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AA0E" w14:textId="77777777" w:rsidR="00C92F32" w:rsidRPr="007A4845" w:rsidRDefault="009951C8" w:rsidP="00EB6E2D">
      <w:pPr>
        <w:shd w:val="clear" w:color="auto" w:fill="FFFFFF"/>
        <w:spacing w:after="0" w:line="240" w:lineRule="auto"/>
        <w:jc w:val="center"/>
        <w:rPr>
          <w:rFonts w:ascii="Arial" w:eastAsia="Times New Roman" w:hAnsi="Arial" w:cs="Arial"/>
          <w:b/>
          <w:sz w:val="20"/>
          <w:szCs w:val="20"/>
          <w:lang w:eastAsia="da-DK"/>
        </w:rPr>
      </w:pPr>
      <w:r w:rsidRPr="007A4845">
        <w:rPr>
          <w:rFonts w:ascii="Arial" w:eastAsia="Times New Roman" w:hAnsi="Arial" w:cs="Arial"/>
          <w:b/>
          <w:sz w:val="20"/>
          <w:szCs w:val="20"/>
          <w:lang w:eastAsia="da-DK"/>
        </w:rPr>
        <w:t>AB „KAUNO ENERGIJA</w:t>
      </w:r>
      <w:r w:rsidR="00C92F32" w:rsidRPr="007A4845">
        <w:rPr>
          <w:rFonts w:ascii="Arial" w:eastAsia="Times New Roman" w:hAnsi="Arial" w:cs="Arial"/>
          <w:b/>
          <w:sz w:val="20"/>
          <w:szCs w:val="20"/>
          <w:lang w:eastAsia="da-DK"/>
        </w:rPr>
        <w:t>“</w:t>
      </w:r>
    </w:p>
    <w:p w14:paraId="5511CF39" w14:textId="77777777" w:rsidR="00C92F32" w:rsidRPr="007A4845" w:rsidRDefault="00C92F32" w:rsidP="00EB6E2D">
      <w:pPr>
        <w:shd w:val="clear" w:color="auto" w:fill="FFFFFF"/>
        <w:spacing w:after="0" w:line="240" w:lineRule="auto"/>
        <w:jc w:val="center"/>
        <w:rPr>
          <w:rFonts w:ascii="Arial" w:eastAsia="Times New Roman" w:hAnsi="Arial" w:cs="Arial"/>
          <w:b/>
          <w:sz w:val="20"/>
          <w:szCs w:val="20"/>
          <w:lang w:eastAsia="da-DK"/>
        </w:rPr>
      </w:pPr>
    </w:p>
    <w:p w14:paraId="2747AC61" w14:textId="77777777" w:rsidR="00C92F32" w:rsidRPr="007A4845" w:rsidRDefault="00C92F32" w:rsidP="00EB6E2D">
      <w:pPr>
        <w:shd w:val="clear" w:color="auto" w:fill="FFFFFF"/>
        <w:spacing w:after="0" w:line="240" w:lineRule="auto"/>
        <w:jc w:val="center"/>
        <w:rPr>
          <w:rFonts w:ascii="Arial" w:eastAsia="Times New Roman" w:hAnsi="Arial" w:cs="Arial"/>
          <w:b/>
          <w:sz w:val="20"/>
          <w:szCs w:val="20"/>
          <w:lang w:eastAsia="da-DK"/>
        </w:rPr>
      </w:pPr>
    </w:p>
    <w:p w14:paraId="03ACC395" w14:textId="77777777" w:rsidR="00C92F32" w:rsidRPr="007A4845" w:rsidRDefault="00C92F32" w:rsidP="00EB6E2D">
      <w:pPr>
        <w:shd w:val="clear" w:color="auto" w:fill="FFFFFF"/>
        <w:spacing w:after="0" w:line="240" w:lineRule="auto"/>
        <w:jc w:val="center"/>
        <w:rPr>
          <w:rFonts w:ascii="Arial" w:eastAsia="Times New Roman" w:hAnsi="Arial" w:cs="Arial"/>
          <w:b/>
          <w:sz w:val="20"/>
          <w:szCs w:val="20"/>
          <w:lang w:eastAsia="da-DK"/>
        </w:rPr>
      </w:pPr>
    </w:p>
    <w:p w14:paraId="15D7E367" w14:textId="77777777" w:rsidR="00C92F32" w:rsidRPr="007A4845" w:rsidRDefault="00C92F32" w:rsidP="00EB6E2D">
      <w:pPr>
        <w:shd w:val="clear" w:color="auto" w:fill="FFFFFF"/>
        <w:spacing w:after="0" w:line="240" w:lineRule="auto"/>
        <w:jc w:val="center"/>
        <w:rPr>
          <w:rFonts w:ascii="Arial" w:eastAsia="Times New Roman" w:hAnsi="Arial" w:cs="Arial"/>
          <w:b/>
          <w:sz w:val="20"/>
          <w:szCs w:val="20"/>
          <w:lang w:eastAsia="da-DK"/>
        </w:rPr>
      </w:pPr>
    </w:p>
    <w:p w14:paraId="163BA9B5" w14:textId="77777777" w:rsidR="00EB6E2D" w:rsidRPr="007A4845" w:rsidRDefault="00EB6E2D" w:rsidP="00EB6E2D">
      <w:pPr>
        <w:shd w:val="clear" w:color="auto" w:fill="FFFFFF"/>
        <w:spacing w:after="0" w:line="240" w:lineRule="auto"/>
        <w:jc w:val="center"/>
        <w:rPr>
          <w:rFonts w:ascii="Arial" w:eastAsia="Times New Roman" w:hAnsi="Arial" w:cs="Arial"/>
          <w:b/>
          <w:sz w:val="20"/>
          <w:szCs w:val="20"/>
          <w:lang w:eastAsia="da-DK"/>
        </w:rPr>
      </w:pPr>
      <w:r w:rsidRPr="007A4845">
        <w:rPr>
          <w:rFonts w:ascii="Arial" w:eastAsia="Times New Roman" w:hAnsi="Arial" w:cs="Arial"/>
          <w:b/>
          <w:sz w:val="20"/>
          <w:szCs w:val="20"/>
          <w:lang w:eastAsia="da-DK"/>
        </w:rPr>
        <w:t>TECHNINĖ SPECIFIKACIJA</w:t>
      </w:r>
    </w:p>
    <w:p w14:paraId="09EA3C94" w14:textId="77777777" w:rsidR="009951C8" w:rsidRPr="007A4845" w:rsidRDefault="009951C8" w:rsidP="00EB6E2D">
      <w:pPr>
        <w:shd w:val="clear" w:color="auto" w:fill="FFFFFF"/>
        <w:spacing w:after="0" w:line="240" w:lineRule="auto"/>
        <w:jc w:val="center"/>
        <w:rPr>
          <w:rFonts w:ascii="Arial" w:eastAsia="Times New Roman" w:hAnsi="Arial" w:cs="Arial"/>
          <w:b/>
          <w:sz w:val="20"/>
          <w:szCs w:val="20"/>
          <w:lang w:eastAsia="da-DK"/>
        </w:rPr>
      </w:pPr>
    </w:p>
    <w:p w14:paraId="7A22B99A" w14:textId="55AA19FC" w:rsidR="00EB6E2D" w:rsidRPr="007A4845" w:rsidRDefault="00AB3FC3" w:rsidP="00C92F32">
      <w:pPr>
        <w:tabs>
          <w:tab w:val="center" w:pos="4819"/>
          <w:tab w:val="right" w:pos="9071"/>
        </w:tabs>
        <w:spacing w:after="0" w:line="240" w:lineRule="auto"/>
        <w:jc w:val="center"/>
        <w:rPr>
          <w:rFonts w:ascii="Arial" w:eastAsia="Times New Roman" w:hAnsi="Arial" w:cs="Arial"/>
          <w:sz w:val="20"/>
          <w:szCs w:val="20"/>
          <w:lang w:eastAsia="da-DK"/>
        </w:rPr>
      </w:pPr>
      <w:r w:rsidRPr="007A4845">
        <w:rPr>
          <w:rFonts w:ascii="Arial" w:hAnsi="Arial" w:cs="Arial"/>
          <w:sz w:val="20"/>
          <w:szCs w:val="20"/>
        </w:rPr>
        <w:t xml:space="preserve">FINANSINIŲ ATASKAITŲ </w:t>
      </w:r>
      <w:r w:rsidR="00127E75" w:rsidRPr="007A4845">
        <w:rPr>
          <w:rFonts w:ascii="Arial" w:hAnsi="Arial" w:cs="Arial"/>
          <w:sz w:val="20"/>
          <w:szCs w:val="20"/>
        </w:rPr>
        <w:t xml:space="preserve">AUDITO </w:t>
      </w:r>
      <w:r w:rsidR="00283EB5" w:rsidRPr="007A4845">
        <w:rPr>
          <w:rFonts w:ascii="Arial" w:hAnsi="Arial" w:cs="Arial"/>
          <w:sz w:val="20"/>
          <w:szCs w:val="20"/>
        </w:rPr>
        <w:t xml:space="preserve">IR TVARUMO ATSKAITOMYBĖS UŽTIKRINIMO </w:t>
      </w:r>
      <w:r w:rsidR="00127E75" w:rsidRPr="007A4845">
        <w:rPr>
          <w:rFonts w:ascii="Arial" w:hAnsi="Arial" w:cs="Arial"/>
          <w:sz w:val="20"/>
          <w:szCs w:val="20"/>
        </w:rPr>
        <w:t>PASLAUG</w:t>
      </w:r>
      <w:r w:rsidR="00283EB5" w:rsidRPr="007A4845">
        <w:rPr>
          <w:rFonts w:ascii="Arial" w:hAnsi="Arial" w:cs="Arial"/>
          <w:sz w:val="20"/>
          <w:szCs w:val="20"/>
        </w:rPr>
        <w:t>Ų</w:t>
      </w:r>
      <w:r w:rsidR="00127E75" w:rsidRPr="007A4845">
        <w:rPr>
          <w:rFonts w:ascii="Arial" w:hAnsi="Arial" w:cs="Arial"/>
          <w:sz w:val="20"/>
          <w:szCs w:val="20"/>
        </w:rPr>
        <w:t xml:space="preserve"> (BVPŽ kodas 79212000</w:t>
      </w:r>
      <w:r w:rsidR="00D20D7B" w:rsidRPr="001139FE">
        <w:rPr>
          <w:rFonts w:ascii="Arial" w:eastAsia="Times New Roman" w:hAnsi="Arial" w:cs="Arial"/>
          <w:sz w:val="20"/>
          <w:szCs w:val="20"/>
          <w:lang w:eastAsia="da-DK"/>
        </w:rPr>
        <w:t>–</w:t>
      </w:r>
      <w:r w:rsidR="00EB78E5" w:rsidRPr="007A4845">
        <w:rPr>
          <w:rFonts w:ascii="Arial" w:hAnsi="Arial" w:cs="Arial"/>
          <w:sz w:val="20"/>
          <w:szCs w:val="20"/>
        </w:rPr>
        <w:t>4</w:t>
      </w:r>
      <w:r w:rsidR="00127E75" w:rsidRPr="007A4845">
        <w:rPr>
          <w:rFonts w:ascii="Arial" w:hAnsi="Arial" w:cs="Arial"/>
          <w:sz w:val="20"/>
          <w:szCs w:val="20"/>
        </w:rPr>
        <w:t>)</w:t>
      </w:r>
      <w:r w:rsidR="00C92F32" w:rsidRPr="007A4845">
        <w:rPr>
          <w:rFonts w:ascii="Arial" w:eastAsia="Times New Roman" w:hAnsi="Arial" w:cs="Arial"/>
          <w:sz w:val="20"/>
          <w:szCs w:val="20"/>
          <w:lang w:eastAsia="da-DK"/>
        </w:rPr>
        <w:t xml:space="preserve"> PIRKIMU</w:t>
      </w:r>
      <w:r w:rsidR="006755DB" w:rsidRPr="007A4845">
        <w:rPr>
          <w:rFonts w:ascii="Arial" w:eastAsia="Times New Roman" w:hAnsi="Arial" w:cs="Arial"/>
          <w:sz w:val="20"/>
          <w:szCs w:val="20"/>
          <w:lang w:eastAsia="da-DK"/>
        </w:rPr>
        <w:t>I</w:t>
      </w:r>
    </w:p>
    <w:p w14:paraId="21373FDC" w14:textId="77777777" w:rsidR="00EB6E2D" w:rsidRPr="007A4845" w:rsidRDefault="00EB6E2D" w:rsidP="00EB6E2D">
      <w:pPr>
        <w:tabs>
          <w:tab w:val="center" w:pos="4819"/>
          <w:tab w:val="right" w:pos="9071"/>
        </w:tabs>
        <w:spacing w:after="0" w:line="240" w:lineRule="auto"/>
        <w:rPr>
          <w:rFonts w:ascii="Arial" w:eastAsia="Times New Roman" w:hAnsi="Arial" w:cs="Arial"/>
          <w:sz w:val="20"/>
          <w:szCs w:val="20"/>
          <w:lang w:eastAsia="da-DK"/>
        </w:rPr>
      </w:pPr>
    </w:p>
    <w:p w14:paraId="5F999896" w14:textId="77777777" w:rsidR="00C92F32" w:rsidRPr="007A4845" w:rsidRDefault="00C92F32" w:rsidP="00EB6E2D">
      <w:pPr>
        <w:tabs>
          <w:tab w:val="center" w:pos="4819"/>
          <w:tab w:val="right" w:pos="9071"/>
        </w:tabs>
        <w:spacing w:after="0" w:line="240" w:lineRule="auto"/>
        <w:rPr>
          <w:rFonts w:ascii="Arial" w:eastAsia="Times New Roman" w:hAnsi="Arial" w:cs="Arial"/>
          <w:sz w:val="20"/>
          <w:szCs w:val="20"/>
          <w:lang w:eastAsia="da-DK"/>
        </w:rPr>
      </w:pPr>
    </w:p>
    <w:p w14:paraId="227F9F24" w14:textId="69B248A3" w:rsidR="00EB6E2D" w:rsidRPr="007A4845" w:rsidRDefault="00EB6E2D" w:rsidP="00EB6E2D">
      <w:pPr>
        <w:numPr>
          <w:ilvl w:val="0"/>
          <w:numId w:val="2"/>
        </w:numPr>
        <w:spacing w:after="0" w:line="240" w:lineRule="auto"/>
        <w:jc w:val="both"/>
        <w:rPr>
          <w:rFonts w:ascii="Arial" w:eastAsia="Times New Roman" w:hAnsi="Arial" w:cs="Arial"/>
          <w:sz w:val="20"/>
          <w:szCs w:val="20"/>
          <w:lang w:eastAsia="da-DK"/>
        </w:rPr>
      </w:pPr>
      <w:r w:rsidRPr="007A4845">
        <w:rPr>
          <w:rFonts w:ascii="Arial" w:eastAsia="Times New Roman" w:hAnsi="Arial" w:cs="Arial"/>
          <w:sz w:val="20"/>
          <w:szCs w:val="20"/>
          <w:lang w:eastAsia="da-DK"/>
        </w:rPr>
        <w:t xml:space="preserve">Pirkimo objektas – </w:t>
      </w:r>
      <w:r w:rsidR="00127E75" w:rsidRPr="007A4845">
        <w:rPr>
          <w:rFonts w:ascii="Arial" w:eastAsia="Times New Roman" w:hAnsi="Arial" w:cs="Arial"/>
          <w:sz w:val="20"/>
          <w:szCs w:val="20"/>
          <w:lang w:eastAsia="da-DK"/>
        </w:rPr>
        <w:t>20</w:t>
      </w:r>
      <w:r w:rsidR="00731A1A" w:rsidRPr="007A4845">
        <w:rPr>
          <w:rFonts w:ascii="Arial" w:eastAsia="Times New Roman" w:hAnsi="Arial" w:cs="Arial"/>
          <w:sz w:val="20"/>
          <w:szCs w:val="20"/>
          <w:lang w:eastAsia="da-DK"/>
        </w:rPr>
        <w:t>2</w:t>
      </w:r>
      <w:r w:rsidR="00A5511A" w:rsidRPr="007A4845">
        <w:rPr>
          <w:rFonts w:ascii="Arial" w:eastAsia="Times New Roman" w:hAnsi="Arial" w:cs="Arial"/>
          <w:sz w:val="20"/>
          <w:szCs w:val="20"/>
          <w:lang w:eastAsia="da-DK"/>
        </w:rPr>
        <w:t>5</w:t>
      </w:r>
      <w:r w:rsidR="004A7A66" w:rsidRPr="007A4845">
        <w:rPr>
          <w:rFonts w:ascii="Arial" w:eastAsia="Times New Roman" w:hAnsi="Arial" w:cs="Arial"/>
          <w:sz w:val="20"/>
          <w:szCs w:val="20"/>
          <w:lang w:eastAsia="da-DK"/>
        </w:rPr>
        <w:t xml:space="preserve"> m.</w:t>
      </w:r>
      <w:r w:rsidR="00A5511A" w:rsidRPr="007A4845">
        <w:rPr>
          <w:rFonts w:ascii="Arial" w:eastAsia="Times New Roman" w:hAnsi="Arial" w:cs="Arial"/>
          <w:sz w:val="20"/>
          <w:szCs w:val="20"/>
          <w:lang w:eastAsia="da-DK"/>
        </w:rPr>
        <w:t>, 2026 m.</w:t>
      </w:r>
      <w:r w:rsidR="00B0417F" w:rsidRPr="007A4845">
        <w:rPr>
          <w:rFonts w:ascii="Arial" w:eastAsia="Times New Roman" w:hAnsi="Arial" w:cs="Arial"/>
          <w:sz w:val="20"/>
          <w:szCs w:val="20"/>
          <w:lang w:eastAsia="da-DK"/>
        </w:rPr>
        <w:t xml:space="preserve"> ir 202</w:t>
      </w:r>
      <w:r w:rsidR="00A5511A" w:rsidRPr="007A4845">
        <w:rPr>
          <w:rFonts w:ascii="Arial" w:eastAsia="Times New Roman" w:hAnsi="Arial" w:cs="Arial"/>
          <w:sz w:val="20"/>
          <w:szCs w:val="20"/>
          <w:lang w:eastAsia="da-DK"/>
        </w:rPr>
        <w:t>7</w:t>
      </w:r>
      <w:r w:rsidR="00127E75" w:rsidRPr="007A4845">
        <w:rPr>
          <w:rFonts w:ascii="Arial" w:eastAsia="Times New Roman" w:hAnsi="Arial" w:cs="Arial"/>
          <w:sz w:val="20"/>
          <w:szCs w:val="20"/>
          <w:lang w:eastAsia="da-DK"/>
        </w:rPr>
        <w:t xml:space="preserve"> m</w:t>
      </w:r>
      <w:r w:rsidR="004A7A66" w:rsidRPr="007A4845">
        <w:rPr>
          <w:rFonts w:ascii="Arial" w:eastAsia="Times New Roman" w:hAnsi="Arial" w:cs="Arial"/>
          <w:sz w:val="20"/>
          <w:szCs w:val="20"/>
          <w:lang w:eastAsia="da-DK"/>
        </w:rPr>
        <w:t xml:space="preserve">. </w:t>
      </w:r>
      <w:r w:rsidR="00AA0A94">
        <w:rPr>
          <w:rFonts w:ascii="Arial" w:eastAsia="Times New Roman" w:hAnsi="Arial" w:cs="Arial"/>
          <w:sz w:val="20"/>
          <w:szCs w:val="20"/>
          <w:lang w:eastAsia="da-DK"/>
        </w:rPr>
        <w:t>akcinė bendrovė</w:t>
      </w:r>
      <w:r w:rsidR="00127E75" w:rsidRPr="007A4845">
        <w:rPr>
          <w:rFonts w:ascii="Arial" w:eastAsia="Times New Roman" w:hAnsi="Arial" w:cs="Arial"/>
          <w:sz w:val="20"/>
          <w:szCs w:val="20"/>
          <w:lang w:eastAsia="da-DK"/>
        </w:rPr>
        <w:t xml:space="preserve"> </w:t>
      </w:r>
      <w:r w:rsidR="00AA0A94">
        <w:rPr>
          <w:rFonts w:ascii="Arial" w:eastAsia="Times New Roman" w:hAnsi="Arial" w:cs="Arial"/>
          <w:sz w:val="20"/>
          <w:szCs w:val="20"/>
          <w:lang w:eastAsia="da-DK"/>
        </w:rPr>
        <w:t>„</w:t>
      </w:r>
      <w:r w:rsidR="00127E75" w:rsidRPr="007A4845">
        <w:rPr>
          <w:rFonts w:ascii="Arial" w:eastAsia="Times New Roman" w:hAnsi="Arial" w:cs="Arial"/>
          <w:sz w:val="20"/>
          <w:szCs w:val="20"/>
          <w:lang w:eastAsia="da-DK"/>
        </w:rPr>
        <w:t>Kauno</w:t>
      </w:r>
      <w:r w:rsidR="00B70769" w:rsidRPr="007A4845">
        <w:rPr>
          <w:rFonts w:ascii="Arial" w:eastAsia="Times New Roman" w:hAnsi="Arial" w:cs="Arial"/>
          <w:sz w:val="20"/>
          <w:szCs w:val="20"/>
          <w:lang w:eastAsia="da-DK"/>
        </w:rPr>
        <w:t xml:space="preserve"> energija“ (toliau – </w:t>
      </w:r>
      <w:r w:rsidR="00B70769" w:rsidRPr="007A4845">
        <w:rPr>
          <w:rFonts w:ascii="Arial" w:eastAsia="Times New Roman" w:hAnsi="Arial" w:cs="Arial"/>
          <w:b/>
          <w:bCs/>
          <w:sz w:val="20"/>
          <w:szCs w:val="20"/>
          <w:lang w:eastAsia="da-DK"/>
        </w:rPr>
        <w:t>Bendrovė</w:t>
      </w:r>
      <w:r w:rsidR="00B70769" w:rsidRPr="007A4845">
        <w:rPr>
          <w:rFonts w:ascii="Arial" w:eastAsia="Times New Roman" w:hAnsi="Arial" w:cs="Arial"/>
          <w:sz w:val="20"/>
          <w:szCs w:val="20"/>
          <w:lang w:eastAsia="da-DK"/>
        </w:rPr>
        <w:t xml:space="preserve">) konsoliduotųjų </w:t>
      </w:r>
      <w:r w:rsidR="007A5291" w:rsidRPr="007A4845">
        <w:rPr>
          <w:rFonts w:ascii="Arial" w:eastAsia="Times New Roman" w:hAnsi="Arial" w:cs="Arial"/>
          <w:sz w:val="20"/>
          <w:szCs w:val="20"/>
          <w:lang w:eastAsia="da-DK"/>
        </w:rPr>
        <w:t xml:space="preserve">ir </w:t>
      </w:r>
      <w:r w:rsidR="00060272" w:rsidRPr="007A4845">
        <w:rPr>
          <w:rFonts w:ascii="Arial" w:eastAsia="Times New Roman" w:hAnsi="Arial" w:cs="Arial"/>
          <w:sz w:val="20"/>
          <w:szCs w:val="20"/>
          <w:lang w:eastAsia="da-DK"/>
        </w:rPr>
        <w:t xml:space="preserve">Bendrovės </w:t>
      </w:r>
      <w:r w:rsidR="00B70769" w:rsidRPr="007A4845">
        <w:rPr>
          <w:rFonts w:ascii="Arial" w:eastAsia="Times New Roman" w:hAnsi="Arial" w:cs="Arial"/>
          <w:sz w:val="20"/>
          <w:szCs w:val="20"/>
          <w:lang w:eastAsia="da-DK"/>
        </w:rPr>
        <w:t>finansinių ataskaitų auditas (a), Bendrovės</w:t>
      </w:r>
      <w:r w:rsidR="00CA6568" w:rsidRPr="007A4845">
        <w:rPr>
          <w:rFonts w:ascii="Arial" w:eastAsia="Times New Roman" w:hAnsi="Arial" w:cs="Arial"/>
          <w:sz w:val="20"/>
          <w:szCs w:val="20"/>
          <w:lang w:eastAsia="da-DK"/>
        </w:rPr>
        <w:t xml:space="preserve"> </w:t>
      </w:r>
      <w:r w:rsidR="003F3ADA" w:rsidRPr="007A4845">
        <w:rPr>
          <w:rFonts w:ascii="Arial" w:eastAsia="Times New Roman" w:hAnsi="Arial" w:cs="Arial"/>
          <w:sz w:val="20"/>
          <w:szCs w:val="20"/>
          <w:lang w:eastAsia="da-DK"/>
        </w:rPr>
        <w:t>reguliuojamos veiklos atskaitomybės ataskaitų</w:t>
      </w:r>
      <w:r w:rsidR="00B70769" w:rsidRPr="007A4845">
        <w:rPr>
          <w:rFonts w:ascii="Arial" w:eastAsia="Times New Roman" w:hAnsi="Arial" w:cs="Arial"/>
          <w:sz w:val="20"/>
          <w:szCs w:val="20"/>
          <w:lang w:eastAsia="da-DK"/>
        </w:rPr>
        <w:t xml:space="preserve"> auditas (b)</w:t>
      </w:r>
      <w:r w:rsidR="00060272" w:rsidRPr="007A4845">
        <w:rPr>
          <w:rFonts w:ascii="Arial" w:eastAsia="Times New Roman" w:hAnsi="Arial" w:cs="Arial"/>
          <w:sz w:val="20"/>
          <w:szCs w:val="20"/>
          <w:lang w:eastAsia="da-DK"/>
        </w:rPr>
        <w:t>,</w:t>
      </w:r>
      <w:r w:rsidR="00B70769" w:rsidRPr="007A4845">
        <w:rPr>
          <w:rFonts w:ascii="Arial" w:eastAsia="Times New Roman" w:hAnsi="Arial" w:cs="Arial"/>
          <w:sz w:val="20"/>
          <w:szCs w:val="20"/>
          <w:lang w:eastAsia="da-DK"/>
        </w:rPr>
        <w:t xml:space="preserve"> </w:t>
      </w:r>
      <w:r w:rsidR="00DD611F" w:rsidRPr="007A4845">
        <w:rPr>
          <w:rFonts w:ascii="Arial" w:eastAsia="Times New Roman" w:hAnsi="Arial" w:cs="Arial"/>
          <w:sz w:val="20"/>
          <w:szCs w:val="20"/>
          <w:lang w:eastAsia="da-DK"/>
        </w:rPr>
        <w:t>tvarumo atskaitomybės užtikrinimo paslaugos</w:t>
      </w:r>
      <w:r w:rsidR="00F217ED" w:rsidRPr="007A4845">
        <w:rPr>
          <w:rFonts w:ascii="Arial" w:eastAsia="Times New Roman" w:hAnsi="Arial" w:cs="Arial"/>
          <w:sz w:val="20"/>
          <w:szCs w:val="20"/>
          <w:lang w:eastAsia="da-DK"/>
        </w:rPr>
        <w:t xml:space="preserve"> (</w:t>
      </w:r>
      <w:r w:rsidR="007E5745" w:rsidRPr="007A4845">
        <w:rPr>
          <w:rFonts w:ascii="Arial" w:eastAsia="Times New Roman" w:hAnsi="Arial" w:cs="Arial"/>
          <w:sz w:val="20"/>
          <w:szCs w:val="20"/>
          <w:lang w:eastAsia="da-DK"/>
        </w:rPr>
        <w:t>c</w:t>
      </w:r>
      <w:r w:rsidR="00F217ED" w:rsidRPr="007A4845">
        <w:rPr>
          <w:rFonts w:ascii="Arial" w:eastAsia="Times New Roman" w:hAnsi="Arial" w:cs="Arial"/>
          <w:sz w:val="20"/>
          <w:szCs w:val="20"/>
          <w:lang w:eastAsia="da-DK"/>
        </w:rPr>
        <w:t>)</w:t>
      </w:r>
      <w:r w:rsidR="00FE4D39" w:rsidRPr="007A4845">
        <w:rPr>
          <w:rFonts w:ascii="Arial" w:eastAsia="Times New Roman" w:hAnsi="Arial" w:cs="Arial"/>
          <w:sz w:val="20"/>
          <w:szCs w:val="20"/>
          <w:lang w:eastAsia="da-DK"/>
        </w:rPr>
        <w:t>.</w:t>
      </w:r>
    </w:p>
    <w:p w14:paraId="1508EA18" w14:textId="2D9369BF" w:rsidR="003C16FD" w:rsidRPr="007A4845" w:rsidRDefault="00B70769" w:rsidP="00EB6E2D">
      <w:pPr>
        <w:numPr>
          <w:ilvl w:val="0"/>
          <w:numId w:val="2"/>
        </w:numPr>
        <w:spacing w:after="0" w:line="240" w:lineRule="auto"/>
        <w:jc w:val="both"/>
        <w:rPr>
          <w:rFonts w:ascii="Arial" w:eastAsia="Times New Roman" w:hAnsi="Arial" w:cs="Arial"/>
          <w:sz w:val="20"/>
          <w:szCs w:val="20"/>
          <w:lang w:eastAsia="da-DK"/>
        </w:rPr>
      </w:pPr>
      <w:r w:rsidRPr="007A4845">
        <w:rPr>
          <w:rFonts w:ascii="Arial" w:eastAsia="Times New Roman" w:hAnsi="Arial" w:cs="Arial"/>
          <w:sz w:val="20"/>
          <w:szCs w:val="20"/>
          <w:lang w:eastAsia="da-DK"/>
        </w:rPr>
        <w:t>Finansinės ataskaitos rengiamos remiantis Tarptautiniais finansinės atskaitomybės standartais (TFAS) priimtais Europos Sąjungos (ES) ir jų aiškinimais.</w:t>
      </w:r>
      <w:r w:rsidR="00F84862" w:rsidRPr="007A4845">
        <w:rPr>
          <w:rFonts w:ascii="Arial" w:eastAsia="Times New Roman" w:hAnsi="Arial" w:cs="Arial"/>
          <w:sz w:val="20"/>
          <w:szCs w:val="20"/>
          <w:lang w:eastAsia="da-DK"/>
        </w:rPr>
        <w:t xml:space="preserve"> </w:t>
      </w:r>
      <w:r w:rsidR="00115132" w:rsidRPr="007A4845">
        <w:rPr>
          <w:rFonts w:ascii="Arial" w:eastAsia="Times New Roman" w:hAnsi="Arial" w:cs="Arial"/>
          <w:sz w:val="20"/>
          <w:szCs w:val="20"/>
          <w:lang w:eastAsia="da-DK"/>
        </w:rPr>
        <w:t>P</w:t>
      </w:r>
      <w:r w:rsidR="00D22D1E" w:rsidRPr="007A4845">
        <w:rPr>
          <w:rFonts w:ascii="Arial" w:eastAsia="Times New Roman" w:hAnsi="Arial" w:cs="Arial"/>
          <w:sz w:val="20"/>
          <w:szCs w:val="20"/>
          <w:lang w:eastAsia="da-DK"/>
        </w:rPr>
        <w:t>aslaugų teikėjas atliks Bendrovės pagal Tarptautinius finansinės atskaitomybės standartus paruoštų konsoliduotų</w:t>
      </w:r>
      <w:r w:rsidR="007A5291" w:rsidRPr="007A4845">
        <w:rPr>
          <w:rFonts w:ascii="Arial" w:eastAsia="Times New Roman" w:hAnsi="Arial" w:cs="Arial"/>
          <w:sz w:val="20"/>
          <w:szCs w:val="20"/>
          <w:lang w:eastAsia="da-DK"/>
        </w:rPr>
        <w:t>jų</w:t>
      </w:r>
      <w:r w:rsidR="008D0780" w:rsidRPr="007A4845">
        <w:rPr>
          <w:rFonts w:ascii="Arial" w:eastAsia="Times New Roman" w:hAnsi="Arial" w:cs="Arial"/>
          <w:sz w:val="20"/>
          <w:szCs w:val="20"/>
          <w:lang w:eastAsia="da-DK"/>
        </w:rPr>
        <w:t xml:space="preserve"> ir</w:t>
      </w:r>
      <w:r w:rsidR="00D22D1E" w:rsidRPr="007A4845">
        <w:rPr>
          <w:rFonts w:ascii="Arial" w:eastAsia="Times New Roman" w:hAnsi="Arial" w:cs="Arial"/>
          <w:sz w:val="20"/>
          <w:szCs w:val="20"/>
          <w:lang w:eastAsia="da-DK"/>
        </w:rPr>
        <w:t xml:space="preserve"> Bendrovės finansinių ataskaitų už metus, pasibaigsiančius 20</w:t>
      </w:r>
      <w:r w:rsidR="00731A1A" w:rsidRPr="007A4845">
        <w:rPr>
          <w:rFonts w:ascii="Arial" w:eastAsia="Times New Roman" w:hAnsi="Arial" w:cs="Arial"/>
          <w:sz w:val="20"/>
          <w:szCs w:val="20"/>
          <w:lang w:eastAsia="da-DK"/>
        </w:rPr>
        <w:t>2</w:t>
      </w:r>
      <w:r w:rsidR="00437FC2" w:rsidRPr="007A4845">
        <w:rPr>
          <w:rFonts w:ascii="Arial" w:eastAsia="Times New Roman" w:hAnsi="Arial" w:cs="Arial"/>
          <w:sz w:val="20"/>
          <w:szCs w:val="20"/>
          <w:lang w:eastAsia="da-DK"/>
        </w:rPr>
        <w:t>5</w:t>
      </w:r>
      <w:r w:rsidR="00D22D1E" w:rsidRPr="007A4845">
        <w:rPr>
          <w:rFonts w:ascii="Arial" w:eastAsia="Times New Roman" w:hAnsi="Arial" w:cs="Arial"/>
          <w:sz w:val="20"/>
          <w:szCs w:val="20"/>
          <w:lang w:eastAsia="da-DK"/>
        </w:rPr>
        <w:t xml:space="preserve"> m.</w:t>
      </w:r>
      <w:r w:rsidR="00055218" w:rsidRPr="007A4845">
        <w:rPr>
          <w:rFonts w:ascii="Arial" w:eastAsia="Times New Roman" w:hAnsi="Arial" w:cs="Arial"/>
          <w:sz w:val="20"/>
          <w:szCs w:val="20"/>
          <w:lang w:eastAsia="da-DK"/>
        </w:rPr>
        <w:t xml:space="preserve"> </w:t>
      </w:r>
      <w:r w:rsidR="000B0EB8" w:rsidRPr="007A4845">
        <w:rPr>
          <w:rFonts w:ascii="Arial" w:eastAsia="Times New Roman" w:hAnsi="Arial" w:cs="Arial"/>
          <w:sz w:val="20"/>
          <w:szCs w:val="20"/>
          <w:lang w:eastAsia="da-DK"/>
        </w:rPr>
        <w:t xml:space="preserve">gruodžio 31 d., 2026 m. gruodžio 31 d. </w:t>
      </w:r>
      <w:r w:rsidR="00055218" w:rsidRPr="007A4845">
        <w:rPr>
          <w:rFonts w:ascii="Arial" w:eastAsia="Times New Roman" w:hAnsi="Arial" w:cs="Arial"/>
          <w:sz w:val="20"/>
          <w:szCs w:val="20"/>
          <w:lang w:eastAsia="da-DK"/>
        </w:rPr>
        <w:t>ir 202</w:t>
      </w:r>
      <w:r w:rsidR="000B0EB8" w:rsidRPr="007A4845">
        <w:rPr>
          <w:rFonts w:ascii="Arial" w:eastAsia="Times New Roman" w:hAnsi="Arial" w:cs="Arial"/>
          <w:sz w:val="20"/>
          <w:szCs w:val="20"/>
          <w:lang w:eastAsia="da-DK"/>
        </w:rPr>
        <w:t>7</w:t>
      </w:r>
      <w:r w:rsidR="00055218" w:rsidRPr="007A4845">
        <w:rPr>
          <w:rFonts w:ascii="Arial" w:eastAsia="Times New Roman" w:hAnsi="Arial" w:cs="Arial"/>
          <w:sz w:val="20"/>
          <w:szCs w:val="20"/>
          <w:lang w:eastAsia="da-DK"/>
        </w:rPr>
        <w:t xml:space="preserve"> m. </w:t>
      </w:r>
      <w:r w:rsidR="00D22D1E" w:rsidRPr="007A4845">
        <w:rPr>
          <w:rFonts w:ascii="Arial" w:eastAsia="Times New Roman" w:hAnsi="Arial" w:cs="Arial"/>
          <w:sz w:val="20"/>
          <w:szCs w:val="20"/>
          <w:lang w:eastAsia="da-DK"/>
        </w:rPr>
        <w:t>gruodžio 31</w:t>
      </w:r>
      <w:r w:rsidR="00F84862" w:rsidRPr="007A4845">
        <w:rPr>
          <w:rFonts w:ascii="Arial" w:eastAsia="Times New Roman" w:hAnsi="Arial" w:cs="Arial"/>
          <w:sz w:val="20"/>
          <w:szCs w:val="20"/>
          <w:lang w:eastAsia="da-DK"/>
        </w:rPr>
        <w:t xml:space="preserve"> d. audit</w:t>
      </w:r>
      <w:r w:rsidR="00055218" w:rsidRPr="007A4845">
        <w:rPr>
          <w:rFonts w:ascii="Arial" w:eastAsia="Times New Roman" w:hAnsi="Arial" w:cs="Arial"/>
          <w:sz w:val="20"/>
          <w:szCs w:val="20"/>
          <w:lang w:eastAsia="da-DK"/>
        </w:rPr>
        <w:t>us</w:t>
      </w:r>
      <w:r w:rsidR="00F84862" w:rsidRPr="007A4845">
        <w:rPr>
          <w:rFonts w:ascii="Arial" w:eastAsia="Times New Roman" w:hAnsi="Arial" w:cs="Arial"/>
          <w:sz w:val="20"/>
          <w:szCs w:val="20"/>
          <w:lang w:eastAsia="da-DK"/>
        </w:rPr>
        <w:t>, ir pareikš nuomonę apie minėtas finansines ataskaitas.</w:t>
      </w:r>
      <w:r w:rsidR="00AB3FC3" w:rsidRPr="007A4845">
        <w:rPr>
          <w:rFonts w:ascii="Arial" w:eastAsia="Times New Roman" w:hAnsi="Arial" w:cs="Arial"/>
          <w:sz w:val="20"/>
          <w:szCs w:val="20"/>
          <w:lang w:eastAsia="da-DK"/>
        </w:rPr>
        <w:t xml:space="preserve"> </w:t>
      </w:r>
    </w:p>
    <w:p w14:paraId="5230C457" w14:textId="570C4947" w:rsidR="00CA047B" w:rsidRPr="007A4845" w:rsidRDefault="00CA047B" w:rsidP="00EB6E2D">
      <w:pPr>
        <w:pStyle w:val="Sraopastraipa"/>
        <w:numPr>
          <w:ilvl w:val="0"/>
          <w:numId w:val="2"/>
        </w:numPr>
        <w:spacing w:after="0" w:line="240" w:lineRule="auto"/>
        <w:jc w:val="both"/>
        <w:rPr>
          <w:rFonts w:ascii="Arial" w:eastAsia="Times New Roman" w:hAnsi="Arial" w:cs="Arial"/>
          <w:sz w:val="20"/>
          <w:szCs w:val="20"/>
          <w:lang w:eastAsia="da-DK"/>
        </w:rPr>
      </w:pPr>
      <w:r w:rsidRPr="007A4845">
        <w:rPr>
          <w:rFonts w:ascii="Arial" w:eastAsia="Times New Roman" w:hAnsi="Arial" w:cs="Arial"/>
          <w:sz w:val="20"/>
          <w:szCs w:val="20"/>
          <w:lang w:eastAsia="da-DK"/>
        </w:rPr>
        <w:t xml:space="preserve">Paslaugų teikėjas turi atlikti </w:t>
      </w:r>
      <w:bookmarkStart w:id="0" w:name="_Hlk190250549"/>
      <w:r w:rsidRPr="007A4845">
        <w:rPr>
          <w:rFonts w:ascii="Arial" w:eastAsia="Times New Roman" w:hAnsi="Arial" w:cs="Arial"/>
          <w:sz w:val="20"/>
          <w:szCs w:val="20"/>
          <w:lang w:eastAsia="da-DK"/>
        </w:rPr>
        <w:t xml:space="preserve">reguliuojamos veiklos atskaitomybės ataskaitų </w:t>
      </w:r>
      <w:bookmarkEnd w:id="0"/>
      <w:r w:rsidRPr="007A4845">
        <w:rPr>
          <w:rFonts w:ascii="Arial" w:eastAsia="Times New Roman" w:hAnsi="Arial" w:cs="Arial"/>
          <w:sz w:val="20"/>
          <w:szCs w:val="20"/>
          <w:lang w:eastAsia="da-DK"/>
        </w:rPr>
        <w:t xml:space="preserve">auditą ir pateikti audito išvadą apie ataskaitas, kurios kartu yra vadinamos </w:t>
      </w:r>
      <w:r w:rsidR="004459C8">
        <w:rPr>
          <w:rFonts w:ascii="Arial" w:eastAsia="Times New Roman" w:hAnsi="Arial" w:cs="Arial"/>
          <w:sz w:val="20"/>
          <w:szCs w:val="20"/>
          <w:lang w:eastAsia="da-DK"/>
        </w:rPr>
        <w:t>„</w:t>
      </w:r>
      <w:r w:rsidRPr="007A4845">
        <w:rPr>
          <w:rFonts w:ascii="Arial" w:eastAsia="Times New Roman" w:hAnsi="Arial" w:cs="Arial"/>
          <w:sz w:val="20"/>
          <w:szCs w:val="20"/>
          <w:lang w:eastAsia="da-DK"/>
        </w:rPr>
        <w:t>metinėmis reguliuojamos veiklos ataskaitomis“, ir kaip visuma yra audito objektas. Atlikęs auditą paslaug</w:t>
      </w:r>
      <w:r w:rsidR="00587B17">
        <w:rPr>
          <w:rFonts w:ascii="Arial" w:eastAsia="Times New Roman" w:hAnsi="Arial" w:cs="Arial"/>
          <w:sz w:val="20"/>
          <w:szCs w:val="20"/>
          <w:lang w:eastAsia="da-DK"/>
        </w:rPr>
        <w:t>ų</w:t>
      </w:r>
      <w:r w:rsidRPr="007A4845">
        <w:rPr>
          <w:rFonts w:ascii="Arial" w:eastAsia="Times New Roman" w:hAnsi="Arial" w:cs="Arial"/>
          <w:sz w:val="20"/>
          <w:szCs w:val="20"/>
          <w:lang w:eastAsia="da-DK"/>
        </w:rPr>
        <w:t xml:space="preserve"> teikėjas turi pateikti išvadą apie tai ar Bendrovės reguliuojamos veiklos ataskaitos, visais reikšmingais atžvilgiais, buvo parengtos pagal Valstybinės energetikos reguliavimo tarybos metodikos reikalavimus.</w:t>
      </w:r>
    </w:p>
    <w:p w14:paraId="48BF3CB6" w14:textId="6F6431C3" w:rsidR="00A8445C" w:rsidRPr="007A4845" w:rsidRDefault="00A66FC8" w:rsidP="00EB6E2D">
      <w:pPr>
        <w:pStyle w:val="Sraopastraipa"/>
        <w:numPr>
          <w:ilvl w:val="0"/>
          <w:numId w:val="2"/>
        </w:numPr>
        <w:spacing w:after="0" w:line="240" w:lineRule="auto"/>
        <w:jc w:val="both"/>
        <w:rPr>
          <w:rFonts w:ascii="Arial" w:eastAsia="Times New Roman" w:hAnsi="Arial" w:cs="Arial"/>
          <w:sz w:val="20"/>
          <w:szCs w:val="20"/>
          <w:lang w:eastAsia="da-DK"/>
        </w:rPr>
      </w:pPr>
      <w:r w:rsidRPr="007A4845">
        <w:rPr>
          <w:rFonts w:ascii="Arial" w:hAnsi="Arial" w:cs="Arial"/>
          <w:sz w:val="20"/>
          <w:szCs w:val="20"/>
        </w:rPr>
        <w:t>P</w:t>
      </w:r>
      <w:r w:rsidR="00AF7622" w:rsidRPr="007A4845">
        <w:rPr>
          <w:rFonts w:ascii="Arial" w:hAnsi="Arial" w:cs="Arial"/>
          <w:sz w:val="20"/>
          <w:szCs w:val="20"/>
        </w:rPr>
        <w:t xml:space="preserve">aslaugų teikėjas patikrins </w:t>
      </w:r>
      <w:r w:rsidR="00326D52" w:rsidRPr="007A4845">
        <w:rPr>
          <w:rFonts w:ascii="Arial" w:hAnsi="Arial" w:cs="Arial"/>
          <w:sz w:val="20"/>
          <w:szCs w:val="20"/>
        </w:rPr>
        <w:t>vadovybės ataskaitas</w:t>
      </w:r>
      <w:r w:rsidR="00F00C24" w:rsidRPr="007A4845">
        <w:rPr>
          <w:rFonts w:ascii="Arial" w:hAnsi="Arial" w:cs="Arial"/>
          <w:sz w:val="20"/>
          <w:szCs w:val="20"/>
        </w:rPr>
        <w:t>,</w:t>
      </w:r>
      <w:r w:rsidR="00AF7622" w:rsidRPr="007A4845">
        <w:rPr>
          <w:rFonts w:ascii="Arial" w:hAnsi="Arial" w:cs="Arial"/>
          <w:sz w:val="20"/>
          <w:szCs w:val="20"/>
        </w:rPr>
        <w:t xml:space="preserve"> </w:t>
      </w:r>
      <w:r w:rsidR="00F00C24" w:rsidRPr="007A4845">
        <w:rPr>
          <w:rFonts w:ascii="Arial" w:hAnsi="Arial" w:cs="Arial"/>
          <w:sz w:val="20"/>
          <w:szCs w:val="20"/>
        </w:rPr>
        <w:t xml:space="preserve">įskaitant ir tvarumo </w:t>
      </w:r>
      <w:r w:rsidR="00A94BE2" w:rsidRPr="007A4845">
        <w:rPr>
          <w:rFonts w:ascii="Arial" w:hAnsi="Arial" w:cs="Arial"/>
          <w:sz w:val="20"/>
          <w:szCs w:val="20"/>
        </w:rPr>
        <w:t>atskaitomyb</w:t>
      </w:r>
      <w:r w:rsidR="00B072F3" w:rsidRPr="007A4845">
        <w:rPr>
          <w:rFonts w:ascii="Arial" w:hAnsi="Arial" w:cs="Arial"/>
          <w:sz w:val="20"/>
          <w:szCs w:val="20"/>
        </w:rPr>
        <w:t>ę</w:t>
      </w:r>
      <w:r w:rsidR="00922363" w:rsidRPr="007A4845">
        <w:rPr>
          <w:rFonts w:ascii="Arial" w:hAnsi="Arial" w:cs="Arial"/>
          <w:sz w:val="20"/>
          <w:szCs w:val="20"/>
        </w:rPr>
        <w:t>,</w:t>
      </w:r>
      <w:r w:rsidR="00F00C24" w:rsidRPr="007A4845">
        <w:rPr>
          <w:rFonts w:ascii="Arial" w:hAnsi="Arial" w:cs="Arial"/>
          <w:sz w:val="20"/>
          <w:szCs w:val="20"/>
        </w:rPr>
        <w:t xml:space="preserve"> </w:t>
      </w:r>
      <w:r w:rsidR="00AF7622" w:rsidRPr="007A4845">
        <w:rPr>
          <w:rFonts w:ascii="Arial" w:hAnsi="Arial" w:cs="Arial"/>
          <w:sz w:val="20"/>
          <w:szCs w:val="20"/>
        </w:rPr>
        <w:t xml:space="preserve">už metus, pasibaigsiančius </w:t>
      </w:r>
      <w:bookmarkStart w:id="1" w:name="_Hlk189729952"/>
      <w:r w:rsidR="00326D52" w:rsidRPr="007A4845">
        <w:rPr>
          <w:rFonts w:ascii="Arial" w:hAnsi="Arial" w:cs="Arial"/>
          <w:sz w:val="20"/>
          <w:szCs w:val="20"/>
        </w:rPr>
        <w:t>2025 m. gruodžio 31 d., 2026 m. gruodžio 31 d. ir 2027 m. gruodžio 31 d</w:t>
      </w:r>
      <w:bookmarkEnd w:id="1"/>
      <w:r w:rsidR="00326D52" w:rsidRPr="007A4845">
        <w:rPr>
          <w:rFonts w:ascii="Arial" w:hAnsi="Arial" w:cs="Arial"/>
          <w:sz w:val="20"/>
          <w:szCs w:val="20"/>
        </w:rPr>
        <w:t>.</w:t>
      </w:r>
      <w:r w:rsidR="00AF7622" w:rsidRPr="007A4845">
        <w:rPr>
          <w:rFonts w:ascii="Arial" w:hAnsi="Arial" w:cs="Arial"/>
          <w:sz w:val="20"/>
          <w:szCs w:val="20"/>
        </w:rPr>
        <w:t>, ir pareik</w:t>
      </w:r>
      <w:r w:rsidR="006541EC" w:rsidRPr="007A4845">
        <w:rPr>
          <w:rFonts w:ascii="Arial" w:hAnsi="Arial" w:cs="Arial"/>
          <w:sz w:val="20"/>
          <w:szCs w:val="20"/>
        </w:rPr>
        <w:t>š</w:t>
      </w:r>
      <w:r w:rsidR="00AF7622" w:rsidRPr="007A4845">
        <w:rPr>
          <w:rFonts w:ascii="Arial" w:hAnsi="Arial" w:cs="Arial"/>
          <w:sz w:val="20"/>
          <w:szCs w:val="20"/>
        </w:rPr>
        <w:t xml:space="preserve"> nuomon</w:t>
      </w:r>
      <w:r w:rsidR="006541EC" w:rsidRPr="007A4845">
        <w:rPr>
          <w:rFonts w:ascii="Arial" w:hAnsi="Arial" w:cs="Arial"/>
          <w:sz w:val="20"/>
          <w:szCs w:val="20"/>
        </w:rPr>
        <w:t>ę</w:t>
      </w:r>
      <w:r w:rsidR="00AF7622" w:rsidRPr="007A4845">
        <w:rPr>
          <w:rFonts w:ascii="Arial" w:hAnsi="Arial" w:cs="Arial"/>
          <w:sz w:val="20"/>
          <w:szCs w:val="20"/>
        </w:rPr>
        <w:t xml:space="preserve"> ar finansin</w:t>
      </w:r>
      <w:r w:rsidR="006541EC" w:rsidRPr="007A4845">
        <w:rPr>
          <w:rFonts w:ascii="Arial" w:hAnsi="Arial" w:cs="Arial"/>
          <w:sz w:val="20"/>
          <w:szCs w:val="20"/>
        </w:rPr>
        <w:t>ė</w:t>
      </w:r>
      <w:r w:rsidR="00AF7622" w:rsidRPr="007A4845">
        <w:rPr>
          <w:rFonts w:ascii="Arial" w:hAnsi="Arial" w:cs="Arial"/>
          <w:sz w:val="20"/>
          <w:szCs w:val="20"/>
        </w:rPr>
        <w:t>je informacijoje, pateiktoje</w:t>
      </w:r>
      <w:r w:rsidR="006541EC" w:rsidRPr="007A4845">
        <w:rPr>
          <w:rFonts w:ascii="Arial" w:hAnsi="Arial" w:cs="Arial"/>
          <w:sz w:val="20"/>
          <w:szCs w:val="20"/>
        </w:rPr>
        <w:t xml:space="preserve"> konsoliduotose </w:t>
      </w:r>
      <w:r w:rsidR="00256E08" w:rsidRPr="007A4845">
        <w:rPr>
          <w:rFonts w:ascii="Arial" w:hAnsi="Arial" w:cs="Arial"/>
          <w:sz w:val="20"/>
          <w:szCs w:val="20"/>
        </w:rPr>
        <w:t>vadovybės ataskaitose</w:t>
      </w:r>
      <w:r w:rsidR="006541EC" w:rsidRPr="007A4845">
        <w:rPr>
          <w:rFonts w:ascii="Arial" w:hAnsi="Arial" w:cs="Arial"/>
          <w:sz w:val="20"/>
          <w:szCs w:val="20"/>
        </w:rPr>
        <w:t xml:space="preserve">, nėra reikšmingų nukrypimų lyginant su atitinkamo laikotarpio konsoliduotomis finansinėmis </w:t>
      </w:r>
      <w:r w:rsidR="00922363" w:rsidRPr="007A4845">
        <w:rPr>
          <w:rFonts w:ascii="Arial" w:hAnsi="Arial" w:cs="Arial"/>
          <w:sz w:val="20"/>
          <w:szCs w:val="20"/>
        </w:rPr>
        <w:t>ataskaitomis</w:t>
      </w:r>
      <w:r w:rsidR="006541EC" w:rsidRPr="007A4845">
        <w:rPr>
          <w:rFonts w:ascii="Arial" w:hAnsi="Arial" w:cs="Arial"/>
          <w:sz w:val="20"/>
          <w:szCs w:val="20"/>
        </w:rPr>
        <w:t>.</w:t>
      </w:r>
    </w:p>
    <w:p w14:paraId="57C758BB" w14:textId="26FA6BC8" w:rsidR="00856CA8" w:rsidRPr="007A4845" w:rsidRDefault="00856CA8" w:rsidP="005F38AE">
      <w:pPr>
        <w:pStyle w:val="Sraopastraipa"/>
        <w:numPr>
          <w:ilvl w:val="0"/>
          <w:numId w:val="2"/>
        </w:numPr>
        <w:jc w:val="both"/>
        <w:rPr>
          <w:rFonts w:ascii="Arial" w:eastAsia="Times New Roman" w:hAnsi="Arial" w:cs="Arial"/>
          <w:color w:val="000000"/>
          <w:sz w:val="20"/>
          <w:szCs w:val="20"/>
          <w:lang w:eastAsia="da-DK"/>
        </w:rPr>
      </w:pPr>
      <w:r w:rsidRPr="007A4845">
        <w:rPr>
          <w:rFonts w:ascii="Arial" w:eastAsia="Times New Roman" w:hAnsi="Arial" w:cs="Arial"/>
          <w:color w:val="000000"/>
          <w:sz w:val="20"/>
          <w:szCs w:val="20"/>
          <w:lang w:eastAsia="da-DK"/>
        </w:rPr>
        <w:t xml:space="preserve">Paslaugų teikėjas atliks Bendrovės tvarumo atskaitomybės užtikrinimo paslaugas už metus, </w:t>
      </w:r>
      <w:r w:rsidR="005F38AE" w:rsidRPr="007A4845">
        <w:rPr>
          <w:rFonts w:ascii="Arial" w:eastAsia="Times New Roman" w:hAnsi="Arial" w:cs="Arial"/>
          <w:color w:val="000000"/>
          <w:sz w:val="20"/>
          <w:szCs w:val="20"/>
          <w:lang w:eastAsia="da-DK"/>
        </w:rPr>
        <w:t>p</w:t>
      </w:r>
      <w:r w:rsidRPr="007A4845">
        <w:rPr>
          <w:rFonts w:ascii="Arial" w:eastAsia="Times New Roman" w:hAnsi="Arial" w:cs="Arial"/>
          <w:color w:val="000000"/>
          <w:sz w:val="20"/>
          <w:szCs w:val="20"/>
          <w:lang w:eastAsia="da-DK"/>
        </w:rPr>
        <w:t xml:space="preserve">asibaigsiančius </w:t>
      </w:r>
      <w:r w:rsidR="005F38AE" w:rsidRPr="007A4845">
        <w:rPr>
          <w:rFonts w:ascii="Arial" w:eastAsia="Times New Roman" w:hAnsi="Arial" w:cs="Arial"/>
          <w:color w:val="000000"/>
          <w:sz w:val="20"/>
          <w:szCs w:val="20"/>
          <w:lang w:eastAsia="da-DK"/>
        </w:rPr>
        <w:t>2025 m. gruodžio 31 d., 2026 m. gruodžio 31 d. ir 2027 m. gruodžio 31 d</w:t>
      </w:r>
      <w:r w:rsidRPr="007A4845">
        <w:rPr>
          <w:rFonts w:ascii="Arial" w:eastAsia="Times New Roman" w:hAnsi="Arial" w:cs="Arial"/>
          <w:color w:val="000000"/>
          <w:sz w:val="20"/>
          <w:szCs w:val="20"/>
          <w:lang w:eastAsia="da-DK"/>
        </w:rPr>
        <w:t>.</w:t>
      </w:r>
      <w:r w:rsidR="006C2A2A" w:rsidRPr="007A4845">
        <w:rPr>
          <w:rFonts w:ascii="Arial" w:eastAsia="Times New Roman" w:hAnsi="Arial" w:cs="Arial"/>
          <w:color w:val="000000"/>
          <w:sz w:val="20"/>
          <w:szCs w:val="20"/>
          <w:lang w:eastAsia="da-DK"/>
        </w:rPr>
        <w:t xml:space="preserve"> </w:t>
      </w:r>
      <w:r w:rsidR="000A57CA" w:rsidRPr="007A4845">
        <w:rPr>
          <w:rFonts w:ascii="Arial" w:eastAsia="Times New Roman" w:hAnsi="Arial" w:cs="Arial"/>
          <w:color w:val="000000"/>
          <w:sz w:val="20"/>
          <w:szCs w:val="20"/>
          <w:lang w:eastAsia="da-DK"/>
        </w:rPr>
        <w:t>Paslaugų teikėjas</w:t>
      </w:r>
      <w:r w:rsidRPr="007A4845">
        <w:rPr>
          <w:rFonts w:ascii="Arial" w:eastAsia="Times New Roman" w:hAnsi="Arial" w:cs="Arial"/>
          <w:color w:val="000000"/>
          <w:sz w:val="20"/>
          <w:szCs w:val="20"/>
          <w:lang w:eastAsia="da-DK"/>
        </w:rPr>
        <w:t xml:space="preserve"> pateiks tvarumo </w:t>
      </w:r>
      <w:r w:rsidR="00903CA1" w:rsidRPr="007A4845">
        <w:rPr>
          <w:rFonts w:ascii="Arial" w:eastAsia="Times New Roman" w:hAnsi="Arial" w:cs="Arial"/>
          <w:color w:val="000000"/>
          <w:sz w:val="20"/>
          <w:szCs w:val="20"/>
          <w:lang w:eastAsia="da-DK"/>
        </w:rPr>
        <w:t xml:space="preserve">atskaitomybės </w:t>
      </w:r>
      <w:r w:rsidRPr="007A4845">
        <w:rPr>
          <w:rFonts w:ascii="Arial" w:eastAsia="Times New Roman" w:hAnsi="Arial" w:cs="Arial"/>
          <w:color w:val="000000"/>
          <w:sz w:val="20"/>
          <w:szCs w:val="20"/>
          <w:lang w:eastAsia="da-DK"/>
        </w:rPr>
        <w:t>užtikrinimo išvadas.</w:t>
      </w:r>
    </w:p>
    <w:p w14:paraId="6B88E536" w14:textId="265BD260" w:rsidR="00273B41" w:rsidRPr="007A4845" w:rsidRDefault="00A66FC8" w:rsidP="00273B41">
      <w:pPr>
        <w:pStyle w:val="Sraopastraipa"/>
        <w:numPr>
          <w:ilvl w:val="0"/>
          <w:numId w:val="2"/>
        </w:numPr>
        <w:spacing w:after="0" w:line="240" w:lineRule="auto"/>
        <w:jc w:val="both"/>
        <w:rPr>
          <w:rFonts w:ascii="Arial" w:eastAsia="Times New Roman" w:hAnsi="Arial" w:cs="Arial"/>
          <w:color w:val="000000"/>
          <w:sz w:val="20"/>
          <w:szCs w:val="20"/>
          <w:lang w:eastAsia="da-DK"/>
        </w:rPr>
      </w:pPr>
      <w:r w:rsidRPr="007A4845">
        <w:rPr>
          <w:rFonts w:ascii="Arial" w:eastAsia="Times New Roman" w:hAnsi="Arial" w:cs="Arial"/>
          <w:sz w:val="20"/>
          <w:szCs w:val="20"/>
          <w:lang w:eastAsia="da-DK"/>
        </w:rPr>
        <w:t>P</w:t>
      </w:r>
      <w:r w:rsidR="00273B41" w:rsidRPr="007A4845">
        <w:rPr>
          <w:rFonts w:ascii="Arial" w:eastAsia="Times New Roman" w:hAnsi="Arial" w:cs="Arial"/>
          <w:sz w:val="20"/>
          <w:szCs w:val="20"/>
          <w:lang w:eastAsia="da-DK"/>
        </w:rPr>
        <w:t xml:space="preserve">aslaugų teikėjas atliks informacinių sistemų, susijusių su apskaitos valdymu ir vykdymu peržiūrą, įvertindamas esamos sistemos trūkumus ir atkreipdamas ypatingą dėmesį į kritinius apskaitos procesus, taip pat pateiks pasiūlymus dėl tolimesnio informacinės sistemos vystymo ir tobulinimo. </w:t>
      </w:r>
      <w:r w:rsidR="00273B41" w:rsidRPr="007A4845">
        <w:rPr>
          <w:rFonts w:ascii="Arial" w:eastAsia="Times New Roman" w:hAnsi="Arial" w:cs="Arial"/>
          <w:color w:val="000000"/>
          <w:sz w:val="20"/>
          <w:szCs w:val="20"/>
          <w:lang w:eastAsia="da-DK"/>
        </w:rPr>
        <w:t xml:space="preserve"> </w:t>
      </w:r>
    </w:p>
    <w:p w14:paraId="7DCE3350" w14:textId="4DB4B988" w:rsidR="00273B41" w:rsidRPr="007A4845" w:rsidRDefault="00AE3D0F" w:rsidP="00EB6E2D">
      <w:pPr>
        <w:numPr>
          <w:ilvl w:val="0"/>
          <w:numId w:val="2"/>
        </w:numPr>
        <w:spacing w:after="0" w:line="240" w:lineRule="auto"/>
        <w:jc w:val="both"/>
        <w:rPr>
          <w:rFonts w:ascii="Arial" w:eastAsia="Times New Roman" w:hAnsi="Arial" w:cs="Arial"/>
          <w:sz w:val="20"/>
          <w:szCs w:val="20"/>
          <w:lang w:eastAsia="da-DK"/>
        </w:rPr>
      </w:pPr>
      <w:r w:rsidRPr="007A4845">
        <w:rPr>
          <w:rFonts w:ascii="Arial" w:eastAsia="Times New Roman" w:hAnsi="Arial" w:cs="Arial"/>
          <w:sz w:val="20"/>
          <w:szCs w:val="20"/>
          <w:lang w:eastAsia="da-DK"/>
        </w:rPr>
        <w:t>Paslaugų</w:t>
      </w:r>
      <w:r w:rsidR="00273B41" w:rsidRPr="007A4845">
        <w:rPr>
          <w:rFonts w:ascii="Arial" w:eastAsia="Times New Roman" w:hAnsi="Arial" w:cs="Arial"/>
          <w:sz w:val="20"/>
          <w:szCs w:val="20"/>
          <w:lang w:eastAsia="da-DK"/>
        </w:rPr>
        <w:t xml:space="preserve"> teikėjas įsipareigoja atlikti auditą pagal Tarptautinius audito standartus, vadovaujantis Lietuvos Respublikos įstatymais ir kitais teisės aktais. Jeigu audito paslaugų teikimo metu</w:t>
      </w:r>
      <w:r w:rsidR="00413AAA" w:rsidRPr="007A4845">
        <w:rPr>
          <w:rFonts w:ascii="Arial" w:eastAsia="Times New Roman" w:hAnsi="Arial" w:cs="Arial"/>
          <w:sz w:val="20"/>
          <w:szCs w:val="20"/>
          <w:lang w:eastAsia="da-DK"/>
        </w:rPr>
        <w:t xml:space="preserve"> teisės aktai nustatys audituojamoms įmonėms, audito įmonėms ar auditoriams papildomus įsipareigojimus, susijusius su audito atlikimu, šios paslaugos įeis į perkamų audito paslaugų apimtį ir kainą. </w:t>
      </w:r>
    </w:p>
    <w:p w14:paraId="079A361A" w14:textId="71B5522F" w:rsidR="00815A7A" w:rsidRPr="007A4845" w:rsidRDefault="00815A7A" w:rsidP="00EB6E2D">
      <w:pPr>
        <w:numPr>
          <w:ilvl w:val="0"/>
          <w:numId w:val="2"/>
        </w:numPr>
        <w:spacing w:after="0" w:line="240" w:lineRule="auto"/>
        <w:jc w:val="both"/>
        <w:rPr>
          <w:rFonts w:ascii="Arial" w:eastAsia="Times New Roman" w:hAnsi="Arial" w:cs="Arial"/>
          <w:sz w:val="20"/>
          <w:szCs w:val="20"/>
          <w:lang w:eastAsia="da-DK"/>
        </w:rPr>
      </w:pPr>
      <w:r w:rsidRPr="007A4845">
        <w:rPr>
          <w:rFonts w:ascii="Arial" w:eastAsia="Times New Roman" w:hAnsi="Arial" w:cs="Arial"/>
          <w:sz w:val="20"/>
          <w:szCs w:val="20"/>
          <w:lang w:eastAsia="da-DK"/>
        </w:rPr>
        <w:t xml:space="preserve">Paslaugų teikėjas įsipareigoja atlikti tvarumo atskaitomybės užtikrinimo paslaugą </w:t>
      </w:r>
      <w:r w:rsidR="00242C6F" w:rsidRPr="007A4845">
        <w:rPr>
          <w:rFonts w:ascii="Arial" w:eastAsia="Times New Roman" w:hAnsi="Arial" w:cs="Arial"/>
          <w:sz w:val="20"/>
          <w:szCs w:val="20"/>
          <w:lang w:eastAsia="da-DK"/>
        </w:rPr>
        <w:t>vadovaujantis Lietuvos Respublikos finansinių ataskaitų audito ir kitų užtikrinimo paslaugų įstatymu ir Europos Komisijos patvirtintais tvarumo atskaitomybės užtikrinimo standartais.</w:t>
      </w:r>
      <w:r w:rsidRPr="007A4845">
        <w:rPr>
          <w:rFonts w:ascii="Arial" w:eastAsia="Times New Roman" w:hAnsi="Arial" w:cs="Arial"/>
          <w:sz w:val="20"/>
          <w:szCs w:val="20"/>
          <w:lang w:eastAsia="da-DK"/>
        </w:rPr>
        <w:t xml:space="preserve"> Jeigu </w:t>
      </w:r>
      <w:r w:rsidR="00D971ED">
        <w:rPr>
          <w:rFonts w:ascii="Arial" w:eastAsia="Times New Roman" w:hAnsi="Arial" w:cs="Arial"/>
          <w:sz w:val="20"/>
          <w:szCs w:val="20"/>
          <w:lang w:eastAsia="da-DK"/>
        </w:rPr>
        <w:t>p</w:t>
      </w:r>
      <w:r w:rsidRPr="007A4845">
        <w:rPr>
          <w:rFonts w:ascii="Arial" w:eastAsia="Times New Roman" w:hAnsi="Arial" w:cs="Arial"/>
          <w:sz w:val="20"/>
          <w:szCs w:val="20"/>
          <w:lang w:eastAsia="da-DK"/>
        </w:rPr>
        <w:t>aslaugų teikimo metu teisės aktai nustatys audituojamoms įmonėms, audito įmonėms ar auditoriams papildomus įsipareigojimus, susijusius su tvarumo atskaitomybės užtikrinimo  atlikimu, šios papildomos paslaugos įeis į perkamų audito Paslaugų apimtį</w:t>
      </w:r>
      <w:r w:rsidR="009105DE" w:rsidRPr="007A4845">
        <w:rPr>
          <w:rFonts w:ascii="Arial" w:eastAsia="Times New Roman" w:hAnsi="Arial" w:cs="Arial"/>
          <w:sz w:val="20"/>
          <w:szCs w:val="20"/>
          <w:lang w:eastAsia="da-DK"/>
        </w:rPr>
        <w:t xml:space="preserve"> ir kainą</w:t>
      </w:r>
      <w:r w:rsidRPr="007A4845">
        <w:rPr>
          <w:rFonts w:ascii="Arial" w:eastAsia="Times New Roman" w:hAnsi="Arial" w:cs="Arial"/>
          <w:sz w:val="20"/>
          <w:szCs w:val="20"/>
          <w:lang w:eastAsia="da-DK"/>
        </w:rPr>
        <w:t>.</w:t>
      </w:r>
    </w:p>
    <w:p w14:paraId="5D122B51" w14:textId="78714F6F" w:rsidR="009105DE" w:rsidRPr="007A4845" w:rsidRDefault="009B703E" w:rsidP="009B703E">
      <w:pPr>
        <w:pStyle w:val="Sraopastraipa"/>
        <w:numPr>
          <w:ilvl w:val="0"/>
          <w:numId w:val="2"/>
        </w:numPr>
        <w:jc w:val="both"/>
        <w:rPr>
          <w:rFonts w:ascii="Arial" w:eastAsia="Times New Roman" w:hAnsi="Arial" w:cs="Arial"/>
          <w:sz w:val="20"/>
          <w:szCs w:val="20"/>
          <w:lang w:eastAsia="da-DK"/>
        </w:rPr>
      </w:pPr>
      <w:r w:rsidRPr="007A4845">
        <w:rPr>
          <w:rFonts w:ascii="Arial" w:eastAsia="Times New Roman" w:hAnsi="Arial" w:cs="Arial"/>
          <w:sz w:val="20"/>
          <w:szCs w:val="20"/>
          <w:lang w:eastAsia="da-DK"/>
        </w:rPr>
        <w:t>Bendrovės</w:t>
      </w:r>
      <w:r w:rsidR="009105DE" w:rsidRPr="007A4845">
        <w:rPr>
          <w:rFonts w:ascii="Arial" w:eastAsia="Times New Roman" w:hAnsi="Arial" w:cs="Arial"/>
          <w:sz w:val="20"/>
          <w:szCs w:val="20"/>
          <w:lang w:eastAsia="da-DK"/>
        </w:rPr>
        <w:t xml:space="preserve"> prašymu, paslaugų teikėjo atstovai dalyvaus akcininkų susirinkimuose, audito komiteto, stebėtojų tarybos, valdybos posėdžiuose audito klausimais.</w:t>
      </w:r>
    </w:p>
    <w:p w14:paraId="34E00E6D" w14:textId="52DA1A83" w:rsidR="00AE3D0F" w:rsidRPr="007A4845" w:rsidRDefault="004B162E" w:rsidP="00EB6E2D">
      <w:pPr>
        <w:pStyle w:val="Sraopastraipa"/>
        <w:numPr>
          <w:ilvl w:val="0"/>
          <w:numId w:val="2"/>
        </w:numPr>
        <w:spacing w:after="0" w:line="240" w:lineRule="auto"/>
        <w:jc w:val="both"/>
        <w:rPr>
          <w:rFonts w:ascii="Arial" w:eastAsia="Times New Roman" w:hAnsi="Arial" w:cs="Arial"/>
          <w:color w:val="000000"/>
          <w:sz w:val="20"/>
          <w:szCs w:val="20"/>
          <w:lang w:eastAsia="da-DK"/>
        </w:rPr>
      </w:pPr>
      <w:r w:rsidRPr="007A4845">
        <w:rPr>
          <w:rFonts w:ascii="Arial" w:eastAsia="Times New Roman" w:hAnsi="Arial" w:cs="Arial"/>
          <w:sz w:val="20"/>
          <w:szCs w:val="20"/>
          <w:lang w:eastAsia="da-DK"/>
        </w:rPr>
        <w:t>Paslaugų teikėjas paruoš audito ataskait</w:t>
      </w:r>
      <w:r w:rsidR="00115132" w:rsidRPr="007A4845">
        <w:rPr>
          <w:rFonts w:ascii="Arial" w:eastAsia="Times New Roman" w:hAnsi="Arial" w:cs="Arial"/>
          <w:sz w:val="20"/>
          <w:szCs w:val="20"/>
          <w:lang w:eastAsia="da-DK"/>
        </w:rPr>
        <w:t>as</w:t>
      </w:r>
      <w:r w:rsidRPr="007A4845">
        <w:rPr>
          <w:rFonts w:ascii="Arial" w:eastAsia="Times New Roman" w:hAnsi="Arial" w:cs="Arial"/>
          <w:sz w:val="20"/>
          <w:szCs w:val="20"/>
          <w:lang w:eastAsia="da-DK"/>
        </w:rPr>
        <w:t xml:space="preserve"> už metus, pasibaigsiančius 2025 m. gruodžio 31 d., 2026 m. gruodžio 31 d.</w:t>
      </w:r>
      <w:r w:rsidR="00AE3D0F" w:rsidRPr="007A4845">
        <w:rPr>
          <w:rFonts w:ascii="Arial" w:eastAsia="Times New Roman" w:hAnsi="Arial" w:cs="Arial"/>
          <w:sz w:val="20"/>
          <w:szCs w:val="20"/>
          <w:lang w:eastAsia="da-DK"/>
        </w:rPr>
        <w:t xml:space="preserve"> ir 2027 m. gruodžio 31 d.</w:t>
      </w:r>
      <w:r w:rsidRPr="007A4845">
        <w:rPr>
          <w:rFonts w:ascii="Arial" w:eastAsia="Times New Roman" w:hAnsi="Arial" w:cs="Arial"/>
          <w:sz w:val="20"/>
          <w:szCs w:val="20"/>
          <w:lang w:eastAsia="da-DK"/>
        </w:rPr>
        <w:t>,  Bendrovės vadovybei, kurioje bus paminėti audito metu atskleisti svarbūs pastebėjimai, jei tokių bus, ir pateiktos rekomendacijos, be to, ataskaitoje bus pateikta išsamesnė informacija apie audito rezultatus bei aptariami audito metu nustatyti valdymui ar priežiūrai svarbūs dalykai.</w:t>
      </w:r>
    </w:p>
    <w:p w14:paraId="6A937713" w14:textId="541ED101" w:rsidR="00F8448D" w:rsidRPr="007A4845" w:rsidRDefault="00AE3D0F" w:rsidP="00EB6E2D">
      <w:pPr>
        <w:pStyle w:val="Sraopastraipa"/>
        <w:numPr>
          <w:ilvl w:val="0"/>
          <w:numId w:val="2"/>
        </w:numPr>
        <w:spacing w:after="0" w:line="240" w:lineRule="auto"/>
        <w:jc w:val="both"/>
        <w:rPr>
          <w:rFonts w:ascii="Arial" w:eastAsia="Times New Roman" w:hAnsi="Arial" w:cs="Arial"/>
          <w:color w:val="000000"/>
          <w:sz w:val="20"/>
          <w:szCs w:val="20"/>
          <w:lang w:eastAsia="da-DK"/>
        </w:rPr>
      </w:pPr>
      <w:r w:rsidRPr="007A4845">
        <w:rPr>
          <w:rFonts w:ascii="Arial" w:hAnsi="Arial" w:cs="Arial"/>
          <w:sz w:val="20"/>
          <w:szCs w:val="20"/>
        </w:rPr>
        <w:t>P</w:t>
      </w:r>
      <w:r w:rsidR="00413AAA" w:rsidRPr="007A4845">
        <w:rPr>
          <w:rFonts w:ascii="Arial" w:hAnsi="Arial" w:cs="Arial"/>
          <w:sz w:val="20"/>
          <w:szCs w:val="20"/>
        </w:rPr>
        <w:t>aslaugų teikėjas be papildomo užmokesčio telefonu ar kitai</w:t>
      </w:r>
      <w:r w:rsidR="001A7C97">
        <w:rPr>
          <w:rFonts w:ascii="Arial" w:hAnsi="Arial" w:cs="Arial"/>
          <w:sz w:val="20"/>
          <w:szCs w:val="20"/>
        </w:rPr>
        <w:t>s būdais</w:t>
      </w:r>
      <w:r w:rsidR="00413AAA" w:rsidRPr="007A4845">
        <w:rPr>
          <w:rFonts w:ascii="Arial" w:hAnsi="Arial" w:cs="Arial"/>
          <w:sz w:val="20"/>
          <w:szCs w:val="20"/>
        </w:rPr>
        <w:t xml:space="preserve"> konsultuos Bendrovės personalą</w:t>
      </w:r>
      <w:r w:rsidR="00DE55DC">
        <w:rPr>
          <w:rFonts w:ascii="Arial" w:hAnsi="Arial" w:cs="Arial"/>
          <w:sz w:val="20"/>
          <w:szCs w:val="20"/>
        </w:rPr>
        <w:t xml:space="preserve"> (Finansų </w:t>
      </w:r>
      <w:r w:rsidR="005A0250">
        <w:rPr>
          <w:rFonts w:ascii="Arial" w:hAnsi="Arial" w:cs="Arial"/>
          <w:sz w:val="20"/>
          <w:szCs w:val="20"/>
        </w:rPr>
        <w:t xml:space="preserve">valdymo </w:t>
      </w:r>
      <w:r w:rsidR="00DE55DC">
        <w:rPr>
          <w:rFonts w:ascii="Arial" w:hAnsi="Arial" w:cs="Arial"/>
          <w:sz w:val="20"/>
          <w:szCs w:val="20"/>
        </w:rPr>
        <w:t>ir apskaitos skyria</w:t>
      </w:r>
      <w:r w:rsidR="008E68DB">
        <w:rPr>
          <w:rFonts w:ascii="Arial" w:hAnsi="Arial" w:cs="Arial"/>
          <w:sz w:val="20"/>
          <w:szCs w:val="20"/>
        </w:rPr>
        <w:t>us</w:t>
      </w:r>
      <w:r w:rsidR="00DE55DC">
        <w:rPr>
          <w:rFonts w:ascii="Arial" w:hAnsi="Arial" w:cs="Arial"/>
          <w:sz w:val="20"/>
          <w:szCs w:val="20"/>
        </w:rPr>
        <w:t xml:space="preserve"> bei kitus </w:t>
      </w:r>
      <w:r w:rsidR="00860D4A">
        <w:rPr>
          <w:rFonts w:ascii="Arial" w:hAnsi="Arial" w:cs="Arial"/>
          <w:sz w:val="20"/>
          <w:szCs w:val="20"/>
        </w:rPr>
        <w:t>Bendrovės darbuotojus</w:t>
      </w:r>
      <w:r w:rsidR="00DE55DC">
        <w:rPr>
          <w:rFonts w:ascii="Arial" w:hAnsi="Arial" w:cs="Arial"/>
          <w:sz w:val="20"/>
          <w:szCs w:val="20"/>
        </w:rPr>
        <w:t>, kurių konkretų sąrašą</w:t>
      </w:r>
      <w:r w:rsidR="00BB78CA">
        <w:rPr>
          <w:rFonts w:ascii="Arial" w:hAnsi="Arial" w:cs="Arial"/>
          <w:sz w:val="20"/>
          <w:szCs w:val="20"/>
        </w:rPr>
        <w:t xml:space="preserve"> paslaugų teikėjui pateiks</w:t>
      </w:r>
      <w:r w:rsidR="00DE55DC">
        <w:rPr>
          <w:rFonts w:ascii="Arial" w:hAnsi="Arial" w:cs="Arial"/>
          <w:sz w:val="20"/>
          <w:szCs w:val="20"/>
        </w:rPr>
        <w:t xml:space="preserve"> už pirkimo sutarties vykdymą atsakingas Bendrovės </w:t>
      </w:r>
      <w:r w:rsidR="00DE55DC">
        <w:rPr>
          <w:rFonts w:ascii="Arial" w:hAnsi="Arial" w:cs="Arial"/>
          <w:sz w:val="20"/>
          <w:szCs w:val="20"/>
        </w:rPr>
        <w:lastRenderedPageBreak/>
        <w:t>asmuo</w:t>
      </w:r>
      <w:r w:rsidR="008E68DB">
        <w:rPr>
          <w:rFonts w:ascii="Arial" w:hAnsi="Arial" w:cs="Arial"/>
          <w:sz w:val="20"/>
          <w:szCs w:val="20"/>
        </w:rPr>
        <w:t xml:space="preserve"> pirkimo sutarties vykdymo metu</w:t>
      </w:r>
      <w:r w:rsidR="00DE55DC">
        <w:rPr>
          <w:rFonts w:ascii="Arial" w:hAnsi="Arial" w:cs="Arial"/>
          <w:sz w:val="20"/>
          <w:szCs w:val="20"/>
        </w:rPr>
        <w:t>)</w:t>
      </w:r>
      <w:r w:rsidR="00413AAA" w:rsidRPr="007A4845">
        <w:rPr>
          <w:rFonts w:ascii="Arial" w:hAnsi="Arial" w:cs="Arial"/>
          <w:sz w:val="20"/>
          <w:szCs w:val="20"/>
        </w:rPr>
        <w:t xml:space="preserve"> įvairiais einamaisiais finansinės apskaitos ir mokesčių klausimais, kurie nereikalauja daug laiko ir yra susiję su vykdomu auditu ar/ir peržiūra.</w:t>
      </w:r>
    </w:p>
    <w:p w14:paraId="1EA3AD61" w14:textId="00725B74" w:rsidR="00012CF8" w:rsidRPr="007A4845" w:rsidRDefault="00012CF8" w:rsidP="00CA5AC8">
      <w:pPr>
        <w:pStyle w:val="Sraopastraipa"/>
        <w:numPr>
          <w:ilvl w:val="0"/>
          <w:numId w:val="2"/>
        </w:numPr>
        <w:spacing w:after="0" w:line="240" w:lineRule="auto"/>
        <w:jc w:val="both"/>
        <w:rPr>
          <w:rFonts w:ascii="Arial" w:eastAsia="Times New Roman" w:hAnsi="Arial" w:cs="Arial"/>
          <w:color w:val="000000"/>
          <w:sz w:val="20"/>
          <w:szCs w:val="20"/>
          <w:lang w:eastAsia="da-DK"/>
        </w:rPr>
      </w:pPr>
      <w:r w:rsidRPr="007A4845">
        <w:rPr>
          <w:rFonts w:ascii="Arial" w:eastAsia="Times New Roman" w:hAnsi="Arial" w:cs="Arial"/>
          <w:color w:val="000000"/>
          <w:sz w:val="20"/>
          <w:szCs w:val="20"/>
          <w:lang w:eastAsia="da-DK"/>
        </w:rPr>
        <w:t>Konsoliduot</w:t>
      </w:r>
      <w:r w:rsidR="00451866" w:rsidRPr="007A4845">
        <w:rPr>
          <w:rFonts w:ascii="Arial" w:eastAsia="Times New Roman" w:hAnsi="Arial" w:cs="Arial"/>
          <w:color w:val="000000"/>
          <w:sz w:val="20"/>
          <w:szCs w:val="20"/>
          <w:lang w:eastAsia="da-DK"/>
        </w:rPr>
        <w:t>osios</w:t>
      </w:r>
      <w:r w:rsidRPr="007A4845">
        <w:rPr>
          <w:rFonts w:ascii="Arial" w:eastAsia="Times New Roman" w:hAnsi="Arial" w:cs="Arial"/>
          <w:color w:val="000000"/>
          <w:sz w:val="20"/>
          <w:szCs w:val="20"/>
          <w:lang w:eastAsia="da-DK"/>
        </w:rPr>
        <w:t xml:space="preserve"> </w:t>
      </w:r>
      <w:r w:rsidR="00451866" w:rsidRPr="007A4845">
        <w:rPr>
          <w:rFonts w:ascii="Arial" w:eastAsia="Times New Roman" w:hAnsi="Arial" w:cs="Arial"/>
          <w:color w:val="000000"/>
          <w:sz w:val="20"/>
          <w:szCs w:val="20"/>
          <w:lang w:eastAsia="da-DK"/>
        </w:rPr>
        <w:t xml:space="preserve">ir </w:t>
      </w:r>
      <w:r w:rsidRPr="007A4845">
        <w:rPr>
          <w:rFonts w:ascii="Arial" w:eastAsia="Times New Roman" w:hAnsi="Arial" w:cs="Arial"/>
          <w:color w:val="000000"/>
          <w:sz w:val="20"/>
          <w:szCs w:val="20"/>
          <w:lang w:eastAsia="da-DK"/>
        </w:rPr>
        <w:t>Bendrovės finansinės ataskaitos rengiamos lietuvių ir anglų kalbomis</w:t>
      </w:r>
      <w:r w:rsidR="00EC385F">
        <w:rPr>
          <w:rFonts w:ascii="Arial" w:eastAsia="Times New Roman" w:hAnsi="Arial" w:cs="Arial"/>
          <w:color w:val="000000"/>
          <w:sz w:val="20"/>
          <w:szCs w:val="20"/>
          <w:lang w:eastAsia="da-DK"/>
        </w:rPr>
        <w:t>, kurios pasirašomos kvalifikuotais elektroniniais parašais.</w:t>
      </w:r>
    </w:p>
    <w:p w14:paraId="083F3723" w14:textId="34D85D65" w:rsidR="00012CF8" w:rsidRPr="007A4845" w:rsidRDefault="00E94107" w:rsidP="00012CF8">
      <w:pPr>
        <w:pStyle w:val="Sraopastraipa"/>
        <w:numPr>
          <w:ilvl w:val="0"/>
          <w:numId w:val="2"/>
        </w:numPr>
        <w:spacing w:after="0" w:line="240" w:lineRule="auto"/>
        <w:jc w:val="both"/>
        <w:rPr>
          <w:rFonts w:ascii="Arial" w:eastAsia="Times New Roman" w:hAnsi="Arial" w:cs="Arial"/>
          <w:color w:val="000000"/>
          <w:sz w:val="20"/>
          <w:szCs w:val="20"/>
          <w:lang w:eastAsia="da-DK"/>
        </w:rPr>
      </w:pPr>
      <w:r w:rsidRPr="007A4845">
        <w:rPr>
          <w:rFonts w:ascii="Arial" w:eastAsia="Times New Roman" w:hAnsi="Arial" w:cs="Arial"/>
          <w:color w:val="000000"/>
          <w:sz w:val="20"/>
          <w:szCs w:val="20"/>
          <w:lang w:eastAsia="da-DK"/>
        </w:rPr>
        <w:t>Paslaugų</w:t>
      </w:r>
      <w:r w:rsidR="009E46D7" w:rsidRPr="007A4845">
        <w:rPr>
          <w:rFonts w:ascii="Arial" w:eastAsia="Times New Roman" w:hAnsi="Arial" w:cs="Arial"/>
          <w:color w:val="000000"/>
          <w:sz w:val="20"/>
          <w:szCs w:val="20"/>
          <w:lang w:eastAsia="da-DK"/>
        </w:rPr>
        <w:t xml:space="preserve"> įvykdymo</w:t>
      </w:r>
      <w:r w:rsidR="00012CF8" w:rsidRPr="007A4845">
        <w:rPr>
          <w:rFonts w:ascii="Arial" w:eastAsia="Times New Roman" w:hAnsi="Arial" w:cs="Arial"/>
          <w:color w:val="000000"/>
          <w:sz w:val="20"/>
          <w:szCs w:val="20"/>
          <w:lang w:eastAsia="da-DK"/>
        </w:rPr>
        <w:t xml:space="preserve"> terminai:</w:t>
      </w:r>
    </w:p>
    <w:p w14:paraId="7C32E578" w14:textId="3850F0C4" w:rsidR="00012CF8" w:rsidRPr="007A4845" w:rsidRDefault="002053A2" w:rsidP="00CE078E">
      <w:pPr>
        <w:pStyle w:val="Sraopastraipa"/>
        <w:numPr>
          <w:ilvl w:val="1"/>
          <w:numId w:val="2"/>
        </w:numPr>
        <w:spacing w:after="0" w:line="240" w:lineRule="auto"/>
        <w:ind w:left="811" w:hanging="357"/>
        <w:jc w:val="both"/>
        <w:rPr>
          <w:rFonts w:ascii="Arial" w:eastAsia="Times New Roman" w:hAnsi="Arial" w:cs="Arial"/>
          <w:color w:val="000000"/>
          <w:sz w:val="20"/>
          <w:szCs w:val="20"/>
          <w:lang w:eastAsia="da-DK"/>
        </w:rPr>
      </w:pPr>
      <w:r>
        <w:rPr>
          <w:rFonts w:ascii="Arial" w:eastAsia="Times New Roman" w:hAnsi="Arial" w:cs="Arial"/>
          <w:color w:val="000000"/>
          <w:sz w:val="20"/>
          <w:szCs w:val="20"/>
          <w:lang w:eastAsia="da-DK"/>
        </w:rPr>
        <w:t>.</w:t>
      </w:r>
      <w:r w:rsidR="00F465CC" w:rsidRPr="007A4845">
        <w:rPr>
          <w:rFonts w:ascii="Arial" w:eastAsia="Times New Roman" w:hAnsi="Arial" w:cs="Arial"/>
          <w:color w:val="000000"/>
          <w:sz w:val="20"/>
          <w:szCs w:val="20"/>
          <w:lang w:eastAsia="da-DK"/>
        </w:rPr>
        <w:t xml:space="preserve"> paslaugos</w:t>
      </w:r>
      <w:r w:rsidR="00012CF8" w:rsidRPr="007A4845">
        <w:rPr>
          <w:rFonts w:ascii="Arial" w:eastAsia="Times New Roman" w:hAnsi="Arial" w:cs="Arial"/>
          <w:color w:val="000000"/>
          <w:sz w:val="20"/>
          <w:szCs w:val="20"/>
          <w:lang w:eastAsia="da-DK"/>
        </w:rPr>
        <w:t xml:space="preserve"> (a) – už 20</w:t>
      </w:r>
      <w:r w:rsidR="00731A1A" w:rsidRPr="007A4845">
        <w:rPr>
          <w:rFonts w:ascii="Arial" w:eastAsia="Times New Roman" w:hAnsi="Arial" w:cs="Arial"/>
          <w:color w:val="000000"/>
          <w:sz w:val="20"/>
          <w:szCs w:val="20"/>
          <w:lang w:eastAsia="da-DK"/>
        </w:rPr>
        <w:t>2</w:t>
      </w:r>
      <w:r w:rsidR="001D5F78" w:rsidRPr="007A4845">
        <w:rPr>
          <w:rFonts w:ascii="Arial" w:eastAsia="Times New Roman" w:hAnsi="Arial" w:cs="Arial"/>
          <w:color w:val="000000"/>
          <w:sz w:val="20"/>
          <w:szCs w:val="20"/>
          <w:lang w:eastAsia="da-DK"/>
        </w:rPr>
        <w:t>5</w:t>
      </w:r>
      <w:r w:rsidR="00012CF8" w:rsidRPr="007A4845">
        <w:rPr>
          <w:rFonts w:ascii="Arial" w:eastAsia="Times New Roman" w:hAnsi="Arial" w:cs="Arial"/>
          <w:color w:val="000000"/>
          <w:sz w:val="20"/>
          <w:szCs w:val="20"/>
          <w:lang w:eastAsia="da-DK"/>
        </w:rPr>
        <w:t xml:space="preserve"> m.</w:t>
      </w:r>
      <w:r w:rsidR="007E6DDC" w:rsidRPr="007A4845">
        <w:rPr>
          <w:rFonts w:ascii="Arial" w:eastAsia="Times New Roman" w:hAnsi="Arial" w:cs="Arial"/>
          <w:color w:val="000000"/>
          <w:sz w:val="20"/>
          <w:szCs w:val="20"/>
          <w:lang w:eastAsia="da-DK"/>
        </w:rPr>
        <w:t xml:space="preserve"> – iki 202</w:t>
      </w:r>
      <w:r w:rsidR="001D5F78" w:rsidRPr="007A4845">
        <w:rPr>
          <w:rFonts w:ascii="Arial" w:eastAsia="Times New Roman" w:hAnsi="Arial" w:cs="Arial"/>
          <w:color w:val="000000"/>
          <w:sz w:val="20"/>
          <w:szCs w:val="20"/>
          <w:lang w:eastAsia="da-DK"/>
        </w:rPr>
        <w:t>6</w:t>
      </w:r>
      <w:r w:rsidR="007E6DDC" w:rsidRPr="007A4845">
        <w:rPr>
          <w:rFonts w:ascii="Arial" w:eastAsia="Times New Roman" w:hAnsi="Arial" w:cs="Arial"/>
          <w:color w:val="000000"/>
          <w:sz w:val="20"/>
          <w:szCs w:val="20"/>
          <w:lang w:eastAsia="da-DK"/>
        </w:rPr>
        <w:t xml:space="preserve"> m. kovo 20 d; už 202</w:t>
      </w:r>
      <w:r w:rsidR="001D5F78" w:rsidRPr="007A4845">
        <w:rPr>
          <w:rFonts w:ascii="Arial" w:eastAsia="Times New Roman" w:hAnsi="Arial" w:cs="Arial"/>
          <w:color w:val="000000"/>
          <w:sz w:val="20"/>
          <w:szCs w:val="20"/>
          <w:lang w:eastAsia="da-DK"/>
        </w:rPr>
        <w:t>6</w:t>
      </w:r>
      <w:r w:rsidR="007E6DDC" w:rsidRPr="007A4845">
        <w:rPr>
          <w:rFonts w:ascii="Arial" w:eastAsia="Times New Roman" w:hAnsi="Arial" w:cs="Arial"/>
          <w:color w:val="000000"/>
          <w:sz w:val="20"/>
          <w:szCs w:val="20"/>
          <w:lang w:eastAsia="da-DK"/>
        </w:rPr>
        <w:t xml:space="preserve"> m. – iki 202</w:t>
      </w:r>
      <w:r w:rsidR="001D5F78" w:rsidRPr="007A4845">
        <w:rPr>
          <w:rFonts w:ascii="Arial" w:eastAsia="Times New Roman" w:hAnsi="Arial" w:cs="Arial"/>
          <w:color w:val="000000"/>
          <w:sz w:val="20"/>
          <w:szCs w:val="20"/>
          <w:lang w:eastAsia="da-DK"/>
        </w:rPr>
        <w:t>7</w:t>
      </w:r>
      <w:r w:rsidR="007E6DDC" w:rsidRPr="007A4845">
        <w:rPr>
          <w:rFonts w:ascii="Arial" w:eastAsia="Times New Roman" w:hAnsi="Arial" w:cs="Arial"/>
          <w:color w:val="000000"/>
          <w:sz w:val="20"/>
          <w:szCs w:val="20"/>
          <w:lang w:eastAsia="da-DK"/>
        </w:rPr>
        <w:t xml:space="preserve"> m. kovo 20 d</w:t>
      </w:r>
      <w:r w:rsidR="00597602" w:rsidRPr="007A4845">
        <w:rPr>
          <w:rFonts w:ascii="Arial" w:eastAsia="Times New Roman" w:hAnsi="Arial" w:cs="Arial"/>
          <w:color w:val="000000"/>
          <w:sz w:val="20"/>
          <w:szCs w:val="20"/>
          <w:lang w:eastAsia="da-DK"/>
        </w:rPr>
        <w:t>; už 2027 m. – iki 2028 m. kovo 20</w:t>
      </w:r>
      <w:r w:rsidR="00A87F2E" w:rsidRPr="007A4845">
        <w:rPr>
          <w:rFonts w:ascii="Arial" w:eastAsia="Times New Roman" w:hAnsi="Arial" w:cs="Arial"/>
          <w:color w:val="000000"/>
          <w:sz w:val="20"/>
          <w:szCs w:val="20"/>
          <w:lang w:eastAsia="da-DK"/>
        </w:rPr>
        <w:t xml:space="preserve"> d.</w:t>
      </w:r>
    </w:p>
    <w:p w14:paraId="479A2FCB" w14:textId="14315929" w:rsidR="007E6DDC" w:rsidRPr="007A4845" w:rsidRDefault="002053A2" w:rsidP="00CE078E">
      <w:pPr>
        <w:pStyle w:val="Sraopastraipa"/>
        <w:numPr>
          <w:ilvl w:val="1"/>
          <w:numId w:val="2"/>
        </w:numPr>
        <w:spacing w:after="0" w:line="240" w:lineRule="auto"/>
        <w:ind w:left="811" w:hanging="357"/>
        <w:jc w:val="both"/>
        <w:rPr>
          <w:rFonts w:ascii="Arial" w:eastAsia="Times New Roman" w:hAnsi="Arial" w:cs="Arial"/>
          <w:color w:val="000000"/>
          <w:sz w:val="20"/>
          <w:szCs w:val="20"/>
          <w:lang w:eastAsia="da-DK"/>
        </w:rPr>
      </w:pPr>
      <w:r>
        <w:rPr>
          <w:rFonts w:ascii="Arial" w:eastAsia="Times New Roman" w:hAnsi="Arial" w:cs="Arial"/>
          <w:color w:val="000000"/>
          <w:sz w:val="20"/>
          <w:szCs w:val="20"/>
          <w:lang w:eastAsia="da-DK"/>
        </w:rPr>
        <w:t>.</w:t>
      </w:r>
      <w:r w:rsidR="00F465CC" w:rsidRPr="007A4845">
        <w:rPr>
          <w:rFonts w:ascii="Arial" w:eastAsia="Times New Roman" w:hAnsi="Arial" w:cs="Arial"/>
          <w:color w:val="000000"/>
          <w:sz w:val="20"/>
          <w:szCs w:val="20"/>
          <w:lang w:eastAsia="da-DK"/>
        </w:rPr>
        <w:t xml:space="preserve"> paslaugos</w:t>
      </w:r>
      <w:r w:rsidR="007E6DDC" w:rsidRPr="007A4845">
        <w:rPr>
          <w:rFonts w:ascii="Arial" w:eastAsia="Times New Roman" w:hAnsi="Arial" w:cs="Arial"/>
          <w:color w:val="000000"/>
          <w:sz w:val="20"/>
          <w:szCs w:val="20"/>
          <w:lang w:eastAsia="da-DK"/>
        </w:rPr>
        <w:t xml:space="preserve"> (b) – už 20</w:t>
      </w:r>
      <w:r w:rsidR="00731A1A" w:rsidRPr="007A4845">
        <w:rPr>
          <w:rFonts w:ascii="Arial" w:eastAsia="Times New Roman" w:hAnsi="Arial" w:cs="Arial"/>
          <w:color w:val="000000"/>
          <w:sz w:val="20"/>
          <w:szCs w:val="20"/>
          <w:lang w:eastAsia="da-DK"/>
        </w:rPr>
        <w:t>2</w:t>
      </w:r>
      <w:r w:rsidR="000715DF" w:rsidRPr="007A4845">
        <w:rPr>
          <w:rFonts w:ascii="Arial" w:eastAsia="Times New Roman" w:hAnsi="Arial" w:cs="Arial"/>
          <w:color w:val="000000"/>
          <w:sz w:val="20"/>
          <w:szCs w:val="20"/>
          <w:lang w:eastAsia="da-DK"/>
        </w:rPr>
        <w:t>5</w:t>
      </w:r>
      <w:r w:rsidR="007E6DDC" w:rsidRPr="007A4845">
        <w:rPr>
          <w:rFonts w:ascii="Arial" w:eastAsia="Times New Roman" w:hAnsi="Arial" w:cs="Arial"/>
          <w:color w:val="000000"/>
          <w:sz w:val="20"/>
          <w:szCs w:val="20"/>
          <w:lang w:eastAsia="da-DK"/>
        </w:rPr>
        <w:t xml:space="preserve"> m. – iki 202</w:t>
      </w:r>
      <w:r w:rsidR="000715DF" w:rsidRPr="007A4845">
        <w:rPr>
          <w:rFonts w:ascii="Arial" w:eastAsia="Times New Roman" w:hAnsi="Arial" w:cs="Arial"/>
          <w:color w:val="000000"/>
          <w:sz w:val="20"/>
          <w:szCs w:val="20"/>
          <w:lang w:eastAsia="da-DK"/>
        </w:rPr>
        <w:t>6</w:t>
      </w:r>
      <w:r w:rsidR="007E6DDC" w:rsidRPr="007A4845">
        <w:rPr>
          <w:rFonts w:ascii="Arial" w:eastAsia="Times New Roman" w:hAnsi="Arial" w:cs="Arial"/>
          <w:color w:val="000000"/>
          <w:sz w:val="20"/>
          <w:szCs w:val="20"/>
          <w:lang w:eastAsia="da-DK"/>
        </w:rPr>
        <w:t xml:space="preserve"> m. balandžio 24 d.; už 202</w:t>
      </w:r>
      <w:r w:rsidR="000715DF" w:rsidRPr="007A4845">
        <w:rPr>
          <w:rFonts w:ascii="Arial" w:eastAsia="Times New Roman" w:hAnsi="Arial" w:cs="Arial"/>
          <w:color w:val="000000"/>
          <w:sz w:val="20"/>
          <w:szCs w:val="20"/>
          <w:lang w:eastAsia="da-DK"/>
        </w:rPr>
        <w:t>6</w:t>
      </w:r>
      <w:r w:rsidR="007E6DDC" w:rsidRPr="007A4845">
        <w:rPr>
          <w:rFonts w:ascii="Arial" w:eastAsia="Times New Roman" w:hAnsi="Arial" w:cs="Arial"/>
          <w:color w:val="000000"/>
          <w:sz w:val="20"/>
          <w:szCs w:val="20"/>
          <w:lang w:eastAsia="da-DK"/>
        </w:rPr>
        <w:t xml:space="preserve"> m.– iki 202</w:t>
      </w:r>
      <w:r w:rsidR="000715DF" w:rsidRPr="007A4845">
        <w:rPr>
          <w:rFonts w:ascii="Arial" w:eastAsia="Times New Roman" w:hAnsi="Arial" w:cs="Arial"/>
          <w:color w:val="000000"/>
          <w:sz w:val="20"/>
          <w:szCs w:val="20"/>
          <w:lang w:eastAsia="da-DK"/>
        </w:rPr>
        <w:t>7</w:t>
      </w:r>
      <w:r w:rsidR="007E6DDC" w:rsidRPr="007A4845">
        <w:rPr>
          <w:rFonts w:ascii="Arial" w:eastAsia="Times New Roman" w:hAnsi="Arial" w:cs="Arial"/>
          <w:color w:val="000000"/>
          <w:sz w:val="20"/>
          <w:szCs w:val="20"/>
          <w:lang w:eastAsia="da-DK"/>
        </w:rPr>
        <w:t xml:space="preserve"> m. balandžio 24 d</w:t>
      </w:r>
      <w:r w:rsidR="000715DF" w:rsidRPr="007A4845">
        <w:rPr>
          <w:rFonts w:ascii="Arial" w:eastAsia="Times New Roman" w:hAnsi="Arial" w:cs="Arial"/>
          <w:color w:val="000000"/>
          <w:sz w:val="20"/>
          <w:szCs w:val="20"/>
          <w:lang w:eastAsia="da-DK"/>
        </w:rPr>
        <w:t>; už 202</w:t>
      </w:r>
      <w:r w:rsidR="005C5311" w:rsidRPr="007A4845">
        <w:rPr>
          <w:rFonts w:ascii="Arial" w:eastAsia="Times New Roman" w:hAnsi="Arial" w:cs="Arial"/>
          <w:color w:val="000000"/>
          <w:sz w:val="20"/>
          <w:szCs w:val="20"/>
          <w:lang w:eastAsia="da-DK"/>
        </w:rPr>
        <w:t xml:space="preserve">7 m. – iki 2028 m. balandžio </w:t>
      </w:r>
      <w:r w:rsidR="007A3EAC" w:rsidRPr="007A4845">
        <w:rPr>
          <w:rFonts w:ascii="Arial" w:eastAsia="Times New Roman" w:hAnsi="Arial" w:cs="Arial"/>
          <w:color w:val="000000"/>
          <w:sz w:val="20"/>
          <w:szCs w:val="20"/>
          <w:lang w:eastAsia="da-DK"/>
        </w:rPr>
        <w:t>24 d.</w:t>
      </w:r>
    </w:p>
    <w:p w14:paraId="4B688291" w14:textId="44363816" w:rsidR="00CA34AA" w:rsidRPr="007A4845" w:rsidRDefault="002053A2" w:rsidP="00CA34AA">
      <w:pPr>
        <w:pStyle w:val="Sraopastraipa"/>
        <w:numPr>
          <w:ilvl w:val="1"/>
          <w:numId w:val="2"/>
        </w:numPr>
        <w:spacing w:after="0" w:line="240" w:lineRule="auto"/>
        <w:ind w:left="811" w:hanging="357"/>
        <w:jc w:val="both"/>
        <w:rPr>
          <w:rFonts w:ascii="Arial" w:eastAsia="Times New Roman" w:hAnsi="Arial" w:cs="Arial"/>
          <w:color w:val="000000"/>
          <w:sz w:val="20"/>
          <w:szCs w:val="20"/>
          <w:lang w:eastAsia="da-DK"/>
        </w:rPr>
      </w:pPr>
      <w:r>
        <w:rPr>
          <w:rFonts w:ascii="Arial" w:eastAsia="Times New Roman" w:hAnsi="Arial" w:cs="Arial"/>
          <w:color w:val="000000"/>
          <w:sz w:val="20"/>
          <w:szCs w:val="20"/>
          <w:lang w:eastAsia="da-DK"/>
        </w:rPr>
        <w:t>.</w:t>
      </w:r>
      <w:r w:rsidR="00E10644" w:rsidRPr="007A4845">
        <w:rPr>
          <w:rFonts w:ascii="Arial" w:eastAsia="Times New Roman" w:hAnsi="Arial" w:cs="Arial"/>
          <w:color w:val="000000"/>
          <w:sz w:val="20"/>
          <w:szCs w:val="20"/>
          <w:lang w:eastAsia="da-DK"/>
        </w:rPr>
        <w:t xml:space="preserve"> </w:t>
      </w:r>
      <w:r w:rsidR="00CA34AA" w:rsidRPr="007A4845">
        <w:rPr>
          <w:rFonts w:ascii="Arial" w:eastAsia="Times New Roman" w:hAnsi="Arial" w:cs="Arial"/>
          <w:color w:val="000000"/>
          <w:sz w:val="20"/>
          <w:szCs w:val="20"/>
          <w:lang w:eastAsia="da-DK"/>
        </w:rPr>
        <w:t>paslaugos (</w:t>
      </w:r>
      <w:r w:rsidR="00E10644" w:rsidRPr="007A4845">
        <w:rPr>
          <w:rFonts w:ascii="Arial" w:eastAsia="Times New Roman" w:hAnsi="Arial" w:cs="Arial"/>
          <w:color w:val="000000"/>
          <w:sz w:val="20"/>
          <w:szCs w:val="20"/>
          <w:lang w:eastAsia="da-DK"/>
        </w:rPr>
        <w:t>c</w:t>
      </w:r>
      <w:r w:rsidR="00CA34AA" w:rsidRPr="007A4845">
        <w:rPr>
          <w:rFonts w:ascii="Arial" w:eastAsia="Times New Roman" w:hAnsi="Arial" w:cs="Arial"/>
          <w:color w:val="000000"/>
          <w:sz w:val="20"/>
          <w:szCs w:val="20"/>
          <w:lang w:eastAsia="da-DK"/>
        </w:rPr>
        <w:t>) – už 2025 m. – iki 2026 m. kovo 20 d; už 2026 m. – iki 2027 m. kovo 20 d; už 2027 m. – iki 2028 m. kovo 20 d.</w:t>
      </w:r>
    </w:p>
    <w:p w14:paraId="042BC08C" w14:textId="2AF9EF46" w:rsidR="00954F94" w:rsidRPr="007A4845" w:rsidRDefault="00CE078E" w:rsidP="00CE078E">
      <w:pPr>
        <w:pStyle w:val="Sraopastraipa"/>
        <w:numPr>
          <w:ilvl w:val="0"/>
          <w:numId w:val="2"/>
        </w:numPr>
        <w:spacing w:after="0" w:line="240" w:lineRule="auto"/>
        <w:jc w:val="both"/>
        <w:rPr>
          <w:rFonts w:ascii="Arial" w:eastAsia="Times New Roman" w:hAnsi="Arial" w:cs="Arial"/>
          <w:color w:val="000000"/>
          <w:sz w:val="20"/>
          <w:szCs w:val="20"/>
          <w:lang w:eastAsia="da-DK"/>
        </w:rPr>
      </w:pPr>
      <w:r w:rsidRPr="007A4845">
        <w:rPr>
          <w:rFonts w:ascii="Arial" w:eastAsia="Times New Roman" w:hAnsi="Arial" w:cs="Arial"/>
          <w:color w:val="000000"/>
          <w:sz w:val="20"/>
          <w:szCs w:val="20"/>
          <w:lang w:eastAsia="da-DK"/>
        </w:rPr>
        <w:t>P</w:t>
      </w:r>
      <w:r w:rsidR="00BB41FA" w:rsidRPr="007A4845">
        <w:rPr>
          <w:rFonts w:ascii="Arial" w:eastAsia="Times New Roman" w:hAnsi="Arial" w:cs="Arial"/>
          <w:color w:val="000000"/>
          <w:sz w:val="20"/>
          <w:szCs w:val="20"/>
          <w:lang w:eastAsia="da-DK"/>
        </w:rPr>
        <w:t>irkimo objektas nėra skaidomas į pirkimo objekto dalis.</w:t>
      </w:r>
    </w:p>
    <w:p w14:paraId="1D866D97" w14:textId="77777777" w:rsidR="00887639" w:rsidRPr="007A4845" w:rsidRDefault="00887639" w:rsidP="00CE078E">
      <w:pPr>
        <w:spacing w:after="0" w:line="240" w:lineRule="auto"/>
        <w:jc w:val="both"/>
        <w:rPr>
          <w:rFonts w:ascii="Arial" w:eastAsia="Times New Roman" w:hAnsi="Arial" w:cs="Arial"/>
          <w:color w:val="000000"/>
          <w:sz w:val="20"/>
          <w:szCs w:val="20"/>
          <w:lang w:eastAsia="da-DK"/>
        </w:rPr>
      </w:pPr>
    </w:p>
    <w:p w14:paraId="52522190" w14:textId="77777777" w:rsidR="00C92F32" w:rsidRPr="007A4845" w:rsidRDefault="00C92F32" w:rsidP="00C92F32">
      <w:pPr>
        <w:spacing w:after="0" w:line="240" w:lineRule="auto"/>
        <w:jc w:val="both"/>
        <w:rPr>
          <w:rFonts w:ascii="Arial" w:eastAsia="Times New Roman" w:hAnsi="Arial" w:cs="Arial"/>
          <w:color w:val="000000"/>
          <w:sz w:val="20"/>
          <w:szCs w:val="20"/>
          <w:lang w:eastAsia="da-DK"/>
        </w:rPr>
      </w:pPr>
    </w:p>
    <w:p w14:paraId="75FCCE79" w14:textId="77777777" w:rsidR="00662286" w:rsidRPr="007A4845" w:rsidRDefault="00662286" w:rsidP="00EB6E2D">
      <w:pPr>
        <w:shd w:val="clear" w:color="auto" w:fill="FFFFFF"/>
        <w:spacing w:after="0" w:line="240" w:lineRule="auto"/>
        <w:jc w:val="right"/>
        <w:rPr>
          <w:rFonts w:ascii="Arial" w:eastAsia="Times New Roman" w:hAnsi="Arial" w:cs="Arial"/>
          <w:sz w:val="20"/>
          <w:szCs w:val="20"/>
          <w:lang w:eastAsia="da-DK"/>
        </w:rPr>
      </w:pPr>
    </w:p>
    <w:p w14:paraId="7E89DF94" w14:textId="77777777" w:rsidR="00EB6E2D" w:rsidRPr="007A4845" w:rsidRDefault="00EB6E2D" w:rsidP="00A8445C">
      <w:pPr>
        <w:spacing w:after="0" w:line="240" w:lineRule="auto"/>
        <w:ind w:right="-178"/>
        <w:rPr>
          <w:rFonts w:ascii="Arial" w:eastAsia="Times New Roman" w:hAnsi="Arial" w:cs="Arial"/>
          <w:sz w:val="20"/>
          <w:szCs w:val="20"/>
          <w:lang w:eastAsia="da-DK"/>
        </w:rPr>
      </w:pPr>
    </w:p>
    <w:sectPr w:rsidR="00EB6E2D" w:rsidRPr="007A4845" w:rsidSect="00215D6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BB91" w14:textId="77777777" w:rsidR="003662CE" w:rsidRDefault="003662CE" w:rsidP="005C1377">
      <w:pPr>
        <w:spacing w:after="0" w:line="240" w:lineRule="auto"/>
      </w:pPr>
      <w:r>
        <w:separator/>
      </w:r>
    </w:p>
  </w:endnote>
  <w:endnote w:type="continuationSeparator" w:id="0">
    <w:p w14:paraId="54BF8BBA" w14:textId="77777777" w:rsidR="003662CE" w:rsidRDefault="003662CE" w:rsidP="005C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112F" w14:textId="77777777" w:rsidR="006C5294" w:rsidRDefault="006C52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2FCF" w14:textId="77777777" w:rsidR="006C5294" w:rsidRDefault="006C52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1FE1" w14:textId="77777777" w:rsidR="006C5294" w:rsidRDefault="006C52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515C" w14:textId="77777777" w:rsidR="003662CE" w:rsidRDefault="003662CE" w:rsidP="005C1377">
      <w:pPr>
        <w:spacing w:after="0" w:line="240" w:lineRule="auto"/>
      </w:pPr>
      <w:r>
        <w:separator/>
      </w:r>
    </w:p>
  </w:footnote>
  <w:footnote w:type="continuationSeparator" w:id="0">
    <w:p w14:paraId="7E5D5C2D" w14:textId="77777777" w:rsidR="003662CE" w:rsidRDefault="003662CE" w:rsidP="005C1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A6E9" w14:textId="77777777" w:rsidR="006C5294" w:rsidRDefault="006C52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7678" w14:textId="77777777" w:rsidR="006C5294" w:rsidRDefault="006C529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14F7" w14:textId="77777777" w:rsidR="006C5294" w:rsidRDefault="006C52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12C1"/>
    <w:multiLevelType w:val="multilevel"/>
    <w:tmpl w:val="0427001D"/>
    <w:numStyleLink w:val="Stilius1"/>
  </w:abstractNum>
  <w:abstractNum w:abstractNumId="1" w15:restartNumberingAfterBreak="0">
    <w:nsid w:val="18D71D43"/>
    <w:multiLevelType w:val="multilevel"/>
    <w:tmpl w:val="87A07F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4C3DF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0257D12"/>
    <w:multiLevelType w:val="multilevel"/>
    <w:tmpl w:val="A4A6FD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A8072E"/>
    <w:multiLevelType w:val="multilevel"/>
    <w:tmpl w:val="0427001D"/>
    <w:styleLink w:val="Stilius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55C6A41"/>
    <w:multiLevelType w:val="hybridMultilevel"/>
    <w:tmpl w:val="788AAFA4"/>
    <w:lvl w:ilvl="0" w:tplc="22EC0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59398C"/>
    <w:multiLevelType w:val="multilevel"/>
    <w:tmpl w:val="140C8B7A"/>
    <w:lvl w:ilvl="0">
      <w:start w:val="1"/>
      <w:numFmt w:val="decimal"/>
      <w:lvlText w:val="%1."/>
      <w:lvlJc w:val="left"/>
      <w:pPr>
        <w:ind w:left="630" w:hanging="360"/>
      </w:pPr>
      <w:rPr>
        <w:rFonts w:hint="default"/>
        <w:color w:val="auto"/>
      </w:rPr>
    </w:lvl>
    <w:lvl w:ilvl="1">
      <w:start w:val="1"/>
      <w:numFmt w:val="decimal"/>
      <w:isLgl/>
      <w:lvlText w:val="%1.%2"/>
      <w:lvlJc w:val="left"/>
      <w:pPr>
        <w:ind w:left="630" w:hanging="360"/>
      </w:pPr>
      <w:rPr>
        <w:rFonts w:hint="default"/>
        <w:color w:val="auto"/>
      </w:rPr>
    </w:lvl>
    <w:lvl w:ilvl="2">
      <w:start w:val="1"/>
      <w:numFmt w:val="decimal"/>
      <w:isLgl/>
      <w:lvlText w:val="%1.%2.%3"/>
      <w:lvlJc w:val="left"/>
      <w:pPr>
        <w:ind w:left="990" w:hanging="720"/>
      </w:pPr>
      <w:rPr>
        <w:rFonts w:hint="default"/>
        <w:color w:val="auto"/>
      </w:rPr>
    </w:lvl>
    <w:lvl w:ilvl="3">
      <w:start w:val="1"/>
      <w:numFmt w:val="decimal"/>
      <w:isLgl/>
      <w:lvlText w:val="%1.%2.%3.%4"/>
      <w:lvlJc w:val="left"/>
      <w:pPr>
        <w:ind w:left="990" w:hanging="720"/>
      </w:pPr>
      <w:rPr>
        <w:rFonts w:hint="default"/>
        <w:color w:val="auto"/>
      </w:rPr>
    </w:lvl>
    <w:lvl w:ilvl="4">
      <w:start w:val="1"/>
      <w:numFmt w:val="decimal"/>
      <w:isLgl/>
      <w:lvlText w:val="%1.%2.%3.%4.%5"/>
      <w:lvlJc w:val="left"/>
      <w:pPr>
        <w:ind w:left="1350" w:hanging="1080"/>
      </w:pPr>
      <w:rPr>
        <w:rFonts w:hint="default"/>
        <w:color w:val="auto"/>
      </w:rPr>
    </w:lvl>
    <w:lvl w:ilvl="5">
      <w:start w:val="1"/>
      <w:numFmt w:val="decimal"/>
      <w:isLgl/>
      <w:lvlText w:val="%1.%2.%3.%4.%5.%6"/>
      <w:lvlJc w:val="left"/>
      <w:pPr>
        <w:ind w:left="1350" w:hanging="1080"/>
      </w:pPr>
      <w:rPr>
        <w:rFonts w:hint="default"/>
        <w:color w:val="auto"/>
      </w:rPr>
    </w:lvl>
    <w:lvl w:ilvl="6">
      <w:start w:val="1"/>
      <w:numFmt w:val="decimal"/>
      <w:isLgl/>
      <w:lvlText w:val="%1.%2.%3.%4.%5.%6.%7"/>
      <w:lvlJc w:val="left"/>
      <w:pPr>
        <w:ind w:left="1710" w:hanging="1440"/>
      </w:pPr>
      <w:rPr>
        <w:rFonts w:hint="default"/>
        <w:color w:val="auto"/>
      </w:rPr>
    </w:lvl>
    <w:lvl w:ilvl="7">
      <w:start w:val="1"/>
      <w:numFmt w:val="decimal"/>
      <w:isLgl/>
      <w:lvlText w:val="%1.%2.%3.%4.%5.%6.%7.%8"/>
      <w:lvlJc w:val="left"/>
      <w:pPr>
        <w:ind w:left="1710" w:hanging="1440"/>
      </w:pPr>
      <w:rPr>
        <w:rFonts w:hint="default"/>
        <w:color w:val="auto"/>
      </w:rPr>
    </w:lvl>
    <w:lvl w:ilvl="8">
      <w:start w:val="1"/>
      <w:numFmt w:val="decimal"/>
      <w:isLgl/>
      <w:lvlText w:val="%1.%2.%3.%4.%5.%6.%7.%8.%9"/>
      <w:lvlJc w:val="left"/>
      <w:pPr>
        <w:ind w:left="1710" w:hanging="1440"/>
      </w:pPr>
      <w:rPr>
        <w:rFonts w:hint="default"/>
        <w:color w:val="auto"/>
      </w:rPr>
    </w:lvl>
  </w:abstractNum>
  <w:num w:numId="1" w16cid:durableId="619530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580114">
    <w:abstractNumId w:val="7"/>
  </w:num>
  <w:num w:numId="3" w16cid:durableId="419982710">
    <w:abstractNumId w:val="6"/>
  </w:num>
  <w:num w:numId="4" w16cid:durableId="1276673358">
    <w:abstractNumId w:val="4"/>
  </w:num>
  <w:num w:numId="5" w16cid:durableId="1934432624">
    <w:abstractNumId w:val="5"/>
  </w:num>
  <w:num w:numId="6" w16cid:durableId="1401709707">
    <w:abstractNumId w:val="0"/>
  </w:num>
  <w:num w:numId="7" w16cid:durableId="899754105">
    <w:abstractNumId w:val="2"/>
  </w:num>
  <w:num w:numId="8" w16cid:durableId="355615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2D"/>
    <w:rsid w:val="00006441"/>
    <w:rsid w:val="000067E5"/>
    <w:rsid w:val="00012CF8"/>
    <w:rsid w:val="0003074B"/>
    <w:rsid w:val="00032CC6"/>
    <w:rsid w:val="000503DD"/>
    <w:rsid w:val="00055218"/>
    <w:rsid w:val="000562FF"/>
    <w:rsid w:val="00060272"/>
    <w:rsid w:val="000715DF"/>
    <w:rsid w:val="000716B6"/>
    <w:rsid w:val="00074DFC"/>
    <w:rsid w:val="00076007"/>
    <w:rsid w:val="000A57CA"/>
    <w:rsid w:val="000B0EB8"/>
    <w:rsid w:val="000E33AA"/>
    <w:rsid w:val="000F1764"/>
    <w:rsid w:val="000F73C9"/>
    <w:rsid w:val="00115132"/>
    <w:rsid w:val="00124804"/>
    <w:rsid w:val="00127E75"/>
    <w:rsid w:val="001426F6"/>
    <w:rsid w:val="00164AFA"/>
    <w:rsid w:val="00197D40"/>
    <w:rsid w:val="001A7C97"/>
    <w:rsid w:val="001C6D3D"/>
    <w:rsid w:val="001D5F78"/>
    <w:rsid w:val="00202D2E"/>
    <w:rsid w:val="00203852"/>
    <w:rsid w:val="002053A2"/>
    <w:rsid w:val="00211A70"/>
    <w:rsid w:val="00211EE0"/>
    <w:rsid w:val="00215D6C"/>
    <w:rsid w:val="00224F90"/>
    <w:rsid w:val="00242C6F"/>
    <w:rsid w:val="00256E08"/>
    <w:rsid w:val="00262D07"/>
    <w:rsid w:val="00273B41"/>
    <w:rsid w:val="00283EB5"/>
    <w:rsid w:val="00284DFB"/>
    <w:rsid w:val="002879FE"/>
    <w:rsid w:val="00290FA6"/>
    <w:rsid w:val="002D4F5C"/>
    <w:rsid w:val="002F1A63"/>
    <w:rsid w:val="00304F0C"/>
    <w:rsid w:val="00305D0E"/>
    <w:rsid w:val="00306C90"/>
    <w:rsid w:val="00326D52"/>
    <w:rsid w:val="0034272C"/>
    <w:rsid w:val="00346961"/>
    <w:rsid w:val="0034699B"/>
    <w:rsid w:val="00350B6D"/>
    <w:rsid w:val="003610E0"/>
    <w:rsid w:val="003662CE"/>
    <w:rsid w:val="00386786"/>
    <w:rsid w:val="00396A53"/>
    <w:rsid w:val="003A664C"/>
    <w:rsid w:val="003C16FD"/>
    <w:rsid w:val="003D44A8"/>
    <w:rsid w:val="003F3ADA"/>
    <w:rsid w:val="00406773"/>
    <w:rsid w:val="00412052"/>
    <w:rsid w:val="00413AAA"/>
    <w:rsid w:val="00417C25"/>
    <w:rsid w:val="00437FC2"/>
    <w:rsid w:val="00444A8C"/>
    <w:rsid w:val="004459C8"/>
    <w:rsid w:val="00451866"/>
    <w:rsid w:val="004661CF"/>
    <w:rsid w:val="004943F1"/>
    <w:rsid w:val="004A08E2"/>
    <w:rsid w:val="004A5E9A"/>
    <w:rsid w:val="004A7A66"/>
    <w:rsid w:val="004B162E"/>
    <w:rsid w:val="004C0956"/>
    <w:rsid w:val="004D3D3A"/>
    <w:rsid w:val="004D4B20"/>
    <w:rsid w:val="004D7B88"/>
    <w:rsid w:val="004E4953"/>
    <w:rsid w:val="004E5396"/>
    <w:rsid w:val="004F10D0"/>
    <w:rsid w:val="00501E01"/>
    <w:rsid w:val="00502CD5"/>
    <w:rsid w:val="00505BF1"/>
    <w:rsid w:val="00553730"/>
    <w:rsid w:val="00570B81"/>
    <w:rsid w:val="00570E68"/>
    <w:rsid w:val="00587B17"/>
    <w:rsid w:val="00597602"/>
    <w:rsid w:val="005A0250"/>
    <w:rsid w:val="005C1377"/>
    <w:rsid w:val="005C5311"/>
    <w:rsid w:val="005E12FF"/>
    <w:rsid w:val="005E6DCC"/>
    <w:rsid w:val="005F38AE"/>
    <w:rsid w:val="00643B83"/>
    <w:rsid w:val="006541EC"/>
    <w:rsid w:val="00662286"/>
    <w:rsid w:val="00671CA9"/>
    <w:rsid w:val="006755DB"/>
    <w:rsid w:val="00675687"/>
    <w:rsid w:val="00692CE8"/>
    <w:rsid w:val="006C2A2A"/>
    <w:rsid w:val="006C5294"/>
    <w:rsid w:val="006C57A3"/>
    <w:rsid w:val="006E6772"/>
    <w:rsid w:val="006F66A3"/>
    <w:rsid w:val="00705E04"/>
    <w:rsid w:val="0071747A"/>
    <w:rsid w:val="0073194E"/>
    <w:rsid w:val="00731A1A"/>
    <w:rsid w:val="0073329E"/>
    <w:rsid w:val="007671FF"/>
    <w:rsid w:val="00780FC3"/>
    <w:rsid w:val="0078653B"/>
    <w:rsid w:val="00787B5E"/>
    <w:rsid w:val="00792C1C"/>
    <w:rsid w:val="007A3EAC"/>
    <w:rsid w:val="007A4845"/>
    <w:rsid w:val="007A5291"/>
    <w:rsid w:val="007A53CE"/>
    <w:rsid w:val="007B6575"/>
    <w:rsid w:val="007B6AAC"/>
    <w:rsid w:val="007C2189"/>
    <w:rsid w:val="007C3030"/>
    <w:rsid w:val="007E5745"/>
    <w:rsid w:val="007E6DDC"/>
    <w:rsid w:val="007F11E4"/>
    <w:rsid w:val="007F1BAB"/>
    <w:rsid w:val="00815A7A"/>
    <w:rsid w:val="00833341"/>
    <w:rsid w:val="008354A9"/>
    <w:rsid w:val="00836E9D"/>
    <w:rsid w:val="00836F01"/>
    <w:rsid w:val="00856CA8"/>
    <w:rsid w:val="00860D4A"/>
    <w:rsid w:val="00865775"/>
    <w:rsid w:val="00887639"/>
    <w:rsid w:val="00894C27"/>
    <w:rsid w:val="00895AF0"/>
    <w:rsid w:val="00897C37"/>
    <w:rsid w:val="008A1670"/>
    <w:rsid w:val="008B4054"/>
    <w:rsid w:val="008B48B7"/>
    <w:rsid w:val="008D0780"/>
    <w:rsid w:val="008E4715"/>
    <w:rsid w:val="008E68DB"/>
    <w:rsid w:val="008E6E4E"/>
    <w:rsid w:val="008F32F7"/>
    <w:rsid w:val="00903CA1"/>
    <w:rsid w:val="009105DE"/>
    <w:rsid w:val="00922363"/>
    <w:rsid w:val="00923369"/>
    <w:rsid w:val="009321D7"/>
    <w:rsid w:val="009334AC"/>
    <w:rsid w:val="00944717"/>
    <w:rsid w:val="00954F94"/>
    <w:rsid w:val="0096108A"/>
    <w:rsid w:val="00965DE3"/>
    <w:rsid w:val="00995098"/>
    <w:rsid w:val="009951C8"/>
    <w:rsid w:val="009B0FBE"/>
    <w:rsid w:val="009B6090"/>
    <w:rsid w:val="009B703E"/>
    <w:rsid w:val="009D3F24"/>
    <w:rsid w:val="009E46D7"/>
    <w:rsid w:val="00A0417D"/>
    <w:rsid w:val="00A12868"/>
    <w:rsid w:val="00A15259"/>
    <w:rsid w:val="00A2093F"/>
    <w:rsid w:val="00A25012"/>
    <w:rsid w:val="00A5174F"/>
    <w:rsid w:val="00A51A35"/>
    <w:rsid w:val="00A54DB6"/>
    <w:rsid w:val="00A5511A"/>
    <w:rsid w:val="00A66FC8"/>
    <w:rsid w:val="00A8445C"/>
    <w:rsid w:val="00A87F2E"/>
    <w:rsid w:val="00A94BE2"/>
    <w:rsid w:val="00AA0A94"/>
    <w:rsid w:val="00AA5ECB"/>
    <w:rsid w:val="00AB3FC3"/>
    <w:rsid w:val="00AB5034"/>
    <w:rsid w:val="00AE0632"/>
    <w:rsid w:val="00AE3D0F"/>
    <w:rsid w:val="00AF2167"/>
    <w:rsid w:val="00AF7622"/>
    <w:rsid w:val="00B0417F"/>
    <w:rsid w:val="00B072F3"/>
    <w:rsid w:val="00B43EB2"/>
    <w:rsid w:val="00B530F0"/>
    <w:rsid w:val="00B702F2"/>
    <w:rsid w:val="00B70769"/>
    <w:rsid w:val="00B7182D"/>
    <w:rsid w:val="00B7412D"/>
    <w:rsid w:val="00B8266D"/>
    <w:rsid w:val="00B8323B"/>
    <w:rsid w:val="00BA4BB5"/>
    <w:rsid w:val="00BB41FA"/>
    <w:rsid w:val="00BB4C4D"/>
    <w:rsid w:val="00BB5C2B"/>
    <w:rsid w:val="00BB78CA"/>
    <w:rsid w:val="00BC1CED"/>
    <w:rsid w:val="00BC26D5"/>
    <w:rsid w:val="00BD02B4"/>
    <w:rsid w:val="00BE4014"/>
    <w:rsid w:val="00BF1D71"/>
    <w:rsid w:val="00BF32F6"/>
    <w:rsid w:val="00C0071F"/>
    <w:rsid w:val="00C010E9"/>
    <w:rsid w:val="00C01680"/>
    <w:rsid w:val="00C17F9D"/>
    <w:rsid w:val="00C3745C"/>
    <w:rsid w:val="00C46464"/>
    <w:rsid w:val="00C708F8"/>
    <w:rsid w:val="00C755C7"/>
    <w:rsid w:val="00C8181D"/>
    <w:rsid w:val="00C92F32"/>
    <w:rsid w:val="00CA047B"/>
    <w:rsid w:val="00CA34AA"/>
    <w:rsid w:val="00CA5AC8"/>
    <w:rsid w:val="00CA6568"/>
    <w:rsid w:val="00CB1FE3"/>
    <w:rsid w:val="00CB3729"/>
    <w:rsid w:val="00CE078E"/>
    <w:rsid w:val="00CE490C"/>
    <w:rsid w:val="00CE6A03"/>
    <w:rsid w:val="00CF6652"/>
    <w:rsid w:val="00D010DA"/>
    <w:rsid w:val="00D1386A"/>
    <w:rsid w:val="00D17F0F"/>
    <w:rsid w:val="00D20D7B"/>
    <w:rsid w:val="00D22D1E"/>
    <w:rsid w:val="00D278D9"/>
    <w:rsid w:val="00D4246D"/>
    <w:rsid w:val="00D43229"/>
    <w:rsid w:val="00D6105B"/>
    <w:rsid w:val="00D8030E"/>
    <w:rsid w:val="00D971ED"/>
    <w:rsid w:val="00DA4F5C"/>
    <w:rsid w:val="00DB0D0B"/>
    <w:rsid w:val="00DC05F5"/>
    <w:rsid w:val="00DD12D7"/>
    <w:rsid w:val="00DD32C1"/>
    <w:rsid w:val="00DD611F"/>
    <w:rsid w:val="00DE2462"/>
    <w:rsid w:val="00DE55DC"/>
    <w:rsid w:val="00E10644"/>
    <w:rsid w:val="00E15630"/>
    <w:rsid w:val="00E33240"/>
    <w:rsid w:val="00E371C0"/>
    <w:rsid w:val="00E51CEE"/>
    <w:rsid w:val="00E64CA5"/>
    <w:rsid w:val="00E724A4"/>
    <w:rsid w:val="00E9312C"/>
    <w:rsid w:val="00E94107"/>
    <w:rsid w:val="00EA093E"/>
    <w:rsid w:val="00EB6E2D"/>
    <w:rsid w:val="00EB78E5"/>
    <w:rsid w:val="00EC0F88"/>
    <w:rsid w:val="00EC385F"/>
    <w:rsid w:val="00EF2552"/>
    <w:rsid w:val="00EF4F3A"/>
    <w:rsid w:val="00F00C24"/>
    <w:rsid w:val="00F02C6B"/>
    <w:rsid w:val="00F217ED"/>
    <w:rsid w:val="00F22253"/>
    <w:rsid w:val="00F25C7F"/>
    <w:rsid w:val="00F334C5"/>
    <w:rsid w:val="00F3730F"/>
    <w:rsid w:val="00F465CC"/>
    <w:rsid w:val="00F50A49"/>
    <w:rsid w:val="00F53779"/>
    <w:rsid w:val="00F57912"/>
    <w:rsid w:val="00F70135"/>
    <w:rsid w:val="00F8448D"/>
    <w:rsid w:val="00F84862"/>
    <w:rsid w:val="00FA2C1C"/>
    <w:rsid w:val="00FA30FC"/>
    <w:rsid w:val="00FA4C01"/>
    <w:rsid w:val="00FA5E9E"/>
    <w:rsid w:val="00FB3C8B"/>
    <w:rsid w:val="00FE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7B9FA"/>
  <w15:docId w15:val="{ADDD5C60-7365-4B06-A171-1CB6AEF0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B6E2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DiagramaDiagramaDiagrama">
    <w:name w:val="Diagrama Diagrama3 Diagrama Diagrama Diagrama"/>
    <w:basedOn w:val="prastasis"/>
    <w:rsid w:val="00EB6E2D"/>
    <w:pPr>
      <w:spacing w:after="160"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C92F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2F32"/>
    <w:rPr>
      <w:rFonts w:ascii="Tahoma" w:hAnsi="Tahoma" w:cs="Tahoma"/>
      <w:sz w:val="16"/>
      <w:szCs w:val="16"/>
    </w:rPr>
  </w:style>
  <w:style w:type="character" w:customStyle="1" w:styleId="apple-converted-space">
    <w:name w:val="apple-converted-space"/>
    <w:basedOn w:val="Numatytasispastraiposriftas"/>
    <w:rsid w:val="00D17F0F"/>
  </w:style>
  <w:style w:type="paragraph" w:styleId="Sraopastraipa">
    <w:name w:val="List Paragraph"/>
    <w:basedOn w:val="prastasis"/>
    <w:uiPriority w:val="34"/>
    <w:qFormat/>
    <w:rsid w:val="004C0956"/>
    <w:pPr>
      <w:ind w:left="720"/>
      <w:contextualSpacing/>
    </w:pPr>
  </w:style>
  <w:style w:type="numbering" w:customStyle="1" w:styleId="Stilius1">
    <w:name w:val="Stilius1"/>
    <w:uiPriority w:val="99"/>
    <w:rsid w:val="00D4246D"/>
    <w:pPr>
      <w:numPr>
        <w:numId w:val="5"/>
      </w:numPr>
    </w:pPr>
  </w:style>
  <w:style w:type="paragraph" w:styleId="Antrats">
    <w:name w:val="header"/>
    <w:basedOn w:val="prastasis"/>
    <w:link w:val="AntratsDiagrama"/>
    <w:uiPriority w:val="99"/>
    <w:unhideWhenUsed/>
    <w:rsid w:val="005C13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1377"/>
  </w:style>
  <w:style w:type="paragraph" w:styleId="Porat">
    <w:name w:val="footer"/>
    <w:basedOn w:val="prastasis"/>
    <w:link w:val="PoratDiagrama"/>
    <w:uiPriority w:val="99"/>
    <w:unhideWhenUsed/>
    <w:rsid w:val="005C13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1377"/>
  </w:style>
  <w:style w:type="character" w:styleId="Komentaronuoroda">
    <w:name w:val="annotation reference"/>
    <w:basedOn w:val="Numatytasispastraiposriftas"/>
    <w:uiPriority w:val="99"/>
    <w:semiHidden/>
    <w:unhideWhenUsed/>
    <w:rsid w:val="004E4953"/>
    <w:rPr>
      <w:sz w:val="16"/>
      <w:szCs w:val="16"/>
    </w:rPr>
  </w:style>
  <w:style w:type="paragraph" w:styleId="Komentarotekstas">
    <w:name w:val="annotation text"/>
    <w:basedOn w:val="prastasis"/>
    <w:link w:val="KomentarotekstasDiagrama"/>
    <w:uiPriority w:val="99"/>
    <w:unhideWhenUsed/>
    <w:rsid w:val="004E49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4953"/>
    <w:rPr>
      <w:sz w:val="20"/>
      <w:szCs w:val="20"/>
    </w:rPr>
  </w:style>
  <w:style w:type="paragraph" w:styleId="Komentarotema">
    <w:name w:val="annotation subject"/>
    <w:basedOn w:val="Komentarotekstas"/>
    <w:next w:val="Komentarotekstas"/>
    <w:link w:val="KomentarotemaDiagrama"/>
    <w:uiPriority w:val="99"/>
    <w:semiHidden/>
    <w:unhideWhenUsed/>
    <w:rsid w:val="004E4953"/>
    <w:rPr>
      <w:b/>
      <w:bCs/>
    </w:rPr>
  </w:style>
  <w:style w:type="character" w:customStyle="1" w:styleId="KomentarotemaDiagrama">
    <w:name w:val="Komentaro tema Diagrama"/>
    <w:basedOn w:val="KomentarotekstasDiagrama"/>
    <w:link w:val="Komentarotema"/>
    <w:uiPriority w:val="99"/>
    <w:semiHidden/>
    <w:rsid w:val="004E4953"/>
    <w:rPr>
      <w:b/>
      <w:bCs/>
      <w:sz w:val="20"/>
      <w:szCs w:val="20"/>
    </w:rPr>
  </w:style>
  <w:style w:type="paragraph" w:styleId="Pataisymai">
    <w:name w:val="Revision"/>
    <w:hidden/>
    <w:uiPriority w:val="99"/>
    <w:semiHidden/>
    <w:rsid w:val="0083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F749-E42A-4DC4-8BA6-A4A9648D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3112</Words>
  <Characters>1775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Popova</dc:creator>
  <cp:lastModifiedBy>Edita Baltrėnaitė</cp:lastModifiedBy>
  <cp:revision>34</cp:revision>
  <dcterms:created xsi:type="dcterms:W3CDTF">2025-02-14T11:09:00Z</dcterms:created>
  <dcterms:modified xsi:type="dcterms:W3CDTF">2025-02-27T14:06:00Z</dcterms:modified>
</cp:coreProperties>
</file>