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231B" w14:textId="77777777" w:rsidR="00573999" w:rsidRPr="0000567B" w:rsidRDefault="00573999" w:rsidP="00573999">
      <w:pPr>
        <w:pStyle w:val="Stilius5"/>
        <w:spacing w:after="0"/>
        <w:jc w:val="right"/>
        <w:outlineLvl w:val="0"/>
        <w:rPr>
          <w:b w:val="0"/>
          <w:bCs/>
          <w:sz w:val="24"/>
          <w:szCs w:val="24"/>
        </w:rPr>
      </w:pPr>
      <w:r w:rsidRPr="0000567B">
        <w:rPr>
          <w:b w:val="0"/>
          <w:bCs/>
          <w:sz w:val="24"/>
          <w:szCs w:val="24"/>
        </w:rPr>
        <w:t>Pirkimo sąlygų 8 priedas</w:t>
      </w:r>
    </w:p>
    <w:p w14:paraId="413EACD5" w14:textId="77777777" w:rsidR="00573999" w:rsidRDefault="00573999" w:rsidP="00573999">
      <w:pPr>
        <w:pStyle w:val="Stilius5"/>
        <w:spacing w:after="0"/>
        <w:jc w:val="right"/>
        <w:outlineLvl w:val="0"/>
        <w:rPr>
          <w:sz w:val="24"/>
          <w:szCs w:val="24"/>
        </w:rPr>
      </w:pPr>
      <w:r>
        <w:rPr>
          <w:sz w:val="24"/>
          <w:szCs w:val="24"/>
        </w:rPr>
        <w:t>PROJEKTAS</w:t>
      </w:r>
    </w:p>
    <w:p w14:paraId="24EEB3ED" w14:textId="77777777" w:rsidR="00573999" w:rsidRDefault="00573999" w:rsidP="00727CC8">
      <w:pPr>
        <w:numPr>
          <w:ilvl w:val="12"/>
          <w:numId w:val="0"/>
        </w:numPr>
        <w:tabs>
          <w:tab w:val="left" w:pos="3969"/>
        </w:tabs>
        <w:rPr>
          <w:rFonts w:cs="Times New Roman"/>
          <w:b/>
          <w:bCs/>
          <w:color w:val="FF0000"/>
          <w:szCs w:val="24"/>
        </w:rPr>
      </w:pPr>
      <w:r>
        <w:rPr>
          <w:b/>
          <w:bCs/>
          <w:szCs w:val="24"/>
        </w:rPr>
        <w:tab/>
      </w:r>
      <w:r>
        <w:rPr>
          <w:b/>
          <w:bCs/>
          <w:szCs w:val="24"/>
        </w:rPr>
        <w:tab/>
      </w:r>
      <w:r>
        <w:rPr>
          <w:b/>
          <w:bCs/>
          <w:szCs w:val="24"/>
        </w:rPr>
        <w:tab/>
      </w:r>
      <w:r>
        <w:rPr>
          <w:b/>
          <w:bCs/>
          <w:szCs w:val="24"/>
        </w:rPr>
        <w:tab/>
      </w:r>
    </w:p>
    <w:p w14:paraId="628E3C40" w14:textId="77777777" w:rsidR="00DA44AA" w:rsidRPr="00727CC8" w:rsidRDefault="00DA44AA" w:rsidP="00DA44AA">
      <w:pPr>
        <w:widowControl/>
        <w:tabs>
          <w:tab w:val="left" w:pos="709"/>
        </w:tabs>
        <w:suppressAutoHyphens w:val="0"/>
        <w:jc w:val="center"/>
        <w:rPr>
          <w:rStyle w:val="fontstyle01"/>
          <w:b/>
          <w:bCs/>
          <w:lang w:eastAsia="en-US"/>
        </w:rPr>
      </w:pPr>
      <w:bookmarkStart w:id="0" w:name="_Hlk189037501"/>
      <w:bookmarkStart w:id="1" w:name="_Hlk69733908"/>
      <w:r w:rsidRPr="00727CC8">
        <w:rPr>
          <w:rStyle w:val="fontstyle01"/>
          <w:b/>
          <w:bCs/>
        </w:rPr>
        <w:t>KĖDAINIŲ RAJONO KUNIONIŲ IR SKAISTGIRIŲ KADASTRINIŲ VIETOVIŲ ŠUŠVĖS SAUSINIMO</w:t>
      </w:r>
      <w:r w:rsidRPr="00727CC8">
        <w:rPr>
          <w:rStyle w:val="fontstyle01"/>
          <w:b/>
          <w:bCs/>
          <w:lang w:eastAsia="en-US"/>
        </w:rPr>
        <w:t xml:space="preserve"> </w:t>
      </w:r>
      <w:r w:rsidRPr="00727CC8">
        <w:rPr>
          <w:rStyle w:val="fontstyle01"/>
          <w:b/>
          <w:bCs/>
        </w:rPr>
        <w:t>SISTEMOS MELIORACIJOS GRIOVIŲ IR JUOSE ESANČIŲ STATINIŲ REKONSTRUKCIJOS DARB</w:t>
      </w:r>
      <w:bookmarkEnd w:id="0"/>
      <w:r w:rsidRPr="00727CC8">
        <w:rPr>
          <w:rStyle w:val="fontstyle01"/>
          <w:b/>
          <w:bCs/>
        </w:rPr>
        <w:t>Ų</w:t>
      </w:r>
      <w:r w:rsidRPr="00727CC8">
        <w:rPr>
          <w:rStyle w:val="fontstyle01"/>
          <w:rFonts w:eastAsia="Calibri"/>
          <w:b/>
          <w:bCs/>
        </w:rPr>
        <w:t xml:space="preserve"> SUTARTIS</w:t>
      </w:r>
    </w:p>
    <w:p w14:paraId="44A4287D" w14:textId="77777777" w:rsidR="00573999" w:rsidRDefault="00573999" w:rsidP="00727CC8">
      <w:pPr>
        <w:numPr>
          <w:ilvl w:val="12"/>
          <w:numId w:val="0"/>
        </w:numPr>
        <w:tabs>
          <w:tab w:val="left" w:pos="3969"/>
        </w:tabs>
        <w:rPr>
          <w:szCs w:val="24"/>
        </w:rPr>
      </w:pPr>
    </w:p>
    <w:bookmarkEnd w:id="1"/>
    <w:p w14:paraId="68B21D19" w14:textId="77777777" w:rsidR="00573999" w:rsidRDefault="00573999" w:rsidP="00573999">
      <w:pPr>
        <w:jc w:val="center"/>
        <w:rPr>
          <w:rFonts w:cs="Times New Roman"/>
          <w:szCs w:val="24"/>
        </w:rPr>
      </w:pPr>
      <w:r>
        <w:rPr>
          <w:rFonts w:cs="Times New Roman"/>
          <w:szCs w:val="24"/>
        </w:rPr>
        <w:t xml:space="preserve">2025 m. ............ d. Nr. </w:t>
      </w:r>
    </w:p>
    <w:p w14:paraId="1413322F" w14:textId="77777777" w:rsidR="00573999" w:rsidRDefault="00573999" w:rsidP="00573999">
      <w:pPr>
        <w:jc w:val="center"/>
        <w:rPr>
          <w:rFonts w:cs="Times New Roman"/>
          <w:szCs w:val="24"/>
        </w:rPr>
      </w:pPr>
      <w:r>
        <w:rPr>
          <w:rFonts w:cs="Times New Roman"/>
          <w:szCs w:val="24"/>
        </w:rPr>
        <w:t>Kėdainiai</w:t>
      </w:r>
    </w:p>
    <w:p w14:paraId="3F78F058" w14:textId="77777777" w:rsidR="00573999" w:rsidRDefault="00573999" w:rsidP="00573999">
      <w:pPr>
        <w:rPr>
          <w:rFonts w:cs="Times New Roman"/>
          <w:szCs w:val="24"/>
        </w:rPr>
      </w:pPr>
    </w:p>
    <w:p w14:paraId="1DA92D72" w14:textId="77777777" w:rsidR="00573999" w:rsidRDefault="00573999" w:rsidP="00573999">
      <w:pPr>
        <w:tabs>
          <w:tab w:val="left" w:pos="5245"/>
        </w:tabs>
        <w:ind w:firstLine="709"/>
        <w:jc w:val="both"/>
        <w:rPr>
          <w:rFonts w:cs="Times New Roman"/>
          <w:szCs w:val="24"/>
        </w:rPr>
      </w:pPr>
      <w:r>
        <w:rPr>
          <w:rFonts w:cs="Times New Roman"/>
          <w:szCs w:val="24"/>
          <w:lang w:eastAsia="en-US"/>
        </w:rPr>
        <w:t xml:space="preserve">Kėdainių rajono savivaldybės administracija (įmonės kodas 188768545), atstovaujama administracijos direktoriaus  Gintauto </w:t>
      </w:r>
      <w:proofErr w:type="spellStart"/>
      <w:r>
        <w:rPr>
          <w:rFonts w:cs="Times New Roman"/>
          <w:szCs w:val="24"/>
          <w:lang w:eastAsia="en-US"/>
        </w:rPr>
        <w:t>Muzniko</w:t>
      </w:r>
      <w:proofErr w:type="spellEnd"/>
      <w:r>
        <w:rPr>
          <w:rFonts w:cs="Times New Roman"/>
          <w:szCs w:val="24"/>
          <w:lang w:eastAsia="en-US"/>
        </w:rPr>
        <w:t xml:space="preserve"> (toliau vadinama </w:t>
      </w:r>
      <w:r>
        <w:rPr>
          <w:rFonts w:cs="Times New Roman"/>
          <w:b/>
          <w:bCs/>
          <w:szCs w:val="24"/>
          <w:lang w:eastAsia="en-US"/>
        </w:rPr>
        <w:t>„Užsakovu“</w:t>
      </w:r>
      <w:r>
        <w:rPr>
          <w:rFonts w:cs="Times New Roman"/>
          <w:szCs w:val="24"/>
          <w:lang w:eastAsia="en-US"/>
        </w:rPr>
        <w:t xml:space="preserve">), veikiančio pagal tarnybinę padėtį ir </w:t>
      </w:r>
      <w:r>
        <w:rPr>
          <w:rFonts w:eastAsiaTheme="minorHAnsi" w:cstheme="minorBidi"/>
          <w:szCs w:val="24"/>
          <w:lang w:eastAsia="en-US"/>
        </w:rPr>
        <w:t xml:space="preserve">„.....................“, </w:t>
      </w:r>
      <w:r>
        <w:rPr>
          <w:rFonts w:eastAsiaTheme="minorHAnsi" w:cs="Times New Roman"/>
          <w:szCs w:val="24"/>
          <w:lang w:eastAsia="en-US"/>
        </w:rPr>
        <w:t>(</w:t>
      </w:r>
      <w:r>
        <w:rPr>
          <w:rFonts w:cs="Times New Roman"/>
          <w:szCs w:val="24"/>
        </w:rPr>
        <w:t>įmonės kodas</w:t>
      </w:r>
      <w:r>
        <w:rPr>
          <w:rFonts w:eastAsiaTheme="minorHAnsi" w:cs="Times New Roman"/>
          <w:szCs w:val="24"/>
          <w:lang w:eastAsia="en-US"/>
        </w:rPr>
        <w:t xml:space="preserve"> </w:t>
      </w:r>
      <w:r>
        <w:rPr>
          <w:rFonts w:eastAsiaTheme="minorHAnsi" w:cs="Times New Roman"/>
          <w:szCs w:val="24"/>
          <w:shd w:val="clear" w:color="auto" w:fill="FFFFFF"/>
          <w:lang w:eastAsia="en-US"/>
        </w:rPr>
        <w:t>......................</w:t>
      </w:r>
      <w:r>
        <w:rPr>
          <w:rFonts w:eastAsiaTheme="minorHAnsi" w:cs="Times New Roman"/>
          <w:szCs w:val="24"/>
          <w:lang w:eastAsia="en-US"/>
        </w:rPr>
        <w:t>)</w:t>
      </w:r>
      <w:r>
        <w:rPr>
          <w:rFonts w:cstheme="minorBidi"/>
          <w:szCs w:val="24"/>
        </w:rPr>
        <w:t xml:space="preserve">, </w:t>
      </w:r>
      <w:r>
        <w:rPr>
          <w:rFonts w:eastAsiaTheme="minorHAnsi" w:cstheme="minorBidi"/>
          <w:szCs w:val="24"/>
          <w:lang w:eastAsia="en-US"/>
        </w:rPr>
        <w:t>atstovaujama .............. .................</w:t>
      </w:r>
      <w:r>
        <w:rPr>
          <w:rFonts w:cs="Times New Roman"/>
          <w:szCs w:val="24"/>
        </w:rPr>
        <w:t xml:space="preserve"> </w:t>
      </w:r>
      <w:r>
        <w:rPr>
          <w:rFonts w:cs="Times New Roman"/>
          <w:szCs w:val="24"/>
          <w:lang w:eastAsia="en-US"/>
        </w:rPr>
        <w:t xml:space="preserve">(toliau vadinama </w:t>
      </w:r>
      <w:r>
        <w:rPr>
          <w:rFonts w:cs="Times New Roman"/>
          <w:b/>
          <w:bCs/>
          <w:szCs w:val="24"/>
          <w:lang w:eastAsia="en-US"/>
        </w:rPr>
        <w:t>„Rangovu“</w:t>
      </w:r>
      <w:r>
        <w:rPr>
          <w:rFonts w:cs="Times New Roman"/>
          <w:szCs w:val="24"/>
          <w:lang w:eastAsia="en-US"/>
        </w:rPr>
        <w:t xml:space="preserve">), veikiančio įmonės įstatų pagrindu, toliau kartu vadinami </w:t>
      </w:r>
      <w:r>
        <w:rPr>
          <w:rFonts w:cs="Times New Roman"/>
          <w:b/>
          <w:szCs w:val="24"/>
          <w:lang w:eastAsia="en-US"/>
        </w:rPr>
        <w:t>„Šalimis“</w:t>
      </w:r>
      <w:r>
        <w:rPr>
          <w:rFonts w:cs="Times New Roman"/>
          <w:szCs w:val="24"/>
          <w:lang w:eastAsia="en-US"/>
        </w:rPr>
        <w:t xml:space="preserve">, o kiekvienas atskirai – </w:t>
      </w:r>
      <w:r>
        <w:rPr>
          <w:rFonts w:cs="Times New Roman"/>
          <w:b/>
          <w:szCs w:val="24"/>
          <w:lang w:eastAsia="en-US"/>
        </w:rPr>
        <w:t>„Šalimi“</w:t>
      </w:r>
      <w:r>
        <w:rPr>
          <w:rFonts w:cs="Times New Roman"/>
          <w:szCs w:val="24"/>
          <w:lang w:eastAsia="en-US"/>
        </w:rPr>
        <w:t xml:space="preserve">, sudarė šią rangos darbų sutartį, toliau vadinama </w:t>
      </w:r>
      <w:r>
        <w:rPr>
          <w:rFonts w:cs="Times New Roman"/>
          <w:b/>
          <w:bCs/>
          <w:szCs w:val="24"/>
          <w:lang w:eastAsia="en-US"/>
        </w:rPr>
        <w:t>„Sutartimi</w:t>
      </w:r>
      <w:r>
        <w:rPr>
          <w:rFonts w:cs="Times New Roman"/>
          <w:szCs w:val="24"/>
          <w:lang w:eastAsia="en-US"/>
        </w:rPr>
        <w:t>“:</w:t>
      </w:r>
    </w:p>
    <w:p w14:paraId="7E414135" w14:textId="77777777" w:rsidR="00573999" w:rsidRDefault="00573999" w:rsidP="00573999">
      <w:pPr>
        <w:ind w:firstLine="567"/>
        <w:jc w:val="both"/>
        <w:rPr>
          <w:rFonts w:cs="Times New Roman"/>
          <w:bCs/>
          <w:color w:val="0070C0"/>
          <w:szCs w:val="24"/>
        </w:rPr>
      </w:pPr>
    </w:p>
    <w:p w14:paraId="286F8372" w14:textId="77777777" w:rsidR="00573999" w:rsidRDefault="00573999" w:rsidP="00573999">
      <w:pPr>
        <w:ind w:firstLine="567"/>
        <w:jc w:val="both"/>
        <w:rPr>
          <w:rFonts w:cs="Times New Roman"/>
          <w:b/>
          <w:szCs w:val="24"/>
        </w:rPr>
      </w:pP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
          <w:bCs/>
          <w:szCs w:val="24"/>
        </w:rPr>
        <w:t>I SKYRIUS</w:t>
      </w:r>
    </w:p>
    <w:p w14:paraId="5912632F" w14:textId="77777777" w:rsidR="00573999" w:rsidRDefault="00573999" w:rsidP="00573999">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3173F9D0" w14:textId="0F02F76F" w:rsidR="00573999" w:rsidRDefault="00573999" w:rsidP="00573999">
      <w:pPr>
        <w:ind w:left="283"/>
        <w:jc w:val="both"/>
        <w:rPr>
          <w:rFonts w:cs="Times New Roman"/>
          <w:szCs w:val="24"/>
        </w:rPr>
      </w:pPr>
    </w:p>
    <w:p w14:paraId="387D03FA" w14:textId="640DEC31" w:rsidR="00573999" w:rsidRPr="00727CC8" w:rsidRDefault="00573999" w:rsidP="00727CC8">
      <w:pPr>
        <w:jc w:val="both"/>
        <w:rPr>
          <w:szCs w:val="24"/>
        </w:rPr>
      </w:pPr>
      <w:r>
        <w:rPr>
          <w:rFonts w:cs="Times New Roman"/>
          <w:szCs w:val="24"/>
        </w:rPr>
        <w:tab/>
        <w:t>1.1</w:t>
      </w:r>
      <w:r>
        <w:rPr>
          <w:szCs w:val="24"/>
        </w:rPr>
        <w:t xml:space="preserve"> </w:t>
      </w:r>
      <w:r w:rsidR="00727CC8" w:rsidRPr="00727CC8">
        <w:rPr>
          <w:szCs w:val="24"/>
        </w:rPr>
        <w:t xml:space="preserve">Šia Sutartimi Rangovas įsipareigoja Sutartyje nustatyta tvarka ir sąlygomis, vadovaudamasis prie sutarties pridedamu rekonstrukcijos techniniu darbo projektu (Sutarties 1 priedas) ir Veiklos sąrašu (Sutarties 2 priedas), kurie yra šios Sutarties neatskiriama dalis, atlikti </w:t>
      </w:r>
      <w:r w:rsidR="00DA44AA" w:rsidRPr="00727CC8">
        <w:rPr>
          <w:szCs w:val="24"/>
        </w:rPr>
        <w:t>Kėdainių rajono Kunionių ir Skaistgirių kadastrinių vietovių Šušvės sausinimo</w:t>
      </w:r>
      <w:r w:rsidR="00DA44AA">
        <w:rPr>
          <w:szCs w:val="24"/>
        </w:rPr>
        <w:t xml:space="preserve"> </w:t>
      </w:r>
      <w:r w:rsidR="00DA44AA" w:rsidRPr="00727CC8">
        <w:rPr>
          <w:szCs w:val="24"/>
        </w:rPr>
        <w:t>sistemos melioracijos griovių ir juose esančių statinių rekonstrukcijos darbus</w:t>
      </w:r>
      <w:r w:rsidR="00727CC8" w:rsidRPr="00727CC8">
        <w:rPr>
          <w:szCs w:val="24"/>
        </w:rPr>
        <w:t>, bei parengti išpildomąją nuotrauką. Naudoti elektroninį statybos darbų žurnalą Sutarties 6.2.2</w:t>
      </w:r>
      <w:r w:rsidR="00530FFB">
        <w:rPr>
          <w:szCs w:val="24"/>
        </w:rPr>
        <w:t>5</w:t>
      </w:r>
      <w:r w:rsidR="00727CC8" w:rsidRPr="00727CC8">
        <w:rPr>
          <w:szCs w:val="24"/>
        </w:rPr>
        <w:t xml:space="preserve"> punkte nustatyta tvarka, parengti visus dokumentus, reikalingus Statybos užbaigimui, vadovaujantis statybos techniniu reglamentu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(toliau – Darbai), apsidrausti statinio statybos darbų ir civilinės atsakomybės privalomuoju draudimu, perduoti Darbų rezultatą Užsakovui, o Užsakovas įsipareigoja sudaryti Teikėjui būtinas sąlygas Darbams atlikti, Sutartyje numatyta tvarka priimti Darbų rezultatą  ir apmokėti už Darbus Sutartyje nustatyta tvarka ir terminais:</w:t>
      </w:r>
    </w:p>
    <w:p w14:paraId="2F0E5813" w14:textId="77777777" w:rsidR="00573999" w:rsidRDefault="00573999" w:rsidP="00573999">
      <w:pPr>
        <w:jc w:val="both"/>
        <w:rPr>
          <w:rFonts w:eastAsia="Calibri" w:cs="Times New Roman"/>
          <w:szCs w:val="24"/>
        </w:rPr>
      </w:pPr>
    </w:p>
    <w:p w14:paraId="5455AAF7" w14:textId="77777777" w:rsidR="00573999" w:rsidRDefault="00573999" w:rsidP="00573999">
      <w:pPr>
        <w:pStyle w:val="SSutSkyrius"/>
        <w:spacing w:before="0" w:after="0"/>
        <w:jc w:val="center"/>
        <w:rPr>
          <w:color w:val="auto"/>
          <w:sz w:val="24"/>
        </w:rPr>
      </w:pPr>
      <w:r>
        <w:rPr>
          <w:bCs/>
          <w:color w:val="auto"/>
          <w:sz w:val="24"/>
        </w:rPr>
        <w:t>II SKYRIUS</w:t>
      </w:r>
    </w:p>
    <w:p w14:paraId="758CAC4E" w14:textId="77777777" w:rsidR="00573999" w:rsidRDefault="00573999" w:rsidP="00573999">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30BB1FBA" w14:textId="77777777" w:rsidR="00573999" w:rsidRDefault="00573999" w:rsidP="00573999">
      <w:pPr>
        <w:ind w:firstLine="567"/>
        <w:jc w:val="both"/>
        <w:rPr>
          <w:rFonts w:cs="Times New Roman"/>
          <w:szCs w:val="24"/>
        </w:rPr>
      </w:pPr>
    </w:p>
    <w:p w14:paraId="15BCF1EC" w14:textId="534A1A53" w:rsidR="00573999" w:rsidRDefault="00573999" w:rsidP="00573999">
      <w:pPr>
        <w:tabs>
          <w:tab w:val="left" w:pos="567"/>
        </w:tabs>
        <w:jc w:val="both"/>
        <w:rPr>
          <w:rFonts w:cs="Times New Roman"/>
          <w:szCs w:val="24"/>
          <w:lang w:eastAsia="en-US" w:bidi="en-US"/>
        </w:rPr>
      </w:pPr>
      <w:r>
        <w:rPr>
          <w:rFonts w:cs="Times New Roman"/>
          <w:szCs w:val="24"/>
        </w:rPr>
        <w:tab/>
        <w:t xml:space="preserve">  2.1</w:t>
      </w:r>
      <w:r w:rsidR="00727CC8">
        <w:rPr>
          <w:rFonts w:cs="Times New Roman"/>
          <w:szCs w:val="24"/>
        </w:rPr>
        <w:t xml:space="preserve"> </w:t>
      </w:r>
      <w:r w:rsidR="00727CC8" w:rsidRPr="00727CC8">
        <w:rPr>
          <w:rFonts w:cs="Times New Roman"/>
          <w:szCs w:val="24"/>
          <w:lang w:eastAsia="en-US" w:bidi="en-US"/>
        </w:rPr>
        <w:t>Sutarties kaina, nustatyta atlikus viešąjį pirkimą, yra ......................... Eur (kaina nurodoma skaičiais ir žodžiais) su PVM, Sutarties kaina be PVM – .................... Eur ir PVM (21%) - .......................... Eur.</w:t>
      </w:r>
    </w:p>
    <w:p w14:paraId="0C99ABED" w14:textId="77777777" w:rsidR="00573999" w:rsidRDefault="00573999" w:rsidP="00573999">
      <w:pPr>
        <w:tabs>
          <w:tab w:val="left" w:pos="567"/>
        </w:tabs>
        <w:jc w:val="both"/>
        <w:rPr>
          <w:rFonts w:cs="Times New Roman"/>
          <w:szCs w:val="24"/>
        </w:rPr>
      </w:pPr>
      <w:r>
        <w:rPr>
          <w:rFonts w:eastAsia="Calibri" w:cs="Times New Roman"/>
          <w:szCs w:val="24"/>
        </w:rPr>
        <w:t xml:space="preserve">            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7E65579E" w14:textId="77777777" w:rsidR="00573999" w:rsidRDefault="00573999" w:rsidP="00573999">
      <w:pPr>
        <w:tabs>
          <w:tab w:val="left" w:pos="567"/>
        </w:tabs>
        <w:jc w:val="both"/>
        <w:rPr>
          <w:rFonts w:eastAsia="Calibri" w:cs="Times New Roman"/>
          <w:szCs w:val="24"/>
        </w:rPr>
      </w:pPr>
      <w:r>
        <w:rPr>
          <w:rFonts w:eastAsia="Calibri" w:cs="Times New Roman"/>
          <w:szCs w:val="24"/>
        </w:rPr>
        <w:tab/>
        <w:t xml:space="preserve"> 2.3. Jeigu Sutarties vykdymo metu pasikeičia PVM mokėjimą reglamentuojantys teisės aktai, darantys tiesioginę įtaką Rangovo atliekamų Darbų Sutartyje nurodytai kainai, Sutartyje </w:t>
      </w:r>
      <w:r>
        <w:rPr>
          <w:rFonts w:eastAsia="Calibri" w:cs="Times New Roman"/>
          <w:szCs w:val="24"/>
        </w:rPr>
        <w:lastRenderedPageBreak/>
        <w:t>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361CDF7D" w14:textId="1CAF5015" w:rsidR="00727CC8" w:rsidRDefault="00727CC8" w:rsidP="00573999">
      <w:pPr>
        <w:tabs>
          <w:tab w:val="left" w:pos="567"/>
        </w:tabs>
        <w:jc w:val="both"/>
        <w:rPr>
          <w:rFonts w:eastAsia="Calibri"/>
          <w:szCs w:val="24"/>
        </w:rPr>
      </w:pPr>
      <w:r>
        <w:rPr>
          <w:rFonts w:eastAsia="Calibri"/>
          <w:szCs w:val="24"/>
        </w:rPr>
        <w:tab/>
        <w:t xml:space="preserve">2.4. </w:t>
      </w:r>
      <w:r w:rsidRPr="00727CC8">
        <w:rPr>
          <w:rFonts w:eastAsia="Calibri"/>
          <w:szCs w:val="24"/>
        </w:rPr>
        <w:t>Projekte ar kitur Pirkimo sąlygose galimai nurodyti medžiagų/įrangos gamintojai ar prekės ženklai yra tik informacinio pobūdžio, ir Rangovas nėra įpareigotas siūlyti ir/ar naudoti šių gamintojų produkciją. Jeigu pirkimo dokumentuose pateiktos nuorodos į standartą, techninį liudijimą ar bendrąsias technines specifikacijas laikoma, kad šalia minėtų apibūdinimų yra įrašytas žodis „lygiavertis“, todėl Užsakovas priima ir kitus dalyvių lygiaverčių priemonių įrodymus. Projekte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Pareiga įrodyti lygiavertiškumą priklauso tiekėjui. Tiekėjų siūloma įranga ir medžiagos turi būti ne žemesnių kokybinių parametrų, nei nurodyta Projekte.</w:t>
      </w:r>
    </w:p>
    <w:p w14:paraId="5CAF0759" w14:textId="2D3C2A9F" w:rsidR="005A7B1F" w:rsidRDefault="005A7B1F" w:rsidP="00573999">
      <w:pPr>
        <w:tabs>
          <w:tab w:val="left" w:pos="567"/>
        </w:tabs>
        <w:jc w:val="both"/>
        <w:rPr>
          <w:rFonts w:eastAsia="Calibri"/>
          <w:szCs w:val="24"/>
        </w:rPr>
      </w:pPr>
      <w:r>
        <w:rPr>
          <w:rFonts w:eastAsia="Calibri"/>
          <w:szCs w:val="24"/>
        </w:rPr>
        <w:tab/>
      </w:r>
      <w:r w:rsidRPr="005A7B1F">
        <w:rPr>
          <w:rFonts w:eastAsia="Calibri"/>
          <w:szCs w:val="24"/>
        </w:rPr>
        <w:t>2.</w:t>
      </w:r>
      <w:r>
        <w:rPr>
          <w:rFonts w:eastAsia="Calibri"/>
          <w:szCs w:val="24"/>
        </w:rPr>
        <w:t xml:space="preserve">5. </w:t>
      </w:r>
      <w:r w:rsidRPr="005A7B1F">
        <w:rPr>
          <w:rFonts w:eastAsia="Calibri"/>
          <w:szCs w:val="24"/>
        </w:rPr>
        <w:t>Sutarties vykdymas finansuojamas iš Valstybės biudžeto lėšų.</w:t>
      </w:r>
    </w:p>
    <w:p w14:paraId="39CC1293" w14:textId="77777777" w:rsidR="00573999" w:rsidRDefault="00573999" w:rsidP="00573999">
      <w:pPr>
        <w:tabs>
          <w:tab w:val="left" w:pos="567"/>
          <w:tab w:val="left" w:pos="1276"/>
        </w:tabs>
        <w:ind w:firstLine="562"/>
        <w:jc w:val="both"/>
        <w:rPr>
          <w:color w:val="000000" w:themeColor="text1"/>
          <w:szCs w:val="24"/>
        </w:rPr>
      </w:pPr>
    </w:p>
    <w:p w14:paraId="64F16A45" w14:textId="77777777" w:rsidR="00573999" w:rsidRDefault="00573999" w:rsidP="00573999">
      <w:pPr>
        <w:pStyle w:val="SSutSkyrius"/>
        <w:spacing w:before="0" w:after="0"/>
        <w:jc w:val="center"/>
        <w:rPr>
          <w:color w:val="auto"/>
          <w:sz w:val="24"/>
        </w:rPr>
      </w:pPr>
      <w:r>
        <w:rPr>
          <w:bCs/>
          <w:color w:val="auto"/>
          <w:sz w:val="24"/>
        </w:rPr>
        <w:t>III SKYRIUS</w:t>
      </w:r>
    </w:p>
    <w:p w14:paraId="1C86B3E2" w14:textId="77777777" w:rsidR="00573999" w:rsidRDefault="00573999" w:rsidP="00573999">
      <w:pPr>
        <w:numPr>
          <w:ilvl w:val="12"/>
          <w:numId w:val="0"/>
        </w:numPr>
        <w:jc w:val="center"/>
        <w:rPr>
          <w:rFonts w:cs="Times New Roman"/>
          <w:b/>
          <w:caps/>
          <w:szCs w:val="24"/>
        </w:rPr>
      </w:pPr>
      <w:r>
        <w:rPr>
          <w:rFonts w:cs="Times New Roman"/>
          <w:b/>
          <w:caps/>
          <w:szCs w:val="24"/>
        </w:rPr>
        <w:t>Darbų atlikimo terminai ir sutarties galiojimas</w:t>
      </w:r>
    </w:p>
    <w:p w14:paraId="76AF9E45" w14:textId="77777777" w:rsidR="00573999" w:rsidRDefault="00573999" w:rsidP="00573999">
      <w:pPr>
        <w:numPr>
          <w:ilvl w:val="12"/>
          <w:numId w:val="0"/>
        </w:numPr>
        <w:ind w:firstLine="567"/>
        <w:jc w:val="center"/>
        <w:rPr>
          <w:rFonts w:cs="Times New Roman"/>
          <w:szCs w:val="24"/>
        </w:rPr>
      </w:pPr>
    </w:p>
    <w:p w14:paraId="4A57AD9C" w14:textId="2967720A" w:rsidR="00573999" w:rsidRDefault="00573999" w:rsidP="00573999">
      <w:pPr>
        <w:widowControl/>
        <w:ind w:firstLine="567"/>
        <w:jc w:val="both"/>
        <w:rPr>
          <w:rFonts w:cs="Times New Roman"/>
          <w:szCs w:val="24"/>
        </w:rPr>
      </w:pPr>
      <w:r>
        <w:rPr>
          <w:rFonts w:cs="Times New Roman"/>
          <w:szCs w:val="24"/>
        </w:rPr>
        <w:t>3.1.</w:t>
      </w:r>
      <w:r>
        <w:rPr>
          <w:rFonts w:cs="Times New Roman"/>
          <w:b/>
          <w:szCs w:val="24"/>
        </w:rPr>
        <w:t xml:space="preserve"> </w:t>
      </w:r>
      <w:r>
        <w:rPr>
          <w:rFonts w:cs="Times New Roman"/>
          <w:szCs w:val="24"/>
        </w:rPr>
        <w:t xml:space="preserve">Rangovas Darbus pradeda įsigaliojus Sutarčiai ir baigia per </w:t>
      </w:r>
      <w:r w:rsidR="005A7B1F">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Sutarties X skyriuje nurodytą Sutarties įvykdymo užtikrinimą bei </w:t>
      </w:r>
      <w:r>
        <w:rPr>
          <w:rFonts w:cs="Times New Roman"/>
          <w:szCs w:val="24"/>
        </w:rPr>
        <w:t>galioja iki visiško pirkimo sutarties Šalių sutartinių įsipareigojimų įvykdymo.</w:t>
      </w:r>
    </w:p>
    <w:p w14:paraId="20AC0CEB" w14:textId="77777777" w:rsidR="00573999" w:rsidRDefault="00573999" w:rsidP="00573999">
      <w:pPr>
        <w:widowControl/>
        <w:ind w:firstLine="567"/>
        <w:jc w:val="both"/>
        <w:rPr>
          <w:szCs w:val="24"/>
        </w:rPr>
      </w:pPr>
      <w:r>
        <w:rPr>
          <w:rFonts w:cs="Times New Roman"/>
          <w:szCs w:val="24"/>
        </w:rPr>
        <w:t xml:space="preserve">3.2.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037865A5" w14:textId="77777777" w:rsidR="00573999" w:rsidRDefault="00573999" w:rsidP="00573999">
      <w:pPr>
        <w:widowControl/>
        <w:ind w:firstLine="567"/>
        <w:jc w:val="both"/>
        <w:rPr>
          <w:rFonts w:eastAsia="Times New Roman" w:cs="Times New Roman"/>
          <w:b/>
          <w:szCs w:val="24"/>
        </w:rPr>
      </w:pPr>
      <w:r>
        <w:rPr>
          <w:rFonts w:cs="Times New Roman"/>
          <w:szCs w:val="24"/>
        </w:rPr>
        <w:t xml:space="preserve">3.3.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CE02F5A" w14:textId="77777777" w:rsidR="00573999" w:rsidRDefault="00573999" w:rsidP="00573999">
      <w:pPr>
        <w:pStyle w:val="Stilius3"/>
        <w:spacing w:before="0"/>
        <w:rPr>
          <w:lang w:val="lt-LT"/>
        </w:rPr>
      </w:pPr>
      <w:r>
        <w:rPr>
          <w:lang w:val="lt-LT"/>
        </w:rPr>
        <w:t xml:space="preserve">         3.4.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F856350" w14:textId="77777777" w:rsidR="00573999" w:rsidRDefault="00573999" w:rsidP="00573999">
      <w:pPr>
        <w:pStyle w:val="Stilius3"/>
        <w:spacing w:before="0"/>
        <w:rPr>
          <w:lang w:val="lt-LT"/>
        </w:rPr>
      </w:pPr>
      <w:r>
        <w:rPr>
          <w:lang w:val="lt-LT"/>
        </w:rPr>
        <w:t xml:space="preserve">Aplinkybės, dėl kurių gali būti stabdomi Darbai, yra: </w:t>
      </w:r>
    </w:p>
    <w:p w14:paraId="3B3FE9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1DE13998"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646B3251"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7F762CCE"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73A1E3C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24AD312D"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3444F03"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0E97DA65"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72A1FFEC" w14:textId="77777777" w:rsidR="00573999" w:rsidRDefault="00573999" w:rsidP="00573999">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4BE3F985" w14:textId="77777777" w:rsidR="00573999" w:rsidRDefault="00573999" w:rsidP="00573999">
      <w:pPr>
        <w:pStyle w:val="Stilius3"/>
        <w:spacing w:before="0"/>
        <w:ind w:firstLine="567"/>
        <w:rPr>
          <w:lang w:val="lt-LT"/>
        </w:rPr>
      </w:pPr>
      <w:r>
        <w:t xml:space="preserve">3.5.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w:t>
      </w:r>
      <w:r>
        <w:rPr>
          <w:lang w:val="lt-LT"/>
        </w:rPr>
        <w:lastRenderedPageBreak/>
        <w:t xml:space="preserve">sugadinimo, praradimo arba žalos. Šiame punkte numatytu atveju Rangovas turi teisę į pagrįstai patirtų papildomų išlaidų apmokėjimą. </w:t>
      </w:r>
    </w:p>
    <w:p w14:paraId="74812D5F" w14:textId="296CC8B7" w:rsidR="005A7B1F" w:rsidRDefault="005A7B1F" w:rsidP="00573999">
      <w:pPr>
        <w:pStyle w:val="Stilius3"/>
        <w:spacing w:before="0"/>
        <w:ind w:firstLine="567"/>
        <w:rPr>
          <w:lang w:val="lt-LT"/>
        </w:rPr>
      </w:pPr>
      <w:r w:rsidRPr="005A7B1F">
        <w:rPr>
          <w:lang w:val="lt-LT"/>
        </w:rPr>
        <w:t>3.</w:t>
      </w:r>
      <w:r>
        <w:rPr>
          <w:lang w:val="lt-LT"/>
        </w:rPr>
        <w:t>6</w:t>
      </w:r>
      <w:r w:rsidRPr="005A7B1F">
        <w:rPr>
          <w:lang w:val="lt-LT"/>
        </w:rPr>
        <w:t>.</w:t>
      </w:r>
      <w:r>
        <w:rPr>
          <w:lang w:val="lt-LT"/>
        </w:rPr>
        <w:t xml:space="preserve"> </w:t>
      </w:r>
      <w:r w:rsidRPr="005A7B1F">
        <w:rPr>
          <w:lang w:val="lt-LT"/>
        </w:rPr>
        <w:t>Darbų pabaiga pagal Sutartį bus laikomas momentas, kai bus užbaigti visi Sutartyje numatyti Darbai, ištaisyti defektai ir pasirašytas Pripažinimo tinkamais naudoti aktas (Rangovo atsakomybė paruošti ir pateikti Užsakovui) vadovaujantis Melioracijos techninio reglamento 1.11.01:2006 „Melioracijos statinių pripažinimo tinkamais naudoti tvarka“ ir Užsakovui bus perduoti visi statybos užbaigimo ir su tuo susiję dokumentai, kuriuos teisėtai turi saugoti Užsakovas.</w:t>
      </w:r>
    </w:p>
    <w:p w14:paraId="03E835AB" w14:textId="7DA33A53" w:rsidR="00573999" w:rsidRDefault="00573999" w:rsidP="00573999">
      <w:pPr>
        <w:widowControl/>
        <w:ind w:firstLine="567"/>
        <w:jc w:val="both"/>
        <w:rPr>
          <w:rFonts w:eastAsia="Times New Roman" w:cs="Times New Roman"/>
          <w:szCs w:val="24"/>
        </w:rPr>
      </w:pPr>
      <w:r>
        <w:rPr>
          <w:rFonts w:eastAsia="Times New Roman" w:cs="Times New Roman"/>
          <w:szCs w:val="24"/>
        </w:rPr>
        <w:t>3.</w:t>
      </w:r>
      <w:r w:rsidR="005A7B1F">
        <w:rPr>
          <w:rFonts w:eastAsia="Times New Roman" w:cs="Times New Roman"/>
          <w:szCs w:val="24"/>
        </w:rPr>
        <w:t>7</w:t>
      </w:r>
      <w:r>
        <w:rPr>
          <w:rFonts w:eastAsia="Times New Roman" w:cs="Times New Roman"/>
          <w:szCs w:val="24"/>
        </w:rPr>
        <w:t>. Rangovas turi teisę užbaigti Darbus anksčiau sutarto termino.</w:t>
      </w:r>
    </w:p>
    <w:p w14:paraId="76DF3B06" w14:textId="77777777" w:rsidR="00256E96" w:rsidRDefault="00256E96" w:rsidP="00573999">
      <w:pPr>
        <w:widowControl/>
        <w:ind w:firstLine="567"/>
        <w:jc w:val="both"/>
        <w:rPr>
          <w:rFonts w:eastAsia="Times New Roman" w:cs="Times New Roman"/>
          <w:szCs w:val="24"/>
        </w:rPr>
      </w:pPr>
    </w:p>
    <w:p w14:paraId="57A6592E" w14:textId="77777777" w:rsidR="00573999" w:rsidRDefault="00573999" w:rsidP="00573999">
      <w:pPr>
        <w:pStyle w:val="SSutSkyrius"/>
        <w:spacing w:before="0" w:after="0"/>
        <w:jc w:val="center"/>
        <w:rPr>
          <w:color w:val="auto"/>
          <w:sz w:val="24"/>
        </w:rPr>
      </w:pPr>
      <w:r>
        <w:rPr>
          <w:bCs/>
          <w:color w:val="auto"/>
          <w:sz w:val="24"/>
        </w:rPr>
        <w:t>IV SKYRIUS</w:t>
      </w:r>
    </w:p>
    <w:p w14:paraId="23B81354" w14:textId="77777777" w:rsidR="00573999" w:rsidRDefault="00573999" w:rsidP="00573999">
      <w:pPr>
        <w:jc w:val="center"/>
        <w:rPr>
          <w:rFonts w:cs="Times New Roman"/>
          <w:b/>
          <w:bCs/>
          <w:caps/>
          <w:szCs w:val="24"/>
        </w:rPr>
      </w:pPr>
      <w:r>
        <w:rPr>
          <w:rFonts w:cs="Times New Roman"/>
          <w:b/>
          <w:bCs/>
          <w:caps/>
          <w:szCs w:val="24"/>
        </w:rPr>
        <w:t>Atsiskaitymo ir mokėjimų tvarka</w:t>
      </w:r>
    </w:p>
    <w:p w14:paraId="67CA3A48" w14:textId="77777777" w:rsidR="00573999" w:rsidRDefault="00573999" w:rsidP="00573999">
      <w:pPr>
        <w:jc w:val="center"/>
        <w:rPr>
          <w:rFonts w:eastAsia="Calibri" w:cs="Times New Roman"/>
          <w:szCs w:val="24"/>
        </w:rPr>
      </w:pPr>
    </w:p>
    <w:p w14:paraId="542AC1E8" w14:textId="77777777" w:rsidR="00573999" w:rsidRDefault="00573999" w:rsidP="00573999">
      <w:pPr>
        <w:tabs>
          <w:tab w:val="left" w:pos="567"/>
          <w:tab w:val="left" w:pos="1276"/>
        </w:tabs>
        <w:ind w:firstLine="562"/>
        <w:jc w:val="both"/>
        <w:rPr>
          <w:color w:val="000000" w:themeColor="text1"/>
          <w:szCs w:val="24"/>
        </w:rPr>
      </w:pPr>
      <w:r>
        <w:rPr>
          <w:rFonts w:eastAsia="Calibri" w:cs="Times New Roman"/>
          <w:szCs w:val="24"/>
        </w:rPr>
        <w:t xml:space="preserve">4.1. </w:t>
      </w:r>
      <w:r>
        <w:rPr>
          <w:color w:val="000000" w:themeColor="text1"/>
          <w:szCs w:val="24"/>
        </w:rPr>
        <w:t xml:space="preserve">Už atliktus ir priimtus Darbus atsiskaitoma per 30 kalendorinių dienų nuo sąskaitos faktūros pateikimo dienos. </w:t>
      </w:r>
    </w:p>
    <w:p w14:paraId="075DD4C0" w14:textId="77777777" w:rsidR="00573999" w:rsidRDefault="00573999" w:rsidP="00573999">
      <w:pPr>
        <w:ind w:firstLine="567"/>
        <w:jc w:val="both"/>
        <w:rPr>
          <w:rFonts w:cs="Times New Roman"/>
          <w:b/>
          <w:bCs/>
          <w:caps/>
          <w:color w:val="FF0000"/>
          <w:szCs w:val="24"/>
        </w:rPr>
      </w:pPr>
      <w:r>
        <w:rPr>
          <w:rFonts w:eastAsia="Calibri" w:cs="Times New Roman"/>
          <w:szCs w:val="24"/>
        </w:rPr>
        <w:t xml:space="preserve">4.2.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35B779B4" w14:textId="77777777" w:rsidR="00573999" w:rsidRDefault="00573999" w:rsidP="00573999">
      <w:pPr>
        <w:widowControl/>
        <w:ind w:firstLine="567"/>
        <w:jc w:val="both"/>
        <w:rPr>
          <w:szCs w:val="24"/>
        </w:rPr>
      </w:pPr>
      <w:r>
        <w:rPr>
          <w:rFonts w:eastAsia="Calibri" w:cs="Times New Roman"/>
          <w:szCs w:val="24"/>
        </w:rPr>
        <w:t xml:space="preserve">4.3. </w:t>
      </w:r>
      <w:r>
        <w:rPr>
          <w:szCs w:val="24"/>
        </w:rPr>
        <w:t>Apmokėjimo už tinkamai pagal Sutartį atliktus Darbus sumai nustatyti turi būti taikomos Veiklų sąraše nurodytos fiksuotos Darbų grupių (etapų) kainos.</w:t>
      </w:r>
    </w:p>
    <w:p w14:paraId="5AC4D1D2" w14:textId="77777777" w:rsidR="00573999" w:rsidRDefault="00573999" w:rsidP="00573999">
      <w:pPr>
        <w:widowControl/>
        <w:ind w:firstLine="567"/>
        <w:jc w:val="both"/>
        <w:rPr>
          <w:szCs w:val="24"/>
        </w:rPr>
      </w:pPr>
      <w:r>
        <w:rPr>
          <w:szCs w:val="24"/>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4BB2408D" w14:textId="77777777" w:rsidR="00573999" w:rsidRDefault="00573999" w:rsidP="00573999">
      <w:pPr>
        <w:widowControl/>
        <w:ind w:firstLine="567"/>
        <w:jc w:val="both"/>
        <w:rPr>
          <w:szCs w:val="24"/>
        </w:rPr>
      </w:pPr>
      <w:r>
        <w:rPr>
          <w:szCs w:val="24"/>
        </w:rPr>
        <w:t>4.5.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10634435" w14:textId="77777777" w:rsidR="00573999" w:rsidRDefault="00573999" w:rsidP="00573999">
      <w:pPr>
        <w:widowControl/>
        <w:ind w:firstLine="851"/>
        <w:jc w:val="both"/>
        <w:rPr>
          <w:szCs w:val="24"/>
        </w:rPr>
      </w:pPr>
      <w:r>
        <w:rPr>
          <w:szCs w:val="24"/>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4B3C56B5" w14:textId="77777777" w:rsidR="00573999" w:rsidRDefault="00573999" w:rsidP="00573999">
      <w:pPr>
        <w:widowControl/>
        <w:ind w:firstLine="851"/>
        <w:jc w:val="both"/>
        <w:rPr>
          <w:szCs w:val="24"/>
        </w:rPr>
      </w:pPr>
      <w:r>
        <w:rPr>
          <w:szCs w:val="24"/>
        </w:rPr>
        <w:t>4.5.2.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4D73318" w14:textId="77777777" w:rsidR="00573999" w:rsidRDefault="00573999" w:rsidP="00573999">
      <w:pPr>
        <w:widowControl/>
        <w:ind w:firstLine="567"/>
        <w:jc w:val="both"/>
        <w:rPr>
          <w:szCs w:val="24"/>
        </w:rPr>
      </w:pPr>
      <w:r>
        <w:rPr>
          <w:szCs w:val="24"/>
        </w:rPr>
        <w:t>4.6. Kiekvieno tarpinio mokėjimo suma sumažinama atėmus 5</w:t>
      </w:r>
      <w:r>
        <w:rPr>
          <w:szCs w:val="24"/>
          <w:lang w:val="en-US"/>
        </w:rPr>
        <w:t xml:space="preserve">% </w:t>
      </w:r>
      <w:r>
        <w:rPr>
          <w:szCs w:val="24"/>
        </w:rPr>
        <w:t>(penkių procentų) sulaikymą.</w:t>
      </w:r>
    </w:p>
    <w:p w14:paraId="2ED01BA7" w14:textId="77777777" w:rsidR="00573999" w:rsidRDefault="00573999" w:rsidP="00573999">
      <w:pPr>
        <w:widowControl/>
        <w:ind w:firstLine="567"/>
        <w:jc w:val="both"/>
        <w:rPr>
          <w:rFonts w:eastAsia="Calibri" w:cs="Times New Roman"/>
          <w:color w:val="FF0000"/>
          <w:szCs w:val="24"/>
        </w:rPr>
      </w:pPr>
      <w:r>
        <w:rPr>
          <w:szCs w:val="24"/>
        </w:rPr>
        <w:t xml:space="preserve">4.7. Galutiniam mokėjimui gauti Rangovas gali pateikti mokėjimo dokumentus tik tada, kai Šalys pasirašo Darbų perdavimo-priėmimo aktą bei Rangovas ištaiso visus smulkius defektus ir nebaigtus Darbus, įvardintus Darbų perdavimo-priėmimo metu. </w:t>
      </w:r>
    </w:p>
    <w:p w14:paraId="00C199C8" w14:textId="77777777" w:rsidR="00573999" w:rsidRDefault="00573999" w:rsidP="00573999">
      <w:pPr>
        <w:ind w:firstLine="567"/>
        <w:jc w:val="both"/>
        <w:rPr>
          <w:szCs w:val="24"/>
        </w:rPr>
      </w:pPr>
      <w:r>
        <w:rPr>
          <w:rFonts w:eastAsia="Calibri" w:cs="Times New Roman"/>
          <w:szCs w:val="24"/>
        </w:rPr>
        <w:t xml:space="preserve">4.8.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E354568"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8" w:history="1">
        <w:r>
          <w:rPr>
            <w:rStyle w:val="Hipersaitas"/>
            <w:rFonts w:cs="Times New Roman"/>
            <w:bCs/>
            <w:szCs w:val="24"/>
            <w:lang w:eastAsia="en-US"/>
          </w:rPr>
          <w:t>https://sabis.nbfc.lt</w:t>
        </w:r>
      </w:hyperlink>
      <w:r>
        <w:rPr>
          <w:rFonts w:cs="Times New Roman"/>
          <w:bCs/>
          <w:szCs w:val="24"/>
          <w:lang w:eastAsia="en-US"/>
        </w:rPr>
        <w:t>)  arba per kitą savo pasirinktą informacinę sistemą;</w:t>
      </w:r>
    </w:p>
    <w:p w14:paraId="7CB45FA6"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4.8.2. Europos elektroninių sąskaitų faktūrų standarto neatitinkančią elektroninę sąskaitą faktūrą Rangovas privalo pateikti tik naudojantis sąskaitų administravimo bendrosios </w:t>
      </w:r>
      <w:r>
        <w:rPr>
          <w:rFonts w:cs="Times New Roman"/>
          <w:bCs/>
          <w:szCs w:val="24"/>
          <w:lang w:eastAsia="en-US"/>
        </w:rPr>
        <w:lastRenderedPageBreak/>
        <w:t xml:space="preserve">informacinės sistemos (SABIS) priemonėmis (svetainės adresas </w:t>
      </w:r>
      <w:hyperlink r:id="rId9" w:history="1">
        <w:r>
          <w:rPr>
            <w:rStyle w:val="Hipersaitas"/>
            <w:rFonts w:cs="Times New Roman"/>
            <w:bCs/>
            <w:szCs w:val="24"/>
            <w:lang w:eastAsia="en-US"/>
          </w:rPr>
          <w:t>https://sabis.nbfc.lt</w:t>
        </w:r>
      </w:hyperlink>
      <w:r>
        <w:rPr>
          <w:rFonts w:cs="Times New Roman"/>
          <w:bCs/>
          <w:szCs w:val="24"/>
          <w:lang w:eastAsia="en-US"/>
        </w:rPr>
        <w:t xml:space="preserve">);   </w:t>
      </w:r>
    </w:p>
    <w:p w14:paraId="2EC669D7" w14:textId="77777777" w:rsidR="00573999" w:rsidRDefault="00573999" w:rsidP="00573999">
      <w:pPr>
        <w:ind w:firstLine="567"/>
        <w:jc w:val="both"/>
        <w:rPr>
          <w:rFonts w:cs="Times New Roman"/>
          <w:bCs/>
          <w:szCs w:val="24"/>
          <w:lang w:eastAsia="en-US"/>
        </w:rPr>
      </w:pPr>
      <w:r>
        <w:rPr>
          <w:rFonts w:cs="Times New Roman"/>
          <w:bCs/>
          <w:szCs w:val="24"/>
          <w:lang w:eastAsia="en-US"/>
        </w:rPr>
        <w:t xml:space="preserve">4.8.3. elektroninės sąskaitos faktūros priimamos ir apdorojamos sąskaitų administravimo bendrosios informacinės sistemos (SABIS) priemonėmis (svetainės adresas </w:t>
      </w:r>
      <w:hyperlink r:id="rId10" w:history="1">
        <w:r>
          <w:rPr>
            <w:rStyle w:val="Hipersaitas"/>
            <w:rFonts w:cs="Times New Roman"/>
            <w:bCs/>
            <w:szCs w:val="24"/>
            <w:lang w:eastAsia="en-US"/>
          </w:rPr>
          <w:t>https://sabis.nbfc.lt</w:t>
        </w:r>
      </w:hyperlink>
      <w:r>
        <w:rPr>
          <w:rFonts w:cs="Times New Roman"/>
          <w:bCs/>
          <w:szCs w:val="24"/>
          <w:lang w:eastAsia="en-US"/>
        </w:rPr>
        <w:t>), išskyrus  VPĮ nustatytus išimtinius atvejus.</w:t>
      </w:r>
    </w:p>
    <w:p w14:paraId="0CD72903" w14:textId="77777777" w:rsidR="00573999" w:rsidRDefault="00573999" w:rsidP="00573999">
      <w:pPr>
        <w:widowControl/>
        <w:ind w:firstLine="567"/>
        <w:jc w:val="both"/>
        <w:rPr>
          <w:rFonts w:eastAsia="Calibri" w:cs="Times New Roman"/>
          <w:szCs w:val="24"/>
        </w:rPr>
      </w:pPr>
      <w:r>
        <w:rPr>
          <w:rFonts w:cs="Times New Roman"/>
          <w:szCs w:val="24"/>
        </w:rPr>
        <w:t>4.9. Užsakovas turi teisę sulaikyti mokėjimus už atliktus Darbus, jeigu dėl Rangovo kaltės:</w:t>
      </w:r>
    </w:p>
    <w:p w14:paraId="354D0BA4" w14:textId="77777777" w:rsidR="00573999" w:rsidRDefault="00573999" w:rsidP="00573999">
      <w:pPr>
        <w:widowControl/>
        <w:ind w:firstLine="851"/>
        <w:jc w:val="both"/>
        <w:rPr>
          <w:rFonts w:eastAsia="Calibri" w:cs="Times New Roman"/>
          <w:szCs w:val="24"/>
        </w:rPr>
      </w:pPr>
      <w:r>
        <w:rPr>
          <w:rFonts w:cs="Times New Roman"/>
          <w:szCs w:val="24"/>
        </w:rPr>
        <w:t>4.9.1. nepašalinti Darbų trūkumai;</w:t>
      </w:r>
    </w:p>
    <w:p w14:paraId="67C46B37" w14:textId="77777777" w:rsidR="00573999" w:rsidRDefault="00573999" w:rsidP="00573999">
      <w:pPr>
        <w:widowControl/>
        <w:ind w:firstLine="851"/>
        <w:jc w:val="both"/>
        <w:rPr>
          <w:rFonts w:eastAsia="Calibri" w:cs="Times New Roman"/>
          <w:szCs w:val="24"/>
        </w:rPr>
      </w:pPr>
      <w:r>
        <w:rPr>
          <w:rFonts w:cs="Times New Roman"/>
          <w:szCs w:val="24"/>
        </w:rPr>
        <w:t>4.9.2. Užsakovui padaryti nuostoliai;</w:t>
      </w:r>
    </w:p>
    <w:p w14:paraId="7552189C" w14:textId="77777777" w:rsidR="00573999" w:rsidRDefault="00573999" w:rsidP="00573999">
      <w:pPr>
        <w:widowControl/>
        <w:ind w:firstLine="851"/>
        <w:jc w:val="both"/>
        <w:rPr>
          <w:rFonts w:eastAsia="Calibri" w:cs="Times New Roman"/>
          <w:szCs w:val="24"/>
        </w:rPr>
      </w:pPr>
      <w:r>
        <w:rPr>
          <w:rFonts w:cs="Times New Roman"/>
          <w:szCs w:val="24"/>
        </w:rPr>
        <w:t>4.9.3. kitais Sutartyje numatytais atvejais.</w:t>
      </w:r>
    </w:p>
    <w:p w14:paraId="69870DA2" w14:textId="77777777" w:rsidR="00573999" w:rsidRDefault="00573999" w:rsidP="00573999">
      <w:pPr>
        <w:widowControl/>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p>
    <w:p w14:paraId="7D22EE84" w14:textId="77777777" w:rsidR="00573999" w:rsidRDefault="00573999" w:rsidP="00573999">
      <w:pPr>
        <w:ind w:firstLine="567"/>
        <w:jc w:val="both"/>
        <w:rPr>
          <w:rFonts w:cs="Times New Roman"/>
          <w:szCs w:val="24"/>
        </w:rPr>
      </w:pPr>
      <w:r>
        <w:rPr>
          <w:rFonts w:cs="Times New Roman"/>
          <w:szCs w:val="24"/>
        </w:rPr>
        <w:t>4.11.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690F334" w14:textId="467EED7A" w:rsidR="005A7B1F" w:rsidRDefault="005A7B1F" w:rsidP="00573999">
      <w:pPr>
        <w:ind w:firstLine="567"/>
        <w:jc w:val="both"/>
        <w:rPr>
          <w:rFonts w:cs="Times New Roman"/>
          <w:szCs w:val="24"/>
        </w:rPr>
      </w:pPr>
      <w:r w:rsidRPr="005A7B1F">
        <w:rPr>
          <w:rFonts w:cs="Times New Roman"/>
          <w:szCs w:val="24"/>
        </w:rPr>
        <w:t>4.</w:t>
      </w:r>
      <w:r>
        <w:rPr>
          <w:rFonts w:cs="Times New Roman"/>
          <w:szCs w:val="24"/>
        </w:rPr>
        <w:t>12</w:t>
      </w:r>
      <w:r w:rsidRPr="005A7B1F">
        <w:rPr>
          <w:rFonts w:cs="Times New Roman"/>
          <w:szCs w:val="24"/>
        </w:rPr>
        <w:t>.</w:t>
      </w:r>
      <w:r>
        <w:rPr>
          <w:rFonts w:cs="Times New Roman"/>
          <w:szCs w:val="24"/>
        </w:rPr>
        <w:t xml:space="preserve"> </w:t>
      </w:r>
      <w:r w:rsidRPr="005A7B1F">
        <w:rPr>
          <w:rFonts w:cs="Times New Roman"/>
          <w:szCs w:val="24"/>
        </w:rPr>
        <w:t>Užsakovas pasilieka teisę sulaikyti 5 proc. Sutarties sumos iki tol, kol Rangovas pateikia Užsakovui Statybos užbaigimo akto surašymui reikalingus dokumentus, parengtus pagal STR 1.05.01:2017 „Statybą leidžiantys dokumentai. Statybos užbaigimas. Statybos sustabdymas. Savavališkos statybos padarinių šalinimas. Statybos pagal neteisėtai išduotą statybą leidžiantį dokumentą padarinių šalinimas“, Melioracijos techninio reglamento 1.11.01:2006 „Melioracijos statinių pripažinimo tinkamais naudoti tvarka“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40254905" w14:textId="77777777" w:rsidR="00573999" w:rsidRDefault="00573999" w:rsidP="00573999">
      <w:pPr>
        <w:widowControl/>
        <w:jc w:val="both"/>
        <w:rPr>
          <w:rFonts w:eastAsia="Calibri" w:cs="Times New Roman"/>
          <w:szCs w:val="24"/>
        </w:rPr>
      </w:pPr>
    </w:p>
    <w:p w14:paraId="716F2373" w14:textId="77777777" w:rsidR="00573999" w:rsidRDefault="00573999" w:rsidP="00573999">
      <w:pPr>
        <w:pStyle w:val="SSutSkyrius"/>
        <w:spacing w:before="0" w:after="0"/>
        <w:jc w:val="center"/>
        <w:rPr>
          <w:color w:val="auto"/>
          <w:sz w:val="24"/>
        </w:rPr>
      </w:pPr>
      <w:r>
        <w:rPr>
          <w:bCs/>
          <w:color w:val="auto"/>
          <w:sz w:val="24"/>
        </w:rPr>
        <w:t>V SKYRIUS</w:t>
      </w:r>
    </w:p>
    <w:p w14:paraId="4FAFDC6D" w14:textId="77777777" w:rsidR="00573999" w:rsidRDefault="00573999" w:rsidP="00573999">
      <w:pPr>
        <w:widowControl/>
        <w:jc w:val="center"/>
        <w:rPr>
          <w:rFonts w:eastAsia="Calibri" w:cs="Times New Roman"/>
          <w:b/>
          <w:caps/>
          <w:szCs w:val="24"/>
        </w:rPr>
      </w:pPr>
      <w:r>
        <w:rPr>
          <w:rFonts w:eastAsia="Calibri" w:cs="Times New Roman"/>
          <w:b/>
          <w:caps/>
          <w:szCs w:val="24"/>
        </w:rPr>
        <w:t xml:space="preserve"> Darbų kokybės garantija</w:t>
      </w:r>
    </w:p>
    <w:p w14:paraId="28A81FEF" w14:textId="77777777" w:rsidR="00573999" w:rsidRDefault="00573999" w:rsidP="00573999">
      <w:pPr>
        <w:widowControl/>
        <w:jc w:val="center"/>
        <w:rPr>
          <w:rFonts w:eastAsia="Calibri" w:cs="Times New Roman"/>
          <w:b/>
          <w:szCs w:val="24"/>
        </w:rPr>
      </w:pPr>
    </w:p>
    <w:p w14:paraId="280AD8FF" w14:textId="16E5DC5E" w:rsidR="00BB629A" w:rsidRPr="00BB629A" w:rsidRDefault="00573999" w:rsidP="00BB629A">
      <w:pPr>
        <w:ind w:firstLine="567"/>
        <w:jc w:val="both"/>
        <w:rPr>
          <w:rFonts w:cs="Times New Roman"/>
          <w:szCs w:val="24"/>
        </w:rPr>
      </w:pPr>
      <w:r>
        <w:rPr>
          <w:rFonts w:cs="Times New Roman"/>
          <w:szCs w:val="24"/>
        </w:rPr>
        <w:t>5.1.</w:t>
      </w:r>
      <w:r w:rsidR="00B562BE" w:rsidRPr="00B562BE">
        <w:rPr>
          <w:rFonts w:cs="Times New Roman"/>
          <w:szCs w:val="24"/>
        </w:rPr>
        <w:t xml:space="preserve"> </w:t>
      </w:r>
      <w:r w:rsidR="00BB629A" w:rsidRPr="00BB629A">
        <w:rPr>
          <w:rFonts w:cs="Times New Roman"/>
          <w:szCs w:val="24"/>
        </w:rPr>
        <w:t xml:space="preserve">Rangovas atliktiems Darbams </w:t>
      </w:r>
      <w:r w:rsidR="00BB629A" w:rsidRPr="00BB629A">
        <w:rPr>
          <w:rFonts w:cs="Times New Roman"/>
          <w:color w:val="000000" w:themeColor="text1"/>
          <w:szCs w:val="24"/>
        </w:rPr>
        <w:t>suteikia 5 metų</w:t>
      </w:r>
      <w:r w:rsidR="00BB629A">
        <w:rPr>
          <w:color w:val="000000" w:themeColor="text1"/>
          <w:szCs w:val="24"/>
        </w:rPr>
        <w:t xml:space="preserve"> </w:t>
      </w:r>
      <w:r w:rsidR="00BB629A" w:rsidRPr="00BB629A">
        <w:rPr>
          <w:rFonts w:cs="Times New Roman"/>
          <w:szCs w:val="24"/>
        </w:rPr>
        <w:t>garantiją</w:t>
      </w:r>
      <w:r w:rsidR="00BB629A" w:rsidRPr="00BB629A">
        <w:rPr>
          <w:rFonts w:cs="Times New Roman"/>
          <w:color w:val="000000" w:themeColor="text1"/>
          <w:szCs w:val="24"/>
        </w:rPr>
        <w:t xml:space="preserve"> (</w:t>
      </w:r>
      <w:r w:rsidR="00BB629A" w:rsidRPr="00BB629A">
        <w:rPr>
          <w:rFonts w:cs="Times New Roman"/>
          <w:b/>
          <w:bCs/>
          <w:i/>
          <w:iCs/>
          <w:color w:val="000000" w:themeColor="text1"/>
          <w:szCs w:val="24"/>
        </w:rPr>
        <w:t>jei didesnė įrašoma pagal pasiūlymo dokumentus</w:t>
      </w:r>
      <w:r w:rsidR="00BB629A" w:rsidRPr="00BB629A">
        <w:rPr>
          <w:rFonts w:cs="Times New Roman"/>
          <w:color w:val="000000" w:themeColor="text1"/>
          <w:szCs w:val="24"/>
        </w:rPr>
        <w:t>). Garantiniu laikotarpiu, atsiradus atliktų Darbų defektų, Rangovas privalo šiuos defektus pašalinti savo lėšomis.</w:t>
      </w:r>
      <w:r w:rsidR="00BB629A" w:rsidRPr="00BB629A">
        <w:rPr>
          <w:rFonts w:cs="Times New Roman"/>
          <w:szCs w:val="24"/>
        </w:rPr>
        <w:t xml:space="preserve"> </w:t>
      </w:r>
      <w:r w:rsidR="00BB629A" w:rsidRPr="00B562BE">
        <w:rPr>
          <w:rFonts w:cs="Times New Roman"/>
          <w:szCs w:val="24"/>
        </w:rPr>
        <w:t>Neįvykdęs šiame punkte nustatyto reikalavimo, moka Užsakovui 6 proc. Sutarties kainos be PVM dydžio baudą.</w:t>
      </w:r>
    </w:p>
    <w:p w14:paraId="5F249940" w14:textId="77777777" w:rsidR="00573999" w:rsidRDefault="00573999" w:rsidP="00573999">
      <w:pPr>
        <w:tabs>
          <w:tab w:val="left" w:pos="0"/>
        </w:tabs>
        <w:ind w:firstLine="567"/>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1A1810F5" w14:textId="77777777" w:rsidR="00573999" w:rsidRDefault="00573999" w:rsidP="00573999">
      <w:pPr>
        <w:tabs>
          <w:tab w:val="left" w:pos="0"/>
        </w:tabs>
        <w:ind w:firstLine="567"/>
        <w:jc w:val="both"/>
        <w:rPr>
          <w:szCs w:val="24"/>
        </w:rPr>
      </w:pPr>
      <w:r>
        <w:rPr>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4F3F47" w14:textId="77777777" w:rsidR="00573999" w:rsidRDefault="00573999" w:rsidP="00573999">
      <w:pPr>
        <w:tabs>
          <w:tab w:val="left" w:pos="0"/>
        </w:tabs>
        <w:ind w:firstLine="567"/>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522E1C" w14:textId="1A0C0EA3" w:rsidR="00B562BE" w:rsidRDefault="00B562BE" w:rsidP="00573999">
      <w:pPr>
        <w:tabs>
          <w:tab w:val="left" w:pos="0"/>
        </w:tabs>
        <w:ind w:firstLine="567"/>
        <w:jc w:val="both"/>
        <w:rPr>
          <w:szCs w:val="24"/>
        </w:rPr>
      </w:pPr>
      <w:r w:rsidRPr="00B562BE">
        <w:rPr>
          <w:szCs w:val="24"/>
        </w:rPr>
        <w:t>5.5.</w:t>
      </w:r>
      <w:r>
        <w:rPr>
          <w:szCs w:val="24"/>
        </w:rPr>
        <w:t xml:space="preserve"> </w:t>
      </w:r>
      <w:r w:rsidRPr="00B562BE">
        <w:rPr>
          <w:szCs w:val="24"/>
        </w:rPr>
        <w:t>Užsakovas turi teisę, Rangovui nepašalinus defektų nurodytu terminu, apie tai raštu informuoti Žemės ūkio ministeriją dėl Rangovo veiklos įvertinimo ir (ar) dokumento, suteikiančio Rangovui teisę vykdyti atitinkamus Darbus, galiojimo panaikinimo.</w:t>
      </w:r>
    </w:p>
    <w:p w14:paraId="033B4A15" w14:textId="77777777" w:rsidR="00573999" w:rsidRDefault="00573999" w:rsidP="00573999">
      <w:pPr>
        <w:tabs>
          <w:tab w:val="left" w:pos="0"/>
        </w:tabs>
        <w:ind w:firstLine="567"/>
        <w:jc w:val="both"/>
        <w:rPr>
          <w:rFonts w:eastAsia="Times New Roman" w:cs="Times New Roman"/>
          <w:strike/>
          <w:color w:val="FF0000"/>
          <w:szCs w:val="24"/>
        </w:rPr>
      </w:pPr>
    </w:p>
    <w:p w14:paraId="1495BF74" w14:textId="77777777" w:rsidR="00573999" w:rsidRDefault="00573999" w:rsidP="00573999">
      <w:pPr>
        <w:pStyle w:val="SSutSkyrius"/>
        <w:spacing w:before="0" w:after="0"/>
        <w:jc w:val="center"/>
        <w:rPr>
          <w:color w:val="auto"/>
          <w:sz w:val="24"/>
        </w:rPr>
      </w:pPr>
      <w:r>
        <w:rPr>
          <w:bCs/>
          <w:color w:val="auto"/>
          <w:sz w:val="24"/>
        </w:rPr>
        <w:lastRenderedPageBreak/>
        <w:t>VI SKYRIUS</w:t>
      </w:r>
    </w:p>
    <w:p w14:paraId="4FDE84FB" w14:textId="77777777" w:rsidR="00573999" w:rsidRDefault="00573999" w:rsidP="00573999">
      <w:pPr>
        <w:numPr>
          <w:ilvl w:val="12"/>
          <w:numId w:val="0"/>
        </w:numPr>
        <w:jc w:val="center"/>
        <w:rPr>
          <w:rFonts w:cs="Times New Roman"/>
          <w:b/>
          <w:caps/>
          <w:szCs w:val="24"/>
        </w:rPr>
      </w:pPr>
      <w:r>
        <w:rPr>
          <w:rFonts w:cs="Times New Roman"/>
          <w:b/>
          <w:caps/>
          <w:szCs w:val="24"/>
        </w:rPr>
        <w:t xml:space="preserve"> Šalių įsipareigojimai</w:t>
      </w:r>
    </w:p>
    <w:p w14:paraId="26A078BD" w14:textId="77777777" w:rsidR="00573999" w:rsidRDefault="00573999" w:rsidP="00573999">
      <w:pPr>
        <w:tabs>
          <w:tab w:val="left" w:pos="343"/>
        </w:tabs>
        <w:rPr>
          <w:rFonts w:cs="Times New Roman"/>
          <w:b/>
          <w:szCs w:val="24"/>
        </w:rPr>
      </w:pPr>
      <w:r>
        <w:rPr>
          <w:rFonts w:cs="Times New Roman"/>
          <w:b/>
          <w:szCs w:val="24"/>
        </w:rPr>
        <w:tab/>
      </w:r>
      <w:r>
        <w:rPr>
          <w:rFonts w:cs="Times New Roman"/>
          <w:b/>
          <w:szCs w:val="24"/>
        </w:rPr>
        <w:tab/>
      </w:r>
    </w:p>
    <w:p w14:paraId="75449F2F" w14:textId="77777777" w:rsidR="00573999" w:rsidRDefault="00573999" w:rsidP="00573999">
      <w:pPr>
        <w:tabs>
          <w:tab w:val="left" w:pos="0"/>
        </w:tabs>
        <w:ind w:firstLine="567"/>
        <w:rPr>
          <w:rFonts w:cs="Times New Roman"/>
          <w:b/>
          <w:szCs w:val="24"/>
        </w:rPr>
      </w:pPr>
      <w:r>
        <w:rPr>
          <w:rFonts w:cs="Times New Roman"/>
          <w:b/>
          <w:szCs w:val="24"/>
        </w:rPr>
        <w:t>6.1.  Užsakovas įsipareigoja:</w:t>
      </w:r>
    </w:p>
    <w:p w14:paraId="5B1080C0" w14:textId="29D8BE80" w:rsidR="00B562BE" w:rsidRPr="00B562BE" w:rsidRDefault="00573999" w:rsidP="00B562BE">
      <w:pPr>
        <w:tabs>
          <w:tab w:val="left" w:pos="343"/>
        </w:tabs>
        <w:ind w:firstLine="567"/>
        <w:jc w:val="both"/>
        <w:rPr>
          <w:rFonts w:cs="Times New Roman"/>
          <w:szCs w:val="24"/>
        </w:rPr>
      </w:pPr>
      <w:r>
        <w:rPr>
          <w:rFonts w:cs="Times New Roman"/>
          <w:szCs w:val="24"/>
        </w:rPr>
        <w:t>6.1.1.</w:t>
      </w:r>
      <w:r w:rsidR="00B562BE">
        <w:rPr>
          <w:rFonts w:cs="Times New Roman"/>
          <w:szCs w:val="24"/>
        </w:rPr>
        <w:t xml:space="preserve"> </w:t>
      </w:r>
      <w:r w:rsidR="00B562BE" w:rsidRPr="00B562BE">
        <w:rPr>
          <w:rFonts w:cs="Times New Roman"/>
          <w:szCs w:val="24"/>
        </w:rPr>
        <w:t>pateikti statybą leidžiantį dokumentą, reikalingą Sutartyje numatytiems Darbams pradėti;</w:t>
      </w:r>
    </w:p>
    <w:p w14:paraId="23282AFC" w14:textId="576E7C24" w:rsidR="00B562BE" w:rsidRPr="00B562BE" w:rsidRDefault="00B562BE" w:rsidP="00B562BE">
      <w:pPr>
        <w:tabs>
          <w:tab w:val="left" w:pos="343"/>
        </w:tabs>
        <w:ind w:firstLine="567"/>
        <w:jc w:val="both"/>
        <w:rPr>
          <w:rFonts w:cs="Times New Roman"/>
          <w:szCs w:val="24"/>
        </w:rPr>
      </w:pPr>
      <w:r w:rsidRPr="00B562BE">
        <w:rPr>
          <w:rFonts w:cs="Times New Roman"/>
          <w:szCs w:val="24"/>
        </w:rPr>
        <w:t>6.1.2.</w:t>
      </w:r>
      <w:r>
        <w:rPr>
          <w:rFonts w:cs="Times New Roman"/>
          <w:szCs w:val="24"/>
        </w:rPr>
        <w:t xml:space="preserve"> </w:t>
      </w:r>
      <w:r w:rsidRPr="00B562BE">
        <w:rPr>
          <w:rFonts w:cs="Times New Roman"/>
          <w:szCs w:val="24"/>
        </w:rPr>
        <w:t>nustatyti Darbų apimtį ir atlikimo sąlygas;</w:t>
      </w:r>
    </w:p>
    <w:p w14:paraId="5705B8DF" w14:textId="6166EA02" w:rsidR="00B562BE" w:rsidRPr="00B562BE" w:rsidRDefault="00B562BE" w:rsidP="00B562BE">
      <w:pPr>
        <w:tabs>
          <w:tab w:val="left" w:pos="343"/>
        </w:tabs>
        <w:ind w:firstLine="567"/>
        <w:jc w:val="both"/>
        <w:rPr>
          <w:rFonts w:cs="Times New Roman"/>
          <w:szCs w:val="24"/>
        </w:rPr>
      </w:pPr>
      <w:r w:rsidRPr="00B562BE">
        <w:rPr>
          <w:rFonts w:cs="Times New Roman"/>
          <w:szCs w:val="24"/>
        </w:rPr>
        <w:t>6.1.3.</w:t>
      </w:r>
      <w:r>
        <w:rPr>
          <w:rFonts w:cs="Times New Roman"/>
          <w:szCs w:val="24"/>
        </w:rPr>
        <w:t xml:space="preserve"> </w:t>
      </w:r>
      <w:r w:rsidRPr="00B562BE">
        <w:rPr>
          <w:rFonts w:cs="Times New Roman"/>
          <w:szCs w:val="24"/>
        </w:rPr>
        <w:t>pranešti, kas vykdys Darbų techninę priežiūrą;</w:t>
      </w:r>
    </w:p>
    <w:p w14:paraId="11922D1D" w14:textId="6DDACBCF" w:rsidR="00B562BE" w:rsidRPr="00B562BE" w:rsidRDefault="00B562BE" w:rsidP="00B562BE">
      <w:pPr>
        <w:tabs>
          <w:tab w:val="left" w:pos="343"/>
        </w:tabs>
        <w:ind w:firstLine="567"/>
        <w:jc w:val="both"/>
        <w:rPr>
          <w:rFonts w:cs="Times New Roman"/>
          <w:szCs w:val="24"/>
        </w:rPr>
      </w:pPr>
      <w:r w:rsidRPr="00B562BE">
        <w:rPr>
          <w:rFonts w:cs="Times New Roman"/>
          <w:szCs w:val="24"/>
        </w:rPr>
        <w:t>6.1.4.</w:t>
      </w:r>
      <w:r>
        <w:rPr>
          <w:rFonts w:cs="Times New Roman"/>
          <w:szCs w:val="24"/>
        </w:rPr>
        <w:t xml:space="preserve"> </w:t>
      </w:r>
      <w:r w:rsidRPr="00B562BE">
        <w:rPr>
          <w:rFonts w:cs="Times New Roman"/>
          <w:szCs w:val="24"/>
        </w:rPr>
        <w:t>priimti iš Rangovo tinkamai atliktus Darbus ir už juos atsiskaityti Sutarties 4.1. punkte nustatyta tvarka;</w:t>
      </w:r>
    </w:p>
    <w:p w14:paraId="2FD96CCE" w14:textId="3FEAFBE4" w:rsidR="00B562BE" w:rsidRPr="00B562BE" w:rsidRDefault="00B562BE" w:rsidP="00B562BE">
      <w:pPr>
        <w:tabs>
          <w:tab w:val="left" w:pos="343"/>
        </w:tabs>
        <w:ind w:firstLine="567"/>
        <w:jc w:val="both"/>
        <w:rPr>
          <w:rFonts w:cs="Times New Roman"/>
          <w:szCs w:val="24"/>
        </w:rPr>
      </w:pPr>
      <w:r w:rsidRPr="00B562BE">
        <w:rPr>
          <w:rFonts w:cs="Times New Roman"/>
          <w:szCs w:val="24"/>
        </w:rPr>
        <w:t>6.1.5.</w:t>
      </w:r>
      <w:r>
        <w:rPr>
          <w:rFonts w:cs="Times New Roman"/>
          <w:szCs w:val="24"/>
        </w:rPr>
        <w:t xml:space="preserve"> </w:t>
      </w:r>
      <w:r w:rsidRPr="00B562BE">
        <w:rPr>
          <w:rFonts w:cs="Times New Roman"/>
          <w:szCs w:val="24"/>
        </w:rPr>
        <w:t>pareikalauti šalinti trūkumus, nemokėti už nekokybiškai atliktą Darbą arba sustabdyti Darbus, jeigu Rangovas nesilaiko statybos normų ir taisyklių;</w:t>
      </w:r>
    </w:p>
    <w:p w14:paraId="432FE850" w14:textId="643C88D4" w:rsidR="00B562BE" w:rsidRPr="00B562BE" w:rsidRDefault="00B562BE" w:rsidP="00B562BE">
      <w:pPr>
        <w:tabs>
          <w:tab w:val="left" w:pos="343"/>
        </w:tabs>
        <w:ind w:firstLine="567"/>
        <w:jc w:val="both"/>
        <w:rPr>
          <w:rFonts w:cs="Times New Roman"/>
          <w:szCs w:val="24"/>
        </w:rPr>
      </w:pPr>
      <w:r w:rsidRPr="00B562BE">
        <w:rPr>
          <w:rFonts w:cs="Times New Roman"/>
          <w:szCs w:val="24"/>
        </w:rPr>
        <w:t>6.1.6.</w:t>
      </w:r>
      <w:r>
        <w:rPr>
          <w:rFonts w:cs="Times New Roman"/>
          <w:szCs w:val="24"/>
        </w:rPr>
        <w:t xml:space="preserve"> </w:t>
      </w:r>
      <w:r w:rsidRPr="00B562BE">
        <w:rPr>
          <w:rFonts w:cs="Times New Roman"/>
          <w:szCs w:val="24"/>
        </w:rPr>
        <w:t>nurodyti statybinių šiukšlių, grunto ir kitų nereikalingų (netinkamų) medžiagų išpylimo vietas;</w:t>
      </w:r>
    </w:p>
    <w:p w14:paraId="1FF017DC" w14:textId="778BFCCB" w:rsidR="00B562BE" w:rsidRPr="00B562BE" w:rsidRDefault="00B562BE" w:rsidP="00B562BE">
      <w:pPr>
        <w:tabs>
          <w:tab w:val="left" w:pos="343"/>
        </w:tabs>
        <w:ind w:firstLine="567"/>
        <w:jc w:val="both"/>
        <w:rPr>
          <w:rFonts w:cs="Times New Roman"/>
          <w:szCs w:val="24"/>
        </w:rPr>
      </w:pPr>
      <w:r w:rsidRPr="00B562BE">
        <w:rPr>
          <w:rFonts w:cs="Times New Roman"/>
          <w:szCs w:val="24"/>
        </w:rPr>
        <w:t>6.1.7.</w:t>
      </w:r>
      <w:r>
        <w:rPr>
          <w:rFonts w:cs="Times New Roman"/>
          <w:szCs w:val="24"/>
        </w:rPr>
        <w:t xml:space="preserve"> </w:t>
      </w:r>
      <w:r w:rsidRPr="00B562BE">
        <w:rPr>
          <w:rFonts w:cs="Times New Roman"/>
          <w:szCs w:val="24"/>
        </w:rPr>
        <w:t>nedelsiant spręsti tarp Rangovo ir objekto naudotojų, kuriame atliekami Darbai, kylančias problemas, klausimus;</w:t>
      </w:r>
    </w:p>
    <w:p w14:paraId="649BB493" w14:textId="15FF7291" w:rsidR="00573999" w:rsidRDefault="00B562BE" w:rsidP="00B562BE">
      <w:pPr>
        <w:tabs>
          <w:tab w:val="left" w:pos="343"/>
        </w:tabs>
        <w:ind w:firstLine="567"/>
        <w:jc w:val="both"/>
        <w:rPr>
          <w:rFonts w:cs="Times New Roman"/>
          <w:b/>
          <w:szCs w:val="24"/>
        </w:rPr>
      </w:pPr>
      <w:r w:rsidRPr="00B562BE">
        <w:rPr>
          <w:rFonts w:cs="Times New Roman"/>
          <w:szCs w:val="24"/>
        </w:rPr>
        <w:t>6.1.8.</w:t>
      </w:r>
      <w:r>
        <w:rPr>
          <w:rFonts w:cs="Times New Roman"/>
          <w:szCs w:val="24"/>
        </w:rPr>
        <w:t xml:space="preserve"> </w:t>
      </w:r>
      <w:r w:rsidRPr="00B562BE">
        <w:rPr>
          <w:rFonts w:cs="Times New Roman"/>
          <w:szCs w:val="24"/>
        </w:rPr>
        <w:t>bendradarbiauti su Rangovu vykdant Sutartį.</w:t>
      </w:r>
      <w:r w:rsidR="00573999">
        <w:rPr>
          <w:rFonts w:cs="Times New Roman"/>
          <w:szCs w:val="24"/>
        </w:rPr>
        <w:t xml:space="preserve"> </w:t>
      </w:r>
      <w:r>
        <w:rPr>
          <w:rFonts w:cs="Times New Roman"/>
          <w:szCs w:val="24"/>
        </w:rPr>
        <w:t>P</w:t>
      </w:r>
      <w:r w:rsidR="00573999">
        <w:rPr>
          <w:rFonts w:cs="Times New Roman"/>
          <w:szCs w:val="24"/>
        </w:rPr>
        <w:t>riimti iš Rangovo atliktus Darbus ir laiku už juos atsiskaityti Sutarties</w:t>
      </w:r>
      <w:r w:rsidR="00573999">
        <w:rPr>
          <w:rFonts w:cs="Times New Roman"/>
          <w:color w:val="0070C0"/>
          <w:szCs w:val="24"/>
        </w:rPr>
        <w:t xml:space="preserve"> </w:t>
      </w:r>
      <w:r w:rsidR="00573999">
        <w:rPr>
          <w:rFonts w:cs="Times New Roman"/>
          <w:szCs w:val="24"/>
        </w:rPr>
        <w:t>4 skyriuje nustatyta tvarka;</w:t>
      </w:r>
    </w:p>
    <w:p w14:paraId="446B57D3" w14:textId="5D2232DA" w:rsidR="00573999" w:rsidRDefault="00573999" w:rsidP="00573999">
      <w:pPr>
        <w:numPr>
          <w:ilvl w:val="12"/>
          <w:numId w:val="0"/>
        </w:numPr>
        <w:ind w:firstLine="567"/>
        <w:jc w:val="both"/>
        <w:rPr>
          <w:rFonts w:cs="Times New Roman"/>
          <w:color w:val="FF0000"/>
          <w:szCs w:val="24"/>
        </w:rPr>
      </w:pPr>
      <w:r>
        <w:rPr>
          <w:rFonts w:cs="Times New Roman"/>
          <w:szCs w:val="24"/>
        </w:rPr>
        <w:t>6.1.</w:t>
      </w:r>
      <w:r w:rsidR="002145A3">
        <w:rPr>
          <w:rFonts w:cs="Times New Roman"/>
          <w:szCs w:val="24"/>
        </w:rPr>
        <w:t>9</w:t>
      </w:r>
      <w:r>
        <w:rPr>
          <w:rFonts w:cs="Times New Roman"/>
          <w:szCs w:val="24"/>
        </w:rPr>
        <w:t xml:space="preserve">. pareikalauti šalinti trūkumus, nemokėti už nekokybiškai atliktus Darbus arba sustabdyti Darbus, jeigu Rangovas nesilaiko nustatytų statybos normų ir taisyklių. </w:t>
      </w:r>
    </w:p>
    <w:p w14:paraId="65150D1F" w14:textId="77777777" w:rsidR="00573999" w:rsidRDefault="00573999" w:rsidP="00573999">
      <w:pPr>
        <w:numPr>
          <w:ilvl w:val="12"/>
          <w:numId w:val="0"/>
        </w:numPr>
        <w:ind w:firstLine="567"/>
        <w:jc w:val="both"/>
        <w:rPr>
          <w:rFonts w:cs="Times New Roman"/>
          <w:b/>
          <w:szCs w:val="24"/>
        </w:rPr>
      </w:pPr>
      <w:r>
        <w:rPr>
          <w:rFonts w:cs="Times New Roman"/>
          <w:b/>
          <w:szCs w:val="24"/>
        </w:rPr>
        <w:t>6.2.  Rangovas įsipareigoja:</w:t>
      </w:r>
    </w:p>
    <w:p w14:paraId="73A5456F" w14:textId="77777777" w:rsidR="00573999" w:rsidRDefault="00573999" w:rsidP="00573999">
      <w:pPr>
        <w:numPr>
          <w:ilvl w:val="12"/>
          <w:numId w:val="0"/>
        </w:numPr>
        <w:ind w:firstLine="567"/>
        <w:jc w:val="both"/>
        <w:rPr>
          <w:rFonts w:cs="Times New Roman"/>
          <w:szCs w:val="24"/>
        </w:rPr>
      </w:pPr>
      <w:r>
        <w:rPr>
          <w:rFonts w:cs="Times New Roman"/>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 kuriame numatytos darbų apimtys ir vertės išskleistos mėnesiais.</w:t>
      </w:r>
    </w:p>
    <w:p w14:paraId="192C5576" w14:textId="6F9CA59C" w:rsidR="00B562BE" w:rsidRP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2</w:t>
      </w:r>
      <w:r w:rsidRPr="00B562BE">
        <w:rPr>
          <w:rFonts w:cs="Times New Roman"/>
          <w:szCs w:val="24"/>
        </w:rPr>
        <w:t>.</w:t>
      </w:r>
      <w:r>
        <w:rPr>
          <w:rFonts w:cs="Times New Roman"/>
          <w:szCs w:val="24"/>
        </w:rPr>
        <w:t xml:space="preserve"> </w:t>
      </w:r>
      <w:r w:rsidRPr="00B562BE">
        <w:rPr>
          <w:rFonts w:cs="Times New Roman"/>
          <w:szCs w:val="24"/>
        </w:rPr>
        <w:t>pateikti Užsakovui įsakymo kopiją apie Darbų vadovo paskyrimą ir kitus dokumentus;</w:t>
      </w:r>
    </w:p>
    <w:p w14:paraId="676533BC" w14:textId="0AC214EB" w:rsidR="00B562BE" w:rsidRDefault="00B562BE" w:rsidP="00B562BE">
      <w:pPr>
        <w:numPr>
          <w:ilvl w:val="12"/>
          <w:numId w:val="0"/>
        </w:numPr>
        <w:ind w:firstLine="567"/>
        <w:jc w:val="both"/>
        <w:rPr>
          <w:rFonts w:cs="Times New Roman"/>
          <w:szCs w:val="24"/>
        </w:rPr>
      </w:pPr>
      <w:r w:rsidRPr="00B562BE">
        <w:rPr>
          <w:rFonts w:cs="Times New Roman"/>
          <w:szCs w:val="24"/>
        </w:rPr>
        <w:t>6.2.</w:t>
      </w:r>
      <w:r>
        <w:rPr>
          <w:rFonts w:cs="Times New Roman"/>
          <w:szCs w:val="24"/>
        </w:rPr>
        <w:t>3</w:t>
      </w:r>
      <w:r w:rsidRPr="00B562BE">
        <w:rPr>
          <w:rFonts w:cs="Times New Roman"/>
          <w:szCs w:val="24"/>
        </w:rPr>
        <w:t>.</w:t>
      </w:r>
      <w:r>
        <w:rPr>
          <w:rFonts w:cs="Times New Roman"/>
          <w:szCs w:val="24"/>
        </w:rPr>
        <w:t xml:space="preserve"> </w:t>
      </w:r>
      <w:r w:rsidRPr="00B562BE">
        <w:rPr>
          <w:rFonts w:cs="Times New Roman"/>
          <w:szCs w:val="24"/>
        </w:rPr>
        <w:t>prieš pradėdamas Darbus, Darbų vykdymo eigą suderinti su seniūnijos seniūnu ar jo įgaliotu atstovu</w:t>
      </w:r>
      <w:r w:rsidR="00D00FD1">
        <w:rPr>
          <w:rFonts w:cs="Times New Roman"/>
          <w:szCs w:val="24"/>
        </w:rPr>
        <w:t>, kitomis suinteresuotomis šalimis</w:t>
      </w:r>
      <w:r w:rsidRPr="00B562BE">
        <w:rPr>
          <w:rFonts w:cs="Times New Roman"/>
          <w:szCs w:val="24"/>
        </w:rPr>
        <w:t>;</w:t>
      </w:r>
    </w:p>
    <w:p w14:paraId="0461662E" w14:textId="5E939177"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4</w:t>
      </w:r>
      <w:r w:rsidRPr="00D00FD1">
        <w:rPr>
          <w:rFonts w:cs="Times New Roman"/>
          <w:szCs w:val="24"/>
        </w:rPr>
        <w:t>.</w:t>
      </w:r>
      <w:r>
        <w:rPr>
          <w:rFonts w:cs="Times New Roman"/>
          <w:szCs w:val="24"/>
        </w:rPr>
        <w:t xml:space="preserve"> </w:t>
      </w:r>
      <w:r w:rsidRPr="00D00FD1">
        <w:rPr>
          <w:rFonts w:cs="Times New Roman"/>
          <w:szCs w:val="24"/>
        </w:rPr>
        <w:t>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D3D4978" w14:textId="619150DF" w:rsidR="00D00FD1" w:rsidRDefault="00D00FD1" w:rsidP="00B562BE">
      <w:pPr>
        <w:numPr>
          <w:ilvl w:val="12"/>
          <w:numId w:val="0"/>
        </w:numPr>
        <w:ind w:firstLine="567"/>
        <w:jc w:val="both"/>
        <w:rPr>
          <w:rFonts w:cs="Times New Roman"/>
          <w:szCs w:val="24"/>
        </w:rPr>
      </w:pPr>
      <w:r w:rsidRPr="00D00FD1">
        <w:rPr>
          <w:rFonts w:cs="Times New Roman"/>
          <w:szCs w:val="24"/>
        </w:rPr>
        <w:t>6.2.</w:t>
      </w:r>
      <w:r>
        <w:rPr>
          <w:rFonts w:cs="Times New Roman"/>
          <w:szCs w:val="24"/>
        </w:rPr>
        <w:t>5</w:t>
      </w:r>
      <w:r w:rsidRPr="00D00FD1">
        <w:rPr>
          <w:rFonts w:cs="Times New Roman"/>
          <w:szCs w:val="24"/>
        </w:rPr>
        <w:t>.</w:t>
      </w:r>
      <w:r>
        <w:rPr>
          <w:rFonts w:cs="Times New Roman"/>
          <w:szCs w:val="24"/>
        </w:rPr>
        <w:t xml:space="preserve"> </w:t>
      </w:r>
      <w:r w:rsidRPr="00D00FD1">
        <w:rPr>
          <w:rFonts w:cs="Times New Roman"/>
          <w:szCs w:val="24"/>
        </w:rPr>
        <w:t>užtikrinti saugos ir sveikatos darbe, priešgaisrinės saugos ir aplinkos apsaugos reikalavimų vykdymą;</w:t>
      </w:r>
    </w:p>
    <w:p w14:paraId="2665B819" w14:textId="6EC5A3A3"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6</w:t>
      </w:r>
      <w:r>
        <w:rPr>
          <w:rFonts w:cs="Times New Roman"/>
          <w:szCs w:val="24"/>
        </w:rPr>
        <w:t xml:space="preserve">. 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6CB96833" w14:textId="6E7670D8" w:rsidR="00573999" w:rsidRPr="00D00FD1" w:rsidRDefault="00573999" w:rsidP="00D00FD1">
      <w:pPr>
        <w:numPr>
          <w:ilvl w:val="12"/>
          <w:numId w:val="0"/>
        </w:numPr>
        <w:ind w:firstLine="567"/>
        <w:jc w:val="both"/>
        <w:rPr>
          <w:rFonts w:cs="Times New Roman"/>
          <w:szCs w:val="24"/>
        </w:rPr>
      </w:pPr>
      <w:r>
        <w:rPr>
          <w:rFonts w:cs="Times New Roman"/>
          <w:szCs w:val="24"/>
        </w:rPr>
        <w:t>6.2.</w:t>
      </w:r>
      <w:r w:rsidR="00D00FD1">
        <w:rPr>
          <w:rFonts w:cs="Times New Roman"/>
          <w:szCs w:val="24"/>
        </w:rPr>
        <w:t>7.</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1FDF519C" w14:textId="71C2541F" w:rsidR="00573999" w:rsidRDefault="00573999" w:rsidP="00573999">
      <w:pPr>
        <w:numPr>
          <w:ilvl w:val="12"/>
          <w:numId w:val="0"/>
        </w:numPr>
        <w:ind w:firstLine="567"/>
        <w:jc w:val="both"/>
        <w:rPr>
          <w:szCs w:val="24"/>
        </w:rPr>
      </w:pPr>
      <w:r>
        <w:rPr>
          <w:szCs w:val="24"/>
        </w:rPr>
        <w:t>6.2.</w:t>
      </w:r>
      <w:r w:rsidR="00D00FD1">
        <w:rPr>
          <w:szCs w:val="24"/>
        </w:rPr>
        <w:t>8</w:t>
      </w:r>
      <w:r>
        <w:rPr>
          <w:szCs w:val="24"/>
        </w:rPr>
        <w:t>. Rangovas, dalį Darbų perduodamas Ūkio subjektams ir/ar Subrangovams, yra atsakingas už Ūkio subjekto ir/ar Subrangovo, jo įgaliotų atstovų ir darbuotojų veiksmus arba neveikimą taip, kaip atsakytų už savo paties veiksmus ar neveikimą.</w:t>
      </w:r>
    </w:p>
    <w:p w14:paraId="65B1B5FD" w14:textId="05AE9FC5" w:rsidR="001E3B9A" w:rsidRDefault="001E3B9A" w:rsidP="00573999">
      <w:pPr>
        <w:numPr>
          <w:ilvl w:val="12"/>
          <w:numId w:val="0"/>
        </w:numPr>
        <w:ind w:firstLine="567"/>
        <w:jc w:val="both"/>
        <w:rPr>
          <w:szCs w:val="24"/>
        </w:rPr>
      </w:pPr>
      <w:r w:rsidRPr="00F44B52">
        <w:rPr>
          <w:kern w:val="2"/>
          <w:szCs w:val="24"/>
          <w14:ligatures w14:val="standardContextual"/>
        </w:rPr>
        <w:t>6.2.</w:t>
      </w:r>
      <w:r w:rsidR="00D00FD1">
        <w:rPr>
          <w:kern w:val="2"/>
          <w:szCs w:val="24"/>
          <w14:ligatures w14:val="standardContextual"/>
        </w:rPr>
        <w:t>9</w:t>
      </w:r>
      <w:r w:rsidRPr="00F44B52">
        <w:rPr>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w:t>
      </w:r>
      <w:r w:rsidRPr="00F44B52">
        <w:rPr>
          <w:kern w:val="2"/>
          <w:szCs w:val="24"/>
          <w14:ligatures w14:val="standardContextual"/>
        </w:rPr>
        <w:lastRenderedPageBreak/>
        <w:t xml:space="preserve">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28FA73BE" w14:textId="008F9651"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10</w:t>
      </w:r>
      <w:r>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2B3714FE" w14:textId="560404AC"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11</w:t>
      </w:r>
      <w:r>
        <w:rPr>
          <w:rFonts w:cs="Times New Roman"/>
          <w:szCs w:val="24"/>
        </w:rPr>
        <w:t>.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B2D2D5C" w14:textId="5A1B9824"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12</w:t>
      </w:r>
      <w:r>
        <w:rPr>
          <w:rFonts w:cs="Times New Roman"/>
          <w:szCs w:val="24"/>
        </w:rPr>
        <w:t>. 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0F322181" w14:textId="2C099101" w:rsidR="00573999" w:rsidRDefault="00573999" w:rsidP="00573999">
      <w:pPr>
        <w:numPr>
          <w:ilvl w:val="12"/>
          <w:numId w:val="0"/>
        </w:numPr>
        <w:ind w:firstLine="567"/>
        <w:jc w:val="both"/>
        <w:rPr>
          <w:rFonts w:cs="Times New Roman"/>
          <w:szCs w:val="24"/>
        </w:rPr>
      </w:pPr>
      <w:r>
        <w:rPr>
          <w:rFonts w:cs="Times New Roman"/>
          <w:szCs w:val="24"/>
        </w:rPr>
        <w:t>6.2.</w:t>
      </w:r>
      <w:r w:rsidR="001E3B9A">
        <w:rPr>
          <w:rFonts w:cs="Times New Roman"/>
          <w:szCs w:val="24"/>
        </w:rPr>
        <w:t>1</w:t>
      </w:r>
      <w:r w:rsidR="00D00FD1">
        <w:rPr>
          <w:rFonts w:cs="Times New Roman"/>
          <w:szCs w:val="24"/>
        </w:rPr>
        <w:t>3</w:t>
      </w:r>
      <w:r>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113C07BD" w14:textId="2B1EE673"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4</w:t>
      </w:r>
      <w:r>
        <w:rPr>
          <w:rFonts w:cs="Times New Roman"/>
          <w:szCs w:val="24"/>
        </w:rPr>
        <w:t>. Rangovas privalo pateikti naudojamų medžiagų ir gaminių deklaracijas ir sertifikatus ir įrangos eksploatacijos ir priežiūros instrukcijos. Pateiktos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701A824" w14:textId="027A7D45"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5</w:t>
      </w:r>
      <w:r>
        <w:rPr>
          <w:rFonts w:cs="Times New Roman"/>
          <w:szCs w:val="24"/>
        </w:rPr>
        <w:t>. Rangovas įsipareigoja pranešti Užsakovui Ūkio subjektų ir/ar Subrangovų pavadinimus, kontaktinius duomenis ir jų atstovus, taip pat įsipareigoja informuoti apie minėtos informacijos pasikeitimus visu Sutarties vykdymo metu, taip pat apie naujus Ūkio subjektus ir/ar Subrangovus, kuriuos jis ketina pasitelkti vėliau. Sutarties vykdymo metu Rangovas gali pakeisti Ūkio subjektus ir/ar Subrangovus informuodamas Užsakovą. Gavęs tokį pranešimą ir įvertinęs Rangovo siūlymą, Užsakovas, jei sutinka, kartu su Rangovu protokolu įformina susitarimą dėl Ūkio subjekto ir/ar Subrangovo pakeitimo.</w:t>
      </w:r>
    </w:p>
    <w:p w14:paraId="259C35B0" w14:textId="01CD6909"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6</w:t>
      </w:r>
      <w:r>
        <w:rPr>
          <w:rFonts w:cs="Times New Roman"/>
          <w:szCs w:val="24"/>
        </w:rPr>
        <w:t>. Jei pirkimo dokumentuose buvo nurodyti kvalifikaciniai reikalavimai Ūkio subjektui ir/ar Subrangovui, tuomet Rangovas pateikia būsimojo Ūkio subjekto ir/ar Subrangovo kvalifikaciją pagrindžiančius dokumentus, o Užsakovas, prieš patvirtindamas tokį keitimą, įsitikina, kad būsimas Ūkio subjektas ir/ar Subrangovas juos atitinka.</w:t>
      </w:r>
    </w:p>
    <w:p w14:paraId="2AF59789" w14:textId="0AEB24A3" w:rsidR="00573999" w:rsidRDefault="00573999" w:rsidP="00D00FD1">
      <w:pPr>
        <w:numPr>
          <w:ilvl w:val="12"/>
          <w:numId w:val="0"/>
        </w:numPr>
        <w:ind w:firstLine="567"/>
        <w:jc w:val="both"/>
        <w:rPr>
          <w:rFonts w:cs="Times New Roman"/>
          <w:szCs w:val="24"/>
        </w:rPr>
      </w:pPr>
      <w:r>
        <w:rPr>
          <w:rFonts w:cs="Times New Roman"/>
          <w:szCs w:val="24"/>
        </w:rPr>
        <w:t xml:space="preserve">Jeigu Rangovo (įskaitant ir Ūkio subjektus ir/ar Subrangovus) kvalifikacija dėl teisės verstis atitinkama veikla nebuvo tikrinama arba tikrinama ne visa apimtimi, Rangovas įsipareigoja Užsakovui, kad Sutartį vykdys tik tokią teisę turintys asmenys. </w:t>
      </w:r>
    </w:p>
    <w:p w14:paraId="1BD4228F" w14:textId="0C2E0452"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7</w:t>
      </w:r>
      <w:r w:rsidR="002D5D28">
        <w:rPr>
          <w:rFonts w:cs="Times New Roman"/>
          <w:szCs w:val="24"/>
        </w:rPr>
        <w:t>.</w:t>
      </w:r>
      <w:r>
        <w:rPr>
          <w:rFonts w:cs="Times New Roman"/>
          <w:szCs w:val="24"/>
        </w:rPr>
        <w:t xml:space="preserve"> Darbų vietą Rangovas privalo naudoti tik pagal paskirtį.</w:t>
      </w:r>
    </w:p>
    <w:p w14:paraId="343E7DF9" w14:textId="2C77FEC4"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8</w:t>
      </w:r>
      <w:r>
        <w:rPr>
          <w:rFonts w:cs="Times New Roman"/>
          <w:szCs w:val="24"/>
        </w:rPr>
        <w:t>. Užsakovui paprašius, suteikti visą būtiną informaciją apie Darbų eigą.</w:t>
      </w:r>
    </w:p>
    <w:p w14:paraId="5C7391DF" w14:textId="3F4749CD" w:rsidR="00573999" w:rsidRDefault="00573999" w:rsidP="00573999">
      <w:pPr>
        <w:numPr>
          <w:ilvl w:val="12"/>
          <w:numId w:val="0"/>
        </w:numPr>
        <w:ind w:firstLine="567"/>
        <w:jc w:val="both"/>
        <w:rPr>
          <w:rFonts w:cs="Times New Roman"/>
          <w:szCs w:val="24"/>
        </w:rPr>
      </w:pPr>
      <w:r>
        <w:rPr>
          <w:rFonts w:cs="Times New Roman"/>
          <w:szCs w:val="24"/>
        </w:rPr>
        <w:t>6.2.1</w:t>
      </w:r>
      <w:r w:rsidR="00D00FD1">
        <w:rPr>
          <w:rFonts w:cs="Times New Roman"/>
          <w:szCs w:val="24"/>
        </w:rPr>
        <w:t>9</w:t>
      </w:r>
      <w:r>
        <w:rPr>
          <w:rFonts w:cs="Times New Roman"/>
          <w:szCs w:val="24"/>
        </w:rPr>
        <w:t>. Rangovas privalo pašalinti pašalines ir nereikalingas statybines medžiagas, gaminius, mechanizmus ir įrangą iš Darbų atlikimo vietos iki darbų pridavimo – priėmimo  dienos.</w:t>
      </w:r>
    </w:p>
    <w:p w14:paraId="58AFFEBD" w14:textId="4B2C1222" w:rsidR="00573999" w:rsidRDefault="00573999" w:rsidP="00573999">
      <w:pPr>
        <w:numPr>
          <w:ilvl w:val="12"/>
          <w:numId w:val="0"/>
        </w:numPr>
        <w:ind w:firstLine="567"/>
        <w:jc w:val="both"/>
        <w:rPr>
          <w:rFonts w:cs="Times New Roman"/>
          <w:szCs w:val="24"/>
        </w:rPr>
      </w:pPr>
      <w:r>
        <w:rPr>
          <w:rFonts w:cs="Times New Roman"/>
          <w:szCs w:val="24"/>
        </w:rPr>
        <w:t>6.2.</w:t>
      </w:r>
      <w:r w:rsidR="00D00FD1">
        <w:rPr>
          <w:rFonts w:cs="Times New Roman"/>
          <w:szCs w:val="24"/>
        </w:rPr>
        <w:t>20</w:t>
      </w:r>
      <w:r>
        <w:rPr>
          <w:rFonts w:cs="Times New Roman"/>
          <w:szCs w:val="24"/>
        </w:rPr>
        <w:t>. Rangovas savo sąskaita atlyginti nuostolius, kurie atsirado dėl netinkamo Darbų vykdymo.</w:t>
      </w:r>
    </w:p>
    <w:p w14:paraId="72CC739F" w14:textId="4233514B" w:rsidR="00573999" w:rsidRDefault="00573999" w:rsidP="00573999">
      <w:pPr>
        <w:ind w:firstLine="567"/>
        <w:jc w:val="both"/>
        <w:rPr>
          <w:b/>
          <w:bCs/>
          <w:szCs w:val="24"/>
        </w:rPr>
      </w:pPr>
      <w:r>
        <w:rPr>
          <w:szCs w:val="24"/>
        </w:rPr>
        <w:t>6.2.</w:t>
      </w:r>
      <w:r w:rsidR="001E3B9A">
        <w:rPr>
          <w:szCs w:val="24"/>
        </w:rPr>
        <w:t>2</w:t>
      </w:r>
      <w:r w:rsidR="00D00FD1">
        <w:rPr>
          <w:szCs w:val="24"/>
        </w:rPr>
        <w:t>1</w:t>
      </w:r>
      <w:r>
        <w:rPr>
          <w:szCs w:val="24"/>
        </w:rPr>
        <w:t xml:space="preserve">.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Pr>
          <w:b/>
          <w:bCs/>
          <w:szCs w:val="24"/>
        </w:rPr>
        <w:t xml:space="preserve">laikomas esminiu Sutarties </w:t>
      </w:r>
      <w:r>
        <w:rPr>
          <w:b/>
          <w:bCs/>
          <w:szCs w:val="24"/>
        </w:rPr>
        <w:lastRenderedPageBreak/>
        <w:t>pažeidimu.</w:t>
      </w:r>
    </w:p>
    <w:p w14:paraId="287C883C" w14:textId="54A23706" w:rsidR="00573999" w:rsidRDefault="00573999" w:rsidP="00573999">
      <w:pPr>
        <w:ind w:firstLine="567"/>
        <w:jc w:val="both"/>
        <w:rPr>
          <w:b/>
          <w:bCs/>
          <w:szCs w:val="24"/>
        </w:rPr>
      </w:pPr>
      <w:r>
        <w:rPr>
          <w:szCs w:val="24"/>
        </w:rPr>
        <w:t>6.2.2</w:t>
      </w:r>
      <w:r w:rsidR="00D00FD1">
        <w:rPr>
          <w:szCs w:val="24"/>
        </w:rPr>
        <w:t>2</w:t>
      </w:r>
      <w:r>
        <w:rPr>
          <w:szCs w:val="24"/>
        </w:rPr>
        <w:t>. Rangovas statybos vadovu privalo skirti tinkamą kvalifikaciją turintį asmenį(-</w:t>
      </w:r>
      <w:proofErr w:type="spellStart"/>
      <w:r>
        <w:rPr>
          <w:szCs w:val="24"/>
        </w:rPr>
        <w:t>is</w:t>
      </w:r>
      <w:proofErr w:type="spellEnd"/>
      <w:r>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pažeidimas </w:t>
      </w:r>
      <w:r>
        <w:rPr>
          <w:b/>
          <w:bCs/>
          <w:szCs w:val="24"/>
        </w:rPr>
        <w:t>laikomas esminiu Sutarties pažeidimu.</w:t>
      </w:r>
    </w:p>
    <w:p w14:paraId="4C8327CF" w14:textId="37B589CD" w:rsidR="00573999" w:rsidRDefault="00573999" w:rsidP="00573999">
      <w:pPr>
        <w:ind w:firstLine="567"/>
        <w:jc w:val="both"/>
        <w:rPr>
          <w:rFonts w:asciiTheme="majorBidi" w:hAnsiTheme="majorBidi" w:cstheme="majorBidi"/>
          <w:szCs w:val="24"/>
        </w:rPr>
      </w:pPr>
      <w:r>
        <w:rPr>
          <w:rFonts w:asciiTheme="majorBidi" w:hAnsiTheme="majorBidi" w:cstheme="majorBidi"/>
          <w:szCs w:val="24"/>
        </w:rPr>
        <w:t>6.2.2</w:t>
      </w:r>
      <w:r w:rsidR="00D00FD1">
        <w:rPr>
          <w:rFonts w:asciiTheme="majorBidi" w:hAnsiTheme="majorBidi" w:cstheme="majorBidi"/>
          <w:szCs w:val="24"/>
        </w:rPr>
        <w:t>3</w:t>
      </w:r>
      <w:r>
        <w:rPr>
          <w:rFonts w:asciiTheme="majorBidi" w:hAnsiTheme="majorBidi" w:cstheme="majorBidi"/>
          <w:szCs w:val="24"/>
        </w:rPr>
        <w:t>.</w:t>
      </w:r>
      <w:r>
        <w:rPr>
          <w:b/>
          <w:bCs/>
          <w:szCs w:val="24"/>
        </w:rPr>
        <w:t xml:space="preserve"> </w:t>
      </w:r>
      <w:r>
        <w:rPr>
          <w:rFonts w:asciiTheme="majorBidi" w:hAnsiTheme="majorBidi" w:cstheme="majorBidi"/>
          <w:szCs w:val="24"/>
        </w:rPr>
        <w:t xml:space="preserve">Rangovas, vykdant Sutartį, privalo užtikrinti, kad Rangos darbai, būtų vykdomi taikant Europos Sąjungos aplinkos apsaugos vadybos ir audito sistemą (angl. </w:t>
      </w:r>
      <w:proofErr w:type="spellStart"/>
      <w:r>
        <w:rPr>
          <w:rFonts w:asciiTheme="majorBidi" w:hAnsiTheme="majorBidi" w:cstheme="majorBidi"/>
          <w:szCs w:val="24"/>
        </w:rPr>
        <w:t>Eco</w:t>
      </w:r>
      <w:proofErr w:type="spellEnd"/>
      <w:r>
        <w:rPr>
          <w:rFonts w:asciiTheme="majorBidi" w:hAnsiTheme="majorBidi" w:cstheme="majorBidi"/>
          <w:szCs w:val="24"/>
        </w:rPr>
        <w:t>–</w:t>
      </w:r>
      <w:proofErr w:type="spellStart"/>
      <w:r>
        <w:rPr>
          <w:rFonts w:asciiTheme="majorBidi" w:hAnsiTheme="majorBidi" w:cstheme="majorBidi"/>
          <w:szCs w:val="24"/>
        </w:rPr>
        <w:t>Management</w:t>
      </w:r>
      <w:proofErr w:type="spellEnd"/>
      <w:r>
        <w:rPr>
          <w:rFonts w:asciiTheme="majorBidi" w:hAnsiTheme="majorBidi" w:cstheme="majorBidi"/>
          <w:szCs w:val="24"/>
        </w:rPr>
        <w:t xml:space="preserve"> </w:t>
      </w:r>
      <w:proofErr w:type="spellStart"/>
      <w:r>
        <w:rPr>
          <w:rFonts w:asciiTheme="majorBidi" w:hAnsiTheme="majorBidi" w:cstheme="majorBidi"/>
          <w:szCs w:val="24"/>
        </w:rPr>
        <w:t>and</w:t>
      </w:r>
      <w:proofErr w:type="spellEnd"/>
      <w:r>
        <w:rPr>
          <w:rFonts w:asciiTheme="majorBidi" w:hAnsiTheme="majorBidi" w:cstheme="majorBidi"/>
          <w:szCs w:val="24"/>
        </w:rPr>
        <w:t xml:space="preserve"> </w:t>
      </w:r>
      <w:proofErr w:type="spellStart"/>
      <w:r>
        <w:rPr>
          <w:rFonts w:asciiTheme="majorBidi" w:hAnsiTheme="majorBidi" w:cstheme="majorBidi"/>
          <w:szCs w:val="24"/>
        </w:rPr>
        <w:t>Audit</w:t>
      </w:r>
      <w:proofErr w:type="spellEnd"/>
      <w:r>
        <w:rPr>
          <w:rFonts w:asciiTheme="majorBidi" w:hAnsiTheme="majorBidi" w:cstheme="majorBidi"/>
          <w:szCs w:val="24"/>
        </w:rPr>
        <w:t xml:space="preserve"> </w:t>
      </w:r>
      <w:proofErr w:type="spellStart"/>
      <w:r>
        <w:rPr>
          <w:rFonts w:asciiTheme="majorBidi" w:hAnsiTheme="majorBidi" w:cstheme="majorBidi"/>
          <w:szCs w:val="24"/>
        </w:rPr>
        <w:t>Scheme</w:t>
      </w:r>
      <w:proofErr w:type="spellEnd"/>
      <w:r>
        <w:rPr>
          <w:rFonts w:asciiTheme="majorBidi" w:hAnsiTheme="majorBidi" w:cstheme="majorBidi"/>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szCs w:val="24"/>
        </w:rPr>
        <w:t>arba kitus rangovo pateiktus lygiaverčius įrodymus</w:t>
      </w:r>
      <w:r>
        <w:rPr>
          <w:rFonts w:asciiTheme="majorBidi" w:hAnsiTheme="majorBidi" w:cstheme="majorBidi"/>
          <w:szCs w:val="24"/>
        </w:rPr>
        <w:t>.</w:t>
      </w:r>
    </w:p>
    <w:p w14:paraId="4BA2F32A" w14:textId="71EE6524" w:rsidR="00D00FD1" w:rsidRDefault="00573999" w:rsidP="00D00FD1">
      <w:pPr>
        <w:ind w:firstLine="567"/>
        <w:jc w:val="both"/>
        <w:rPr>
          <w:rFonts w:asciiTheme="majorBidi" w:hAnsiTheme="majorBidi" w:cstheme="majorBidi"/>
          <w:b/>
          <w:bCs/>
          <w:szCs w:val="24"/>
          <w:shd w:val="clear" w:color="auto" w:fill="FFFFFF"/>
        </w:rPr>
      </w:pPr>
      <w:r>
        <w:rPr>
          <w:rFonts w:asciiTheme="majorBidi" w:hAnsiTheme="majorBidi" w:cstheme="majorBidi"/>
          <w:szCs w:val="24"/>
        </w:rPr>
        <w:t>6.2.2</w:t>
      </w:r>
      <w:r w:rsidR="00D00FD1">
        <w:rPr>
          <w:rFonts w:asciiTheme="majorBidi" w:hAnsiTheme="majorBidi" w:cstheme="majorBidi"/>
          <w:szCs w:val="24"/>
        </w:rPr>
        <w:t>4</w:t>
      </w:r>
      <w:r>
        <w:rPr>
          <w:rFonts w:asciiTheme="majorBidi" w:hAnsiTheme="majorBidi" w:cstheme="majorBidi"/>
          <w:szCs w:val="24"/>
        </w:rPr>
        <w:t>.</w:t>
      </w:r>
      <w:r w:rsidR="00D00FD1">
        <w:rPr>
          <w:rFonts w:asciiTheme="majorBidi" w:hAnsiTheme="majorBidi" w:cstheme="majorBidi"/>
          <w:szCs w:val="24"/>
        </w:rPr>
        <w:t xml:space="preserve"> </w:t>
      </w:r>
      <w:r>
        <w:rPr>
          <w:rFonts w:asciiTheme="majorBidi" w:hAnsiTheme="majorBidi" w:cstheme="majorBidi"/>
          <w:szCs w:val="24"/>
        </w:rPr>
        <w:t>Užsakovui paprašius, Rangovas pateikia dokumentus patvirtinančius, kad, vykdydamas Darbus taikys Sutarties 6.2.2</w:t>
      </w:r>
      <w:r w:rsidR="00D00FD1">
        <w:rPr>
          <w:rFonts w:asciiTheme="majorBidi" w:hAnsiTheme="majorBidi" w:cstheme="majorBidi"/>
          <w:szCs w:val="24"/>
        </w:rPr>
        <w:t>3</w:t>
      </w:r>
      <w:r>
        <w:rPr>
          <w:rFonts w:asciiTheme="majorBidi" w:hAnsiTheme="majorBidi" w:cstheme="majorBidi"/>
          <w:szCs w:val="24"/>
        </w:rPr>
        <w:t>. punkto reikalavimus (dokumentai turi</w:t>
      </w:r>
      <w:r>
        <w:rPr>
          <w:rFonts w:asciiTheme="majorBidi" w:hAnsiTheme="majorBidi" w:cstheme="majorBidi"/>
          <w:szCs w:val="24"/>
          <w:shd w:val="clear" w:color="auto" w:fill="FFFFFF"/>
        </w:rPr>
        <w:t xml:space="preserve"> galioti visą sutarties vykdymo laikotarpį). </w:t>
      </w:r>
      <w:r>
        <w:rPr>
          <w:rFonts w:asciiTheme="majorBidi" w:hAnsiTheme="majorBidi" w:cstheme="majorBidi"/>
          <w:b/>
          <w:bCs/>
          <w:szCs w:val="24"/>
          <w:shd w:val="clear" w:color="auto" w:fill="FFFFFF"/>
        </w:rPr>
        <w:t>Rangovui nepateikus šių dokumentų ar pateiktų dokumentų galiojimo laikas yra pasibaigęs,</w:t>
      </w:r>
      <w:r>
        <w:rPr>
          <w:rFonts w:asciiTheme="majorBidi" w:hAnsiTheme="majorBidi" w:cstheme="majorBidi"/>
          <w:szCs w:val="24"/>
          <w:shd w:val="clear" w:color="auto" w:fill="FFFFFF"/>
        </w:rPr>
        <w:t xml:space="preserve"> </w:t>
      </w:r>
      <w:r>
        <w:rPr>
          <w:rFonts w:asciiTheme="majorBidi" w:hAnsiTheme="majorBidi" w:cstheme="majorBidi"/>
          <w:b/>
          <w:bCs/>
          <w:szCs w:val="24"/>
          <w:shd w:val="clear" w:color="auto" w:fill="FFFFFF"/>
        </w:rPr>
        <w:t>šis įsipareigojimų pažeidimas laikomas esminiu.</w:t>
      </w:r>
    </w:p>
    <w:p w14:paraId="1A1DF64F" w14:textId="5609DF27" w:rsidR="00D00FD1" w:rsidRPr="00D00FD1" w:rsidRDefault="00D00FD1" w:rsidP="00573999">
      <w:pPr>
        <w:ind w:firstLine="567"/>
        <w:jc w:val="both"/>
        <w:rPr>
          <w:rFonts w:asciiTheme="majorBidi" w:hAnsiTheme="majorBidi" w:cstheme="majorBidi"/>
          <w:szCs w:val="24"/>
          <w:shd w:val="clear" w:color="auto" w:fill="FFFFFF"/>
        </w:rPr>
      </w:pPr>
      <w:r w:rsidRPr="00D00FD1">
        <w:rPr>
          <w:rFonts w:asciiTheme="majorBidi" w:hAnsiTheme="majorBidi" w:cstheme="majorBidi"/>
          <w:szCs w:val="24"/>
          <w:shd w:val="clear" w:color="auto" w:fill="FFFFFF"/>
        </w:rPr>
        <w:t>6.2.2</w:t>
      </w:r>
      <w:r>
        <w:rPr>
          <w:rFonts w:asciiTheme="majorBidi" w:hAnsiTheme="majorBidi" w:cstheme="majorBidi"/>
          <w:szCs w:val="24"/>
          <w:shd w:val="clear" w:color="auto" w:fill="FFFFFF"/>
        </w:rPr>
        <w:t>5</w:t>
      </w:r>
      <w:r w:rsidRPr="00D00FD1">
        <w:rPr>
          <w:rFonts w:asciiTheme="majorBidi" w:hAnsiTheme="majorBidi" w:cstheme="majorBidi"/>
          <w:szCs w:val="24"/>
          <w:shd w:val="clear" w:color="auto" w:fill="FFFFFF"/>
        </w:rPr>
        <w:t>.</w:t>
      </w:r>
      <w:r>
        <w:rPr>
          <w:rFonts w:asciiTheme="majorBidi" w:hAnsiTheme="majorBidi" w:cstheme="majorBidi"/>
          <w:szCs w:val="24"/>
          <w:shd w:val="clear" w:color="auto" w:fill="FFFFFF"/>
        </w:rPr>
        <w:t xml:space="preserve"> </w:t>
      </w:r>
      <w:r w:rsidRPr="00D00FD1">
        <w:rPr>
          <w:rFonts w:asciiTheme="majorBidi" w:hAnsiTheme="majorBidi" w:cstheme="majorBidi"/>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vadovaujantis STR 1.06.01:2016 „Statybos darbai. Statinio statybos priežiūra“ nustatyta tvarka ir apmokėti šio elektroninio statybos darbų žurnalo išlaidas. Neatlikus Darbų pagal Sutarties 3.1. punkte numatytą terminą, Rangovas apmoka papildomas elektroninio statybos žurnalo išlaidas savo sąskaita. Šių Sutarties nuostatų pažeidimas</w:t>
      </w:r>
      <w:r w:rsidRPr="00181DA5">
        <w:rPr>
          <w:rFonts w:asciiTheme="majorBidi" w:hAnsiTheme="majorBidi" w:cstheme="majorBidi"/>
          <w:b/>
          <w:bCs/>
          <w:szCs w:val="24"/>
          <w:shd w:val="clear" w:color="auto" w:fill="FFFFFF"/>
        </w:rPr>
        <w:t xml:space="preserve"> laikomas esminiu Sutarties pažeidimu.</w:t>
      </w:r>
    </w:p>
    <w:p w14:paraId="5D02314D" w14:textId="77777777" w:rsidR="00573999" w:rsidRDefault="00573999" w:rsidP="00573999">
      <w:pPr>
        <w:ind w:firstLine="567"/>
        <w:jc w:val="both"/>
        <w:rPr>
          <w:color w:val="000000" w:themeColor="text1"/>
          <w:szCs w:val="24"/>
        </w:rPr>
      </w:pPr>
    </w:p>
    <w:p w14:paraId="382A5095" w14:textId="77777777" w:rsidR="00573999" w:rsidRDefault="00573999" w:rsidP="00573999">
      <w:pPr>
        <w:pStyle w:val="SSutSkyrius"/>
        <w:spacing w:before="0" w:after="0"/>
        <w:jc w:val="center"/>
        <w:rPr>
          <w:color w:val="auto"/>
          <w:sz w:val="24"/>
        </w:rPr>
      </w:pPr>
      <w:r>
        <w:rPr>
          <w:bCs/>
          <w:color w:val="auto"/>
          <w:sz w:val="24"/>
        </w:rPr>
        <w:t>VII SKYRIUS</w:t>
      </w:r>
    </w:p>
    <w:p w14:paraId="4A623666" w14:textId="77777777" w:rsidR="00573999" w:rsidRDefault="00573999" w:rsidP="00573999">
      <w:pPr>
        <w:numPr>
          <w:ilvl w:val="12"/>
          <w:numId w:val="0"/>
        </w:numPr>
        <w:jc w:val="center"/>
        <w:rPr>
          <w:rFonts w:cs="Times New Roman"/>
          <w:caps/>
          <w:szCs w:val="24"/>
        </w:rPr>
      </w:pPr>
      <w:r>
        <w:rPr>
          <w:rFonts w:cs="Times New Roman"/>
          <w:b/>
          <w:caps/>
          <w:szCs w:val="24"/>
        </w:rPr>
        <w:t xml:space="preserve"> Šalių teisės</w:t>
      </w:r>
    </w:p>
    <w:p w14:paraId="34CDD1D4" w14:textId="77777777" w:rsidR="00573999" w:rsidRDefault="00573999" w:rsidP="00573999">
      <w:pPr>
        <w:widowControl/>
        <w:rPr>
          <w:rFonts w:eastAsia="Calibri" w:cs="Times New Roman"/>
          <w:b/>
          <w:szCs w:val="24"/>
        </w:rPr>
      </w:pPr>
      <w:r>
        <w:rPr>
          <w:rFonts w:eastAsia="Calibri" w:cs="Times New Roman"/>
          <w:b/>
          <w:szCs w:val="24"/>
        </w:rPr>
        <w:tab/>
      </w:r>
    </w:p>
    <w:p w14:paraId="56F785A2" w14:textId="77777777" w:rsidR="00573999" w:rsidRDefault="00573999" w:rsidP="00573999">
      <w:pPr>
        <w:numPr>
          <w:ilvl w:val="12"/>
          <w:numId w:val="0"/>
        </w:numPr>
        <w:ind w:firstLine="567"/>
        <w:jc w:val="both"/>
        <w:rPr>
          <w:rFonts w:cs="Times New Roman"/>
          <w:b/>
          <w:i/>
          <w:szCs w:val="24"/>
        </w:rPr>
      </w:pPr>
      <w:r>
        <w:rPr>
          <w:rFonts w:cs="Times New Roman"/>
          <w:szCs w:val="24"/>
        </w:rPr>
        <w:t>7.1.</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70CE8CF6" w14:textId="77777777" w:rsidR="00573999" w:rsidRDefault="00573999" w:rsidP="00573999">
      <w:pPr>
        <w:ind w:firstLine="567"/>
        <w:jc w:val="both"/>
        <w:rPr>
          <w:rFonts w:cs="Times New Roman"/>
          <w:b/>
          <w:i/>
          <w:szCs w:val="24"/>
        </w:rPr>
      </w:pPr>
      <w:r>
        <w:rPr>
          <w:rFonts w:cs="Times New Roman"/>
          <w:szCs w:val="24"/>
        </w:rPr>
        <w:t>7.1.1. jeigu Rangovas laiku nepradeda Darbų arba dirba nekokybiškai arba naudoja nekokybiškas ir nesertifikuotas medžiagas;</w:t>
      </w:r>
    </w:p>
    <w:p w14:paraId="3F02B5E6" w14:textId="77777777" w:rsidR="00573999" w:rsidRDefault="00573999" w:rsidP="00573999">
      <w:pPr>
        <w:numPr>
          <w:ilvl w:val="12"/>
          <w:numId w:val="0"/>
        </w:numPr>
        <w:ind w:firstLine="567"/>
        <w:jc w:val="both"/>
        <w:rPr>
          <w:rFonts w:cs="Times New Roman"/>
          <w:szCs w:val="24"/>
        </w:rPr>
      </w:pPr>
      <w:r>
        <w:rPr>
          <w:rFonts w:cs="Times New Roman"/>
          <w:szCs w:val="24"/>
        </w:rPr>
        <w:t>7.1.2.  jeigu Rangovas nepajėgia vykdyti Sutarties įsipareigojimų ir nepateikia svarių įrodymų dėl Darbų vykdymo ateityje;</w:t>
      </w:r>
    </w:p>
    <w:p w14:paraId="66090E32" w14:textId="77777777" w:rsidR="00573999" w:rsidRDefault="00573999" w:rsidP="00573999">
      <w:pPr>
        <w:numPr>
          <w:ilvl w:val="12"/>
          <w:numId w:val="0"/>
        </w:numPr>
        <w:ind w:firstLine="567"/>
        <w:jc w:val="both"/>
        <w:rPr>
          <w:rFonts w:cs="Times New Roman"/>
          <w:szCs w:val="24"/>
        </w:rPr>
      </w:pPr>
      <w:r>
        <w:rPr>
          <w:rFonts w:cs="Times New Roman"/>
          <w:szCs w:val="24"/>
        </w:rPr>
        <w:t>7.1.3.  jeigu dėl nenugalimos jėgos Darbai atidedami neribotam laikui;</w:t>
      </w:r>
    </w:p>
    <w:p w14:paraId="0472859C" w14:textId="77777777" w:rsidR="00573999" w:rsidRDefault="00573999" w:rsidP="00573999">
      <w:pPr>
        <w:numPr>
          <w:ilvl w:val="12"/>
          <w:numId w:val="0"/>
        </w:numPr>
        <w:ind w:firstLine="567"/>
        <w:jc w:val="both"/>
        <w:rPr>
          <w:rFonts w:cs="Times New Roman"/>
          <w:szCs w:val="24"/>
        </w:rPr>
      </w:pPr>
      <w:r>
        <w:rPr>
          <w:rFonts w:cs="Times New Roman"/>
          <w:szCs w:val="24"/>
        </w:rPr>
        <w:t>7.1.4.  jeigu Rangovas nesilaiko Darbų atlikimo termino, išskyrus atvejus, kai Darbų vykdyti neleidžia oro ir kitos nuo Rangovo nepriklausančios sąlygos;</w:t>
      </w:r>
    </w:p>
    <w:p w14:paraId="387C654C" w14:textId="77777777" w:rsidR="00573999" w:rsidRDefault="00573999" w:rsidP="00573999">
      <w:pPr>
        <w:numPr>
          <w:ilvl w:val="12"/>
          <w:numId w:val="0"/>
        </w:numPr>
        <w:ind w:firstLine="567"/>
        <w:jc w:val="both"/>
        <w:rPr>
          <w:rFonts w:cs="Times New Roman"/>
          <w:szCs w:val="24"/>
        </w:rPr>
      </w:pPr>
      <w:r>
        <w:rPr>
          <w:rFonts w:cs="Times New Roman"/>
          <w:szCs w:val="24"/>
        </w:rPr>
        <w:t>7.1.5.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7F9F4343" w14:textId="77777777" w:rsidR="00836979" w:rsidRPr="0090602F" w:rsidRDefault="00836979" w:rsidP="00836979">
      <w:pPr>
        <w:numPr>
          <w:ilvl w:val="12"/>
          <w:numId w:val="0"/>
        </w:numPr>
        <w:ind w:firstLine="567"/>
        <w:jc w:val="both"/>
        <w:rPr>
          <w:color w:val="000000"/>
        </w:rPr>
      </w:pPr>
      <w:r w:rsidRPr="0090602F">
        <w:rPr>
          <w:rFonts w:cs="Times New Roman"/>
          <w:szCs w:val="24"/>
        </w:rPr>
        <w:t>7.1.6.</w:t>
      </w:r>
      <w:r w:rsidRPr="0090602F">
        <w:rPr>
          <w:color w:val="000000"/>
        </w:rPr>
        <w:t xml:space="preserve"> Sutartis buvo pakeista pažeidžiant Viešųjų pirkimų įstatymo 89 straipsnį;</w:t>
      </w:r>
    </w:p>
    <w:p w14:paraId="1BE45FBF" w14:textId="77777777" w:rsidR="00836979" w:rsidRPr="0090602F" w:rsidRDefault="00836979" w:rsidP="00836979">
      <w:pPr>
        <w:numPr>
          <w:ilvl w:val="12"/>
          <w:numId w:val="0"/>
        </w:numPr>
        <w:ind w:firstLine="567"/>
        <w:jc w:val="both"/>
        <w:rPr>
          <w:color w:val="000000"/>
        </w:rPr>
      </w:pPr>
      <w:r w:rsidRPr="0090602F">
        <w:rPr>
          <w:color w:val="000000"/>
        </w:rPr>
        <w:t>7.1.7. paaiškėjo, kad Rangovas, turėjo būti pašalintas iš pirkimo procedūros pagal viešųjų pirkimų įstatymo 46 straipsnio 1 dalį;</w:t>
      </w:r>
    </w:p>
    <w:p w14:paraId="2339E659" w14:textId="77777777" w:rsidR="00836979" w:rsidRPr="0090602F" w:rsidRDefault="00836979" w:rsidP="00836979">
      <w:pPr>
        <w:numPr>
          <w:ilvl w:val="12"/>
          <w:numId w:val="0"/>
        </w:numPr>
        <w:ind w:firstLine="567"/>
        <w:jc w:val="both"/>
        <w:rPr>
          <w:color w:val="000000"/>
        </w:rPr>
      </w:pPr>
      <w:r w:rsidRPr="0090602F">
        <w:rPr>
          <w:color w:val="000000"/>
        </w:rPr>
        <w:t>7.1.8.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46B480" w14:textId="77777777" w:rsidR="00836979" w:rsidRDefault="00836979" w:rsidP="00836979">
      <w:pPr>
        <w:numPr>
          <w:ilvl w:val="12"/>
          <w:numId w:val="0"/>
        </w:numPr>
        <w:ind w:firstLine="567"/>
        <w:jc w:val="both"/>
        <w:rPr>
          <w:color w:val="000000"/>
        </w:rPr>
      </w:pPr>
      <w:r w:rsidRPr="0090602F">
        <w:rPr>
          <w:color w:val="000000"/>
        </w:rPr>
        <w:lastRenderedPageBreak/>
        <w:t>7.1.9. paaiškėjo Viešųjų pirkimų įstatymo 37 straipsnio 9 dalyje, 45 straipsnio 2</w:t>
      </w:r>
      <w:r w:rsidRPr="0090602F">
        <w:rPr>
          <w:color w:val="000000"/>
          <w:vertAlign w:val="superscript"/>
        </w:rPr>
        <w:t>1</w:t>
      </w:r>
      <w:r w:rsidRPr="0090602F">
        <w:rPr>
          <w:color w:val="000000"/>
        </w:rPr>
        <w:t> dalyje ir (ar) 47 straipsnio 9 dalyje nurodytos aplinkybės.</w:t>
      </w:r>
    </w:p>
    <w:p w14:paraId="1746F438" w14:textId="77777777" w:rsidR="00573999" w:rsidRDefault="00573999" w:rsidP="00573999">
      <w:pPr>
        <w:numPr>
          <w:ilvl w:val="12"/>
          <w:numId w:val="0"/>
        </w:numPr>
        <w:ind w:firstLine="567"/>
        <w:jc w:val="both"/>
        <w:rPr>
          <w:rFonts w:cs="Times New Roman"/>
          <w:szCs w:val="24"/>
        </w:rPr>
      </w:pPr>
      <w:r>
        <w:rPr>
          <w:rFonts w:cs="Times New Roman"/>
          <w:szCs w:val="24"/>
        </w:rPr>
        <w:t>7.2.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1813D97E" w14:textId="77777777" w:rsidR="00573999" w:rsidRDefault="00573999" w:rsidP="00573999">
      <w:pPr>
        <w:numPr>
          <w:ilvl w:val="12"/>
          <w:numId w:val="0"/>
        </w:numPr>
        <w:ind w:firstLine="567"/>
        <w:jc w:val="both"/>
        <w:rPr>
          <w:rFonts w:cs="Times New Roman"/>
          <w:szCs w:val="24"/>
        </w:rPr>
      </w:pPr>
      <w:r>
        <w:rPr>
          <w:rFonts w:cs="Times New Roman"/>
          <w:szCs w:val="24"/>
        </w:rPr>
        <w:t>7.3. Užsakovas turi teisę, be Rangovo sutikimo išskaičiuoti, iš pateiktų galutiniam apmokėjimui dokumentų ir/ar sutarties vykdymo užtikrinimo delspinigius ir baudas.</w:t>
      </w:r>
    </w:p>
    <w:p w14:paraId="4C8B85BF" w14:textId="191D8D3F" w:rsidR="00573999" w:rsidRDefault="00573999" w:rsidP="00573999">
      <w:pPr>
        <w:numPr>
          <w:ilvl w:val="12"/>
          <w:numId w:val="0"/>
        </w:numPr>
        <w:ind w:firstLine="567"/>
        <w:jc w:val="both"/>
        <w:rPr>
          <w:rFonts w:cs="Times New Roman"/>
          <w:szCs w:val="24"/>
        </w:rPr>
      </w:pPr>
      <w:r>
        <w:rPr>
          <w:rFonts w:cs="Times New Roman"/>
          <w:szCs w:val="24"/>
        </w:rPr>
        <w:t xml:space="preserve">7.4. </w:t>
      </w:r>
      <w:r w:rsidR="001B7CDF">
        <w:rPr>
          <w:rFonts w:cs="Times New Roman"/>
          <w:szCs w:val="24"/>
        </w:rPr>
        <w:t xml:space="preserve"> </w:t>
      </w:r>
      <w:r>
        <w:rPr>
          <w:rFonts w:cs="Times New Roman"/>
          <w:szCs w:val="24"/>
        </w:rPr>
        <w:t>Užsakovas, esant svarbioms priežastims, bet kuriuo metu gali nutraukti Sutartį, prieš 14 kalendorinių dienų apie Sutarties nutraukimą įspėjęs Rangovą. Užsakovas privalo apmokėti Rangovui už iki Sutarties nutraukimo atliktus Darbus.</w:t>
      </w:r>
    </w:p>
    <w:p w14:paraId="4F187DD4" w14:textId="1AE332B8" w:rsidR="001B7CDF" w:rsidRDefault="001B7CDF" w:rsidP="00573999">
      <w:pPr>
        <w:numPr>
          <w:ilvl w:val="12"/>
          <w:numId w:val="0"/>
        </w:numPr>
        <w:ind w:firstLine="567"/>
        <w:jc w:val="both"/>
        <w:rPr>
          <w:rFonts w:cs="Times New Roman"/>
          <w:szCs w:val="24"/>
        </w:rPr>
      </w:pPr>
      <w:r w:rsidRPr="001B7CDF">
        <w:rPr>
          <w:rFonts w:cs="Times New Roman"/>
          <w:szCs w:val="24"/>
        </w:rPr>
        <w:t>7.5.</w:t>
      </w:r>
      <w:r>
        <w:rPr>
          <w:rFonts w:cs="Times New Roman"/>
          <w:szCs w:val="24"/>
        </w:rPr>
        <w:t xml:space="preserve"> </w:t>
      </w:r>
      <w:r w:rsidRPr="001B7CDF">
        <w:rPr>
          <w:rFonts w:cs="Times New Roman"/>
          <w:szCs w:val="24"/>
        </w:rPr>
        <w:t>Užsakovas turi teisę vienašališkai nutraukti Sutartį,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1F96DB76" w14:textId="7737F10D" w:rsidR="00573999" w:rsidRPr="001147BE"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 </w:t>
      </w:r>
      <w:r w:rsidRPr="001147BE">
        <w:rPr>
          <w:rFonts w:cs="Times New Roman"/>
          <w:szCs w:val="24"/>
        </w:rPr>
        <w:t>Užsakovas turi teisę nesikreipdamas į teismą vienašališkai nutraukti Sutartį (įspėjęs apie tai Rangovą prieš 14 kalendorinių dienų) ir pasinaudoti Sutarties įvykdymo užtikrinimu jeigu Rangovas:</w:t>
      </w:r>
    </w:p>
    <w:p w14:paraId="796E06FE" w14:textId="5B52BC39"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.1. savo iniciatyva, nesant Užsakovo pritarimo, sustabdo Darbus daugiau kaip 20 kalendorinių dienų;</w:t>
      </w:r>
    </w:p>
    <w:p w14:paraId="0D0F4945" w14:textId="2F662FA8"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.2. nesilaiko Sutarties 3.1. punkte nustatytų terminų ir tai Užsakovui suteikia pagrindą manyti, jog Darbai nebus užbaigti laiku; </w:t>
      </w:r>
    </w:p>
    <w:p w14:paraId="1E7A8D72" w14:textId="10CB0A09"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.3. nevykdo pagrįstų Užsakovo atstovų nurodymų dėl Rangovo atliekamų Darbų kokybės ir toliau vykdo Darbus, neatitinkančius statybą reglamentuojančių teisės aktų;</w:t>
      </w:r>
    </w:p>
    <w:p w14:paraId="5E911CCA" w14:textId="29B877F3"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 xml:space="preserve">.4. nevykdo kitų pagrįstų raštiškų Užsakovo atstovų </w:t>
      </w:r>
      <w:r w:rsidR="00D062C3">
        <w:rPr>
          <w:rFonts w:cs="Times New Roman"/>
          <w:szCs w:val="24"/>
        </w:rPr>
        <w:t xml:space="preserve">reikalavimų </w:t>
      </w:r>
      <w:r>
        <w:rPr>
          <w:rFonts w:cs="Times New Roman"/>
          <w:szCs w:val="24"/>
        </w:rPr>
        <w:t>dėl šioje Sutartyje numatytų įsipareigojimų vykdymo;</w:t>
      </w:r>
    </w:p>
    <w:p w14:paraId="000A4B14" w14:textId="39EC917C"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6</w:t>
      </w:r>
      <w:r>
        <w:rPr>
          <w:rFonts w:cs="Times New Roman"/>
          <w:szCs w:val="24"/>
        </w:rPr>
        <w:t>.5. kitais šioje Sutartyje numatytais atvejais.</w:t>
      </w:r>
    </w:p>
    <w:p w14:paraId="25EEDBA4" w14:textId="71457ECC"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 xml:space="preserve">. </w:t>
      </w:r>
      <w:r w:rsidRPr="00D72636">
        <w:rPr>
          <w:rFonts w:cs="Times New Roman"/>
          <w:b/>
          <w:bCs/>
          <w:szCs w:val="24"/>
        </w:rPr>
        <w:t>Rangovas</w:t>
      </w:r>
      <w:r>
        <w:rPr>
          <w:rFonts w:cs="Times New Roman"/>
          <w:szCs w:val="24"/>
        </w:rPr>
        <w:t xml:space="preserve"> turi teisę vienašališkai, nesikreipdamas į teismą, nutraukti Sutartį ir apie tai raštu prieš 14 kalendorinių dienų pranešti Užsakovui.</w:t>
      </w:r>
    </w:p>
    <w:p w14:paraId="576CDDD9" w14:textId="2F99791F"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.1. jeigu Užsakovas nepajėgia vykdyti Sutarties įsipareigojimų ir nepateikia realių garantijų apie galimybę juos vykdyti;</w:t>
      </w:r>
    </w:p>
    <w:p w14:paraId="0687A8F3" w14:textId="7B381C5A"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7</w:t>
      </w:r>
      <w:r>
        <w:rPr>
          <w:rFonts w:cs="Times New Roman"/>
          <w:szCs w:val="24"/>
        </w:rPr>
        <w:t>.2. jeigu dėl nenugalimos jėgos Darbai atidedami neribotam laikui.</w:t>
      </w:r>
    </w:p>
    <w:p w14:paraId="1D6920F6" w14:textId="6F9D4BFF" w:rsidR="00573999" w:rsidRDefault="00573999" w:rsidP="00573999">
      <w:pPr>
        <w:numPr>
          <w:ilvl w:val="12"/>
          <w:numId w:val="0"/>
        </w:numPr>
        <w:ind w:firstLine="567"/>
        <w:jc w:val="both"/>
        <w:rPr>
          <w:rFonts w:cs="Times New Roman"/>
          <w:szCs w:val="24"/>
        </w:rPr>
      </w:pPr>
      <w:r>
        <w:rPr>
          <w:rFonts w:cs="Times New Roman"/>
          <w:szCs w:val="24"/>
        </w:rPr>
        <w:t>7.</w:t>
      </w:r>
      <w:r w:rsidR="001B7CDF">
        <w:rPr>
          <w:rFonts w:cs="Times New Roman"/>
          <w:szCs w:val="24"/>
        </w:rPr>
        <w:t>8</w:t>
      </w:r>
      <w:r>
        <w:rPr>
          <w:rFonts w:cs="Times New Roman"/>
          <w:szCs w:val="24"/>
        </w:rPr>
        <w:t>. Šalis, negalinti vykdyti Sutarties įsipareigojimų, privalo nedelsiant, ne vėliau kaip per 1 darbo dieną, raštu pranešti apie tai kitai Šaliai.</w:t>
      </w:r>
    </w:p>
    <w:p w14:paraId="4814628E" w14:textId="77777777" w:rsidR="00D72636" w:rsidRDefault="00D72636" w:rsidP="00573999">
      <w:pPr>
        <w:numPr>
          <w:ilvl w:val="12"/>
          <w:numId w:val="0"/>
        </w:numPr>
        <w:ind w:firstLine="567"/>
        <w:jc w:val="both"/>
        <w:rPr>
          <w:rFonts w:cs="Times New Roman"/>
          <w:szCs w:val="24"/>
        </w:rPr>
      </w:pPr>
    </w:p>
    <w:p w14:paraId="6CA73567" w14:textId="77777777" w:rsidR="00573999" w:rsidRDefault="00573999" w:rsidP="00573999">
      <w:pPr>
        <w:tabs>
          <w:tab w:val="left" w:pos="373"/>
        </w:tabs>
        <w:jc w:val="both"/>
        <w:rPr>
          <w:rFonts w:cs="Times New Roman"/>
          <w:b/>
          <w:bCs/>
          <w:szCs w:val="24"/>
        </w:rPr>
      </w:pPr>
    </w:p>
    <w:p w14:paraId="65B8B364" w14:textId="77777777" w:rsidR="00573999" w:rsidRDefault="00573999" w:rsidP="00573999">
      <w:pPr>
        <w:pStyle w:val="SSutSkyrius"/>
        <w:spacing w:before="0" w:after="0"/>
        <w:jc w:val="center"/>
        <w:rPr>
          <w:color w:val="auto"/>
          <w:sz w:val="24"/>
        </w:rPr>
      </w:pPr>
      <w:r>
        <w:rPr>
          <w:bCs/>
          <w:color w:val="auto"/>
          <w:sz w:val="24"/>
        </w:rPr>
        <w:t>VIII SKYRIUS</w:t>
      </w:r>
    </w:p>
    <w:p w14:paraId="79C6F0A5" w14:textId="77777777" w:rsidR="00573999" w:rsidRDefault="00573999" w:rsidP="00573999">
      <w:pPr>
        <w:numPr>
          <w:ilvl w:val="12"/>
          <w:numId w:val="0"/>
        </w:numPr>
        <w:jc w:val="center"/>
        <w:rPr>
          <w:rFonts w:cs="Times New Roman"/>
          <w:b/>
          <w:caps/>
          <w:szCs w:val="24"/>
        </w:rPr>
      </w:pPr>
      <w:r>
        <w:rPr>
          <w:rFonts w:cs="Times New Roman"/>
          <w:b/>
          <w:caps/>
          <w:szCs w:val="24"/>
        </w:rPr>
        <w:t>Šalių atsakomybė</w:t>
      </w:r>
    </w:p>
    <w:p w14:paraId="600AEAAB" w14:textId="77777777" w:rsidR="00573999" w:rsidRDefault="00573999" w:rsidP="00573999">
      <w:pPr>
        <w:ind w:firstLine="567"/>
        <w:jc w:val="both"/>
        <w:rPr>
          <w:rFonts w:cs="Times New Roman"/>
          <w:b/>
          <w:szCs w:val="24"/>
        </w:rPr>
      </w:pPr>
      <w:r>
        <w:rPr>
          <w:rFonts w:cs="Times New Roman"/>
          <w:b/>
          <w:szCs w:val="24"/>
        </w:rPr>
        <w:tab/>
      </w:r>
    </w:p>
    <w:p w14:paraId="1DD97E5C" w14:textId="77777777" w:rsidR="00573999" w:rsidRDefault="00573999" w:rsidP="00573999">
      <w:pPr>
        <w:ind w:firstLine="567"/>
        <w:jc w:val="both"/>
        <w:rPr>
          <w:rFonts w:cs="Times New Roman"/>
          <w:szCs w:val="24"/>
        </w:rPr>
      </w:pPr>
      <w:r>
        <w:rPr>
          <w:rFonts w:cs="Times New Roman"/>
          <w:b/>
          <w:szCs w:val="24"/>
        </w:rPr>
        <w:t>8.1.Užsakovas:</w:t>
      </w:r>
    </w:p>
    <w:p w14:paraId="3BD159E7" w14:textId="77777777" w:rsidR="00573999" w:rsidRDefault="00573999" w:rsidP="00573999">
      <w:pPr>
        <w:ind w:firstLine="567"/>
        <w:jc w:val="both"/>
        <w:rPr>
          <w:rFonts w:cs="Times New Roman"/>
          <w:szCs w:val="24"/>
        </w:rPr>
      </w:pPr>
      <w:r>
        <w:rPr>
          <w:rFonts w:eastAsia="Calibri" w:cs="Times New Roman"/>
          <w:szCs w:val="24"/>
        </w:rPr>
        <w:t>8.1.1. nutraukęs Sutartį, apmoka  Rangovui už jo faktiškai tinkamai iki Sutarties nutraukimo atliktus Darbus;</w:t>
      </w:r>
    </w:p>
    <w:p w14:paraId="6972BB85" w14:textId="77777777" w:rsidR="00573999" w:rsidRDefault="00573999" w:rsidP="00573999">
      <w:pPr>
        <w:ind w:firstLine="567"/>
        <w:jc w:val="both"/>
        <w:rPr>
          <w:rFonts w:cs="Times New Roman"/>
          <w:szCs w:val="24"/>
        </w:rPr>
      </w:pPr>
      <w:r>
        <w:rPr>
          <w:rFonts w:eastAsia="Calibri" w:cs="Times New Roman"/>
          <w:szCs w:val="24"/>
        </w:rPr>
        <w:t>8.1.2. Sutarties 4 skyriuje nustatytu terminu neatsiskaitęs už atliktus Darbus, moka Rangovui 0,03 proc. nesumokėtos sumos be PVM delspinigių už kiekvieną uždelstą dieną;</w:t>
      </w:r>
    </w:p>
    <w:p w14:paraId="7190DDE4" w14:textId="77777777" w:rsidR="00573999" w:rsidRDefault="00573999" w:rsidP="00573999">
      <w:pPr>
        <w:ind w:firstLine="567"/>
        <w:jc w:val="both"/>
        <w:rPr>
          <w:rFonts w:cs="Times New Roman"/>
          <w:szCs w:val="24"/>
        </w:rPr>
      </w:pPr>
      <w:r>
        <w:rPr>
          <w:rFonts w:eastAsia="Calibri" w:cs="Times New Roman"/>
          <w:szCs w:val="24"/>
        </w:rPr>
        <w:t>8.1.3. sumokėjęs delspinigius, neatleidžiamas nuo įsipareigojimų įvykdymo;</w:t>
      </w:r>
    </w:p>
    <w:p w14:paraId="5D9D6857" w14:textId="77777777" w:rsidR="00573999" w:rsidRDefault="00573999" w:rsidP="00573999">
      <w:pPr>
        <w:ind w:firstLine="567"/>
        <w:jc w:val="both"/>
        <w:rPr>
          <w:rFonts w:cs="Times New Roman"/>
          <w:szCs w:val="24"/>
        </w:rPr>
      </w:pPr>
      <w:r>
        <w:rPr>
          <w:rFonts w:eastAsia="Calibri" w:cs="Times New Roman"/>
          <w:szCs w:val="24"/>
        </w:rPr>
        <w:t>8.1.4. j</w:t>
      </w:r>
      <w:r>
        <w:rPr>
          <w:rFonts w:cs="Times New Roman"/>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7AB8BCD3" w14:textId="77777777" w:rsidR="00573999" w:rsidRDefault="00573999" w:rsidP="00573999">
      <w:pPr>
        <w:ind w:firstLine="567"/>
        <w:jc w:val="both"/>
        <w:rPr>
          <w:rFonts w:eastAsia="Calibri" w:cs="Times New Roman"/>
          <w:b/>
          <w:szCs w:val="24"/>
        </w:rPr>
      </w:pPr>
      <w:r>
        <w:rPr>
          <w:rFonts w:eastAsia="Calibri" w:cs="Times New Roman"/>
          <w:b/>
          <w:szCs w:val="24"/>
        </w:rPr>
        <w:t>8.2. Rangovas:</w:t>
      </w:r>
    </w:p>
    <w:p w14:paraId="1C30E816" w14:textId="77777777" w:rsidR="00573999" w:rsidRDefault="00573999" w:rsidP="00573999">
      <w:pPr>
        <w:ind w:firstLine="567"/>
        <w:jc w:val="both"/>
        <w:rPr>
          <w:rFonts w:cs="Times New Roman"/>
          <w:szCs w:val="24"/>
        </w:rPr>
      </w:pPr>
      <w:r>
        <w:rPr>
          <w:rFonts w:eastAsia="Calibri" w:cs="Times New Roman"/>
          <w:szCs w:val="24"/>
        </w:rPr>
        <w:t xml:space="preserve">8.2.1. </w:t>
      </w:r>
      <w:r>
        <w:rPr>
          <w:rFonts w:cs="Times New Roman"/>
          <w:szCs w:val="24"/>
        </w:rPr>
        <w:t xml:space="preserve">Užsakovo nurodytu laikotarpiu nepašalinęs defektų per garantinį laikotarpį, moka Užsakovui 10 proc. Sutartyje nurodytos bendros Sutarties kainos be PVM baudą ir atlygina </w:t>
      </w:r>
      <w:r>
        <w:rPr>
          <w:rFonts w:cs="Times New Roman"/>
          <w:szCs w:val="24"/>
        </w:rPr>
        <w:lastRenderedPageBreak/>
        <w:t>Užsakovo išlaidas, susijusias su defektų šalinimu, ir dėl to Užsakovo patirtus nuostolius;</w:t>
      </w:r>
    </w:p>
    <w:p w14:paraId="1B444A2B" w14:textId="77777777" w:rsidR="00573999" w:rsidRDefault="00573999" w:rsidP="00573999">
      <w:pPr>
        <w:ind w:firstLine="567"/>
        <w:jc w:val="both"/>
        <w:rPr>
          <w:rFonts w:cs="Times New Roman"/>
          <w:szCs w:val="24"/>
        </w:rPr>
      </w:pPr>
      <w:r>
        <w:rPr>
          <w:rFonts w:eastAsia="Calibri" w:cs="Times New Roman"/>
          <w:szCs w:val="24"/>
        </w:rPr>
        <w:t xml:space="preserve">8.2.2. </w:t>
      </w:r>
      <w:r>
        <w:rPr>
          <w:rFonts w:cs="Times New Roman"/>
          <w:szCs w:val="24"/>
        </w:rPr>
        <w:t xml:space="preserve">nepagrįstai uždelsęs atlikti Darbus pagal Sutarties </w:t>
      </w:r>
      <w:r>
        <w:rPr>
          <w:rFonts w:eastAsia="Calibri" w:cs="Times New Roman"/>
          <w:bCs/>
          <w:szCs w:val="24"/>
        </w:rPr>
        <w:t xml:space="preserve">3.1. punktą ir Sutarties </w:t>
      </w:r>
      <w:r>
        <w:rPr>
          <w:rFonts w:cs="Times New Roman"/>
          <w:szCs w:val="24"/>
        </w:rPr>
        <w:t>1 priedą „Veiklos sąrašas“, moka Užsakovui 0,03 proc. uždelstų Darbų kainos be PVM delspinigių už kiekvieną uždelstą dieną ir atlygina dėl to Užsakovo patirtus nuostolius</w:t>
      </w:r>
      <w:r>
        <w:rPr>
          <w:rFonts w:eastAsia="Calibri" w:cs="Times New Roman"/>
          <w:szCs w:val="24"/>
        </w:rPr>
        <w:t>;</w:t>
      </w:r>
      <w:r>
        <w:rPr>
          <w:rFonts w:eastAsia="Calibri" w:cs="Times New Roman"/>
          <w:bCs/>
          <w:szCs w:val="24"/>
        </w:rPr>
        <w:t xml:space="preserve"> </w:t>
      </w:r>
    </w:p>
    <w:p w14:paraId="25DE139D" w14:textId="77777777" w:rsidR="00573999" w:rsidRDefault="00573999" w:rsidP="00573999">
      <w:pPr>
        <w:ind w:firstLine="567"/>
        <w:jc w:val="both"/>
        <w:rPr>
          <w:rFonts w:cs="Times New Roman"/>
          <w:szCs w:val="24"/>
        </w:rPr>
      </w:pPr>
      <w:r>
        <w:rPr>
          <w:rFonts w:eastAsia="Calibri" w:cs="Times New Roman"/>
          <w:szCs w:val="24"/>
        </w:rPr>
        <w:t>8.2.3. sumokėjęs delspinigius, neatleidžiamas nuo įsipareigojimų įvykdymo;</w:t>
      </w:r>
    </w:p>
    <w:p w14:paraId="53A32628" w14:textId="77777777" w:rsidR="00573999" w:rsidRDefault="00573999" w:rsidP="00573999">
      <w:pPr>
        <w:ind w:firstLine="567"/>
        <w:jc w:val="both"/>
        <w:rPr>
          <w:rFonts w:cs="Times New Roman"/>
          <w:szCs w:val="24"/>
        </w:rPr>
      </w:pPr>
      <w:r>
        <w:rPr>
          <w:rFonts w:eastAsia="Calibri" w:cs="Times New Roman"/>
          <w:szCs w:val="24"/>
        </w:rPr>
        <w:t xml:space="preserve">8.2.4. </w:t>
      </w:r>
      <w:r>
        <w:rPr>
          <w:rFonts w:cs="Times New Roman"/>
          <w:szCs w:val="24"/>
        </w:rPr>
        <w:t>nutraukęs Sutartį dėl nepateisinamos priežasties ar</w:t>
      </w:r>
      <w:r>
        <w:rPr>
          <w:rFonts w:eastAsia="Calibri" w:cs="Times New Roman"/>
          <w:szCs w:val="24"/>
        </w:rPr>
        <w:t xml:space="preserve"> </w:t>
      </w:r>
      <w:r>
        <w:rPr>
          <w:rFonts w:cs="Times New Roman"/>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34FBA83F" w14:textId="77777777" w:rsidR="00573999" w:rsidRDefault="00573999" w:rsidP="00573999">
      <w:pPr>
        <w:ind w:firstLine="567"/>
        <w:jc w:val="both"/>
        <w:rPr>
          <w:rFonts w:cs="Times New Roman"/>
          <w:b/>
          <w:bCs/>
          <w:szCs w:val="24"/>
        </w:rPr>
      </w:pPr>
      <w:r>
        <w:rPr>
          <w:rFonts w:cs="Times New Roman"/>
          <w:szCs w:val="24"/>
        </w:rPr>
        <w:t xml:space="preserve">8.2.5.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w:t>
      </w:r>
      <w:r>
        <w:rPr>
          <w:rFonts w:cs="Times New Roman"/>
          <w:b/>
          <w:bCs/>
          <w:szCs w:val="24"/>
        </w:rPr>
        <w:t>laikomas esminiu Sutarties pažeidimu.</w:t>
      </w:r>
    </w:p>
    <w:p w14:paraId="71297380" w14:textId="6B6043B0" w:rsidR="001B7CDF" w:rsidRDefault="001B7CDF" w:rsidP="00573999">
      <w:pPr>
        <w:ind w:firstLine="567"/>
        <w:jc w:val="both"/>
        <w:rPr>
          <w:rFonts w:cs="Times New Roman"/>
          <w:szCs w:val="24"/>
        </w:rPr>
      </w:pPr>
      <w:r w:rsidRPr="001B7CDF">
        <w:rPr>
          <w:rFonts w:cs="Times New Roman"/>
          <w:szCs w:val="24"/>
        </w:rPr>
        <w:t>8.2.</w:t>
      </w:r>
      <w:r w:rsidR="002145A3">
        <w:rPr>
          <w:rFonts w:cs="Times New Roman"/>
          <w:szCs w:val="24"/>
        </w:rPr>
        <w:t>6</w:t>
      </w:r>
      <w:r w:rsidRPr="001B7CDF">
        <w:rPr>
          <w:rFonts w:cs="Times New Roman"/>
          <w:szCs w:val="24"/>
        </w:rPr>
        <w:t>.</w:t>
      </w:r>
      <w:r>
        <w:rPr>
          <w:rFonts w:cs="Times New Roman"/>
          <w:szCs w:val="24"/>
        </w:rPr>
        <w:t xml:space="preserve"> </w:t>
      </w:r>
      <w:r w:rsidRPr="001B7CDF">
        <w:rPr>
          <w:rFonts w:cs="Times New Roman"/>
          <w:szCs w:val="24"/>
        </w:rPr>
        <w:t>nutraukęs Sutartį dėl nepateisinamos priežasties ar Užsakovui nutraukus sutartį dėl Rangovo kaltės, Užsakovas turi teisę reikalauti, kad Rangovas sumokėtų Užsakovui baudą, lygią 10 proc. neatliktų Darbų kainos be PVM, ir atlygintų nuostolius, kiek jų nepadengia šioje Sutartyje nustatyta bauda ir delspinigiai.</w:t>
      </w:r>
    </w:p>
    <w:p w14:paraId="357238F4" w14:textId="77777777" w:rsidR="00573999" w:rsidRDefault="00573999" w:rsidP="00573999">
      <w:pPr>
        <w:jc w:val="both"/>
        <w:rPr>
          <w:rFonts w:cs="Times New Roman"/>
          <w:szCs w:val="24"/>
        </w:rPr>
      </w:pPr>
    </w:p>
    <w:p w14:paraId="79FFA7BA" w14:textId="77777777" w:rsidR="00573999" w:rsidRDefault="00573999" w:rsidP="00573999">
      <w:pPr>
        <w:pStyle w:val="SSutSkyrius"/>
        <w:spacing w:before="0" w:after="0"/>
        <w:jc w:val="center"/>
        <w:rPr>
          <w:color w:val="auto"/>
          <w:sz w:val="24"/>
        </w:rPr>
      </w:pPr>
      <w:r>
        <w:rPr>
          <w:rFonts w:eastAsia="Calibri"/>
          <w:color w:val="auto"/>
          <w:sz w:val="24"/>
        </w:rPr>
        <w:t xml:space="preserve"> </w:t>
      </w:r>
      <w:r>
        <w:rPr>
          <w:bCs/>
          <w:color w:val="auto"/>
          <w:sz w:val="24"/>
        </w:rPr>
        <w:t>IX SKYRIUS</w:t>
      </w:r>
    </w:p>
    <w:p w14:paraId="5FD28886" w14:textId="77777777" w:rsidR="00573999" w:rsidRDefault="00573999" w:rsidP="00573999">
      <w:pPr>
        <w:jc w:val="center"/>
        <w:rPr>
          <w:rFonts w:cs="Times New Roman"/>
          <w:caps/>
          <w:szCs w:val="24"/>
        </w:rPr>
      </w:pPr>
      <w:r>
        <w:rPr>
          <w:rFonts w:cs="Times New Roman"/>
          <w:b/>
          <w:caps/>
          <w:szCs w:val="24"/>
        </w:rPr>
        <w:t>Sutarties pakeitimas</w:t>
      </w:r>
    </w:p>
    <w:p w14:paraId="2ACC638F" w14:textId="77777777" w:rsidR="00573999" w:rsidRDefault="00573999" w:rsidP="00573999">
      <w:pPr>
        <w:jc w:val="both"/>
        <w:rPr>
          <w:rFonts w:cs="Times New Roman"/>
          <w:szCs w:val="24"/>
        </w:rPr>
      </w:pPr>
    </w:p>
    <w:p w14:paraId="7E14277B" w14:textId="77777777" w:rsidR="00573999" w:rsidRDefault="00573999" w:rsidP="00573999">
      <w:pPr>
        <w:ind w:firstLine="720"/>
        <w:jc w:val="both"/>
        <w:rPr>
          <w:rFonts w:cs="Times New Roman"/>
          <w:szCs w:val="24"/>
        </w:rPr>
      </w:pPr>
      <w:r>
        <w:rPr>
          <w:rFonts w:cs="Times New Roman"/>
          <w:szCs w:val="24"/>
        </w:rPr>
        <w:t>9.1.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663BA546" w14:textId="77777777" w:rsidR="00573999" w:rsidRDefault="00573999" w:rsidP="00573999">
      <w:pPr>
        <w:ind w:firstLine="567"/>
        <w:jc w:val="both"/>
        <w:rPr>
          <w:rFonts w:cs="Times New Roman"/>
          <w:szCs w:val="24"/>
        </w:rPr>
      </w:pPr>
      <w:r>
        <w:rPr>
          <w:rFonts w:cs="Times New Roman"/>
          <w:szCs w:val="24"/>
        </w:rPr>
        <w:t xml:space="preserve">9.2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1940578F" w14:textId="77777777" w:rsidR="00573999" w:rsidRDefault="00573999" w:rsidP="00573999">
      <w:pPr>
        <w:ind w:firstLine="567"/>
        <w:jc w:val="both"/>
        <w:rPr>
          <w:rFonts w:cs="Times New Roman"/>
          <w:szCs w:val="24"/>
        </w:rPr>
      </w:pPr>
      <w:r>
        <w:rPr>
          <w:rFonts w:cs="Times New Roman"/>
          <w:szCs w:val="24"/>
        </w:rPr>
        <w:t xml:space="preserve">9.3.  Šie keitimai laikytini numatytais Sutartyje ir vykdomi atsižvelgiant į poreikį užtikrinti darbų objekto funkcinę paskirtį vadovaujantis tokia tvarka:  </w:t>
      </w:r>
    </w:p>
    <w:p w14:paraId="546BB65B" w14:textId="77777777" w:rsidR="00573999" w:rsidRDefault="00573999" w:rsidP="00573999">
      <w:pPr>
        <w:ind w:firstLine="567"/>
        <w:jc w:val="both"/>
        <w:rPr>
          <w:rFonts w:cs="Times New Roman"/>
          <w:szCs w:val="24"/>
        </w:rPr>
      </w:pPr>
      <w:r>
        <w:rPr>
          <w:rFonts w:cs="Times New Roman"/>
          <w:szCs w:val="24"/>
        </w:rPr>
        <w:t xml:space="preserve">9.3.1. Atskirų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433F9DBF" w14:textId="77777777" w:rsidR="00573999" w:rsidRDefault="00573999" w:rsidP="00573999">
      <w:pPr>
        <w:ind w:firstLine="567"/>
        <w:jc w:val="both"/>
        <w:rPr>
          <w:rFonts w:cs="Times New Roman"/>
          <w:szCs w:val="24"/>
        </w:rPr>
      </w:pPr>
      <w:r>
        <w:rPr>
          <w:rFonts w:cs="Times New Roman"/>
          <w:szCs w:val="24"/>
        </w:rPr>
        <w:t>9.3.2. Atskirų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A93764F" w14:textId="77777777" w:rsidR="00573999" w:rsidRDefault="00573999" w:rsidP="00573999">
      <w:pPr>
        <w:ind w:firstLine="720"/>
        <w:jc w:val="both"/>
        <w:rPr>
          <w:rFonts w:cs="Times New Roman"/>
          <w:szCs w:val="24"/>
        </w:rPr>
      </w:pPr>
      <w:r>
        <w:rPr>
          <w:rFonts w:cs="Times New Roman"/>
          <w:spacing w:val="1"/>
          <w:szCs w:val="24"/>
        </w:rPr>
        <w:t xml:space="preserve">9.4.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viršijančios Sutarties 2.1 punkte nurodytą bendrą Sutarties kainą daugiau 15 proc. </w:t>
      </w:r>
    </w:p>
    <w:p w14:paraId="062EB14F" w14:textId="77777777" w:rsidR="00573999" w:rsidRDefault="00573999" w:rsidP="00573999">
      <w:pPr>
        <w:ind w:firstLine="720"/>
        <w:jc w:val="both"/>
        <w:rPr>
          <w:rFonts w:cs="Times New Roman"/>
          <w:szCs w:val="24"/>
        </w:rPr>
      </w:pPr>
      <w:r>
        <w:rPr>
          <w:rFonts w:cs="Times New Roman"/>
          <w:szCs w:val="24"/>
        </w:rPr>
        <w:t xml:space="preserve">9.5. </w:t>
      </w:r>
      <w:r>
        <w:rPr>
          <w:rFonts w:cs="Times New Roman"/>
          <w:spacing w:val="1"/>
          <w:szCs w:val="24"/>
        </w:rPr>
        <w:t xml:space="preserve">Papildomų Darbų būtinumas turi būti pagrįstas dokumentais ir raštu suderintas su Užsakovu. Motyvuotą siūlymą dėl papildomų Darbų būtinybės ir jį pagrindžiančius dokumentus </w:t>
      </w:r>
      <w:r>
        <w:rPr>
          <w:rFonts w:cs="Times New Roman"/>
          <w:spacing w:val="1"/>
          <w:szCs w:val="24"/>
        </w:rPr>
        <w:lastRenderedPageBreak/>
        <w:t>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854D9DF" w14:textId="7EE9447F" w:rsidR="00573999" w:rsidRDefault="00573999" w:rsidP="00573999">
      <w:pPr>
        <w:ind w:firstLine="720"/>
        <w:jc w:val="both"/>
        <w:rPr>
          <w:rFonts w:cs="Times New Roman"/>
          <w:szCs w:val="24"/>
        </w:rPr>
      </w:pPr>
      <w:r>
        <w:rPr>
          <w:rFonts w:cs="Times New Roman"/>
          <w:szCs w:val="24"/>
        </w:rPr>
        <w:t>9.6.</w:t>
      </w:r>
      <w:r w:rsidR="00BF716B">
        <w:rPr>
          <w:rFonts w:cs="Times New Roman"/>
          <w:szCs w:val="24"/>
        </w:rPr>
        <w:t xml:space="preserve"> </w:t>
      </w:r>
      <w:r>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7A37265C" w14:textId="77777777" w:rsidR="00573999" w:rsidRDefault="00573999" w:rsidP="00573999">
      <w:pPr>
        <w:pStyle w:val="SSutSkyrius"/>
        <w:spacing w:before="0" w:after="0"/>
        <w:rPr>
          <w:bCs/>
          <w:color w:val="auto"/>
          <w:sz w:val="24"/>
        </w:rPr>
      </w:pPr>
    </w:p>
    <w:p w14:paraId="30C79C45" w14:textId="77777777" w:rsidR="00573999" w:rsidRDefault="00573999" w:rsidP="00573999">
      <w:pPr>
        <w:pStyle w:val="SSutSkyrius"/>
        <w:spacing w:before="0" w:after="0"/>
        <w:jc w:val="center"/>
        <w:rPr>
          <w:color w:val="auto"/>
          <w:sz w:val="24"/>
        </w:rPr>
      </w:pPr>
      <w:r>
        <w:rPr>
          <w:bCs/>
          <w:color w:val="auto"/>
          <w:sz w:val="24"/>
        </w:rPr>
        <w:t>X SKYRIUS</w:t>
      </w:r>
    </w:p>
    <w:p w14:paraId="74C2DEDA" w14:textId="77777777" w:rsidR="00573999" w:rsidRDefault="00573999" w:rsidP="00573999">
      <w:pPr>
        <w:numPr>
          <w:ilvl w:val="12"/>
          <w:numId w:val="0"/>
        </w:numPr>
        <w:ind w:firstLine="851"/>
        <w:jc w:val="center"/>
        <w:rPr>
          <w:rFonts w:cs="Times New Roman"/>
          <w:b/>
          <w:szCs w:val="24"/>
        </w:rPr>
      </w:pPr>
      <w:r>
        <w:rPr>
          <w:rFonts w:cs="Times New Roman"/>
          <w:b/>
          <w:szCs w:val="24"/>
        </w:rPr>
        <w:t>SUTARTIES ĮVYKDYMO UŽTIKRINIMAS</w:t>
      </w:r>
    </w:p>
    <w:p w14:paraId="72EC3E96" w14:textId="77777777" w:rsidR="00573999" w:rsidRDefault="00573999" w:rsidP="00573999">
      <w:pPr>
        <w:tabs>
          <w:tab w:val="left" w:pos="0"/>
        </w:tabs>
        <w:ind w:firstLine="567"/>
        <w:jc w:val="both"/>
        <w:rPr>
          <w:rFonts w:cs="Times New Roman"/>
          <w:szCs w:val="24"/>
        </w:rPr>
      </w:pPr>
    </w:p>
    <w:p w14:paraId="031B57F2" w14:textId="37C0F0D8" w:rsidR="0032587A" w:rsidRDefault="00573999" w:rsidP="0032587A">
      <w:pPr>
        <w:tabs>
          <w:tab w:val="left" w:pos="0"/>
        </w:tabs>
        <w:ind w:firstLine="567"/>
        <w:jc w:val="both"/>
        <w:rPr>
          <w:rFonts w:cs="Times New Roman"/>
          <w:szCs w:val="24"/>
        </w:rPr>
      </w:pPr>
      <w:r>
        <w:rPr>
          <w:rFonts w:cs="Times New Roman"/>
          <w:szCs w:val="24"/>
        </w:rPr>
        <w:t xml:space="preserve">10.1. Rangovas ne vėliau kaip per 10 (dešimt) darbo dienų nuo Sutarties pasirašymo dienos </w:t>
      </w:r>
      <w:r>
        <w:rPr>
          <w:szCs w:val="24"/>
        </w:rPr>
        <w:t>privalo Užsakovui pateikti Sutarties įvykdymo užtikrinimą: užstatą</w:t>
      </w:r>
      <w:r>
        <w:rPr>
          <w:rFonts w:cs="Times New Roman"/>
          <w:szCs w:val="24"/>
        </w:rPr>
        <w:t xml:space="preserve"> </w:t>
      </w:r>
      <w:r w:rsidR="0032587A">
        <w:rPr>
          <w:rFonts w:cs="Times New Roman"/>
          <w:szCs w:val="24"/>
        </w:rPr>
        <w:t>lygų</w:t>
      </w:r>
      <w:r>
        <w:rPr>
          <w:rFonts w:cs="Times New Roman"/>
          <w:szCs w:val="24"/>
        </w:rPr>
        <w:t xml:space="preserve"> – 3 procentai  bendros Sutarties kainos be PVM, nurodytos Sutarties 2.1. punkte. Jei Rangovas per šį laikotarpį Sutarties įvykdymo užtikrinimo nepateikia, laikoma, kad Rangovas atsisakė sudaryti Sutartį.</w:t>
      </w:r>
    </w:p>
    <w:p w14:paraId="43C5F02C" w14:textId="453BC9E9" w:rsidR="005A1E40" w:rsidRP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.2.</w:t>
      </w:r>
      <w:r>
        <w:rPr>
          <w:rFonts w:cs="Times New Roman"/>
          <w:szCs w:val="24"/>
        </w:rPr>
        <w:t xml:space="preserve"> </w:t>
      </w:r>
      <w:r w:rsidRPr="005A1E40">
        <w:rPr>
          <w:rFonts w:cs="Times New Roman"/>
          <w:szCs w:val="24"/>
        </w:rPr>
        <w:t>Sutarties įvykdymo užtikrinimas – užstatas pervedamas per 10 (dešimt) darbo dienų nuo Sutarties pasirašymo dienos į Kėdainių rajono savivaldybės administracijos (įm. kodas 188768545) sąskaitą LT50 7044 0600 0619 7013 AB SEB banke, banko kodas 70440.</w:t>
      </w:r>
    </w:p>
    <w:p w14:paraId="1B9BAA11" w14:textId="0B686EE2" w:rsidR="005A1E40" w:rsidRP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.3.</w:t>
      </w:r>
      <w:r>
        <w:rPr>
          <w:rFonts w:cs="Times New Roman"/>
          <w:szCs w:val="24"/>
        </w:rPr>
        <w:t xml:space="preserve"> </w:t>
      </w:r>
      <w:r w:rsidRPr="005A1E40">
        <w:rPr>
          <w:rFonts w:cs="Times New Roman"/>
          <w:szCs w:val="24"/>
        </w:rPr>
        <w:t>Sutarties įvykdymo užtikrinimo sumos sumokėjimas neturi būti siejamas su visišku Užsakovo patirtų nuostolių atlyginimu ir neatleidžia Rangovo nuo pareigos juos atlyginti visa apimtimi.</w:t>
      </w:r>
    </w:p>
    <w:p w14:paraId="561D4A6E" w14:textId="04F8E83E" w:rsidR="005A1E40" w:rsidRDefault="005A1E40" w:rsidP="005A1E40">
      <w:pPr>
        <w:tabs>
          <w:tab w:val="left" w:pos="0"/>
        </w:tabs>
        <w:ind w:firstLine="567"/>
        <w:jc w:val="both"/>
        <w:rPr>
          <w:rFonts w:cs="Times New Roman"/>
          <w:szCs w:val="24"/>
        </w:rPr>
      </w:pPr>
      <w:r>
        <w:rPr>
          <w:rFonts w:cs="Times New Roman"/>
          <w:szCs w:val="24"/>
        </w:rPr>
        <w:t>10</w:t>
      </w:r>
      <w:r w:rsidRPr="005A1E40">
        <w:rPr>
          <w:rFonts w:cs="Times New Roman"/>
          <w:szCs w:val="24"/>
        </w:rPr>
        <w:t>.4.</w:t>
      </w:r>
      <w:r>
        <w:rPr>
          <w:rFonts w:cs="Times New Roman"/>
          <w:szCs w:val="24"/>
        </w:rPr>
        <w:t xml:space="preserve"> </w:t>
      </w:r>
      <w:r w:rsidRPr="005A1E40">
        <w:rPr>
          <w:rFonts w:cs="Times New Roman"/>
          <w:szCs w:val="24"/>
        </w:rPr>
        <w:t>Sutarties įvykdymo užtikrinimas grąžinamas kartu su galutiniu mokėjimu.</w:t>
      </w:r>
    </w:p>
    <w:p w14:paraId="57A4BFA4" w14:textId="108BE573" w:rsidR="00573999" w:rsidRDefault="00573999" w:rsidP="00573999">
      <w:pPr>
        <w:tabs>
          <w:tab w:val="left" w:pos="0"/>
        </w:tabs>
        <w:ind w:firstLine="567"/>
        <w:jc w:val="both"/>
        <w:rPr>
          <w:rFonts w:cs="Times New Roman"/>
          <w:szCs w:val="24"/>
        </w:rPr>
      </w:pPr>
      <w:r>
        <w:rPr>
          <w:rFonts w:cs="Times New Roman"/>
          <w:szCs w:val="24"/>
        </w:rPr>
        <w:t>10.</w:t>
      </w:r>
      <w:r w:rsidR="00CA78EB">
        <w:rPr>
          <w:rFonts w:cs="Times New Roman"/>
          <w:szCs w:val="24"/>
        </w:rPr>
        <w:t>5</w:t>
      </w:r>
      <w:r>
        <w:rPr>
          <w:rFonts w:cs="Times New Roman"/>
          <w:szCs w:val="24"/>
        </w:rPr>
        <w:t>. Sutarties įvykdymo užtikrinimo sumos sumokėjimas neturi būti siejamas su visišku Užsakovo patirtų nuostolių atlyginimu ir neatleidžia Rangovo nuo pareigos juos atlyginti pilnai.</w:t>
      </w:r>
    </w:p>
    <w:p w14:paraId="6658ED1D" w14:textId="0707B2E9" w:rsidR="00573999" w:rsidRDefault="00573999" w:rsidP="00573999">
      <w:pPr>
        <w:tabs>
          <w:tab w:val="left" w:pos="0"/>
        </w:tabs>
        <w:ind w:firstLine="567"/>
        <w:jc w:val="both"/>
        <w:rPr>
          <w:rFonts w:cs="Times New Roman"/>
          <w:szCs w:val="24"/>
        </w:rPr>
      </w:pPr>
      <w:r>
        <w:rPr>
          <w:rFonts w:cs="Times New Roman"/>
          <w:szCs w:val="24"/>
        </w:rPr>
        <w:t>10.</w:t>
      </w:r>
      <w:r w:rsidR="00CA78EB">
        <w:rPr>
          <w:rFonts w:cs="Times New Roman"/>
          <w:szCs w:val="24"/>
        </w:rPr>
        <w:t>6</w:t>
      </w:r>
      <w:r>
        <w:rPr>
          <w:rFonts w:cs="Times New Roman"/>
          <w:szCs w:val="24"/>
        </w:rPr>
        <w:t>. Sutarties įvykdymo užtikrinimas grąžinamas kartu su galutiniu mokėjimu.</w:t>
      </w:r>
    </w:p>
    <w:p w14:paraId="418EF7DD" w14:textId="77777777" w:rsidR="00573999" w:rsidRDefault="00573999" w:rsidP="00573999">
      <w:pPr>
        <w:tabs>
          <w:tab w:val="left" w:pos="0"/>
        </w:tabs>
        <w:ind w:firstLine="567"/>
        <w:jc w:val="both"/>
        <w:rPr>
          <w:rFonts w:cs="Times New Roman"/>
          <w:szCs w:val="24"/>
        </w:rPr>
      </w:pPr>
    </w:p>
    <w:p w14:paraId="559C9C02" w14:textId="77777777" w:rsidR="00573999" w:rsidRDefault="00573999" w:rsidP="00573999">
      <w:pPr>
        <w:pStyle w:val="SSutSkyrius"/>
        <w:spacing w:before="0" w:after="0"/>
        <w:jc w:val="center"/>
        <w:rPr>
          <w:color w:val="auto"/>
          <w:sz w:val="24"/>
        </w:rPr>
      </w:pPr>
      <w:r>
        <w:rPr>
          <w:bCs/>
          <w:color w:val="auto"/>
          <w:sz w:val="24"/>
        </w:rPr>
        <w:t>XI SKYRIUS</w:t>
      </w:r>
      <w:r>
        <w:rPr>
          <w:b w:val="0"/>
          <w:color w:val="auto"/>
          <w:sz w:val="24"/>
        </w:rPr>
        <w:t xml:space="preserve"> </w:t>
      </w:r>
    </w:p>
    <w:p w14:paraId="7419E359" w14:textId="77777777" w:rsidR="00573999" w:rsidRDefault="00573999" w:rsidP="00573999">
      <w:pPr>
        <w:numPr>
          <w:ilvl w:val="12"/>
          <w:numId w:val="0"/>
        </w:numPr>
        <w:ind w:firstLine="851"/>
        <w:rPr>
          <w:rFonts w:cs="Times New Roman"/>
          <w:b/>
          <w:caps/>
          <w:szCs w:val="24"/>
        </w:rPr>
      </w:pPr>
      <w:r>
        <w:rPr>
          <w:rFonts w:cs="Times New Roman"/>
          <w:b/>
          <w:caps/>
          <w:szCs w:val="24"/>
        </w:rPr>
        <w:t xml:space="preserve">                                           Ginčų sprendimas</w:t>
      </w:r>
    </w:p>
    <w:p w14:paraId="2033B962" w14:textId="77777777" w:rsidR="00573999" w:rsidRDefault="00573999" w:rsidP="00573999">
      <w:pPr>
        <w:numPr>
          <w:ilvl w:val="12"/>
          <w:numId w:val="0"/>
        </w:numPr>
        <w:ind w:firstLine="851"/>
        <w:rPr>
          <w:rFonts w:cs="Times New Roman"/>
          <w:b/>
          <w:caps/>
          <w:szCs w:val="24"/>
        </w:rPr>
      </w:pPr>
    </w:p>
    <w:p w14:paraId="7B5B9560" w14:textId="77777777"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11.1.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37E8D99" w14:textId="77777777" w:rsidR="00573999" w:rsidRDefault="00573999" w:rsidP="00573999">
      <w:pPr>
        <w:widowControl/>
        <w:suppressAutoHyphens w:val="0"/>
        <w:ind w:firstLine="567"/>
        <w:jc w:val="both"/>
        <w:rPr>
          <w:rFonts w:eastAsia="Calibri" w:cs="Times New Roman"/>
          <w:szCs w:val="24"/>
          <w:lang w:eastAsia="en-US"/>
        </w:rPr>
      </w:pPr>
      <w:r>
        <w:rPr>
          <w:rFonts w:eastAsia="Calibri" w:cs="Times New Roman"/>
          <w:szCs w:val="24"/>
          <w:lang w:eastAsia="en-US"/>
        </w:rPr>
        <w:t>11.2. Jeigu tarp Rangovo ir Užsakovo kyla ginčas dėl Darbų trūkumų, kiekviena Šalis turi teisę reikalauti ekspertizės. Ekspertizės išlaidos padengiamos Lietuvos Respublikos civilinio kodekso 6.662 straipsnyje numatyta tvarka.</w:t>
      </w:r>
    </w:p>
    <w:p w14:paraId="63B4B32C" w14:textId="77777777" w:rsidR="00E51C3C" w:rsidRDefault="00E51C3C" w:rsidP="00573999">
      <w:pPr>
        <w:widowControl/>
        <w:suppressAutoHyphens w:val="0"/>
        <w:ind w:firstLine="567"/>
        <w:jc w:val="both"/>
        <w:rPr>
          <w:rFonts w:eastAsia="Calibri" w:cs="Times New Roman"/>
          <w:szCs w:val="24"/>
          <w:lang w:eastAsia="en-US"/>
        </w:rPr>
      </w:pPr>
    </w:p>
    <w:p w14:paraId="1F8D4C6F" w14:textId="77777777" w:rsidR="00573999" w:rsidRDefault="00573999" w:rsidP="00573999">
      <w:pPr>
        <w:pStyle w:val="SSutSkyrius"/>
        <w:spacing w:before="0" w:after="0"/>
        <w:jc w:val="center"/>
        <w:rPr>
          <w:color w:val="auto"/>
          <w:sz w:val="24"/>
        </w:rPr>
      </w:pPr>
      <w:r>
        <w:rPr>
          <w:bCs/>
          <w:color w:val="auto"/>
          <w:sz w:val="24"/>
        </w:rPr>
        <w:t>XII SKYRIUS</w:t>
      </w:r>
    </w:p>
    <w:p w14:paraId="0ABA0D87" w14:textId="77777777" w:rsidR="00573999" w:rsidRDefault="00573999" w:rsidP="00573999">
      <w:pPr>
        <w:numPr>
          <w:ilvl w:val="12"/>
          <w:numId w:val="0"/>
        </w:numPr>
        <w:ind w:firstLine="851"/>
        <w:jc w:val="center"/>
        <w:rPr>
          <w:rFonts w:cs="Times New Roman"/>
          <w:b/>
          <w:caps/>
          <w:szCs w:val="24"/>
        </w:rPr>
      </w:pPr>
      <w:r>
        <w:rPr>
          <w:rFonts w:cs="Times New Roman"/>
          <w:b/>
          <w:caps/>
          <w:szCs w:val="24"/>
        </w:rPr>
        <w:t>Sutarties nutraukimas</w:t>
      </w:r>
    </w:p>
    <w:p w14:paraId="1EA5A74C" w14:textId="77777777" w:rsidR="00573999" w:rsidRDefault="00573999" w:rsidP="00573999">
      <w:pPr>
        <w:numPr>
          <w:ilvl w:val="12"/>
          <w:numId w:val="0"/>
        </w:numPr>
        <w:ind w:firstLine="851"/>
        <w:jc w:val="center"/>
        <w:rPr>
          <w:rFonts w:cs="Times New Roman"/>
          <w:caps/>
          <w:szCs w:val="24"/>
        </w:rPr>
      </w:pPr>
    </w:p>
    <w:p w14:paraId="1160CB69" w14:textId="7F76D347" w:rsidR="006011B7" w:rsidRDefault="006011B7" w:rsidP="006011B7">
      <w:pPr>
        <w:numPr>
          <w:ilvl w:val="12"/>
          <w:numId w:val="0"/>
        </w:numPr>
        <w:ind w:firstLine="567"/>
        <w:jc w:val="both"/>
        <w:rPr>
          <w:rFonts w:cs="Times New Roman"/>
          <w:szCs w:val="24"/>
        </w:rPr>
      </w:pPr>
      <w:r>
        <w:rPr>
          <w:rFonts w:cs="Times New Roman"/>
          <w:szCs w:val="24"/>
        </w:rPr>
        <w:t>12.1</w:t>
      </w:r>
      <w:r w:rsidRPr="00915EC5">
        <w:rPr>
          <w:rFonts w:cs="Times New Roman"/>
          <w:szCs w:val="24"/>
        </w:rPr>
        <w:t>. Sutartis gali būti nutraukta</w:t>
      </w:r>
      <w:r w:rsidR="00735C41">
        <w:rPr>
          <w:rFonts w:cs="Times New Roman"/>
          <w:szCs w:val="24"/>
        </w:rPr>
        <w:t xml:space="preserve"> įstatymuose ir</w:t>
      </w:r>
      <w:r w:rsidRPr="00915EC5">
        <w:rPr>
          <w:rFonts w:cs="Times New Roman"/>
          <w:szCs w:val="24"/>
        </w:rPr>
        <w:t xml:space="preserve"> šioje Sutartyje nurodytais atvejais ir tvarka. </w:t>
      </w:r>
      <w:r w:rsidR="00735C41" w:rsidRPr="00735C41">
        <w:rPr>
          <w:rFonts w:cs="Times New Roman"/>
          <w:szCs w:val="24"/>
        </w:rPr>
        <w:t>Šalys turi teisę susitarti nutraukti Sutartį rašytiniu šalių susitarimu, jeigu tenkinamos visos šios sąlygos kartu:</w:t>
      </w:r>
    </w:p>
    <w:p w14:paraId="08BFF238"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12.1.1.</w:t>
      </w:r>
      <w:r w:rsidRPr="00735C41">
        <w:rPr>
          <w:rFonts w:cs="Times New Roman"/>
          <w:szCs w:val="24"/>
        </w:rPr>
        <w:tab/>
        <w:t>Nėra aplinkybių, nurodytų 7.1.6 ir 7.1.8 punktuose;</w:t>
      </w:r>
    </w:p>
    <w:p w14:paraId="46BBF8AE"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12.1.2.</w:t>
      </w:r>
      <w:r w:rsidRPr="00735C41">
        <w:rPr>
          <w:rFonts w:cs="Times New Roman"/>
          <w:szCs w:val="24"/>
        </w:rPr>
        <w:tab/>
        <w:t>Sutarties vykdymas tapo apsunkintas arba nebeįmanomas dėl objektyvių, nuo Šalių valios ir veiksmų nepriklausomų priežasčių;</w:t>
      </w:r>
    </w:p>
    <w:p w14:paraId="343FF6BD"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12.1.3.</w:t>
      </w:r>
      <w:r w:rsidRPr="00735C41">
        <w:rPr>
          <w:rFonts w:cs="Times New Roman"/>
          <w:szCs w:val="24"/>
        </w:rPr>
        <w:tab/>
        <w:t>Sutarties vykdymo apsunkinimas negali būti panaikintas bendru Šalių susitarimu teisėtai pakeisti Sutartį arba Šalys, pradėjusios derybas dėl Sutarties pakeitimo, nepasiekia bendro, abi Šalis tenkinančio rezultato.</w:t>
      </w:r>
    </w:p>
    <w:p w14:paraId="14E98E19" w14:textId="77777777" w:rsidR="00735C41" w:rsidRPr="00735C41" w:rsidRDefault="00735C41" w:rsidP="00735C41">
      <w:pPr>
        <w:numPr>
          <w:ilvl w:val="12"/>
          <w:numId w:val="0"/>
        </w:numPr>
        <w:ind w:firstLine="567"/>
        <w:jc w:val="both"/>
        <w:rPr>
          <w:rFonts w:cs="Times New Roman"/>
          <w:szCs w:val="24"/>
        </w:rPr>
      </w:pPr>
      <w:r w:rsidRPr="00735C41">
        <w:rPr>
          <w:rFonts w:cs="Times New Roman"/>
          <w:szCs w:val="24"/>
        </w:rPr>
        <w:t>12.2.</w:t>
      </w:r>
      <w:r w:rsidRPr="00735C41">
        <w:rPr>
          <w:rFonts w:cs="Times New Roman"/>
          <w:szCs w:val="24"/>
        </w:rPr>
        <w:tab/>
        <w:t xml:space="preserve">Susitarimą nutraukti Sutartį gali inicijuoti bet kuri Šalis. </w:t>
      </w:r>
    </w:p>
    <w:p w14:paraId="2B51E44F" w14:textId="08B69BA0" w:rsidR="00735C41" w:rsidRPr="0052681C" w:rsidRDefault="00735C41" w:rsidP="00735C41">
      <w:pPr>
        <w:numPr>
          <w:ilvl w:val="12"/>
          <w:numId w:val="0"/>
        </w:numPr>
        <w:ind w:firstLine="567"/>
        <w:jc w:val="both"/>
        <w:rPr>
          <w:rFonts w:cs="Times New Roman"/>
          <w:szCs w:val="24"/>
        </w:rPr>
      </w:pPr>
      <w:r w:rsidRPr="00735C41">
        <w:rPr>
          <w:rFonts w:cs="Times New Roman"/>
          <w:szCs w:val="24"/>
        </w:rPr>
        <w:lastRenderedPageBreak/>
        <w:t>12.3.</w:t>
      </w:r>
      <w:r w:rsidRPr="00735C41">
        <w:rPr>
          <w:rFonts w:cs="Times New Roman"/>
          <w:szCs w:val="24"/>
        </w:rPr>
        <w:tab/>
        <w:t xml:space="preserve">Kol Šalys derasi dėl Susitarimo nutraukti Sutartį sudarymo, Šalys gali susitarti dėl Darbų vykdymo sustabdymo. </w:t>
      </w:r>
    </w:p>
    <w:p w14:paraId="49682CE6" w14:textId="29CF260F" w:rsidR="006011B7" w:rsidRDefault="006011B7" w:rsidP="006011B7">
      <w:pPr>
        <w:numPr>
          <w:ilvl w:val="12"/>
          <w:numId w:val="0"/>
        </w:numPr>
        <w:ind w:firstLine="567"/>
        <w:jc w:val="both"/>
        <w:rPr>
          <w:rFonts w:cs="Times New Roman"/>
          <w:szCs w:val="24"/>
        </w:rPr>
      </w:pPr>
      <w:r w:rsidRPr="0052681C">
        <w:rPr>
          <w:rFonts w:cs="Times New Roman"/>
          <w:szCs w:val="24"/>
        </w:rPr>
        <w:t>12.</w:t>
      </w:r>
      <w:r w:rsidR="00062096">
        <w:rPr>
          <w:rFonts w:cs="Times New Roman"/>
          <w:szCs w:val="24"/>
        </w:rPr>
        <w:t>4</w:t>
      </w:r>
      <w:r w:rsidRPr="0052681C">
        <w:rPr>
          <w:rFonts w:cs="Times New Roman"/>
          <w:szCs w:val="24"/>
        </w:rPr>
        <w:t xml:space="preserve">. Užsakovas turi teisę vienašališkai </w:t>
      </w:r>
      <w:r w:rsidR="00735C41">
        <w:rPr>
          <w:rFonts w:cs="Times New Roman"/>
          <w:szCs w:val="24"/>
        </w:rPr>
        <w:t xml:space="preserve">ne teismo tvarka </w:t>
      </w:r>
      <w:r w:rsidRPr="0052681C">
        <w:rPr>
          <w:rFonts w:cs="Times New Roman"/>
          <w:szCs w:val="24"/>
        </w:rPr>
        <w:t>nutraukti Sutartį</w:t>
      </w:r>
      <w:r w:rsidR="00735C41">
        <w:rPr>
          <w:rFonts w:cs="Times New Roman"/>
          <w:szCs w:val="24"/>
        </w:rPr>
        <w:t xml:space="preserve"> kitais įstatymuose arba Sutartyje numatytais atvejais, taip pat</w:t>
      </w:r>
      <w:r>
        <w:rPr>
          <w:rFonts w:cs="Times New Roman"/>
          <w:szCs w:val="24"/>
        </w:rPr>
        <w:t xml:space="preserve"> </w:t>
      </w:r>
      <w:r w:rsidRPr="0052681C">
        <w:rPr>
          <w:rFonts w:cs="Times New Roman"/>
          <w:szCs w:val="24"/>
        </w:rPr>
        <w:t xml:space="preserve">jei Rangovas </w:t>
      </w:r>
      <w:r>
        <w:rPr>
          <w:rFonts w:cs="Times New Roman"/>
          <w:szCs w:val="24"/>
        </w:rPr>
        <w:t xml:space="preserve">nevykdo Sutarties </w:t>
      </w:r>
      <w:r w:rsidRPr="00BF716B">
        <w:rPr>
          <w:rFonts w:cs="Times New Roman"/>
          <w:szCs w:val="24"/>
        </w:rPr>
        <w:t>6.2. punkto 6.2.</w:t>
      </w:r>
      <w:r>
        <w:rPr>
          <w:rFonts w:cs="Times New Roman"/>
          <w:szCs w:val="24"/>
        </w:rPr>
        <w:t>21.</w:t>
      </w:r>
      <w:r w:rsidRPr="00BF716B">
        <w:rPr>
          <w:rFonts w:cs="Times New Roman"/>
          <w:szCs w:val="24"/>
        </w:rPr>
        <w:t>, 6.2.2</w:t>
      </w:r>
      <w:r>
        <w:rPr>
          <w:rFonts w:cs="Times New Roman"/>
          <w:szCs w:val="24"/>
        </w:rPr>
        <w:t>2.</w:t>
      </w:r>
      <w:r w:rsidRPr="00BF716B">
        <w:rPr>
          <w:rFonts w:cs="Times New Roman"/>
          <w:szCs w:val="24"/>
        </w:rPr>
        <w:t>, 6.2.2</w:t>
      </w:r>
      <w:r>
        <w:rPr>
          <w:rFonts w:cs="Times New Roman"/>
          <w:szCs w:val="24"/>
        </w:rPr>
        <w:t>4</w:t>
      </w:r>
      <w:r w:rsidRPr="00BF716B">
        <w:rPr>
          <w:rFonts w:cs="Times New Roman"/>
          <w:szCs w:val="24"/>
        </w:rPr>
        <w:t>.</w:t>
      </w:r>
      <w:r>
        <w:rPr>
          <w:rFonts w:cs="Times New Roman"/>
          <w:szCs w:val="24"/>
        </w:rPr>
        <w:t>,6.2.25</w:t>
      </w:r>
      <w:r w:rsidRPr="00BF716B">
        <w:rPr>
          <w:rFonts w:cs="Times New Roman"/>
          <w:szCs w:val="24"/>
        </w:rPr>
        <w:t xml:space="preserve"> papunkčiuose, 8.2. punkto 8.2.5. papunktyje</w:t>
      </w:r>
      <w:r>
        <w:rPr>
          <w:rFonts w:cs="Times New Roman"/>
          <w:szCs w:val="24"/>
        </w:rPr>
        <w:t xml:space="preserve"> ir </w:t>
      </w:r>
      <w:r w:rsidRPr="00735C41">
        <w:rPr>
          <w:rFonts w:cs="Times New Roman"/>
          <w:szCs w:val="24"/>
        </w:rPr>
        <w:t>14.</w:t>
      </w:r>
      <w:r w:rsidR="0040351D" w:rsidRPr="00735C41">
        <w:rPr>
          <w:rFonts w:cs="Times New Roman"/>
          <w:szCs w:val="24"/>
        </w:rPr>
        <w:t>10</w:t>
      </w:r>
      <w:r w:rsidR="0090602F">
        <w:rPr>
          <w:rFonts w:cs="Times New Roman"/>
          <w:szCs w:val="24"/>
        </w:rPr>
        <w:t>, 14.19</w:t>
      </w:r>
      <w:r w:rsidRPr="00735C41">
        <w:rPr>
          <w:rFonts w:cs="Times New Roman"/>
          <w:szCs w:val="24"/>
        </w:rPr>
        <w:t xml:space="preserve"> punkte</w:t>
      </w:r>
      <w:r w:rsidRPr="00BF716B">
        <w:rPr>
          <w:rFonts w:cs="Times New Roman"/>
          <w:szCs w:val="24"/>
        </w:rPr>
        <w:t xml:space="preserve"> </w:t>
      </w:r>
      <w:r w:rsidRPr="0052681C">
        <w:rPr>
          <w:rFonts w:cs="Times New Roman"/>
          <w:szCs w:val="24"/>
        </w:rPr>
        <w:t xml:space="preserve">nustatytų įsipareigojimų (šių įsipareigojimų </w:t>
      </w:r>
      <w:r>
        <w:rPr>
          <w:rFonts w:cs="Times New Roman"/>
          <w:szCs w:val="24"/>
        </w:rPr>
        <w:t>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3C8F3E69" w14:textId="42687C82" w:rsidR="006011B7" w:rsidRDefault="006011B7" w:rsidP="006011B7">
      <w:pPr>
        <w:numPr>
          <w:ilvl w:val="12"/>
          <w:numId w:val="0"/>
        </w:numPr>
        <w:ind w:firstLine="567"/>
        <w:jc w:val="both"/>
        <w:rPr>
          <w:rFonts w:cs="Times New Roman"/>
          <w:szCs w:val="24"/>
        </w:rPr>
      </w:pPr>
      <w:r>
        <w:rPr>
          <w:rFonts w:cs="Times New Roman"/>
          <w:szCs w:val="24"/>
        </w:rPr>
        <w:t>12.</w:t>
      </w:r>
      <w:r w:rsidR="00062096">
        <w:rPr>
          <w:rFonts w:cs="Times New Roman"/>
          <w:szCs w:val="24"/>
        </w:rPr>
        <w:t>5</w:t>
      </w:r>
      <w:r>
        <w:rPr>
          <w:rFonts w:cs="Times New Roman"/>
          <w:szCs w:val="24"/>
        </w:rPr>
        <w:t xml:space="preserve">. Jeigu Rangovas nutraukia Darbus, vėluoja atlikti bet kokią Darbų grupę pagal Veiklos sąraše (Sutarties </w:t>
      </w:r>
      <w:r w:rsidR="00915EC5">
        <w:rPr>
          <w:rFonts w:cs="Times New Roman"/>
          <w:szCs w:val="24"/>
        </w:rPr>
        <w:t>2</w:t>
      </w:r>
      <w:r>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5E5A073A" w14:textId="0FA26819" w:rsidR="006011B7" w:rsidRPr="00915EC5" w:rsidRDefault="006011B7" w:rsidP="006011B7">
      <w:pPr>
        <w:numPr>
          <w:ilvl w:val="12"/>
          <w:numId w:val="0"/>
        </w:numPr>
        <w:ind w:firstLine="567"/>
        <w:jc w:val="both"/>
        <w:rPr>
          <w:rFonts w:cs="Times New Roman"/>
          <w:szCs w:val="24"/>
        </w:rPr>
      </w:pPr>
      <w:r>
        <w:rPr>
          <w:rFonts w:cs="Times New Roman"/>
          <w:szCs w:val="24"/>
        </w:rPr>
        <w:t>12.</w:t>
      </w:r>
      <w:r w:rsidR="00062096">
        <w:rPr>
          <w:rFonts w:cs="Times New Roman"/>
          <w:szCs w:val="24"/>
        </w:rPr>
        <w:t>6</w:t>
      </w:r>
      <w:r w:rsidRPr="00915EC5">
        <w:rPr>
          <w:rFonts w:cs="Times New Roman"/>
          <w:szCs w:val="24"/>
        </w:rPr>
        <w:t>. Sutarties nutraukimas atleidžia Užsakovą ir Rangovą nuo sutarties vykdymo.</w:t>
      </w:r>
    </w:p>
    <w:p w14:paraId="3ED4280B" w14:textId="28B1D656" w:rsidR="006011B7" w:rsidRPr="00915EC5" w:rsidRDefault="006011B7" w:rsidP="006011B7">
      <w:pPr>
        <w:numPr>
          <w:ilvl w:val="12"/>
          <w:numId w:val="0"/>
        </w:numPr>
        <w:ind w:firstLine="567"/>
        <w:jc w:val="both"/>
        <w:rPr>
          <w:rFonts w:cs="Times New Roman"/>
          <w:szCs w:val="24"/>
        </w:rPr>
      </w:pPr>
      <w:r w:rsidRPr="00915EC5">
        <w:rPr>
          <w:rFonts w:cs="Times New Roman"/>
          <w:szCs w:val="24"/>
        </w:rPr>
        <w:t>12.</w:t>
      </w:r>
      <w:r w:rsidR="00062096">
        <w:rPr>
          <w:rFonts w:cs="Times New Roman"/>
          <w:szCs w:val="24"/>
        </w:rPr>
        <w:t>7</w:t>
      </w:r>
      <w:r w:rsidRPr="00915EC5">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55574E39" w14:textId="5B8E54A6" w:rsidR="006011B7" w:rsidRDefault="006011B7" w:rsidP="006011B7">
      <w:pPr>
        <w:numPr>
          <w:ilvl w:val="12"/>
          <w:numId w:val="0"/>
        </w:numPr>
        <w:ind w:firstLine="567"/>
        <w:jc w:val="both"/>
        <w:rPr>
          <w:rFonts w:cs="Times New Roman"/>
          <w:szCs w:val="24"/>
        </w:rPr>
      </w:pPr>
      <w:r w:rsidRPr="00915EC5">
        <w:rPr>
          <w:rFonts w:cs="Times New Roman"/>
          <w:szCs w:val="24"/>
        </w:rPr>
        <w:t>12.</w:t>
      </w:r>
      <w:r w:rsidR="00062096">
        <w:rPr>
          <w:rFonts w:cs="Times New Roman"/>
          <w:szCs w:val="24"/>
        </w:rPr>
        <w:t>8</w:t>
      </w:r>
      <w:r w:rsidRPr="00915EC5">
        <w:rPr>
          <w:rFonts w:cs="Times New Roman"/>
          <w:szCs w:val="24"/>
        </w:rPr>
        <w:t xml:space="preserve">.  </w:t>
      </w:r>
      <w:r w:rsidR="00062096">
        <w:rPr>
          <w:rFonts w:cs="Times New Roman"/>
          <w:szCs w:val="24"/>
        </w:rPr>
        <w:t>K</w:t>
      </w:r>
      <w:r w:rsidRPr="00915EC5">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836979">
        <w:rPr>
          <w:rFonts w:cs="Times New Roman"/>
          <w:szCs w:val="24"/>
        </w:rPr>
        <w:t>.</w:t>
      </w:r>
    </w:p>
    <w:p w14:paraId="63360F3F" w14:textId="77777777" w:rsidR="00573999" w:rsidRDefault="00573999" w:rsidP="00573999">
      <w:pPr>
        <w:numPr>
          <w:ilvl w:val="12"/>
          <w:numId w:val="0"/>
        </w:numPr>
        <w:ind w:firstLine="567"/>
        <w:jc w:val="both"/>
        <w:rPr>
          <w:rFonts w:cs="Times New Roman"/>
          <w:szCs w:val="24"/>
        </w:rPr>
      </w:pPr>
    </w:p>
    <w:p w14:paraId="2BF3CE49" w14:textId="77777777" w:rsidR="00573999" w:rsidRDefault="00573999" w:rsidP="00573999">
      <w:pPr>
        <w:ind w:firstLine="567"/>
        <w:jc w:val="center"/>
        <w:rPr>
          <w:rFonts w:eastAsia="Times New Roman" w:cs="Times New Roman"/>
          <w:b/>
          <w:color w:val="000000" w:themeColor="text1"/>
          <w:szCs w:val="24"/>
          <w:lang w:eastAsia="en-US"/>
        </w:rPr>
      </w:pPr>
      <w:r>
        <w:rPr>
          <w:b/>
          <w:color w:val="000000" w:themeColor="text1"/>
          <w:szCs w:val="24"/>
        </w:rPr>
        <w:t>XIII SKYRIUS</w:t>
      </w:r>
    </w:p>
    <w:p w14:paraId="433D9DA9" w14:textId="77777777" w:rsidR="00573999" w:rsidRDefault="00573999" w:rsidP="00573999">
      <w:pPr>
        <w:ind w:firstLine="567"/>
        <w:jc w:val="center"/>
        <w:rPr>
          <w:b/>
          <w:color w:val="000000" w:themeColor="text1"/>
          <w:szCs w:val="24"/>
        </w:rPr>
      </w:pPr>
      <w:r>
        <w:rPr>
          <w:b/>
          <w:color w:val="000000" w:themeColor="text1"/>
          <w:szCs w:val="24"/>
        </w:rPr>
        <w:t>NENUGALIMA JĖGA</w:t>
      </w:r>
    </w:p>
    <w:p w14:paraId="2DD63FC0" w14:textId="77777777" w:rsidR="00573999" w:rsidRDefault="00573999" w:rsidP="00573999">
      <w:pPr>
        <w:ind w:firstLine="567"/>
        <w:jc w:val="center"/>
        <w:rPr>
          <w:b/>
          <w:color w:val="000000" w:themeColor="text1"/>
          <w:szCs w:val="24"/>
        </w:rPr>
      </w:pPr>
    </w:p>
    <w:p w14:paraId="0F587D0C" w14:textId="77777777" w:rsidR="00573999" w:rsidRDefault="00573999" w:rsidP="00573999">
      <w:pPr>
        <w:ind w:firstLine="567"/>
        <w:jc w:val="both"/>
        <w:rPr>
          <w:color w:val="000000" w:themeColor="text1"/>
          <w:szCs w:val="24"/>
        </w:rPr>
      </w:pPr>
      <w:r>
        <w:rPr>
          <w:color w:val="000000" w:themeColor="text1"/>
          <w:szCs w:val="24"/>
        </w:rPr>
        <w:t>13.1.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0C1F619" w14:textId="77777777" w:rsidR="00573999" w:rsidRDefault="00573999" w:rsidP="00573999">
      <w:pPr>
        <w:ind w:firstLine="567"/>
        <w:jc w:val="both"/>
        <w:rPr>
          <w:color w:val="000000" w:themeColor="text1"/>
          <w:szCs w:val="24"/>
        </w:rPr>
      </w:pPr>
      <w:r>
        <w:rPr>
          <w:color w:val="000000" w:themeColor="text1"/>
          <w:szCs w:val="24"/>
        </w:rPr>
        <w:t>13.2.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C0AF486" w14:textId="77777777" w:rsidR="00573999" w:rsidRDefault="00573999" w:rsidP="00573999">
      <w:pPr>
        <w:ind w:firstLine="567"/>
        <w:jc w:val="both"/>
        <w:rPr>
          <w:color w:val="000000" w:themeColor="text1"/>
          <w:szCs w:val="24"/>
        </w:rPr>
      </w:pPr>
      <w:r>
        <w:rPr>
          <w:color w:val="000000" w:themeColor="text1"/>
          <w:szCs w:val="24"/>
        </w:rPr>
        <w:t>13.3. Sutartis baigiasi kitos Šalies reikalavimu, kai ją įvykdyti kitai Šaliai neįmanoma dėl nenugalimos jėgos (force majeure).</w:t>
      </w:r>
    </w:p>
    <w:p w14:paraId="0B53918C" w14:textId="77777777" w:rsidR="00573999" w:rsidRDefault="00573999" w:rsidP="00573999">
      <w:pPr>
        <w:numPr>
          <w:ilvl w:val="12"/>
          <w:numId w:val="0"/>
        </w:numPr>
        <w:ind w:firstLine="567"/>
        <w:jc w:val="both"/>
        <w:rPr>
          <w:rFonts w:cs="Times New Roman"/>
          <w:szCs w:val="24"/>
        </w:rPr>
      </w:pPr>
    </w:p>
    <w:p w14:paraId="20036BAC" w14:textId="77777777" w:rsidR="00573999" w:rsidRDefault="00573999" w:rsidP="00573999">
      <w:pPr>
        <w:pStyle w:val="SSutSkyrius"/>
        <w:spacing w:before="0" w:after="0"/>
        <w:jc w:val="center"/>
        <w:rPr>
          <w:color w:val="auto"/>
          <w:sz w:val="24"/>
        </w:rPr>
      </w:pPr>
      <w:r>
        <w:rPr>
          <w:bCs/>
          <w:color w:val="auto"/>
          <w:sz w:val="24"/>
        </w:rPr>
        <w:t>XIV SKYRIUS</w:t>
      </w:r>
    </w:p>
    <w:p w14:paraId="3E4667B9" w14:textId="77777777" w:rsidR="00573999" w:rsidRDefault="00573999" w:rsidP="00573999">
      <w:pPr>
        <w:numPr>
          <w:ilvl w:val="12"/>
          <w:numId w:val="0"/>
        </w:numPr>
        <w:jc w:val="center"/>
        <w:rPr>
          <w:rFonts w:cs="Times New Roman"/>
          <w:b/>
          <w:caps/>
          <w:szCs w:val="24"/>
        </w:rPr>
      </w:pPr>
      <w:r>
        <w:rPr>
          <w:rFonts w:cs="Times New Roman"/>
          <w:b/>
          <w:caps/>
          <w:szCs w:val="24"/>
        </w:rPr>
        <w:t>Kitos sutarties sąlygos</w:t>
      </w:r>
    </w:p>
    <w:p w14:paraId="2E05ED90" w14:textId="77777777" w:rsidR="00573999" w:rsidRDefault="00573999" w:rsidP="00573999">
      <w:pPr>
        <w:numPr>
          <w:ilvl w:val="12"/>
          <w:numId w:val="0"/>
        </w:numPr>
        <w:ind w:firstLine="567"/>
        <w:jc w:val="both"/>
        <w:rPr>
          <w:rFonts w:cs="Times New Roman"/>
          <w:szCs w:val="24"/>
        </w:rPr>
      </w:pPr>
    </w:p>
    <w:p w14:paraId="64751492" w14:textId="73572670" w:rsidR="00913B3D" w:rsidRDefault="00913B3D" w:rsidP="00913B3D">
      <w:pPr>
        <w:ind w:firstLine="720"/>
        <w:jc w:val="both"/>
        <w:rPr>
          <w:color w:val="000000"/>
          <w:szCs w:val="24"/>
        </w:rPr>
      </w:pPr>
      <w:r>
        <w:rPr>
          <w:rFonts w:eastAsia="Arial"/>
          <w:szCs w:val="24"/>
        </w:rPr>
        <w:t>14.1.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 xml:space="preserve">nesirėmė pirkimo dokumentuose numatytiems kvalifikacijos </w:t>
      </w:r>
      <w:r>
        <w:rPr>
          <w:rFonts w:eastAsia="Cambria"/>
          <w:color w:val="000000"/>
          <w:szCs w:val="24"/>
          <w:shd w:val="clear" w:color="auto" w:fill="FFFFFF"/>
        </w:rPr>
        <w:lastRenderedPageBreak/>
        <w:t>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p>
    <w:p w14:paraId="55A75DF7" w14:textId="77777777" w:rsidR="0040351D" w:rsidRPr="00735C41" w:rsidRDefault="0040351D" w:rsidP="0040351D">
      <w:pPr>
        <w:ind w:firstLine="567"/>
        <w:jc w:val="both"/>
        <w:rPr>
          <w:szCs w:val="24"/>
        </w:rPr>
      </w:pPr>
      <w:bookmarkStart w:id="3" w:name="_Hlk191387688"/>
      <w:r w:rsidRPr="00735C41">
        <w:rPr>
          <w:szCs w:val="24"/>
        </w:rPr>
        <w:t>14.2. Jeigu bus pasitelkiami ūkio subjektai/ ir/ar subrangovai, nurodyti ūkio subjektus ir/ar subrangovus _</w:t>
      </w:r>
      <w:r w:rsidRPr="00735C41">
        <w:rPr>
          <w:szCs w:val="24"/>
          <w:u w:val="single"/>
        </w:rPr>
        <w:t xml:space="preserve"> ___________________</w:t>
      </w:r>
      <w:r w:rsidRPr="00735C41">
        <w:rPr>
          <w:szCs w:val="24"/>
        </w:rPr>
        <w:t xml:space="preserve">__________         </w:t>
      </w:r>
    </w:p>
    <w:p w14:paraId="10CCA333" w14:textId="77777777" w:rsidR="0040351D" w:rsidRDefault="0040351D" w:rsidP="0040351D">
      <w:pPr>
        <w:ind w:firstLine="567"/>
        <w:jc w:val="both"/>
        <w:rPr>
          <w:szCs w:val="24"/>
        </w:rPr>
      </w:pPr>
      <w:r w:rsidRPr="00735C41">
        <w:rPr>
          <w:i/>
          <w:szCs w:val="24"/>
        </w:rPr>
        <w:t>(įrašyti ūkio subjekto ir/ar subrangovo pavadinimą, kontaktinius duomenis ir jo atstovą).</w:t>
      </w:r>
    </w:p>
    <w:bookmarkEnd w:id="3"/>
    <w:p w14:paraId="7AA31222" w14:textId="5532FC49" w:rsidR="00913B3D" w:rsidRDefault="00913B3D" w:rsidP="00913B3D">
      <w:pPr>
        <w:tabs>
          <w:tab w:val="left" w:pos="567"/>
          <w:tab w:val="left" w:pos="851"/>
          <w:tab w:val="left" w:pos="992"/>
          <w:tab w:val="left" w:pos="1134"/>
        </w:tabs>
        <w:jc w:val="both"/>
        <w:rPr>
          <w:rFonts w:eastAsia="Arial"/>
          <w:szCs w:val="24"/>
        </w:rPr>
      </w:pPr>
      <w:r>
        <w:rPr>
          <w:rFonts w:eastAsia="Arial"/>
          <w:szCs w:val="24"/>
        </w:rPr>
        <w:tab/>
        <w:t>14.</w:t>
      </w:r>
      <w:r w:rsidR="00735C41">
        <w:rPr>
          <w:rFonts w:eastAsia="Arial"/>
          <w:szCs w:val="24"/>
        </w:rPr>
        <w:t>3</w:t>
      </w:r>
      <w:r>
        <w:rPr>
          <w:rFonts w:eastAsia="Arial"/>
          <w:szCs w:val="24"/>
        </w:rPr>
        <w:t>. Ūkio subjektas</w:t>
      </w:r>
      <w:r>
        <w:rPr>
          <w:rFonts w:eastAsia="Arial"/>
          <w:color w:val="000000"/>
          <w:szCs w:val="24"/>
          <w:shd w:val="clear" w:color="auto" w:fill="FFFFFF"/>
        </w:rPr>
        <w:t>, kurio pajėgumais Rangovas rėmėsi, kad atitiktų pirkimo dokumentuose nustatytus kvalifikacijos reikalavimus, gali būti keičiamas tik šiais atvejais: </w:t>
      </w:r>
    </w:p>
    <w:p w14:paraId="5CFB8E2C" w14:textId="078F9BF1"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3</w:t>
      </w:r>
      <w:r>
        <w:rPr>
          <w:rFonts w:eastAsia="Cambria"/>
          <w:szCs w:val="24"/>
        </w:rPr>
        <w:t>.1.</w:t>
      </w:r>
      <w:r>
        <w:rPr>
          <w:rFonts w:eastAsia="Cambria"/>
          <w:szCs w:val="24"/>
        </w:rPr>
        <w:tab/>
      </w:r>
      <w:r>
        <w:rPr>
          <w:rFonts w:eastAsia="Cambria"/>
          <w:color w:val="000000"/>
          <w:szCs w:val="24"/>
          <w:shd w:val="clear" w:color="auto" w:fill="FFFFFF"/>
        </w:rPr>
        <w:t xml:space="preserve">kai ūkio subjektui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98A1683" w14:textId="5704E6EF"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3</w:t>
      </w:r>
      <w:r>
        <w:rPr>
          <w:rFonts w:eastAsia="Cambria"/>
          <w:szCs w:val="24"/>
        </w:rPr>
        <w:t>.2.</w:t>
      </w:r>
      <w:r>
        <w:rPr>
          <w:rFonts w:eastAsia="Cambria"/>
          <w:szCs w:val="24"/>
        </w:rPr>
        <w:tab/>
      </w:r>
      <w:r>
        <w:rPr>
          <w:rFonts w:eastAsia="Cambria"/>
          <w:color w:val="000000"/>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018E61FB" w14:textId="4376B83C" w:rsidR="00913B3D" w:rsidRPr="00247486"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4</w:t>
      </w:r>
      <w:r>
        <w:rPr>
          <w:rFonts w:eastAsia="Cambria"/>
          <w:szCs w:val="24"/>
        </w:rPr>
        <w:t xml:space="preserve">. </w:t>
      </w:r>
      <w:r>
        <w:rPr>
          <w:rFonts w:eastAsia="Cambria"/>
          <w:color w:val="000000"/>
          <w:szCs w:val="24"/>
          <w:shd w:val="clear" w:color="auto" w:fill="FFFFFF"/>
        </w:rPr>
        <w:t xml:space="preserve">Naujas ūkio subjektas, kuris keičiamas vietoje ūkio subjekto, </w:t>
      </w:r>
      <w:r>
        <w:rPr>
          <w:rFonts w:eastAsia="Arial"/>
          <w:color w:val="000000"/>
          <w:szCs w:val="24"/>
          <w:shd w:val="clear" w:color="auto" w:fill="FFFFFF"/>
        </w:rPr>
        <w:t>kurio pajėgumais Rangovas rėmėsi, kad atitiktų pirkimo dokumentuose nustatytus kvalifikacijos reikalavimus (toliau – naujas ūkio subjektas),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ūkio subjektui keliamus kvalifikacijos reikalavimus</w:t>
      </w:r>
      <w:r w:rsidRPr="00247486">
        <w:rPr>
          <w:szCs w:val="24"/>
          <w:highlight w:val="white"/>
        </w:rPr>
        <w:t xml:space="preserve">, Rangovo pasiūlyme nurodytą keičiamo ūkio subjekto kvalifikaciją pirkimo dokumentuose nustatytiems kokybiniams kriterijams pagrįsti. </w:t>
      </w:r>
    </w:p>
    <w:p w14:paraId="4E518B1C" w14:textId="16ADCAA6"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w:t>
      </w:r>
      <w:r w:rsidRPr="00247486">
        <w:rPr>
          <w:rFonts w:eastAsia="Cambria"/>
          <w:szCs w:val="24"/>
        </w:rPr>
        <w:tab/>
        <w:t>Rangovo</w:t>
      </w:r>
      <w:r w:rsidRPr="00247486">
        <w:rPr>
          <w:rFonts w:eastAsia="Cambria"/>
          <w:szCs w:val="24"/>
          <w:shd w:val="clear" w:color="auto" w:fill="FFFFFF"/>
        </w:rPr>
        <w:t xml:space="preserve"> (ar ūkio subjekto) specialista</w:t>
      </w:r>
      <w:r w:rsidRPr="00247486">
        <w:rPr>
          <w:rFonts w:eastAsia="Cambria"/>
          <w:szCs w:val="24"/>
        </w:rPr>
        <w:t>s</w:t>
      </w:r>
      <w:r w:rsidRPr="00247486">
        <w:rPr>
          <w:rFonts w:eastAsia="Cambria"/>
          <w:szCs w:val="24"/>
          <w:shd w:val="clear" w:color="auto" w:fill="FFFFFF"/>
        </w:rPr>
        <w:t>, vykdysiant</w:t>
      </w:r>
      <w:r w:rsidRPr="00247486">
        <w:rPr>
          <w:rFonts w:eastAsia="Cambria"/>
          <w:szCs w:val="24"/>
        </w:rPr>
        <w:t>i</w:t>
      </w:r>
      <w:r w:rsidRPr="00247486">
        <w:rPr>
          <w:rFonts w:eastAsia="Cambria"/>
          <w:szCs w:val="24"/>
          <w:shd w:val="clear" w:color="auto" w:fill="FFFFFF"/>
        </w:rPr>
        <w:t>s Sutartį, gali būti pakeistas šiais atvejais: </w:t>
      </w:r>
    </w:p>
    <w:p w14:paraId="2952A277" w14:textId="5E108D23"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.1.</w:t>
      </w:r>
      <w:r w:rsidRPr="00247486">
        <w:rPr>
          <w:rFonts w:eastAsia="Cambria"/>
          <w:szCs w:val="24"/>
        </w:rPr>
        <w:tab/>
        <w:t>Rangovo</w:t>
      </w:r>
      <w:r w:rsidRPr="00247486">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2F86BF" w14:textId="6930E5AA"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.2.</w:t>
      </w:r>
      <w:r w:rsidRPr="00247486">
        <w:rPr>
          <w:rFonts w:eastAsia="Cambria"/>
          <w:szCs w:val="24"/>
        </w:rPr>
        <w:tab/>
        <w:t>Užsakovo</w:t>
      </w:r>
      <w:r w:rsidRPr="00247486">
        <w:rPr>
          <w:rFonts w:eastAsia="Cambria"/>
          <w:szCs w:val="24"/>
          <w:shd w:val="clear" w:color="auto" w:fill="FFFFFF"/>
        </w:rPr>
        <w:t xml:space="preserve"> iniciatyva, jei Užsakovas turi pagrįstų įtarimų, kad Rangovo Sutarties vykdymui paskirtas specialistas nekompetentingas vykdyti nustatytas pareigas. </w:t>
      </w:r>
    </w:p>
    <w:p w14:paraId="54512D38" w14:textId="391DB679" w:rsidR="00913B3D" w:rsidRPr="00247486" w:rsidRDefault="00913B3D" w:rsidP="00913B3D">
      <w:pPr>
        <w:tabs>
          <w:tab w:val="left" w:pos="567"/>
          <w:tab w:val="left" w:pos="851"/>
          <w:tab w:val="left" w:pos="992"/>
          <w:tab w:val="left" w:pos="1134"/>
        </w:tabs>
        <w:jc w:val="both"/>
        <w:rPr>
          <w:rFonts w:eastAsia="Cambria"/>
          <w:szCs w:val="24"/>
        </w:rPr>
      </w:pPr>
      <w:r w:rsidRPr="00247486">
        <w:rPr>
          <w:rFonts w:eastAsia="Cambria"/>
          <w:szCs w:val="24"/>
        </w:rPr>
        <w:tab/>
        <w:t>14.</w:t>
      </w:r>
      <w:r w:rsidR="00735C41">
        <w:rPr>
          <w:rFonts w:eastAsia="Cambria"/>
          <w:szCs w:val="24"/>
        </w:rPr>
        <w:t>5</w:t>
      </w:r>
      <w:r w:rsidRPr="00247486">
        <w:rPr>
          <w:rFonts w:eastAsia="Cambria"/>
          <w:szCs w:val="24"/>
        </w:rPr>
        <w:t>.3.</w:t>
      </w:r>
      <w:r w:rsidRPr="00247486">
        <w:rPr>
          <w:rFonts w:eastAsia="Cambria"/>
          <w:szCs w:val="24"/>
        </w:rPr>
        <w:tab/>
      </w:r>
      <w:r w:rsidRPr="00247486">
        <w:rPr>
          <w:rFonts w:eastAsia="Cambria"/>
          <w:szCs w:val="24"/>
          <w:shd w:val="clear" w:color="auto" w:fill="FFFFFF"/>
        </w:rPr>
        <w:t>Naujas specialistas</w:t>
      </w:r>
      <w:r w:rsidRPr="00247486">
        <w:rPr>
          <w:rFonts w:eastAsia="Cambria"/>
          <w:szCs w:val="24"/>
        </w:rPr>
        <w:t xml:space="preserve"> </w:t>
      </w:r>
      <w:r w:rsidRPr="00247486">
        <w:rPr>
          <w:rFonts w:eastAsia="Cambria"/>
          <w:szCs w:val="24"/>
          <w:shd w:val="clear" w:color="auto" w:fill="FFFFFF"/>
        </w:rPr>
        <w:t>turi turėti ne žemesnę nei pirkimo dokumentuose specialistui keliamą kvalifikaciją</w:t>
      </w:r>
      <w:r w:rsidRPr="00247486">
        <w:rPr>
          <w:rFonts w:eastAsia="Cambria"/>
          <w:szCs w:val="24"/>
        </w:rPr>
        <w:t>, Rangovo pasiūlyme nurodytą keičiamo specialisto kvalifikaciją pirkimo dokumentuose nustatytiems kokybiniams kriterijams pagrįsti.</w:t>
      </w:r>
    </w:p>
    <w:p w14:paraId="4940A365" w14:textId="1D8099E4"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 Rangovas</w:t>
      </w:r>
      <w:r>
        <w:rPr>
          <w:rFonts w:eastAsia="Cambria"/>
          <w:color w:val="000000"/>
          <w:szCs w:val="24"/>
          <w:shd w:val="clear" w:color="auto" w:fill="FFFFFF"/>
        </w:rPr>
        <w:t xml:space="preserve"> privalo ne vėliau nei prieš 5 (penkias) darbo dienas iki numatomo ūkio subjekto, </w:t>
      </w:r>
      <w:r>
        <w:rPr>
          <w:rFonts w:eastAsia="Arial"/>
          <w:color w:val="000000"/>
          <w:szCs w:val="24"/>
          <w:shd w:val="clear" w:color="auto" w:fill="FFFFFF"/>
        </w:rPr>
        <w:t xml:space="preserve">kurio pajėgumais Rangovas rėmėsi, kad atitiktų pirkimo dokumentuose nustatytus kvalifikacijos reikalavimus, ar specialisto </w:t>
      </w:r>
      <w:r>
        <w:rPr>
          <w:rFonts w:eastAsia="Cambria"/>
          <w:color w:val="000000"/>
          <w:szCs w:val="24"/>
          <w:shd w:val="clear" w:color="auto" w:fill="FFFFFF"/>
        </w:rPr>
        <w:t xml:space="preserve">keitimo pateikti Užsakovui argumentuotą rašytinį prašymą ir šiuos dokumentus: </w:t>
      </w:r>
    </w:p>
    <w:p w14:paraId="4FC942AA" w14:textId="34CEE8AD"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.1.</w:t>
      </w:r>
      <w:r>
        <w:rPr>
          <w:rFonts w:eastAsia="Cambria"/>
          <w:szCs w:val="24"/>
        </w:rPr>
        <w:tab/>
      </w:r>
      <w:r>
        <w:rPr>
          <w:rFonts w:eastAsia="Cambria"/>
          <w:color w:val="000000"/>
          <w:szCs w:val="24"/>
          <w:shd w:val="clear" w:color="auto" w:fill="FFFFFF"/>
        </w:rPr>
        <w:t xml:space="preserve"> prašymą pakeisti ūkio subjektą ar specialistą, paaiškinant keitimo aplinkybę. Užsakovas pasilieka teisę paprašyti įrodymų, pagrindžiančių keitimo aplinkybę; </w:t>
      </w:r>
    </w:p>
    <w:p w14:paraId="770F5FF4" w14:textId="0A20BED2"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6</w:t>
      </w:r>
      <w:r>
        <w:rPr>
          <w:rFonts w:eastAsia="Cambria"/>
          <w:szCs w:val="24"/>
        </w:rPr>
        <w:t>.2.</w:t>
      </w:r>
      <w:r>
        <w:rPr>
          <w:rFonts w:eastAsia="Cambria"/>
          <w:szCs w:val="24"/>
        </w:rPr>
        <w:tab/>
      </w:r>
      <w:r>
        <w:rPr>
          <w:rFonts w:eastAsia="Cambria"/>
          <w:color w:val="000000"/>
          <w:szCs w:val="24"/>
        </w:rPr>
        <w:t xml:space="preserve">naujo ūkio subjekto ar specialisto kvalifikaciją, pašalinimo pagrindų nebuvimą įrodančius dokumentus pagal Sutarties reikalavimus. </w:t>
      </w:r>
    </w:p>
    <w:p w14:paraId="23E0F892" w14:textId="68C15E53"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7</w:t>
      </w:r>
      <w:r>
        <w:rPr>
          <w:rFonts w:eastAsia="Cambria"/>
          <w:szCs w:val="24"/>
        </w:rPr>
        <w:t>.</w:t>
      </w:r>
      <w:r>
        <w:rPr>
          <w:rFonts w:eastAsia="Cambria"/>
          <w:szCs w:val="24"/>
        </w:rPr>
        <w:tab/>
        <w:t>Užsakovas</w:t>
      </w:r>
      <w:r>
        <w:rPr>
          <w:rFonts w:eastAsia="Cambria"/>
          <w:color w:val="000000"/>
          <w:szCs w:val="24"/>
        </w:rPr>
        <w:t>,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08ACC64B" w14:textId="5CE211D5"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8</w:t>
      </w:r>
      <w:r>
        <w:rPr>
          <w:rFonts w:eastAsia="Cambria"/>
          <w:szCs w:val="24"/>
        </w:rPr>
        <w:t>.</w:t>
      </w:r>
      <w:r>
        <w:rPr>
          <w:rFonts w:eastAsia="Cambria"/>
          <w:szCs w:val="24"/>
        </w:rPr>
        <w:tab/>
      </w:r>
      <w:r>
        <w:rPr>
          <w:rFonts w:eastAsia="Cambria"/>
          <w:color w:val="000000"/>
          <w:szCs w:val="24"/>
          <w:shd w:val="clear" w:color="auto" w:fill="FFFFFF"/>
        </w:rPr>
        <w:t>Naujas ūkio subjektas ar specialistas gali pradėti vykdyti jiems Rangovo pavestus Darbus pagal Sutartį ne anksčiau, nei bus pasirašytas Susitarimas.</w:t>
      </w:r>
    </w:p>
    <w:p w14:paraId="673FE923" w14:textId="260CF8B4" w:rsidR="00913B3D" w:rsidRDefault="00913B3D" w:rsidP="00913B3D">
      <w:pPr>
        <w:tabs>
          <w:tab w:val="left" w:pos="567"/>
          <w:tab w:val="left" w:pos="851"/>
          <w:tab w:val="left" w:pos="992"/>
          <w:tab w:val="left" w:pos="1134"/>
        </w:tabs>
        <w:jc w:val="both"/>
        <w:rPr>
          <w:rFonts w:eastAsia="Cambria"/>
          <w:szCs w:val="24"/>
        </w:rPr>
      </w:pPr>
      <w:r>
        <w:rPr>
          <w:rFonts w:eastAsia="Cambria"/>
          <w:szCs w:val="24"/>
        </w:rPr>
        <w:tab/>
        <w:t>14.</w:t>
      </w:r>
      <w:r w:rsidR="00735C41">
        <w:rPr>
          <w:rFonts w:eastAsia="Cambria"/>
          <w:szCs w:val="24"/>
        </w:rPr>
        <w:t>9</w:t>
      </w:r>
      <w:r>
        <w:rPr>
          <w:rFonts w:eastAsia="Cambria"/>
          <w:szCs w:val="24"/>
        </w:rPr>
        <w:t>.</w:t>
      </w:r>
      <w:r>
        <w:rPr>
          <w:rFonts w:eastAsia="Cambria"/>
          <w:szCs w:val="24"/>
        </w:rPr>
        <w:tab/>
        <w:t>Rangovas</w:t>
      </w:r>
      <w:r>
        <w:rPr>
          <w:rFonts w:eastAsia="Cambria"/>
          <w:color w:val="000000"/>
          <w:szCs w:val="24"/>
        </w:rPr>
        <w:t xml:space="preserve"> privalo pakeisti ūkio subjektą ar specialistą, jei paaiškėja, kad jis neatitinka jam pirkimo dokumentuose keliamų reikalavimų. </w:t>
      </w:r>
    </w:p>
    <w:p w14:paraId="19DFBEE8" w14:textId="45005697" w:rsidR="00913B3D" w:rsidRDefault="00913B3D" w:rsidP="00913B3D">
      <w:pPr>
        <w:tabs>
          <w:tab w:val="left" w:pos="567"/>
          <w:tab w:val="left" w:pos="851"/>
          <w:tab w:val="left" w:pos="992"/>
          <w:tab w:val="left" w:pos="1134"/>
        </w:tabs>
        <w:jc w:val="both"/>
        <w:rPr>
          <w:rFonts w:eastAsia="Cambria"/>
          <w:color w:val="000000"/>
          <w:szCs w:val="24"/>
        </w:rPr>
      </w:pPr>
      <w:r>
        <w:rPr>
          <w:rFonts w:eastAsia="Cambria"/>
          <w:color w:val="000000"/>
          <w:szCs w:val="24"/>
        </w:rPr>
        <w:tab/>
        <w:t>14.</w:t>
      </w:r>
      <w:r w:rsidR="00735C41">
        <w:rPr>
          <w:rFonts w:eastAsia="Cambria"/>
          <w:color w:val="000000"/>
          <w:szCs w:val="24"/>
        </w:rPr>
        <w:t>10</w:t>
      </w:r>
      <w:r>
        <w:rPr>
          <w:rFonts w:eastAsia="Cambria"/>
          <w:color w:val="000000"/>
          <w:szCs w:val="24"/>
        </w:rPr>
        <w:t>.</w:t>
      </w:r>
      <w:r>
        <w:rPr>
          <w:rFonts w:eastAsia="Cambria"/>
          <w:color w:val="000000"/>
          <w:szCs w:val="24"/>
        </w:rPr>
        <w:tab/>
      </w:r>
      <w:r>
        <w:rPr>
          <w:rFonts w:eastAsia="Cambria"/>
          <w:color w:val="000000"/>
          <w:szCs w:val="24"/>
          <w:shd w:val="clear" w:color="auto" w:fill="FFFFFF"/>
        </w:rPr>
        <w:t xml:space="preserve">Jei Rangovas pakeičia esamą arba pasitelkia naują ūkio subjektą ar specialistą, </w:t>
      </w:r>
      <w:r>
        <w:rPr>
          <w:rFonts w:eastAsia="Cambria"/>
          <w:color w:val="000000"/>
          <w:szCs w:val="24"/>
          <w:shd w:val="clear" w:color="auto" w:fill="FFFFFF"/>
        </w:rPr>
        <w:lastRenderedPageBreak/>
        <w:t>negavęs Užsakovo raštiško sutikimo, arba sutartinius įsipareigojimus pagal Sutartį vykdo ūkio subjektai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w:t>
      </w:r>
      <w:r w:rsidRPr="00247486">
        <w:rPr>
          <w:rFonts w:eastAsia="Cambria"/>
          <w:szCs w:val="24"/>
        </w:rPr>
        <w:t>ir Rangovo pasiūlyme nurodytų sąlygų pirkimo dokumentuose nustatytiems kokybiniams kriterijams pagrįsti (jei taikoma)</w:t>
      </w:r>
      <w:r w:rsidRPr="00247486">
        <w:rPr>
          <w:rFonts w:eastAsia="Cambria"/>
          <w:szCs w:val="24"/>
          <w:shd w:val="clear" w:color="auto" w:fill="FFFFFF"/>
        </w:rPr>
        <w:t xml:space="preserve">, </w:t>
      </w:r>
      <w:r w:rsidRPr="00735C41">
        <w:rPr>
          <w:rFonts w:eastAsia="Cambria"/>
          <w:color w:val="000000"/>
          <w:szCs w:val="24"/>
          <w:shd w:val="clear" w:color="auto" w:fill="FFFFFF"/>
        </w:rPr>
        <w:t>Rangovui taikoma Sutart</w:t>
      </w:r>
      <w:r w:rsidR="0040351D" w:rsidRPr="00735C41">
        <w:rPr>
          <w:rFonts w:eastAsia="Cambria"/>
          <w:color w:val="000000"/>
          <w:szCs w:val="24"/>
          <w:shd w:val="clear" w:color="auto" w:fill="FFFFFF"/>
        </w:rPr>
        <w:t>ies</w:t>
      </w:r>
      <w:r w:rsidRPr="00735C41">
        <w:rPr>
          <w:rFonts w:eastAsia="Cambria"/>
          <w:color w:val="000000"/>
          <w:szCs w:val="24"/>
          <w:shd w:val="clear" w:color="auto" w:fill="FFFFFF"/>
        </w:rPr>
        <w:t xml:space="preserve"> </w:t>
      </w:r>
      <w:r w:rsidR="0040351D" w:rsidRPr="00735C41">
        <w:rPr>
          <w:rFonts w:eastAsia="Cambria"/>
          <w:color w:val="000000"/>
          <w:szCs w:val="24"/>
          <w:shd w:val="clear" w:color="auto" w:fill="FFFFFF"/>
        </w:rPr>
        <w:t>8.2.4</w:t>
      </w:r>
      <w:r w:rsidR="001147BE" w:rsidRPr="00735C41">
        <w:rPr>
          <w:rFonts w:eastAsia="Cambria"/>
          <w:color w:val="000000"/>
          <w:szCs w:val="24"/>
          <w:shd w:val="clear" w:color="auto" w:fill="FFFFFF"/>
        </w:rPr>
        <w:t>.punkt</w:t>
      </w:r>
      <w:r w:rsidR="0040351D" w:rsidRPr="00735C41">
        <w:rPr>
          <w:rFonts w:eastAsia="Cambria"/>
          <w:color w:val="000000"/>
          <w:szCs w:val="24"/>
          <w:shd w:val="clear" w:color="auto" w:fill="FFFFFF"/>
        </w:rPr>
        <w:t>e</w:t>
      </w:r>
      <w:r w:rsidR="001147BE" w:rsidRPr="00735C41">
        <w:rPr>
          <w:rFonts w:eastAsia="Cambria"/>
          <w:color w:val="000000"/>
          <w:szCs w:val="24"/>
          <w:shd w:val="clear" w:color="auto" w:fill="FFFFFF"/>
        </w:rPr>
        <w:t xml:space="preserve"> </w:t>
      </w:r>
      <w:r w:rsidRPr="00735C41">
        <w:rPr>
          <w:rFonts w:eastAsia="Cambria"/>
          <w:color w:val="000000"/>
          <w:szCs w:val="24"/>
          <w:shd w:val="clear" w:color="auto" w:fill="FFFFFF"/>
        </w:rPr>
        <w:t>nustatyto dydžio bauda.</w:t>
      </w:r>
    </w:p>
    <w:p w14:paraId="37AB7FEE" w14:textId="53F65EAB" w:rsidR="00913B3D" w:rsidRDefault="00913B3D" w:rsidP="00913B3D">
      <w:pPr>
        <w:ind w:firstLine="720"/>
        <w:jc w:val="both"/>
        <w:rPr>
          <w:rFonts w:eastAsia="Cambria"/>
          <w:szCs w:val="24"/>
        </w:rPr>
      </w:pPr>
      <w:r>
        <w:rPr>
          <w:rFonts w:eastAsia="Cambria"/>
          <w:color w:val="000000"/>
          <w:szCs w:val="24"/>
          <w:shd w:val="clear" w:color="auto" w:fill="FFFFFF"/>
        </w:rPr>
        <w:t>14.1</w:t>
      </w:r>
      <w:r w:rsidR="00735C41">
        <w:rPr>
          <w:rFonts w:eastAsia="Cambria"/>
          <w:color w:val="000000"/>
          <w:szCs w:val="24"/>
          <w:shd w:val="clear" w:color="auto" w:fill="FFFFFF"/>
        </w:rPr>
        <w:t>1</w:t>
      </w:r>
      <w:r>
        <w:rPr>
          <w:rFonts w:eastAsia="Cambria"/>
          <w:color w:val="000000"/>
          <w:szCs w:val="24"/>
          <w:shd w:val="clear" w:color="auto" w:fill="FFFFFF"/>
        </w:rPr>
        <w:t xml:space="preserve">.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57A966" w14:textId="21DD3C2F"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2</w:t>
      </w:r>
      <w:r>
        <w:rPr>
          <w:rFonts w:eastAsia="Cambria"/>
          <w:color w:val="000000"/>
          <w:szCs w:val="24"/>
          <w:shd w:val="clear" w:color="auto" w:fill="FFFFFF"/>
        </w:rPr>
        <w:t>.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430A8306" w14:textId="144D7DAD"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 Rangovas privalo ne vėliau nei prieš 10 (dešimt) darbo dienų iki numatomo partnerio keitimo arba atsisakymo pateikti Užsakovui argumentuotą rašytinį prašymą ir šiuos dokumentus: </w:t>
      </w:r>
    </w:p>
    <w:p w14:paraId="05515646" w14:textId="1DB0DEF0"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.1. prašymą pakeisti Rangovo sudėtį ir įrodymus, pagrindžiančius bent vieną partnerio atsisakymo ar keitimo aplinkybę, nurodytą Sutartyje; </w:t>
      </w:r>
    </w:p>
    <w:p w14:paraId="1C676DC9" w14:textId="3D583E76"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6EB6DE5" w14:textId="0F10CC58" w:rsid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w:t>
      </w:r>
      <w:r w:rsidRPr="00247486">
        <w:rPr>
          <w:rFonts w:eastAsia="Cambria"/>
          <w:szCs w:val="24"/>
          <w:shd w:val="clear" w:color="auto" w:fill="FFFFFF"/>
        </w:rPr>
        <w:t xml:space="preserve">, ir atitinkanti pasitraukiančiojo partnerio pasiūlyme nurodytą specialistų kvalifikaciją ir kitas sąlygas pirkimo dokumentuose nustatytiems kokybiniams kriterijams pagrįsti (jei taikoma). Jei pasitelkiamas </w:t>
      </w:r>
      <w:r>
        <w:rPr>
          <w:rFonts w:eastAsia="Cambria"/>
          <w:color w:val="000000"/>
          <w:szCs w:val="24"/>
          <w:shd w:val="clear" w:color="auto" w:fill="FFFFFF"/>
        </w:rPr>
        <w:t xml:space="preserve">naujas partneris, taip pat, vadovaujantis pirkimo dokumentuose nurodytais reikalavimais, pateikiami dokumentai, pagrindžiantys pasitelkiamo partnerio pašalinimo pagrindų nebuvimą. </w:t>
      </w:r>
    </w:p>
    <w:p w14:paraId="40C519A1" w14:textId="3A6B056E" w:rsidR="00913B3D" w:rsidRPr="00913B3D" w:rsidRDefault="00913B3D" w:rsidP="00913B3D">
      <w:pPr>
        <w:tabs>
          <w:tab w:val="left" w:pos="567"/>
          <w:tab w:val="left" w:pos="851"/>
          <w:tab w:val="left" w:pos="992"/>
          <w:tab w:val="left" w:pos="1134"/>
        </w:tabs>
        <w:jc w:val="both"/>
        <w:rPr>
          <w:rFonts w:eastAsia="Cambria"/>
          <w:szCs w:val="24"/>
        </w:rPr>
      </w:pPr>
      <w:r>
        <w:rPr>
          <w:rFonts w:eastAsia="Cambria"/>
          <w:color w:val="000000"/>
          <w:szCs w:val="24"/>
          <w:shd w:val="clear" w:color="auto" w:fill="FFFFFF"/>
        </w:rPr>
        <w:tab/>
        <w:t>14.1</w:t>
      </w:r>
      <w:r w:rsidR="00735C41">
        <w:rPr>
          <w:rFonts w:eastAsia="Cambria"/>
          <w:color w:val="000000"/>
          <w:szCs w:val="24"/>
          <w:shd w:val="clear" w:color="auto" w:fill="FFFFFF"/>
        </w:rPr>
        <w:t>3</w:t>
      </w:r>
      <w:r>
        <w:rPr>
          <w:rFonts w:eastAsia="Cambria"/>
          <w:color w:val="000000"/>
          <w:szCs w:val="24"/>
          <w:shd w:val="clear" w:color="auto" w:fill="FFFFFF"/>
        </w:rPr>
        <w:t xml:space="preserve">.4.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 </w:t>
      </w:r>
    </w:p>
    <w:p w14:paraId="5FBF76B2" w14:textId="6135020D" w:rsidR="00573999" w:rsidRDefault="00573999" w:rsidP="00573999">
      <w:pPr>
        <w:numPr>
          <w:ilvl w:val="12"/>
          <w:numId w:val="0"/>
        </w:numPr>
        <w:ind w:firstLine="567"/>
        <w:jc w:val="both"/>
        <w:rPr>
          <w:rFonts w:cs="Times New Roman"/>
          <w:szCs w:val="24"/>
        </w:rPr>
      </w:pPr>
      <w:r>
        <w:rPr>
          <w:rFonts w:cs="Times New Roman"/>
          <w:szCs w:val="24"/>
        </w:rPr>
        <w:t>14.</w:t>
      </w:r>
      <w:r w:rsidR="00735C41">
        <w:rPr>
          <w:rFonts w:cs="Times New Roman"/>
          <w:szCs w:val="24"/>
        </w:rPr>
        <w:t>14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4F397570" w14:textId="196B0AE2" w:rsidR="00573999" w:rsidRDefault="00573999" w:rsidP="00573999">
      <w:pPr>
        <w:ind w:left="30" w:firstLine="537"/>
        <w:jc w:val="both"/>
        <w:rPr>
          <w:rFonts w:cs="Times New Roman"/>
          <w:szCs w:val="24"/>
        </w:rPr>
      </w:pPr>
      <w:r>
        <w:rPr>
          <w:rFonts w:cs="Times New Roman"/>
          <w:szCs w:val="24"/>
        </w:rPr>
        <w:t>14.</w:t>
      </w:r>
      <w:r w:rsidR="00735C41">
        <w:rPr>
          <w:rFonts w:cs="Times New Roman"/>
          <w:szCs w:val="24"/>
        </w:rPr>
        <w:t>15</w:t>
      </w:r>
      <w:r>
        <w:rPr>
          <w:rFonts w:cs="Times New Roman"/>
          <w:szCs w:val="24"/>
        </w:rPr>
        <w:t xml:space="preserve">. </w:t>
      </w:r>
      <w:r>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6A5B1D4E" w14:textId="1A470DB9" w:rsidR="00573999" w:rsidRDefault="00573999" w:rsidP="00573999">
      <w:pPr>
        <w:ind w:left="30" w:firstLine="537"/>
        <w:jc w:val="both"/>
        <w:rPr>
          <w:rFonts w:cs="Times New Roman"/>
          <w:szCs w:val="24"/>
        </w:rPr>
      </w:pPr>
      <w:r>
        <w:rPr>
          <w:rFonts w:cs="Times New Roman"/>
          <w:szCs w:val="24"/>
        </w:rPr>
        <w:t>14.</w:t>
      </w:r>
      <w:r w:rsidR="00735C41">
        <w:rPr>
          <w:rFonts w:cs="Times New Roman"/>
          <w:szCs w:val="24"/>
        </w:rPr>
        <w:t>16</w:t>
      </w:r>
      <w:r>
        <w:rPr>
          <w:rFonts w:cs="Times New Roman"/>
          <w:bCs/>
          <w:szCs w:val="24"/>
        </w:rPr>
        <w:t>.</w:t>
      </w:r>
      <w:r>
        <w:rPr>
          <w:rFonts w:cs="Times New Roman"/>
          <w:szCs w:val="24"/>
        </w:rPr>
        <w:t xml:space="preserve"> Už Sutarties vykdymą atsakingas </w:t>
      </w:r>
      <w:r w:rsidR="001E44B3">
        <w:rPr>
          <w:rFonts w:eastAsia="Calibri" w:cs="Times New Roman"/>
          <w:szCs w:val="24"/>
          <w:lang w:eastAsia="en-US"/>
        </w:rPr>
        <w:t>Saulius Jacius</w:t>
      </w:r>
      <w:r>
        <w:rPr>
          <w:rFonts w:eastAsia="Calibri" w:cs="Times New Roman"/>
          <w:szCs w:val="24"/>
          <w:lang w:eastAsia="en-US"/>
        </w:rPr>
        <w:t xml:space="preserve">, </w:t>
      </w:r>
      <w:r w:rsidR="001E44B3">
        <w:rPr>
          <w:rFonts w:eastAsia="Calibri" w:cs="Times New Roman"/>
          <w:szCs w:val="24"/>
          <w:lang w:eastAsia="en-US"/>
        </w:rPr>
        <w:t>Žemės ūkio skyriaus</w:t>
      </w:r>
      <w:r>
        <w:rPr>
          <w:rFonts w:eastAsia="Calibri" w:cs="Times New Roman"/>
          <w:szCs w:val="24"/>
          <w:lang w:eastAsia="en-US"/>
        </w:rPr>
        <w:t xml:space="preserve"> vyr. specialistas, tel. +370 347 </w:t>
      </w:r>
      <w:r w:rsidR="001E44B3">
        <w:rPr>
          <w:rFonts w:eastAsia="Calibri" w:cs="Times New Roman"/>
          <w:szCs w:val="24"/>
          <w:lang w:eastAsia="en-US"/>
        </w:rPr>
        <w:t>20510</w:t>
      </w:r>
      <w:r>
        <w:rPr>
          <w:rFonts w:eastAsia="Calibri" w:cs="Times New Roman"/>
          <w:szCs w:val="24"/>
          <w:lang w:eastAsia="en-US"/>
        </w:rPr>
        <w:t xml:space="preserve">, el. p. </w:t>
      </w:r>
      <w:proofErr w:type="spellStart"/>
      <w:r w:rsidR="001E44B3" w:rsidRPr="001E44B3">
        <w:rPr>
          <w:rFonts w:eastAsia="Calibri" w:cs="Times New Roman"/>
          <w:szCs w:val="24"/>
          <w:lang w:eastAsia="en-US"/>
        </w:rPr>
        <w:t>saulius.jacius@kedainiai.lt</w:t>
      </w:r>
      <w:proofErr w:type="spellEnd"/>
      <w:r>
        <w:rPr>
          <w:rFonts w:eastAsia="Calibri" w:cs="Times New Roman"/>
          <w:szCs w:val="24"/>
          <w:lang w:eastAsia="en-US"/>
        </w:rPr>
        <w:t xml:space="preserve">. </w:t>
      </w:r>
    </w:p>
    <w:p w14:paraId="44802E73" w14:textId="5BB0ED72" w:rsidR="00573999" w:rsidRDefault="00573999" w:rsidP="00573999">
      <w:pPr>
        <w:ind w:left="30" w:firstLine="537"/>
        <w:jc w:val="both"/>
        <w:rPr>
          <w:rFonts w:eastAsia="Times New Roman" w:cs="Times New Roman"/>
          <w:i/>
          <w:iCs/>
          <w:szCs w:val="24"/>
        </w:rPr>
      </w:pPr>
      <w:r>
        <w:rPr>
          <w:rFonts w:eastAsia="Calibri" w:cs="Tahoma"/>
          <w:szCs w:val="24"/>
        </w:rPr>
        <w:t>14.</w:t>
      </w:r>
      <w:r w:rsidR="00735C41">
        <w:rPr>
          <w:rFonts w:eastAsia="Calibri" w:cs="Tahoma"/>
          <w:szCs w:val="24"/>
        </w:rPr>
        <w:t>17</w:t>
      </w:r>
      <w:r>
        <w:rPr>
          <w:rFonts w:eastAsia="Calibri" w:cs="Tahoma"/>
          <w:szCs w:val="24"/>
        </w:rPr>
        <w:t xml:space="preserve">. Rangovo asmuo atsakingas už Sutarties vykdymą </w:t>
      </w:r>
      <w:r>
        <w:rPr>
          <w:rFonts w:eastAsia="Times New Roman" w:cs="Times New Roman"/>
          <w:i/>
          <w:iCs/>
          <w:szCs w:val="24"/>
        </w:rPr>
        <w:t>.......................................</w:t>
      </w:r>
    </w:p>
    <w:p w14:paraId="0482C7F3" w14:textId="7FD283A7" w:rsidR="00573999" w:rsidRDefault="00573999" w:rsidP="00E3019B">
      <w:pPr>
        <w:ind w:firstLine="567"/>
        <w:jc w:val="both"/>
        <w:rPr>
          <w:rFonts w:cs="Times New Roman"/>
          <w:szCs w:val="24"/>
        </w:rPr>
      </w:pPr>
      <w:r w:rsidRPr="00E3019B">
        <w:rPr>
          <w:rFonts w:cs="Times New Roman"/>
          <w:szCs w:val="24"/>
        </w:rPr>
        <w:t>14.</w:t>
      </w:r>
      <w:r w:rsidR="00735C41">
        <w:rPr>
          <w:rFonts w:cs="Times New Roman"/>
          <w:szCs w:val="24"/>
        </w:rPr>
        <w:t>18</w:t>
      </w:r>
      <w:r w:rsidRPr="00E3019B">
        <w:rPr>
          <w:rFonts w:cs="Times New Roman"/>
          <w:szCs w:val="24"/>
        </w:rPr>
        <w:t xml:space="preserve">. </w:t>
      </w:r>
      <w:r w:rsidRPr="00E3019B">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3019B">
        <w:rPr>
          <w:rFonts w:cs="Times New Roman"/>
          <w:szCs w:val="24"/>
        </w:rPr>
        <w:t>Respublikos asmens duomenų teisinės apsaugos įstatymo reikalavimų.</w:t>
      </w:r>
    </w:p>
    <w:p w14:paraId="7754E76C" w14:textId="220D3850" w:rsidR="000E0B0C" w:rsidRPr="00E3019B" w:rsidRDefault="000E0B0C" w:rsidP="00E3019B">
      <w:pPr>
        <w:ind w:firstLine="567"/>
        <w:jc w:val="both"/>
        <w:rPr>
          <w:rFonts w:cs="Times New Roman"/>
          <w:szCs w:val="24"/>
        </w:rPr>
      </w:pPr>
      <w:r w:rsidRPr="000E0B0C">
        <w:rPr>
          <w:rFonts w:cs="Times New Roman"/>
          <w:szCs w:val="24"/>
        </w:rPr>
        <w:t>14.</w:t>
      </w:r>
      <w:r w:rsidR="00913B3D">
        <w:rPr>
          <w:rFonts w:cs="Times New Roman"/>
          <w:szCs w:val="24"/>
        </w:rPr>
        <w:t>1</w:t>
      </w:r>
      <w:r w:rsidR="00735C41">
        <w:rPr>
          <w:rFonts w:cs="Times New Roman"/>
          <w:szCs w:val="24"/>
        </w:rPr>
        <w:t>9</w:t>
      </w:r>
      <w:r w:rsidRPr="000E0B0C">
        <w:rPr>
          <w:rFonts w:cs="Times New Roman"/>
          <w:szCs w:val="24"/>
        </w:rPr>
        <w:t>.</w:t>
      </w:r>
      <w:r w:rsidRPr="000E0B0C">
        <w:rPr>
          <w:rFonts w:cs="Times New Roman"/>
          <w:szCs w:val="24"/>
        </w:rPr>
        <w:tab/>
        <w:t xml:space="preserve">Rangovo pateikti pasiūlymo duomenys atitikties nustatytiems ekonominio </w:t>
      </w:r>
      <w:r w:rsidRPr="000E0B0C">
        <w:rPr>
          <w:rFonts w:cs="Times New Roman"/>
          <w:szCs w:val="24"/>
        </w:rPr>
        <w:lastRenderedPageBreak/>
        <w:t>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283D6469" w14:textId="3C5BC5F7" w:rsidR="00573999" w:rsidRPr="00E3019B" w:rsidRDefault="00573999" w:rsidP="00E3019B">
      <w:pPr>
        <w:ind w:firstLine="567"/>
        <w:jc w:val="both"/>
        <w:rPr>
          <w:rFonts w:cs="Times New Roman"/>
          <w:szCs w:val="24"/>
        </w:rPr>
      </w:pPr>
      <w:r w:rsidRPr="00E3019B">
        <w:rPr>
          <w:rStyle w:val="FontStyle27"/>
          <w:sz w:val="24"/>
          <w:szCs w:val="24"/>
        </w:rPr>
        <w:t>14.</w:t>
      </w:r>
      <w:r w:rsidR="00735C41">
        <w:rPr>
          <w:rStyle w:val="FontStyle27"/>
          <w:sz w:val="24"/>
          <w:szCs w:val="24"/>
        </w:rPr>
        <w:t>20</w:t>
      </w:r>
      <w:r w:rsidRPr="00E3019B">
        <w:rPr>
          <w:rStyle w:val="FontStyle27"/>
          <w:sz w:val="24"/>
          <w:szCs w:val="24"/>
        </w:rPr>
        <w:t>. Sutartis sudaryta 2 (dviem) vienodą teisinę galią turinčiais egzemplioriais, po vieną kiekvienai Sutarties Šaliai.</w:t>
      </w:r>
    </w:p>
    <w:p w14:paraId="5641CD49" w14:textId="73D8A2D1" w:rsidR="00573999" w:rsidRDefault="00573999" w:rsidP="00573999">
      <w:pPr>
        <w:ind w:firstLine="567"/>
        <w:rPr>
          <w:rFonts w:cs="Times New Roman"/>
          <w:szCs w:val="24"/>
        </w:rPr>
      </w:pPr>
      <w:r>
        <w:rPr>
          <w:rFonts w:cs="Times New Roman"/>
          <w:szCs w:val="24"/>
        </w:rPr>
        <w:t>14.</w:t>
      </w:r>
      <w:r w:rsidR="00735C41">
        <w:rPr>
          <w:rFonts w:cs="Times New Roman"/>
          <w:szCs w:val="24"/>
        </w:rPr>
        <w:t>21</w:t>
      </w:r>
      <w:r>
        <w:rPr>
          <w:rFonts w:cs="Times New Roman"/>
          <w:szCs w:val="24"/>
        </w:rPr>
        <w:t>. Sutarties priedai:</w:t>
      </w:r>
    </w:p>
    <w:p w14:paraId="356D4BC0" w14:textId="5CBDBD32" w:rsidR="00573999" w:rsidRDefault="00573999" w:rsidP="00573999">
      <w:pPr>
        <w:widowControl/>
        <w:ind w:left="567"/>
        <w:rPr>
          <w:rFonts w:eastAsia="Calibri" w:cs="Times New Roman"/>
          <w:szCs w:val="24"/>
        </w:rPr>
      </w:pPr>
      <w:r>
        <w:rPr>
          <w:rFonts w:eastAsia="Calibri" w:cs="Times New Roman"/>
          <w:szCs w:val="24"/>
        </w:rPr>
        <w:t>14.</w:t>
      </w:r>
      <w:r w:rsidR="00735C41">
        <w:rPr>
          <w:rFonts w:eastAsia="Calibri" w:cs="Times New Roman"/>
          <w:szCs w:val="24"/>
        </w:rPr>
        <w:t>21</w:t>
      </w:r>
      <w:r>
        <w:rPr>
          <w:rFonts w:eastAsia="Calibri" w:cs="Times New Roman"/>
          <w:szCs w:val="24"/>
        </w:rPr>
        <w:t xml:space="preserve">.1. </w:t>
      </w:r>
      <w:r>
        <w:rPr>
          <w:szCs w:val="24"/>
        </w:rPr>
        <w:t>Techninis darbo projektas, 1 priedas, skaitmeninis dokumentas;</w:t>
      </w:r>
    </w:p>
    <w:p w14:paraId="3CFFE39C" w14:textId="5F177421" w:rsidR="00573999" w:rsidRDefault="00573999" w:rsidP="00573999">
      <w:pPr>
        <w:widowControl/>
        <w:ind w:left="567"/>
        <w:rPr>
          <w:szCs w:val="24"/>
        </w:rPr>
      </w:pPr>
      <w:r>
        <w:rPr>
          <w:rFonts w:eastAsia="Calibri" w:cs="Times New Roman"/>
          <w:szCs w:val="24"/>
        </w:rPr>
        <w:t>14.</w:t>
      </w:r>
      <w:r w:rsidR="00735C41">
        <w:rPr>
          <w:rFonts w:eastAsia="Calibri" w:cs="Times New Roman"/>
          <w:szCs w:val="24"/>
        </w:rPr>
        <w:t>2</w:t>
      </w:r>
      <w:r w:rsidR="00913B3D">
        <w:rPr>
          <w:rFonts w:eastAsia="Calibri" w:cs="Times New Roman"/>
          <w:szCs w:val="24"/>
        </w:rPr>
        <w:t>1</w:t>
      </w:r>
      <w:r>
        <w:rPr>
          <w:rFonts w:eastAsia="Calibri" w:cs="Times New Roman"/>
          <w:szCs w:val="24"/>
        </w:rPr>
        <w:t xml:space="preserve">.2. </w:t>
      </w:r>
      <w:r>
        <w:rPr>
          <w:szCs w:val="24"/>
        </w:rPr>
        <w:t>Veiklų sąrašas, 2 priedas, 1 lapas.</w:t>
      </w:r>
    </w:p>
    <w:p w14:paraId="54F4E362" w14:textId="1C3219EA" w:rsidR="000E0B0C" w:rsidRPr="000E0B0C" w:rsidRDefault="000E0B0C" w:rsidP="000E0B0C">
      <w:pPr>
        <w:widowControl/>
        <w:ind w:left="567"/>
        <w:rPr>
          <w:szCs w:val="24"/>
        </w:rPr>
      </w:pPr>
      <w:r w:rsidRPr="000E0B0C">
        <w:rPr>
          <w:szCs w:val="24"/>
        </w:rPr>
        <w:t>14.</w:t>
      </w:r>
      <w:r w:rsidR="00735C41">
        <w:rPr>
          <w:szCs w:val="24"/>
        </w:rPr>
        <w:t>2</w:t>
      </w:r>
      <w:r w:rsidR="00913B3D">
        <w:rPr>
          <w:szCs w:val="24"/>
        </w:rPr>
        <w:t>1</w:t>
      </w:r>
      <w:r w:rsidRPr="000E0B0C">
        <w:rPr>
          <w:szCs w:val="24"/>
        </w:rPr>
        <w:t>.3.</w:t>
      </w:r>
      <w:r w:rsidRPr="000E0B0C">
        <w:rPr>
          <w:szCs w:val="24"/>
        </w:rPr>
        <w:tab/>
        <w:t>Atliktų darbų akto forma, 3 priedas (1 lapas);</w:t>
      </w:r>
    </w:p>
    <w:p w14:paraId="7BE49CC5" w14:textId="58AFC37A" w:rsidR="000E0B0C" w:rsidRDefault="000E0B0C" w:rsidP="000E0B0C">
      <w:pPr>
        <w:widowControl/>
        <w:ind w:left="567"/>
        <w:rPr>
          <w:rFonts w:eastAsia="Calibri" w:cs="Times New Roman"/>
          <w:szCs w:val="24"/>
        </w:rPr>
      </w:pPr>
      <w:r w:rsidRPr="000E0B0C">
        <w:rPr>
          <w:szCs w:val="24"/>
        </w:rPr>
        <w:t>14.</w:t>
      </w:r>
      <w:r w:rsidR="00735C41">
        <w:rPr>
          <w:szCs w:val="24"/>
        </w:rPr>
        <w:t>2</w:t>
      </w:r>
      <w:r w:rsidR="00913B3D">
        <w:rPr>
          <w:szCs w:val="24"/>
        </w:rPr>
        <w:t>1</w:t>
      </w:r>
      <w:r w:rsidRPr="000E0B0C">
        <w:rPr>
          <w:szCs w:val="24"/>
        </w:rPr>
        <w:t>.4.</w:t>
      </w:r>
      <w:r w:rsidRPr="000E0B0C">
        <w:rPr>
          <w:szCs w:val="24"/>
        </w:rPr>
        <w:tab/>
        <w:t>Atliktų darbų ir išlaidų apmokėjimo pažyma, 4 priedas (1 lapas).</w:t>
      </w:r>
    </w:p>
    <w:p w14:paraId="3FCBAFDD" w14:textId="77777777" w:rsidR="00573999" w:rsidRDefault="00573999" w:rsidP="00573999">
      <w:pPr>
        <w:pStyle w:val="SSutSkyrius"/>
        <w:spacing w:before="0" w:after="0"/>
        <w:jc w:val="center"/>
        <w:rPr>
          <w:bCs/>
          <w:color w:val="auto"/>
          <w:sz w:val="24"/>
        </w:rPr>
      </w:pPr>
    </w:p>
    <w:p w14:paraId="0426831C" w14:textId="77777777" w:rsidR="00573999" w:rsidRDefault="00573999" w:rsidP="00573999">
      <w:pPr>
        <w:rPr>
          <w:lang w:eastAsia="lt-LT"/>
        </w:rPr>
      </w:pPr>
    </w:p>
    <w:p w14:paraId="3EC4ECC0" w14:textId="77777777" w:rsidR="000E0B0C" w:rsidRDefault="000E0B0C" w:rsidP="00573999">
      <w:pPr>
        <w:rPr>
          <w:lang w:eastAsia="lt-LT"/>
        </w:rPr>
      </w:pPr>
    </w:p>
    <w:p w14:paraId="3E42F4DB" w14:textId="77777777" w:rsidR="000E0B0C" w:rsidRDefault="000E0B0C" w:rsidP="00573999">
      <w:pPr>
        <w:rPr>
          <w:lang w:eastAsia="lt-LT"/>
        </w:rPr>
      </w:pPr>
    </w:p>
    <w:p w14:paraId="1C35AB79" w14:textId="77777777" w:rsidR="000E0B0C" w:rsidRDefault="000E0B0C" w:rsidP="00573999">
      <w:pPr>
        <w:rPr>
          <w:lang w:eastAsia="lt-LT"/>
        </w:rPr>
      </w:pPr>
    </w:p>
    <w:p w14:paraId="675069F4" w14:textId="77777777" w:rsidR="000E0B0C" w:rsidRDefault="000E0B0C" w:rsidP="00573999">
      <w:pPr>
        <w:rPr>
          <w:lang w:eastAsia="lt-LT"/>
        </w:rPr>
      </w:pPr>
    </w:p>
    <w:p w14:paraId="28C041F4" w14:textId="77777777" w:rsidR="000E0B0C" w:rsidRDefault="000E0B0C" w:rsidP="00573999">
      <w:pPr>
        <w:rPr>
          <w:lang w:eastAsia="lt-LT"/>
        </w:rPr>
      </w:pPr>
    </w:p>
    <w:p w14:paraId="54808A22" w14:textId="77777777" w:rsidR="00573999" w:rsidRDefault="00573999" w:rsidP="00573999">
      <w:pPr>
        <w:pStyle w:val="SSutSkyrius"/>
        <w:spacing w:before="0" w:after="0"/>
        <w:jc w:val="center"/>
        <w:rPr>
          <w:color w:val="auto"/>
          <w:sz w:val="24"/>
        </w:rPr>
      </w:pPr>
      <w:r>
        <w:rPr>
          <w:bCs/>
          <w:color w:val="auto"/>
          <w:sz w:val="24"/>
        </w:rPr>
        <w:t>XIV SKYRIUS</w:t>
      </w:r>
    </w:p>
    <w:p w14:paraId="624026B2" w14:textId="77777777" w:rsidR="00573999" w:rsidRDefault="00573999" w:rsidP="00573999">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2196D87" w14:textId="77777777" w:rsidR="00573999" w:rsidRDefault="00573999" w:rsidP="00573999">
      <w:pPr>
        <w:ind w:left="30"/>
        <w:jc w:val="center"/>
        <w:rPr>
          <w:rFonts w:cs="Times New Roman"/>
          <w:b/>
          <w:bCs/>
          <w:caps/>
          <w:szCs w:val="24"/>
        </w:rPr>
      </w:pPr>
    </w:p>
    <w:p w14:paraId="348BBF57" w14:textId="77777777" w:rsidR="00573999" w:rsidRDefault="00573999" w:rsidP="00573999">
      <w:pPr>
        <w:ind w:left="30"/>
        <w:jc w:val="center"/>
        <w:rPr>
          <w:rFonts w:cs="Times New Roman"/>
          <w:b/>
          <w:bCs/>
          <w:caps/>
          <w:szCs w:val="24"/>
        </w:rPr>
      </w:pPr>
    </w:p>
    <w:p w14:paraId="7C800D32" w14:textId="77777777" w:rsidR="002145A3" w:rsidRDefault="00573999" w:rsidP="002145A3">
      <w:pPr>
        <w:rPr>
          <w:rFonts w:cs="Times New Roman"/>
          <w:b/>
          <w:szCs w:val="24"/>
        </w:rPr>
      </w:pPr>
      <w:r>
        <w:rPr>
          <w:rFonts w:cs="Times New Roman"/>
          <w:b/>
          <w:szCs w:val="24"/>
        </w:rPr>
        <w:t xml:space="preserve">  Užsakovas:</w:t>
      </w:r>
      <w:r>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r>
      <w:r w:rsidR="002145A3">
        <w:rPr>
          <w:rFonts w:cs="Times New Roman"/>
          <w:b/>
          <w:szCs w:val="24"/>
        </w:rPr>
        <w:tab/>
        <w:t xml:space="preserve">      Rangovas:</w:t>
      </w:r>
    </w:p>
    <w:p w14:paraId="28F747F0" w14:textId="57873438" w:rsidR="002145A3" w:rsidRDefault="002145A3" w:rsidP="00573999">
      <w:pPr>
        <w:rPr>
          <w:rFonts w:cs="Times New Roman"/>
          <w:b/>
          <w:szCs w:val="24"/>
        </w:rPr>
      </w:pPr>
    </w:p>
    <w:p w14:paraId="70384AA3" w14:textId="7E37FA6C" w:rsidR="00573999" w:rsidRDefault="002145A3" w:rsidP="002145A3">
      <w:pPr>
        <w:ind w:left="142"/>
        <w:jc w:val="both"/>
        <w:rPr>
          <w:rFonts w:cs="Times New Roman"/>
          <w:b/>
          <w:szCs w:val="24"/>
        </w:rPr>
      </w:pPr>
      <w:r>
        <w:rPr>
          <w:rFonts w:cs="Times New Roman"/>
          <w:szCs w:val="24"/>
        </w:rPr>
        <w:t>Kėdainių rajono savivaldybės administracija</w:t>
      </w:r>
      <w:r w:rsidR="00573999">
        <w:rPr>
          <w:rFonts w:cs="Times New Roman"/>
          <w:b/>
          <w:szCs w:val="24"/>
        </w:rPr>
        <w:t xml:space="preserve">                       </w:t>
      </w:r>
      <w:r w:rsidR="00573999">
        <w:rPr>
          <w:rFonts w:cs="Times New Roman"/>
          <w:b/>
          <w:szCs w:val="24"/>
        </w:rPr>
        <w:tab/>
      </w:r>
      <w:r w:rsidR="00573999">
        <w:rPr>
          <w:rFonts w:cs="Times New Roman"/>
          <w:b/>
          <w:szCs w:val="24"/>
        </w:rPr>
        <w:tab/>
      </w:r>
      <w:r w:rsidR="00573999">
        <w:rPr>
          <w:rFonts w:cs="Times New Roman"/>
          <w:b/>
          <w:szCs w:val="24"/>
        </w:rPr>
        <w:tab/>
      </w:r>
    </w:p>
    <w:p w14:paraId="3A944DD8" w14:textId="77777777" w:rsidR="00573999" w:rsidRDefault="00573999" w:rsidP="00573999">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667B3068" w14:textId="77777777" w:rsidR="00573999" w:rsidRDefault="00573999" w:rsidP="00573999">
      <w:pPr>
        <w:ind w:left="142"/>
        <w:jc w:val="both"/>
        <w:rPr>
          <w:rFonts w:cs="Times New Roman"/>
          <w:szCs w:val="24"/>
        </w:rPr>
      </w:pPr>
      <w:r>
        <w:rPr>
          <w:rFonts w:cs="Times New Roman"/>
          <w:szCs w:val="24"/>
        </w:rPr>
        <w:t xml:space="preserve">įstaigos kodas 188768545,                                          įmonės kodas </w:t>
      </w:r>
      <w:r>
        <w:rPr>
          <w:rFonts w:eastAsia="Calibri" w:cs="Times New Roman"/>
          <w:szCs w:val="24"/>
          <w:shd w:val="clear" w:color="auto" w:fill="FAFAFA"/>
          <w:lang w:eastAsia="en-US"/>
        </w:rPr>
        <w:t>..........................</w:t>
      </w:r>
    </w:p>
    <w:p w14:paraId="1EFCF6ED" w14:textId="77777777" w:rsidR="00573999" w:rsidRDefault="00573999" w:rsidP="00573999">
      <w:pPr>
        <w:ind w:left="142"/>
        <w:jc w:val="both"/>
        <w:rPr>
          <w:rFonts w:cs="Times New Roman"/>
          <w:szCs w:val="24"/>
        </w:rPr>
      </w:pPr>
      <w:r>
        <w:rPr>
          <w:rFonts w:cs="Times New Roman"/>
          <w:szCs w:val="24"/>
        </w:rPr>
        <w:t>a/s LT 13 7044 0600 0619 7000                                  a/s ........................................................</w:t>
      </w:r>
    </w:p>
    <w:p w14:paraId="6999A036" w14:textId="77777777" w:rsidR="00573999" w:rsidRDefault="00573999" w:rsidP="00573999">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45A427B6" w14:textId="2CEC6BB5" w:rsidR="00573999" w:rsidRDefault="00573999" w:rsidP="00573999">
      <w:pPr>
        <w:autoSpaceDN w:val="0"/>
        <w:ind w:left="142"/>
        <w:jc w:val="both"/>
        <w:textAlignment w:val="baseline"/>
        <w:rPr>
          <w:rFonts w:cs="Times New Roman"/>
          <w:kern w:val="3"/>
          <w:szCs w:val="24"/>
          <w:lang w:eastAsia="zh-CN" w:bidi="hi-IN"/>
        </w:rPr>
      </w:pPr>
      <w:r>
        <w:rPr>
          <w:rFonts w:cs="Times New Roman"/>
          <w:szCs w:val="24"/>
        </w:rPr>
        <w:t xml:space="preserve">tel. +370 347 69 550                                                  </w:t>
      </w:r>
      <w:r w:rsidR="002145A3">
        <w:rPr>
          <w:rFonts w:cs="Times New Roman"/>
          <w:szCs w:val="24"/>
        </w:rPr>
        <w:t xml:space="preserve">  </w:t>
      </w:r>
      <w:r>
        <w:rPr>
          <w:rFonts w:cs="Times New Roman"/>
          <w:szCs w:val="24"/>
        </w:rPr>
        <w:t xml:space="preserve">tel. </w:t>
      </w:r>
      <w:r>
        <w:rPr>
          <w:rFonts w:eastAsia="Calibri" w:cs="Times New Roman"/>
          <w:szCs w:val="24"/>
          <w:lang w:eastAsia="en-US"/>
        </w:rPr>
        <w:t>.......... .................</w:t>
      </w:r>
      <w:r>
        <w:rPr>
          <w:rFonts w:cs="Times New Roman"/>
          <w:szCs w:val="24"/>
        </w:rPr>
        <w:t>.</w:t>
      </w:r>
    </w:p>
    <w:p w14:paraId="459440C4" w14:textId="77777777" w:rsidR="00573999" w:rsidRDefault="00573999" w:rsidP="00573999">
      <w:pPr>
        <w:ind w:left="142"/>
        <w:jc w:val="both"/>
        <w:rPr>
          <w:rFonts w:cs="Times New Roman"/>
          <w:szCs w:val="24"/>
        </w:rPr>
      </w:pPr>
    </w:p>
    <w:p w14:paraId="12FD071C" w14:textId="57C9B4AB" w:rsidR="00573999" w:rsidRDefault="00573999" w:rsidP="00573999">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w:t>
      </w:r>
      <w:r w:rsidR="007E111F">
        <w:rPr>
          <w:rFonts w:eastAsia="Calibri" w:cs="Times New Roman"/>
          <w:szCs w:val="24"/>
          <w:lang w:eastAsia="en-US"/>
        </w:rPr>
        <w:t>A</w:t>
      </w:r>
      <w:r>
        <w:rPr>
          <w:rFonts w:eastAsia="Calibri" w:cs="Times New Roman"/>
          <w:szCs w:val="24"/>
          <w:lang w:eastAsia="en-US"/>
        </w:rPr>
        <w:t xml:space="preserve">dministracijos direktorius                                            </w:t>
      </w:r>
    </w:p>
    <w:p w14:paraId="10067ED0" w14:textId="77777777" w:rsidR="00573999" w:rsidRDefault="00573999" w:rsidP="00573999">
      <w:pPr>
        <w:widowControl/>
        <w:suppressAutoHyphens w:val="0"/>
        <w:spacing w:line="252" w:lineRule="auto"/>
        <w:rPr>
          <w:rFonts w:cs="Times New Roman"/>
          <w:szCs w:val="24"/>
        </w:rPr>
      </w:pPr>
      <w:r>
        <w:rPr>
          <w:rFonts w:eastAsia="Calibri" w:cs="Times New Roman"/>
          <w:szCs w:val="24"/>
          <w:lang w:eastAsia="en-US"/>
        </w:rPr>
        <w:t xml:space="preserve">  Gintautas Muznikas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643BA988" w14:textId="77777777" w:rsidR="00573999" w:rsidRDefault="00573999" w:rsidP="00573999">
      <w:pPr>
        <w:ind w:left="142"/>
        <w:jc w:val="both"/>
        <w:rPr>
          <w:rFonts w:cs="Times New Roman"/>
          <w:szCs w:val="24"/>
        </w:rPr>
      </w:pPr>
      <w:r>
        <w:rPr>
          <w:rFonts w:cs="Times New Roman"/>
          <w:szCs w:val="24"/>
        </w:rPr>
        <w:t xml:space="preserve">                                                          </w:t>
      </w:r>
    </w:p>
    <w:p w14:paraId="5FE3BA8B" w14:textId="77777777" w:rsidR="00573999" w:rsidRDefault="00573999" w:rsidP="00573999">
      <w:pPr>
        <w:ind w:left="142"/>
        <w:jc w:val="both"/>
        <w:rPr>
          <w:rFonts w:cs="Times New Roman"/>
          <w:szCs w:val="24"/>
        </w:rPr>
      </w:pPr>
      <w:r>
        <w:rPr>
          <w:rFonts w:cs="Times New Roman"/>
          <w:szCs w:val="24"/>
        </w:rPr>
        <w:t xml:space="preserve">_________________________                                     __________________________                                           </w:t>
      </w:r>
    </w:p>
    <w:p w14:paraId="3E78552A" w14:textId="77777777" w:rsidR="00573999" w:rsidRDefault="00573999" w:rsidP="00573999">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296810F7" w14:textId="77777777" w:rsidR="00573999" w:rsidRDefault="00573999" w:rsidP="00573999">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248AC5A7" w14:textId="77777777" w:rsidR="00573999" w:rsidRDefault="00573999" w:rsidP="00573999">
      <w:pPr>
        <w:rPr>
          <w:rFonts w:cs="Times New Roman"/>
          <w:szCs w:val="24"/>
        </w:rPr>
      </w:pPr>
    </w:p>
    <w:p w14:paraId="3BBAF1AF" w14:textId="77777777" w:rsidR="00573999" w:rsidRDefault="00573999"/>
    <w:p w14:paraId="3F79CE76" w14:textId="77777777" w:rsidR="000E0B0C" w:rsidRDefault="000E0B0C"/>
    <w:p w14:paraId="70AFB3E0" w14:textId="77777777" w:rsidR="000E0B0C" w:rsidRDefault="000E0B0C"/>
    <w:p w14:paraId="2080909B" w14:textId="77777777" w:rsidR="000E0B0C" w:rsidRDefault="000E0B0C"/>
    <w:p w14:paraId="2BB5790C" w14:textId="77777777" w:rsidR="000E0B0C" w:rsidRDefault="000E0B0C"/>
    <w:p w14:paraId="2BB6E969" w14:textId="77777777" w:rsidR="000E0B0C" w:rsidRDefault="000E0B0C"/>
    <w:p w14:paraId="66BC2290" w14:textId="77777777" w:rsidR="000E0B0C" w:rsidRDefault="000E0B0C"/>
    <w:p w14:paraId="006B89D3" w14:textId="77777777" w:rsidR="000E0B0C" w:rsidRDefault="000E0B0C"/>
    <w:p w14:paraId="7FCE08EE" w14:textId="77777777" w:rsidR="000E0B0C" w:rsidRDefault="000E0B0C"/>
    <w:p w14:paraId="231DE5AD" w14:textId="77777777" w:rsidR="000E0B0C" w:rsidRDefault="000E0B0C"/>
    <w:p w14:paraId="343745A5" w14:textId="77777777" w:rsidR="000E0B0C" w:rsidRDefault="000E0B0C"/>
    <w:p w14:paraId="504D689E" w14:textId="77777777" w:rsidR="000E0B0C" w:rsidRDefault="000E0B0C"/>
    <w:p w14:paraId="2E9D4134" w14:textId="77777777" w:rsidR="000E0B0C" w:rsidRDefault="000E0B0C"/>
    <w:p w14:paraId="3172EBC2" w14:textId="77777777" w:rsidR="000E0B0C" w:rsidRDefault="000E0B0C"/>
    <w:p w14:paraId="2D9487F5" w14:textId="77777777" w:rsidR="000E0B0C" w:rsidRDefault="000E0B0C"/>
    <w:p w14:paraId="02365AE0" w14:textId="77777777" w:rsidR="000E0B0C" w:rsidRDefault="000E0B0C"/>
    <w:p w14:paraId="5EBF5D83" w14:textId="77777777" w:rsidR="000E0B0C" w:rsidRDefault="000E0B0C"/>
    <w:p w14:paraId="583FF42F" w14:textId="77777777" w:rsidR="000E0B0C" w:rsidRDefault="000E0B0C"/>
    <w:p w14:paraId="7193D693" w14:textId="77777777" w:rsidR="000E0B0C" w:rsidRDefault="000E0B0C"/>
    <w:p w14:paraId="253AE598" w14:textId="77777777" w:rsidR="000E0B0C" w:rsidRDefault="000E0B0C"/>
    <w:p w14:paraId="4DF3EC23" w14:textId="77777777" w:rsidR="000E0B0C" w:rsidRDefault="000E0B0C"/>
    <w:p w14:paraId="7C4D510B" w14:textId="77777777" w:rsidR="000E0B0C" w:rsidRDefault="000E0B0C"/>
    <w:p w14:paraId="2DACE1B1" w14:textId="77777777" w:rsidR="000E0B0C" w:rsidRDefault="000E0B0C"/>
    <w:p w14:paraId="29CDF58D" w14:textId="77777777" w:rsidR="000E0B0C" w:rsidRDefault="000E0B0C"/>
    <w:p w14:paraId="1367A642" w14:textId="77777777" w:rsidR="000E0B0C" w:rsidRPr="00B5268A" w:rsidRDefault="000E0B0C" w:rsidP="000E0B0C">
      <w:pPr>
        <w:ind w:left="7200"/>
      </w:pPr>
      <w:r w:rsidRPr="00B5268A">
        <w:t>Sutarties 3 priedas</w:t>
      </w:r>
    </w:p>
    <w:p w14:paraId="0A61E083" w14:textId="77777777" w:rsidR="000E0B0C" w:rsidRPr="00B5268A" w:rsidRDefault="000E0B0C" w:rsidP="000E0B0C">
      <w:pPr>
        <w:pStyle w:val="Stilius3"/>
        <w:spacing w:before="0"/>
      </w:pPr>
    </w:p>
    <w:p w14:paraId="67EEB8D9" w14:textId="77777777" w:rsidR="000E0B0C" w:rsidRPr="00B5268A" w:rsidRDefault="000E0B0C" w:rsidP="000E0B0C">
      <w:pPr>
        <w:jc w:val="center"/>
        <w:rPr>
          <w:b/>
          <w:bCs/>
          <w:lang w:eastAsia="lt-LT"/>
        </w:rPr>
      </w:pPr>
      <w:r w:rsidRPr="00B5268A">
        <w:rPr>
          <w:b/>
          <w:bCs/>
          <w:lang w:eastAsia="lt-LT"/>
        </w:rPr>
        <w:t>ATLIKTŲ DARBŲ AKTAS Nr. ____</w:t>
      </w:r>
    </w:p>
    <w:p w14:paraId="4C364851" w14:textId="77777777" w:rsidR="000E0B0C" w:rsidRPr="00B5268A" w:rsidRDefault="000E0B0C" w:rsidP="000E0B0C">
      <w:pPr>
        <w:jc w:val="center"/>
        <w:rPr>
          <w:b/>
          <w:bCs/>
          <w:lang w:eastAsia="lt-LT"/>
        </w:rPr>
      </w:pPr>
      <w:r w:rsidRPr="00B5268A">
        <w:rPr>
          <w:b/>
          <w:bCs/>
          <w:lang w:eastAsia="lt-LT"/>
        </w:rPr>
        <w:t>Data___________</w:t>
      </w:r>
    </w:p>
    <w:p w14:paraId="598127BC" w14:textId="77777777" w:rsidR="000E0B0C" w:rsidRPr="00B5268A" w:rsidRDefault="000E0B0C" w:rsidP="000E0B0C">
      <w:pPr>
        <w:jc w:val="both"/>
        <w:rPr>
          <w:b/>
          <w:bCs/>
          <w:lang w:eastAsia="lt-LT"/>
        </w:rPr>
      </w:pPr>
      <w:r w:rsidRPr="00B5268A">
        <w:rPr>
          <w:b/>
          <w:bCs/>
          <w:lang w:eastAsia="lt-LT"/>
        </w:rPr>
        <w:t>Užsakovas:</w:t>
      </w:r>
    </w:p>
    <w:p w14:paraId="4ADE4F1B" w14:textId="77777777" w:rsidR="000E0B0C" w:rsidRPr="00B5268A" w:rsidRDefault="000E0B0C" w:rsidP="000E0B0C">
      <w:pPr>
        <w:jc w:val="both"/>
        <w:rPr>
          <w:b/>
          <w:bCs/>
          <w:lang w:eastAsia="lt-LT"/>
        </w:rPr>
      </w:pPr>
      <w:r w:rsidRPr="00B5268A">
        <w:rPr>
          <w:b/>
          <w:bCs/>
          <w:lang w:eastAsia="lt-LT"/>
        </w:rPr>
        <w:t>Rangovas:</w:t>
      </w:r>
    </w:p>
    <w:p w14:paraId="4D8DA9A8" w14:textId="77777777" w:rsidR="000E0B0C" w:rsidRPr="00B5268A" w:rsidRDefault="000E0B0C" w:rsidP="000E0B0C">
      <w:pPr>
        <w:rPr>
          <w:b/>
          <w:bCs/>
          <w:lang w:eastAsia="lt-LT"/>
        </w:rPr>
      </w:pPr>
      <w:r w:rsidRPr="00B5268A">
        <w:rPr>
          <w:b/>
          <w:bCs/>
          <w:lang w:eastAsia="lt-LT"/>
        </w:rPr>
        <w:t xml:space="preserve">Objektas: </w:t>
      </w:r>
    </w:p>
    <w:p w14:paraId="4EB26C9E" w14:textId="77777777" w:rsidR="000E0B0C" w:rsidRPr="00B5268A" w:rsidRDefault="000E0B0C" w:rsidP="000E0B0C">
      <w:pPr>
        <w:rPr>
          <w:b/>
          <w:bCs/>
          <w:lang w:eastAsia="lt-LT"/>
        </w:rPr>
      </w:pPr>
      <w:r w:rsidRPr="00B5268A">
        <w:rPr>
          <w:b/>
          <w:bCs/>
          <w:lang w:eastAsia="lt-LT"/>
        </w:rPr>
        <w:t>Sudaryta už ______m.__________</w:t>
      </w:r>
      <w:proofErr w:type="spellStart"/>
      <w:r w:rsidRPr="00B5268A">
        <w:rPr>
          <w:b/>
          <w:bCs/>
          <w:lang w:eastAsia="lt-LT"/>
        </w:rPr>
        <w:t>mėn</w:t>
      </w:r>
      <w:proofErr w:type="spellEnd"/>
      <w:r w:rsidRPr="00B5268A">
        <w:rPr>
          <w:b/>
          <w:bCs/>
          <w:lang w:eastAsia="lt-LT"/>
        </w:rPr>
        <w:t>.</w:t>
      </w:r>
    </w:p>
    <w:p w14:paraId="2DFDDA64" w14:textId="77777777" w:rsidR="000E0B0C" w:rsidRPr="00B5268A" w:rsidRDefault="000E0B0C" w:rsidP="000E0B0C">
      <w:pPr>
        <w:rPr>
          <w:b/>
          <w:bCs/>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0E0B0C" w:rsidRPr="00B5268A" w14:paraId="6698AF0A" w14:textId="77777777" w:rsidTr="00C64664">
        <w:trPr>
          <w:trHeight w:val="1200"/>
        </w:trPr>
        <w:tc>
          <w:tcPr>
            <w:tcW w:w="571" w:type="dxa"/>
            <w:tcBorders>
              <w:top w:val="single" w:sz="4" w:space="0" w:color="auto"/>
              <w:left w:val="single" w:sz="8" w:space="0" w:color="auto"/>
              <w:bottom w:val="nil"/>
              <w:right w:val="single" w:sz="4" w:space="0" w:color="auto"/>
            </w:tcBorders>
            <w:vAlign w:val="center"/>
            <w:hideMark/>
          </w:tcPr>
          <w:p w14:paraId="7EB004DE" w14:textId="77777777" w:rsidR="000E0B0C" w:rsidRPr="00B5268A" w:rsidRDefault="000E0B0C" w:rsidP="00C64664">
            <w:pPr>
              <w:jc w:val="center"/>
              <w:rPr>
                <w:b/>
                <w:bCs/>
                <w:lang w:eastAsia="lt-LT"/>
              </w:rPr>
            </w:pPr>
            <w:r w:rsidRPr="00B5268A">
              <w:rPr>
                <w:b/>
                <w:bCs/>
                <w:lang w:eastAsia="lt-LT"/>
              </w:rPr>
              <w:t xml:space="preserve">Eil. </w:t>
            </w:r>
          </w:p>
          <w:p w14:paraId="41B7B0FC" w14:textId="77777777" w:rsidR="000E0B0C" w:rsidRPr="00B5268A" w:rsidRDefault="000E0B0C" w:rsidP="00C64664">
            <w:pPr>
              <w:jc w:val="center"/>
              <w:rPr>
                <w:b/>
                <w:bCs/>
                <w:lang w:eastAsia="lt-LT"/>
              </w:rPr>
            </w:pPr>
            <w:r w:rsidRPr="00B5268A">
              <w:rPr>
                <w:b/>
                <w:bCs/>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3F0D8299" w14:textId="77777777" w:rsidR="000E0B0C" w:rsidRPr="00B5268A" w:rsidRDefault="000E0B0C" w:rsidP="00C64664">
            <w:pPr>
              <w:jc w:val="center"/>
              <w:rPr>
                <w:bCs/>
                <w:lang w:eastAsia="lt-LT"/>
              </w:rPr>
            </w:pPr>
            <w:r w:rsidRPr="00B5268A">
              <w:rPr>
                <w:bCs/>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457F343" w14:textId="77777777" w:rsidR="000E0B0C" w:rsidRPr="00B5268A" w:rsidRDefault="000E0B0C" w:rsidP="00C64664">
            <w:pPr>
              <w:jc w:val="center"/>
            </w:pPr>
          </w:p>
          <w:p w14:paraId="3D1C1659" w14:textId="77777777" w:rsidR="000E0B0C" w:rsidRPr="00B5268A" w:rsidRDefault="000E0B0C" w:rsidP="00C64664">
            <w:pPr>
              <w:jc w:val="center"/>
            </w:pPr>
            <w:r w:rsidRPr="00B5268A">
              <w:t>Kaina</w:t>
            </w:r>
          </w:p>
          <w:p w14:paraId="79923955" w14:textId="77777777" w:rsidR="000E0B0C" w:rsidRPr="00B5268A" w:rsidRDefault="000E0B0C" w:rsidP="00C64664">
            <w:pPr>
              <w:jc w:val="center"/>
            </w:pPr>
            <w:r w:rsidRPr="00B5268A">
              <w:t>pagal Sutartį</w:t>
            </w:r>
          </w:p>
          <w:p w14:paraId="79AE6C62" w14:textId="77777777" w:rsidR="000E0B0C" w:rsidRPr="00B5268A" w:rsidRDefault="000E0B0C" w:rsidP="00C64664">
            <w:pPr>
              <w:jc w:val="center"/>
              <w:rPr>
                <w:bCs/>
                <w:lang w:eastAsia="lt-LT"/>
              </w:rPr>
            </w:pPr>
            <w:r w:rsidRPr="00B5268A">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380EB35" w14:textId="77777777" w:rsidR="000E0B0C" w:rsidRPr="00B5268A" w:rsidRDefault="000E0B0C" w:rsidP="00C64664">
            <w:pPr>
              <w:jc w:val="center"/>
              <w:rPr>
                <w:bCs/>
                <w:lang w:eastAsia="lt-LT"/>
              </w:rPr>
            </w:pPr>
            <w:r w:rsidRPr="00B5268A">
              <w:rPr>
                <w:bCs/>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3CC109D" w14:textId="77777777" w:rsidR="000E0B0C" w:rsidRPr="00B5268A" w:rsidRDefault="000E0B0C" w:rsidP="00C64664">
            <w:pPr>
              <w:jc w:val="center"/>
              <w:rPr>
                <w:bCs/>
                <w:lang w:eastAsia="lt-LT"/>
              </w:rPr>
            </w:pPr>
            <w:r w:rsidRPr="00B5268A">
              <w:rPr>
                <w:bCs/>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76A6585C" w14:textId="77777777" w:rsidR="000E0B0C" w:rsidRPr="00B5268A" w:rsidRDefault="000E0B0C" w:rsidP="00C64664">
            <w:pPr>
              <w:ind w:firstLine="108"/>
              <w:jc w:val="center"/>
              <w:rPr>
                <w:bCs/>
                <w:lang w:eastAsia="lt-LT"/>
              </w:rPr>
            </w:pPr>
            <w:r w:rsidRPr="00B5268A">
              <w:rPr>
                <w:bCs/>
                <w:lang w:eastAsia="lt-LT"/>
              </w:rPr>
              <w:t>Atliktų Darbų grupės (etapo) per atsiskaitomą laikotarpį suma be PVM</w:t>
            </w:r>
          </w:p>
        </w:tc>
      </w:tr>
      <w:tr w:rsidR="000E0B0C" w:rsidRPr="00B5268A" w14:paraId="2124A70B"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A8008F3" w14:textId="77777777" w:rsidR="000E0B0C" w:rsidRPr="00B5268A" w:rsidRDefault="000E0B0C" w:rsidP="00C64664">
            <w:pPr>
              <w:rPr>
                <w:b/>
                <w:bCs/>
                <w:lang w:eastAsia="lt-LT"/>
              </w:rPr>
            </w:pPr>
            <w:r w:rsidRPr="00B5268A">
              <w:rPr>
                <w:b/>
                <w:bCs/>
                <w:lang w:eastAsia="lt-LT"/>
              </w:rPr>
              <w:t> </w:t>
            </w:r>
          </w:p>
        </w:tc>
        <w:tc>
          <w:tcPr>
            <w:tcW w:w="2782" w:type="dxa"/>
            <w:tcBorders>
              <w:top w:val="single" w:sz="4" w:space="0" w:color="auto"/>
              <w:left w:val="nil"/>
              <w:bottom w:val="single" w:sz="4" w:space="0" w:color="auto"/>
              <w:right w:val="single" w:sz="4" w:space="0" w:color="auto"/>
            </w:tcBorders>
            <w:hideMark/>
          </w:tcPr>
          <w:p w14:paraId="6CE3FE7C" w14:textId="77777777" w:rsidR="000E0B0C" w:rsidRPr="00B5268A" w:rsidRDefault="000E0B0C" w:rsidP="00C64664">
            <w:pPr>
              <w:rPr>
                <w:b/>
                <w:bCs/>
                <w:lang w:eastAsia="lt-LT"/>
              </w:rPr>
            </w:pPr>
            <w:r w:rsidRPr="00B5268A">
              <w:rPr>
                <w:b/>
                <w:bCs/>
                <w:lang w:eastAsia="lt-LT"/>
              </w:rPr>
              <w:t> </w:t>
            </w:r>
          </w:p>
        </w:tc>
        <w:tc>
          <w:tcPr>
            <w:tcW w:w="1618" w:type="dxa"/>
            <w:tcBorders>
              <w:top w:val="single" w:sz="4" w:space="0" w:color="auto"/>
              <w:left w:val="nil"/>
              <w:bottom w:val="single" w:sz="4" w:space="0" w:color="auto"/>
              <w:right w:val="single" w:sz="4" w:space="0" w:color="auto"/>
            </w:tcBorders>
          </w:tcPr>
          <w:p w14:paraId="01A6BB55" w14:textId="77777777" w:rsidR="000E0B0C" w:rsidRPr="00B5268A" w:rsidRDefault="000E0B0C" w:rsidP="00C64664">
            <w:pPr>
              <w:jc w:val="center"/>
              <w:rPr>
                <w:b/>
                <w:bCs/>
                <w:lang w:eastAsia="lt-LT"/>
              </w:rPr>
            </w:pPr>
          </w:p>
        </w:tc>
        <w:tc>
          <w:tcPr>
            <w:tcW w:w="1494" w:type="dxa"/>
            <w:tcBorders>
              <w:top w:val="single" w:sz="4" w:space="0" w:color="auto"/>
              <w:left w:val="single" w:sz="4" w:space="0" w:color="auto"/>
              <w:bottom w:val="single" w:sz="4" w:space="0" w:color="auto"/>
              <w:right w:val="single" w:sz="4" w:space="0" w:color="auto"/>
            </w:tcBorders>
          </w:tcPr>
          <w:p w14:paraId="746D6F16" w14:textId="77777777" w:rsidR="000E0B0C" w:rsidRPr="00B5268A" w:rsidRDefault="000E0B0C" w:rsidP="00C64664">
            <w:pPr>
              <w:jc w:val="center"/>
              <w:rPr>
                <w:b/>
                <w:bCs/>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254B9C93" w14:textId="77777777" w:rsidR="000E0B0C" w:rsidRPr="00B5268A" w:rsidRDefault="000E0B0C" w:rsidP="00C64664">
            <w:pPr>
              <w:jc w:val="center"/>
              <w:rPr>
                <w:b/>
                <w:bCs/>
                <w:lang w:eastAsia="lt-LT"/>
              </w:rPr>
            </w:pPr>
            <w:r w:rsidRPr="00B5268A">
              <w:rPr>
                <w:b/>
                <w:bCs/>
                <w:lang w:eastAsia="lt-LT"/>
              </w:rPr>
              <w:t> </w:t>
            </w:r>
          </w:p>
        </w:tc>
        <w:tc>
          <w:tcPr>
            <w:tcW w:w="1662" w:type="dxa"/>
            <w:tcBorders>
              <w:top w:val="nil"/>
              <w:left w:val="single" w:sz="4" w:space="0" w:color="auto"/>
              <w:bottom w:val="single" w:sz="4" w:space="0" w:color="auto"/>
              <w:right w:val="single" w:sz="8" w:space="0" w:color="auto"/>
            </w:tcBorders>
            <w:hideMark/>
          </w:tcPr>
          <w:p w14:paraId="60C282E6" w14:textId="77777777" w:rsidR="000E0B0C" w:rsidRPr="00B5268A" w:rsidRDefault="000E0B0C" w:rsidP="00C64664">
            <w:pPr>
              <w:jc w:val="right"/>
              <w:rPr>
                <w:b/>
                <w:bCs/>
                <w:lang w:eastAsia="lt-LT"/>
              </w:rPr>
            </w:pPr>
            <w:r w:rsidRPr="00B5268A">
              <w:rPr>
                <w:b/>
                <w:bCs/>
                <w:lang w:eastAsia="lt-LT"/>
              </w:rPr>
              <w:t> </w:t>
            </w:r>
          </w:p>
        </w:tc>
      </w:tr>
      <w:tr w:rsidR="000E0B0C" w:rsidRPr="00B5268A" w14:paraId="6A0C085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62923A5" w14:textId="77777777" w:rsidR="000E0B0C" w:rsidRPr="00B5268A" w:rsidRDefault="000E0B0C" w:rsidP="00C64664">
            <w:pPr>
              <w:rPr>
                <w:lang w:eastAsia="lt-LT"/>
              </w:rPr>
            </w:pPr>
            <w:r w:rsidRPr="00B5268A">
              <w:rPr>
                <w:lang w:eastAsia="lt-LT"/>
              </w:rPr>
              <w:t> </w:t>
            </w:r>
          </w:p>
        </w:tc>
        <w:tc>
          <w:tcPr>
            <w:tcW w:w="2782" w:type="dxa"/>
            <w:tcBorders>
              <w:top w:val="nil"/>
              <w:left w:val="nil"/>
              <w:bottom w:val="nil"/>
              <w:right w:val="single" w:sz="4" w:space="0" w:color="auto"/>
            </w:tcBorders>
          </w:tcPr>
          <w:p w14:paraId="434931D4" w14:textId="77777777" w:rsidR="000E0B0C" w:rsidRPr="00B5268A" w:rsidRDefault="000E0B0C" w:rsidP="00C64664">
            <w:pPr>
              <w:rPr>
                <w:b/>
                <w:bCs/>
                <w:i/>
                <w:iCs/>
                <w:lang w:eastAsia="lt-LT"/>
              </w:rPr>
            </w:pPr>
          </w:p>
        </w:tc>
        <w:tc>
          <w:tcPr>
            <w:tcW w:w="1618" w:type="dxa"/>
            <w:tcBorders>
              <w:top w:val="nil"/>
              <w:left w:val="nil"/>
              <w:bottom w:val="nil"/>
              <w:right w:val="single" w:sz="4" w:space="0" w:color="auto"/>
            </w:tcBorders>
          </w:tcPr>
          <w:p w14:paraId="6A097764" w14:textId="77777777" w:rsidR="000E0B0C" w:rsidRPr="00B5268A" w:rsidRDefault="000E0B0C" w:rsidP="00C64664">
            <w:pPr>
              <w:jc w:val="center"/>
              <w:rPr>
                <w:lang w:eastAsia="lt-LT"/>
              </w:rPr>
            </w:pPr>
          </w:p>
        </w:tc>
        <w:tc>
          <w:tcPr>
            <w:tcW w:w="1494" w:type="dxa"/>
            <w:tcBorders>
              <w:top w:val="nil"/>
              <w:left w:val="single" w:sz="4" w:space="0" w:color="auto"/>
              <w:bottom w:val="nil"/>
              <w:right w:val="single" w:sz="4" w:space="0" w:color="auto"/>
            </w:tcBorders>
          </w:tcPr>
          <w:p w14:paraId="08362E51" w14:textId="77777777" w:rsidR="000E0B0C" w:rsidRPr="00B5268A" w:rsidRDefault="000E0B0C" w:rsidP="00C64664">
            <w:pPr>
              <w:jc w:val="center"/>
              <w:rPr>
                <w:lang w:eastAsia="lt-LT"/>
              </w:rPr>
            </w:pPr>
          </w:p>
        </w:tc>
        <w:tc>
          <w:tcPr>
            <w:tcW w:w="1796" w:type="dxa"/>
            <w:tcBorders>
              <w:top w:val="nil"/>
              <w:left w:val="single" w:sz="4" w:space="0" w:color="auto"/>
              <w:bottom w:val="nil"/>
              <w:right w:val="nil"/>
            </w:tcBorders>
            <w:vAlign w:val="bottom"/>
            <w:hideMark/>
          </w:tcPr>
          <w:p w14:paraId="219B9DFD" w14:textId="77777777" w:rsidR="000E0B0C" w:rsidRPr="00B5268A" w:rsidRDefault="000E0B0C" w:rsidP="00C64664">
            <w:pPr>
              <w:jc w:val="center"/>
              <w:rPr>
                <w:lang w:eastAsia="lt-LT"/>
              </w:rPr>
            </w:pPr>
            <w:r w:rsidRPr="00B5268A">
              <w:rPr>
                <w:lang w:eastAsia="lt-LT"/>
              </w:rPr>
              <w:t> </w:t>
            </w:r>
          </w:p>
        </w:tc>
        <w:tc>
          <w:tcPr>
            <w:tcW w:w="1662" w:type="dxa"/>
            <w:tcBorders>
              <w:top w:val="nil"/>
              <w:left w:val="single" w:sz="4" w:space="0" w:color="auto"/>
              <w:bottom w:val="nil"/>
              <w:right w:val="single" w:sz="8" w:space="0" w:color="auto"/>
            </w:tcBorders>
            <w:vAlign w:val="bottom"/>
            <w:hideMark/>
          </w:tcPr>
          <w:p w14:paraId="6A08AE1A" w14:textId="77777777" w:rsidR="000E0B0C" w:rsidRPr="00B5268A" w:rsidRDefault="000E0B0C" w:rsidP="00C64664">
            <w:pPr>
              <w:jc w:val="right"/>
              <w:rPr>
                <w:lang w:eastAsia="lt-LT"/>
              </w:rPr>
            </w:pPr>
            <w:r w:rsidRPr="00B5268A">
              <w:rPr>
                <w:lang w:eastAsia="lt-LT"/>
              </w:rPr>
              <w:t> </w:t>
            </w:r>
          </w:p>
        </w:tc>
      </w:tr>
      <w:tr w:rsidR="000E0B0C" w:rsidRPr="00B5268A" w14:paraId="0CAA65DE"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6AA7E257" w14:textId="77777777" w:rsidR="000E0B0C" w:rsidRPr="00B5268A" w:rsidRDefault="000E0B0C" w:rsidP="00C64664">
            <w:pPr>
              <w:rPr>
                <w:lang w:eastAsia="lt-LT"/>
              </w:rPr>
            </w:pPr>
          </w:p>
        </w:tc>
        <w:tc>
          <w:tcPr>
            <w:tcW w:w="2782" w:type="dxa"/>
            <w:tcBorders>
              <w:top w:val="single" w:sz="4" w:space="0" w:color="auto"/>
              <w:left w:val="nil"/>
              <w:bottom w:val="nil"/>
              <w:right w:val="single" w:sz="4" w:space="0" w:color="auto"/>
            </w:tcBorders>
            <w:hideMark/>
          </w:tcPr>
          <w:p w14:paraId="45A3186B" w14:textId="77777777" w:rsidR="000E0B0C" w:rsidRPr="00B5268A" w:rsidRDefault="000E0B0C" w:rsidP="00C64664">
            <w:pPr>
              <w:rPr>
                <w:i/>
                <w:iCs/>
                <w:lang w:eastAsia="lt-LT"/>
              </w:rPr>
            </w:pPr>
            <w:r w:rsidRPr="00B5268A">
              <w:rPr>
                <w:i/>
                <w:iCs/>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1CECA188"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nil"/>
              <w:right w:val="single" w:sz="4" w:space="0" w:color="auto"/>
            </w:tcBorders>
          </w:tcPr>
          <w:p w14:paraId="3CFD9E05"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nil"/>
              <w:right w:val="nil"/>
            </w:tcBorders>
            <w:vAlign w:val="bottom"/>
            <w:hideMark/>
          </w:tcPr>
          <w:p w14:paraId="68A407D2"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7CCF39A" w14:textId="77777777" w:rsidR="000E0B0C" w:rsidRPr="00B5268A" w:rsidRDefault="000E0B0C" w:rsidP="00C64664">
            <w:pPr>
              <w:jc w:val="right"/>
              <w:rPr>
                <w:lang w:eastAsia="lt-LT"/>
              </w:rPr>
            </w:pPr>
            <w:r w:rsidRPr="00B5268A">
              <w:rPr>
                <w:lang w:eastAsia="lt-LT"/>
              </w:rPr>
              <w:t> </w:t>
            </w:r>
          </w:p>
        </w:tc>
      </w:tr>
      <w:tr w:rsidR="000E0B0C" w:rsidRPr="00B5268A" w14:paraId="5B367EBD" w14:textId="77777777" w:rsidTr="00C64664">
        <w:trPr>
          <w:trHeight w:val="240"/>
        </w:trPr>
        <w:tc>
          <w:tcPr>
            <w:tcW w:w="571" w:type="dxa"/>
            <w:tcBorders>
              <w:top w:val="single" w:sz="4" w:space="0" w:color="auto"/>
              <w:left w:val="single" w:sz="8" w:space="0" w:color="auto"/>
              <w:bottom w:val="single" w:sz="4" w:space="0" w:color="auto"/>
              <w:right w:val="single" w:sz="4" w:space="0" w:color="auto"/>
            </w:tcBorders>
            <w:hideMark/>
          </w:tcPr>
          <w:p w14:paraId="0012A0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59611D0"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4936541F"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4" w:space="0" w:color="auto"/>
              <w:right w:val="single" w:sz="4" w:space="0" w:color="auto"/>
            </w:tcBorders>
          </w:tcPr>
          <w:p w14:paraId="4445FE88" w14:textId="77777777" w:rsidR="000E0B0C" w:rsidRPr="00B5268A" w:rsidRDefault="000E0B0C" w:rsidP="00C64664">
            <w:pPr>
              <w:jc w:val="center"/>
              <w:rPr>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C427601" w14:textId="77777777" w:rsidR="000E0B0C" w:rsidRPr="00B5268A" w:rsidRDefault="000E0B0C" w:rsidP="00C64664">
            <w:pPr>
              <w:jc w:val="center"/>
              <w:rPr>
                <w:lang w:eastAsia="lt-LT"/>
              </w:rPr>
            </w:pPr>
            <w:r w:rsidRPr="00B5268A">
              <w:rPr>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2CB5F2F5" w14:textId="77777777" w:rsidR="000E0B0C" w:rsidRPr="00B5268A" w:rsidRDefault="000E0B0C" w:rsidP="00C64664">
            <w:pPr>
              <w:jc w:val="right"/>
              <w:rPr>
                <w:lang w:eastAsia="lt-LT"/>
              </w:rPr>
            </w:pPr>
            <w:r w:rsidRPr="00B5268A">
              <w:rPr>
                <w:lang w:eastAsia="lt-LT"/>
              </w:rPr>
              <w:t> </w:t>
            </w:r>
          </w:p>
        </w:tc>
      </w:tr>
      <w:tr w:rsidR="000E0B0C" w:rsidRPr="00B5268A" w14:paraId="68800920"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54A8FB6A"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71C1FAC8"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9BEAC5D"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2E7403A"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5C97E61B"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4A638F5F" w14:textId="77777777" w:rsidR="000E0B0C" w:rsidRPr="00B5268A" w:rsidRDefault="000E0B0C" w:rsidP="00C64664">
            <w:pPr>
              <w:jc w:val="right"/>
              <w:rPr>
                <w:lang w:eastAsia="lt-LT"/>
              </w:rPr>
            </w:pPr>
            <w:r w:rsidRPr="00B5268A">
              <w:rPr>
                <w:lang w:eastAsia="lt-LT"/>
              </w:rPr>
              <w:t> </w:t>
            </w:r>
          </w:p>
        </w:tc>
      </w:tr>
      <w:tr w:rsidR="000E0B0C" w:rsidRPr="00B5268A" w14:paraId="2524B12C"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12EAF3C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5A9618DD"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4B44C9C0"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28FCA112"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EBBEC9A"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0A70D193" w14:textId="77777777" w:rsidR="000E0B0C" w:rsidRPr="00B5268A" w:rsidRDefault="000E0B0C" w:rsidP="00C64664">
            <w:pPr>
              <w:jc w:val="right"/>
              <w:rPr>
                <w:lang w:eastAsia="lt-LT"/>
              </w:rPr>
            </w:pPr>
            <w:r w:rsidRPr="00B5268A">
              <w:rPr>
                <w:lang w:eastAsia="lt-LT"/>
              </w:rPr>
              <w:t> </w:t>
            </w:r>
          </w:p>
        </w:tc>
      </w:tr>
      <w:tr w:rsidR="000E0B0C" w:rsidRPr="00B5268A" w14:paraId="0ADDE426"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0BADA461"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1F87C3FB"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36762423"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6D55362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790B04B3"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36C05086" w14:textId="77777777" w:rsidR="000E0B0C" w:rsidRPr="00B5268A" w:rsidRDefault="000E0B0C" w:rsidP="00C64664">
            <w:pPr>
              <w:jc w:val="right"/>
              <w:rPr>
                <w:lang w:eastAsia="lt-LT"/>
              </w:rPr>
            </w:pPr>
            <w:r w:rsidRPr="00B5268A">
              <w:rPr>
                <w:lang w:eastAsia="lt-LT"/>
              </w:rPr>
              <w:t> </w:t>
            </w:r>
          </w:p>
        </w:tc>
      </w:tr>
      <w:tr w:rsidR="000E0B0C" w:rsidRPr="00B5268A" w14:paraId="20442BC1" w14:textId="77777777" w:rsidTr="00C64664">
        <w:trPr>
          <w:trHeight w:val="240"/>
        </w:trPr>
        <w:tc>
          <w:tcPr>
            <w:tcW w:w="571" w:type="dxa"/>
            <w:tcBorders>
              <w:top w:val="nil"/>
              <w:left w:val="single" w:sz="8" w:space="0" w:color="auto"/>
              <w:bottom w:val="single" w:sz="4" w:space="0" w:color="auto"/>
              <w:right w:val="single" w:sz="4" w:space="0" w:color="auto"/>
            </w:tcBorders>
            <w:hideMark/>
          </w:tcPr>
          <w:p w14:paraId="7D863382" w14:textId="77777777" w:rsidR="000E0B0C" w:rsidRPr="00B5268A" w:rsidRDefault="000E0B0C" w:rsidP="00C64664">
            <w:pPr>
              <w:rPr>
                <w:lang w:eastAsia="lt-LT"/>
              </w:rPr>
            </w:pPr>
            <w:r w:rsidRPr="00B5268A">
              <w:rPr>
                <w:lang w:eastAsia="lt-LT"/>
              </w:rPr>
              <w:t> </w:t>
            </w:r>
          </w:p>
        </w:tc>
        <w:tc>
          <w:tcPr>
            <w:tcW w:w="2782" w:type="dxa"/>
            <w:tcBorders>
              <w:top w:val="nil"/>
              <w:left w:val="nil"/>
              <w:bottom w:val="single" w:sz="4" w:space="0" w:color="auto"/>
              <w:right w:val="single" w:sz="4" w:space="0" w:color="auto"/>
            </w:tcBorders>
            <w:hideMark/>
          </w:tcPr>
          <w:p w14:paraId="2072FACA" w14:textId="77777777" w:rsidR="000E0B0C" w:rsidRPr="00B5268A" w:rsidRDefault="000E0B0C" w:rsidP="00C64664">
            <w:pPr>
              <w:rPr>
                <w:lang w:eastAsia="lt-LT"/>
              </w:rPr>
            </w:pPr>
            <w:r w:rsidRPr="00B5268A">
              <w:rPr>
                <w:lang w:eastAsia="lt-LT"/>
              </w:rPr>
              <w:t> </w:t>
            </w:r>
          </w:p>
        </w:tc>
        <w:tc>
          <w:tcPr>
            <w:tcW w:w="1618" w:type="dxa"/>
            <w:tcBorders>
              <w:top w:val="nil"/>
              <w:left w:val="nil"/>
              <w:bottom w:val="single" w:sz="4" w:space="0" w:color="auto"/>
              <w:right w:val="single" w:sz="4" w:space="0" w:color="auto"/>
            </w:tcBorders>
          </w:tcPr>
          <w:p w14:paraId="760BD4E5" w14:textId="77777777" w:rsidR="000E0B0C" w:rsidRPr="00B5268A" w:rsidRDefault="000E0B0C" w:rsidP="00C64664">
            <w:pPr>
              <w:jc w:val="center"/>
              <w:rPr>
                <w:lang w:eastAsia="lt-LT"/>
              </w:rPr>
            </w:pPr>
          </w:p>
        </w:tc>
        <w:tc>
          <w:tcPr>
            <w:tcW w:w="1494" w:type="dxa"/>
            <w:tcBorders>
              <w:top w:val="nil"/>
              <w:left w:val="single" w:sz="4" w:space="0" w:color="auto"/>
              <w:bottom w:val="single" w:sz="4" w:space="0" w:color="auto"/>
              <w:right w:val="single" w:sz="4" w:space="0" w:color="auto"/>
            </w:tcBorders>
          </w:tcPr>
          <w:p w14:paraId="3EF35A44" w14:textId="77777777" w:rsidR="000E0B0C" w:rsidRPr="00B5268A" w:rsidRDefault="000E0B0C" w:rsidP="00C64664">
            <w:pPr>
              <w:jc w:val="center"/>
              <w:rPr>
                <w:lang w:eastAsia="lt-LT"/>
              </w:rPr>
            </w:pPr>
          </w:p>
        </w:tc>
        <w:tc>
          <w:tcPr>
            <w:tcW w:w="1796" w:type="dxa"/>
            <w:tcBorders>
              <w:top w:val="nil"/>
              <w:left w:val="single" w:sz="4" w:space="0" w:color="auto"/>
              <w:bottom w:val="single" w:sz="4" w:space="0" w:color="auto"/>
              <w:right w:val="single" w:sz="8" w:space="0" w:color="auto"/>
            </w:tcBorders>
            <w:vAlign w:val="bottom"/>
            <w:hideMark/>
          </w:tcPr>
          <w:p w14:paraId="18DAACF6"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4" w:space="0" w:color="auto"/>
              <w:right w:val="single" w:sz="8" w:space="0" w:color="auto"/>
            </w:tcBorders>
            <w:vAlign w:val="bottom"/>
            <w:hideMark/>
          </w:tcPr>
          <w:p w14:paraId="182A0D12" w14:textId="77777777" w:rsidR="000E0B0C" w:rsidRPr="00B5268A" w:rsidRDefault="000E0B0C" w:rsidP="00C64664">
            <w:pPr>
              <w:jc w:val="right"/>
              <w:rPr>
                <w:lang w:eastAsia="lt-LT"/>
              </w:rPr>
            </w:pPr>
            <w:r w:rsidRPr="00B5268A">
              <w:rPr>
                <w:lang w:eastAsia="lt-LT"/>
              </w:rPr>
              <w:t> </w:t>
            </w:r>
          </w:p>
        </w:tc>
      </w:tr>
      <w:tr w:rsidR="000E0B0C" w:rsidRPr="00B5268A" w14:paraId="0A22A109" w14:textId="77777777" w:rsidTr="00C64664">
        <w:trPr>
          <w:trHeight w:val="255"/>
        </w:trPr>
        <w:tc>
          <w:tcPr>
            <w:tcW w:w="571" w:type="dxa"/>
            <w:tcBorders>
              <w:top w:val="single" w:sz="4" w:space="0" w:color="auto"/>
              <w:left w:val="single" w:sz="8" w:space="0" w:color="auto"/>
              <w:bottom w:val="single" w:sz="4" w:space="0" w:color="auto"/>
              <w:right w:val="single" w:sz="4" w:space="0" w:color="auto"/>
            </w:tcBorders>
            <w:hideMark/>
          </w:tcPr>
          <w:p w14:paraId="724F5823"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single" w:sz="4" w:space="0" w:color="auto"/>
              <w:right w:val="single" w:sz="4" w:space="0" w:color="auto"/>
            </w:tcBorders>
            <w:hideMark/>
          </w:tcPr>
          <w:p w14:paraId="68F52C6D"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single" w:sz="4" w:space="0" w:color="auto"/>
              <w:right w:val="single" w:sz="4" w:space="0" w:color="auto"/>
            </w:tcBorders>
          </w:tcPr>
          <w:p w14:paraId="20B6393A" w14:textId="77777777" w:rsidR="000E0B0C" w:rsidRPr="00B5268A" w:rsidRDefault="000E0B0C" w:rsidP="00C64664">
            <w:pPr>
              <w:jc w:val="center"/>
              <w:rPr>
                <w:lang w:eastAsia="lt-LT"/>
              </w:rPr>
            </w:pPr>
          </w:p>
        </w:tc>
        <w:tc>
          <w:tcPr>
            <w:tcW w:w="1494" w:type="dxa"/>
            <w:tcBorders>
              <w:top w:val="single" w:sz="4" w:space="0" w:color="auto"/>
              <w:left w:val="single" w:sz="4" w:space="0" w:color="auto"/>
              <w:bottom w:val="single" w:sz="8" w:space="0" w:color="auto"/>
              <w:right w:val="single" w:sz="4" w:space="0" w:color="auto"/>
            </w:tcBorders>
          </w:tcPr>
          <w:p w14:paraId="09BE2191" w14:textId="77777777" w:rsidR="000E0B0C" w:rsidRPr="00B5268A" w:rsidRDefault="000E0B0C" w:rsidP="00C64664">
            <w:pPr>
              <w:jc w:val="center"/>
              <w:rPr>
                <w:lang w:eastAsia="lt-LT"/>
              </w:rPr>
            </w:pPr>
          </w:p>
        </w:tc>
        <w:tc>
          <w:tcPr>
            <w:tcW w:w="1796" w:type="dxa"/>
            <w:tcBorders>
              <w:top w:val="nil"/>
              <w:left w:val="single" w:sz="4" w:space="0" w:color="auto"/>
              <w:bottom w:val="single" w:sz="8" w:space="0" w:color="auto"/>
              <w:right w:val="single" w:sz="8" w:space="0" w:color="auto"/>
            </w:tcBorders>
            <w:vAlign w:val="bottom"/>
            <w:hideMark/>
          </w:tcPr>
          <w:p w14:paraId="5E1A73B1" w14:textId="77777777" w:rsidR="000E0B0C" w:rsidRPr="00B5268A" w:rsidRDefault="000E0B0C" w:rsidP="00C64664">
            <w:pPr>
              <w:jc w:val="center"/>
              <w:rPr>
                <w:lang w:eastAsia="lt-LT"/>
              </w:rPr>
            </w:pPr>
            <w:r w:rsidRPr="00B5268A">
              <w:rPr>
                <w:lang w:eastAsia="lt-LT"/>
              </w:rPr>
              <w:t> </w:t>
            </w:r>
          </w:p>
        </w:tc>
        <w:tc>
          <w:tcPr>
            <w:tcW w:w="1662" w:type="dxa"/>
            <w:tcBorders>
              <w:top w:val="nil"/>
              <w:left w:val="nil"/>
              <w:bottom w:val="single" w:sz="8" w:space="0" w:color="auto"/>
              <w:right w:val="single" w:sz="8" w:space="0" w:color="auto"/>
            </w:tcBorders>
            <w:vAlign w:val="bottom"/>
            <w:hideMark/>
          </w:tcPr>
          <w:p w14:paraId="37D53A19" w14:textId="77777777" w:rsidR="000E0B0C" w:rsidRPr="00B5268A" w:rsidRDefault="000E0B0C" w:rsidP="00C64664">
            <w:pPr>
              <w:jc w:val="right"/>
              <w:rPr>
                <w:lang w:eastAsia="lt-LT"/>
              </w:rPr>
            </w:pPr>
            <w:r w:rsidRPr="00B5268A">
              <w:rPr>
                <w:lang w:eastAsia="lt-LT"/>
              </w:rPr>
              <w:t> </w:t>
            </w:r>
          </w:p>
        </w:tc>
      </w:tr>
      <w:tr w:rsidR="000E0B0C" w:rsidRPr="00B5268A" w14:paraId="3D4AB51B" w14:textId="77777777" w:rsidTr="00C64664">
        <w:trPr>
          <w:trHeight w:val="240"/>
        </w:trPr>
        <w:tc>
          <w:tcPr>
            <w:tcW w:w="571" w:type="dxa"/>
            <w:tcBorders>
              <w:top w:val="single" w:sz="4" w:space="0" w:color="auto"/>
              <w:left w:val="nil"/>
              <w:bottom w:val="nil"/>
              <w:right w:val="nil"/>
            </w:tcBorders>
            <w:hideMark/>
          </w:tcPr>
          <w:p w14:paraId="6D88827A" w14:textId="77777777" w:rsidR="000E0B0C" w:rsidRPr="00B5268A" w:rsidRDefault="000E0B0C" w:rsidP="00C64664">
            <w:pPr>
              <w:rPr>
                <w:lang w:eastAsia="lt-LT"/>
              </w:rPr>
            </w:pPr>
            <w:r w:rsidRPr="00B5268A">
              <w:rPr>
                <w:lang w:eastAsia="lt-LT"/>
              </w:rPr>
              <w:t> </w:t>
            </w:r>
          </w:p>
        </w:tc>
        <w:tc>
          <w:tcPr>
            <w:tcW w:w="2782" w:type="dxa"/>
            <w:tcBorders>
              <w:top w:val="single" w:sz="4" w:space="0" w:color="auto"/>
              <w:left w:val="nil"/>
              <w:bottom w:val="nil"/>
              <w:right w:val="nil"/>
            </w:tcBorders>
            <w:hideMark/>
          </w:tcPr>
          <w:p w14:paraId="2902629B" w14:textId="77777777" w:rsidR="000E0B0C" w:rsidRPr="00B5268A" w:rsidRDefault="000E0B0C" w:rsidP="00C64664">
            <w:pPr>
              <w:rPr>
                <w:lang w:eastAsia="lt-LT"/>
              </w:rPr>
            </w:pPr>
            <w:r w:rsidRPr="00B5268A">
              <w:rPr>
                <w:lang w:eastAsia="lt-LT"/>
              </w:rPr>
              <w:t> </w:t>
            </w:r>
          </w:p>
        </w:tc>
        <w:tc>
          <w:tcPr>
            <w:tcW w:w="1618" w:type="dxa"/>
            <w:tcBorders>
              <w:top w:val="single" w:sz="4" w:space="0" w:color="auto"/>
              <w:left w:val="nil"/>
              <w:bottom w:val="nil"/>
              <w:right w:val="single" w:sz="4" w:space="0" w:color="auto"/>
            </w:tcBorders>
          </w:tcPr>
          <w:p w14:paraId="5B8D9785" w14:textId="77777777" w:rsidR="000E0B0C" w:rsidRPr="00B5268A" w:rsidRDefault="000E0B0C" w:rsidP="00C64664">
            <w:pPr>
              <w:jc w:val="right"/>
              <w:rPr>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61FAA088" w14:textId="77777777" w:rsidR="000E0B0C" w:rsidRPr="00B5268A" w:rsidRDefault="000E0B0C" w:rsidP="00C64664">
            <w:pPr>
              <w:jc w:val="right"/>
              <w:rPr>
                <w:b/>
                <w:lang w:eastAsia="lt-LT"/>
              </w:rPr>
            </w:pPr>
            <w:r w:rsidRPr="00B5268A">
              <w:rPr>
                <w:lang w:eastAsia="lt-LT"/>
              </w:rPr>
              <w:t> </w:t>
            </w:r>
            <w:r w:rsidRPr="00B5268A">
              <w:rPr>
                <w:b/>
                <w:lang w:eastAsia="lt-LT"/>
              </w:rPr>
              <w:t>Suma be PVM (Eur)</w:t>
            </w:r>
            <w:r w:rsidRPr="00B5268A">
              <w:rPr>
                <w:b/>
                <w:bCs/>
                <w:lang w:eastAsia="lt-LT"/>
              </w:rPr>
              <w:t>:</w:t>
            </w:r>
          </w:p>
        </w:tc>
        <w:tc>
          <w:tcPr>
            <w:tcW w:w="1662" w:type="dxa"/>
            <w:tcBorders>
              <w:top w:val="nil"/>
              <w:left w:val="nil"/>
              <w:bottom w:val="single" w:sz="4" w:space="0" w:color="auto"/>
              <w:right w:val="single" w:sz="8" w:space="0" w:color="auto"/>
            </w:tcBorders>
            <w:vAlign w:val="bottom"/>
            <w:hideMark/>
          </w:tcPr>
          <w:p w14:paraId="66ED6BBA" w14:textId="77777777" w:rsidR="000E0B0C" w:rsidRPr="00B5268A" w:rsidRDefault="000E0B0C" w:rsidP="00C64664">
            <w:pPr>
              <w:jc w:val="right"/>
              <w:rPr>
                <w:lang w:eastAsia="lt-LT"/>
              </w:rPr>
            </w:pPr>
            <w:r w:rsidRPr="00B5268A">
              <w:rPr>
                <w:lang w:eastAsia="lt-LT"/>
              </w:rPr>
              <w:t> </w:t>
            </w:r>
          </w:p>
        </w:tc>
      </w:tr>
      <w:tr w:rsidR="000E0B0C" w:rsidRPr="00B5268A" w14:paraId="4289B5A8" w14:textId="77777777" w:rsidTr="00C64664">
        <w:trPr>
          <w:trHeight w:val="240"/>
        </w:trPr>
        <w:tc>
          <w:tcPr>
            <w:tcW w:w="571" w:type="dxa"/>
            <w:hideMark/>
          </w:tcPr>
          <w:p w14:paraId="7612B448" w14:textId="77777777" w:rsidR="000E0B0C" w:rsidRPr="00B5268A" w:rsidRDefault="000E0B0C" w:rsidP="00C64664">
            <w:pPr>
              <w:rPr>
                <w:lang w:eastAsia="lt-LT"/>
              </w:rPr>
            </w:pPr>
            <w:r w:rsidRPr="00B5268A">
              <w:rPr>
                <w:lang w:eastAsia="lt-LT"/>
              </w:rPr>
              <w:t> </w:t>
            </w:r>
          </w:p>
        </w:tc>
        <w:tc>
          <w:tcPr>
            <w:tcW w:w="2782" w:type="dxa"/>
            <w:hideMark/>
          </w:tcPr>
          <w:p w14:paraId="469B2870" w14:textId="77777777" w:rsidR="000E0B0C" w:rsidRPr="00B5268A" w:rsidRDefault="000E0B0C" w:rsidP="00C64664">
            <w:pPr>
              <w:rPr>
                <w:lang w:eastAsia="lt-LT"/>
              </w:rPr>
            </w:pPr>
          </w:p>
        </w:tc>
        <w:tc>
          <w:tcPr>
            <w:tcW w:w="1618" w:type="dxa"/>
            <w:tcBorders>
              <w:top w:val="nil"/>
              <w:left w:val="nil"/>
              <w:bottom w:val="nil"/>
              <w:right w:val="single" w:sz="4" w:space="0" w:color="auto"/>
            </w:tcBorders>
          </w:tcPr>
          <w:p w14:paraId="496B3B4F"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31CF31BF" w14:textId="77777777" w:rsidR="000E0B0C" w:rsidRPr="00B5268A" w:rsidRDefault="000E0B0C" w:rsidP="00C64664">
            <w:pPr>
              <w:jc w:val="right"/>
              <w:rPr>
                <w:b/>
                <w:bCs/>
                <w:lang w:eastAsia="lt-LT"/>
              </w:rPr>
            </w:pPr>
            <w:r w:rsidRPr="00B5268A">
              <w:rPr>
                <w:b/>
                <w:bCs/>
                <w:lang w:eastAsia="lt-LT"/>
              </w:rPr>
              <w:t>PVM</w:t>
            </w:r>
            <w:r w:rsidRPr="00B5268A">
              <w:rPr>
                <w:b/>
                <w:i/>
              </w:rPr>
              <w:t xml:space="preserve"> </w:t>
            </w:r>
            <w:r w:rsidRPr="00B5268A">
              <w:rPr>
                <w:b/>
              </w:rPr>
              <w:t>(21%)</w:t>
            </w:r>
            <w:r w:rsidRPr="00B5268A">
              <w:rPr>
                <w:b/>
                <w:bCs/>
                <w:lang w:eastAsia="lt-LT"/>
              </w:rPr>
              <w:t>:</w:t>
            </w:r>
          </w:p>
        </w:tc>
        <w:tc>
          <w:tcPr>
            <w:tcW w:w="1662" w:type="dxa"/>
            <w:tcBorders>
              <w:top w:val="nil"/>
              <w:left w:val="single" w:sz="4" w:space="0" w:color="auto"/>
              <w:bottom w:val="single" w:sz="4" w:space="0" w:color="auto"/>
              <w:right w:val="single" w:sz="4" w:space="0" w:color="auto"/>
            </w:tcBorders>
            <w:vAlign w:val="bottom"/>
          </w:tcPr>
          <w:p w14:paraId="74B44360" w14:textId="77777777" w:rsidR="000E0B0C" w:rsidRPr="00B5268A" w:rsidRDefault="000E0B0C" w:rsidP="00C64664">
            <w:pPr>
              <w:jc w:val="right"/>
              <w:rPr>
                <w:b/>
                <w:bCs/>
                <w:lang w:eastAsia="lt-LT"/>
              </w:rPr>
            </w:pPr>
          </w:p>
        </w:tc>
      </w:tr>
      <w:tr w:rsidR="000E0B0C" w:rsidRPr="00B5268A" w14:paraId="51122B16" w14:textId="77777777" w:rsidTr="00C64664">
        <w:trPr>
          <w:trHeight w:val="255"/>
        </w:trPr>
        <w:tc>
          <w:tcPr>
            <w:tcW w:w="571" w:type="dxa"/>
            <w:hideMark/>
          </w:tcPr>
          <w:p w14:paraId="380ACA92" w14:textId="77777777" w:rsidR="000E0B0C" w:rsidRPr="00B5268A" w:rsidRDefault="000E0B0C" w:rsidP="00C64664">
            <w:pPr>
              <w:rPr>
                <w:b/>
                <w:bCs/>
                <w:lang w:eastAsia="lt-LT"/>
              </w:rPr>
            </w:pPr>
            <w:r w:rsidRPr="00B5268A">
              <w:rPr>
                <w:b/>
                <w:bCs/>
                <w:lang w:eastAsia="lt-LT"/>
              </w:rPr>
              <w:t> </w:t>
            </w:r>
          </w:p>
        </w:tc>
        <w:tc>
          <w:tcPr>
            <w:tcW w:w="2782" w:type="dxa"/>
            <w:hideMark/>
          </w:tcPr>
          <w:p w14:paraId="110A0308" w14:textId="77777777" w:rsidR="000E0B0C" w:rsidRPr="00B5268A" w:rsidRDefault="000E0B0C" w:rsidP="00C64664">
            <w:pPr>
              <w:jc w:val="right"/>
              <w:rPr>
                <w:b/>
                <w:bCs/>
                <w:lang w:eastAsia="lt-LT"/>
              </w:rPr>
            </w:pPr>
            <w:r w:rsidRPr="00B5268A">
              <w:rPr>
                <w:b/>
                <w:bCs/>
                <w:lang w:eastAsia="lt-LT"/>
              </w:rPr>
              <w:t> </w:t>
            </w:r>
          </w:p>
        </w:tc>
        <w:tc>
          <w:tcPr>
            <w:tcW w:w="1618" w:type="dxa"/>
            <w:tcBorders>
              <w:top w:val="nil"/>
              <w:left w:val="nil"/>
              <w:bottom w:val="nil"/>
              <w:right w:val="single" w:sz="4" w:space="0" w:color="auto"/>
            </w:tcBorders>
          </w:tcPr>
          <w:p w14:paraId="48230207" w14:textId="77777777" w:rsidR="000E0B0C" w:rsidRPr="00B5268A" w:rsidRDefault="000E0B0C" w:rsidP="00C64664">
            <w:pPr>
              <w:jc w:val="right"/>
              <w:rPr>
                <w:b/>
                <w:bCs/>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0211A242" w14:textId="77777777" w:rsidR="000E0B0C" w:rsidRPr="00B5268A" w:rsidRDefault="000E0B0C" w:rsidP="00C64664">
            <w:pPr>
              <w:jc w:val="right"/>
              <w:rPr>
                <w:b/>
                <w:bCs/>
                <w:lang w:eastAsia="lt-LT"/>
              </w:rPr>
            </w:pPr>
            <w:r w:rsidRPr="00B5268A">
              <w:rPr>
                <w:b/>
                <w:bCs/>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98A7E09" w14:textId="77777777" w:rsidR="000E0B0C" w:rsidRPr="00B5268A" w:rsidRDefault="000E0B0C" w:rsidP="00C64664">
            <w:pPr>
              <w:jc w:val="right"/>
              <w:rPr>
                <w:b/>
                <w:bCs/>
                <w:lang w:eastAsia="lt-LT"/>
              </w:rPr>
            </w:pPr>
          </w:p>
        </w:tc>
      </w:tr>
    </w:tbl>
    <w:p w14:paraId="410BD9A9" w14:textId="77777777" w:rsidR="000E0B0C" w:rsidRPr="00B5268A" w:rsidRDefault="000E0B0C" w:rsidP="000E0B0C">
      <w:pPr>
        <w:jc w:val="both"/>
        <w:rPr>
          <w:lang w:eastAsia="lt-LT"/>
        </w:rPr>
      </w:pPr>
    </w:p>
    <w:p w14:paraId="7EAA0D18" w14:textId="77777777" w:rsidR="000E0B0C" w:rsidRPr="00B5268A" w:rsidRDefault="000E0B0C" w:rsidP="000E0B0C">
      <w:pPr>
        <w:jc w:val="both"/>
        <w:rPr>
          <w:lang w:eastAsia="lt-LT"/>
        </w:rPr>
      </w:pPr>
    </w:p>
    <w:p w14:paraId="5CC556B7" w14:textId="77777777" w:rsidR="000E0B0C" w:rsidRPr="00B5268A" w:rsidRDefault="000E0B0C" w:rsidP="000E0B0C">
      <w:pPr>
        <w:jc w:val="both"/>
        <w:rPr>
          <w:lang w:eastAsia="lt-LT"/>
        </w:rPr>
      </w:pPr>
      <w:r w:rsidRPr="00B5268A">
        <w:rPr>
          <w:lang w:eastAsia="lt-LT"/>
        </w:rPr>
        <w:t xml:space="preserve">Užsakovas  Rangovas </w:t>
      </w:r>
      <w:r w:rsidRPr="00B5268A">
        <w:rPr>
          <w:lang w:eastAsia="lt-LT"/>
        </w:rPr>
        <w:tab/>
      </w:r>
      <w:r w:rsidRPr="00B5268A">
        <w:rPr>
          <w:lang w:eastAsia="lt-LT"/>
        </w:rPr>
        <w:tab/>
        <w:t xml:space="preserve"> </w:t>
      </w:r>
      <w:r w:rsidRPr="00B5268A">
        <w:rPr>
          <w:lang w:eastAsia="lt-LT"/>
        </w:rPr>
        <w:tab/>
      </w:r>
      <w:r w:rsidRPr="00B5268A">
        <w:rPr>
          <w:lang w:eastAsia="lt-LT"/>
        </w:rPr>
        <w:tab/>
        <w:t xml:space="preserve"> </w:t>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r>
      <w:r w:rsidRPr="00B5268A">
        <w:rPr>
          <w:lang w:eastAsia="lt-LT"/>
        </w:rPr>
        <w:tab/>
        <w:t xml:space="preserve"> </w:t>
      </w:r>
    </w:p>
    <w:p w14:paraId="199C9435" w14:textId="77777777" w:rsidR="000E0B0C" w:rsidRPr="00B5268A" w:rsidRDefault="000E0B0C" w:rsidP="000E0B0C">
      <w:pPr>
        <w:jc w:val="both"/>
      </w:pPr>
    </w:p>
    <w:p w14:paraId="26EE740C" w14:textId="77777777" w:rsidR="000E0B0C" w:rsidRPr="00B5268A" w:rsidRDefault="000E0B0C" w:rsidP="000E0B0C">
      <w:r w:rsidRPr="00B5268A">
        <w:rPr>
          <w:lang w:eastAsia="lt-LT"/>
        </w:rPr>
        <w:t>20</w:t>
      </w:r>
      <w:r w:rsidRPr="00B5268A">
        <w:rPr>
          <w:lang w:eastAsia="lt-LT"/>
        </w:rPr>
        <w:softHyphen/>
      </w:r>
      <w:r w:rsidRPr="00B5268A">
        <w:rPr>
          <w:lang w:eastAsia="lt-LT"/>
        </w:rPr>
        <w:softHyphen/>
        <w:t>2... m. __________________ mėn. ____d. 202... m. ______________ mėn. ___d.</w:t>
      </w:r>
      <w:r w:rsidRPr="00B5268A">
        <w:t xml:space="preserve"> </w:t>
      </w:r>
    </w:p>
    <w:p w14:paraId="24E6AC14" w14:textId="77777777" w:rsidR="000E0B0C" w:rsidRPr="00B5268A" w:rsidRDefault="000E0B0C" w:rsidP="000E0B0C"/>
    <w:p w14:paraId="40644C30" w14:textId="77777777" w:rsidR="000E0B0C" w:rsidRPr="00B5268A" w:rsidRDefault="000E0B0C" w:rsidP="000E0B0C"/>
    <w:p w14:paraId="62CBADDE" w14:textId="77777777" w:rsidR="000E0B0C" w:rsidRPr="00B5268A" w:rsidRDefault="000E0B0C" w:rsidP="000E0B0C"/>
    <w:p w14:paraId="3ADA1516" w14:textId="77777777" w:rsidR="000E0B0C" w:rsidRPr="00B5268A" w:rsidRDefault="000E0B0C" w:rsidP="000E0B0C">
      <w:r w:rsidRPr="00B5268A">
        <w:t>Techninis prižiūrėtojas:</w:t>
      </w:r>
      <w:r w:rsidRPr="00B5268A">
        <w:tab/>
        <w:t>………………………………………………..</w:t>
      </w:r>
    </w:p>
    <w:p w14:paraId="5B67B4FF" w14:textId="77777777" w:rsidR="000E0B0C" w:rsidRPr="00B5268A" w:rsidRDefault="000E0B0C" w:rsidP="000E0B0C">
      <w:r w:rsidRPr="00B5268A">
        <w:t>Atestato Nr.</w:t>
      </w:r>
    </w:p>
    <w:p w14:paraId="349789D5" w14:textId="77777777" w:rsidR="000E0B0C" w:rsidRPr="00B5268A" w:rsidRDefault="000E0B0C" w:rsidP="000E0B0C"/>
    <w:p w14:paraId="348F7923" w14:textId="77777777" w:rsidR="000E0B0C" w:rsidRPr="00B5268A" w:rsidRDefault="000E0B0C" w:rsidP="000E0B0C"/>
    <w:p w14:paraId="7F26F580" w14:textId="77777777" w:rsidR="000E0B0C" w:rsidRPr="00B5268A" w:rsidRDefault="000E0B0C" w:rsidP="000E0B0C">
      <w:r w:rsidRPr="00B5268A">
        <w:t xml:space="preserve">202... m. ______________ mėn. ___d. </w:t>
      </w:r>
    </w:p>
    <w:p w14:paraId="14A51BC6" w14:textId="77777777" w:rsidR="000E0B0C" w:rsidRPr="00B5268A" w:rsidRDefault="000E0B0C" w:rsidP="000E0B0C"/>
    <w:p w14:paraId="1D27408A" w14:textId="77777777" w:rsidR="000E0B0C" w:rsidRPr="00B5268A" w:rsidRDefault="000E0B0C" w:rsidP="000E0B0C">
      <w:pPr>
        <w:sectPr w:rsidR="000E0B0C" w:rsidRPr="00B5268A" w:rsidSect="00CD0850">
          <w:footnotePr>
            <w:numFmt w:val="chicago"/>
          </w:footnotePr>
          <w:pgSz w:w="11906" w:h="16838"/>
          <w:pgMar w:top="851" w:right="851" w:bottom="1134" w:left="1701" w:header="567" w:footer="567" w:gutter="0"/>
          <w:cols w:space="1296"/>
          <w:docGrid w:linePitch="326"/>
        </w:sectPr>
      </w:pPr>
    </w:p>
    <w:p w14:paraId="05E3BE29" w14:textId="77777777" w:rsidR="000E0B0C" w:rsidRPr="00B5268A" w:rsidRDefault="000E0B0C" w:rsidP="000E0B0C">
      <w:pPr>
        <w:jc w:val="right"/>
      </w:pPr>
      <w:r w:rsidRPr="00B5268A">
        <w:lastRenderedPageBreak/>
        <w:t>Sutarties 4 priedas</w:t>
      </w:r>
    </w:p>
    <w:p w14:paraId="0D02DE13" w14:textId="77777777" w:rsidR="000E0B0C" w:rsidRPr="00B5268A" w:rsidRDefault="000E0B0C" w:rsidP="000E0B0C">
      <w:pPr>
        <w:jc w:val="both"/>
      </w:pPr>
      <w:r w:rsidRPr="00B5268A">
        <w:t>Užsakovas:</w:t>
      </w:r>
      <w:r w:rsidRPr="00B5268A">
        <w:tab/>
        <w:t>……………………………………………………...</w:t>
      </w:r>
    </w:p>
    <w:p w14:paraId="420E34B3" w14:textId="77777777" w:rsidR="000E0B0C" w:rsidRPr="00B5268A" w:rsidRDefault="000E0B0C" w:rsidP="000E0B0C">
      <w:pPr>
        <w:jc w:val="both"/>
      </w:pPr>
      <w:r w:rsidRPr="00B5268A">
        <w:t>Rangovas:</w:t>
      </w:r>
      <w:r w:rsidRPr="00B5268A">
        <w:tab/>
        <w:t>………………………………………………………</w:t>
      </w:r>
    </w:p>
    <w:p w14:paraId="3608A0E7" w14:textId="77777777" w:rsidR="000E0B0C" w:rsidRPr="00B5268A" w:rsidRDefault="000E0B0C" w:rsidP="000E0B0C">
      <w:pPr>
        <w:jc w:val="both"/>
      </w:pPr>
    </w:p>
    <w:p w14:paraId="04118AA6" w14:textId="77777777" w:rsidR="000E0B0C" w:rsidRPr="00B5268A" w:rsidRDefault="000E0B0C" w:rsidP="000E0B0C">
      <w:pPr>
        <w:jc w:val="center"/>
        <w:rPr>
          <w:b/>
        </w:rPr>
      </w:pPr>
      <w:r w:rsidRPr="00B5268A">
        <w:rPr>
          <w:b/>
        </w:rPr>
        <w:t>Atliktų darbų ir išlaidų apmokėjimo</w:t>
      </w:r>
    </w:p>
    <w:p w14:paraId="3000B5C8" w14:textId="77777777" w:rsidR="000E0B0C" w:rsidRPr="00B5268A" w:rsidRDefault="000E0B0C" w:rsidP="000E0B0C">
      <w:pPr>
        <w:jc w:val="center"/>
        <w:rPr>
          <w:b/>
        </w:rPr>
      </w:pPr>
      <w:r w:rsidRPr="00B5268A">
        <w:rPr>
          <w:b/>
        </w:rPr>
        <w:t>P A Ž Y M A Nr.</w:t>
      </w:r>
    </w:p>
    <w:p w14:paraId="264A8B54" w14:textId="77777777" w:rsidR="000E0B0C" w:rsidRPr="00B5268A" w:rsidRDefault="000E0B0C" w:rsidP="000E0B0C">
      <w:pPr>
        <w:jc w:val="both"/>
      </w:pPr>
    </w:p>
    <w:p w14:paraId="14CFEEE8" w14:textId="77777777" w:rsidR="000E0B0C" w:rsidRPr="00B5268A" w:rsidRDefault="000E0B0C" w:rsidP="000E0B0C">
      <w:pPr>
        <w:jc w:val="center"/>
      </w:pPr>
      <w:r w:rsidRPr="00B5268A">
        <w:t>202... m. …………………………… mėn.</w:t>
      </w:r>
    </w:p>
    <w:p w14:paraId="080D0883" w14:textId="77777777" w:rsidR="000E0B0C" w:rsidRPr="00B5268A" w:rsidRDefault="000E0B0C" w:rsidP="000E0B0C">
      <w:pPr>
        <w:jc w:val="both"/>
      </w:pPr>
      <w:r w:rsidRPr="00B5268A">
        <w:t xml:space="preserve"> </w:t>
      </w:r>
      <w:r w:rsidRPr="00B5268A">
        <w:tab/>
      </w:r>
      <w:r w:rsidRPr="00B5268A">
        <w:tab/>
      </w:r>
      <w:r w:rsidRPr="00B5268A">
        <w:tab/>
      </w:r>
      <w:r w:rsidRPr="00B5268A">
        <w:tab/>
      </w:r>
      <w:r w:rsidRPr="00B5268A">
        <w:tab/>
        <w:t>(eurais, ct)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758"/>
        <w:gridCol w:w="1016"/>
        <w:gridCol w:w="990"/>
        <w:gridCol w:w="1375"/>
        <w:gridCol w:w="1043"/>
        <w:gridCol w:w="1039"/>
        <w:gridCol w:w="1034"/>
        <w:gridCol w:w="1044"/>
        <w:gridCol w:w="1040"/>
        <w:gridCol w:w="700"/>
      </w:tblGrid>
      <w:tr w:rsidR="000E0B0C" w:rsidRPr="00B5268A" w14:paraId="3E9677D0" w14:textId="77777777" w:rsidTr="00C64664">
        <w:trPr>
          <w:trHeight w:val="375"/>
        </w:trPr>
        <w:tc>
          <w:tcPr>
            <w:tcW w:w="557" w:type="dxa"/>
            <w:vMerge w:val="restart"/>
            <w:vAlign w:val="center"/>
          </w:tcPr>
          <w:p w14:paraId="770C2EFA" w14:textId="77777777" w:rsidR="000E0B0C" w:rsidRPr="00B5268A" w:rsidRDefault="000E0B0C" w:rsidP="00C64664">
            <w:pPr>
              <w:jc w:val="both"/>
            </w:pPr>
            <w:r w:rsidRPr="00B5268A">
              <w:t>Eil. Nr.</w:t>
            </w:r>
          </w:p>
        </w:tc>
        <w:tc>
          <w:tcPr>
            <w:tcW w:w="4758" w:type="dxa"/>
            <w:vMerge w:val="restart"/>
            <w:vAlign w:val="center"/>
          </w:tcPr>
          <w:p w14:paraId="29731F2A" w14:textId="77777777" w:rsidR="000E0B0C" w:rsidRPr="00B5268A" w:rsidRDefault="000E0B0C" w:rsidP="00C64664">
            <w:pPr>
              <w:jc w:val="center"/>
            </w:pPr>
            <w:r w:rsidRPr="00B5268A">
              <w:t>Objekto pavadinimas</w:t>
            </w:r>
          </w:p>
        </w:tc>
        <w:tc>
          <w:tcPr>
            <w:tcW w:w="1016" w:type="dxa"/>
            <w:vMerge w:val="restart"/>
            <w:vAlign w:val="center"/>
          </w:tcPr>
          <w:p w14:paraId="407F48ED" w14:textId="77777777" w:rsidR="000E0B0C" w:rsidRPr="00B5268A" w:rsidRDefault="000E0B0C" w:rsidP="00C64664">
            <w:pPr>
              <w:jc w:val="center"/>
            </w:pPr>
            <w:r w:rsidRPr="00B5268A">
              <w:t>Rangos sutarties Nr.</w:t>
            </w:r>
          </w:p>
        </w:tc>
        <w:tc>
          <w:tcPr>
            <w:tcW w:w="990" w:type="dxa"/>
            <w:vMerge w:val="restart"/>
            <w:vAlign w:val="center"/>
          </w:tcPr>
          <w:p w14:paraId="6E1D8E8D" w14:textId="77777777" w:rsidR="000E0B0C" w:rsidRPr="00B5268A" w:rsidRDefault="000E0B0C" w:rsidP="00C64664">
            <w:pPr>
              <w:jc w:val="center"/>
            </w:pPr>
            <w:r w:rsidRPr="00B5268A">
              <w:t>Objekto kaina</w:t>
            </w:r>
          </w:p>
        </w:tc>
        <w:tc>
          <w:tcPr>
            <w:tcW w:w="7275" w:type="dxa"/>
            <w:gridSpan w:val="7"/>
            <w:vAlign w:val="center"/>
          </w:tcPr>
          <w:p w14:paraId="7EF2AAFC" w14:textId="77777777" w:rsidR="000E0B0C" w:rsidRPr="00B5268A" w:rsidRDefault="000E0B0C" w:rsidP="00C64664">
            <w:pPr>
              <w:jc w:val="center"/>
            </w:pPr>
            <w:r w:rsidRPr="00B5268A">
              <w:t>Atlikta darbų</w:t>
            </w:r>
          </w:p>
        </w:tc>
      </w:tr>
      <w:tr w:rsidR="000E0B0C" w:rsidRPr="00B5268A" w14:paraId="297DF8ED" w14:textId="77777777" w:rsidTr="00C64664">
        <w:trPr>
          <w:trHeight w:val="510"/>
        </w:trPr>
        <w:tc>
          <w:tcPr>
            <w:tcW w:w="557" w:type="dxa"/>
            <w:vMerge/>
          </w:tcPr>
          <w:p w14:paraId="2D7F408E" w14:textId="77777777" w:rsidR="000E0B0C" w:rsidRPr="00B5268A" w:rsidRDefault="000E0B0C" w:rsidP="00C64664">
            <w:pPr>
              <w:jc w:val="both"/>
            </w:pPr>
          </w:p>
        </w:tc>
        <w:tc>
          <w:tcPr>
            <w:tcW w:w="4758" w:type="dxa"/>
            <w:vMerge/>
          </w:tcPr>
          <w:p w14:paraId="05DC40D6" w14:textId="77777777" w:rsidR="000E0B0C" w:rsidRPr="00B5268A" w:rsidRDefault="000E0B0C" w:rsidP="00C64664">
            <w:pPr>
              <w:jc w:val="both"/>
            </w:pPr>
          </w:p>
        </w:tc>
        <w:tc>
          <w:tcPr>
            <w:tcW w:w="1016" w:type="dxa"/>
            <w:vMerge/>
          </w:tcPr>
          <w:p w14:paraId="6DAFFC86" w14:textId="77777777" w:rsidR="000E0B0C" w:rsidRPr="00B5268A" w:rsidRDefault="000E0B0C" w:rsidP="00C64664">
            <w:pPr>
              <w:jc w:val="both"/>
            </w:pPr>
          </w:p>
        </w:tc>
        <w:tc>
          <w:tcPr>
            <w:tcW w:w="990" w:type="dxa"/>
            <w:vMerge/>
          </w:tcPr>
          <w:p w14:paraId="13779605" w14:textId="77777777" w:rsidR="000E0B0C" w:rsidRPr="00B5268A" w:rsidRDefault="000E0B0C" w:rsidP="00C64664">
            <w:pPr>
              <w:jc w:val="both"/>
            </w:pPr>
          </w:p>
        </w:tc>
        <w:tc>
          <w:tcPr>
            <w:tcW w:w="1375" w:type="dxa"/>
            <w:vMerge w:val="restart"/>
            <w:vAlign w:val="center"/>
          </w:tcPr>
          <w:p w14:paraId="6DC302AC" w14:textId="77777777" w:rsidR="000E0B0C" w:rsidRPr="00B5268A" w:rsidRDefault="000E0B0C" w:rsidP="00C64664">
            <w:pPr>
              <w:jc w:val="center"/>
            </w:pPr>
            <w:r w:rsidRPr="00B5268A">
              <w:t>Nuo statybos pradžios</w:t>
            </w:r>
          </w:p>
        </w:tc>
        <w:tc>
          <w:tcPr>
            <w:tcW w:w="3116" w:type="dxa"/>
            <w:gridSpan w:val="3"/>
            <w:vAlign w:val="center"/>
          </w:tcPr>
          <w:p w14:paraId="6D4A7DE9" w14:textId="77777777" w:rsidR="000E0B0C" w:rsidRPr="00B5268A" w:rsidRDefault="000E0B0C" w:rsidP="00C64664">
            <w:pPr>
              <w:jc w:val="center"/>
            </w:pPr>
            <w:r w:rsidRPr="00B5268A">
              <w:t>Nuo metų pradžios</w:t>
            </w:r>
          </w:p>
        </w:tc>
        <w:tc>
          <w:tcPr>
            <w:tcW w:w="2784" w:type="dxa"/>
            <w:gridSpan w:val="3"/>
            <w:vAlign w:val="center"/>
          </w:tcPr>
          <w:p w14:paraId="5DCD568B" w14:textId="77777777" w:rsidR="000E0B0C" w:rsidRPr="00B5268A" w:rsidRDefault="000E0B0C" w:rsidP="00C64664">
            <w:pPr>
              <w:jc w:val="center"/>
            </w:pPr>
            <w:r w:rsidRPr="00B5268A">
              <w:t>Per ataskaitinį laikotarpį</w:t>
            </w:r>
          </w:p>
        </w:tc>
      </w:tr>
      <w:tr w:rsidR="000E0B0C" w:rsidRPr="00B5268A" w14:paraId="7FE37830" w14:textId="77777777" w:rsidTr="00C64664">
        <w:trPr>
          <w:trHeight w:val="510"/>
        </w:trPr>
        <w:tc>
          <w:tcPr>
            <w:tcW w:w="557" w:type="dxa"/>
            <w:vMerge/>
          </w:tcPr>
          <w:p w14:paraId="60C35B30" w14:textId="77777777" w:rsidR="000E0B0C" w:rsidRPr="00B5268A" w:rsidRDefault="000E0B0C" w:rsidP="00C64664">
            <w:pPr>
              <w:jc w:val="both"/>
            </w:pPr>
          </w:p>
        </w:tc>
        <w:tc>
          <w:tcPr>
            <w:tcW w:w="4758" w:type="dxa"/>
            <w:vMerge/>
          </w:tcPr>
          <w:p w14:paraId="418E1807" w14:textId="77777777" w:rsidR="000E0B0C" w:rsidRPr="00B5268A" w:rsidRDefault="000E0B0C" w:rsidP="00C64664">
            <w:pPr>
              <w:jc w:val="both"/>
            </w:pPr>
          </w:p>
        </w:tc>
        <w:tc>
          <w:tcPr>
            <w:tcW w:w="1016" w:type="dxa"/>
            <w:vMerge/>
          </w:tcPr>
          <w:p w14:paraId="033CAB59" w14:textId="77777777" w:rsidR="000E0B0C" w:rsidRPr="00B5268A" w:rsidRDefault="000E0B0C" w:rsidP="00C64664">
            <w:pPr>
              <w:jc w:val="both"/>
            </w:pPr>
          </w:p>
        </w:tc>
        <w:tc>
          <w:tcPr>
            <w:tcW w:w="990" w:type="dxa"/>
            <w:vMerge/>
          </w:tcPr>
          <w:p w14:paraId="498630E6" w14:textId="77777777" w:rsidR="000E0B0C" w:rsidRPr="00B5268A" w:rsidRDefault="000E0B0C" w:rsidP="00C64664">
            <w:pPr>
              <w:jc w:val="both"/>
            </w:pPr>
          </w:p>
        </w:tc>
        <w:tc>
          <w:tcPr>
            <w:tcW w:w="1375" w:type="dxa"/>
            <w:vMerge/>
            <w:vAlign w:val="center"/>
          </w:tcPr>
          <w:p w14:paraId="3C0ED0E8" w14:textId="77777777" w:rsidR="000E0B0C" w:rsidRPr="00B5268A" w:rsidRDefault="000E0B0C" w:rsidP="00C64664">
            <w:pPr>
              <w:jc w:val="both"/>
            </w:pPr>
          </w:p>
        </w:tc>
        <w:tc>
          <w:tcPr>
            <w:tcW w:w="1043" w:type="dxa"/>
            <w:vAlign w:val="center"/>
          </w:tcPr>
          <w:p w14:paraId="1F712D99" w14:textId="77777777" w:rsidR="000E0B0C" w:rsidRPr="00B5268A" w:rsidRDefault="000E0B0C" w:rsidP="00C64664">
            <w:pPr>
              <w:jc w:val="both"/>
            </w:pPr>
            <w:r w:rsidRPr="00B5268A">
              <w:t>Darbų vertė</w:t>
            </w:r>
          </w:p>
        </w:tc>
        <w:tc>
          <w:tcPr>
            <w:tcW w:w="1039" w:type="dxa"/>
            <w:vAlign w:val="center"/>
          </w:tcPr>
          <w:p w14:paraId="53EF0DD7" w14:textId="77777777" w:rsidR="000E0B0C" w:rsidRPr="00B5268A" w:rsidRDefault="000E0B0C" w:rsidP="00C64664">
            <w:pPr>
              <w:jc w:val="both"/>
            </w:pPr>
            <w:r w:rsidRPr="00B5268A">
              <w:t>PVM</w:t>
            </w:r>
          </w:p>
        </w:tc>
        <w:tc>
          <w:tcPr>
            <w:tcW w:w="1034" w:type="dxa"/>
            <w:vAlign w:val="center"/>
          </w:tcPr>
          <w:p w14:paraId="14F2C0FB" w14:textId="77777777" w:rsidR="000E0B0C" w:rsidRPr="00B5268A" w:rsidRDefault="000E0B0C" w:rsidP="00C64664">
            <w:pPr>
              <w:jc w:val="center"/>
            </w:pPr>
            <w:r w:rsidRPr="00B5268A">
              <w:t>Iš viso</w:t>
            </w:r>
          </w:p>
        </w:tc>
        <w:tc>
          <w:tcPr>
            <w:tcW w:w="1044" w:type="dxa"/>
            <w:vAlign w:val="center"/>
          </w:tcPr>
          <w:p w14:paraId="3FE228C9" w14:textId="77777777" w:rsidR="000E0B0C" w:rsidRPr="00B5268A" w:rsidRDefault="000E0B0C" w:rsidP="00C64664">
            <w:pPr>
              <w:jc w:val="center"/>
            </w:pPr>
            <w:r w:rsidRPr="00B5268A">
              <w:t>Darbų vertė</w:t>
            </w:r>
          </w:p>
        </w:tc>
        <w:tc>
          <w:tcPr>
            <w:tcW w:w="1040" w:type="dxa"/>
            <w:vAlign w:val="center"/>
          </w:tcPr>
          <w:p w14:paraId="62438B6C" w14:textId="77777777" w:rsidR="000E0B0C" w:rsidRPr="00B5268A" w:rsidRDefault="000E0B0C" w:rsidP="00C64664">
            <w:pPr>
              <w:jc w:val="center"/>
            </w:pPr>
            <w:r w:rsidRPr="00B5268A">
              <w:t>PVM</w:t>
            </w:r>
          </w:p>
        </w:tc>
        <w:tc>
          <w:tcPr>
            <w:tcW w:w="700" w:type="dxa"/>
            <w:vAlign w:val="center"/>
          </w:tcPr>
          <w:p w14:paraId="5448975C" w14:textId="77777777" w:rsidR="000E0B0C" w:rsidRPr="00B5268A" w:rsidRDefault="000E0B0C" w:rsidP="00C64664">
            <w:pPr>
              <w:jc w:val="center"/>
            </w:pPr>
            <w:r w:rsidRPr="00B5268A">
              <w:t>Iš viso</w:t>
            </w:r>
          </w:p>
        </w:tc>
      </w:tr>
      <w:tr w:rsidR="000E0B0C" w:rsidRPr="00B5268A" w14:paraId="4ABE1F52" w14:textId="77777777" w:rsidTr="00C64664">
        <w:tc>
          <w:tcPr>
            <w:tcW w:w="557" w:type="dxa"/>
          </w:tcPr>
          <w:p w14:paraId="5486CC7C" w14:textId="77777777" w:rsidR="000E0B0C" w:rsidRPr="00B5268A" w:rsidRDefault="000E0B0C" w:rsidP="00C64664">
            <w:pPr>
              <w:jc w:val="both"/>
            </w:pPr>
            <w:r w:rsidRPr="00B5268A">
              <w:t>1</w:t>
            </w:r>
          </w:p>
        </w:tc>
        <w:tc>
          <w:tcPr>
            <w:tcW w:w="4758" w:type="dxa"/>
          </w:tcPr>
          <w:p w14:paraId="525FA569" w14:textId="77777777" w:rsidR="000E0B0C" w:rsidRPr="00B5268A" w:rsidRDefault="000E0B0C" w:rsidP="00C64664">
            <w:pPr>
              <w:jc w:val="both"/>
            </w:pPr>
          </w:p>
        </w:tc>
        <w:tc>
          <w:tcPr>
            <w:tcW w:w="1016" w:type="dxa"/>
          </w:tcPr>
          <w:p w14:paraId="3A598A5B" w14:textId="77777777" w:rsidR="000E0B0C" w:rsidRPr="00B5268A" w:rsidRDefault="000E0B0C" w:rsidP="00C64664">
            <w:pPr>
              <w:jc w:val="both"/>
            </w:pPr>
          </w:p>
        </w:tc>
        <w:tc>
          <w:tcPr>
            <w:tcW w:w="990" w:type="dxa"/>
          </w:tcPr>
          <w:p w14:paraId="181D9D67" w14:textId="77777777" w:rsidR="000E0B0C" w:rsidRPr="00B5268A" w:rsidRDefault="000E0B0C" w:rsidP="00C64664">
            <w:pPr>
              <w:jc w:val="both"/>
            </w:pPr>
          </w:p>
        </w:tc>
        <w:tc>
          <w:tcPr>
            <w:tcW w:w="1375" w:type="dxa"/>
          </w:tcPr>
          <w:p w14:paraId="432C31D0" w14:textId="77777777" w:rsidR="000E0B0C" w:rsidRPr="00B5268A" w:rsidRDefault="000E0B0C" w:rsidP="00C64664">
            <w:pPr>
              <w:jc w:val="both"/>
            </w:pPr>
          </w:p>
        </w:tc>
        <w:tc>
          <w:tcPr>
            <w:tcW w:w="1043" w:type="dxa"/>
          </w:tcPr>
          <w:p w14:paraId="117FD7A6" w14:textId="77777777" w:rsidR="000E0B0C" w:rsidRPr="00B5268A" w:rsidRDefault="000E0B0C" w:rsidP="00C64664">
            <w:pPr>
              <w:jc w:val="both"/>
            </w:pPr>
          </w:p>
        </w:tc>
        <w:tc>
          <w:tcPr>
            <w:tcW w:w="1039" w:type="dxa"/>
          </w:tcPr>
          <w:p w14:paraId="7080C209" w14:textId="77777777" w:rsidR="000E0B0C" w:rsidRPr="00B5268A" w:rsidRDefault="000E0B0C" w:rsidP="00C64664">
            <w:pPr>
              <w:jc w:val="both"/>
            </w:pPr>
          </w:p>
        </w:tc>
        <w:tc>
          <w:tcPr>
            <w:tcW w:w="1034" w:type="dxa"/>
          </w:tcPr>
          <w:p w14:paraId="16A0BF18" w14:textId="77777777" w:rsidR="000E0B0C" w:rsidRPr="00B5268A" w:rsidRDefault="000E0B0C" w:rsidP="00C64664">
            <w:pPr>
              <w:jc w:val="both"/>
            </w:pPr>
          </w:p>
        </w:tc>
        <w:tc>
          <w:tcPr>
            <w:tcW w:w="1044" w:type="dxa"/>
          </w:tcPr>
          <w:p w14:paraId="2FCFBDE2" w14:textId="77777777" w:rsidR="000E0B0C" w:rsidRPr="00B5268A" w:rsidRDefault="000E0B0C" w:rsidP="00C64664">
            <w:pPr>
              <w:jc w:val="both"/>
            </w:pPr>
          </w:p>
        </w:tc>
        <w:tc>
          <w:tcPr>
            <w:tcW w:w="1040" w:type="dxa"/>
          </w:tcPr>
          <w:p w14:paraId="4FB4497D" w14:textId="77777777" w:rsidR="000E0B0C" w:rsidRPr="00B5268A" w:rsidRDefault="000E0B0C" w:rsidP="00C64664">
            <w:pPr>
              <w:jc w:val="both"/>
            </w:pPr>
          </w:p>
        </w:tc>
        <w:tc>
          <w:tcPr>
            <w:tcW w:w="700" w:type="dxa"/>
          </w:tcPr>
          <w:p w14:paraId="527417B3" w14:textId="77777777" w:rsidR="000E0B0C" w:rsidRPr="00B5268A" w:rsidRDefault="000E0B0C" w:rsidP="00C64664">
            <w:pPr>
              <w:jc w:val="both"/>
            </w:pPr>
          </w:p>
        </w:tc>
      </w:tr>
      <w:tr w:rsidR="000E0B0C" w:rsidRPr="00B5268A" w14:paraId="13E1824C" w14:textId="77777777" w:rsidTr="00C64664">
        <w:tc>
          <w:tcPr>
            <w:tcW w:w="557" w:type="dxa"/>
          </w:tcPr>
          <w:p w14:paraId="7AC458D7" w14:textId="77777777" w:rsidR="000E0B0C" w:rsidRPr="00B5268A" w:rsidRDefault="000E0B0C" w:rsidP="00C64664">
            <w:pPr>
              <w:jc w:val="both"/>
            </w:pPr>
            <w:r w:rsidRPr="00B5268A">
              <w:t>2</w:t>
            </w:r>
          </w:p>
        </w:tc>
        <w:tc>
          <w:tcPr>
            <w:tcW w:w="4758" w:type="dxa"/>
          </w:tcPr>
          <w:p w14:paraId="599117F4" w14:textId="77777777" w:rsidR="000E0B0C" w:rsidRPr="00B5268A" w:rsidRDefault="000E0B0C" w:rsidP="00C64664">
            <w:pPr>
              <w:jc w:val="both"/>
            </w:pPr>
          </w:p>
        </w:tc>
        <w:tc>
          <w:tcPr>
            <w:tcW w:w="1016" w:type="dxa"/>
          </w:tcPr>
          <w:p w14:paraId="2E50E28E" w14:textId="77777777" w:rsidR="000E0B0C" w:rsidRPr="00B5268A" w:rsidRDefault="000E0B0C" w:rsidP="00C64664">
            <w:pPr>
              <w:jc w:val="both"/>
            </w:pPr>
          </w:p>
        </w:tc>
        <w:tc>
          <w:tcPr>
            <w:tcW w:w="990" w:type="dxa"/>
          </w:tcPr>
          <w:p w14:paraId="70101F2D" w14:textId="77777777" w:rsidR="000E0B0C" w:rsidRPr="00B5268A" w:rsidRDefault="000E0B0C" w:rsidP="00C64664">
            <w:pPr>
              <w:jc w:val="both"/>
            </w:pPr>
          </w:p>
        </w:tc>
        <w:tc>
          <w:tcPr>
            <w:tcW w:w="1375" w:type="dxa"/>
          </w:tcPr>
          <w:p w14:paraId="3588E707" w14:textId="77777777" w:rsidR="000E0B0C" w:rsidRPr="00B5268A" w:rsidRDefault="000E0B0C" w:rsidP="00C64664">
            <w:pPr>
              <w:jc w:val="both"/>
            </w:pPr>
          </w:p>
        </w:tc>
        <w:tc>
          <w:tcPr>
            <w:tcW w:w="1043" w:type="dxa"/>
          </w:tcPr>
          <w:p w14:paraId="6013BDC0" w14:textId="77777777" w:rsidR="000E0B0C" w:rsidRPr="00B5268A" w:rsidRDefault="000E0B0C" w:rsidP="00C64664">
            <w:pPr>
              <w:jc w:val="both"/>
            </w:pPr>
          </w:p>
        </w:tc>
        <w:tc>
          <w:tcPr>
            <w:tcW w:w="1039" w:type="dxa"/>
          </w:tcPr>
          <w:p w14:paraId="70635027" w14:textId="77777777" w:rsidR="000E0B0C" w:rsidRPr="00B5268A" w:rsidRDefault="000E0B0C" w:rsidP="00C64664">
            <w:pPr>
              <w:jc w:val="both"/>
            </w:pPr>
          </w:p>
        </w:tc>
        <w:tc>
          <w:tcPr>
            <w:tcW w:w="1034" w:type="dxa"/>
          </w:tcPr>
          <w:p w14:paraId="2D06ED78" w14:textId="77777777" w:rsidR="000E0B0C" w:rsidRPr="00B5268A" w:rsidRDefault="000E0B0C" w:rsidP="00C64664">
            <w:pPr>
              <w:jc w:val="both"/>
            </w:pPr>
          </w:p>
        </w:tc>
        <w:tc>
          <w:tcPr>
            <w:tcW w:w="1044" w:type="dxa"/>
          </w:tcPr>
          <w:p w14:paraId="7DD0CD76" w14:textId="77777777" w:rsidR="000E0B0C" w:rsidRPr="00B5268A" w:rsidRDefault="000E0B0C" w:rsidP="00C64664">
            <w:pPr>
              <w:jc w:val="both"/>
            </w:pPr>
          </w:p>
        </w:tc>
        <w:tc>
          <w:tcPr>
            <w:tcW w:w="1040" w:type="dxa"/>
          </w:tcPr>
          <w:p w14:paraId="4E6722E6" w14:textId="77777777" w:rsidR="000E0B0C" w:rsidRPr="00B5268A" w:rsidRDefault="000E0B0C" w:rsidP="00C64664">
            <w:pPr>
              <w:jc w:val="both"/>
            </w:pPr>
          </w:p>
        </w:tc>
        <w:tc>
          <w:tcPr>
            <w:tcW w:w="700" w:type="dxa"/>
          </w:tcPr>
          <w:p w14:paraId="65B2B548" w14:textId="77777777" w:rsidR="000E0B0C" w:rsidRPr="00B5268A" w:rsidRDefault="000E0B0C" w:rsidP="00C64664">
            <w:pPr>
              <w:jc w:val="both"/>
            </w:pPr>
          </w:p>
        </w:tc>
      </w:tr>
      <w:tr w:rsidR="000E0B0C" w:rsidRPr="00B5268A" w14:paraId="35842C70" w14:textId="77777777" w:rsidTr="00C64664">
        <w:tc>
          <w:tcPr>
            <w:tcW w:w="557" w:type="dxa"/>
          </w:tcPr>
          <w:p w14:paraId="4D5049BE" w14:textId="77777777" w:rsidR="000E0B0C" w:rsidRPr="00B5268A" w:rsidRDefault="000E0B0C" w:rsidP="00C64664">
            <w:pPr>
              <w:jc w:val="both"/>
            </w:pPr>
            <w:r w:rsidRPr="00B5268A">
              <w:t>3</w:t>
            </w:r>
          </w:p>
        </w:tc>
        <w:tc>
          <w:tcPr>
            <w:tcW w:w="4758" w:type="dxa"/>
          </w:tcPr>
          <w:p w14:paraId="1C29D757" w14:textId="77777777" w:rsidR="000E0B0C" w:rsidRPr="00B5268A" w:rsidRDefault="000E0B0C" w:rsidP="00C64664">
            <w:pPr>
              <w:jc w:val="both"/>
            </w:pPr>
          </w:p>
        </w:tc>
        <w:tc>
          <w:tcPr>
            <w:tcW w:w="1016" w:type="dxa"/>
          </w:tcPr>
          <w:p w14:paraId="0C36EBDE" w14:textId="77777777" w:rsidR="000E0B0C" w:rsidRPr="00B5268A" w:rsidRDefault="000E0B0C" w:rsidP="00C64664">
            <w:pPr>
              <w:jc w:val="both"/>
            </w:pPr>
          </w:p>
        </w:tc>
        <w:tc>
          <w:tcPr>
            <w:tcW w:w="990" w:type="dxa"/>
          </w:tcPr>
          <w:p w14:paraId="32034D29" w14:textId="77777777" w:rsidR="000E0B0C" w:rsidRPr="00B5268A" w:rsidRDefault="000E0B0C" w:rsidP="00C64664">
            <w:pPr>
              <w:jc w:val="both"/>
            </w:pPr>
          </w:p>
        </w:tc>
        <w:tc>
          <w:tcPr>
            <w:tcW w:w="1375" w:type="dxa"/>
          </w:tcPr>
          <w:p w14:paraId="43B3E97F" w14:textId="77777777" w:rsidR="000E0B0C" w:rsidRPr="00B5268A" w:rsidRDefault="000E0B0C" w:rsidP="00C64664">
            <w:pPr>
              <w:jc w:val="both"/>
            </w:pPr>
          </w:p>
        </w:tc>
        <w:tc>
          <w:tcPr>
            <w:tcW w:w="1043" w:type="dxa"/>
          </w:tcPr>
          <w:p w14:paraId="6811918A" w14:textId="77777777" w:rsidR="000E0B0C" w:rsidRPr="00B5268A" w:rsidRDefault="000E0B0C" w:rsidP="00C64664">
            <w:pPr>
              <w:jc w:val="both"/>
            </w:pPr>
          </w:p>
        </w:tc>
        <w:tc>
          <w:tcPr>
            <w:tcW w:w="1039" w:type="dxa"/>
          </w:tcPr>
          <w:p w14:paraId="05094443" w14:textId="77777777" w:rsidR="000E0B0C" w:rsidRPr="00B5268A" w:rsidRDefault="000E0B0C" w:rsidP="00C64664">
            <w:pPr>
              <w:jc w:val="both"/>
            </w:pPr>
          </w:p>
        </w:tc>
        <w:tc>
          <w:tcPr>
            <w:tcW w:w="1034" w:type="dxa"/>
          </w:tcPr>
          <w:p w14:paraId="4F8C6BBF" w14:textId="77777777" w:rsidR="000E0B0C" w:rsidRPr="00B5268A" w:rsidRDefault="000E0B0C" w:rsidP="00C64664">
            <w:pPr>
              <w:jc w:val="both"/>
            </w:pPr>
          </w:p>
        </w:tc>
        <w:tc>
          <w:tcPr>
            <w:tcW w:w="1044" w:type="dxa"/>
          </w:tcPr>
          <w:p w14:paraId="590E5B12" w14:textId="77777777" w:rsidR="000E0B0C" w:rsidRPr="00B5268A" w:rsidRDefault="000E0B0C" w:rsidP="00C64664">
            <w:pPr>
              <w:jc w:val="both"/>
            </w:pPr>
          </w:p>
        </w:tc>
        <w:tc>
          <w:tcPr>
            <w:tcW w:w="1040" w:type="dxa"/>
          </w:tcPr>
          <w:p w14:paraId="16C8B5D5" w14:textId="77777777" w:rsidR="000E0B0C" w:rsidRPr="00B5268A" w:rsidRDefault="000E0B0C" w:rsidP="00C64664">
            <w:pPr>
              <w:jc w:val="both"/>
            </w:pPr>
          </w:p>
        </w:tc>
        <w:tc>
          <w:tcPr>
            <w:tcW w:w="700" w:type="dxa"/>
          </w:tcPr>
          <w:p w14:paraId="2CF45C42" w14:textId="77777777" w:rsidR="000E0B0C" w:rsidRPr="00B5268A" w:rsidRDefault="000E0B0C" w:rsidP="00C64664">
            <w:pPr>
              <w:jc w:val="both"/>
            </w:pPr>
          </w:p>
        </w:tc>
      </w:tr>
      <w:tr w:rsidR="000E0B0C" w:rsidRPr="00B5268A" w14:paraId="02C45358" w14:textId="77777777" w:rsidTr="00C64664">
        <w:tc>
          <w:tcPr>
            <w:tcW w:w="557" w:type="dxa"/>
          </w:tcPr>
          <w:p w14:paraId="2AA9A413" w14:textId="77777777" w:rsidR="000E0B0C" w:rsidRPr="00B5268A" w:rsidRDefault="000E0B0C" w:rsidP="00C64664">
            <w:pPr>
              <w:jc w:val="both"/>
            </w:pPr>
            <w:r w:rsidRPr="00B5268A">
              <w:t>4</w:t>
            </w:r>
          </w:p>
        </w:tc>
        <w:tc>
          <w:tcPr>
            <w:tcW w:w="4758" w:type="dxa"/>
          </w:tcPr>
          <w:p w14:paraId="49082925" w14:textId="77777777" w:rsidR="000E0B0C" w:rsidRPr="00B5268A" w:rsidRDefault="000E0B0C" w:rsidP="00C64664">
            <w:pPr>
              <w:jc w:val="both"/>
            </w:pPr>
          </w:p>
        </w:tc>
        <w:tc>
          <w:tcPr>
            <w:tcW w:w="1016" w:type="dxa"/>
          </w:tcPr>
          <w:p w14:paraId="591F4BC7" w14:textId="77777777" w:rsidR="000E0B0C" w:rsidRPr="00B5268A" w:rsidRDefault="000E0B0C" w:rsidP="00C64664">
            <w:pPr>
              <w:jc w:val="both"/>
            </w:pPr>
          </w:p>
        </w:tc>
        <w:tc>
          <w:tcPr>
            <w:tcW w:w="990" w:type="dxa"/>
          </w:tcPr>
          <w:p w14:paraId="20AAFB3E" w14:textId="77777777" w:rsidR="000E0B0C" w:rsidRPr="00B5268A" w:rsidRDefault="000E0B0C" w:rsidP="00C64664">
            <w:pPr>
              <w:jc w:val="both"/>
            </w:pPr>
          </w:p>
        </w:tc>
        <w:tc>
          <w:tcPr>
            <w:tcW w:w="1375" w:type="dxa"/>
          </w:tcPr>
          <w:p w14:paraId="5A754D38" w14:textId="77777777" w:rsidR="000E0B0C" w:rsidRPr="00B5268A" w:rsidRDefault="000E0B0C" w:rsidP="00C64664">
            <w:pPr>
              <w:jc w:val="both"/>
            </w:pPr>
          </w:p>
        </w:tc>
        <w:tc>
          <w:tcPr>
            <w:tcW w:w="1043" w:type="dxa"/>
          </w:tcPr>
          <w:p w14:paraId="6120330F" w14:textId="77777777" w:rsidR="000E0B0C" w:rsidRPr="00B5268A" w:rsidRDefault="000E0B0C" w:rsidP="00C64664">
            <w:pPr>
              <w:jc w:val="both"/>
            </w:pPr>
          </w:p>
        </w:tc>
        <w:tc>
          <w:tcPr>
            <w:tcW w:w="1039" w:type="dxa"/>
          </w:tcPr>
          <w:p w14:paraId="2B53BEDC" w14:textId="77777777" w:rsidR="000E0B0C" w:rsidRPr="00B5268A" w:rsidRDefault="000E0B0C" w:rsidP="00C64664">
            <w:pPr>
              <w:jc w:val="both"/>
            </w:pPr>
          </w:p>
        </w:tc>
        <w:tc>
          <w:tcPr>
            <w:tcW w:w="1034" w:type="dxa"/>
          </w:tcPr>
          <w:p w14:paraId="46CDD3CA" w14:textId="77777777" w:rsidR="000E0B0C" w:rsidRPr="00B5268A" w:rsidRDefault="000E0B0C" w:rsidP="00C64664">
            <w:pPr>
              <w:jc w:val="both"/>
            </w:pPr>
          </w:p>
        </w:tc>
        <w:tc>
          <w:tcPr>
            <w:tcW w:w="1044" w:type="dxa"/>
          </w:tcPr>
          <w:p w14:paraId="6142CC5D" w14:textId="77777777" w:rsidR="000E0B0C" w:rsidRPr="00B5268A" w:rsidRDefault="000E0B0C" w:rsidP="00C64664">
            <w:pPr>
              <w:jc w:val="both"/>
            </w:pPr>
          </w:p>
        </w:tc>
        <w:tc>
          <w:tcPr>
            <w:tcW w:w="1040" w:type="dxa"/>
          </w:tcPr>
          <w:p w14:paraId="5AA6FFC6" w14:textId="77777777" w:rsidR="000E0B0C" w:rsidRPr="00B5268A" w:rsidRDefault="000E0B0C" w:rsidP="00C64664">
            <w:pPr>
              <w:jc w:val="both"/>
            </w:pPr>
          </w:p>
        </w:tc>
        <w:tc>
          <w:tcPr>
            <w:tcW w:w="700" w:type="dxa"/>
          </w:tcPr>
          <w:p w14:paraId="53AF2FA9" w14:textId="77777777" w:rsidR="000E0B0C" w:rsidRPr="00B5268A" w:rsidRDefault="000E0B0C" w:rsidP="00C64664">
            <w:pPr>
              <w:jc w:val="both"/>
            </w:pPr>
          </w:p>
        </w:tc>
      </w:tr>
    </w:tbl>
    <w:p w14:paraId="40BE0E7E" w14:textId="77777777" w:rsidR="000E0B0C" w:rsidRPr="00B5268A" w:rsidRDefault="000E0B0C" w:rsidP="000E0B0C">
      <w:pPr>
        <w:jc w:val="both"/>
      </w:pPr>
    </w:p>
    <w:p w14:paraId="563EC21B" w14:textId="77777777" w:rsidR="000E0B0C" w:rsidRPr="00B5268A" w:rsidRDefault="000E0B0C" w:rsidP="000E0B0C">
      <w:pPr>
        <w:jc w:val="both"/>
      </w:pPr>
    </w:p>
    <w:p w14:paraId="40A9577B" w14:textId="77777777" w:rsidR="000E0B0C" w:rsidRPr="00B5268A" w:rsidRDefault="000E0B0C" w:rsidP="000E0B0C">
      <w:pPr>
        <w:jc w:val="both"/>
      </w:pPr>
      <w:r w:rsidRPr="00B5268A">
        <w:t>Techninis prižiūrėtojas:</w:t>
      </w:r>
      <w:r w:rsidRPr="00B5268A">
        <w:tab/>
        <w:t>………………………………………………..</w:t>
      </w:r>
    </w:p>
    <w:p w14:paraId="3B8DE313" w14:textId="77777777" w:rsidR="000E0B0C" w:rsidRPr="00B5268A" w:rsidRDefault="000E0B0C" w:rsidP="000E0B0C">
      <w:pPr>
        <w:jc w:val="both"/>
      </w:pPr>
      <w:r w:rsidRPr="00B5268A">
        <w:t>Atestato Nr.</w:t>
      </w:r>
    </w:p>
    <w:p w14:paraId="4D4D1E21" w14:textId="77777777" w:rsidR="000E0B0C" w:rsidRPr="00B5268A" w:rsidRDefault="000E0B0C" w:rsidP="000E0B0C">
      <w:pPr>
        <w:jc w:val="both"/>
      </w:pPr>
    </w:p>
    <w:p w14:paraId="2289A3BE" w14:textId="77777777" w:rsidR="000E0B0C" w:rsidRPr="00B5268A" w:rsidRDefault="000E0B0C" w:rsidP="000E0B0C">
      <w:pPr>
        <w:jc w:val="both"/>
      </w:pPr>
    </w:p>
    <w:p w14:paraId="155B7C01" w14:textId="77777777" w:rsidR="000E0B0C" w:rsidRPr="00B5268A" w:rsidRDefault="000E0B0C" w:rsidP="000E0B0C">
      <w:pPr>
        <w:jc w:val="both"/>
      </w:pPr>
      <w:r w:rsidRPr="00B5268A">
        <w:t>Užsakovas:</w:t>
      </w:r>
      <w:r w:rsidRPr="00B5268A">
        <w:tab/>
        <w:t>………………………………..</w:t>
      </w:r>
      <w:r w:rsidRPr="00B5268A">
        <w:tab/>
      </w:r>
      <w:r w:rsidRPr="00B5268A">
        <w:tab/>
      </w:r>
      <w:r w:rsidRPr="00B5268A">
        <w:tab/>
      </w:r>
      <w:r w:rsidRPr="00B5268A">
        <w:tab/>
        <w:t>Rangovas:</w:t>
      </w:r>
      <w:r w:rsidRPr="00B5268A">
        <w:tab/>
        <w:t>…………………………………….</w:t>
      </w:r>
    </w:p>
    <w:p w14:paraId="71B0ECE1" w14:textId="77777777" w:rsidR="000E0B0C" w:rsidRPr="00B5268A" w:rsidRDefault="000E0B0C" w:rsidP="000E0B0C">
      <w:pPr>
        <w:jc w:val="both"/>
      </w:pPr>
      <w:r w:rsidRPr="00B5268A">
        <w:t>A. V.</w:t>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r>
      <w:r w:rsidRPr="00B5268A">
        <w:tab/>
        <w:t xml:space="preserve"> </w:t>
      </w:r>
      <w:r w:rsidRPr="00B5268A">
        <w:tab/>
      </w:r>
      <w:r w:rsidRPr="00B5268A">
        <w:tab/>
      </w:r>
      <w:r w:rsidRPr="00B5268A">
        <w:tab/>
      </w:r>
      <w:r w:rsidRPr="00B5268A">
        <w:tab/>
      </w:r>
      <w:r w:rsidRPr="00B5268A">
        <w:tab/>
      </w:r>
      <w:r w:rsidRPr="00B5268A">
        <w:tab/>
        <w:t xml:space="preserve"> A. V.</w:t>
      </w:r>
    </w:p>
    <w:p w14:paraId="2B7C6E9F" w14:textId="0DB1525D" w:rsidR="000E0B0C" w:rsidRPr="00626AEF" w:rsidRDefault="000E0B0C" w:rsidP="000E0B0C">
      <w:pPr>
        <w:jc w:val="both"/>
        <w:sectPr w:rsidR="000E0B0C" w:rsidRPr="00626AEF" w:rsidSect="000E0B0C">
          <w:footnotePr>
            <w:numFmt w:val="chicago"/>
          </w:footnotePr>
          <w:pgSz w:w="16838" w:h="11906" w:orient="landscape"/>
          <w:pgMar w:top="1134" w:right="567" w:bottom="1134" w:left="1701" w:header="567" w:footer="567" w:gutter="0"/>
          <w:cols w:space="1296"/>
        </w:sectPr>
      </w:pPr>
      <w:r w:rsidRPr="00B5268A">
        <w:t>202... m. ………………….. mėn. ……. d.</w:t>
      </w:r>
      <w:r w:rsidRPr="00B5268A">
        <w:tab/>
      </w:r>
      <w:r w:rsidRPr="00B5268A">
        <w:tab/>
      </w:r>
      <w:r w:rsidRPr="00B5268A">
        <w:tab/>
        <w:t xml:space="preserve">                      202... m. ………………….. </w:t>
      </w:r>
      <w:proofErr w:type="spellStart"/>
      <w:r w:rsidRPr="00B5268A">
        <w:t>mė</w:t>
      </w:r>
      <w:proofErr w:type="spellEnd"/>
    </w:p>
    <w:p w14:paraId="2B6298F4" w14:textId="77777777" w:rsidR="000E0B0C" w:rsidRDefault="000E0B0C" w:rsidP="001E6C95"/>
    <w:sectPr w:rsidR="000E0B0C" w:rsidSect="00412D65">
      <w:pgSz w:w="11906" w:h="16838" w:code="9"/>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974F" w14:textId="77777777" w:rsidR="00477CC5" w:rsidRDefault="00477CC5" w:rsidP="000E0B0C">
      <w:r>
        <w:separator/>
      </w:r>
    </w:p>
  </w:endnote>
  <w:endnote w:type="continuationSeparator" w:id="0">
    <w:p w14:paraId="04458ED8" w14:textId="77777777" w:rsidR="00477CC5" w:rsidRDefault="00477CC5" w:rsidP="000E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2708" w14:textId="77777777" w:rsidR="00477CC5" w:rsidRDefault="00477CC5" w:rsidP="000E0B0C">
      <w:r>
        <w:separator/>
      </w:r>
    </w:p>
  </w:footnote>
  <w:footnote w:type="continuationSeparator" w:id="0">
    <w:p w14:paraId="3B1263C8" w14:textId="77777777" w:rsidR="00477CC5" w:rsidRDefault="00477CC5" w:rsidP="000E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C748B8"/>
    <w:multiLevelType w:val="multilevel"/>
    <w:tmpl w:val="1E26DE38"/>
    <w:lvl w:ilvl="0">
      <w:start w:val="1"/>
      <w:numFmt w:val="decimal"/>
      <w:lvlText w:val="%1."/>
      <w:lvlJc w:val="left"/>
      <w:pPr>
        <w:ind w:left="2486" w:hanging="360"/>
      </w:pPr>
      <w:rPr>
        <w:rFonts w:ascii="Times New Roman" w:hAnsi="Times New Roman" w:cs="Times New Roman"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1617642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519081">
    <w:abstractNumId w:val="2"/>
  </w:num>
  <w:num w:numId="3" w16cid:durableId="186065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99"/>
    <w:rsid w:val="0000567B"/>
    <w:rsid w:val="000333C1"/>
    <w:rsid w:val="00062096"/>
    <w:rsid w:val="000E0B0C"/>
    <w:rsid w:val="000F1717"/>
    <w:rsid w:val="001147BE"/>
    <w:rsid w:val="00181DA5"/>
    <w:rsid w:val="001A5E4A"/>
    <w:rsid w:val="001B7CDF"/>
    <w:rsid w:val="001E3B9A"/>
    <w:rsid w:val="001E44B3"/>
    <w:rsid w:val="001E6C95"/>
    <w:rsid w:val="001F158A"/>
    <w:rsid w:val="001F4F2B"/>
    <w:rsid w:val="002145A3"/>
    <w:rsid w:val="002203DB"/>
    <w:rsid w:val="0022355F"/>
    <w:rsid w:val="00247486"/>
    <w:rsid w:val="00256E96"/>
    <w:rsid w:val="00274656"/>
    <w:rsid w:val="002D4280"/>
    <w:rsid w:val="002D5D28"/>
    <w:rsid w:val="0032587A"/>
    <w:rsid w:val="0035229D"/>
    <w:rsid w:val="0037411F"/>
    <w:rsid w:val="00380F7F"/>
    <w:rsid w:val="0039723B"/>
    <w:rsid w:val="003F7F5C"/>
    <w:rsid w:val="0040351D"/>
    <w:rsid w:val="00412D65"/>
    <w:rsid w:val="00477CC5"/>
    <w:rsid w:val="004D2EBC"/>
    <w:rsid w:val="004D68B0"/>
    <w:rsid w:val="004F6601"/>
    <w:rsid w:val="00530FFB"/>
    <w:rsid w:val="005435CC"/>
    <w:rsid w:val="00561A51"/>
    <w:rsid w:val="00573999"/>
    <w:rsid w:val="005A1E40"/>
    <w:rsid w:val="005A7B1F"/>
    <w:rsid w:val="005E4F39"/>
    <w:rsid w:val="006011B7"/>
    <w:rsid w:val="00616AD1"/>
    <w:rsid w:val="00627686"/>
    <w:rsid w:val="00630041"/>
    <w:rsid w:val="006B11B2"/>
    <w:rsid w:val="00727CC8"/>
    <w:rsid w:val="00735C41"/>
    <w:rsid w:val="00781DAF"/>
    <w:rsid w:val="007E111F"/>
    <w:rsid w:val="007F5087"/>
    <w:rsid w:val="00836979"/>
    <w:rsid w:val="00873874"/>
    <w:rsid w:val="0088171A"/>
    <w:rsid w:val="008A1DEE"/>
    <w:rsid w:val="008C6D1D"/>
    <w:rsid w:val="0090602F"/>
    <w:rsid w:val="00913B3D"/>
    <w:rsid w:val="00915EC5"/>
    <w:rsid w:val="009360D4"/>
    <w:rsid w:val="009747CA"/>
    <w:rsid w:val="00A12330"/>
    <w:rsid w:val="00A57FE8"/>
    <w:rsid w:val="00A64DF1"/>
    <w:rsid w:val="00A65085"/>
    <w:rsid w:val="00AE7433"/>
    <w:rsid w:val="00B00CB4"/>
    <w:rsid w:val="00B5232B"/>
    <w:rsid w:val="00B562BE"/>
    <w:rsid w:val="00B65AED"/>
    <w:rsid w:val="00B8056E"/>
    <w:rsid w:val="00BB629A"/>
    <w:rsid w:val="00BF716B"/>
    <w:rsid w:val="00C125D0"/>
    <w:rsid w:val="00C2112E"/>
    <w:rsid w:val="00C61C3E"/>
    <w:rsid w:val="00CA78EB"/>
    <w:rsid w:val="00CD0850"/>
    <w:rsid w:val="00CE1789"/>
    <w:rsid w:val="00CF4C7A"/>
    <w:rsid w:val="00D00FD1"/>
    <w:rsid w:val="00D062C3"/>
    <w:rsid w:val="00D72636"/>
    <w:rsid w:val="00DA44AA"/>
    <w:rsid w:val="00DC5CC6"/>
    <w:rsid w:val="00E3019B"/>
    <w:rsid w:val="00E408F6"/>
    <w:rsid w:val="00E51C3C"/>
    <w:rsid w:val="00EF66AC"/>
    <w:rsid w:val="00F2194E"/>
    <w:rsid w:val="00F36BC7"/>
    <w:rsid w:val="00F65743"/>
    <w:rsid w:val="00F71C7B"/>
    <w:rsid w:val="00FB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46DE"/>
  <w15:chartTrackingRefBased/>
  <w15:docId w15:val="{74D199DC-FAB2-46EC-B4DD-D04F1680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999"/>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73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73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7399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7399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7399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399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399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399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399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7399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399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7399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7399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739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39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39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39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399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39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399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39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39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3999"/>
    <w:rPr>
      <w:i/>
      <w:iCs/>
      <w:color w:val="404040" w:themeColor="text1" w:themeTint="BF"/>
    </w:rPr>
  </w:style>
  <w:style w:type="paragraph" w:styleId="Sraopastraipa">
    <w:name w:val="List Paragraph"/>
    <w:basedOn w:val="prastasis"/>
    <w:uiPriority w:val="34"/>
    <w:qFormat/>
    <w:rsid w:val="00573999"/>
    <w:pPr>
      <w:ind w:left="720"/>
      <w:contextualSpacing/>
    </w:pPr>
  </w:style>
  <w:style w:type="character" w:styleId="Rykuspabraukimas">
    <w:name w:val="Intense Emphasis"/>
    <w:basedOn w:val="Numatytasispastraiposriftas"/>
    <w:uiPriority w:val="21"/>
    <w:qFormat/>
    <w:rsid w:val="00573999"/>
    <w:rPr>
      <w:i/>
      <w:iCs/>
      <w:color w:val="2F5496" w:themeColor="accent1" w:themeShade="BF"/>
    </w:rPr>
  </w:style>
  <w:style w:type="paragraph" w:styleId="Iskirtacitata">
    <w:name w:val="Intense Quote"/>
    <w:basedOn w:val="prastasis"/>
    <w:next w:val="prastasis"/>
    <w:link w:val="IskirtacitataDiagrama"/>
    <w:uiPriority w:val="30"/>
    <w:qFormat/>
    <w:rsid w:val="00573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73999"/>
    <w:rPr>
      <w:i/>
      <w:iCs/>
      <w:color w:val="2F5496" w:themeColor="accent1" w:themeShade="BF"/>
    </w:rPr>
  </w:style>
  <w:style w:type="character" w:styleId="Rykinuoroda">
    <w:name w:val="Intense Reference"/>
    <w:basedOn w:val="Numatytasispastraiposriftas"/>
    <w:uiPriority w:val="32"/>
    <w:qFormat/>
    <w:rsid w:val="00573999"/>
    <w:rPr>
      <w:b/>
      <w:bCs/>
      <w:smallCaps/>
      <w:color w:val="2F5496" w:themeColor="accent1" w:themeShade="BF"/>
      <w:spacing w:val="5"/>
    </w:rPr>
  </w:style>
  <w:style w:type="character" w:styleId="Hipersaitas">
    <w:name w:val="Hyperlink"/>
    <w:unhideWhenUsed/>
    <w:rsid w:val="00573999"/>
    <w:rPr>
      <w:color w:val="0000FF"/>
      <w:u w:val="single"/>
    </w:rPr>
  </w:style>
  <w:style w:type="paragraph" w:styleId="Komentarotekstas">
    <w:name w:val="annotation text"/>
    <w:basedOn w:val="prastasis"/>
    <w:link w:val="KomentarotekstasDiagrama"/>
    <w:uiPriority w:val="99"/>
    <w:semiHidden/>
    <w:unhideWhenUsed/>
    <w:rsid w:val="00573999"/>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73999"/>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73999"/>
    <w:pPr>
      <w:spacing w:after="120"/>
    </w:pPr>
    <w:rPr>
      <w:rFonts w:cs="Times New Roman"/>
      <w:sz w:val="20"/>
    </w:rPr>
  </w:style>
  <w:style w:type="character" w:customStyle="1" w:styleId="BodyTextChar">
    <w:name w:val="Body Text Char"/>
    <w:basedOn w:val="Numatytasispastraiposriftas"/>
    <w:uiPriority w:val="99"/>
    <w:semiHidden/>
    <w:rsid w:val="00573999"/>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73999"/>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73999"/>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73999"/>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73999"/>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73999"/>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73999"/>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73999"/>
    <w:rPr>
      <w:rFonts w:ascii="Times New Roman" w:hAnsi="Times New Roman" w:cs="Times New Roman" w:hint="default"/>
      <w:sz w:val="20"/>
      <w:szCs w:val="20"/>
    </w:rPr>
  </w:style>
  <w:style w:type="character" w:customStyle="1" w:styleId="fontstyle01">
    <w:name w:val="fontstyle01"/>
    <w:basedOn w:val="Numatytasispastraiposriftas"/>
    <w:rsid w:val="00727CC8"/>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1E44B3"/>
    <w:rPr>
      <w:color w:val="605E5C"/>
      <w:shd w:val="clear" w:color="auto" w:fill="E1DFDD"/>
    </w:rPr>
  </w:style>
  <w:style w:type="paragraph" w:styleId="Antrats">
    <w:name w:val="header"/>
    <w:basedOn w:val="prastasis"/>
    <w:link w:val="AntratsDiagrama"/>
    <w:uiPriority w:val="99"/>
    <w:unhideWhenUsed/>
    <w:rsid w:val="000E0B0C"/>
    <w:pPr>
      <w:tabs>
        <w:tab w:val="center" w:pos="4819"/>
        <w:tab w:val="right" w:pos="9638"/>
      </w:tabs>
    </w:pPr>
  </w:style>
  <w:style w:type="character" w:customStyle="1" w:styleId="AntratsDiagrama">
    <w:name w:val="Antraštės Diagrama"/>
    <w:basedOn w:val="Numatytasispastraiposriftas"/>
    <w:link w:val="Antrats"/>
    <w:uiPriority w:val="99"/>
    <w:rsid w:val="000E0B0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0E0B0C"/>
    <w:pPr>
      <w:tabs>
        <w:tab w:val="center" w:pos="4819"/>
        <w:tab w:val="right" w:pos="9638"/>
      </w:tabs>
    </w:pPr>
  </w:style>
  <w:style w:type="character" w:customStyle="1" w:styleId="PoratDiagrama">
    <w:name w:val="Poraštė Diagrama"/>
    <w:basedOn w:val="Numatytasispastraiposriftas"/>
    <w:link w:val="Porat"/>
    <w:uiPriority w:val="99"/>
    <w:rsid w:val="000E0B0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280">
      <w:bodyDiv w:val="1"/>
      <w:marLeft w:val="0"/>
      <w:marRight w:val="0"/>
      <w:marTop w:val="0"/>
      <w:marBottom w:val="0"/>
      <w:divBdr>
        <w:top w:val="none" w:sz="0" w:space="0" w:color="auto"/>
        <w:left w:val="none" w:sz="0" w:space="0" w:color="auto"/>
        <w:bottom w:val="none" w:sz="0" w:space="0" w:color="auto"/>
        <w:right w:val="none" w:sz="0" w:space="0" w:color="auto"/>
      </w:divBdr>
    </w:div>
    <w:div w:id="68698432">
      <w:bodyDiv w:val="1"/>
      <w:marLeft w:val="0"/>
      <w:marRight w:val="0"/>
      <w:marTop w:val="0"/>
      <w:marBottom w:val="0"/>
      <w:divBdr>
        <w:top w:val="none" w:sz="0" w:space="0" w:color="auto"/>
        <w:left w:val="none" w:sz="0" w:space="0" w:color="auto"/>
        <w:bottom w:val="none" w:sz="0" w:space="0" w:color="auto"/>
        <w:right w:val="none" w:sz="0" w:space="0" w:color="auto"/>
      </w:divBdr>
    </w:div>
    <w:div w:id="166134942">
      <w:bodyDiv w:val="1"/>
      <w:marLeft w:val="0"/>
      <w:marRight w:val="0"/>
      <w:marTop w:val="0"/>
      <w:marBottom w:val="0"/>
      <w:divBdr>
        <w:top w:val="none" w:sz="0" w:space="0" w:color="auto"/>
        <w:left w:val="none" w:sz="0" w:space="0" w:color="auto"/>
        <w:bottom w:val="none" w:sz="0" w:space="0" w:color="auto"/>
        <w:right w:val="none" w:sz="0" w:space="0" w:color="auto"/>
      </w:divBdr>
    </w:div>
    <w:div w:id="388194699">
      <w:bodyDiv w:val="1"/>
      <w:marLeft w:val="0"/>
      <w:marRight w:val="0"/>
      <w:marTop w:val="0"/>
      <w:marBottom w:val="0"/>
      <w:divBdr>
        <w:top w:val="none" w:sz="0" w:space="0" w:color="auto"/>
        <w:left w:val="none" w:sz="0" w:space="0" w:color="auto"/>
        <w:bottom w:val="none" w:sz="0" w:space="0" w:color="auto"/>
        <w:right w:val="none" w:sz="0" w:space="0" w:color="auto"/>
      </w:divBdr>
    </w:div>
    <w:div w:id="518353504">
      <w:bodyDiv w:val="1"/>
      <w:marLeft w:val="0"/>
      <w:marRight w:val="0"/>
      <w:marTop w:val="0"/>
      <w:marBottom w:val="0"/>
      <w:divBdr>
        <w:top w:val="none" w:sz="0" w:space="0" w:color="auto"/>
        <w:left w:val="none" w:sz="0" w:space="0" w:color="auto"/>
        <w:bottom w:val="none" w:sz="0" w:space="0" w:color="auto"/>
        <w:right w:val="none" w:sz="0" w:space="0" w:color="auto"/>
      </w:divBdr>
    </w:div>
    <w:div w:id="1096711217">
      <w:bodyDiv w:val="1"/>
      <w:marLeft w:val="0"/>
      <w:marRight w:val="0"/>
      <w:marTop w:val="0"/>
      <w:marBottom w:val="0"/>
      <w:divBdr>
        <w:top w:val="none" w:sz="0" w:space="0" w:color="auto"/>
        <w:left w:val="none" w:sz="0" w:space="0" w:color="auto"/>
        <w:bottom w:val="none" w:sz="0" w:space="0" w:color="auto"/>
        <w:right w:val="none" w:sz="0" w:space="0" w:color="auto"/>
      </w:divBdr>
    </w:div>
    <w:div w:id="1249313540">
      <w:bodyDiv w:val="1"/>
      <w:marLeft w:val="0"/>
      <w:marRight w:val="0"/>
      <w:marTop w:val="0"/>
      <w:marBottom w:val="0"/>
      <w:divBdr>
        <w:top w:val="none" w:sz="0" w:space="0" w:color="auto"/>
        <w:left w:val="none" w:sz="0" w:space="0" w:color="auto"/>
        <w:bottom w:val="none" w:sz="0" w:space="0" w:color="auto"/>
        <w:right w:val="none" w:sz="0" w:space="0" w:color="auto"/>
      </w:divBdr>
    </w:div>
    <w:div w:id="1540434044">
      <w:bodyDiv w:val="1"/>
      <w:marLeft w:val="0"/>
      <w:marRight w:val="0"/>
      <w:marTop w:val="0"/>
      <w:marBottom w:val="0"/>
      <w:divBdr>
        <w:top w:val="none" w:sz="0" w:space="0" w:color="auto"/>
        <w:left w:val="none" w:sz="0" w:space="0" w:color="auto"/>
        <w:bottom w:val="none" w:sz="0" w:space="0" w:color="auto"/>
        <w:right w:val="none" w:sz="0" w:space="0" w:color="auto"/>
      </w:divBdr>
    </w:div>
    <w:div w:id="1592812639">
      <w:bodyDiv w:val="1"/>
      <w:marLeft w:val="0"/>
      <w:marRight w:val="0"/>
      <w:marTop w:val="0"/>
      <w:marBottom w:val="0"/>
      <w:divBdr>
        <w:top w:val="none" w:sz="0" w:space="0" w:color="auto"/>
        <w:left w:val="none" w:sz="0" w:space="0" w:color="auto"/>
        <w:bottom w:val="none" w:sz="0" w:space="0" w:color="auto"/>
        <w:right w:val="none" w:sz="0" w:space="0" w:color="auto"/>
      </w:divBdr>
    </w:div>
    <w:div w:id="182249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2395-4106-41C6-84F8-DDF4A4A6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34908</Words>
  <Characters>19898</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9</cp:revision>
  <cp:lastPrinted>2025-02-10T08:25:00Z</cp:lastPrinted>
  <dcterms:created xsi:type="dcterms:W3CDTF">2025-02-25T09:16:00Z</dcterms:created>
  <dcterms:modified xsi:type="dcterms:W3CDTF">2025-02-28T13:37:00Z</dcterms:modified>
</cp:coreProperties>
</file>