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5C609A4F" w:rsidR="00C85B3C" w:rsidRPr="0096314D" w:rsidRDefault="00364D52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B3C"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6379277" w14:textId="42D5A89A" w:rsidR="00C85B3C" w:rsidRPr="0096314D" w:rsidRDefault="00AF65BF" w:rsidP="00C85B3C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Dializės aparatas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1A181F2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aiškus planuojamų įsigyti </w:t>
            </w:r>
            <w:r w:rsidR="00BF2A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2"/>
        <w:gridCol w:w="7970"/>
        <w:gridCol w:w="1239"/>
      </w:tblGrid>
      <w:tr w:rsidR="00864B52" w:rsidRPr="00D63FB0" w14:paraId="732E7576" w14:textId="77777777" w:rsidTr="00AF65BF">
        <w:trPr>
          <w:trHeight w:val="261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864B52" w:rsidRPr="00D63FB0" w:rsidRDefault="00864B52" w:rsidP="003705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0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0B9EB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7F296C58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64B52" w:rsidRPr="00D63FB0" w14:paraId="6423F9B5" w14:textId="77777777" w:rsidTr="00AF65BF">
        <w:trPr>
          <w:trHeight w:val="261"/>
        </w:trPr>
        <w:tc>
          <w:tcPr>
            <w:tcW w:w="3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D15B2" w14:textId="77777777" w:rsidR="00864B52" w:rsidRPr="00D63FB0" w:rsidRDefault="00864B52" w:rsidP="0037057B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40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tbl>
            <w:tblPr>
              <w:tblW w:w="10400" w:type="dxa"/>
              <w:tblLook w:val="04A0" w:firstRow="1" w:lastRow="0" w:firstColumn="1" w:lastColumn="0" w:noHBand="0" w:noVBand="1"/>
            </w:tblPr>
            <w:tblGrid>
              <w:gridCol w:w="10400"/>
            </w:tblGrid>
            <w:tr w:rsidR="00864B52" w:rsidRPr="00864B52" w14:paraId="616F1FA9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0400" w:type="dxa"/>
                    <w:tblLook w:val="04A0" w:firstRow="1" w:lastRow="0" w:firstColumn="1" w:lastColumn="0" w:noHBand="0" w:noVBand="1"/>
                  </w:tblPr>
                  <w:tblGrid>
                    <w:gridCol w:w="10400"/>
                  </w:tblGrid>
                  <w:tr w:rsidR="00AF65BF" w:rsidRPr="00AF65BF" w14:paraId="5AA1DED8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DDEBF7"/>
                        <w:vAlign w:val="center"/>
                        <w:hideMark/>
                      </w:tcPr>
                      <w:p w14:paraId="3A86A62D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lt-LT"/>
                          </w:rPr>
                          <w:t>Dializės aparatas</w:t>
                        </w:r>
                      </w:p>
                    </w:tc>
                  </w:tr>
                  <w:tr w:rsidR="00AF65BF" w:rsidRPr="00AF65BF" w14:paraId="7CBF2F46" w14:textId="77777777" w:rsidTr="00AF65BF">
                    <w:trPr>
                      <w:trHeight w:val="52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607769A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Paskirtis: 1. HD dviejų adatų 2. HD vienos adatos, vieno siurblio 3.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Hemodiafiltracija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(HDF)</w:t>
                        </w:r>
                      </w:p>
                      <w:p w14:paraId="53E6F51F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s</w:t>
                        </w: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 tiesiogine pakaitinio tirpalo gamyba („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online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“) 4.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Hemofiltracija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(HF) su tiesiogine </w:t>
                        </w:r>
                      </w:p>
                      <w:p w14:paraId="3A5D160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pakaitinio tirpalo gamyba („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on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-line“).</w:t>
                        </w:r>
                      </w:p>
                      <w:p w14:paraId="0EEEDDC9" w14:textId="275DC8A4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68C19E0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B04004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15 colių skystųjų kristalų spalvotas monitorius: Būtina</w:t>
                        </w:r>
                      </w:p>
                      <w:p w14:paraId="4D8586AB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2634C794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728D20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Prisilietimui jautrus ekranas: Būtina</w:t>
                        </w:r>
                      </w:p>
                      <w:p w14:paraId="17C9725B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876BF2A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3DA1DB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Lietuviškas meniu: Būtina</w:t>
                        </w:r>
                      </w:p>
                      <w:p w14:paraId="51D94D49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278BB23C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D4CB1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Tiekiamo vandens temperatūros ribos, °C: Nuo +5°C iki +30°C</w:t>
                        </w:r>
                      </w:p>
                      <w:p w14:paraId="1E907957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2834B425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41610B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Tiekiamo vandens slėgio ribos, bar: Nuo 1,0 iki 6 bar</w:t>
                        </w:r>
                      </w:p>
                    </w:tc>
                  </w:tr>
                  <w:tr w:rsidR="00AF65BF" w:rsidRPr="00AF65BF" w14:paraId="7068D394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20F654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Dializuojantis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tirpalas: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Bikarbonatinis</w:t>
                        </w:r>
                        <w:proofErr w:type="spellEnd"/>
                      </w:p>
                      <w:p w14:paraId="08EFBE6B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403AFC9B" w14:textId="77777777" w:rsidTr="00AF65BF">
                    <w:trPr>
                      <w:trHeight w:val="52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E09CFA0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Sausos sodos kolonėlės panaudojimo galimybė, ruošiant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bikarbonatinį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tirpalą:Ruošiant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bikarbonatinį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tirpalą galima naudoti sodos kolonėlę.</w:t>
                        </w:r>
                      </w:p>
                      <w:p w14:paraId="0089C443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502E52B1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843434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Dializato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temperatūros nustatymo ribos (ne siauresnės už nurodytas): Nuo +34 iki +39˚C</w:t>
                        </w:r>
                      </w:p>
                      <w:p w14:paraId="31F99DFA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24ED3FBC" w14:textId="77777777" w:rsidTr="00AF65BF">
                    <w:trPr>
                      <w:trHeight w:val="52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B20958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Bendras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dializato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laidumo reguliavimo ribos (ne siauresnės už nurodytas): Nustatomas ne </w:t>
                        </w:r>
                      </w:p>
                      <w:p w14:paraId="482CB06F" w14:textId="7657D5CD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siauresnėse ribose nuo 12,7 iki 15,6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mS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/cm </w:t>
                        </w:r>
                      </w:p>
                      <w:p w14:paraId="31BF226A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  <w:p w14:paraId="1C272619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3570435B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84C9B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Dializato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tėkmės greičio reguliavimo ribos (ne siauresnės už nurodytas): 100 iki 800 ml/min</w:t>
                        </w:r>
                      </w:p>
                      <w:p w14:paraId="3CB2E10B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33764B63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AFBB5F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lastRenderedPageBreak/>
                          <w:t>Dializato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slėgio ribos (ne siauresnės už nurodytas): Nuo +450 iki -450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mmHg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</w:p>
                      <w:p w14:paraId="2ED4C42A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3FD94483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36DD6B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Kraujo siurblio greičio reguliavimo ribos (ne siauresnės už nurodytas): Nuo 50 iki 600 ml/min </w:t>
                        </w:r>
                      </w:p>
                    </w:tc>
                  </w:tr>
                  <w:tr w:rsidR="00AF65BF" w:rsidRPr="00AF65BF" w14:paraId="0C722696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2F74F9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  <w:p w14:paraId="71CFDF4B" w14:textId="4EB63C2D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Heparino pompos greičio ribos (ne siauresnės už nurodytas): Nuo 0,1 iki 10 ml/h</w:t>
                        </w:r>
                      </w:p>
                      <w:p w14:paraId="0D262BFC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4EDAF6D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56E4E11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  <w:p w14:paraId="123EF946" w14:textId="77A73A23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Heparino pompos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boliusas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(ne siauresnės už nurodytas): Nuo 0,5 iki 10 ml</w:t>
                        </w:r>
                      </w:p>
                    </w:tc>
                  </w:tr>
                  <w:tr w:rsidR="00AF65BF" w:rsidRPr="00AF65BF" w14:paraId="3CEEA025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13BC6A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  <w:p w14:paraId="0A331488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Naudojamų švirkštų dydžiai: 10 ml, 20 ml, 30 ml</w:t>
                        </w:r>
                      </w:p>
                      <w:p w14:paraId="7D6F9686" w14:textId="53B5DE08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0EE3F0F8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3F43BC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PA- arterinis prieš kraujo siurblį: Nustatomas ribose ne siauresnėse kaip </w:t>
                        </w:r>
                      </w:p>
                      <w:p w14:paraId="052EAF1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nuo -300 iki +300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mmHg</w:t>
                        </w:r>
                        <w:proofErr w:type="spellEnd"/>
                      </w:p>
                      <w:p w14:paraId="298282E2" w14:textId="272FEA61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6EA80F84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185EBE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PV- veninis kraujo spaudimas : Nustatomas ne siauresnėse ribose </w:t>
                        </w:r>
                      </w:p>
                      <w:p w14:paraId="67168A75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nuo -100 iki +400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mmHg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.</w:t>
                        </w:r>
                      </w:p>
                      <w:p w14:paraId="59A01DE7" w14:textId="417A013B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7739DBBA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34C834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Transmembraninio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slėgio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monitoravimo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(stebėjimo) ribos (ne siauresnės už nurodytas):</w:t>
                        </w:r>
                      </w:p>
                      <w:p w14:paraId="574DB3CE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Nuo -100 iki +500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mmHg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</w:p>
                      <w:p w14:paraId="40682AAC" w14:textId="66CAA54F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411720D0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BCD0C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Oro detektorius: Ultragarsinis matavimas ne kraujo ampulėje, bet kraujo magistralėje</w:t>
                        </w:r>
                      </w:p>
                      <w:p w14:paraId="01AF6736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1C85BC6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BC3E9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Ultrafiltracijos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principas: Balansinės kameros</w:t>
                        </w:r>
                      </w:p>
                      <w:p w14:paraId="2F52AD1F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0E0D2FEF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39AF8C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Ultrafiltracijos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greičio reguliavimo ribos tikslumas (ne siauresnės už nurodytas): </w:t>
                        </w:r>
                      </w:p>
                      <w:p w14:paraId="6A8CF08C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Nuo 0 iki 4000 ml/h</w:t>
                        </w:r>
                      </w:p>
                      <w:p w14:paraId="4E7588C8" w14:textId="59B94FDD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055FEB02" w14:textId="77777777" w:rsidTr="00AF65BF">
                    <w:trPr>
                      <w:trHeight w:val="52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354920F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Ultrafiltracijos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tikslumas: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Ultrafiltracijos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greičio paklaida ne didesnė kaip ±50 ml/val. </w:t>
                        </w: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br/>
                          <w:t xml:space="preserve">arba 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ultrafiltracijos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kiekio (tūrio) paklaida ne didesnė kaip ±3 % nuo šalinamo skysčio tūrio</w:t>
                        </w:r>
                      </w:p>
                      <w:p w14:paraId="2AF49E0C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3C738A5B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FC50C1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Profiliavimas: Aparatas turi Na,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Bikarbonato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ir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Ultrafiltracijos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profiliavimo funkcijas</w:t>
                        </w:r>
                      </w:p>
                      <w:p w14:paraId="4BC76B7D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83218DF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5C1115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Pakaitinio tirpalo greitis HDF rėžime: Nustatomas ne siauresnėse ribose nuo 20 iki 500 ml/min</w:t>
                        </w:r>
                      </w:p>
                      <w:p w14:paraId="378F86C6" w14:textId="78B2E084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</w:p>
                    </w:tc>
                  </w:tr>
                  <w:tr w:rsidR="00AF65BF" w:rsidRPr="00AF65BF" w14:paraId="39B424CD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F915D5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Naudojami ne mažiau kaip 2 daugkartinio naudojimo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apirogeniniai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filtrai</w:t>
                        </w:r>
                      </w:p>
                      <w:p w14:paraId="353A2E1F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(ne mažiau 300 procedūrų):Būtina</w:t>
                        </w:r>
                      </w:p>
                      <w:p w14:paraId="54F0ECAA" w14:textId="4408001C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BB6D010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AB8EECF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Automatinis neinvazinis kraujo spaudimo matavimas: Būtina</w:t>
                        </w:r>
                      </w:p>
                      <w:p w14:paraId="4EF4ADA7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A09AF09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B723B6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Dezinfekcijos režimai: Karšta dezinfekcija, 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Citroterminė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dezinfekcija, Cheminė dezinfekcija</w:t>
                        </w:r>
                      </w:p>
                      <w:p w14:paraId="4F58BAF9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318249E6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E630756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Hemodializės kokybės stebėjimas procedūros metu (</w:t>
                        </w:r>
                        <w:proofErr w:type="spellStart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Kt</w:t>
                        </w:r>
                        <w:proofErr w:type="spellEnd"/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/V): Būtina</w:t>
                        </w:r>
                      </w:p>
                      <w:p w14:paraId="008CB82D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0754BFF0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59D532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Kraujo pompų darbingumo užtikrinimas iki 30 min, nutrūkus elektros tiekimui: Būtina</w:t>
                        </w:r>
                      </w:p>
                    </w:tc>
                  </w:tr>
                  <w:tr w:rsidR="00AF65BF" w:rsidRPr="00AF65BF" w14:paraId="09213E7C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683113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Elektrinis pajungimas:230V, 50/60Hz</w:t>
                        </w:r>
                      </w:p>
                      <w:p w14:paraId="5954111C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1252B940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5D9E7E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CE ženklas: Būtina, CE sertifikatą pateikti pristatant įrangą</w:t>
                        </w:r>
                      </w:p>
                      <w:p w14:paraId="5B66D052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40217916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941C81" w14:textId="77777777" w:rsid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Vartotojo vadovas: Būtina.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 xml:space="preserve"> </w:t>
                        </w: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Pateikti kartu su prietaisu lietuvių ir originalo kalbomis</w:t>
                        </w:r>
                      </w:p>
                      <w:p w14:paraId="0A998F77" w14:textId="05961926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</w:tr>
                  <w:tr w:rsidR="00AF65BF" w:rsidRPr="00AF65BF" w14:paraId="29DDD4D1" w14:textId="77777777" w:rsidTr="00AF65BF">
                    <w:trPr>
                      <w:trHeight w:val="315"/>
                    </w:trPr>
                    <w:tc>
                      <w:tcPr>
                        <w:tcW w:w="10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2F04F3" w14:textId="77777777" w:rsidR="00AF65BF" w:rsidRPr="00AF65BF" w:rsidRDefault="00AF65BF" w:rsidP="00AF65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</w:pPr>
                        <w:r w:rsidRPr="00AF65B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lt-LT"/>
                          </w:rPr>
                          <w:t>Garantija: Ne mažiau kaip 36 mėn.</w:t>
                        </w:r>
                      </w:p>
                    </w:tc>
                  </w:tr>
                </w:tbl>
                <w:p w14:paraId="02A3CFFF" w14:textId="19B1F8A2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4D8DF8EE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E6ECF" w14:textId="5B9C2CC7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6AB51518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939482" w14:textId="116EA48A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05A1DC05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F719B4" w14:textId="5CAAF83B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7E970604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826630" w14:textId="2601CED2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526982CB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CECBB5" w14:textId="2E680A88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0009CDBB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B8DC0" w14:textId="6868DEBE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383E1C4A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261D48" w14:textId="1A3608FA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65D4C6E1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00ECE" w14:textId="26030C27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864B52" w:rsidRPr="00864B52" w14:paraId="2DF88714" w14:textId="77777777" w:rsidTr="00AF65B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DEA1F9" w14:textId="5DF609E2" w:rsidR="00864B52" w:rsidRPr="00864B52" w:rsidRDefault="00864B52" w:rsidP="00864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061621D0" w14:textId="2567DD2F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5E78" w14:textId="77777777" w:rsidR="00864B52" w:rsidRPr="00D63FB0" w:rsidRDefault="00864B52" w:rsidP="003705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47F4"/>
    <w:rsid w:val="0004739B"/>
    <w:rsid w:val="000649D3"/>
    <w:rsid w:val="000649FE"/>
    <w:rsid w:val="00070913"/>
    <w:rsid w:val="000903B0"/>
    <w:rsid w:val="00093225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68E"/>
    <w:rsid w:val="00243E2E"/>
    <w:rsid w:val="00255845"/>
    <w:rsid w:val="00285C0F"/>
    <w:rsid w:val="00292BE8"/>
    <w:rsid w:val="002A7C8F"/>
    <w:rsid w:val="002B320C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242E4"/>
    <w:rsid w:val="00347938"/>
    <w:rsid w:val="00364D52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C09"/>
    <w:rsid w:val="004A638D"/>
    <w:rsid w:val="004B1159"/>
    <w:rsid w:val="004B2581"/>
    <w:rsid w:val="004C785E"/>
    <w:rsid w:val="004E32F9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70442E"/>
    <w:rsid w:val="00707C8F"/>
    <w:rsid w:val="00720348"/>
    <w:rsid w:val="00743D90"/>
    <w:rsid w:val="00745280"/>
    <w:rsid w:val="0075271A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64B52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646A7"/>
    <w:rsid w:val="0097789A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54325"/>
    <w:rsid w:val="00A57423"/>
    <w:rsid w:val="00A75A70"/>
    <w:rsid w:val="00AF65BF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A8E"/>
    <w:rsid w:val="00D36DE9"/>
    <w:rsid w:val="00D46A8C"/>
    <w:rsid w:val="00D62CB7"/>
    <w:rsid w:val="00D80A5D"/>
    <w:rsid w:val="00D85CE6"/>
    <w:rsid w:val="00DA2332"/>
    <w:rsid w:val="00DC3DA8"/>
    <w:rsid w:val="00DE0444"/>
    <w:rsid w:val="00DE7889"/>
    <w:rsid w:val="00DF6D06"/>
    <w:rsid w:val="00E20B9C"/>
    <w:rsid w:val="00E22706"/>
    <w:rsid w:val="00E36981"/>
    <w:rsid w:val="00E5268A"/>
    <w:rsid w:val="00E60BF8"/>
    <w:rsid w:val="00E945C0"/>
    <w:rsid w:val="00EB56EE"/>
    <w:rsid w:val="00F009CD"/>
    <w:rsid w:val="00F6521C"/>
    <w:rsid w:val="00F70A04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KUL Ligonine</cp:lastModifiedBy>
  <cp:revision>13</cp:revision>
  <cp:lastPrinted>2018-09-25T10:24:00Z</cp:lastPrinted>
  <dcterms:created xsi:type="dcterms:W3CDTF">2024-04-11T10:13:00Z</dcterms:created>
  <dcterms:modified xsi:type="dcterms:W3CDTF">2025-03-03T10:17:00Z</dcterms:modified>
</cp:coreProperties>
</file>