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AC" w:rsidRPr="00924B79" w:rsidRDefault="00376BFB" w:rsidP="00376BFB">
      <w:pPr>
        <w:pStyle w:val="Pagrindinistekstas"/>
        <w:spacing w:after="0" w:line="240" w:lineRule="auto"/>
        <w:ind w:firstLine="567"/>
        <w:jc w:val="right"/>
        <w:rPr>
          <w:rFonts w:cs="Times New Roman"/>
          <w:b/>
          <w:bCs/>
          <w:color w:val="000000"/>
          <w:sz w:val="22"/>
          <w:szCs w:val="22"/>
        </w:rPr>
      </w:pPr>
      <w:r w:rsidRPr="00924B79">
        <w:rPr>
          <w:rFonts w:cs="Times New Roman"/>
          <w:sz w:val="22"/>
          <w:szCs w:val="22"/>
        </w:rPr>
        <w:t>Pirkimo sąlygų 4 priedas „Sutarties projektas“</w:t>
      </w:r>
    </w:p>
    <w:p w:rsidR="00CF13AC" w:rsidRPr="00924B79" w:rsidRDefault="00CF13AC">
      <w:pPr>
        <w:pStyle w:val="Pagrindinistekstas"/>
        <w:spacing w:after="0" w:line="240" w:lineRule="auto"/>
        <w:ind w:firstLine="567"/>
        <w:jc w:val="center"/>
        <w:rPr>
          <w:rFonts w:cs="Times New Roman"/>
          <w:b/>
          <w:bCs/>
          <w:color w:val="000000"/>
          <w:sz w:val="22"/>
          <w:szCs w:val="22"/>
        </w:rPr>
      </w:pPr>
    </w:p>
    <w:p w:rsidR="00376BFB" w:rsidRPr="00924B79" w:rsidRDefault="00376BFB">
      <w:pPr>
        <w:pStyle w:val="Pagrindinistekstas"/>
        <w:spacing w:after="0" w:line="240" w:lineRule="auto"/>
        <w:ind w:firstLine="567"/>
        <w:jc w:val="center"/>
        <w:rPr>
          <w:rFonts w:cs="Times New Roman"/>
          <w:b/>
          <w:bCs/>
          <w:color w:val="000000"/>
          <w:sz w:val="22"/>
          <w:szCs w:val="22"/>
        </w:rPr>
      </w:pPr>
    </w:p>
    <w:p w:rsidR="00CF13AC" w:rsidRPr="00924B79" w:rsidRDefault="009D7EA1" w:rsidP="002876F5">
      <w:pPr>
        <w:pStyle w:val="Pagrindinistekstas"/>
        <w:spacing w:after="0" w:line="240" w:lineRule="auto"/>
        <w:ind w:firstLine="567"/>
        <w:jc w:val="center"/>
        <w:rPr>
          <w:rFonts w:cs="Times New Roman"/>
          <w:b/>
          <w:sz w:val="22"/>
          <w:szCs w:val="22"/>
        </w:rPr>
      </w:pPr>
      <w:r w:rsidRPr="00924B79">
        <w:rPr>
          <w:rFonts w:cs="Times New Roman"/>
          <w:b/>
          <w:bCs/>
          <w:color w:val="000000"/>
          <w:sz w:val="22"/>
          <w:szCs w:val="22"/>
        </w:rPr>
        <w:t>APGYVENDINIMO, MAITINIMO I</w:t>
      </w:r>
      <w:r w:rsidR="002876F5" w:rsidRPr="00924B79">
        <w:rPr>
          <w:rFonts w:cs="Times New Roman"/>
          <w:b/>
          <w:bCs/>
          <w:color w:val="000000"/>
          <w:sz w:val="22"/>
          <w:szCs w:val="22"/>
        </w:rPr>
        <w:t>R  KONFERENCIJŲ SALĖS SU ĮRANGA</w:t>
      </w:r>
      <w:r w:rsidR="00C86346">
        <w:rPr>
          <w:rFonts w:cs="Times New Roman"/>
          <w:b/>
          <w:bCs/>
          <w:color w:val="000000"/>
          <w:sz w:val="22"/>
          <w:szCs w:val="22"/>
        </w:rPr>
        <w:t xml:space="preserve"> </w:t>
      </w:r>
      <w:r w:rsidR="002876F5" w:rsidRPr="00924B79">
        <w:rPr>
          <w:rFonts w:cs="Times New Roman"/>
          <w:b/>
          <w:bCs/>
          <w:color w:val="000000"/>
          <w:sz w:val="22"/>
          <w:szCs w:val="22"/>
        </w:rPr>
        <w:t>NUOMOS PASLAUGŲ</w:t>
      </w:r>
      <w:r w:rsidR="00C86346">
        <w:rPr>
          <w:rFonts w:cs="Times New Roman"/>
          <w:b/>
          <w:bCs/>
          <w:color w:val="000000"/>
          <w:sz w:val="22"/>
          <w:szCs w:val="22"/>
        </w:rPr>
        <w:t xml:space="preserve"> </w:t>
      </w:r>
      <w:r w:rsidR="002876F5" w:rsidRPr="00924B79">
        <w:rPr>
          <w:rFonts w:cs="Times New Roman"/>
          <w:b/>
          <w:bCs/>
          <w:color w:val="000000"/>
          <w:sz w:val="22"/>
          <w:szCs w:val="22"/>
        </w:rPr>
        <w:t>VIEŠOJO PIRKIMO-PARDAVIMO SUTARTIS</w:t>
      </w:r>
    </w:p>
    <w:p w:rsidR="00CF13AC" w:rsidRPr="00924B79" w:rsidRDefault="00CF13AC">
      <w:pPr>
        <w:ind w:firstLine="567"/>
        <w:jc w:val="center"/>
        <w:rPr>
          <w:rFonts w:cs="Times New Roman"/>
          <w:sz w:val="22"/>
          <w:szCs w:val="22"/>
        </w:rPr>
      </w:pPr>
    </w:p>
    <w:p w:rsidR="00CF13AC" w:rsidRPr="00924B79" w:rsidRDefault="009D7EA1">
      <w:pPr>
        <w:ind w:firstLine="567"/>
        <w:jc w:val="center"/>
        <w:rPr>
          <w:rFonts w:cs="Times New Roman"/>
          <w:sz w:val="22"/>
          <w:szCs w:val="22"/>
        </w:rPr>
      </w:pPr>
      <w:r w:rsidRPr="00924B79">
        <w:rPr>
          <w:rFonts w:cs="Times New Roman"/>
          <w:sz w:val="22"/>
          <w:szCs w:val="22"/>
        </w:rPr>
        <w:t xml:space="preserve">Nr. </w:t>
      </w:r>
    </w:p>
    <w:p w:rsidR="00CF13AC" w:rsidRPr="00924B79" w:rsidRDefault="002876F5">
      <w:pPr>
        <w:ind w:firstLine="567"/>
        <w:jc w:val="center"/>
        <w:rPr>
          <w:rFonts w:eastAsia="Calibri" w:cs="Times New Roman"/>
          <w:color w:val="00000A"/>
          <w:kern w:val="0"/>
          <w:sz w:val="22"/>
          <w:szCs w:val="22"/>
          <w:lang w:eastAsia="en-US" w:bidi="ar-SA"/>
        </w:rPr>
      </w:pPr>
      <w:r w:rsidRPr="00924B79">
        <w:rPr>
          <w:rFonts w:eastAsia="Calibri" w:cs="Times New Roman"/>
          <w:color w:val="00000A"/>
          <w:kern w:val="0"/>
          <w:sz w:val="22"/>
          <w:szCs w:val="22"/>
          <w:lang w:eastAsia="en-US" w:bidi="ar-SA"/>
        </w:rPr>
        <w:t>Alytus</w:t>
      </w:r>
    </w:p>
    <w:p w:rsidR="00CF13AC" w:rsidRPr="00924B79" w:rsidRDefault="00CF13AC">
      <w:pPr>
        <w:ind w:firstLine="567"/>
        <w:jc w:val="center"/>
        <w:rPr>
          <w:rFonts w:cs="Times New Roman"/>
          <w:i/>
          <w:sz w:val="22"/>
          <w:szCs w:val="22"/>
        </w:rPr>
      </w:pPr>
    </w:p>
    <w:p w:rsidR="00264EE1" w:rsidRPr="00924B79" w:rsidRDefault="00264EE1" w:rsidP="004A5BB5">
      <w:pPr>
        <w:ind w:firstLine="567"/>
        <w:jc w:val="both"/>
        <w:textAlignment w:val="baseline"/>
        <w:rPr>
          <w:sz w:val="22"/>
          <w:szCs w:val="22"/>
        </w:rPr>
      </w:pPr>
      <w:r w:rsidRPr="00924B79">
        <w:rPr>
          <w:rFonts w:cs="Times New Roman"/>
          <w:b/>
          <w:bCs/>
          <w:sz w:val="22"/>
          <w:szCs w:val="22"/>
        </w:rPr>
        <w:t>Alytaus apskrities vyriausiasis policijos komisariatas</w:t>
      </w:r>
      <w:r w:rsidRPr="00924B79">
        <w:rPr>
          <w:rFonts w:cs="Times New Roman"/>
          <w:sz w:val="22"/>
          <w:szCs w:val="22"/>
        </w:rPr>
        <w:t xml:space="preserve"> </w:t>
      </w:r>
      <w:r w:rsidRPr="00CD32F5">
        <w:rPr>
          <w:rFonts w:cs="Times New Roman"/>
          <w:b/>
          <w:sz w:val="22"/>
          <w:szCs w:val="22"/>
        </w:rPr>
        <w:t>(toliau – Pirkėjas)</w:t>
      </w:r>
      <w:r w:rsidRPr="00924B79">
        <w:rPr>
          <w:rFonts w:cs="Times New Roman"/>
          <w:sz w:val="22"/>
          <w:szCs w:val="22"/>
        </w:rPr>
        <w:t xml:space="preserve">, atstovaujamas viršininko Alvydo Jurgelevičiaus, </w:t>
      </w:r>
      <w:r w:rsidRPr="00924B79">
        <w:rPr>
          <w:rFonts w:eastAsia="Times New Roman" w:cs="Times New Roman"/>
          <w:sz w:val="22"/>
          <w:szCs w:val="22"/>
          <w:shd w:val="clear" w:color="auto" w:fill="FFFFFF"/>
          <w:lang w:eastAsia="lt-LT"/>
        </w:rPr>
        <w:t xml:space="preserve">veikiančio pagal Alytaus apskrities </w:t>
      </w:r>
      <w:r w:rsidRPr="00924B79">
        <w:rPr>
          <w:rFonts w:eastAsia="Times New Roman" w:cs="Times New Roman"/>
          <w:color w:val="000000"/>
          <w:sz w:val="22"/>
          <w:szCs w:val="22"/>
          <w:shd w:val="clear" w:color="auto" w:fill="FFFFFF"/>
          <w:lang w:eastAsia="lt-LT"/>
        </w:rPr>
        <w:t>vyriausiojo policijos komisariato nuostatus,</w:t>
      </w:r>
      <w:r w:rsidRPr="00924B79">
        <w:rPr>
          <w:rFonts w:eastAsia="Calibri" w:cs="Times New Roman"/>
          <w:sz w:val="22"/>
          <w:szCs w:val="22"/>
          <w:lang w:eastAsia="en-US"/>
        </w:rPr>
        <w:t xml:space="preserve"> </w:t>
      </w:r>
    </w:p>
    <w:p w:rsidR="00264EE1" w:rsidRPr="00924B79" w:rsidRDefault="00264EE1" w:rsidP="004A5BB5">
      <w:pPr>
        <w:ind w:firstLine="567"/>
        <w:jc w:val="both"/>
        <w:rPr>
          <w:rFonts w:cs="Times New Roman"/>
          <w:sz w:val="22"/>
          <w:szCs w:val="22"/>
        </w:rPr>
      </w:pPr>
      <w:r w:rsidRPr="00924B79">
        <w:rPr>
          <w:rFonts w:cs="Times New Roman"/>
          <w:sz w:val="22"/>
          <w:szCs w:val="22"/>
        </w:rPr>
        <w:t xml:space="preserve">ir </w:t>
      </w:r>
    </w:p>
    <w:p w:rsidR="00264EE1" w:rsidRPr="00264EE1" w:rsidRDefault="00264EE1" w:rsidP="004A5BB5">
      <w:pPr>
        <w:suppressAutoHyphens w:val="0"/>
        <w:jc w:val="both"/>
        <w:rPr>
          <w:rFonts w:ascii="Calibri" w:eastAsia="Times New Roman" w:hAnsi="Calibri" w:cs="Calibri"/>
          <w:color w:val="000000" w:themeColor="text1"/>
          <w:kern w:val="0"/>
          <w:sz w:val="22"/>
          <w:szCs w:val="22"/>
          <w:lang w:eastAsia="lt-LT" w:bidi="ar-SA"/>
        </w:rPr>
      </w:pPr>
      <w:r w:rsidRPr="00264EE1">
        <w:rPr>
          <w:rFonts w:eastAsia="Times New Roman" w:cs="Times New Roman"/>
          <w:b/>
          <w:color w:val="00000A"/>
          <w:kern w:val="0"/>
          <w:sz w:val="22"/>
          <w:szCs w:val="22"/>
          <w:lang w:eastAsia="lt-LT" w:bidi="ar-SA"/>
        </w:rPr>
        <w:t>_________________________(</w:t>
      </w:r>
      <w:proofErr w:type="spellStart"/>
      <w:r w:rsidRPr="00264EE1">
        <w:rPr>
          <w:rFonts w:eastAsia="Times New Roman" w:cs="Times New Roman"/>
          <w:b/>
          <w:color w:val="00000A"/>
          <w:kern w:val="0"/>
          <w:sz w:val="22"/>
          <w:szCs w:val="22"/>
          <w:lang w:val="en-US" w:eastAsia="lt-LT" w:bidi="ar-SA"/>
        </w:rPr>
        <w:t>toliau</w:t>
      </w:r>
      <w:proofErr w:type="spellEnd"/>
      <w:r w:rsidRPr="00264EE1">
        <w:rPr>
          <w:rFonts w:eastAsia="Times New Roman" w:cs="Times New Roman"/>
          <w:b/>
          <w:color w:val="00000A"/>
          <w:kern w:val="0"/>
          <w:sz w:val="22"/>
          <w:szCs w:val="22"/>
          <w:lang w:val="en-US" w:eastAsia="lt-LT" w:bidi="ar-SA"/>
        </w:rPr>
        <w:t xml:space="preserve"> – </w:t>
      </w:r>
      <w:r w:rsidR="004A4A23">
        <w:rPr>
          <w:rFonts w:eastAsia="Times New Roman" w:cs="Times New Roman"/>
          <w:b/>
          <w:color w:val="00000A"/>
          <w:kern w:val="0"/>
          <w:sz w:val="22"/>
          <w:szCs w:val="22"/>
          <w:lang w:eastAsia="lt-LT" w:bidi="ar-SA"/>
        </w:rPr>
        <w:t>T</w:t>
      </w:r>
      <w:r w:rsidRPr="00264EE1">
        <w:rPr>
          <w:rFonts w:eastAsia="Times New Roman" w:cs="Times New Roman"/>
          <w:b/>
          <w:color w:val="00000A"/>
          <w:kern w:val="0"/>
          <w:sz w:val="22"/>
          <w:szCs w:val="22"/>
          <w:lang w:eastAsia="lt-LT" w:bidi="ar-SA"/>
        </w:rPr>
        <w:t>e</w:t>
      </w:r>
      <w:r w:rsidR="004A4A23">
        <w:rPr>
          <w:rFonts w:eastAsia="Times New Roman" w:cs="Times New Roman"/>
          <w:b/>
          <w:color w:val="00000A"/>
          <w:kern w:val="0"/>
          <w:sz w:val="22"/>
          <w:szCs w:val="22"/>
          <w:lang w:eastAsia="lt-LT" w:bidi="ar-SA"/>
        </w:rPr>
        <w:t>i</w:t>
      </w:r>
      <w:r w:rsidRPr="00264EE1">
        <w:rPr>
          <w:rFonts w:eastAsia="Times New Roman" w:cs="Times New Roman"/>
          <w:b/>
          <w:color w:val="00000A"/>
          <w:kern w:val="0"/>
          <w:sz w:val="22"/>
          <w:szCs w:val="22"/>
          <w:lang w:eastAsia="lt-LT" w:bidi="ar-SA"/>
        </w:rPr>
        <w:t>kėjas)</w:t>
      </w:r>
      <w:r w:rsidRPr="00264EE1">
        <w:rPr>
          <w:rFonts w:eastAsia="Times New Roman" w:cs="Times New Roman"/>
          <w:color w:val="00000A"/>
          <w:kern w:val="0"/>
          <w:sz w:val="22"/>
          <w:szCs w:val="22"/>
          <w:lang w:eastAsia="lt-LT" w:bidi="ar-SA"/>
        </w:rPr>
        <w:t xml:space="preserve">, </w:t>
      </w:r>
      <w:r w:rsidRPr="00264EE1">
        <w:rPr>
          <w:rFonts w:eastAsia="Times New Roman" w:cs="Times New Roman"/>
          <w:color w:val="000000" w:themeColor="text1"/>
          <w:kern w:val="0"/>
          <w:sz w:val="22"/>
          <w:szCs w:val="22"/>
          <w:lang w:eastAsia="lt-LT" w:bidi="ar-SA"/>
        </w:rPr>
        <w:t xml:space="preserve">atstovaujama </w:t>
      </w:r>
      <w:r w:rsidRPr="00264EE1">
        <w:rPr>
          <w:rFonts w:eastAsia="Times New Roman" w:cs="Times New Roman"/>
          <w:i/>
          <w:iCs/>
          <w:color w:val="000000" w:themeColor="text1"/>
          <w:kern w:val="0"/>
          <w:sz w:val="22"/>
          <w:szCs w:val="22"/>
          <w:lang w:eastAsia="lt-LT" w:bidi="ar-SA"/>
        </w:rPr>
        <w:t>(pareigos, vardas, pavardė)</w:t>
      </w:r>
      <w:r w:rsidRPr="00264EE1">
        <w:rPr>
          <w:rFonts w:eastAsia="Times New Roman" w:cs="Times New Roman"/>
          <w:color w:val="000000" w:themeColor="text1"/>
          <w:kern w:val="0"/>
          <w:sz w:val="22"/>
          <w:szCs w:val="22"/>
          <w:lang w:eastAsia="lt-LT" w:bidi="ar-SA"/>
        </w:rPr>
        <w:t>, veikiančio (-</w:t>
      </w:r>
      <w:proofErr w:type="spellStart"/>
      <w:r w:rsidRPr="00264EE1">
        <w:rPr>
          <w:rFonts w:eastAsia="Times New Roman" w:cs="Times New Roman"/>
          <w:color w:val="000000" w:themeColor="text1"/>
          <w:kern w:val="0"/>
          <w:sz w:val="22"/>
          <w:szCs w:val="22"/>
          <w:lang w:eastAsia="lt-LT" w:bidi="ar-SA"/>
        </w:rPr>
        <w:t>ios</w:t>
      </w:r>
      <w:proofErr w:type="spellEnd"/>
      <w:r w:rsidRPr="00264EE1">
        <w:rPr>
          <w:rFonts w:eastAsia="Times New Roman" w:cs="Times New Roman"/>
          <w:color w:val="000000" w:themeColor="text1"/>
          <w:kern w:val="0"/>
          <w:sz w:val="22"/>
          <w:szCs w:val="22"/>
          <w:lang w:eastAsia="lt-LT" w:bidi="ar-SA"/>
        </w:rPr>
        <w:t xml:space="preserve">) pagal </w:t>
      </w:r>
      <w:r w:rsidRPr="00264EE1">
        <w:rPr>
          <w:rFonts w:eastAsia="Times New Roman" w:cs="Times New Roman"/>
          <w:i/>
          <w:iCs/>
          <w:color w:val="000000" w:themeColor="text1"/>
          <w:kern w:val="0"/>
          <w:sz w:val="22"/>
          <w:szCs w:val="22"/>
          <w:lang w:eastAsia="lt-LT" w:bidi="ar-SA"/>
        </w:rPr>
        <w:t>(dokumentas, kurio pagrindu veikia asmuo)</w:t>
      </w:r>
      <w:r w:rsidRPr="00264EE1">
        <w:rPr>
          <w:rFonts w:eastAsia="Times New Roman" w:cs="Times New Roman"/>
          <w:color w:val="000000" w:themeColor="text1"/>
          <w:kern w:val="0"/>
          <w:sz w:val="22"/>
          <w:szCs w:val="22"/>
          <w:lang w:eastAsia="lt-LT" w:bidi="ar-SA"/>
        </w:rPr>
        <w:t>,</w:t>
      </w:r>
    </w:p>
    <w:p w:rsidR="00264EE1" w:rsidRPr="00264EE1" w:rsidRDefault="00264EE1" w:rsidP="004A5BB5">
      <w:pPr>
        <w:suppressAutoHyphens w:val="0"/>
        <w:ind w:firstLine="567"/>
        <w:jc w:val="both"/>
        <w:rPr>
          <w:rFonts w:ascii="Calibri" w:eastAsia="Times New Roman" w:hAnsi="Calibri" w:cs="Calibri"/>
          <w:color w:val="000000" w:themeColor="text1"/>
          <w:kern w:val="0"/>
          <w:sz w:val="22"/>
          <w:szCs w:val="22"/>
          <w:lang w:eastAsia="lt-LT" w:bidi="ar-SA"/>
        </w:rPr>
      </w:pPr>
      <w:r w:rsidRPr="00264EE1">
        <w:rPr>
          <w:rFonts w:eastAsia="Times New Roman" w:cs="Times New Roman"/>
          <w:i/>
          <w:iCs/>
          <w:color w:val="000000" w:themeColor="text1"/>
          <w:kern w:val="0"/>
          <w:sz w:val="22"/>
          <w:szCs w:val="22"/>
          <w:lang w:eastAsia="lt-LT" w:bidi="ar-SA"/>
        </w:rPr>
        <w:t>(jei tai te</w:t>
      </w:r>
      <w:r w:rsidR="00981D72">
        <w:rPr>
          <w:rFonts w:eastAsia="Times New Roman" w:cs="Times New Roman"/>
          <w:i/>
          <w:iCs/>
          <w:color w:val="000000" w:themeColor="text1"/>
          <w:kern w:val="0"/>
          <w:sz w:val="22"/>
          <w:szCs w:val="22"/>
          <w:lang w:eastAsia="lt-LT" w:bidi="ar-SA"/>
        </w:rPr>
        <w:t>i</w:t>
      </w:r>
      <w:r w:rsidRPr="00264EE1">
        <w:rPr>
          <w:rFonts w:eastAsia="Times New Roman" w:cs="Times New Roman"/>
          <w:i/>
          <w:iCs/>
          <w:color w:val="000000" w:themeColor="text1"/>
          <w:kern w:val="0"/>
          <w:sz w:val="22"/>
          <w:szCs w:val="22"/>
          <w:lang w:eastAsia="lt-LT" w:bidi="ar-SA"/>
        </w:rPr>
        <w:t>kėjų grupė – atitinkami duomenys apie kiekvieną partnerį)</w:t>
      </w:r>
    </w:p>
    <w:p w:rsidR="00264EE1" w:rsidRPr="00264EE1" w:rsidRDefault="00264EE1" w:rsidP="004A5BB5">
      <w:pPr>
        <w:suppressAutoHyphens w:val="0"/>
        <w:ind w:firstLine="567"/>
        <w:jc w:val="both"/>
        <w:rPr>
          <w:rFonts w:ascii="Calibri" w:eastAsia="Times New Roman" w:hAnsi="Calibri" w:cs="Calibri"/>
          <w:color w:val="000000" w:themeColor="text1"/>
          <w:kern w:val="0"/>
          <w:sz w:val="22"/>
          <w:szCs w:val="22"/>
          <w:lang w:eastAsia="lt-LT" w:bidi="ar-SA"/>
        </w:rPr>
      </w:pPr>
      <w:r w:rsidRPr="00264EE1">
        <w:rPr>
          <w:rFonts w:eastAsia="Times New Roman" w:cs="Times New Roman"/>
          <w:color w:val="000000" w:themeColor="text1"/>
          <w:kern w:val="0"/>
          <w:sz w:val="22"/>
          <w:szCs w:val="22"/>
          <w:lang w:eastAsia="lt-LT" w:bidi="ar-SA"/>
        </w:rPr>
        <w:t xml:space="preserve">toliau kartu vadinami Šalimis, o kiekvienas atskirai – Šalimi, vadovaudamiesi </w:t>
      </w:r>
      <w:r w:rsidRPr="00264EE1">
        <w:rPr>
          <w:rFonts w:eastAsia="Times New Roman" w:cs="Times New Roman"/>
          <w:i/>
          <w:iCs/>
          <w:color w:val="000000" w:themeColor="text1"/>
          <w:kern w:val="0"/>
          <w:sz w:val="22"/>
          <w:szCs w:val="22"/>
          <w:lang w:eastAsia="lt-LT" w:bidi="ar-SA"/>
        </w:rPr>
        <w:t>[pirkimo būdo pavadinimas]</w:t>
      </w:r>
      <w:r w:rsidRPr="00264EE1">
        <w:rPr>
          <w:rFonts w:eastAsia="Times New Roman" w:cs="Times New Roman"/>
          <w:color w:val="000000" w:themeColor="text1"/>
          <w:kern w:val="0"/>
          <w:sz w:val="22"/>
          <w:szCs w:val="22"/>
          <w:lang w:eastAsia="lt-LT" w:bidi="ar-SA"/>
        </w:rPr>
        <w:t xml:space="preserve"> būdu atlikto viešojo pirkimo [</w:t>
      </w:r>
      <w:r w:rsidRPr="00264EE1">
        <w:rPr>
          <w:rFonts w:eastAsia="Times New Roman" w:cs="Times New Roman"/>
          <w:i/>
          <w:iCs/>
          <w:color w:val="000000" w:themeColor="text1"/>
          <w:kern w:val="0"/>
          <w:sz w:val="22"/>
          <w:szCs w:val="22"/>
          <w:lang w:eastAsia="lt-LT" w:bidi="ar-SA"/>
        </w:rPr>
        <w:t>pirkimo pavadinimas</w:t>
      </w:r>
      <w:r w:rsidRPr="00264EE1">
        <w:rPr>
          <w:rFonts w:eastAsia="Times New Roman" w:cs="Times New Roman"/>
          <w:color w:val="000000" w:themeColor="text1"/>
          <w:kern w:val="0"/>
          <w:sz w:val="22"/>
          <w:szCs w:val="22"/>
          <w:lang w:eastAsia="lt-LT" w:bidi="ar-SA"/>
        </w:rPr>
        <w:t xml:space="preserve">] [jei pirkimas skelbiamas nurodyti CVP IS pirkimo Nr.] sąlygomis, sudarė šią </w:t>
      </w:r>
      <w:r w:rsidR="00E50C6E" w:rsidRPr="00EE5C3B">
        <w:rPr>
          <w:rFonts w:eastAsia="Times New Roman" w:cs="Times New Roman"/>
          <w:color w:val="000000" w:themeColor="text1"/>
          <w:kern w:val="0"/>
          <w:sz w:val="22"/>
          <w:szCs w:val="22"/>
          <w:lang w:eastAsia="lt-LT" w:bidi="ar-SA"/>
        </w:rPr>
        <w:t xml:space="preserve">Apgyvendinimo, maitinimo ir konferencijų salės su įranga nuomos paslaugų </w:t>
      </w:r>
      <w:r w:rsidRPr="00264EE1">
        <w:rPr>
          <w:rFonts w:eastAsia="Times New Roman" w:cs="Times New Roman"/>
          <w:color w:val="000000" w:themeColor="text1"/>
          <w:kern w:val="0"/>
          <w:sz w:val="22"/>
          <w:szCs w:val="22"/>
          <w:lang w:eastAsia="lt-LT" w:bidi="ar-SA"/>
        </w:rPr>
        <w:t>viešojo pirkimo–pardavimo sutartį (toliau – Sutartis).</w:t>
      </w:r>
    </w:p>
    <w:p w:rsidR="00CF13AC" w:rsidRDefault="00CF13AC">
      <w:pPr>
        <w:ind w:firstLine="567"/>
        <w:jc w:val="center"/>
        <w:rPr>
          <w:rFonts w:cs="Times New Roman"/>
          <w:i/>
        </w:rPr>
      </w:pPr>
    </w:p>
    <w:p w:rsidR="0061351D" w:rsidRDefault="0061351D">
      <w:pPr>
        <w:ind w:firstLine="567"/>
        <w:jc w:val="center"/>
        <w:rPr>
          <w:rFonts w:cs="Times New Roman"/>
          <w:i/>
        </w:rPr>
      </w:pPr>
    </w:p>
    <w:p w:rsidR="00CF13AC" w:rsidRPr="006966AA" w:rsidRDefault="009D7EA1">
      <w:pPr>
        <w:ind w:firstLine="567"/>
        <w:jc w:val="center"/>
        <w:rPr>
          <w:rFonts w:cs="Times New Roman"/>
          <w:b/>
          <w:sz w:val="22"/>
          <w:szCs w:val="22"/>
        </w:rPr>
      </w:pPr>
      <w:r w:rsidRPr="006966AA">
        <w:rPr>
          <w:rFonts w:cs="Times New Roman"/>
          <w:b/>
          <w:sz w:val="22"/>
          <w:szCs w:val="22"/>
        </w:rPr>
        <w:t>I. SUTARTIES DALYKAS</w:t>
      </w:r>
    </w:p>
    <w:p w:rsidR="00CF13AC" w:rsidRDefault="00CF13AC">
      <w:pPr>
        <w:ind w:firstLine="567"/>
        <w:jc w:val="both"/>
        <w:rPr>
          <w:rFonts w:cs="Times New Roman"/>
        </w:rPr>
      </w:pPr>
    </w:p>
    <w:p w:rsidR="00CF13AC" w:rsidRPr="00FC6AD3" w:rsidRDefault="00924B79" w:rsidP="00924B79">
      <w:pPr>
        <w:ind w:firstLine="567"/>
        <w:jc w:val="both"/>
        <w:rPr>
          <w:sz w:val="22"/>
          <w:szCs w:val="22"/>
        </w:rPr>
      </w:pPr>
      <w:r w:rsidRPr="00FC6AD3">
        <w:rPr>
          <w:rFonts w:cs="Times New Roman"/>
          <w:sz w:val="22"/>
          <w:szCs w:val="22"/>
        </w:rPr>
        <w:t xml:space="preserve">1.1. Sutarties dalykas yra </w:t>
      </w:r>
      <w:r w:rsidR="009D7EA1" w:rsidRPr="00FC6AD3">
        <w:rPr>
          <w:rFonts w:eastAsia="Calibri" w:cs="Times New Roman"/>
          <w:sz w:val="22"/>
          <w:szCs w:val="22"/>
          <w:lang w:eastAsia="en-US"/>
        </w:rPr>
        <w:t>apgyvendinimo, maitinimo ir konferencijų s</w:t>
      </w:r>
      <w:r w:rsidRPr="00FC6AD3">
        <w:rPr>
          <w:rFonts w:eastAsia="Calibri" w:cs="Times New Roman"/>
          <w:sz w:val="22"/>
          <w:szCs w:val="22"/>
          <w:lang w:eastAsia="en-US"/>
        </w:rPr>
        <w:t xml:space="preserve">alės su įranga nuomos paslaugos </w:t>
      </w:r>
      <w:r w:rsidR="009D7EA1" w:rsidRPr="00FC6AD3">
        <w:rPr>
          <w:rFonts w:cs="Times New Roman"/>
          <w:sz w:val="22"/>
          <w:szCs w:val="22"/>
        </w:rPr>
        <w:t>(toliau – Paslaugos). Reikalavimai Paslaugoms yra apibrėžti techninėje specifikacijoje (Sutarties 1 priedas).</w:t>
      </w:r>
    </w:p>
    <w:p w:rsidR="00CF13AC" w:rsidRPr="00FC6AD3" w:rsidRDefault="009D7EA1">
      <w:pPr>
        <w:ind w:firstLine="567"/>
        <w:jc w:val="both"/>
        <w:rPr>
          <w:rFonts w:cs="Times New Roman"/>
          <w:sz w:val="22"/>
          <w:szCs w:val="22"/>
        </w:rPr>
      </w:pPr>
      <w:r w:rsidRPr="00FC6AD3">
        <w:rPr>
          <w:rFonts w:cs="Times New Roman"/>
          <w:sz w:val="22"/>
          <w:szCs w:val="22"/>
        </w:rPr>
        <w:t xml:space="preserve">1.2. Perkamų Paslaugų sąrašas ir jų kiekiai yra nurodyti paslaugų kiekių žiniaraštyje (Sutarties 3 priedas).                                                                                                       </w:t>
      </w:r>
    </w:p>
    <w:p w:rsidR="00CF13AC" w:rsidRPr="00FC6AD3" w:rsidRDefault="009D7EA1">
      <w:pPr>
        <w:ind w:firstLine="567"/>
        <w:jc w:val="both"/>
        <w:rPr>
          <w:rFonts w:cs="Times New Roman"/>
          <w:sz w:val="22"/>
          <w:szCs w:val="22"/>
        </w:rPr>
      </w:pPr>
      <w:r w:rsidRPr="00FC6AD3">
        <w:rPr>
          <w:rFonts w:cs="Times New Roman"/>
          <w:sz w:val="22"/>
          <w:szCs w:val="22"/>
        </w:rPr>
        <w:t>1.3. Paslaugų BVPŽ kodai</w:t>
      </w:r>
      <w:r w:rsidR="00FC6AD3">
        <w:rPr>
          <w:rFonts w:cs="Times New Roman"/>
          <w:sz w:val="22"/>
          <w:szCs w:val="22"/>
        </w:rPr>
        <w:t>:</w:t>
      </w:r>
      <w:r w:rsidRPr="00FC6AD3">
        <w:rPr>
          <w:rFonts w:cs="Times New Roman"/>
          <w:sz w:val="22"/>
          <w:szCs w:val="22"/>
        </w:rPr>
        <w:t xml:space="preserve"> </w:t>
      </w:r>
      <w:r w:rsidRPr="00FC6AD3">
        <w:rPr>
          <w:rFonts w:eastAsia="Times New Roman" w:cs="Times New Roman"/>
          <w:sz w:val="22"/>
          <w:szCs w:val="22"/>
          <w:lang w:eastAsia="ja-JP"/>
        </w:rPr>
        <w:t>55100000-1 (Vie</w:t>
      </w:r>
      <w:r w:rsidRPr="00FC6AD3">
        <w:rPr>
          <w:rFonts w:cs="Times New Roman"/>
          <w:sz w:val="22"/>
          <w:szCs w:val="22"/>
        </w:rPr>
        <w:t>šbučių paslaugos), 55300000-3 (Restoranų ir maisto tiekimo paslaugos)</w:t>
      </w:r>
      <w:bookmarkStart w:id="0" w:name="_GoBack"/>
      <w:bookmarkEnd w:id="0"/>
      <w:r w:rsidRPr="00FC6AD3">
        <w:rPr>
          <w:rFonts w:cs="Times New Roman"/>
          <w:sz w:val="22"/>
          <w:szCs w:val="22"/>
        </w:rPr>
        <w:t>, 70200000-3 (Nekilnojamojo turto priklausančio nuosavybės ar kita teise nuomos ar lizingo paslaugos)</w:t>
      </w:r>
      <w:r w:rsidR="00A60C26">
        <w:rPr>
          <w:rFonts w:cs="Times New Roman"/>
          <w:sz w:val="22"/>
          <w:szCs w:val="22"/>
        </w:rPr>
        <w:t>.</w:t>
      </w:r>
    </w:p>
    <w:p w:rsidR="00CF13AC" w:rsidRPr="00FC6AD3" w:rsidRDefault="009D7EA1">
      <w:pPr>
        <w:ind w:firstLine="567"/>
        <w:jc w:val="both"/>
        <w:rPr>
          <w:sz w:val="22"/>
          <w:szCs w:val="22"/>
        </w:rPr>
      </w:pPr>
      <w:r w:rsidRPr="00FC6AD3">
        <w:rPr>
          <w:rFonts w:cs="Times New Roman"/>
          <w:sz w:val="22"/>
          <w:szCs w:val="22"/>
        </w:rPr>
        <w:t>1.4. Paslaugų teikimo vieta –</w:t>
      </w:r>
      <w:r w:rsidR="00A60C26">
        <w:rPr>
          <w:rFonts w:cs="Times New Roman"/>
          <w:sz w:val="22"/>
          <w:szCs w:val="22"/>
          <w:shd w:val="clear" w:color="auto" w:fill="FFFFFF"/>
        </w:rPr>
        <w:t xml:space="preserve"> ________________________.</w:t>
      </w:r>
      <w:r w:rsidRPr="00FC6AD3">
        <w:rPr>
          <w:rFonts w:cs="Times New Roman"/>
          <w:sz w:val="22"/>
          <w:szCs w:val="22"/>
          <w:shd w:val="clear" w:color="auto" w:fill="FFFFFF"/>
        </w:rPr>
        <w:t xml:space="preserve">             .</w:t>
      </w:r>
    </w:p>
    <w:p w:rsidR="00CF13AC" w:rsidRPr="00FC6AD3" w:rsidRDefault="009D7EA1">
      <w:pPr>
        <w:ind w:firstLine="567"/>
        <w:jc w:val="both"/>
        <w:rPr>
          <w:sz w:val="22"/>
          <w:szCs w:val="22"/>
        </w:rPr>
      </w:pPr>
      <w:r w:rsidRPr="00FC6AD3">
        <w:rPr>
          <w:rFonts w:cs="Times New Roman"/>
          <w:color w:val="000000"/>
          <w:sz w:val="22"/>
          <w:szCs w:val="22"/>
        </w:rPr>
        <w:t>1.5. Paslaugos turi būti suteiktos techninės specifikacijos</w:t>
      </w:r>
      <w:r w:rsidR="00577C0A">
        <w:rPr>
          <w:rFonts w:cs="Times New Roman"/>
          <w:color w:val="000000"/>
          <w:sz w:val="22"/>
          <w:szCs w:val="22"/>
        </w:rPr>
        <w:t xml:space="preserve"> (Sutarties 1 priedas)</w:t>
      </w:r>
      <w:r w:rsidR="00F03586">
        <w:rPr>
          <w:rFonts w:cs="Times New Roman"/>
          <w:color w:val="000000"/>
          <w:sz w:val="22"/>
          <w:szCs w:val="22"/>
        </w:rPr>
        <w:t xml:space="preserve"> 4</w:t>
      </w:r>
      <w:r w:rsidRPr="00FC6AD3">
        <w:rPr>
          <w:rFonts w:cs="Times New Roman"/>
          <w:color w:val="000000"/>
          <w:sz w:val="22"/>
          <w:szCs w:val="22"/>
        </w:rPr>
        <w:t>.1.3 p</w:t>
      </w:r>
      <w:r w:rsidR="00D34535">
        <w:rPr>
          <w:rFonts w:cs="Times New Roman"/>
          <w:color w:val="000000"/>
          <w:sz w:val="22"/>
          <w:szCs w:val="22"/>
        </w:rPr>
        <w:t xml:space="preserve">apunktyje nurodytais terminais. </w:t>
      </w:r>
    </w:p>
    <w:p w:rsidR="00CF13AC" w:rsidRDefault="00CF13AC">
      <w:pPr>
        <w:ind w:firstLine="567"/>
        <w:jc w:val="both"/>
        <w:rPr>
          <w:rFonts w:eastAsia="Arial Unicode MS" w:cs="Calibri"/>
          <w:color w:val="00000A"/>
        </w:rPr>
      </w:pPr>
    </w:p>
    <w:p w:rsidR="0061351D" w:rsidRDefault="0061351D">
      <w:pPr>
        <w:ind w:firstLine="567"/>
        <w:jc w:val="both"/>
        <w:rPr>
          <w:rFonts w:eastAsia="Arial Unicode MS" w:cs="Calibri"/>
          <w:color w:val="00000A"/>
        </w:rPr>
      </w:pPr>
    </w:p>
    <w:p w:rsidR="00CF13AC" w:rsidRPr="006966AA" w:rsidRDefault="009D7EA1">
      <w:pPr>
        <w:ind w:firstLine="567"/>
        <w:jc w:val="center"/>
        <w:rPr>
          <w:rFonts w:cs="Times New Roman"/>
          <w:b/>
          <w:sz w:val="22"/>
          <w:szCs w:val="22"/>
        </w:rPr>
      </w:pPr>
      <w:r w:rsidRPr="006966AA">
        <w:rPr>
          <w:rFonts w:cs="Times New Roman"/>
          <w:b/>
          <w:sz w:val="22"/>
          <w:szCs w:val="22"/>
        </w:rPr>
        <w:t xml:space="preserve">II. SUTARTIES KAINODAROS TAISYKLĖS IR MOKĖJIMO SĄLYGOS </w:t>
      </w:r>
    </w:p>
    <w:p w:rsidR="00CF13AC" w:rsidRPr="006966AA" w:rsidRDefault="00CF13AC">
      <w:pPr>
        <w:ind w:firstLine="567"/>
        <w:jc w:val="both"/>
        <w:rPr>
          <w:rFonts w:cs="Times New Roman"/>
          <w:sz w:val="22"/>
          <w:szCs w:val="22"/>
        </w:rPr>
      </w:pPr>
    </w:p>
    <w:p w:rsidR="00CF13AC" w:rsidRPr="006966AA" w:rsidRDefault="009D7EA1">
      <w:pPr>
        <w:ind w:firstLine="567"/>
        <w:jc w:val="both"/>
        <w:rPr>
          <w:rFonts w:cs="Times New Roman"/>
          <w:sz w:val="22"/>
          <w:szCs w:val="22"/>
        </w:rPr>
      </w:pPr>
      <w:r w:rsidRPr="006966AA">
        <w:rPr>
          <w:rFonts w:cs="Times New Roman"/>
          <w:sz w:val="22"/>
          <w:szCs w:val="22"/>
        </w:rPr>
        <w:t>2.1. Ši Sutartis yra fiksuotos kainos  sutartis.</w:t>
      </w:r>
    </w:p>
    <w:p w:rsidR="00CF13AC" w:rsidRPr="006966AA" w:rsidRDefault="009D7EA1">
      <w:pPr>
        <w:ind w:firstLine="567"/>
        <w:jc w:val="both"/>
        <w:rPr>
          <w:rFonts w:cs="Times New Roman"/>
          <w:sz w:val="22"/>
          <w:szCs w:val="22"/>
        </w:rPr>
      </w:pPr>
      <w:r w:rsidRPr="006966AA">
        <w:rPr>
          <w:rFonts w:cs="Times New Roman"/>
          <w:sz w:val="22"/>
          <w:szCs w:val="22"/>
        </w:rPr>
        <w:t xml:space="preserve">2.2. Sutarties kaina </w:t>
      </w:r>
      <w:r w:rsidRPr="006966AA">
        <w:rPr>
          <w:rFonts w:cs="Times New Roman"/>
          <w:sz w:val="22"/>
          <w:szCs w:val="22"/>
        </w:rPr>
        <w:softHyphen/>
        <w:t xml:space="preserve">_______________ </w:t>
      </w:r>
      <w:proofErr w:type="spellStart"/>
      <w:r w:rsidRPr="006966AA">
        <w:rPr>
          <w:rFonts w:cs="Times New Roman"/>
          <w:sz w:val="22"/>
          <w:szCs w:val="22"/>
        </w:rPr>
        <w:t>Eur</w:t>
      </w:r>
      <w:proofErr w:type="spellEnd"/>
      <w:r w:rsidRPr="006966AA">
        <w:rPr>
          <w:rFonts w:cs="Times New Roman"/>
          <w:sz w:val="22"/>
          <w:szCs w:val="22"/>
        </w:rPr>
        <w:t xml:space="preserve"> su pridėtinės vertės mokesčiu (toliau – PVM) (kaina žodžiais)</w:t>
      </w:r>
    </w:p>
    <w:p w:rsidR="00CF13AC" w:rsidRPr="006966AA" w:rsidRDefault="009D7EA1">
      <w:pPr>
        <w:widowControl w:val="0"/>
        <w:ind w:firstLine="567"/>
        <w:jc w:val="both"/>
        <w:rPr>
          <w:sz w:val="22"/>
          <w:szCs w:val="22"/>
        </w:rPr>
      </w:pPr>
      <w:r w:rsidRPr="006966AA">
        <w:rPr>
          <w:rFonts w:cs="Times New Roman"/>
          <w:bCs/>
          <w:sz w:val="22"/>
          <w:szCs w:val="22"/>
        </w:rPr>
        <w:t xml:space="preserve">2.3. Sutarties kainos sudedamosios dalys yra </w:t>
      </w:r>
      <w:r w:rsidRPr="006966AA">
        <w:rPr>
          <w:rFonts w:cs="Times New Roman"/>
          <w:color w:val="000000"/>
          <w:sz w:val="22"/>
          <w:szCs w:val="22"/>
        </w:rPr>
        <w:t>nurodytos paslaugų kiekių žiniaraštyje (Sutarties 3 priedas).</w:t>
      </w:r>
    </w:p>
    <w:p w:rsidR="00CF13AC" w:rsidRPr="006966AA" w:rsidRDefault="009D7EA1">
      <w:pPr>
        <w:widowControl w:val="0"/>
        <w:ind w:firstLine="567"/>
        <w:jc w:val="both"/>
        <w:rPr>
          <w:sz w:val="22"/>
          <w:szCs w:val="22"/>
        </w:rPr>
      </w:pPr>
      <w:r w:rsidRPr="006966AA">
        <w:rPr>
          <w:rFonts w:cs="Times New Roman"/>
          <w:sz w:val="22"/>
          <w:szCs w:val="22"/>
        </w:rPr>
        <w:t>2.4.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CF13AC" w:rsidRPr="006966AA" w:rsidRDefault="009D7EA1">
      <w:pPr>
        <w:ind w:firstLine="567"/>
        <w:jc w:val="both"/>
        <w:rPr>
          <w:sz w:val="22"/>
          <w:szCs w:val="22"/>
        </w:rPr>
      </w:pPr>
      <w:r w:rsidRPr="006966AA">
        <w:rPr>
          <w:rFonts w:cs="Times New Roman"/>
          <w:sz w:val="22"/>
          <w:szCs w:val="22"/>
        </w:rPr>
        <w:t xml:space="preserve">2.5. Į Paslaugų kainą yra įskaičiuotos visos Paslaugų kainos sudedamosios dalys, visos Teikėjo patiriamos išlaidos ir mokesčiai. Jokios papildomos Teikėjo išlaidos nebus apmokamos ar kompensuojamos. </w:t>
      </w:r>
    </w:p>
    <w:p w:rsidR="00CF13AC" w:rsidRPr="006966AA" w:rsidRDefault="009D7EA1">
      <w:pPr>
        <w:ind w:firstLine="567"/>
        <w:jc w:val="both"/>
        <w:rPr>
          <w:sz w:val="22"/>
          <w:szCs w:val="22"/>
        </w:rPr>
      </w:pPr>
      <w:r w:rsidRPr="006966AA">
        <w:rPr>
          <w:rFonts w:eastAsia="Calibri" w:cs="Times New Roman"/>
          <w:sz w:val="22"/>
          <w:szCs w:val="22"/>
        </w:rPr>
        <w:t>2.6. Sutarties kaina,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tos dienos teikiamoms Paslaugoms bus mokama pagal perskaičiuotą kainą. Sutarties kaina pasikeitus kitiems mokesčiams, išskyrus PVM, nebus perskaičiuojama.</w:t>
      </w:r>
    </w:p>
    <w:p w:rsidR="00CF13AC" w:rsidRPr="006966AA" w:rsidRDefault="009D7EA1">
      <w:pPr>
        <w:ind w:firstLine="567"/>
        <w:jc w:val="both"/>
        <w:rPr>
          <w:sz w:val="22"/>
          <w:szCs w:val="22"/>
        </w:rPr>
      </w:pPr>
      <w:r w:rsidRPr="006966AA">
        <w:rPr>
          <w:rFonts w:cs="Times New Roman"/>
          <w:sz w:val="22"/>
          <w:szCs w:val="22"/>
        </w:rPr>
        <w:t>2.7. Su Teikėju už laiku ir kokybiškai suteiktas Paslaugas bus atsiskaitoma ne vėliau kaip per 30 (trisdešimt) kalendorinių dienų nuo PVM sąskaitos faktūros priėmimo SABIS sistemoje dienos.</w:t>
      </w:r>
      <w:r w:rsidRPr="006966AA">
        <w:rPr>
          <w:rStyle w:val="Internetosaitas"/>
          <w:rFonts w:cs="Times New Roman"/>
          <w:iCs/>
          <w:sz w:val="22"/>
          <w:szCs w:val="22"/>
        </w:rPr>
        <w:t xml:space="preserve"> </w:t>
      </w:r>
    </w:p>
    <w:p w:rsidR="00CF13AC" w:rsidRPr="006966AA" w:rsidRDefault="009D7EA1">
      <w:pPr>
        <w:ind w:firstLine="567"/>
        <w:jc w:val="both"/>
        <w:rPr>
          <w:sz w:val="22"/>
          <w:szCs w:val="22"/>
        </w:rPr>
      </w:pPr>
      <w:r w:rsidRPr="006966AA">
        <w:rPr>
          <w:rFonts w:cs="Times New Roman"/>
          <w:sz w:val="22"/>
          <w:szCs w:val="22"/>
        </w:rPr>
        <w:t xml:space="preserve">2.8.  </w:t>
      </w:r>
      <w:r w:rsidRPr="006966AA">
        <w:rPr>
          <w:rFonts w:eastAsia="Calibri" w:cs="Times New Roman"/>
          <w:sz w:val="22"/>
          <w:szCs w:val="22"/>
        </w:rPr>
        <w:t>Detali Paslaugų priėmimo – perdavimo tvarka aprašyta šios Sutarties III skyriuje.</w:t>
      </w:r>
    </w:p>
    <w:p w:rsidR="00CF13AC" w:rsidRPr="006966AA" w:rsidRDefault="009D7EA1">
      <w:pPr>
        <w:ind w:firstLine="567"/>
        <w:jc w:val="both"/>
        <w:rPr>
          <w:sz w:val="22"/>
          <w:szCs w:val="22"/>
        </w:rPr>
      </w:pPr>
      <w:r w:rsidRPr="006966AA">
        <w:rPr>
          <w:rFonts w:cs="Times New Roman"/>
          <w:sz w:val="22"/>
          <w:szCs w:val="22"/>
        </w:rPr>
        <w:t xml:space="preserve">2.9.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w:t>
      </w:r>
      <w:r w:rsidRPr="006966AA">
        <w:rPr>
          <w:rFonts w:cs="Times New Roman"/>
          <w:sz w:val="22"/>
          <w:szCs w:val="22"/>
        </w:rPr>
        <w:lastRenderedPageBreak/>
        <w:t xml:space="preserve">Teikėjo pasirinktomis priemonėmis. Europos elektroninių sąskaitų faktūrų standarto neatitinkančios elektroninės sąskaitos faktūros gali būti teikiamos tik naudojantis informacinės sistemos SABIS priemonėmis. </w:t>
      </w:r>
    </w:p>
    <w:p w:rsidR="00CF13AC" w:rsidRPr="006966AA" w:rsidRDefault="009D7EA1">
      <w:pPr>
        <w:ind w:firstLine="567"/>
        <w:jc w:val="both"/>
        <w:rPr>
          <w:sz w:val="22"/>
          <w:szCs w:val="22"/>
        </w:rPr>
      </w:pPr>
      <w:r w:rsidRPr="006966AA">
        <w:rPr>
          <w:rFonts w:cs="Times New Roman"/>
          <w:sz w:val="22"/>
          <w:szCs w:val="22"/>
        </w:rPr>
        <w:t>2.10. Pirkėjas už suteiktas Paslaugas Teikėjui atsiskaito mokėjimo pavedimu į Teikėjo nurodytą banko sąskaitą.</w:t>
      </w:r>
    </w:p>
    <w:p w:rsidR="00CF13AC" w:rsidRPr="006966AA" w:rsidRDefault="009D7EA1">
      <w:pPr>
        <w:pStyle w:val="Standard"/>
        <w:ind w:firstLine="567"/>
        <w:jc w:val="both"/>
        <w:rPr>
          <w:sz w:val="22"/>
          <w:szCs w:val="22"/>
        </w:rPr>
      </w:pPr>
      <w:r w:rsidRPr="006966AA">
        <w:rPr>
          <w:sz w:val="22"/>
          <w:szCs w:val="22"/>
        </w:rPr>
        <w:t xml:space="preserve">2.11. </w:t>
      </w:r>
      <w:r w:rsidRPr="006966AA">
        <w:rPr>
          <w:rStyle w:val="Numatytasispastraiposriftas1"/>
          <w:iCs/>
          <w:sz w:val="22"/>
          <w:szCs w:val="22"/>
        </w:rPr>
        <w:t xml:space="preserve">Nenumatoma atlikti tarpinių mokėjimų. </w:t>
      </w:r>
    </w:p>
    <w:p w:rsidR="00CF13AC" w:rsidRPr="006966AA" w:rsidRDefault="009D7EA1">
      <w:pPr>
        <w:ind w:firstLine="567"/>
        <w:jc w:val="both"/>
        <w:rPr>
          <w:sz w:val="22"/>
          <w:szCs w:val="22"/>
        </w:rPr>
      </w:pPr>
      <w:r w:rsidRPr="006966AA">
        <w:rPr>
          <w:rFonts w:cs="Times New Roman"/>
          <w:sz w:val="22"/>
          <w:szCs w:val="22"/>
        </w:rPr>
        <w:t xml:space="preserve">2.12. Pirkėjas numato tiesioginio atsiskaitymo su </w:t>
      </w:r>
      <w:proofErr w:type="spellStart"/>
      <w:r w:rsidRPr="006966AA">
        <w:rPr>
          <w:rFonts w:cs="Times New Roman"/>
          <w:sz w:val="22"/>
          <w:szCs w:val="22"/>
        </w:rPr>
        <w:t>Subteikėjais</w:t>
      </w:r>
      <w:proofErr w:type="spellEnd"/>
      <w:r w:rsidRPr="006966AA">
        <w:rPr>
          <w:rFonts w:cs="Times New Roman"/>
          <w:sz w:val="22"/>
          <w:szCs w:val="22"/>
        </w:rPr>
        <w:t xml:space="preserve"> galimybę, vadovaudamasis šiame papunktyje nustatyta tvarka</w:t>
      </w:r>
      <w:r w:rsidRPr="00D2607A">
        <w:rPr>
          <w:rFonts w:cs="Times New Roman"/>
          <w:color w:val="000000" w:themeColor="text1"/>
          <w:sz w:val="22"/>
          <w:szCs w:val="22"/>
        </w:rPr>
        <w:t xml:space="preserve">. </w:t>
      </w:r>
      <w:proofErr w:type="spellStart"/>
      <w:r w:rsidRPr="00D2607A">
        <w:rPr>
          <w:rFonts w:cs="Times New Roman"/>
          <w:color w:val="000000" w:themeColor="text1"/>
          <w:sz w:val="22"/>
          <w:szCs w:val="22"/>
        </w:rPr>
        <w:t>Subteikėjas</w:t>
      </w:r>
      <w:proofErr w:type="spellEnd"/>
      <w:r w:rsidRPr="00D2607A">
        <w:rPr>
          <w:rFonts w:cs="Times New Roman"/>
          <w:color w:val="000000" w:themeColor="text1"/>
          <w:sz w:val="22"/>
          <w:szCs w:val="22"/>
        </w:rPr>
        <w:t xml:space="preserve">, norėdamas </w:t>
      </w:r>
      <w:r w:rsidRPr="006966AA">
        <w:rPr>
          <w:rFonts w:cs="Times New Roman"/>
          <w:sz w:val="22"/>
          <w:szCs w:val="22"/>
        </w:rPr>
        <w:t>pasinaudoti tokia galimybe, raštu per 3</w:t>
      </w:r>
      <w:r w:rsidR="002C7200">
        <w:rPr>
          <w:rFonts w:cs="Times New Roman"/>
          <w:sz w:val="22"/>
          <w:szCs w:val="22"/>
        </w:rPr>
        <w:t xml:space="preserve"> (tris)</w:t>
      </w:r>
      <w:r w:rsidRPr="006966AA">
        <w:rPr>
          <w:rFonts w:cs="Times New Roman"/>
          <w:sz w:val="22"/>
          <w:szCs w:val="22"/>
        </w:rPr>
        <w:t xml:space="preserve"> darbo dienas pateikia prašymą Pirkėjui. Tais atvejais, kai </w:t>
      </w:r>
      <w:proofErr w:type="spellStart"/>
      <w:r w:rsidRPr="006966AA">
        <w:rPr>
          <w:rFonts w:cs="Times New Roman"/>
          <w:sz w:val="22"/>
          <w:szCs w:val="22"/>
        </w:rPr>
        <w:t>Subteikėjas</w:t>
      </w:r>
      <w:proofErr w:type="spellEnd"/>
      <w:r w:rsidRPr="006966AA">
        <w:rPr>
          <w:rFonts w:cs="Times New Roman"/>
          <w:sz w:val="22"/>
          <w:szCs w:val="22"/>
        </w:rPr>
        <w:t xml:space="preserve"> išreiškia norą pasinaudoti tiesioginio atsiskaitymo galimybe, turi būti sudaroma trišalė Pirkėjo, Teikėjo ir jo </w:t>
      </w:r>
      <w:proofErr w:type="spellStart"/>
      <w:r w:rsidRPr="006966AA">
        <w:rPr>
          <w:rFonts w:cs="Times New Roman"/>
          <w:sz w:val="22"/>
          <w:szCs w:val="22"/>
        </w:rPr>
        <w:t>Subteikėjo</w:t>
      </w:r>
      <w:proofErr w:type="spellEnd"/>
      <w:r w:rsidRPr="006966AA">
        <w:rPr>
          <w:rFonts w:cs="Times New Roman"/>
          <w:sz w:val="22"/>
          <w:szCs w:val="22"/>
        </w:rPr>
        <w:t xml:space="preserve"> sutartis, kurioje aprašoma tiesioginio atsiskaitymo su </w:t>
      </w:r>
      <w:proofErr w:type="spellStart"/>
      <w:r w:rsidRPr="006966AA">
        <w:rPr>
          <w:rFonts w:cs="Times New Roman"/>
          <w:sz w:val="22"/>
          <w:szCs w:val="22"/>
        </w:rPr>
        <w:t>Subteikėju</w:t>
      </w:r>
      <w:proofErr w:type="spellEnd"/>
      <w:r w:rsidRPr="006966AA">
        <w:rPr>
          <w:rFonts w:cs="Times New Roman"/>
          <w:sz w:val="22"/>
          <w:szCs w:val="22"/>
        </w:rPr>
        <w:t xml:space="preserve"> tvarka, numatoma teisė Teikėjui prieštarauti nepagrįstiems </w:t>
      </w:r>
      <w:proofErr w:type="spellStart"/>
      <w:r w:rsidRPr="006966AA">
        <w:rPr>
          <w:rFonts w:cs="Times New Roman"/>
          <w:sz w:val="22"/>
          <w:szCs w:val="22"/>
        </w:rPr>
        <w:t>mokėjimams</w:t>
      </w:r>
      <w:proofErr w:type="spellEnd"/>
      <w:r w:rsidRPr="006966AA">
        <w:rPr>
          <w:rFonts w:cs="Times New Roman"/>
          <w:sz w:val="22"/>
          <w:szCs w:val="22"/>
        </w:rPr>
        <w:t xml:space="preserve"> </w:t>
      </w:r>
      <w:proofErr w:type="spellStart"/>
      <w:r w:rsidRPr="006966AA">
        <w:rPr>
          <w:rFonts w:cs="Times New Roman"/>
          <w:sz w:val="22"/>
          <w:szCs w:val="22"/>
        </w:rPr>
        <w:t>Subteikėjui</w:t>
      </w:r>
      <w:proofErr w:type="spellEnd"/>
      <w:r w:rsidRPr="006966AA">
        <w:rPr>
          <w:rFonts w:cs="Times New Roman"/>
          <w:sz w:val="22"/>
          <w:szCs w:val="22"/>
        </w:rPr>
        <w:t>.</w:t>
      </w:r>
    </w:p>
    <w:p w:rsidR="00CF13AC" w:rsidRPr="006966AA" w:rsidRDefault="009D7EA1">
      <w:pPr>
        <w:ind w:firstLine="567"/>
        <w:jc w:val="both"/>
        <w:rPr>
          <w:sz w:val="22"/>
          <w:szCs w:val="22"/>
        </w:rPr>
      </w:pPr>
      <w:r w:rsidRPr="006966AA">
        <w:rPr>
          <w:rFonts w:cs="Times New Roman"/>
          <w:sz w:val="22"/>
          <w:szCs w:val="22"/>
        </w:rPr>
        <w:t>2.13. Sumokėjimo Teikėjui diena yra diena, kai lėšos išskaitomos iš Pirkėjo sąskaitos.</w:t>
      </w:r>
    </w:p>
    <w:p w:rsidR="00CF13AC" w:rsidRDefault="00CF13AC">
      <w:pPr>
        <w:ind w:firstLine="567"/>
        <w:jc w:val="both"/>
        <w:rPr>
          <w:rFonts w:cs="Times New Roman"/>
        </w:rPr>
      </w:pPr>
    </w:p>
    <w:p w:rsidR="0061351D" w:rsidRDefault="0061351D">
      <w:pPr>
        <w:ind w:firstLine="567"/>
        <w:jc w:val="both"/>
        <w:rPr>
          <w:rFonts w:cs="Times New Roman"/>
        </w:rPr>
      </w:pPr>
    </w:p>
    <w:p w:rsidR="00CF13AC" w:rsidRPr="00ED4F2A" w:rsidRDefault="009D7EA1">
      <w:pPr>
        <w:ind w:firstLine="567"/>
        <w:jc w:val="center"/>
        <w:rPr>
          <w:sz w:val="22"/>
          <w:szCs w:val="22"/>
        </w:rPr>
      </w:pPr>
      <w:r w:rsidRPr="00ED4F2A">
        <w:rPr>
          <w:rFonts w:cs="Times New Roman"/>
          <w:b/>
          <w:sz w:val="22"/>
          <w:szCs w:val="22"/>
        </w:rPr>
        <w:t>III. PASLAUGŲ PRIĖMIMAS – PERDAVIMAS</w:t>
      </w:r>
    </w:p>
    <w:p w:rsidR="00CF13AC" w:rsidRPr="00ED4F2A" w:rsidRDefault="00CF13AC">
      <w:pPr>
        <w:ind w:firstLine="567"/>
        <w:jc w:val="both"/>
        <w:rPr>
          <w:rFonts w:cs="Times New Roman"/>
          <w:b/>
          <w:sz w:val="22"/>
          <w:szCs w:val="22"/>
        </w:rPr>
      </w:pPr>
    </w:p>
    <w:p w:rsidR="00CF13AC" w:rsidRPr="00ED4F2A" w:rsidRDefault="009D7EA1">
      <w:pPr>
        <w:ind w:firstLine="567"/>
        <w:jc w:val="both"/>
        <w:rPr>
          <w:sz w:val="22"/>
          <w:szCs w:val="22"/>
        </w:rPr>
      </w:pPr>
      <w:r w:rsidRPr="00ED4F2A">
        <w:rPr>
          <w:rFonts w:cs="Times New Roman"/>
          <w:sz w:val="22"/>
          <w:szCs w:val="22"/>
        </w:rPr>
        <w:t xml:space="preserve">3.1. Suteiktų </w:t>
      </w:r>
      <w:r w:rsidRPr="00ED4F2A">
        <w:rPr>
          <w:rFonts w:cs="Times New Roman"/>
          <w:color w:val="000000"/>
          <w:sz w:val="22"/>
          <w:szCs w:val="22"/>
        </w:rPr>
        <w:t>Paslaugų kiekis ir kokybė patvirtinami ir Paslaugų perdavimas ir priėmimas įforminamas informacinės sistemos SABIS priemonėmis, Šalims patvirtinant sąskaitą faktūrą, kurioje detalizuotos suteiktos Paslaugos.</w:t>
      </w:r>
    </w:p>
    <w:p w:rsidR="00CF13AC" w:rsidRPr="00ED4F2A" w:rsidRDefault="009D7EA1">
      <w:pPr>
        <w:ind w:firstLine="567"/>
        <w:jc w:val="both"/>
        <w:rPr>
          <w:sz w:val="22"/>
          <w:szCs w:val="22"/>
        </w:rPr>
      </w:pPr>
      <w:r w:rsidRPr="00ED4F2A">
        <w:rPr>
          <w:rFonts w:cs="Times New Roman"/>
          <w:sz w:val="22"/>
          <w:szCs w:val="22"/>
        </w:rPr>
        <w:t xml:space="preserve">3.2. Pirkėjas, patikrinęs ir įsitikinęs, kad Paslaugos atitinka </w:t>
      </w:r>
      <w:r w:rsidRPr="00ED4F2A">
        <w:rPr>
          <w:rFonts w:cs="Times New Roman"/>
          <w:color w:val="000000"/>
          <w:sz w:val="22"/>
          <w:szCs w:val="22"/>
        </w:rPr>
        <w:t>Sutartyje ir jos prieduose nustatytus reikalavimus ir kad yra įvykdyti visi kiti Teikėjo įsipareigojimai pagal Sutartį, priima suteiktas Paslaugas priimdamas sąskaitą faktūrą elektroninėje sistemoje SABIS. Jei Teikėjas informacinės sistemos SABIS priemonėmis pateikė sąskaitą faktūrą, o Pirkėjas šią sąskaitą faktūrą informacinės sistemos SABIS priemonėmis pažymėjo kaip „Priimta“, laikoma, kad Paslaugos perduotos ir priimtos.</w:t>
      </w:r>
    </w:p>
    <w:p w:rsidR="00CF13AC" w:rsidRPr="00ED4F2A" w:rsidRDefault="009D7EA1">
      <w:pPr>
        <w:ind w:firstLine="567"/>
        <w:jc w:val="both"/>
        <w:rPr>
          <w:sz w:val="22"/>
          <w:szCs w:val="22"/>
        </w:rPr>
      </w:pPr>
      <w:r w:rsidRPr="00ED4F2A">
        <w:rPr>
          <w:color w:val="000000"/>
          <w:sz w:val="22"/>
          <w:szCs w:val="22"/>
        </w:rPr>
        <w:t>3.3. Jeigu Pirkėjas priėmimo perdavimo metu turi pastabų dėl suteiktų Paslaugų kiekio ir (arba) kokybės ir (arba) nustatomi suteiktų Paslaugų kokybės trūkumai ir (arba) neatitikimai techninės specifikacijos (Sutarties 1 priedas) reikalavimams, visi neatitikimai/trūkumai raštu (el. paštu, raštu) pateikiami Teikėjui.</w:t>
      </w:r>
    </w:p>
    <w:p w:rsidR="00CF13AC" w:rsidRPr="00ED4F2A" w:rsidRDefault="009D7EA1">
      <w:pPr>
        <w:ind w:firstLine="567"/>
        <w:jc w:val="both"/>
        <w:rPr>
          <w:sz w:val="22"/>
          <w:szCs w:val="22"/>
        </w:rPr>
      </w:pPr>
      <w:r w:rsidRPr="00ED4F2A">
        <w:rPr>
          <w:sz w:val="22"/>
          <w:szCs w:val="22"/>
        </w:rPr>
        <w:t xml:space="preserve">3.4. Pirkėjas, atsižvelgdamas į trūkumų </w:t>
      </w:r>
      <w:r w:rsidRPr="00ED4F2A">
        <w:rPr>
          <w:color w:val="000000"/>
          <w:sz w:val="22"/>
          <w:szCs w:val="22"/>
        </w:rPr>
        <w:t>pobūdį, kiekį bei sudėtingumą, nurodo Teikėjui protingą terminą pašalinti Paslaugų trūkumus nuo raštiškų pastabų pateikimo dienos. Teikėjui pašalinus per Pirkėjo nurodytą protingą terminą Paslaugų trūkumus ar neatitikimus, Pirkėjas priima sąskaitą faktūrą.</w:t>
      </w:r>
    </w:p>
    <w:p w:rsidR="00CF13AC" w:rsidRPr="00ED4F2A" w:rsidRDefault="009D7EA1">
      <w:pPr>
        <w:ind w:firstLine="567"/>
        <w:jc w:val="both"/>
        <w:rPr>
          <w:sz w:val="22"/>
          <w:szCs w:val="22"/>
        </w:rPr>
      </w:pPr>
      <w:r w:rsidRPr="00ED4F2A">
        <w:rPr>
          <w:sz w:val="22"/>
          <w:szCs w:val="22"/>
        </w:rPr>
        <w:t xml:space="preserve">3.5. Pirkėjui pareikalavus, Teikėjas pateikia visą informaciją apie </w:t>
      </w:r>
      <w:proofErr w:type="spellStart"/>
      <w:r w:rsidRPr="00ED4F2A">
        <w:rPr>
          <w:sz w:val="22"/>
          <w:szCs w:val="22"/>
        </w:rPr>
        <w:t>teiktinų</w:t>
      </w:r>
      <w:proofErr w:type="spellEnd"/>
      <w:r w:rsidRPr="00ED4F2A">
        <w:rPr>
          <w:sz w:val="22"/>
          <w:szCs w:val="22"/>
        </w:rPr>
        <w:t xml:space="preserve"> Paslaugų eigą ir apimtis.</w:t>
      </w:r>
    </w:p>
    <w:p w:rsidR="00CF13AC" w:rsidRDefault="00CF13AC">
      <w:pPr>
        <w:jc w:val="both"/>
        <w:rPr>
          <w:rFonts w:cs="Times New Roman"/>
          <w:shd w:val="clear" w:color="auto" w:fill="808000"/>
        </w:rPr>
      </w:pPr>
    </w:p>
    <w:p w:rsidR="0061351D" w:rsidRDefault="0061351D">
      <w:pPr>
        <w:jc w:val="both"/>
        <w:rPr>
          <w:rFonts w:cs="Times New Roman"/>
          <w:shd w:val="clear" w:color="auto" w:fill="808000"/>
        </w:rPr>
      </w:pPr>
    </w:p>
    <w:p w:rsidR="00CF13AC" w:rsidRPr="00ED4F2A" w:rsidRDefault="009D7EA1">
      <w:pPr>
        <w:ind w:firstLine="567"/>
        <w:jc w:val="center"/>
        <w:rPr>
          <w:rFonts w:cs="Times New Roman"/>
          <w:b/>
          <w:sz w:val="22"/>
          <w:szCs w:val="22"/>
        </w:rPr>
      </w:pPr>
      <w:r w:rsidRPr="00ED4F2A">
        <w:rPr>
          <w:rFonts w:cs="Times New Roman"/>
          <w:b/>
          <w:sz w:val="22"/>
          <w:szCs w:val="22"/>
        </w:rPr>
        <w:t>IV. PIRKIMO SUTARTIES ŠALIŲ TEISĖS IR PAREIGOS</w:t>
      </w:r>
    </w:p>
    <w:p w:rsidR="00CF13AC" w:rsidRPr="00ED4F2A" w:rsidRDefault="00CF13AC">
      <w:pPr>
        <w:ind w:firstLine="567"/>
        <w:jc w:val="both"/>
        <w:rPr>
          <w:rFonts w:cs="Times New Roman"/>
          <w:b/>
          <w:sz w:val="22"/>
          <w:szCs w:val="22"/>
        </w:rPr>
      </w:pPr>
    </w:p>
    <w:p w:rsidR="00CF13AC" w:rsidRPr="00ED4F2A" w:rsidRDefault="009D7EA1" w:rsidP="00ED4F2A">
      <w:pPr>
        <w:ind w:firstLine="397"/>
        <w:jc w:val="both"/>
        <w:rPr>
          <w:rFonts w:cs="Times New Roman"/>
          <w:sz w:val="22"/>
          <w:szCs w:val="22"/>
        </w:rPr>
      </w:pPr>
      <w:r w:rsidRPr="00ED4F2A">
        <w:rPr>
          <w:rFonts w:cs="Times New Roman"/>
          <w:sz w:val="22"/>
          <w:szCs w:val="22"/>
        </w:rPr>
        <w:t>4.1. Teikėjas įsipareigoja:</w:t>
      </w:r>
    </w:p>
    <w:p w:rsidR="00CF13AC" w:rsidRPr="00ED4F2A" w:rsidRDefault="009D7EA1" w:rsidP="00ED4F2A">
      <w:pPr>
        <w:ind w:firstLine="397"/>
        <w:jc w:val="both"/>
        <w:rPr>
          <w:rFonts w:cs="Times New Roman"/>
          <w:sz w:val="22"/>
          <w:szCs w:val="22"/>
        </w:rPr>
      </w:pPr>
      <w:r w:rsidRPr="00ED4F2A">
        <w:rPr>
          <w:rFonts w:cs="Times New Roman"/>
          <w:sz w:val="22"/>
          <w:szCs w:val="22"/>
        </w:rPr>
        <w:t>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rsidR="00CF13AC" w:rsidRPr="00ED4F2A" w:rsidRDefault="009D7EA1">
      <w:pPr>
        <w:ind w:firstLine="397"/>
        <w:jc w:val="both"/>
        <w:rPr>
          <w:sz w:val="22"/>
          <w:szCs w:val="22"/>
        </w:rPr>
      </w:pPr>
      <w:r w:rsidRPr="00ED4F2A">
        <w:rPr>
          <w:rFonts w:cs="Times New Roman"/>
          <w:sz w:val="22"/>
          <w:szCs w:val="22"/>
        </w:rPr>
        <w:t>4.1.2. Paslaugas teikti pagal šią Sutartį ir Techninę specifikaciją (Sutarties 1 priedas);</w:t>
      </w:r>
    </w:p>
    <w:p w:rsidR="00CF13AC" w:rsidRPr="00ED4F2A" w:rsidRDefault="009D7EA1">
      <w:pPr>
        <w:ind w:firstLine="397"/>
        <w:jc w:val="both"/>
        <w:rPr>
          <w:sz w:val="22"/>
          <w:szCs w:val="22"/>
        </w:rPr>
      </w:pPr>
      <w:r w:rsidRPr="00ED4F2A">
        <w:rPr>
          <w:rFonts w:cs="Times New Roman"/>
          <w:color w:val="000000"/>
          <w:sz w:val="22"/>
          <w:szCs w:val="22"/>
        </w:rPr>
        <w:t>4.1.3. užtikrinti, kad šios Sutarties sudarymo momentu ir visą jos galiojimo laikotarpį  Teikėjo darbuotojai turėtų reikiamą kvalifikaciją ir patirtį, reikalingą Paslaugų atlikimui;</w:t>
      </w:r>
    </w:p>
    <w:p w:rsidR="00CF13AC" w:rsidRPr="00ED4F2A" w:rsidRDefault="009D7EA1">
      <w:pPr>
        <w:ind w:firstLine="397"/>
        <w:jc w:val="both"/>
        <w:rPr>
          <w:sz w:val="22"/>
          <w:szCs w:val="22"/>
        </w:rPr>
      </w:pPr>
      <w:r w:rsidRPr="00ED4F2A">
        <w:rPr>
          <w:rFonts w:cs="Times New Roman"/>
          <w:sz w:val="22"/>
          <w:szCs w:val="22"/>
        </w:rPr>
        <w:t>4.1.4. bendradarbiauti su Pirkėju visos Sutarties vykdymo metu ir nedelsdamas raštu informuoti Pirkėją apie bet kokias aplinkybes, kurios trukdo ar gali sutrukdyti Teikėjui užbaigti Paslaugų teikimą nustatytais terminais arba gali turėti įtakos teikiamų Paslaugų apimčiai ir/ar kokybei;</w:t>
      </w:r>
    </w:p>
    <w:p w:rsidR="00CF13AC" w:rsidRPr="00ED4F2A" w:rsidRDefault="009D7EA1">
      <w:pPr>
        <w:ind w:firstLine="397"/>
        <w:jc w:val="both"/>
        <w:rPr>
          <w:sz w:val="22"/>
          <w:szCs w:val="22"/>
        </w:rPr>
      </w:pPr>
      <w:r w:rsidRPr="00ED4F2A">
        <w:rPr>
          <w:rFonts w:cs="Times New Roman"/>
          <w:sz w:val="22"/>
          <w:szCs w:val="22"/>
        </w:rPr>
        <w:t>4.1.5. užtikrinti iš Pirkėjo Sutarties vykdymo metu gautos ir su Sutarties vykdymu susijusios informacijos konfidencialumą bei apsaugą;</w:t>
      </w:r>
    </w:p>
    <w:p w:rsidR="00CF13AC" w:rsidRPr="00ED4F2A" w:rsidRDefault="009D7EA1">
      <w:pPr>
        <w:ind w:firstLine="397"/>
        <w:jc w:val="both"/>
        <w:rPr>
          <w:sz w:val="22"/>
          <w:szCs w:val="22"/>
        </w:rPr>
      </w:pPr>
      <w:r w:rsidRPr="00ED4F2A">
        <w:rPr>
          <w:rFonts w:cs="Times New Roman"/>
          <w:sz w:val="22"/>
          <w:szCs w:val="22"/>
        </w:rPr>
        <w:t>4.1.6. nenaudoti Pirkėjo Paslaugų ženklų ar pavadinimo jokioje reklamoje, leidiniuose ar kitur be išankstinio raštiško Pirkėjo sutikimo;</w:t>
      </w:r>
    </w:p>
    <w:p w:rsidR="00CF13AC" w:rsidRPr="00ED4F2A" w:rsidRDefault="009D7EA1">
      <w:pPr>
        <w:ind w:firstLine="397"/>
        <w:jc w:val="both"/>
        <w:rPr>
          <w:sz w:val="22"/>
          <w:szCs w:val="22"/>
        </w:rPr>
      </w:pPr>
      <w:r w:rsidRPr="00ED4F2A">
        <w:rPr>
          <w:rFonts w:cs="Times New Roman"/>
          <w:sz w:val="22"/>
          <w:szCs w:val="22"/>
        </w:rPr>
        <w:t>4.1.7. Pirkėjui raštu paprašius, grąžinti visus iš Pirkėjo gautus Sutarčiai vykdyti reikalingus dokumentus;</w:t>
      </w:r>
    </w:p>
    <w:p w:rsidR="00CF13AC" w:rsidRPr="00ED4F2A" w:rsidRDefault="009D7EA1">
      <w:pPr>
        <w:ind w:firstLine="397"/>
        <w:jc w:val="both"/>
        <w:rPr>
          <w:sz w:val="22"/>
          <w:szCs w:val="22"/>
        </w:rPr>
      </w:pPr>
      <w:r w:rsidRPr="00ED4F2A">
        <w:rPr>
          <w:rFonts w:cs="Times New Roman"/>
          <w:sz w:val="22"/>
          <w:szCs w:val="22"/>
        </w:rPr>
        <w:t>4.1.8. Pirkėjui nurodžius suteiktų Paslaugų trūkumus, neatitikimus, pastabas, ištaisyti juos savo sąskaita per Pirkėjo nurodytą protingą terminą;</w:t>
      </w:r>
    </w:p>
    <w:p w:rsidR="00CF13AC" w:rsidRPr="00ED4F2A" w:rsidRDefault="009D7EA1">
      <w:pPr>
        <w:ind w:firstLine="397"/>
        <w:jc w:val="both"/>
        <w:rPr>
          <w:sz w:val="22"/>
          <w:szCs w:val="22"/>
        </w:rPr>
      </w:pPr>
      <w:r w:rsidRPr="00ED4F2A">
        <w:rPr>
          <w:rFonts w:cs="Times New Roman"/>
          <w:sz w:val="22"/>
          <w:szCs w:val="22"/>
        </w:rPr>
        <w:t xml:space="preserve">4.1.9. vykdant Sutartį, pridėtinės vertės mokesčio sąskaitas faktūras, sąskaitas faktūras, kreditinius ir debetinius dokumentus teikti naudojantis informacinės sistemos SABIS priemonėmis. Jei informacinės </w:t>
      </w:r>
      <w:r w:rsidRPr="00ED4F2A">
        <w:rPr>
          <w:rFonts w:cs="Times New Roman"/>
          <w:sz w:val="22"/>
          <w:szCs w:val="22"/>
        </w:rPr>
        <w:lastRenderedPageBreak/>
        <w:t>sistemos SABIS funkcinės galimybės nepakankamos ar laikinai neužtikrinamos, Teikėjas gali pateikti reikalingą informaciją raštu.</w:t>
      </w:r>
    </w:p>
    <w:p w:rsidR="00CF13AC" w:rsidRPr="00ED4F2A" w:rsidRDefault="009D7EA1">
      <w:pPr>
        <w:ind w:firstLine="397"/>
        <w:jc w:val="both"/>
        <w:rPr>
          <w:sz w:val="22"/>
          <w:szCs w:val="22"/>
        </w:rPr>
      </w:pPr>
      <w:r w:rsidRPr="00ED4F2A">
        <w:rPr>
          <w:rFonts w:cs="Times New Roman"/>
          <w:sz w:val="22"/>
          <w:szCs w:val="22"/>
        </w:rPr>
        <w:t xml:space="preserve">4.1.10. rūpestingai tvarkyti sąskaitas, įrašus ir kvitus, susijusius su Pirkėjo vykdomais </w:t>
      </w:r>
      <w:proofErr w:type="spellStart"/>
      <w:r w:rsidRPr="00ED4F2A">
        <w:rPr>
          <w:rFonts w:cs="Times New Roman"/>
          <w:sz w:val="22"/>
          <w:szCs w:val="22"/>
        </w:rPr>
        <w:t>mokėjimais</w:t>
      </w:r>
      <w:proofErr w:type="spellEnd"/>
      <w:r w:rsidRPr="00ED4F2A">
        <w:rPr>
          <w:rFonts w:cs="Times New Roman"/>
          <w:sz w:val="22"/>
          <w:szCs w:val="22"/>
        </w:rPr>
        <w:t xml:space="preserve"> pagal šią Sutartį. Pirkėjo prašymu Teikėjas pateikia Pirkėjui ar nepriklausomam auditoriui ar kitai institucijai, turinčiai teisę gauti informaciją apie šios Sutarties vykdymą, visas sąskaitas, įrašus ir kvitus. Teikėjas pateikia visus paaiškinimus, susijusius su išlaidomis, kurias Pirkėjas prašo paaiškinti;</w:t>
      </w:r>
    </w:p>
    <w:p w:rsidR="00CF13AC" w:rsidRPr="000E467C" w:rsidRDefault="009D7EA1">
      <w:pPr>
        <w:ind w:firstLine="397"/>
        <w:jc w:val="both"/>
        <w:rPr>
          <w:color w:val="000000" w:themeColor="text1"/>
          <w:sz w:val="22"/>
          <w:szCs w:val="22"/>
        </w:rPr>
      </w:pPr>
      <w:r w:rsidRPr="000E467C">
        <w:rPr>
          <w:rFonts w:eastAsia="Calibri" w:cs="Times New Roman"/>
          <w:color w:val="000000" w:themeColor="text1"/>
          <w:sz w:val="22"/>
          <w:szCs w:val="22"/>
          <w:lang w:eastAsia="lt-LT"/>
        </w:rPr>
        <w:t>4.1.11. užtikrinti, kad visą Sutarties vykdymo laikotarpį bus laikomasi šių aplinkos apsaugos reikalavimų:</w:t>
      </w:r>
    </w:p>
    <w:p w:rsidR="00CF13AC" w:rsidRPr="000E467C" w:rsidRDefault="009D7EA1">
      <w:pPr>
        <w:ind w:firstLine="397"/>
        <w:jc w:val="both"/>
        <w:rPr>
          <w:color w:val="000000" w:themeColor="text1"/>
          <w:sz w:val="22"/>
          <w:szCs w:val="22"/>
        </w:rPr>
      </w:pPr>
      <w:r w:rsidRPr="000E467C">
        <w:rPr>
          <w:rFonts w:eastAsia="Calibri" w:cs="Times New Roman"/>
          <w:color w:val="000000" w:themeColor="text1"/>
          <w:sz w:val="22"/>
          <w:szCs w:val="22"/>
          <w:shd w:val="clear" w:color="auto" w:fill="FFFFFF"/>
          <w:lang w:eastAsia="lt-LT"/>
        </w:rPr>
        <w:t>4.1.11.1. sunaudoti mažiau gamtos išteklių mažinti popieriaus sunaudojimą, atsisakyti nebūtino dokumentų kopijavimo ir/ar spausdinimo. Rengiama dokumentacija - pažymos (defektinis aktas) ir kita, pateikiami tik elektroniniu formatu, o dokumentacija, kuri turi būti pasirašoma, sutartis, susitarimai (jei tokių būtų),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CF13AC" w:rsidRPr="000E467C" w:rsidRDefault="009D7EA1">
      <w:pPr>
        <w:ind w:firstLine="397"/>
        <w:jc w:val="both"/>
        <w:rPr>
          <w:color w:val="000000" w:themeColor="text1"/>
          <w:sz w:val="22"/>
          <w:szCs w:val="22"/>
        </w:rPr>
      </w:pPr>
      <w:r w:rsidRPr="000E467C">
        <w:rPr>
          <w:rFonts w:eastAsia="Calibri" w:cs="Times New Roman"/>
          <w:color w:val="000000" w:themeColor="text1"/>
          <w:sz w:val="22"/>
          <w:szCs w:val="22"/>
          <w:shd w:val="clear" w:color="auto" w:fill="FFFFFF"/>
          <w:lang w:eastAsia="lt-LT"/>
        </w:rPr>
        <w:t xml:space="preserve">4.1.11.2. </w:t>
      </w:r>
      <w:r w:rsidRPr="000E467C">
        <w:rPr>
          <w:rFonts w:cs="Times New Roman"/>
          <w:color w:val="000000" w:themeColor="text1"/>
          <w:sz w:val="22"/>
          <w:szCs w:val="22"/>
        </w:rPr>
        <w:t xml:space="preserve"> Sutarties vykdymo metu Pirkėjui paprašius Teikėjas pateikia informaciją ir/ar dokumentus, kurie įrodytų Te</w:t>
      </w:r>
      <w:r w:rsidR="00B2578B">
        <w:rPr>
          <w:rFonts w:cs="Times New Roman"/>
          <w:color w:val="000000" w:themeColor="text1"/>
          <w:sz w:val="22"/>
          <w:szCs w:val="22"/>
        </w:rPr>
        <w:t>i</w:t>
      </w:r>
      <w:r w:rsidRPr="000E467C">
        <w:rPr>
          <w:rFonts w:cs="Times New Roman"/>
          <w:color w:val="000000" w:themeColor="text1"/>
          <w:sz w:val="22"/>
          <w:szCs w:val="22"/>
        </w:rPr>
        <w:t>kėjo aplinkosaugos reikalavimų laik</w:t>
      </w:r>
      <w:r w:rsidR="00B2578B">
        <w:rPr>
          <w:rFonts w:cs="Times New Roman"/>
          <w:color w:val="000000" w:themeColor="text1"/>
          <w:sz w:val="22"/>
          <w:szCs w:val="22"/>
        </w:rPr>
        <w:t>ymąsi (pvz. t</w:t>
      </w:r>
      <w:r w:rsidR="006A56EB" w:rsidRPr="000E467C">
        <w:rPr>
          <w:rFonts w:cs="Times New Roman"/>
          <w:color w:val="000000" w:themeColor="text1"/>
          <w:sz w:val="22"/>
          <w:szCs w:val="22"/>
        </w:rPr>
        <w:t>e</w:t>
      </w:r>
      <w:r w:rsidR="00B2578B">
        <w:rPr>
          <w:rFonts w:cs="Times New Roman"/>
          <w:color w:val="000000" w:themeColor="text1"/>
          <w:sz w:val="22"/>
          <w:szCs w:val="22"/>
        </w:rPr>
        <w:t>i</w:t>
      </w:r>
      <w:r w:rsidR="006A56EB" w:rsidRPr="000E467C">
        <w:rPr>
          <w:rFonts w:cs="Times New Roman"/>
          <w:color w:val="000000" w:themeColor="text1"/>
          <w:sz w:val="22"/>
          <w:szCs w:val="22"/>
        </w:rPr>
        <w:t>kėjo deklaraciją</w:t>
      </w:r>
      <w:r w:rsidRPr="000E467C">
        <w:rPr>
          <w:rFonts w:cs="Times New Roman"/>
          <w:color w:val="000000" w:themeColor="text1"/>
          <w:sz w:val="22"/>
          <w:szCs w:val="22"/>
        </w:rPr>
        <w:t>);</w:t>
      </w:r>
    </w:p>
    <w:p w:rsidR="00CF13AC" w:rsidRPr="00ED4F2A" w:rsidRDefault="009D7EA1">
      <w:pPr>
        <w:ind w:firstLine="397"/>
        <w:jc w:val="both"/>
        <w:rPr>
          <w:sz w:val="22"/>
          <w:szCs w:val="22"/>
        </w:rPr>
      </w:pPr>
      <w:r w:rsidRPr="00ED4F2A">
        <w:rPr>
          <w:rFonts w:cs="Times New Roman"/>
          <w:sz w:val="22"/>
          <w:szCs w:val="22"/>
        </w:rPr>
        <w:t>4.1.12. tinkamai vykdyti kitus įsipareigojimus, numatytus Sutartyje ir galiojančiuose Lietuvos Respublikos  teisės aktuose.</w:t>
      </w:r>
    </w:p>
    <w:p w:rsidR="00CF13AC" w:rsidRPr="00ED4F2A" w:rsidRDefault="009D7EA1">
      <w:pPr>
        <w:ind w:firstLine="397"/>
        <w:jc w:val="both"/>
        <w:rPr>
          <w:sz w:val="22"/>
          <w:szCs w:val="22"/>
        </w:rPr>
      </w:pPr>
      <w:r w:rsidRPr="00ED4F2A">
        <w:rPr>
          <w:rFonts w:cs="Times New Roman"/>
          <w:sz w:val="22"/>
          <w:szCs w:val="22"/>
        </w:rPr>
        <w:t>4.2. Teikėjas turi teisę:</w:t>
      </w:r>
    </w:p>
    <w:p w:rsidR="00CF13AC" w:rsidRPr="00ED4F2A" w:rsidRDefault="009D7EA1">
      <w:pPr>
        <w:ind w:firstLine="397"/>
        <w:jc w:val="both"/>
        <w:rPr>
          <w:rFonts w:cs="Times New Roman"/>
          <w:sz w:val="22"/>
          <w:szCs w:val="22"/>
        </w:rPr>
      </w:pPr>
      <w:r w:rsidRPr="00ED4F2A">
        <w:rPr>
          <w:rFonts w:cs="Times New Roman"/>
          <w:sz w:val="22"/>
          <w:szCs w:val="22"/>
        </w:rPr>
        <w:t>4.2.1. gauti Paslaugų kainą su sąlyga, kad jis tinkamai ir laiku įvykdo visus šioje Sutartyje numatytus įsipareigojimus;</w:t>
      </w:r>
    </w:p>
    <w:p w:rsidR="00CF13AC" w:rsidRPr="00ED4F2A" w:rsidRDefault="009D7EA1">
      <w:pPr>
        <w:ind w:firstLine="397"/>
        <w:jc w:val="both"/>
        <w:rPr>
          <w:sz w:val="22"/>
          <w:szCs w:val="22"/>
        </w:rPr>
      </w:pPr>
      <w:r w:rsidRPr="00ED4F2A">
        <w:rPr>
          <w:rFonts w:cs="Times New Roman"/>
          <w:sz w:val="22"/>
          <w:szCs w:val="22"/>
        </w:rPr>
        <w:t xml:space="preserve">4.2.2. jei Pirkėjas naudojasi Sutarties 2.15 papunktyje įtvirtinta tiesioginio atsiskaitymo su </w:t>
      </w:r>
      <w:proofErr w:type="spellStart"/>
      <w:r w:rsidRPr="00ED4F2A">
        <w:rPr>
          <w:rFonts w:cs="Times New Roman"/>
          <w:sz w:val="22"/>
          <w:szCs w:val="22"/>
        </w:rPr>
        <w:t>subteikėjais</w:t>
      </w:r>
      <w:proofErr w:type="spellEnd"/>
      <w:r w:rsidRPr="00ED4F2A">
        <w:rPr>
          <w:rFonts w:cs="Times New Roman"/>
          <w:sz w:val="22"/>
          <w:szCs w:val="22"/>
        </w:rPr>
        <w:t xml:space="preserve"> galimybe, Teikėjas turi teisę prieštarauti nepagrįstiems </w:t>
      </w:r>
      <w:proofErr w:type="spellStart"/>
      <w:r w:rsidRPr="00ED4F2A">
        <w:rPr>
          <w:rFonts w:cs="Times New Roman"/>
          <w:sz w:val="22"/>
          <w:szCs w:val="22"/>
        </w:rPr>
        <w:t>mokėjimams</w:t>
      </w:r>
      <w:proofErr w:type="spellEnd"/>
      <w:r w:rsidRPr="00ED4F2A">
        <w:rPr>
          <w:rFonts w:cs="Times New Roman"/>
          <w:sz w:val="22"/>
          <w:szCs w:val="22"/>
        </w:rPr>
        <w:t xml:space="preserve"> </w:t>
      </w:r>
      <w:proofErr w:type="spellStart"/>
      <w:r w:rsidRPr="00ED4F2A">
        <w:rPr>
          <w:rFonts w:cs="Times New Roman"/>
          <w:sz w:val="22"/>
          <w:szCs w:val="22"/>
        </w:rPr>
        <w:t>subteikėjams</w:t>
      </w:r>
      <w:proofErr w:type="spellEnd"/>
      <w:r w:rsidRPr="00ED4F2A">
        <w:rPr>
          <w:rFonts w:cs="Times New Roman"/>
          <w:sz w:val="22"/>
          <w:szCs w:val="22"/>
        </w:rPr>
        <w:t>;</w:t>
      </w:r>
    </w:p>
    <w:p w:rsidR="00CF13AC" w:rsidRPr="00ED4F2A" w:rsidRDefault="009D7EA1">
      <w:pPr>
        <w:ind w:firstLine="397"/>
        <w:jc w:val="both"/>
        <w:rPr>
          <w:sz w:val="22"/>
          <w:szCs w:val="22"/>
        </w:rPr>
      </w:pPr>
      <w:r w:rsidRPr="00ED4F2A">
        <w:rPr>
          <w:rFonts w:cs="Times New Roman"/>
          <w:sz w:val="22"/>
          <w:szCs w:val="22"/>
        </w:rPr>
        <w:t>4.2.3. Teikėjas turi ir kitas šios Sutarties ir Lietuvos Respublikos galiojančių teisės aktų numatytas teises.</w:t>
      </w:r>
    </w:p>
    <w:p w:rsidR="00CF13AC" w:rsidRPr="00ED4F2A" w:rsidRDefault="009D7EA1">
      <w:pPr>
        <w:ind w:firstLine="397"/>
        <w:jc w:val="both"/>
        <w:rPr>
          <w:rFonts w:cs="Times New Roman"/>
          <w:sz w:val="22"/>
          <w:szCs w:val="22"/>
        </w:rPr>
      </w:pPr>
      <w:r w:rsidRPr="00ED4F2A">
        <w:rPr>
          <w:rFonts w:cs="Times New Roman"/>
          <w:sz w:val="22"/>
          <w:szCs w:val="22"/>
        </w:rPr>
        <w:t>4.3. Pirkėjas įsipareigoja:</w:t>
      </w:r>
    </w:p>
    <w:p w:rsidR="00CF13AC" w:rsidRPr="00ED4F2A" w:rsidRDefault="009D7EA1">
      <w:pPr>
        <w:ind w:firstLine="397"/>
        <w:jc w:val="both"/>
        <w:rPr>
          <w:sz w:val="22"/>
          <w:szCs w:val="22"/>
        </w:rPr>
      </w:pPr>
      <w:r w:rsidRPr="00ED4F2A">
        <w:rPr>
          <w:rFonts w:cs="Times New Roman"/>
          <w:sz w:val="22"/>
          <w:szCs w:val="22"/>
        </w:rPr>
        <w:t>4.3.1. sudaryti Teikėjui visas sąlygas, būtinas Paslaugoms atlikti;</w:t>
      </w:r>
    </w:p>
    <w:p w:rsidR="00CF13AC" w:rsidRPr="00ED4F2A" w:rsidRDefault="009D7EA1">
      <w:pPr>
        <w:ind w:firstLine="397"/>
        <w:jc w:val="both"/>
        <w:rPr>
          <w:sz w:val="22"/>
          <w:szCs w:val="22"/>
        </w:rPr>
      </w:pPr>
      <w:r w:rsidRPr="00ED4F2A">
        <w:rPr>
          <w:rFonts w:cs="Times New Roman"/>
          <w:sz w:val="22"/>
          <w:szCs w:val="22"/>
        </w:rPr>
        <w:t>4.3.2. laiku pateikti Teikėjui visą informaciją ir dokumentus (ar jų kopijas), kurie yra būtini, kad Teikėjas efektyviai ir laiku galėtų atlikti Paslaugas;</w:t>
      </w:r>
    </w:p>
    <w:p w:rsidR="00CF13AC" w:rsidRPr="00ED4F2A" w:rsidRDefault="009D7EA1">
      <w:pPr>
        <w:ind w:firstLine="397"/>
        <w:jc w:val="both"/>
        <w:rPr>
          <w:sz w:val="22"/>
          <w:szCs w:val="22"/>
        </w:rPr>
      </w:pPr>
      <w:r w:rsidRPr="00ED4F2A">
        <w:rPr>
          <w:sz w:val="22"/>
          <w:szCs w:val="22"/>
        </w:rPr>
        <w:t>4.3.3. suteikti Teikėjui neribotą galimybę bendrauti su Pirkėjo vadovais ir kitais darbuotojais, kurie Paslaugų atlikimo metu teiktų visokeriopą praktinę pagalbą ir paaiškinimus;</w:t>
      </w:r>
    </w:p>
    <w:p w:rsidR="00CF13AC" w:rsidRPr="00ED4F2A" w:rsidRDefault="009D7EA1">
      <w:pPr>
        <w:ind w:firstLine="397"/>
        <w:jc w:val="both"/>
        <w:rPr>
          <w:sz w:val="22"/>
          <w:szCs w:val="22"/>
        </w:rPr>
      </w:pPr>
      <w:r w:rsidRPr="00ED4F2A">
        <w:rPr>
          <w:rFonts w:cs="Times New Roman"/>
          <w:sz w:val="22"/>
          <w:szCs w:val="22"/>
        </w:rPr>
        <w:t>4.3.4. užtikrinti tinkamą Paslaugų teikimo metu gautos informacijos konfidencialumą bei apsaugą. Tokia informacija gali būti atskleista tik Lietuvos Respublikos teisės aktų numatytais atvejais, apie tai iš anksto, ne vėliau kaip prieš 5 (penkias) darbo dienas, informavus Teikėją;</w:t>
      </w:r>
    </w:p>
    <w:p w:rsidR="00CF13AC" w:rsidRPr="00ED4F2A" w:rsidRDefault="009D7EA1">
      <w:pPr>
        <w:ind w:firstLine="397"/>
        <w:jc w:val="both"/>
        <w:rPr>
          <w:sz w:val="22"/>
          <w:szCs w:val="22"/>
        </w:rPr>
      </w:pPr>
      <w:r w:rsidRPr="00ED4F2A">
        <w:rPr>
          <w:rFonts w:cs="Times New Roman"/>
          <w:sz w:val="22"/>
          <w:szCs w:val="22"/>
        </w:rPr>
        <w:t>4.3.5. laiku priimti iš Teikėjo tinkamai ir kokybiškai suteiktas Paslaugas ir laiku už jas atsiskaityti šioje Sutartyje nustatyta tvarka;</w:t>
      </w:r>
    </w:p>
    <w:p w:rsidR="00CF13AC" w:rsidRPr="00ED4F2A" w:rsidRDefault="009D7EA1">
      <w:pPr>
        <w:ind w:firstLine="397"/>
        <w:jc w:val="both"/>
        <w:rPr>
          <w:sz w:val="22"/>
          <w:szCs w:val="22"/>
        </w:rPr>
      </w:pPr>
      <w:r w:rsidRPr="00ED4F2A">
        <w:rPr>
          <w:rFonts w:cs="Times New Roman"/>
          <w:sz w:val="22"/>
          <w:szCs w:val="22"/>
        </w:rPr>
        <w:t>4.3.6. nedelsiant pranešti Teikėjui apie Sutarties sąlygų pažeidimą, kai tik toks pažeidimas yra nustatomas;</w:t>
      </w:r>
    </w:p>
    <w:p w:rsidR="00CF13AC" w:rsidRPr="00ED4F2A" w:rsidRDefault="009D7EA1">
      <w:pPr>
        <w:ind w:firstLine="397"/>
        <w:jc w:val="both"/>
        <w:rPr>
          <w:rFonts w:cs="Times New Roman"/>
          <w:sz w:val="22"/>
          <w:szCs w:val="22"/>
        </w:rPr>
      </w:pPr>
      <w:r w:rsidRPr="00ED4F2A">
        <w:rPr>
          <w:rFonts w:cs="Times New Roman"/>
          <w:sz w:val="22"/>
          <w:szCs w:val="22"/>
        </w:rPr>
        <w:t>4.4. Pirkėjas turi teisę:</w:t>
      </w:r>
    </w:p>
    <w:p w:rsidR="00CF13AC" w:rsidRPr="00ED4F2A" w:rsidRDefault="009D7EA1">
      <w:pPr>
        <w:ind w:firstLine="397"/>
        <w:jc w:val="both"/>
        <w:rPr>
          <w:sz w:val="22"/>
          <w:szCs w:val="22"/>
        </w:rPr>
      </w:pPr>
      <w:r w:rsidRPr="00ED4F2A">
        <w:rPr>
          <w:rFonts w:cs="Times New Roman"/>
          <w:sz w:val="22"/>
          <w:szCs w:val="22"/>
        </w:rPr>
        <w:t>4.4.1. reikalauti, jog tinkamai, laiku ir kokybiškai būtų teikiamos Paslaugos, prižiūrėti Paslaugų teikimą bei teikti pastabas dėl jų teikimo, taip pat žodžiu ir raštu nurodyti Teikėjui teikiamų Paslaugų trūkumus ar neatitikimus; reikalauti, kad jie būtų pašalinti per protingą terminą;</w:t>
      </w:r>
    </w:p>
    <w:p w:rsidR="00CF13AC" w:rsidRPr="00ED4F2A" w:rsidRDefault="009D7EA1">
      <w:pPr>
        <w:ind w:firstLine="397"/>
        <w:jc w:val="both"/>
        <w:rPr>
          <w:sz w:val="22"/>
          <w:szCs w:val="22"/>
        </w:rPr>
      </w:pPr>
      <w:r w:rsidRPr="00ED4F2A">
        <w:rPr>
          <w:rFonts w:cs="Times New Roman"/>
          <w:sz w:val="22"/>
          <w:szCs w:val="22"/>
        </w:rPr>
        <w:t>4.4.2. Pirkėjas turi visas šios Sutarties bei Lietuvos Respublikos galiojančių teisės aktų numatytas teises.</w:t>
      </w:r>
    </w:p>
    <w:p w:rsidR="00CF13AC" w:rsidRDefault="00CF13AC">
      <w:pPr>
        <w:ind w:firstLine="567"/>
      </w:pPr>
    </w:p>
    <w:p w:rsidR="0061351D" w:rsidRDefault="0061351D">
      <w:pPr>
        <w:ind w:firstLine="567"/>
      </w:pPr>
    </w:p>
    <w:p w:rsidR="00CF13AC" w:rsidRPr="005E33CE" w:rsidRDefault="009D7EA1">
      <w:pPr>
        <w:ind w:firstLine="567"/>
        <w:jc w:val="center"/>
        <w:rPr>
          <w:rFonts w:eastAsia="Times New Roman" w:cs="Times New Roman"/>
          <w:b/>
          <w:color w:val="000000"/>
          <w:sz w:val="22"/>
          <w:szCs w:val="22"/>
        </w:rPr>
      </w:pPr>
      <w:r w:rsidRPr="005E33CE">
        <w:rPr>
          <w:rFonts w:eastAsia="Times New Roman" w:cs="Times New Roman"/>
          <w:b/>
          <w:color w:val="000000"/>
          <w:sz w:val="22"/>
          <w:szCs w:val="22"/>
        </w:rPr>
        <w:t>V. SUTARTIES ĮVYKDYMO UŽTIKRINIMAS</w:t>
      </w:r>
    </w:p>
    <w:p w:rsidR="00CF13AC" w:rsidRPr="005E33CE" w:rsidRDefault="00CF13AC">
      <w:pPr>
        <w:ind w:firstLine="567"/>
        <w:jc w:val="center"/>
        <w:rPr>
          <w:rFonts w:eastAsia="Times New Roman" w:cs="Times New Roman"/>
          <w:b/>
          <w:color w:val="000000"/>
          <w:sz w:val="22"/>
          <w:szCs w:val="22"/>
        </w:rPr>
      </w:pPr>
    </w:p>
    <w:p w:rsidR="00CF13AC" w:rsidRPr="005E33CE" w:rsidRDefault="009D7EA1">
      <w:pPr>
        <w:ind w:firstLine="567"/>
        <w:jc w:val="both"/>
        <w:rPr>
          <w:sz w:val="22"/>
          <w:szCs w:val="22"/>
        </w:rPr>
      </w:pPr>
      <w:r w:rsidRPr="005E33CE">
        <w:rPr>
          <w:rFonts w:eastAsia="Times New Roman"/>
          <w:color w:val="000000"/>
          <w:sz w:val="22"/>
          <w:szCs w:val="22"/>
        </w:rPr>
        <w:t xml:space="preserve">5.1. Sutarties tinkamas įvykdymas yra užtikrintas netesybomis - </w:t>
      </w:r>
      <w:r w:rsidRPr="005E33CE">
        <w:rPr>
          <w:rFonts w:eastAsia="Times New Roman" w:cs="Times New Roman"/>
          <w:color w:val="000000"/>
          <w:sz w:val="22"/>
          <w:szCs w:val="22"/>
        </w:rPr>
        <w:t xml:space="preserve">1000 (vienas tūkstantis) </w:t>
      </w:r>
      <w:proofErr w:type="spellStart"/>
      <w:r w:rsidRPr="005E33CE">
        <w:rPr>
          <w:rFonts w:eastAsia="Times New Roman" w:cs="Times New Roman"/>
          <w:color w:val="000000"/>
          <w:sz w:val="22"/>
          <w:szCs w:val="22"/>
        </w:rPr>
        <w:t>Eur</w:t>
      </w:r>
      <w:proofErr w:type="spellEnd"/>
      <w:r w:rsidRPr="005E33CE">
        <w:rPr>
          <w:rFonts w:eastAsia="Times New Roman" w:cs="Times New Roman"/>
          <w:color w:val="000000"/>
          <w:sz w:val="22"/>
          <w:szCs w:val="22"/>
        </w:rPr>
        <w:t xml:space="preserve"> bauda.</w:t>
      </w:r>
    </w:p>
    <w:p w:rsidR="00CF13AC" w:rsidRPr="005E33CE" w:rsidRDefault="009D7EA1">
      <w:pPr>
        <w:ind w:firstLine="567"/>
        <w:jc w:val="both"/>
        <w:rPr>
          <w:sz w:val="22"/>
          <w:szCs w:val="22"/>
        </w:rPr>
      </w:pPr>
      <w:r w:rsidRPr="005E33CE">
        <w:rPr>
          <w:rFonts w:eastAsia="Times New Roman"/>
          <w:color w:val="000000"/>
          <w:sz w:val="22"/>
          <w:szCs w:val="22"/>
        </w:rPr>
        <w:t xml:space="preserve">5.2. Sutarties įvykdymo užtikrinimu garantuojama, kad Pirkėjui bus atlyginti nuostoliai, atsiradę Teikėjo dėl jo kaltės pažeidus Sutartį ir (ar) ją nutraukus. Teikėjas, teikdamas pasiūlymą pirkimui ir vykdydamas Sutartį, atsako ir už dėl trečiųjų asmenų atsiradusius šios Sutarties pažeidimus. </w:t>
      </w:r>
    </w:p>
    <w:p w:rsidR="00CF13AC" w:rsidRPr="005E33CE" w:rsidRDefault="009D7EA1">
      <w:pPr>
        <w:ind w:firstLine="567"/>
        <w:jc w:val="both"/>
        <w:rPr>
          <w:sz w:val="22"/>
          <w:szCs w:val="22"/>
        </w:rPr>
      </w:pPr>
      <w:r w:rsidRPr="005E33CE">
        <w:rPr>
          <w:rFonts w:eastAsia="Times New Roman"/>
          <w:color w:val="000000"/>
          <w:sz w:val="22"/>
          <w:szCs w:val="22"/>
        </w:rPr>
        <w:t>5.3. Jei Teikėjas nevykdo savo sutartinių įsipareigojimų ar vykdo juos netinkamai, Pirkėjas pareikalauja sumokėti Sutarties 5.1 punkte numatyto dydžio baudas. Prieš pateikdamas reikalavimą sumokėti baudą, Pirkėjas įspėja apie tai Teikėją, nurodydamas, dėl kokių sutartinių įsipareigojimų nevykdymo arba netinkamo vykdymo pateikia šį reikalavimą bei nurodo protingą terminą trūkumams pašalinti.</w:t>
      </w:r>
    </w:p>
    <w:p w:rsidR="00CF13AC" w:rsidRPr="005E33CE" w:rsidRDefault="009D7EA1">
      <w:pPr>
        <w:ind w:firstLine="567"/>
        <w:jc w:val="both"/>
        <w:rPr>
          <w:sz w:val="22"/>
          <w:szCs w:val="22"/>
        </w:rPr>
      </w:pPr>
      <w:r w:rsidRPr="005E33CE">
        <w:rPr>
          <w:rFonts w:eastAsia="Times New Roman"/>
          <w:color w:val="000000"/>
          <w:sz w:val="22"/>
          <w:szCs w:val="22"/>
        </w:rPr>
        <w:lastRenderedPageBreak/>
        <w:t>5.4. Jei reikalavimas pateikiamas dėl Sutarties dalyko sudėtinės dalies, jame nurodoma konkreti Sutarties dalyko sudėtinė dalis pagal pasiūlymo priede pateiktą Paslaugų detalizavimą</w:t>
      </w:r>
      <w:r w:rsidR="00E05CCA">
        <w:rPr>
          <w:rFonts w:eastAsia="Times New Roman"/>
          <w:color w:val="000000"/>
          <w:sz w:val="22"/>
          <w:szCs w:val="22"/>
        </w:rPr>
        <w:t xml:space="preserve"> </w:t>
      </w:r>
      <w:r w:rsidR="00E05CCA" w:rsidRPr="005E33CE">
        <w:rPr>
          <w:rFonts w:eastAsia="Times New Roman"/>
          <w:color w:val="000000"/>
          <w:sz w:val="22"/>
          <w:szCs w:val="22"/>
        </w:rPr>
        <w:t>(Sutarties 3 priedas)</w:t>
      </w:r>
      <w:r w:rsidRPr="005E33CE">
        <w:rPr>
          <w:rFonts w:eastAsia="Times New Roman"/>
          <w:color w:val="000000"/>
          <w:sz w:val="22"/>
          <w:szCs w:val="22"/>
        </w:rPr>
        <w:t>.</w:t>
      </w:r>
    </w:p>
    <w:p w:rsidR="00CF13AC" w:rsidRPr="005E33CE" w:rsidRDefault="009D7EA1">
      <w:pPr>
        <w:ind w:firstLine="567"/>
        <w:jc w:val="both"/>
        <w:rPr>
          <w:sz w:val="22"/>
          <w:szCs w:val="22"/>
        </w:rPr>
      </w:pPr>
      <w:r w:rsidRPr="005E33CE">
        <w:rPr>
          <w:rFonts w:eastAsia="Times New Roman"/>
          <w:color w:val="000000"/>
          <w:sz w:val="22"/>
          <w:szCs w:val="22"/>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Teikėjas privalo kompensuoti Pirkėjo patirtus tiesioginius nuostolius, kurių nepadengia Sutarties įvykdymo užtikrinimas.</w:t>
      </w:r>
    </w:p>
    <w:p w:rsidR="00CF13AC" w:rsidRDefault="00CF13AC">
      <w:pPr>
        <w:ind w:firstLine="567"/>
      </w:pPr>
    </w:p>
    <w:p w:rsidR="0061351D" w:rsidRDefault="0061351D">
      <w:pPr>
        <w:ind w:firstLine="567"/>
      </w:pPr>
    </w:p>
    <w:p w:rsidR="00CF13AC" w:rsidRPr="008E7772" w:rsidRDefault="009D7EA1">
      <w:pPr>
        <w:ind w:firstLine="567"/>
        <w:jc w:val="center"/>
        <w:rPr>
          <w:rFonts w:cs="Times New Roman"/>
          <w:b/>
          <w:sz w:val="22"/>
          <w:szCs w:val="22"/>
        </w:rPr>
      </w:pPr>
      <w:r w:rsidRPr="008E7772">
        <w:rPr>
          <w:rFonts w:cs="Times New Roman"/>
          <w:b/>
          <w:sz w:val="22"/>
          <w:szCs w:val="22"/>
        </w:rPr>
        <w:t>VI. KONFIDENCIALUMO ĮSIPAREIGOJIMAI, DUOMENŲ APSAUGA</w:t>
      </w:r>
    </w:p>
    <w:p w:rsidR="00CF13AC" w:rsidRPr="008E7772" w:rsidRDefault="00CF13AC">
      <w:pPr>
        <w:ind w:firstLine="567"/>
        <w:rPr>
          <w:rFonts w:cs="Times New Roman"/>
          <w:sz w:val="22"/>
          <w:szCs w:val="22"/>
        </w:rPr>
      </w:pPr>
    </w:p>
    <w:p w:rsidR="00CF13AC" w:rsidRPr="008E7772" w:rsidRDefault="009D7EA1">
      <w:pPr>
        <w:ind w:firstLine="567"/>
        <w:jc w:val="both"/>
        <w:rPr>
          <w:sz w:val="22"/>
          <w:szCs w:val="22"/>
        </w:rPr>
      </w:pPr>
      <w:r w:rsidRPr="008E7772">
        <w:rPr>
          <w:rFonts w:cs="Times New Roman"/>
          <w:sz w:val="22"/>
          <w:szCs w:val="22"/>
        </w:rPr>
        <w:t>6.1. Pirkėjas Teikėjo pasiūlymą, sudarytą Sutartį, ir šios Sutarties pakeitimus, išskyrus informaciją, kurios atskleidimas prieštarautų informacijos ir duomenų apsaugą reguliuojantiems teisės aktams arba visuomenės interesams, pažeistų teisėtus konkretaus Teikėjo komercinius interesus arba turėtų neigiamą poveikį Teikėjų konkurencijai, skelbia viešai.</w:t>
      </w:r>
    </w:p>
    <w:p w:rsidR="00CF13AC" w:rsidRPr="008E7772" w:rsidRDefault="009D7EA1">
      <w:pPr>
        <w:ind w:firstLine="567"/>
        <w:jc w:val="both"/>
        <w:rPr>
          <w:sz w:val="22"/>
          <w:szCs w:val="22"/>
        </w:rPr>
      </w:pPr>
      <w:r w:rsidRPr="008E7772">
        <w:rPr>
          <w:rFonts w:cs="Times New Roman"/>
          <w:sz w:val="22"/>
          <w:szCs w:val="22"/>
        </w:rPr>
        <w:t>6.2. Konfidencialumo įsipareigojimai Sutarties Šalims nustatomi vadovaujantis Lietuvos Respublikos viešųjų pirkimų įstatymo 20 straipsniu.</w:t>
      </w:r>
    </w:p>
    <w:p w:rsidR="00CF13AC" w:rsidRPr="008E7772" w:rsidRDefault="009D7EA1">
      <w:pPr>
        <w:ind w:firstLine="567"/>
        <w:jc w:val="both"/>
        <w:rPr>
          <w:sz w:val="22"/>
          <w:szCs w:val="22"/>
        </w:rPr>
      </w:pPr>
      <w:r w:rsidRPr="008E7772">
        <w:rPr>
          <w:rFonts w:cs="Times New Roman"/>
          <w:sz w:val="22"/>
          <w:szCs w:val="22"/>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w:t>
      </w:r>
    </w:p>
    <w:p w:rsidR="00CF13AC" w:rsidRPr="008E7772" w:rsidRDefault="009D7EA1">
      <w:pPr>
        <w:ind w:firstLine="567"/>
        <w:jc w:val="both"/>
        <w:rPr>
          <w:sz w:val="22"/>
          <w:szCs w:val="22"/>
        </w:rPr>
      </w:pPr>
      <w:r w:rsidRPr="008E7772">
        <w:rPr>
          <w:rFonts w:cs="Times New Roman"/>
          <w:sz w:val="22"/>
          <w:szCs w:val="22"/>
        </w:rPr>
        <w:t>6.4.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CF13AC" w:rsidRPr="008E7772" w:rsidRDefault="009D7EA1">
      <w:pPr>
        <w:ind w:firstLine="567"/>
        <w:jc w:val="both"/>
        <w:rPr>
          <w:sz w:val="22"/>
          <w:szCs w:val="22"/>
        </w:rPr>
      </w:pPr>
      <w:r w:rsidRPr="008E7772">
        <w:rPr>
          <w:rFonts w:cs="Times New Roman"/>
          <w:sz w:val="22"/>
          <w:szCs w:val="22"/>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CF13AC" w:rsidRPr="008E7772" w:rsidRDefault="009D7EA1">
      <w:pPr>
        <w:ind w:firstLine="567"/>
        <w:jc w:val="both"/>
        <w:rPr>
          <w:sz w:val="22"/>
          <w:szCs w:val="22"/>
        </w:rPr>
      </w:pPr>
      <w:r w:rsidRPr="008E7772">
        <w:rPr>
          <w:rFonts w:cs="Times New Roman"/>
          <w:sz w:val="22"/>
          <w:szCs w:val="22"/>
        </w:rPr>
        <w:t>6.6.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CF13AC" w:rsidRPr="008E7772" w:rsidRDefault="009D7EA1">
      <w:pPr>
        <w:ind w:firstLine="567"/>
        <w:jc w:val="both"/>
        <w:rPr>
          <w:sz w:val="22"/>
          <w:szCs w:val="22"/>
        </w:rPr>
      </w:pPr>
      <w:r w:rsidRPr="008E7772">
        <w:rPr>
          <w:rFonts w:cs="Times New Roman"/>
          <w:sz w:val="22"/>
          <w:szCs w:val="22"/>
        </w:rPr>
        <w:t xml:space="preserve">6.7. Šalys įsipareigoja tinkamai informuoti visus fizinius asmenis (darbuotojus, įgaliotinius, valdymo organų narius, savo </w:t>
      </w:r>
      <w:proofErr w:type="spellStart"/>
      <w:r w:rsidRPr="008E7772">
        <w:rPr>
          <w:rFonts w:cs="Times New Roman"/>
          <w:sz w:val="22"/>
          <w:szCs w:val="22"/>
        </w:rPr>
        <w:t>subteikėjų</w:t>
      </w:r>
      <w:proofErr w:type="spellEnd"/>
      <w:r w:rsidRPr="008E7772">
        <w:rPr>
          <w:rFonts w:cs="Times New Roman"/>
          <w:sz w:val="22"/>
          <w:szCs w:val="22"/>
        </w:rPr>
        <w:t xml:space="preserve">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CF13AC" w:rsidRDefault="00CF13AC">
      <w:pPr>
        <w:ind w:firstLine="567"/>
        <w:rPr>
          <w:rFonts w:cs="Times New Roman"/>
          <w:color w:val="000000"/>
        </w:rPr>
      </w:pPr>
    </w:p>
    <w:p w:rsidR="0061351D" w:rsidRDefault="0061351D">
      <w:pPr>
        <w:ind w:firstLine="567"/>
        <w:rPr>
          <w:rFonts w:cs="Times New Roman"/>
          <w:color w:val="000000"/>
        </w:rPr>
      </w:pPr>
    </w:p>
    <w:p w:rsidR="00E86700" w:rsidRPr="006B03E2" w:rsidRDefault="00E86700" w:rsidP="00E86700">
      <w:pPr>
        <w:ind w:firstLine="567"/>
        <w:jc w:val="center"/>
        <w:rPr>
          <w:rFonts w:cs="Times New Roman"/>
          <w:b/>
          <w:sz w:val="22"/>
          <w:szCs w:val="22"/>
        </w:rPr>
      </w:pPr>
      <w:r w:rsidRPr="006B03E2">
        <w:rPr>
          <w:rFonts w:cs="Times New Roman"/>
          <w:b/>
          <w:sz w:val="22"/>
          <w:szCs w:val="22"/>
        </w:rPr>
        <w:t xml:space="preserve">VII. </w:t>
      </w:r>
      <w:r w:rsidR="00D80B94">
        <w:rPr>
          <w:rFonts w:cs="Times New Roman"/>
          <w:b/>
          <w:sz w:val="22"/>
          <w:szCs w:val="22"/>
        </w:rPr>
        <w:t>SUBT</w:t>
      </w:r>
      <w:r w:rsidRPr="006B03E2">
        <w:rPr>
          <w:rFonts w:cs="Times New Roman"/>
          <w:b/>
          <w:sz w:val="22"/>
          <w:szCs w:val="22"/>
        </w:rPr>
        <w:t>E</w:t>
      </w:r>
      <w:r w:rsidR="00D80B94">
        <w:rPr>
          <w:rFonts w:cs="Times New Roman"/>
          <w:b/>
          <w:sz w:val="22"/>
          <w:szCs w:val="22"/>
        </w:rPr>
        <w:t>I</w:t>
      </w:r>
      <w:r w:rsidRPr="006B03E2">
        <w:rPr>
          <w:rFonts w:cs="Times New Roman"/>
          <w:b/>
          <w:sz w:val="22"/>
          <w:szCs w:val="22"/>
        </w:rPr>
        <w:t>KĖJŲ IR (ARBA) SPECIALISTO  KEITIMO PAGRINDAI IR TVARKA</w:t>
      </w:r>
    </w:p>
    <w:p w:rsidR="00E86700" w:rsidRPr="006B03E2" w:rsidRDefault="00E86700" w:rsidP="00E86700">
      <w:pPr>
        <w:ind w:firstLine="567"/>
        <w:jc w:val="center"/>
        <w:rPr>
          <w:rFonts w:cs="Times New Roman"/>
          <w:color w:val="000000"/>
          <w:sz w:val="22"/>
          <w:szCs w:val="22"/>
        </w:rPr>
      </w:pPr>
    </w:p>
    <w:p w:rsidR="00E86700" w:rsidRPr="006B03E2" w:rsidRDefault="00E86700" w:rsidP="00E86700">
      <w:pPr>
        <w:ind w:firstLine="567"/>
        <w:jc w:val="both"/>
        <w:rPr>
          <w:rFonts w:cs="Times New Roman"/>
          <w:sz w:val="22"/>
          <w:szCs w:val="22"/>
        </w:rPr>
      </w:pPr>
      <w:r w:rsidRPr="006B03E2">
        <w:rPr>
          <w:rFonts w:cs="Times New Roman"/>
          <w:sz w:val="22"/>
          <w:szCs w:val="22"/>
        </w:rPr>
        <w:t>7.1. Sudarius Sutartį, tačiau ne vėliau neg</w:t>
      </w:r>
      <w:r w:rsidR="00224508">
        <w:rPr>
          <w:rFonts w:cs="Times New Roman"/>
          <w:sz w:val="22"/>
          <w:szCs w:val="22"/>
        </w:rPr>
        <w:t>u Sutartis pradedama vykdyti, T</w:t>
      </w:r>
      <w:r w:rsidRPr="006B03E2">
        <w:rPr>
          <w:rFonts w:cs="Times New Roman"/>
          <w:sz w:val="22"/>
          <w:szCs w:val="22"/>
        </w:rPr>
        <w:t>e</w:t>
      </w:r>
      <w:r w:rsidR="00224508">
        <w:rPr>
          <w:rFonts w:cs="Times New Roman"/>
          <w:sz w:val="22"/>
          <w:szCs w:val="22"/>
        </w:rPr>
        <w:t>i</w:t>
      </w:r>
      <w:r w:rsidRPr="006B03E2">
        <w:rPr>
          <w:rFonts w:cs="Times New Roman"/>
          <w:sz w:val="22"/>
          <w:szCs w:val="22"/>
        </w:rPr>
        <w:t>kėjas įsipareigoja Pirkėju</w:t>
      </w:r>
      <w:r w:rsidR="00224508">
        <w:rPr>
          <w:rFonts w:cs="Times New Roman"/>
          <w:sz w:val="22"/>
          <w:szCs w:val="22"/>
        </w:rPr>
        <w:t xml:space="preserve">i pranešti tuo metu žinomų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kėjų</w:t>
      </w:r>
      <w:proofErr w:type="spellEnd"/>
      <w:r w:rsidRPr="006B03E2">
        <w:rPr>
          <w:rFonts w:cs="Times New Roman"/>
          <w:sz w:val="22"/>
          <w:szCs w:val="22"/>
        </w:rPr>
        <w:t xml:space="preserve"> ir (arba) specialistų pavadinimus, kontaktinius duomenis ir jų atstovus. Pirk</w:t>
      </w:r>
      <w:r w:rsidR="00224508">
        <w:rPr>
          <w:rFonts w:cs="Times New Roman"/>
          <w:sz w:val="22"/>
          <w:szCs w:val="22"/>
        </w:rPr>
        <w:t>ėjas taip pat reikalauja, kad T</w:t>
      </w:r>
      <w:r w:rsidRPr="006B03E2">
        <w:rPr>
          <w:rFonts w:cs="Times New Roman"/>
          <w:sz w:val="22"/>
          <w:szCs w:val="22"/>
        </w:rPr>
        <w:t>e</w:t>
      </w:r>
      <w:r w:rsidR="00224508">
        <w:rPr>
          <w:rFonts w:cs="Times New Roman"/>
          <w:sz w:val="22"/>
          <w:szCs w:val="22"/>
        </w:rPr>
        <w:t>i</w:t>
      </w:r>
      <w:r w:rsidRPr="006B03E2">
        <w:rPr>
          <w:rFonts w:cs="Times New Roman"/>
          <w:sz w:val="22"/>
          <w:szCs w:val="22"/>
        </w:rPr>
        <w:t xml:space="preserve">kėjas informuotų apie minėtos informacijos </w:t>
      </w:r>
      <w:proofErr w:type="spellStart"/>
      <w:r w:rsidRPr="006B03E2">
        <w:rPr>
          <w:rFonts w:cs="Times New Roman"/>
          <w:sz w:val="22"/>
          <w:szCs w:val="22"/>
        </w:rPr>
        <w:t>pasikeitimus</w:t>
      </w:r>
      <w:proofErr w:type="spellEnd"/>
      <w:r w:rsidRPr="006B03E2">
        <w:rPr>
          <w:rFonts w:cs="Times New Roman"/>
          <w:sz w:val="22"/>
          <w:szCs w:val="22"/>
        </w:rPr>
        <w:t xml:space="preserve"> visu Sutarties vykdymo </w:t>
      </w:r>
      <w:r w:rsidR="00224508">
        <w:rPr>
          <w:rFonts w:cs="Times New Roman"/>
          <w:sz w:val="22"/>
          <w:szCs w:val="22"/>
        </w:rPr>
        <w:t xml:space="preserve">metu, taip pat apie naujus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kėjus</w:t>
      </w:r>
      <w:proofErr w:type="spellEnd"/>
      <w:r w:rsidRPr="006B03E2">
        <w:rPr>
          <w:rFonts w:cs="Times New Roman"/>
          <w:sz w:val="22"/>
          <w:szCs w:val="22"/>
        </w:rPr>
        <w:t xml:space="preserve"> ir (arba) specialistus, kuriuos jis ketina pasitelkti vėliau.</w:t>
      </w:r>
    </w:p>
    <w:p w:rsidR="00E86700" w:rsidRPr="006B03E2" w:rsidRDefault="00224508" w:rsidP="00E86700">
      <w:pPr>
        <w:ind w:firstLine="567"/>
        <w:jc w:val="both"/>
        <w:rPr>
          <w:rFonts w:ascii="Calibri" w:hAnsi="Calibri" w:cs="Tahoma"/>
          <w:sz w:val="22"/>
          <w:szCs w:val="22"/>
        </w:rPr>
      </w:pPr>
      <w:r>
        <w:rPr>
          <w:rFonts w:cs="Times New Roman"/>
          <w:sz w:val="22"/>
          <w:szCs w:val="22"/>
        </w:rPr>
        <w:t>7.2. T</w:t>
      </w:r>
      <w:r w:rsidR="00E86700" w:rsidRPr="006B03E2">
        <w:rPr>
          <w:rFonts w:cs="Times New Roman"/>
          <w:sz w:val="22"/>
          <w:szCs w:val="22"/>
        </w:rPr>
        <w:t>e</w:t>
      </w:r>
      <w:r>
        <w:rPr>
          <w:rFonts w:cs="Times New Roman"/>
          <w:sz w:val="22"/>
          <w:szCs w:val="22"/>
        </w:rPr>
        <w:t>i</w:t>
      </w:r>
      <w:r w:rsidR="00E86700" w:rsidRPr="006B03E2">
        <w:rPr>
          <w:rFonts w:cs="Times New Roman"/>
          <w:sz w:val="22"/>
          <w:szCs w:val="22"/>
        </w:rPr>
        <w:t xml:space="preserve">kėjas gali keisti Sutarties priede nurodytus </w:t>
      </w:r>
      <w:proofErr w:type="spellStart"/>
      <w:r w:rsidR="00E86700" w:rsidRPr="006B03E2">
        <w:rPr>
          <w:rFonts w:cs="Times New Roman"/>
          <w:sz w:val="22"/>
          <w:szCs w:val="22"/>
        </w:rPr>
        <w:t>subte</w:t>
      </w:r>
      <w:r>
        <w:rPr>
          <w:rFonts w:cs="Times New Roman"/>
          <w:sz w:val="22"/>
          <w:szCs w:val="22"/>
        </w:rPr>
        <w:t>i</w:t>
      </w:r>
      <w:r w:rsidR="00E86700" w:rsidRPr="006B03E2">
        <w:rPr>
          <w:rFonts w:cs="Times New Roman"/>
          <w:sz w:val="22"/>
          <w:szCs w:val="22"/>
        </w:rPr>
        <w:t>kėjus</w:t>
      </w:r>
      <w:proofErr w:type="spellEnd"/>
      <w:r w:rsidR="00E86700" w:rsidRPr="006B03E2">
        <w:rPr>
          <w:rFonts w:cs="Times New Roman"/>
          <w:sz w:val="22"/>
          <w:szCs w:val="22"/>
        </w:rPr>
        <w:t xml:space="preserve"> ir (arba) specialistus tik prieš tai raštu pranešęs Pirkėjui apie tokio keitimo būtinybę ir gavęs jo rašytinį sutikimą. </w:t>
      </w:r>
      <w:proofErr w:type="spellStart"/>
      <w:r>
        <w:rPr>
          <w:rFonts w:cs="Times New Roman"/>
          <w:color w:val="000000"/>
          <w:sz w:val="22"/>
          <w:szCs w:val="22"/>
        </w:rPr>
        <w:t>Subt</w:t>
      </w:r>
      <w:r w:rsidR="00E86700" w:rsidRPr="006B03E2">
        <w:rPr>
          <w:rFonts w:cs="Times New Roman"/>
          <w:color w:val="000000"/>
          <w:sz w:val="22"/>
          <w:szCs w:val="22"/>
        </w:rPr>
        <w:t>e</w:t>
      </w:r>
      <w:r>
        <w:rPr>
          <w:rFonts w:cs="Times New Roman"/>
          <w:color w:val="000000"/>
          <w:sz w:val="22"/>
          <w:szCs w:val="22"/>
        </w:rPr>
        <w:t>i</w:t>
      </w:r>
      <w:r w:rsidR="00E86700" w:rsidRPr="006B03E2">
        <w:rPr>
          <w:rFonts w:cs="Times New Roman"/>
          <w:color w:val="000000"/>
          <w:sz w:val="22"/>
          <w:szCs w:val="22"/>
        </w:rPr>
        <w:t>kėjas</w:t>
      </w:r>
      <w:proofErr w:type="spellEnd"/>
      <w:r w:rsidR="00E86700" w:rsidRPr="006B03E2">
        <w:rPr>
          <w:rFonts w:cs="Times New Roman"/>
          <w:color w:val="000000"/>
          <w:sz w:val="22"/>
          <w:szCs w:val="22"/>
        </w:rPr>
        <w:t xml:space="preserve"> ir (arba) specialistas gali būti keičiamas tik šiais atvejais:</w:t>
      </w:r>
    </w:p>
    <w:p w:rsidR="00E86700" w:rsidRPr="006B03E2" w:rsidRDefault="00E86700" w:rsidP="00E86700">
      <w:pPr>
        <w:ind w:firstLine="567"/>
        <w:jc w:val="both"/>
        <w:rPr>
          <w:sz w:val="22"/>
          <w:szCs w:val="22"/>
        </w:rPr>
      </w:pPr>
      <w:r w:rsidRPr="006B03E2">
        <w:rPr>
          <w:rFonts w:cs="Times New Roman"/>
          <w:color w:val="000000"/>
          <w:sz w:val="22"/>
          <w:szCs w:val="22"/>
        </w:rPr>
        <w:t xml:space="preserve">7.2.1. kai </w:t>
      </w:r>
      <w:proofErr w:type="spellStart"/>
      <w:r w:rsidR="00224508">
        <w:rPr>
          <w:rFonts w:cs="Times New Roman"/>
          <w:color w:val="000000"/>
          <w:sz w:val="22"/>
          <w:szCs w:val="22"/>
        </w:rPr>
        <w:t>subt</w:t>
      </w:r>
      <w:r w:rsidRPr="006B03E2">
        <w:rPr>
          <w:rFonts w:cs="Times New Roman"/>
          <w:color w:val="000000"/>
          <w:sz w:val="22"/>
          <w:szCs w:val="22"/>
        </w:rPr>
        <w:t>e</w:t>
      </w:r>
      <w:r w:rsidR="00224508">
        <w:rPr>
          <w:rFonts w:cs="Times New Roman"/>
          <w:color w:val="000000"/>
          <w:sz w:val="22"/>
          <w:szCs w:val="22"/>
        </w:rPr>
        <w:t>i</w:t>
      </w:r>
      <w:r w:rsidRPr="006B03E2">
        <w:rPr>
          <w:rFonts w:cs="Times New Roman"/>
          <w:color w:val="000000"/>
          <w:sz w:val="22"/>
          <w:szCs w:val="22"/>
        </w:rPr>
        <w:t>kėjas</w:t>
      </w:r>
      <w:proofErr w:type="spellEnd"/>
      <w:r w:rsidRPr="006B03E2">
        <w:rPr>
          <w:rFonts w:cs="Times New Roman"/>
          <w:color w:val="000000"/>
          <w:sz w:val="22"/>
          <w:szCs w:val="22"/>
        </w:rPr>
        <w:t xml:space="preserve">  bankrutuoja, yra likviduojamas ar susidaro analogiška situacija;</w:t>
      </w:r>
    </w:p>
    <w:p w:rsidR="00E86700" w:rsidRPr="006B03E2" w:rsidRDefault="00224508" w:rsidP="00E86700">
      <w:pPr>
        <w:ind w:firstLine="567"/>
        <w:jc w:val="both"/>
        <w:rPr>
          <w:sz w:val="22"/>
          <w:szCs w:val="22"/>
        </w:rPr>
      </w:pPr>
      <w:r>
        <w:rPr>
          <w:rFonts w:cs="Times New Roman"/>
          <w:color w:val="000000"/>
          <w:sz w:val="22"/>
          <w:szCs w:val="22"/>
        </w:rPr>
        <w:t xml:space="preserve">7.2.2. kai </w:t>
      </w:r>
      <w:proofErr w:type="spellStart"/>
      <w:r>
        <w:rPr>
          <w:rFonts w:cs="Times New Roman"/>
          <w:color w:val="000000"/>
          <w:sz w:val="22"/>
          <w:szCs w:val="22"/>
        </w:rPr>
        <w:t>subt</w:t>
      </w:r>
      <w:r w:rsidR="00E86700" w:rsidRPr="006B03E2">
        <w:rPr>
          <w:rFonts w:cs="Times New Roman"/>
          <w:color w:val="000000"/>
          <w:sz w:val="22"/>
          <w:szCs w:val="22"/>
        </w:rPr>
        <w:t>e</w:t>
      </w:r>
      <w:r>
        <w:rPr>
          <w:rFonts w:cs="Times New Roman"/>
          <w:color w:val="000000"/>
          <w:sz w:val="22"/>
          <w:szCs w:val="22"/>
        </w:rPr>
        <w:t>i</w:t>
      </w:r>
      <w:r w:rsidR="00E86700" w:rsidRPr="006B03E2">
        <w:rPr>
          <w:rFonts w:cs="Times New Roman"/>
          <w:color w:val="000000"/>
          <w:sz w:val="22"/>
          <w:szCs w:val="22"/>
        </w:rPr>
        <w:t>kėjas</w:t>
      </w:r>
      <w:proofErr w:type="spellEnd"/>
      <w:r w:rsidR="00E86700" w:rsidRPr="006B03E2">
        <w:rPr>
          <w:rFonts w:cs="Times New Roman"/>
          <w:color w:val="000000"/>
          <w:sz w:val="22"/>
          <w:szCs w:val="22"/>
        </w:rPr>
        <w:t xml:space="preserve"> ir (arba) specialistas dėl objektyvių priežasčių (nutr</w:t>
      </w:r>
      <w:r>
        <w:rPr>
          <w:rFonts w:cs="Times New Roman"/>
          <w:color w:val="000000"/>
          <w:sz w:val="22"/>
          <w:szCs w:val="22"/>
        </w:rPr>
        <w:t>ūkus teisiniams santykiams su T</w:t>
      </w:r>
      <w:r w:rsidR="00E86700" w:rsidRPr="006B03E2">
        <w:rPr>
          <w:rFonts w:cs="Times New Roman"/>
          <w:color w:val="000000"/>
          <w:sz w:val="22"/>
          <w:szCs w:val="22"/>
        </w:rPr>
        <w:t>e</w:t>
      </w:r>
      <w:r>
        <w:rPr>
          <w:rFonts w:cs="Times New Roman"/>
          <w:color w:val="000000"/>
          <w:sz w:val="22"/>
          <w:szCs w:val="22"/>
        </w:rPr>
        <w:t>i</w:t>
      </w:r>
      <w:r w:rsidR="00E86700" w:rsidRPr="006B03E2">
        <w:rPr>
          <w:rFonts w:cs="Times New Roman"/>
          <w:color w:val="000000"/>
          <w:sz w:val="22"/>
          <w:szCs w:val="22"/>
        </w:rPr>
        <w:t xml:space="preserve">kėju, </w:t>
      </w:r>
      <w:proofErr w:type="spellStart"/>
      <w:r w:rsidR="00E86700" w:rsidRPr="006B03E2">
        <w:rPr>
          <w:rFonts w:cs="Times New Roman"/>
          <w:color w:val="000000"/>
          <w:sz w:val="22"/>
          <w:szCs w:val="22"/>
        </w:rPr>
        <w:t>subte</w:t>
      </w:r>
      <w:r>
        <w:rPr>
          <w:rFonts w:cs="Times New Roman"/>
          <w:color w:val="000000"/>
          <w:sz w:val="22"/>
          <w:szCs w:val="22"/>
        </w:rPr>
        <w:t>i</w:t>
      </w:r>
      <w:r w:rsidR="00E86700" w:rsidRPr="006B03E2">
        <w:rPr>
          <w:rFonts w:cs="Times New Roman"/>
          <w:color w:val="000000"/>
          <w:sz w:val="22"/>
          <w:szCs w:val="22"/>
        </w:rPr>
        <w:t>kėjui</w:t>
      </w:r>
      <w:proofErr w:type="spellEnd"/>
      <w:r w:rsidR="00E86700" w:rsidRPr="006B03E2">
        <w:rPr>
          <w:rFonts w:cs="Times New Roman"/>
          <w:color w:val="000000"/>
          <w:sz w:val="22"/>
          <w:szCs w:val="22"/>
        </w:rPr>
        <w:t xml:space="preserve"> ir (arba) specialistui  atsisakius teikti Paslaugas, išėjus atostogų, susirgus, susižeidus, mirus ir pan.) nebegali suteikti visų ar dalies Sutartyje nurodytų Paslaugų;</w:t>
      </w:r>
    </w:p>
    <w:p w:rsidR="00E86700" w:rsidRPr="006B03E2" w:rsidRDefault="00E86700" w:rsidP="00E86700">
      <w:pPr>
        <w:ind w:firstLine="567"/>
        <w:jc w:val="both"/>
        <w:rPr>
          <w:sz w:val="22"/>
          <w:szCs w:val="22"/>
        </w:rPr>
      </w:pPr>
      <w:r w:rsidRPr="006B03E2">
        <w:rPr>
          <w:rFonts w:cs="Times New Roman"/>
          <w:color w:val="000000"/>
          <w:sz w:val="22"/>
          <w:szCs w:val="22"/>
        </w:rPr>
        <w:t>7.2.3. kai Pirkėj</w:t>
      </w:r>
      <w:r w:rsidR="00224508">
        <w:rPr>
          <w:rFonts w:cs="Times New Roman"/>
          <w:color w:val="000000"/>
          <w:sz w:val="22"/>
          <w:szCs w:val="22"/>
        </w:rPr>
        <w:t xml:space="preserve">as pagrįstai nepatenkintas </w:t>
      </w:r>
      <w:proofErr w:type="spellStart"/>
      <w:r w:rsidR="00224508">
        <w:rPr>
          <w:rFonts w:cs="Times New Roman"/>
          <w:color w:val="000000"/>
          <w:sz w:val="22"/>
          <w:szCs w:val="22"/>
        </w:rPr>
        <w:t>subt</w:t>
      </w:r>
      <w:r w:rsidRPr="006B03E2">
        <w:rPr>
          <w:rFonts w:cs="Times New Roman"/>
          <w:color w:val="000000"/>
          <w:sz w:val="22"/>
          <w:szCs w:val="22"/>
        </w:rPr>
        <w:t>e</w:t>
      </w:r>
      <w:r w:rsidR="00224508">
        <w:rPr>
          <w:rFonts w:cs="Times New Roman"/>
          <w:color w:val="000000"/>
          <w:sz w:val="22"/>
          <w:szCs w:val="22"/>
        </w:rPr>
        <w:t>i</w:t>
      </w:r>
      <w:r w:rsidRPr="006B03E2">
        <w:rPr>
          <w:rFonts w:cs="Times New Roman"/>
          <w:color w:val="000000"/>
          <w:sz w:val="22"/>
          <w:szCs w:val="22"/>
        </w:rPr>
        <w:t>kėjo</w:t>
      </w:r>
      <w:proofErr w:type="spellEnd"/>
      <w:r w:rsidRPr="006B03E2">
        <w:rPr>
          <w:rFonts w:cs="Times New Roman"/>
          <w:color w:val="000000"/>
          <w:sz w:val="22"/>
          <w:szCs w:val="22"/>
        </w:rPr>
        <w:t xml:space="preserve"> (-ų) ir / ar specialisto (-ų) tiekiamų Paslaugų kokybe ir rezultatais.</w:t>
      </w:r>
    </w:p>
    <w:p w:rsidR="00E86700" w:rsidRPr="006B03E2" w:rsidRDefault="00E86700" w:rsidP="00E86700">
      <w:pPr>
        <w:ind w:firstLine="567"/>
        <w:jc w:val="both"/>
        <w:rPr>
          <w:sz w:val="22"/>
          <w:szCs w:val="22"/>
        </w:rPr>
      </w:pPr>
      <w:r w:rsidRPr="006B03E2">
        <w:rPr>
          <w:rFonts w:cs="Times New Roman"/>
          <w:sz w:val="22"/>
          <w:szCs w:val="22"/>
        </w:rPr>
        <w:lastRenderedPageBreak/>
        <w:t xml:space="preserve">7.3. Jei </w:t>
      </w:r>
      <w:proofErr w:type="spellStart"/>
      <w:r w:rsidRPr="006B03E2">
        <w:rPr>
          <w:rFonts w:cs="Times New Roman"/>
          <w:sz w:val="22"/>
          <w:szCs w:val="22"/>
        </w:rPr>
        <w:t>su</w:t>
      </w:r>
      <w:r w:rsidR="00224508">
        <w:rPr>
          <w:rFonts w:cs="Times New Roman"/>
          <w:sz w:val="22"/>
          <w:szCs w:val="22"/>
        </w:rPr>
        <w:t>bt</w:t>
      </w:r>
      <w:r w:rsidRPr="006B03E2">
        <w:rPr>
          <w:rFonts w:cs="Times New Roman"/>
          <w:sz w:val="22"/>
          <w:szCs w:val="22"/>
        </w:rPr>
        <w:t>e</w:t>
      </w:r>
      <w:r w:rsidR="00224508">
        <w:rPr>
          <w:rFonts w:cs="Times New Roman"/>
          <w:sz w:val="22"/>
          <w:szCs w:val="22"/>
        </w:rPr>
        <w:t>i</w:t>
      </w:r>
      <w:r w:rsidRPr="006B03E2">
        <w:rPr>
          <w:rFonts w:cs="Times New Roman"/>
          <w:sz w:val="22"/>
          <w:szCs w:val="22"/>
        </w:rPr>
        <w:t>kėjui</w:t>
      </w:r>
      <w:proofErr w:type="spellEnd"/>
      <w:r w:rsidRPr="006B03E2">
        <w:rPr>
          <w:rFonts w:cs="Times New Roman"/>
          <w:sz w:val="22"/>
          <w:szCs w:val="22"/>
        </w:rPr>
        <w:t xml:space="preserve"> ir (arba) specialistui pirkimo dokumentuose buvo keliami kvalif</w:t>
      </w:r>
      <w:r w:rsidR="00224508">
        <w:rPr>
          <w:rFonts w:cs="Times New Roman"/>
          <w:sz w:val="22"/>
          <w:szCs w:val="22"/>
        </w:rPr>
        <w:t xml:space="preserve">ikacijos reikalavimai arba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kėjas</w:t>
      </w:r>
      <w:proofErr w:type="spellEnd"/>
      <w:r w:rsidRPr="006B03E2">
        <w:rPr>
          <w:rFonts w:cs="Times New Roman"/>
          <w:sz w:val="22"/>
          <w:szCs w:val="22"/>
        </w:rPr>
        <w:t xml:space="preserve"> ir (arba) specialistas </w:t>
      </w:r>
      <w:r w:rsidR="00224508">
        <w:rPr>
          <w:rFonts w:cs="Times New Roman"/>
          <w:sz w:val="22"/>
          <w:szCs w:val="22"/>
        </w:rPr>
        <w:t>buvo pasitelktas pagrindžiant t</w:t>
      </w:r>
      <w:r w:rsidRPr="006B03E2">
        <w:rPr>
          <w:rFonts w:cs="Times New Roman"/>
          <w:sz w:val="22"/>
          <w:szCs w:val="22"/>
        </w:rPr>
        <w:t>e</w:t>
      </w:r>
      <w:r w:rsidR="00224508">
        <w:rPr>
          <w:rFonts w:cs="Times New Roman"/>
          <w:sz w:val="22"/>
          <w:szCs w:val="22"/>
        </w:rPr>
        <w:t>i</w:t>
      </w:r>
      <w:r w:rsidRPr="006B03E2">
        <w:rPr>
          <w:rFonts w:cs="Times New Roman"/>
          <w:sz w:val="22"/>
          <w:szCs w:val="22"/>
        </w:rPr>
        <w:t xml:space="preserve">kėjo pasiūlymo atitiktį pirkimo dokumentuose nustatytiems kvalifikacijos reikalavimams, </w:t>
      </w:r>
      <w:r w:rsidR="00224508">
        <w:rPr>
          <w:rFonts w:cs="Times New Roman"/>
          <w:sz w:val="22"/>
          <w:szCs w:val="22"/>
        </w:rPr>
        <w:t xml:space="preserve">keičiamas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kėjas</w:t>
      </w:r>
      <w:proofErr w:type="spellEnd"/>
      <w:r w:rsidRPr="006B03E2">
        <w:rPr>
          <w:rFonts w:cs="Times New Roman"/>
          <w:sz w:val="22"/>
          <w:szCs w:val="22"/>
        </w:rPr>
        <w:t xml:space="preserve"> ir (arba) specialistas turi atitikti pirkimo dokumentuose nustatytus kvalifikacijos reikalavimus  ir neturi būti Viešųjų pirkimų įstatyme numatytų pašalinimo pag</w:t>
      </w:r>
      <w:r w:rsidR="00224508">
        <w:rPr>
          <w:rFonts w:cs="Times New Roman"/>
          <w:sz w:val="22"/>
          <w:szCs w:val="22"/>
        </w:rPr>
        <w:t xml:space="preserve">rindų. Tokiu atveju, jeigu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kėjo</w:t>
      </w:r>
      <w:proofErr w:type="spellEnd"/>
      <w:r w:rsidRPr="006B03E2">
        <w:rPr>
          <w:rFonts w:cs="Times New Roman"/>
          <w:sz w:val="22"/>
          <w:szCs w:val="22"/>
        </w:rPr>
        <w:t xml:space="preserve"> ir (arba) specialisto padėtis atitinka bent vieną pagal Viešųjų pirkimų įstatymo 46 straipsnį nustatytą pašalinimo pagri</w:t>
      </w:r>
      <w:r w:rsidR="00224508">
        <w:rPr>
          <w:rFonts w:cs="Times New Roman"/>
          <w:sz w:val="22"/>
          <w:szCs w:val="22"/>
        </w:rPr>
        <w:t>ndą, Pirkėjas reikalauja, kad t</w:t>
      </w:r>
      <w:r w:rsidRPr="006B03E2">
        <w:rPr>
          <w:rFonts w:cs="Times New Roman"/>
          <w:sz w:val="22"/>
          <w:szCs w:val="22"/>
        </w:rPr>
        <w:t>e</w:t>
      </w:r>
      <w:r w:rsidR="00224508">
        <w:rPr>
          <w:rFonts w:cs="Times New Roman"/>
          <w:sz w:val="22"/>
          <w:szCs w:val="22"/>
        </w:rPr>
        <w:t>i</w:t>
      </w:r>
      <w:r w:rsidRPr="006B03E2">
        <w:rPr>
          <w:rFonts w:cs="Times New Roman"/>
          <w:sz w:val="22"/>
          <w:szCs w:val="22"/>
        </w:rPr>
        <w:t xml:space="preserve">kėjo per pirkėjo nustatytą terminą pakeistų minėtą </w:t>
      </w:r>
      <w:proofErr w:type="spellStart"/>
      <w:r w:rsidRPr="006B03E2">
        <w:rPr>
          <w:rFonts w:cs="Times New Roman"/>
          <w:sz w:val="22"/>
          <w:szCs w:val="22"/>
        </w:rPr>
        <w:t>subte</w:t>
      </w:r>
      <w:r w:rsidR="00224508">
        <w:rPr>
          <w:rFonts w:cs="Times New Roman"/>
          <w:sz w:val="22"/>
          <w:szCs w:val="22"/>
        </w:rPr>
        <w:t>i</w:t>
      </w:r>
      <w:r w:rsidRPr="006B03E2">
        <w:rPr>
          <w:rFonts w:cs="Times New Roman"/>
          <w:sz w:val="22"/>
          <w:szCs w:val="22"/>
        </w:rPr>
        <w:t>kėją</w:t>
      </w:r>
      <w:proofErr w:type="spellEnd"/>
      <w:r w:rsidRPr="006B03E2">
        <w:rPr>
          <w:rFonts w:cs="Times New Roman"/>
          <w:sz w:val="22"/>
          <w:szCs w:val="22"/>
        </w:rPr>
        <w:t xml:space="preserve"> ir (arba) specialistą</w:t>
      </w:r>
      <w:r w:rsidR="00224508">
        <w:rPr>
          <w:rFonts w:cs="Times New Roman"/>
          <w:sz w:val="22"/>
          <w:szCs w:val="22"/>
        </w:rPr>
        <w:t xml:space="preserve"> reikalavimus atitinkančiu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kėju</w:t>
      </w:r>
      <w:proofErr w:type="spellEnd"/>
      <w:r w:rsidRPr="006B03E2">
        <w:rPr>
          <w:rFonts w:cs="Times New Roman"/>
          <w:sz w:val="22"/>
          <w:szCs w:val="22"/>
        </w:rPr>
        <w:t xml:space="preserve"> ir (arba) specialistu. Prieš duodama sutikimą keisti Te</w:t>
      </w:r>
      <w:r w:rsidR="00224508">
        <w:rPr>
          <w:rFonts w:cs="Times New Roman"/>
          <w:sz w:val="22"/>
          <w:szCs w:val="22"/>
        </w:rPr>
        <w:t xml:space="preserve">ikėjo pasiūlyme nurodytus </w:t>
      </w:r>
      <w:proofErr w:type="spellStart"/>
      <w:r w:rsidR="00224508">
        <w:rPr>
          <w:rFonts w:cs="Times New Roman"/>
          <w:sz w:val="22"/>
          <w:szCs w:val="22"/>
        </w:rPr>
        <w:t>subt</w:t>
      </w:r>
      <w:r w:rsidRPr="006B03E2">
        <w:rPr>
          <w:rFonts w:cs="Times New Roman"/>
          <w:sz w:val="22"/>
          <w:szCs w:val="22"/>
        </w:rPr>
        <w:t>e</w:t>
      </w:r>
      <w:r w:rsidR="00224508">
        <w:rPr>
          <w:rFonts w:cs="Times New Roman"/>
          <w:sz w:val="22"/>
          <w:szCs w:val="22"/>
        </w:rPr>
        <w:t>i</w:t>
      </w:r>
      <w:r w:rsidRPr="006B03E2">
        <w:rPr>
          <w:rFonts w:cs="Times New Roman"/>
          <w:sz w:val="22"/>
          <w:szCs w:val="22"/>
        </w:rPr>
        <w:t>kėjus</w:t>
      </w:r>
      <w:proofErr w:type="spellEnd"/>
      <w:r w:rsidRPr="006B03E2">
        <w:rPr>
          <w:rFonts w:cs="Times New Roman"/>
          <w:sz w:val="22"/>
          <w:szCs w:val="22"/>
        </w:rPr>
        <w:t xml:space="preserve"> ir (arba) specialistus ar pasitelkti naujus papildomus </w:t>
      </w:r>
      <w:proofErr w:type="spellStart"/>
      <w:r w:rsidRPr="006B03E2">
        <w:rPr>
          <w:rFonts w:cs="Times New Roman"/>
          <w:sz w:val="22"/>
          <w:szCs w:val="22"/>
        </w:rPr>
        <w:t>subte</w:t>
      </w:r>
      <w:r w:rsidR="00224508">
        <w:rPr>
          <w:rFonts w:cs="Times New Roman"/>
          <w:sz w:val="22"/>
          <w:szCs w:val="22"/>
        </w:rPr>
        <w:t>i</w:t>
      </w:r>
      <w:r w:rsidRPr="006B03E2">
        <w:rPr>
          <w:rFonts w:cs="Times New Roman"/>
          <w:sz w:val="22"/>
          <w:szCs w:val="22"/>
        </w:rPr>
        <w:t>kėjus</w:t>
      </w:r>
      <w:proofErr w:type="spellEnd"/>
      <w:r w:rsidRPr="006B03E2">
        <w:rPr>
          <w:rFonts w:cs="Times New Roman"/>
          <w:sz w:val="22"/>
          <w:szCs w:val="22"/>
        </w:rPr>
        <w:t xml:space="preserve"> ir (arba) specialistus, Pirkėjas privalo patikrinti jų atitikimą Sutarties 7.3.1. papunktyje nurodytiems reikalavimams (jei taikoma), </w:t>
      </w:r>
    </w:p>
    <w:p w:rsidR="00E86700" w:rsidRPr="006B03E2" w:rsidRDefault="00E86700" w:rsidP="00E86700">
      <w:pPr>
        <w:ind w:firstLine="567"/>
        <w:jc w:val="both"/>
        <w:rPr>
          <w:sz w:val="22"/>
          <w:szCs w:val="22"/>
        </w:rPr>
      </w:pPr>
    </w:p>
    <w:tbl>
      <w:tblPr>
        <w:tblW w:w="0" w:type="dxa"/>
        <w:tblInd w:w="-13" w:type="dxa"/>
        <w:tblLayout w:type="fixed"/>
        <w:tblLook w:val="04A0" w:firstRow="1" w:lastRow="0" w:firstColumn="1" w:lastColumn="0" w:noHBand="0" w:noVBand="1"/>
      </w:tblPr>
      <w:tblGrid>
        <w:gridCol w:w="837"/>
        <w:gridCol w:w="4343"/>
        <w:gridCol w:w="4767"/>
      </w:tblGrid>
      <w:tr w:rsidR="00E86700" w:rsidRPr="006B03E2" w:rsidTr="00E86700">
        <w:trPr>
          <w:trHeight w:val="241"/>
        </w:trPr>
        <w:tc>
          <w:tcPr>
            <w:tcW w:w="83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86700" w:rsidRPr="006B03E2" w:rsidRDefault="00E86700">
            <w:pPr>
              <w:jc w:val="center"/>
              <w:rPr>
                <w:b/>
                <w:color w:val="000000" w:themeColor="text1"/>
                <w:sz w:val="22"/>
                <w:szCs w:val="22"/>
              </w:rPr>
            </w:pPr>
            <w:r w:rsidRPr="006B03E2">
              <w:rPr>
                <w:b/>
                <w:color w:val="000000" w:themeColor="text1"/>
                <w:sz w:val="22"/>
                <w:szCs w:val="22"/>
              </w:rPr>
              <w:t>Eil. Nr.</w:t>
            </w:r>
          </w:p>
        </w:tc>
        <w:tc>
          <w:tcPr>
            <w:tcW w:w="43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86700" w:rsidRPr="006B03E2" w:rsidRDefault="00E86700">
            <w:pPr>
              <w:jc w:val="center"/>
              <w:rPr>
                <w:b/>
                <w:color w:val="000000" w:themeColor="text1"/>
                <w:sz w:val="22"/>
                <w:szCs w:val="22"/>
              </w:rPr>
            </w:pPr>
            <w:r w:rsidRPr="006B03E2">
              <w:rPr>
                <w:b/>
                <w:color w:val="000000" w:themeColor="text1"/>
                <w:sz w:val="22"/>
                <w:szCs w:val="22"/>
              </w:rPr>
              <w:t>Kvalifikacijos reikalavimai</w:t>
            </w:r>
          </w:p>
        </w:tc>
        <w:tc>
          <w:tcPr>
            <w:tcW w:w="47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86700" w:rsidRPr="006B03E2" w:rsidRDefault="00E86700">
            <w:pPr>
              <w:jc w:val="center"/>
              <w:rPr>
                <w:b/>
                <w:color w:val="000000" w:themeColor="text1"/>
                <w:sz w:val="22"/>
                <w:szCs w:val="22"/>
              </w:rPr>
            </w:pPr>
            <w:r w:rsidRPr="006B03E2">
              <w:rPr>
                <w:b/>
                <w:color w:val="000000" w:themeColor="text1"/>
                <w:sz w:val="22"/>
                <w:szCs w:val="22"/>
              </w:rPr>
              <w:t>Atitiktį įrodantys dokumentai</w:t>
            </w:r>
          </w:p>
        </w:tc>
      </w:tr>
      <w:tr w:rsidR="00E86700" w:rsidRPr="006B03E2" w:rsidTr="00E86700">
        <w:trPr>
          <w:trHeight w:val="257"/>
        </w:trPr>
        <w:tc>
          <w:tcPr>
            <w:tcW w:w="837" w:type="dxa"/>
            <w:tcBorders>
              <w:top w:val="single" w:sz="4" w:space="0" w:color="000000"/>
              <w:left w:val="single" w:sz="4" w:space="0" w:color="000000"/>
              <w:bottom w:val="single" w:sz="4" w:space="0" w:color="000000"/>
              <w:right w:val="single" w:sz="4" w:space="0" w:color="000000"/>
            </w:tcBorders>
            <w:shd w:val="clear" w:color="auto" w:fill="F2F2F2"/>
            <w:hideMark/>
          </w:tcPr>
          <w:p w:rsidR="00E86700" w:rsidRPr="006B03E2" w:rsidRDefault="00E86700">
            <w:pPr>
              <w:tabs>
                <w:tab w:val="left" w:pos="284"/>
                <w:tab w:val="left" w:pos="459"/>
              </w:tabs>
              <w:jc w:val="both"/>
              <w:rPr>
                <w:rFonts w:ascii="Calibri" w:hAnsi="Calibri"/>
                <w:color w:val="000000" w:themeColor="text1"/>
                <w:sz w:val="22"/>
                <w:szCs w:val="22"/>
              </w:rPr>
            </w:pPr>
            <w:r w:rsidRPr="006B03E2">
              <w:rPr>
                <w:color w:val="000000" w:themeColor="text1"/>
                <w:sz w:val="22"/>
                <w:szCs w:val="22"/>
              </w:rPr>
              <w:t>7.3.1.</w:t>
            </w:r>
          </w:p>
        </w:tc>
        <w:tc>
          <w:tcPr>
            <w:tcW w:w="4343" w:type="dxa"/>
            <w:tcBorders>
              <w:top w:val="single" w:sz="4" w:space="0" w:color="000000"/>
              <w:left w:val="single" w:sz="4" w:space="0" w:color="000000"/>
              <w:bottom w:val="single" w:sz="4" w:space="0" w:color="000000"/>
              <w:right w:val="single" w:sz="4" w:space="0" w:color="000000"/>
            </w:tcBorders>
            <w:hideMark/>
          </w:tcPr>
          <w:p w:rsidR="00E86700" w:rsidRPr="006B03E2" w:rsidRDefault="00E86700">
            <w:pPr>
              <w:jc w:val="center"/>
              <w:rPr>
                <w:color w:val="000000" w:themeColor="text1"/>
                <w:sz w:val="22"/>
                <w:szCs w:val="22"/>
              </w:rPr>
            </w:pPr>
            <w:r w:rsidRPr="006B03E2">
              <w:rPr>
                <w:color w:val="000000" w:themeColor="text1"/>
                <w:sz w:val="22"/>
                <w:szCs w:val="22"/>
              </w:rPr>
              <w:t>NETAIKOMA</w:t>
            </w:r>
          </w:p>
        </w:tc>
        <w:tc>
          <w:tcPr>
            <w:tcW w:w="4767" w:type="dxa"/>
            <w:tcBorders>
              <w:top w:val="single" w:sz="4" w:space="0" w:color="000000"/>
              <w:left w:val="single" w:sz="4" w:space="0" w:color="000000"/>
              <w:bottom w:val="single" w:sz="4" w:space="0" w:color="000000"/>
              <w:right w:val="single" w:sz="4" w:space="0" w:color="000000"/>
            </w:tcBorders>
            <w:hideMark/>
          </w:tcPr>
          <w:p w:rsidR="00E86700" w:rsidRPr="006B03E2" w:rsidRDefault="00E86700">
            <w:pPr>
              <w:jc w:val="center"/>
              <w:rPr>
                <w:color w:val="000000" w:themeColor="text1"/>
                <w:sz w:val="22"/>
                <w:szCs w:val="22"/>
              </w:rPr>
            </w:pPr>
            <w:r w:rsidRPr="006B03E2">
              <w:rPr>
                <w:color w:val="000000" w:themeColor="text1"/>
                <w:sz w:val="22"/>
                <w:szCs w:val="22"/>
              </w:rPr>
              <w:t>NETAIKOMA</w:t>
            </w:r>
          </w:p>
        </w:tc>
      </w:tr>
    </w:tbl>
    <w:p w:rsidR="00E86700" w:rsidRPr="006B03E2" w:rsidRDefault="00E86700" w:rsidP="00E86700">
      <w:pPr>
        <w:rPr>
          <w:rFonts w:cs="Times New Roman"/>
          <w:sz w:val="22"/>
          <w:szCs w:val="22"/>
          <w:lang w:eastAsia="en-US"/>
        </w:rPr>
      </w:pPr>
    </w:p>
    <w:p w:rsidR="00E86700" w:rsidRPr="006B03E2" w:rsidRDefault="00E86700" w:rsidP="00E86700">
      <w:pPr>
        <w:ind w:firstLine="567"/>
        <w:jc w:val="both"/>
        <w:rPr>
          <w:rFonts w:ascii="Calibri" w:hAnsi="Calibri" w:cs="Tahoma"/>
          <w:sz w:val="22"/>
          <w:szCs w:val="22"/>
        </w:rPr>
      </w:pPr>
      <w:r w:rsidRPr="006B03E2">
        <w:rPr>
          <w:rFonts w:cs="Times New Roman"/>
          <w:sz w:val="22"/>
          <w:szCs w:val="22"/>
        </w:rPr>
        <w:t xml:space="preserve">7.4. </w:t>
      </w:r>
      <w:r w:rsidR="00224508">
        <w:rPr>
          <w:rFonts w:eastAsia="Arial Unicode MS" w:cs="Calibri"/>
          <w:sz w:val="22"/>
          <w:szCs w:val="22"/>
        </w:rPr>
        <w:t>T</w:t>
      </w:r>
      <w:r w:rsidRPr="006B03E2">
        <w:rPr>
          <w:rFonts w:eastAsia="Arial Unicode MS" w:cs="Calibri"/>
          <w:sz w:val="22"/>
          <w:szCs w:val="22"/>
        </w:rPr>
        <w:t>e</w:t>
      </w:r>
      <w:r w:rsidR="00224508">
        <w:rPr>
          <w:rFonts w:eastAsia="Arial Unicode MS" w:cs="Calibri"/>
          <w:sz w:val="22"/>
          <w:szCs w:val="22"/>
        </w:rPr>
        <w:t>i</w:t>
      </w:r>
      <w:r w:rsidRPr="006B03E2">
        <w:rPr>
          <w:rFonts w:eastAsia="Arial Unicode MS" w:cs="Calibri"/>
          <w:sz w:val="22"/>
          <w:szCs w:val="22"/>
        </w:rPr>
        <w:t xml:space="preserve">kėjas </w:t>
      </w:r>
      <w:r w:rsidRPr="006B03E2">
        <w:rPr>
          <w:rFonts w:cs="Calibri"/>
          <w:sz w:val="22"/>
          <w:szCs w:val="22"/>
          <w:lang w:bidi="lo-LA"/>
        </w:rPr>
        <w:t xml:space="preserve">atsako už visus pagal Sutartį prisiimtus įsipareigojimus, nepaisant to, ar jiems vykdyti bus pasitelkiami </w:t>
      </w:r>
      <w:proofErr w:type="spellStart"/>
      <w:r w:rsidRPr="006B03E2">
        <w:rPr>
          <w:rFonts w:cs="Calibri"/>
          <w:sz w:val="22"/>
          <w:szCs w:val="22"/>
          <w:lang w:bidi="lo-LA"/>
        </w:rPr>
        <w:t>subte</w:t>
      </w:r>
      <w:r w:rsidR="00224508">
        <w:rPr>
          <w:rFonts w:cs="Calibri"/>
          <w:sz w:val="22"/>
          <w:szCs w:val="22"/>
          <w:lang w:bidi="lo-LA"/>
        </w:rPr>
        <w:t>i</w:t>
      </w:r>
      <w:r w:rsidRPr="006B03E2">
        <w:rPr>
          <w:rFonts w:cs="Calibri"/>
          <w:sz w:val="22"/>
          <w:szCs w:val="22"/>
          <w:lang w:bidi="lo-LA"/>
        </w:rPr>
        <w:t>kėjai</w:t>
      </w:r>
      <w:proofErr w:type="spellEnd"/>
      <w:r w:rsidRPr="006B03E2">
        <w:rPr>
          <w:rFonts w:cs="Calibri"/>
          <w:sz w:val="22"/>
          <w:szCs w:val="22"/>
          <w:lang w:bidi="lo-LA"/>
        </w:rPr>
        <w:t xml:space="preserve"> </w:t>
      </w:r>
      <w:r w:rsidRPr="006B03E2">
        <w:rPr>
          <w:rFonts w:cs="Times New Roman"/>
          <w:sz w:val="22"/>
          <w:szCs w:val="22"/>
          <w:lang w:bidi="lo-LA"/>
        </w:rPr>
        <w:t>ir (arba) specialistai</w:t>
      </w:r>
      <w:r w:rsidRPr="006B03E2">
        <w:rPr>
          <w:rFonts w:eastAsia="Arial Unicode MS" w:cs="Calibri"/>
          <w:sz w:val="22"/>
          <w:szCs w:val="22"/>
        </w:rPr>
        <w:t>.</w:t>
      </w:r>
    </w:p>
    <w:p w:rsidR="00E86700" w:rsidRPr="006B03E2" w:rsidRDefault="00224508" w:rsidP="00E86700">
      <w:pPr>
        <w:ind w:firstLine="567"/>
        <w:jc w:val="both"/>
        <w:rPr>
          <w:sz w:val="22"/>
          <w:szCs w:val="22"/>
        </w:rPr>
      </w:pPr>
      <w:r>
        <w:rPr>
          <w:rFonts w:eastAsia="Arial Unicode MS" w:cs="Times New Roman"/>
          <w:sz w:val="22"/>
          <w:szCs w:val="22"/>
        </w:rPr>
        <w:t>7.5. T</w:t>
      </w:r>
      <w:r w:rsidR="00E86700" w:rsidRPr="006B03E2">
        <w:rPr>
          <w:rFonts w:eastAsia="Arial Unicode MS" w:cs="Times New Roman"/>
          <w:sz w:val="22"/>
          <w:szCs w:val="22"/>
        </w:rPr>
        <w:t>e</w:t>
      </w:r>
      <w:r>
        <w:rPr>
          <w:rFonts w:eastAsia="Arial Unicode MS" w:cs="Times New Roman"/>
          <w:sz w:val="22"/>
          <w:szCs w:val="22"/>
        </w:rPr>
        <w:t>i</w:t>
      </w:r>
      <w:r w:rsidR="00E86700" w:rsidRPr="006B03E2">
        <w:rPr>
          <w:rFonts w:eastAsia="Arial Unicode MS" w:cs="Times New Roman"/>
          <w:sz w:val="22"/>
          <w:szCs w:val="22"/>
        </w:rPr>
        <w:t>kėjo</w:t>
      </w:r>
      <w:r w:rsidR="00E86700" w:rsidRPr="006B03E2">
        <w:rPr>
          <w:rFonts w:eastAsia="Arial Unicode MS" w:cs="Times New Roman"/>
          <w:color w:val="000000"/>
          <w:sz w:val="22"/>
          <w:szCs w:val="22"/>
        </w:rPr>
        <w:t xml:space="preserve"> keičiamas (-i) ar</w:t>
      </w:r>
      <w:r>
        <w:rPr>
          <w:rFonts w:eastAsia="Arial Unicode MS" w:cs="Times New Roman"/>
          <w:color w:val="000000"/>
          <w:sz w:val="22"/>
          <w:szCs w:val="22"/>
        </w:rPr>
        <w:t xml:space="preserve"> naujai pasitelkiamas (-i) </w:t>
      </w:r>
      <w:proofErr w:type="spellStart"/>
      <w:r>
        <w:rPr>
          <w:rFonts w:eastAsia="Arial Unicode MS" w:cs="Times New Roman"/>
          <w:color w:val="000000"/>
          <w:sz w:val="22"/>
          <w:szCs w:val="22"/>
        </w:rPr>
        <w:t>subt</w:t>
      </w:r>
      <w:r w:rsidR="00E86700" w:rsidRPr="006B03E2">
        <w:rPr>
          <w:rFonts w:eastAsia="Arial Unicode MS" w:cs="Times New Roman"/>
          <w:color w:val="000000"/>
          <w:sz w:val="22"/>
          <w:szCs w:val="22"/>
        </w:rPr>
        <w:t>e</w:t>
      </w:r>
      <w:r>
        <w:rPr>
          <w:rFonts w:eastAsia="Arial Unicode MS" w:cs="Times New Roman"/>
          <w:color w:val="000000"/>
          <w:sz w:val="22"/>
          <w:szCs w:val="22"/>
        </w:rPr>
        <w:t>i</w:t>
      </w:r>
      <w:r w:rsidR="00E86700" w:rsidRPr="006B03E2">
        <w:rPr>
          <w:rFonts w:eastAsia="Arial Unicode MS" w:cs="Times New Roman"/>
          <w:color w:val="000000"/>
          <w:sz w:val="22"/>
          <w:szCs w:val="22"/>
        </w:rPr>
        <w:t>kėjas</w:t>
      </w:r>
      <w:proofErr w:type="spellEnd"/>
      <w:r w:rsidR="00E86700" w:rsidRPr="006B03E2">
        <w:rPr>
          <w:rFonts w:eastAsia="Arial Unicode MS" w:cs="Times New Roman"/>
          <w:color w:val="000000"/>
          <w:sz w:val="22"/>
          <w:szCs w:val="22"/>
        </w:rPr>
        <w:t xml:space="preserve"> (-ai) privalo neturėti draudžiamųjų pagrindų, numatytų Reglamento </w:t>
      </w:r>
      <w:r w:rsidR="00E86700" w:rsidRPr="006B03E2">
        <w:rPr>
          <w:rFonts w:eastAsia="Arial Unicode MS" w:cs="Times New Roman"/>
          <w:bCs/>
          <w:sz w:val="22"/>
          <w:szCs w:val="22"/>
        </w:rPr>
        <w:t>(ES) 2022/576</w:t>
      </w:r>
      <w:r w:rsidR="00E86700" w:rsidRPr="006B03E2">
        <w:rPr>
          <w:rFonts w:eastAsia="Arial Unicode MS" w:cs="Times New Roman"/>
          <w:color w:val="000000"/>
          <w:sz w:val="22"/>
          <w:szCs w:val="22"/>
        </w:rPr>
        <w:t xml:space="preserve"> 5k straipsnyje,</w:t>
      </w:r>
      <w:r w:rsidR="00E86700" w:rsidRPr="006B03E2">
        <w:rPr>
          <w:rFonts w:eastAsia="Arial Unicode MS" w:cs="Times New Roman"/>
          <w:bCs/>
          <w:sz w:val="22"/>
          <w:szCs w:val="22"/>
        </w:rPr>
        <w:t xml:space="preserve"> Įgyvendinimo </w:t>
      </w:r>
      <w:r w:rsidR="00E86700" w:rsidRPr="006B03E2">
        <w:rPr>
          <w:rFonts w:eastAsia="Arial Unicode MS" w:cs="Times New Roman"/>
          <w:sz w:val="22"/>
          <w:szCs w:val="22"/>
        </w:rPr>
        <w:t>reglamente (ES) 2022/581</w:t>
      </w:r>
      <w:r w:rsidR="00E86700" w:rsidRPr="006B03E2">
        <w:rPr>
          <w:rFonts w:eastAsia="Arial Unicode MS" w:cs="Times New Roman"/>
          <w:color w:val="000000"/>
          <w:sz w:val="22"/>
          <w:szCs w:val="22"/>
        </w:rPr>
        <w:t xml:space="preserve"> ir Lietuvos Respublikos viešųjų pirkimų įstatymo 45 straipsnio 2</w:t>
      </w:r>
      <w:r w:rsidR="00E86700" w:rsidRPr="006B03E2">
        <w:rPr>
          <w:rFonts w:eastAsia="Arial Unicode MS" w:cs="Times New Roman"/>
          <w:color w:val="000000"/>
          <w:position w:val="6"/>
          <w:sz w:val="22"/>
          <w:szCs w:val="22"/>
        </w:rPr>
        <w:t xml:space="preserve">1 </w:t>
      </w:r>
      <w:r>
        <w:rPr>
          <w:rFonts w:eastAsia="Arial Unicode MS" w:cs="Times New Roman"/>
          <w:color w:val="000000"/>
          <w:sz w:val="22"/>
          <w:szCs w:val="22"/>
        </w:rPr>
        <w:t>dalyje. T</w:t>
      </w:r>
      <w:r w:rsidR="00E86700" w:rsidRPr="006B03E2">
        <w:rPr>
          <w:rFonts w:eastAsia="Arial Unicode MS" w:cs="Times New Roman"/>
          <w:color w:val="000000"/>
          <w:sz w:val="22"/>
          <w:szCs w:val="22"/>
        </w:rPr>
        <w:t>e</w:t>
      </w:r>
      <w:r>
        <w:rPr>
          <w:rFonts w:eastAsia="Arial Unicode MS" w:cs="Times New Roman"/>
          <w:color w:val="000000"/>
          <w:sz w:val="22"/>
          <w:szCs w:val="22"/>
        </w:rPr>
        <w:t>i</w:t>
      </w:r>
      <w:r w:rsidR="00E86700" w:rsidRPr="006B03E2">
        <w:rPr>
          <w:rFonts w:eastAsia="Arial Unicode MS" w:cs="Times New Roman"/>
          <w:color w:val="000000"/>
          <w:sz w:val="22"/>
          <w:szCs w:val="22"/>
        </w:rPr>
        <w:t>kėjas kartu su prašymu pa</w:t>
      </w:r>
      <w:r>
        <w:rPr>
          <w:rFonts w:eastAsia="Arial Unicode MS" w:cs="Times New Roman"/>
          <w:color w:val="000000"/>
          <w:sz w:val="22"/>
          <w:szCs w:val="22"/>
        </w:rPr>
        <w:t xml:space="preserve">keisti ar pasitelkti naują </w:t>
      </w:r>
      <w:proofErr w:type="spellStart"/>
      <w:r>
        <w:rPr>
          <w:rFonts w:eastAsia="Arial Unicode MS" w:cs="Times New Roman"/>
          <w:color w:val="000000"/>
          <w:sz w:val="22"/>
          <w:szCs w:val="22"/>
        </w:rPr>
        <w:t>subt</w:t>
      </w:r>
      <w:r w:rsidR="00E86700" w:rsidRPr="006B03E2">
        <w:rPr>
          <w:rFonts w:eastAsia="Arial Unicode MS" w:cs="Times New Roman"/>
          <w:color w:val="000000"/>
          <w:sz w:val="22"/>
          <w:szCs w:val="22"/>
        </w:rPr>
        <w:t>e</w:t>
      </w:r>
      <w:r>
        <w:rPr>
          <w:rFonts w:eastAsia="Arial Unicode MS" w:cs="Times New Roman"/>
          <w:color w:val="000000"/>
          <w:sz w:val="22"/>
          <w:szCs w:val="22"/>
        </w:rPr>
        <w:t>i</w:t>
      </w:r>
      <w:r w:rsidR="00E86700" w:rsidRPr="006B03E2">
        <w:rPr>
          <w:rFonts w:eastAsia="Arial Unicode MS" w:cs="Times New Roman"/>
          <w:color w:val="000000"/>
          <w:sz w:val="22"/>
          <w:szCs w:val="22"/>
        </w:rPr>
        <w:t>kėją</w:t>
      </w:r>
      <w:proofErr w:type="spellEnd"/>
      <w:r w:rsidR="00E86700" w:rsidRPr="006B03E2">
        <w:rPr>
          <w:rFonts w:eastAsia="Arial Unicode MS" w:cs="Times New Roman"/>
          <w:color w:val="000000"/>
          <w:sz w:val="22"/>
          <w:szCs w:val="22"/>
        </w:rPr>
        <w:t xml:space="preserve"> privalo Pirkėjui pateikti dokumentus, patvirtinančius nauja</w:t>
      </w:r>
      <w:r>
        <w:rPr>
          <w:rFonts w:eastAsia="Arial Unicode MS" w:cs="Times New Roman"/>
          <w:color w:val="000000"/>
          <w:sz w:val="22"/>
          <w:szCs w:val="22"/>
        </w:rPr>
        <w:t xml:space="preserve">i pasitelkiamo ar keičiamo </w:t>
      </w:r>
      <w:proofErr w:type="spellStart"/>
      <w:r>
        <w:rPr>
          <w:rFonts w:eastAsia="Arial Unicode MS" w:cs="Times New Roman"/>
          <w:color w:val="000000"/>
          <w:sz w:val="22"/>
          <w:szCs w:val="22"/>
        </w:rPr>
        <w:t>subt</w:t>
      </w:r>
      <w:r w:rsidR="00E86700" w:rsidRPr="006B03E2">
        <w:rPr>
          <w:rFonts w:eastAsia="Arial Unicode MS" w:cs="Times New Roman"/>
          <w:color w:val="000000"/>
          <w:sz w:val="22"/>
          <w:szCs w:val="22"/>
        </w:rPr>
        <w:t>e</w:t>
      </w:r>
      <w:r>
        <w:rPr>
          <w:rFonts w:eastAsia="Arial Unicode MS" w:cs="Times New Roman"/>
          <w:color w:val="000000"/>
          <w:sz w:val="22"/>
          <w:szCs w:val="22"/>
        </w:rPr>
        <w:t>i</w:t>
      </w:r>
      <w:r w:rsidR="00E86700" w:rsidRPr="006B03E2">
        <w:rPr>
          <w:rFonts w:eastAsia="Arial Unicode MS" w:cs="Times New Roman"/>
          <w:color w:val="000000"/>
          <w:sz w:val="22"/>
          <w:szCs w:val="22"/>
        </w:rPr>
        <w:t>kėjo</w:t>
      </w:r>
      <w:proofErr w:type="spellEnd"/>
      <w:r w:rsidR="00E86700" w:rsidRPr="006B03E2">
        <w:rPr>
          <w:rFonts w:eastAsia="Arial Unicode MS" w:cs="Times New Roman"/>
          <w:color w:val="000000"/>
          <w:sz w:val="22"/>
          <w:szCs w:val="22"/>
        </w:rPr>
        <w:t xml:space="preserve"> atitikimą šiame papunktyje nurodytiems reikalavimams (nuostata taikoma tik tarptautinės vertės pirkimams).</w:t>
      </w:r>
    </w:p>
    <w:p w:rsidR="00E86700" w:rsidRPr="006B03E2" w:rsidRDefault="00224508" w:rsidP="00E86700">
      <w:pPr>
        <w:ind w:firstLine="567"/>
        <w:jc w:val="both"/>
        <w:rPr>
          <w:sz w:val="22"/>
          <w:szCs w:val="22"/>
        </w:rPr>
      </w:pPr>
      <w:r>
        <w:rPr>
          <w:rFonts w:cs="Times New Roman"/>
          <w:sz w:val="22"/>
          <w:szCs w:val="22"/>
        </w:rPr>
        <w:t xml:space="preserve">7.6. Pirkėjui sutikus su </w:t>
      </w:r>
      <w:proofErr w:type="spellStart"/>
      <w:r>
        <w:rPr>
          <w:rFonts w:cs="Times New Roman"/>
          <w:sz w:val="22"/>
          <w:szCs w:val="22"/>
        </w:rPr>
        <w:t>subt</w:t>
      </w:r>
      <w:r w:rsidR="00E86700" w:rsidRPr="006B03E2">
        <w:rPr>
          <w:rFonts w:cs="Times New Roman"/>
          <w:sz w:val="22"/>
          <w:szCs w:val="22"/>
        </w:rPr>
        <w:t>e</w:t>
      </w:r>
      <w:r>
        <w:rPr>
          <w:rFonts w:cs="Times New Roman"/>
          <w:sz w:val="22"/>
          <w:szCs w:val="22"/>
        </w:rPr>
        <w:t>i</w:t>
      </w:r>
      <w:r w:rsidR="00E86700" w:rsidRPr="006B03E2">
        <w:rPr>
          <w:rFonts w:cs="Times New Roman"/>
          <w:sz w:val="22"/>
          <w:szCs w:val="22"/>
        </w:rPr>
        <w:t>kėjo</w:t>
      </w:r>
      <w:proofErr w:type="spellEnd"/>
      <w:r w:rsidR="00E86700" w:rsidRPr="006B03E2">
        <w:rPr>
          <w:rFonts w:cs="Times New Roman"/>
          <w:sz w:val="22"/>
          <w:szCs w:val="22"/>
        </w:rPr>
        <w:t xml:space="preserve"> ir (arba) specialisto pakeitimu, Pirkėjas kartu su Te</w:t>
      </w:r>
      <w:r>
        <w:rPr>
          <w:rFonts w:cs="Times New Roman"/>
          <w:sz w:val="22"/>
          <w:szCs w:val="22"/>
        </w:rPr>
        <w:t>i</w:t>
      </w:r>
      <w:r w:rsidR="00E86700" w:rsidRPr="006B03E2">
        <w:rPr>
          <w:rFonts w:cs="Times New Roman"/>
          <w:sz w:val="22"/>
          <w:szCs w:val="22"/>
        </w:rPr>
        <w:t>kėju r</w:t>
      </w:r>
      <w:r>
        <w:rPr>
          <w:rFonts w:cs="Times New Roman"/>
          <w:sz w:val="22"/>
          <w:szCs w:val="22"/>
        </w:rPr>
        <w:t xml:space="preserve">aštu sudaro susitarimą dėl </w:t>
      </w:r>
      <w:proofErr w:type="spellStart"/>
      <w:r>
        <w:rPr>
          <w:rFonts w:cs="Times New Roman"/>
          <w:sz w:val="22"/>
          <w:szCs w:val="22"/>
        </w:rPr>
        <w:t>subt</w:t>
      </w:r>
      <w:r w:rsidR="00E86700" w:rsidRPr="006B03E2">
        <w:rPr>
          <w:rFonts w:cs="Times New Roman"/>
          <w:sz w:val="22"/>
          <w:szCs w:val="22"/>
        </w:rPr>
        <w:t>e</w:t>
      </w:r>
      <w:r>
        <w:rPr>
          <w:rFonts w:cs="Times New Roman"/>
          <w:sz w:val="22"/>
          <w:szCs w:val="22"/>
        </w:rPr>
        <w:t>i</w:t>
      </w:r>
      <w:r w:rsidR="00E86700" w:rsidRPr="006B03E2">
        <w:rPr>
          <w:rFonts w:cs="Times New Roman"/>
          <w:sz w:val="22"/>
          <w:szCs w:val="22"/>
        </w:rPr>
        <w:t>kėjo</w:t>
      </w:r>
      <w:proofErr w:type="spellEnd"/>
      <w:r w:rsidR="00E86700" w:rsidRPr="006B03E2">
        <w:rPr>
          <w:rFonts w:cs="Times New Roman"/>
          <w:sz w:val="22"/>
          <w:szCs w:val="22"/>
        </w:rPr>
        <w:t xml:space="preserve"> ir (arba) specialisto pakeitimo, šį susitarimą pasirašo Šalys. Susitarimas yra neatskiriama Sutarties dalis.</w:t>
      </w:r>
    </w:p>
    <w:p w:rsidR="00E86700" w:rsidRPr="006B03E2" w:rsidRDefault="00224508" w:rsidP="00E86700">
      <w:pPr>
        <w:ind w:firstLine="567"/>
        <w:jc w:val="both"/>
        <w:rPr>
          <w:rFonts w:cs="Times New Roman"/>
          <w:sz w:val="22"/>
          <w:szCs w:val="22"/>
        </w:rPr>
      </w:pPr>
      <w:r>
        <w:rPr>
          <w:rFonts w:cs="Times New Roman"/>
          <w:sz w:val="22"/>
          <w:szCs w:val="22"/>
        </w:rPr>
        <w:t xml:space="preserve">7.7. </w:t>
      </w:r>
      <w:proofErr w:type="spellStart"/>
      <w:r>
        <w:rPr>
          <w:rFonts w:cs="Times New Roman"/>
          <w:sz w:val="22"/>
          <w:szCs w:val="22"/>
        </w:rPr>
        <w:t>Subt</w:t>
      </w:r>
      <w:r w:rsidR="00E86700" w:rsidRPr="006B03E2">
        <w:rPr>
          <w:rFonts w:cs="Times New Roman"/>
          <w:sz w:val="22"/>
          <w:szCs w:val="22"/>
        </w:rPr>
        <w:t>e</w:t>
      </w:r>
      <w:r>
        <w:rPr>
          <w:rFonts w:cs="Times New Roman"/>
          <w:sz w:val="22"/>
          <w:szCs w:val="22"/>
        </w:rPr>
        <w:t>i</w:t>
      </w:r>
      <w:r w:rsidR="00E86700" w:rsidRPr="006B03E2">
        <w:rPr>
          <w:rFonts w:cs="Times New Roman"/>
          <w:sz w:val="22"/>
          <w:szCs w:val="22"/>
        </w:rPr>
        <w:t>kėjo</w:t>
      </w:r>
      <w:proofErr w:type="spellEnd"/>
      <w:r w:rsidR="00E86700" w:rsidRPr="006B03E2">
        <w:rPr>
          <w:rFonts w:cs="Times New Roman"/>
          <w:sz w:val="22"/>
          <w:szCs w:val="22"/>
        </w:rPr>
        <w:t xml:space="preserve"> ir (arba) specialisto keitimo tvarkos, numatytos Sutarties 7.6. papunktyje, pažeidimas laikomas esminiu Sutarties pažeidimu.</w:t>
      </w:r>
    </w:p>
    <w:p w:rsidR="00CF13AC" w:rsidRDefault="00CF13AC">
      <w:pPr>
        <w:ind w:firstLine="737"/>
        <w:jc w:val="both"/>
        <w:rPr>
          <w:rFonts w:cs="Times New Roman"/>
        </w:rPr>
      </w:pPr>
    </w:p>
    <w:p w:rsidR="0061351D" w:rsidRDefault="0061351D">
      <w:pPr>
        <w:ind w:firstLine="737"/>
        <w:jc w:val="both"/>
        <w:rPr>
          <w:rFonts w:cs="Times New Roman"/>
        </w:rPr>
      </w:pPr>
    </w:p>
    <w:p w:rsidR="00CF13AC" w:rsidRPr="00761911" w:rsidRDefault="009D7EA1">
      <w:pPr>
        <w:jc w:val="center"/>
        <w:rPr>
          <w:rFonts w:cs="Times New Roman"/>
          <w:b/>
          <w:sz w:val="22"/>
          <w:szCs w:val="22"/>
        </w:rPr>
      </w:pPr>
      <w:r w:rsidRPr="00761911">
        <w:rPr>
          <w:rFonts w:cs="Times New Roman"/>
          <w:b/>
          <w:sz w:val="22"/>
          <w:szCs w:val="22"/>
        </w:rPr>
        <w:t>VIII. ŠALIŲ ATSAKOMYBĖ</w:t>
      </w:r>
    </w:p>
    <w:p w:rsidR="00CF13AC" w:rsidRPr="00761911" w:rsidRDefault="00CF13AC">
      <w:pPr>
        <w:ind w:firstLine="567"/>
        <w:rPr>
          <w:rFonts w:cs="Times New Roman"/>
          <w:sz w:val="22"/>
          <w:szCs w:val="22"/>
        </w:rPr>
      </w:pPr>
    </w:p>
    <w:p w:rsidR="00CF13AC" w:rsidRPr="00761911" w:rsidRDefault="009D7EA1">
      <w:pPr>
        <w:ind w:firstLine="567"/>
        <w:jc w:val="both"/>
        <w:rPr>
          <w:sz w:val="22"/>
          <w:szCs w:val="22"/>
        </w:rPr>
      </w:pPr>
      <w:r w:rsidRPr="00761911">
        <w:rPr>
          <w:rFonts w:cs="Times New Roman"/>
          <w:sz w:val="22"/>
          <w:szCs w:val="22"/>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CF13AC" w:rsidRPr="00761911" w:rsidRDefault="009D7EA1">
      <w:pPr>
        <w:ind w:firstLine="567"/>
        <w:jc w:val="both"/>
        <w:rPr>
          <w:sz w:val="22"/>
          <w:szCs w:val="22"/>
        </w:rPr>
      </w:pPr>
      <w:r w:rsidRPr="00761911">
        <w:rPr>
          <w:rFonts w:cs="Times New Roman"/>
          <w:sz w:val="22"/>
          <w:szCs w:val="22"/>
        </w:rPr>
        <w:t>8.2. Pirkėjas, uždelsęs atsiskaityti su Teikėju Sutartyje nustatytais terminais, įsipareigoja, Teikėjui pareikalavus, sumokėti Teikėjui 0,03 proc. nuo neapmokėtos sąskaitos dydžio be PVM delspinigius už kiekvieną uždelstą dieną.</w:t>
      </w:r>
    </w:p>
    <w:p w:rsidR="00CF13AC" w:rsidRPr="00761911" w:rsidRDefault="009D7EA1">
      <w:pPr>
        <w:ind w:firstLine="567"/>
        <w:jc w:val="both"/>
        <w:rPr>
          <w:sz w:val="22"/>
          <w:szCs w:val="22"/>
        </w:rPr>
      </w:pPr>
      <w:r w:rsidRPr="00761911">
        <w:rPr>
          <w:rFonts w:cs="Times New Roman"/>
          <w:sz w:val="22"/>
          <w:szCs w:val="22"/>
        </w:rPr>
        <w:t>8.3. Jei Teikėjas vėluoja vykdyti savo įsipareigojimus šioje Sutartyje ir jos prieduose nustatytais terminais, Pirkėjas be oficialaus įspėjimo ir nesumažindamas kitų savo teisių gynimo būdų pradeda skaičiuoti 0,03 proc. dydžio delspinigius nuo Teikėjo laiku neįvykdytų įsipareigojimų dalies be PVM už kiekvieną termino praleidimo dieną.</w:t>
      </w:r>
    </w:p>
    <w:p w:rsidR="00CF13AC" w:rsidRPr="00761911" w:rsidRDefault="009D7EA1">
      <w:pPr>
        <w:ind w:firstLine="567"/>
        <w:jc w:val="both"/>
        <w:rPr>
          <w:sz w:val="22"/>
          <w:szCs w:val="22"/>
        </w:rPr>
      </w:pPr>
      <w:r w:rsidRPr="00761911">
        <w:rPr>
          <w:rFonts w:cs="Times New Roman"/>
          <w:sz w:val="22"/>
          <w:szCs w:val="22"/>
        </w:rPr>
        <w:t>8.4. Teikėjui pažeidus sutartį, Pirkėjas, prieš tai raštu įspėjęs Teikėją:</w:t>
      </w:r>
    </w:p>
    <w:p w:rsidR="00CF13AC" w:rsidRPr="00761911" w:rsidRDefault="009D7EA1">
      <w:pPr>
        <w:ind w:firstLine="567"/>
        <w:jc w:val="both"/>
        <w:rPr>
          <w:sz w:val="22"/>
          <w:szCs w:val="22"/>
        </w:rPr>
      </w:pPr>
      <w:r w:rsidRPr="00761911">
        <w:rPr>
          <w:rFonts w:cs="Times New Roman"/>
          <w:sz w:val="22"/>
          <w:szCs w:val="22"/>
        </w:rPr>
        <w:t>8.4.1. išskaičiuoja delspinigių sumą iš Teikėjui mokėtinų sumų arba;</w:t>
      </w:r>
    </w:p>
    <w:p w:rsidR="00CF13AC" w:rsidRPr="00761911" w:rsidRDefault="009D7EA1">
      <w:pPr>
        <w:ind w:firstLine="567"/>
        <w:jc w:val="both"/>
        <w:rPr>
          <w:sz w:val="22"/>
          <w:szCs w:val="22"/>
        </w:rPr>
      </w:pPr>
      <w:r w:rsidRPr="00761911">
        <w:rPr>
          <w:rFonts w:cs="Times New Roman"/>
          <w:sz w:val="22"/>
          <w:szCs w:val="22"/>
        </w:rPr>
        <w:t>8.4.2. reikalauja sumokėti baudą ir (arba);</w:t>
      </w:r>
    </w:p>
    <w:p w:rsidR="00CF13AC" w:rsidRPr="00761911" w:rsidRDefault="009D7EA1">
      <w:pPr>
        <w:ind w:firstLine="567"/>
        <w:jc w:val="both"/>
        <w:rPr>
          <w:sz w:val="22"/>
          <w:szCs w:val="22"/>
        </w:rPr>
      </w:pPr>
      <w:r w:rsidRPr="00761911">
        <w:rPr>
          <w:rFonts w:cs="Times New Roman"/>
          <w:sz w:val="22"/>
          <w:szCs w:val="22"/>
        </w:rPr>
        <w:t>8.4.3. nutraukia Sutartį.</w:t>
      </w:r>
    </w:p>
    <w:p w:rsidR="00CF13AC" w:rsidRPr="00761911" w:rsidRDefault="009D7EA1">
      <w:pPr>
        <w:ind w:firstLine="567"/>
        <w:jc w:val="both"/>
        <w:rPr>
          <w:sz w:val="22"/>
          <w:szCs w:val="22"/>
        </w:rPr>
      </w:pPr>
      <w:r w:rsidRPr="00761911">
        <w:rPr>
          <w:rFonts w:cs="Times New Roman"/>
          <w:sz w:val="22"/>
          <w:szCs w:val="22"/>
        </w:rPr>
        <w:t>8.5. Delspinigių sumokėjimas neatleidžia Šalių nuo pareigos vykdyti šioje Sutartyje prisiimtus įsipareigojimus.</w:t>
      </w:r>
    </w:p>
    <w:p w:rsidR="00CF13AC" w:rsidRDefault="00CF13AC">
      <w:pPr>
        <w:ind w:firstLine="567"/>
        <w:rPr>
          <w:rFonts w:cs="Times New Roman"/>
          <w:b/>
        </w:rPr>
      </w:pPr>
    </w:p>
    <w:p w:rsidR="0061351D" w:rsidRDefault="0061351D">
      <w:pPr>
        <w:ind w:firstLine="567"/>
        <w:rPr>
          <w:rFonts w:cs="Times New Roman"/>
          <w:b/>
        </w:rPr>
      </w:pPr>
    </w:p>
    <w:p w:rsidR="00CF13AC" w:rsidRPr="00761911" w:rsidRDefault="009D7EA1">
      <w:pPr>
        <w:ind w:firstLine="567"/>
        <w:jc w:val="center"/>
        <w:rPr>
          <w:rFonts w:cs="Times New Roman"/>
          <w:b/>
          <w:sz w:val="22"/>
          <w:szCs w:val="22"/>
        </w:rPr>
      </w:pPr>
      <w:r w:rsidRPr="00761911">
        <w:rPr>
          <w:rFonts w:cs="Times New Roman"/>
          <w:b/>
          <w:sz w:val="22"/>
          <w:szCs w:val="22"/>
        </w:rPr>
        <w:t>IX. NENUGALIMOS JĖGOS APLINKYBĖS (FORCE MAJEURE)</w:t>
      </w:r>
    </w:p>
    <w:p w:rsidR="00CF13AC" w:rsidRPr="00761911" w:rsidRDefault="00CF13AC">
      <w:pPr>
        <w:ind w:firstLine="567"/>
        <w:rPr>
          <w:rFonts w:cs="Times New Roman"/>
          <w:b/>
          <w:sz w:val="22"/>
          <w:szCs w:val="22"/>
        </w:rPr>
      </w:pPr>
    </w:p>
    <w:p w:rsidR="00CF13AC" w:rsidRPr="00761911" w:rsidRDefault="009D7EA1">
      <w:pPr>
        <w:ind w:firstLine="567"/>
        <w:jc w:val="both"/>
        <w:rPr>
          <w:rFonts w:cs="Times New Roman"/>
          <w:sz w:val="22"/>
          <w:szCs w:val="22"/>
        </w:rPr>
      </w:pPr>
      <w:r w:rsidRPr="00761911">
        <w:rPr>
          <w:rFonts w:cs="Times New Roman"/>
          <w:sz w:val="22"/>
          <w:szCs w:val="22"/>
        </w:rPr>
        <w:t xml:space="preserve">9.1. Šalis nėra laikoma atsakinga už bet kokių įsipareigojimų pagal šią Sutartį neįvykdymą ar dalinį neįvykdymą, jeigu Šalis įrodo, kad sutartiniai įsipareigojimai neįvykdyti ar iš dalies neįvykdyti dėl aplinkybių, </w:t>
      </w:r>
      <w:r w:rsidRPr="00761911">
        <w:rPr>
          <w:rFonts w:cs="Times New Roman"/>
          <w:sz w:val="22"/>
          <w:szCs w:val="22"/>
        </w:rPr>
        <w:lastRenderedPageBreak/>
        <w:t>kurių ji negalėjo kontroliuoti bei protingai numatyti Sutarties sudarymo metu, ir kad negalėjo užkirsti kelio šių aplinkybių ar jų pasekmių atsiradimui.</w:t>
      </w:r>
    </w:p>
    <w:p w:rsidR="00CF13AC" w:rsidRPr="00761911" w:rsidRDefault="009D7EA1">
      <w:pPr>
        <w:ind w:firstLine="567"/>
        <w:jc w:val="both"/>
        <w:rPr>
          <w:sz w:val="22"/>
          <w:szCs w:val="22"/>
        </w:rPr>
      </w:pPr>
      <w:r w:rsidRPr="00761911">
        <w:rPr>
          <w:rFonts w:cs="Times New Roman"/>
          <w:sz w:val="22"/>
          <w:szCs w:val="22"/>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CF13AC" w:rsidRPr="00761911" w:rsidRDefault="009D7EA1">
      <w:pPr>
        <w:ind w:firstLine="567"/>
        <w:jc w:val="both"/>
        <w:rPr>
          <w:rFonts w:cs="Times New Roman"/>
          <w:sz w:val="22"/>
          <w:szCs w:val="22"/>
        </w:rPr>
      </w:pPr>
      <w:r w:rsidRPr="00761911">
        <w:rPr>
          <w:rFonts w:cs="Times New Roman"/>
          <w:sz w:val="22"/>
          <w:szCs w:val="22"/>
        </w:rPr>
        <w:t xml:space="preserve">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sidRPr="00761911">
        <w:rPr>
          <w:rFonts w:cs="Times New Roman"/>
          <w:sz w:val="22"/>
          <w:szCs w:val="22"/>
        </w:rPr>
        <w:t>įrodymus</w:t>
      </w:r>
      <w:proofErr w:type="spellEnd"/>
      <w:r w:rsidRPr="00761911">
        <w:rPr>
          <w:rFonts w:cs="Times New Roman"/>
          <w:sz w:val="22"/>
          <w:szCs w:val="22"/>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CF13AC" w:rsidRPr="00761911" w:rsidRDefault="009D7EA1">
      <w:pPr>
        <w:ind w:firstLine="567"/>
        <w:jc w:val="both"/>
        <w:rPr>
          <w:rFonts w:cs="Times New Roman"/>
          <w:sz w:val="22"/>
          <w:szCs w:val="22"/>
        </w:rPr>
      </w:pPr>
      <w:r w:rsidRPr="00761911">
        <w:rPr>
          <w:rFonts w:cs="Times New Roman"/>
          <w:sz w:val="22"/>
          <w:szCs w:val="22"/>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CF13AC" w:rsidRDefault="00CF13AC">
      <w:pPr>
        <w:ind w:firstLine="567"/>
        <w:rPr>
          <w:rFonts w:cs="Times New Roman"/>
          <w:b/>
        </w:rPr>
      </w:pPr>
    </w:p>
    <w:p w:rsidR="0061351D" w:rsidRDefault="0061351D">
      <w:pPr>
        <w:ind w:firstLine="567"/>
        <w:rPr>
          <w:rFonts w:cs="Times New Roman"/>
          <w:b/>
        </w:rPr>
      </w:pPr>
    </w:p>
    <w:p w:rsidR="00CF13AC" w:rsidRPr="00761911" w:rsidRDefault="009D7EA1">
      <w:pPr>
        <w:ind w:firstLine="567"/>
        <w:jc w:val="center"/>
        <w:rPr>
          <w:sz w:val="22"/>
          <w:szCs w:val="22"/>
        </w:rPr>
      </w:pPr>
      <w:r w:rsidRPr="00761911">
        <w:rPr>
          <w:rFonts w:cs="Times New Roman"/>
          <w:b/>
          <w:sz w:val="22"/>
          <w:szCs w:val="22"/>
        </w:rPr>
        <w:t>X. SUTARTIES PAKEITIMAI, PERŽIŪROS SĄLYGOS, PASIRINKIMO GALIMYBĖS</w:t>
      </w:r>
    </w:p>
    <w:p w:rsidR="00CF13AC" w:rsidRPr="00761911" w:rsidRDefault="00CF13AC">
      <w:pPr>
        <w:ind w:firstLine="567"/>
        <w:rPr>
          <w:rFonts w:cs="Times New Roman"/>
          <w:b/>
          <w:sz w:val="22"/>
          <w:szCs w:val="22"/>
        </w:rPr>
      </w:pPr>
    </w:p>
    <w:p w:rsidR="00CF13AC" w:rsidRPr="00761911" w:rsidRDefault="009D7EA1">
      <w:pPr>
        <w:ind w:firstLine="567"/>
        <w:jc w:val="both"/>
        <w:rPr>
          <w:sz w:val="22"/>
          <w:szCs w:val="22"/>
        </w:rPr>
      </w:pPr>
      <w:r w:rsidRPr="00761911">
        <w:rPr>
          <w:rFonts w:cs="Times New Roman"/>
          <w:sz w:val="22"/>
          <w:szCs w:val="22"/>
        </w:rPr>
        <w:t>10.1. Sutarties sąlygos Sutarties galiojimo laikotarpiu gali būti keičiamos Lietuvos Respublikos viešųjų pirkimų įstatymo 89 straipsnyje nustatyta tvarka.</w:t>
      </w:r>
    </w:p>
    <w:p w:rsidR="00CF13AC" w:rsidRPr="00761911" w:rsidRDefault="009D7EA1">
      <w:pPr>
        <w:ind w:firstLine="567"/>
        <w:jc w:val="both"/>
        <w:rPr>
          <w:sz w:val="22"/>
          <w:szCs w:val="22"/>
        </w:rPr>
      </w:pPr>
      <w:r w:rsidRPr="00761911">
        <w:rPr>
          <w:rFonts w:cs="Times New Roman"/>
          <w:sz w:val="22"/>
          <w:szCs w:val="22"/>
        </w:rPr>
        <w:t>10.2. Sudarytos Sutarties Šalis gali būti pakeista Lietuvos Respublikos viešųjų pirkimų įstatymo 89 straipsnio 1 dalies 4 punkte numatytais atvejais.</w:t>
      </w:r>
    </w:p>
    <w:p w:rsidR="00CF13AC" w:rsidRPr="00761911" w:rsidRDefault="009D7EA1">
      <w:pPr>
        <w:ind w:firstLine="567"/>
        <w:jc w:val="both"/>
        <w:rPr>
          <w:sz w:val="22"/>
          <w:szCs w:val="22"/>
        </w:rPr>
      </w:pPr>
      <w:r w:rsidRPr="00761911">
        <w:rPr>
          <w:rFonts w:cs="Times New Roman"/>
          <w:sz w:val="22"/>
          <w:szCs w:val="22"/>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rsidR="00CF13AC" w:rsidRPr="00761911" w:rsidRDefault="009D7EA1">
      <w:pPr>
        <w:ind w:firstLine="567"/>
        <w:jc w:val="both"/>
        <w:rPr>
          <w:rFonts w:cs="Times New Roman"/>
          <w:sz w:val="22"/>
          <w:szCs w:val="22"/>
        </w:rPr>
      </w:pPr>
      <w:r w:rsidRPr="00761911">
        <w:rPr>
          <w:rFonts w:cs="Times New Roman"/>
          <w:sz w:val="22"/>
          <w:szCs w:val="22"/>
        </w:rPr>
        <w:t>10.4. Sutarties sąlygų pakeitimas turi būti įformintas papildomu susitarimu ir pasirašytas abiejų Šalių.</w:t>
      </w:r>
    </w:p>
    <w:p w:rsidR="00CF13AC" w:rsidRDefault="00CF13AC">
      <w:pPr>
        <w:ind w:firstLine="567"/>
        <w:rPr>
          <w:rFonts w:cs="Times New Roman"/>
          <w:b/>
        </w:rPr>
      </w:pPr>
    </w:p>
    <w:p w:rsidR="0061351D" w:rsidRDefault="0061351D">
      <w:pPr>
        <w:ind w:firstLine="567"/>
        <w:rPr>
          <w:rFonts w:cs="Times New Roman"/>
          <w:b/>
        </w:rPr>
      </w:pPr>
    </w:p>
    <w:p w:rsidR="00CF13AC" w:rsidRPr="00761911" w:rsidRDefault="009D7EA1">
      <w:pPr>
        <w:jc w:val="center"/>
        <w:rPr>
          <w:rFonts w:cs="Times New Roman"/>
          <w:b/>
          <w:sz w:val="22"/>
          <w:szCs w:val="22"/>
        </w:rPr>
      </w:pPr>
      <w:r w:rsidRPr="00761911">
        <w:rPr>
          <w:rFonts w:cs="Times New Roman"/>
          <w:b/>
          <w:sz w:val="22"/>
          <w:szCs w:val="22"/>
        </w:rPr>
        <w:t>XI. SUTARTIES VYKDYMO SUSTABDYMAS</w:t>
      </w:r>
    </w:p>
    <w:p w:rsidR="00CF13AC" w:rsidRPr="00761911" w:rsidRDefault="00CF13AC">
      <w:pPr>
        <w:ind w:firstLine="567"/>
        <w:rPr>
          <w:rFonts w:cs="Times New Roman"/>
          <w:b/>
          <w:sz w:val="22"/>
          <w:szCs w:val="22"/>
        </w:rPr>
      </w:pPr>
    </w:p>
    <w:p w:rsidR="00CF13AC" w:rsidRPr="00761911" w:rsidRDefault="009D7EA1">
      <w:pPr>
        <w:ind w:firstLine="567"/>
        <w:jc w:val="both"/>
        <w:rPr>
          <w:rFonts w:cs="Times New Roman"/>
          <w:sz w:val="22"/>
          <w:szCs w:val="22"/>
        </w:rPr>
      </w:pPr>
      <w:r w:rsidRPr="00761911">
        <w:rPr>
          <w:rFonts w:cs="Times New Roman"/>
          <w:sz w:val="22"/>
          <w:szCs w:val="22"/>
        </w:rPr>
        <w:t>11.1. Esant svarbioms aplinkybėms, nepriklausančiomis nuo Teikėjo valios, dėl kurių Teikėjas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rsidR="00CF13AC" w:rsidRPr="00761911" w:rsidRDefault="009D7EA1">
      <w:pPr>
        <w:ind w:firstLine="567"/>
        <w:jc w:val="both"/>
        <w:rPr>
          <w:rFonts w:cs="Times New Roman"/>
          <w:sz w:val="22"/>
          <w:szCs w:val="22"/>
        </w:rPr>
      </w:pPr>
      <w:r w:rsidRPr="00761911">
        <w:rPr>
          <w:rFonts w:cs="Times New Roman"/>
          <w:sz w:val="22"/>
          <w:szCs w:val="22"/>
        </w:rPr>
        <w:t xml:space="preserve">11.2. Atsiradus aplinkybėms, dėl kurių Teikėjas negali vykdyti sutartinių įsipareigojimų, Teikėjas arba Pirkėjas apie tai nedelsdamas privalo informuoti kitą Sutarties šalį, pateikdamas informaciją ir dokumentus, įrodančius sutartinių įsipareigojimų vykdymo negalimumą dėl aplinkybių, nepriklausančių nuo Teikėjo ir (ar) Pirkėjo. Išnykus aplinkybėms, trukdžiusioms Teikėjui vykdyti sutartinius įsipareigojimus, sustabdytų įsipareigojimų vykdymas atnaujinamas. </w:t>
      </w:r>
    </w:p>
    <w:p w:rsidR="00CF13AC" w:rsidRPr="00761911" w:rsidRDefault="009D7EA1">
      <w:pPr>
        <w:ind w:firstLine="567"/>
        <w:jc w:val="both"/>
        <w:rPr>
          <w:rFonts w:cs="Times New Roman"/>
          <w:sz w:val="22"/>
          <w:szCs w:val="22"/>
        </w:rPr>
      </w:pPr>
      <w:r w:rsidRPr="00761911">
        <w:rPr>
          <w:rFonts w:cs="Times New Roman"/>
          <w:sz w:val="22"/>
          <w:szCs w:val="22"/>
        </w:rPr>
        <w:t xml:space="preserve">11.3. Jei Paslaugų teikimas dėl priežasčių, nepriklausančių nuo Teikėjo buvo sustabdytas laikotarpiui, ne trumpesniam nei 60 (šešiasdešimt) kalendorinių dienų, praėjus 60 (šešiasdešimt) kalendorinių dienų Teikėjas gali rašytiniu pranešimu Pirkėjo pareikalauti atnaujinti Paslaugų teikimą per 14 (keturiolika) kalendorinių </w:t>
      </w:r>
      <w:proofErr w:type="spellStart"/>
      <w:r w:rsidRPr="00761911">
        <w:rPr>
          <w:rFonts w:cs="Times New Roman"/>
          <w:sz w:val="22"/>
          <w:szCs w:val="22"/>
        </w:rPr>
        <w:t>kalendorinių</w:t>
      </w:r>
      <w:proofErr w:type="spellEnd"/>
      <w:r w:rsidRPr="00761911">
        <w:rPr>
          <w:rFonts w:cs="Times New Roman"/>
          <w:sz w:val="22"/>
          <w:szCs w:val="22"/>
        </w:rPr>
        <w:t xml:space="preserve"> dienų arba nutraukti Sutartį.</w:t>
      </w:r>
    </w:p>
    <w:p w:rsidR="00CF13AC" w:rsidRPr="00761911" w:rsidRDefault="009D7EA1">
      <w:pPr>
        <w:ind w:firstLine="567"/>
        <w:jc w:val="both"/>
        <w:rPr>
          <w:rFonts w:cs="Times New Roman"/>
          <w:sz w:val="22"/>
          <w:szCs w:val="22"/>
        </w:rPr>
      </w:pPr>
      <w:r w:rsidRPr="00761911">
        <w:rPr>
          <w:rFonts w:cs="Times New Roman"/>
          <w:sz w:val="22"/>
          <w:szCs w:val="22"/>
        </w:rPr>
        <w:t>11.4. Išnykus aplinkybėms, dėl kurių sutartinių įsipareigojimų (jų dalies) vykdymas buvo sustabdytas, Sutarties vykdymo terminas pratęsiamas laikotarpiui, kuris pagal Sutartį buvo likęs Teikėjo sutartinių įsipareigojimų (jų dalies) vykdymui iki kol sutartinių įsipareigojimų (jų dalies) vykdymas buvo sustabdytas.</w:t>
      </w:r>
    </w:p>
    <w:p w:rsidR="00CF13AC" w:rsidRPr="00761911" w:rsidRDefault="009D7EA1">
      <w:pPr>
        <w:ind w:firstLine="567"/>
        <w:jc w:val="both"/>
        <w:rPr>
          <w:rFonts w:cs="Times New Roman"/>
          <w:sz w:val="22"/>
          <w:szCs w:val="22"/>
        </w:rPr>
      </w:pPr>
      <w:r w:rsidRPr="00761911">
        <w:rPr>
          <w:rFonts w:cs="Times New Roman"/>
          <w:sz w:val="22"/>
          <w:szCs w:val="22"/>
        </w:rPr>
        <w:t xml:space="preserve">11.5. Pirkėjas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w:t>
      </w:r>
      <w:r w:rsidRPr="00761911">
        <w:rPr>
          <w:rFonts w:cs="Times New Roman"/>
          <w:sz w:val="22"/>
          <w:szCs w:val="22"/>
        </w:rPr>
        <w:lastRenderedPageBreak/>
        <w:t>ar jų dalies teikimas atnaujinamas šios Sutarties 11.4 papunktyje nustatyta tvarka. Pirkėjo galimybė pasinaudoti šia teise negali priklausyti nuo Teikėjo valios ar būti jo veikiama.</w:t>
      </w:r>
    </w:p>
    <w:p w:rsidR="00CF13AC" w:rsidRPr="00761911" w:rsidRDefault="009D7EA1">
      <w:pPr>
        <w:ind w:firstLine="567"/>
        <w:jc w:val="both"/>
        <w:rPr>
          <w:rFonts w:cs="Times New Roman"/>
          <w:sz w:val="22"/>
          <w:szCs w:val="22"/>
        </w:rPr>
      </w:pPr>
      <w:r w:rsidRPr="00761911">
        <w:rPr>
          <w:rFonts w:cs="Times New Roman"/>
          <w:sz w:val="22"/>
          <w:szCs w:val="22"/>
        </w:rPr>
        <w:t>11.6.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rsidR="00CF13AC" w:rsidRDefault="00CF13AC">
      <w:pPr>
        <w:ind w:firstLine="567"/>
        <w:rPr>
          <w:rFonts w:cs="Times New Roman"/>
          <w:b/>
        </w:rPr>
      </w:pPr>
    </w:p>
    <w:p w:rsidR="0061351D" w:rsidRDefault="0061351D">
      <w:pPr>
        <w:ind w:firstLine="567"/>
        <w:rPr>
          <w:rFonts w:cs="Times New Roman"/>
          <w:b/>
        </w:rPr>
      </w:pPr>
    </w:p>
    <w:p w:rsidR="00CF13AC" w:rsidRPr="00761911" w:rsidRDefault="009D7EA1">
      <w:pPr>
        <w:ind w:firstLine="567"/>
        <w:jc w:val="center"/>
        <w:rPr>
          <w:rFonts w:cs="Times New Roman"/>
          <w:b/>
          <w:sz w:val="22"/>
          <w:szCs w:val="22"/>
        </w:rPr>
      </w:pPr>
      <w:r w:rsidRPr="00761911">
        <w:rPr>
          <w:rFonts w:cs="Times New Roman"/>
          <w:b/>
          <w:sz w:val="22"/>
          <w:szCs w:val="22"/>
        </w:rPr>
        <w:t>XII. SUTARTIES PAŽEIDIMAS</w:t>
      </w:r>
    </w:p>
    <w:p w:rsidR="00CF13AC" w:rsidRPr="00761911" w:rsidRDefault="00CF13AC">
      <w:pPr>
        <w:ind w:firstLine="567"/>
        <w:rPr>
          <w:rFonts w:cs="Times New Roman"/>
          <w:b/>
          <w:sz w:val="22"/>
          <w:szCs w:val="22"/>
          <w:shd w:val="clear" w:color="auto" w:fill="FFFF00"/>
        </w:rPr>
      </w:pPr>
    </w:p>
    <w:p w:rsidR="00CF13AC" w:rsidRPr="00761911" w:rsidRDefault="009D7EA1">
      <w:pPr>
        <w:ind w:firstLine="567"/>
        <w:jc w:val="both"/>
        <w:rPr>
          <w:sz w:val="22"/>
          <w:szCs w:val="22"/>
        </w:rPr>
      </w:pPr>
      <w:r w:rsidRPr="00761911">
        <w:rPr>
          <w:rFonts w:cs="Times New Roman"/>
          <w:sz w:val="22"/>
          <w:szCs w:val="22"/>
        </w:rPr>
        <w:t>12.1. Jei kuri nors Sutarties Šalis nevykdo arba netinkamai vykdo kokius nors savo įsipareigojimus pagal Sutartį, ji pažeidžia Sutartį.</w:t>
      </w:r>
    </w:p>
    <w:p w:rsidR="00CF13AC" w:rsidRPr="00761911" w:rsidRDefault="009D7EA1">
      <w:pPr>
        <w:ind w:firstLine="567"/>
        <w:jc w:val="both"/>
        <w:rPr>
          <w:sz w:val="22"/>
          <w:szCs w:val="22"/>
        </w:rPr>
      </w:pPr>
      <w:r w:rsidRPr="00761911">
        <w:rPr>
          <w:rFonts w:cs="Times New Roman"/>
          <w:sz w:val="22"/>
          <w:szCs w:val="22"/>
        </w:rPr>
        <w:t>12.2. Vienai Sutarties Šaliai pažeidus Sutartį, nukentėjusioji Šalis turi teisę:</w:t>
      </w:r>
    </w:p>
    <w:p w:rsidR="00CF13AC" w:rsidRPr="00761911" w:rsidRDefault="009D7EA1">
      <w:pPr>
        <w:ind w:firstLine="567"/>
        <w:jc w:val="both"/>
        <w:rPr>
          <w:sz w:val="22"/>
          <w:szCs w:val="22"/>
        </w:rPr>
      </w:pPr>
      <w:r w:rsidRPr="00761911">
        <w:rPr>
          <w:rFonts w:cs="Times New Roman"/>
          <w:sz w:val="22"/>
          <w:szCs w:val="22"/>
        </w:rPr>
        <w:t>12.2.1. reikalauti kitos Šalies vykdyti sutartinius įsipareigojimus ir (arba);</w:t>
      </w:r>
    </w:p>
    <w:p w:rsidR="00CF13AC" w:rsidRPr="00761911" w:rsidRDefault="009D7EA1">
      <w:pPr>
        <w:ind w:firstLine="567"/>
        <w:jc w:val="both"/>
        <w:rPr>
          <w:sz w:val="22"/>
          <w:szCs w:val="22"/>
        </w:rPr>
      </w:pPr>
      <w:r w:rsidRPr="00761911">
        <w:rPr>
          <w:rFonts w:cs="Times New Roman"/>
          <w:sz w:val="22"/>
          <w:szCs w:val="22"/>
        </w:rPr>
        <w:t>12.2.2. reikalauti atlyginti nuostolius ir (arba);</w:t>
      </w:r>
    </w:p>
    <w:p w:rsidR="00CF13AC" w:rsidRPr="00761911" w:rsidRDefault="009D7EA1">
      <w:pPr>
        <w:ind w:firstLine="567"/>
        <w:jc w:val="both"/>
        <w:rPr>
          <w:sz w:val="22"/>
          <w:szCs w:val="22"/>
        </w:rPr>
      </w:pPr>
      <w:r w:rsidRPr="00761911">
        <w:rPr>
          <w:rFonts w:cs="Times New Roman"/>
          <w:sz w:val="22"/>
          <w:szCs w:val="22"/>
        </w:rPr>
        <w:t>12.2.3. reikalauti sumokėti Sutarties 8.2 ir 8.3 papunkčiuose nustatytus delspinigius ir (arba);</w:t>
      </w:r>
    </w:p>
    <w:p w:rsidR="00CF13AC" w:rsidRPr="00761911" w:rsidRDefault="009D7EA1">
      <w:pPr>
        <w:ind w:firstLine="567"/>
        <w:jc w:val="both"/>
        <w:rPr>
          <w:sz w:val="22"/>
          <w:szCs w:val="22"/>
        </w:rPr>
      </w:pPr>
      <w:r w:rsidRPr="00761911">
        <w:rPr>
          <w:rFonts w:cs="Times New Roman"/>
          <w:sz w:val="22"/>
          <w:szCs w:val="22"/>
        </w:rPr>
        <w:t>12.2.4. reikalauti sumokėti Sutarties V skyriuje nustatytą baudą, atsižvelgus į pažeidimą, ir (arba);</w:t>
      </w:r>
    </w:p>
    <w:p w:rsidR="00CF13AC" w:rsidRPr="00761911" w:rsidRDefault="009D7EA1">
      <w:pPr>
        <w:ind w:firstLine="567"/>
        <w:jc w:val="both"/>
        <w:rPr>
          <w:sz w:val="22"/>
          <w:szCs w:val="22"/>
        </w:rPr>
      </w:pPr>
      <w:r w:rsidRPr="00761911">
        <w:rPr>
          <w:rFonts w:cs="Times New Roman"/>
          <w:sz w:val="22"/>
          <w:szCs w:val="22"/>
        </w:rPr>
        <w:t>12.2.5. reikalauti sumažinti kainą, nesuteikta ar netinkamai suteikta Paslaugų verte ir (arba);</w:t>
      </w:r>
    </w:p>
    <w:p w:rsidR="00CF13AC" w:rsidRPr="00761911" w:rsidRDefault="009D7EA1">
      <w:pPr>
        <w:ind w:firstLine="567"/>
        <w:jc w:val="both"/>
        <w:rPr>
          <w:sz w:val="22"/>
          <w:szCs w:val="22"/>
        </w:rPr>
      </w:pPr>
      <w:r w:rsidRPr="00761911">
        <w:rPr>
          <w:rFonts w:cs="Times New Roman"/>
          <w:sz w:val="22"/>
          <w:szCs w:val="22"/>
        </w:rPr>
        <w:t>12.2.6. nutraukti Sutartį ir (arba);</w:t>
      </w:r>
    </w:p>
    <w:p w:rsidR="00CF13AC" w:rsidRPr="00761911" w:rsidRDefault="009D7EA1">
      <w:pPr>
        <w:ind w:firstLine="567"/>
        <w:jc w:val="both"/>
        <w:rPr>
          <w:sz w:val="22"/>
          <w:szCs w:val="22"/>
        </w:rPr>
      </w:pPr>
      <w:r w:rsidRPr="00761911">
        <w:rPr>
          <w:rFonts w:cs="Times New Roman"/>
          <w:sz w:val="22"/>
          <w:szCs w:val="22"/>
        </w:rPr>
        <w:t>12.2.7. taikyti kitus Lietuvos Respublikos  teisės aktų nustatytus teisių gynimo būdus.</w:t>
      </w:r>
    </w:p>
    <w:p w:rsidR="00CF13AC" w:rsidRPr="00761911" w:rsidRDefault="009D7EA1">
      <w:pPr>
        <w:ind w:firstLine="567"/>
        <w:jc w:val="both"/>
        <w:rPr>
          <w:sz w:val="22"/>
          <w:szCs w:val="22"/>
        </w:rPr>
      </w:pPr>
      <w:r w:rsidRPr="00761911">
        <w:rPr>
          <w:rFonts w:cs="Times New Roman"/>
          <w:sz w:val="22"/>
          <w:szCs w:val="22"/>
        </w:rPr>
        <w:t>12.3. Teikėjas negali perleisti visų ar dalies savo įsipareigojimų pagal šią Sutartį be išankstinio raštiško Pirkėjo sutikimo.</w:t>
      </w:r>
    </w:p>
    <w:p w:rsidR="00CF13AC" w:rsidRPr="00761911" w:rsidRDefault="009D7EA1">
      <w:pPr>
        <w:ind w:firstLine="567"/>
        <w:jc w:val="both"/>
        <w:rPr>
          <w:sz w:val="22"/>
          <w:szCs w:val="22"/>
        </w:rPr>
      </w:pPr>
      <w:r w:rsidRPr="00761911">
        <w:rPr>
          <w:rFonts w:cs="Times New Roman"/>
          <w:sz w:val="22"/>
          <w:szCs w:val="22"/>
        </w:rPr>
        <w:t xml:space="preserve">12.4. Teikėjas turi nedelsdamas pranešti Pirkėjui apie bet kokius esminius Teikėjo planuojamus teisinio statuso </w:t>
      </w:r>
      <w:proofErr w:type="spellStart"/>
      <w:r w:rsidRPr="00761911">
        <w:rPr>
          <w:rFonts w:cs="Times New Roman"/>
          <w:sz w:val="22"/>
          <w:szCs w:val="22"/>
        </w:rPr>
        <w:t>pasikeitimus</w:t>
      </w:r>
      <w:proofErr w:type="spellEnd"/>
      <w:r w:rsidRPr="00761911">
        <w:rPr>
          <w:rFonts w:cs="Times New Roman"/>
          <w:sz w:val="22"/>
          <w:szCs w:val="22"/>
        </w:rPr>
        <w:t>, patvirtindamas, kad prielaidos, būtinos Sutarčiai vykdyti, nenustojo galioti.</w:t>
      </w:r>
    </w:p>
    <w:p w:rsidR="00CF13AC" w:rsidRPr="00761911" w:rsidRDefault="009D7EA1">
      <w:pPr>
        <w:ind w:firstLine="567"/>
        <w:jc w:val="both"/>
        <w:rPr>
          <w:sz w:val="22"/>
          <w:szCs w:val="22"/>
        </w:rPr>
      </w:pPr>
      <w:r w:rsidRPr="00761911">
        <w:rPr>
          <w:rFonts w:cs="Times New Roman"/>
          <w:sz w:val="22"/>
          <w:szCs w:val="22"/>
        </w:rPr>
        <w:t>12.5. Šioje Sutartyje esminėmis sąlygomis laikoma:</w:t>
      </w:r>
    </w:p>
    <w:p w:rsidR="00CF13AC" w:rsidRPr="00761911" w:rsidRDefault="009D7EA1">
      <w:pPr>
        <w:ind w:firstLine="567"/>
        <w:jc w:val="both"/>
        <w:rPr>
          <w:sz w:val="22"/>
          <w:szCs w:val="22"/>
        </w:rPr>
      </w:pPr>
      <w:r w:rsidRPr="00761911">
        <w:rPr>
          <w:rFonts w:cs="Times New Roman"/>
          <w:sz w:val="22"/>
          <w:szCs w:val="22"/>
        </w:rPr>
        <w:t>12.5.1. Sutarties dalykas;</w:t>
      </w:r>
    </w:p>
    <w:p w:rsidR="00CF13AC" w:rsidRPr="00761911" w:rsidRDefault="009D7EA1">
      <w:pPr>
        <w:ind w:firstLine="567"/>
        <w:jc w:val="both"/>
        <w:rPr>
          <w:sz w:val="22"/>
          <w:szCs w:val="22"/>
        </w:rPr>
      </w:pPr>
      <w:r w:rsidRPr="00761911">
        <w:rPr>
          <w:rFonts w:cs="Times New Roman"/>
          <w:sz w:val="22"/>
          <w:szCs w:val="22"/>
        </w:rPr>
        <w:t>12.5.2. Sutarties įkainiai ir kainodaros taisyklės;</w:t>
      </w:r>
    </w:p>
    <w:p w:rsidR="00CF13AC" w:rsidRPr="00761911" w:rsidRDefault="009D7EA1">
      <w:pPr>
        <w:ind w:firstLine="567"/>
        <w:jc w:val="both"/>
        <w:rPr>
          <w:sz w:val="22"/>
          <w:szCs w:val="22"/>
        </w:rPr>
      </w:pPr>
      <w:r w:rsidRPr="00761911">
        <w:rPr>
          <w:rFonts w:cs="Times New Roman"/>
          <w:sz w:val="22"/>
          <w:szCs w:val="22"/>
        </w:rPr>
        <w:t>12.5.3. apmokėjimo sąlygos ir tvarka;</w:t>
      </w:r>
    </w:p>
    <w:p w:rsidR="00CF13AC" w:rsidRPr="00761911" w:rsidRDefault="009D7EA1">
      <w:pPr>
        <w:ind w:firstLine="567"/>
        <w:jc w:val="both"/>
        <w:rPr>
          <w:sz w:val="22"/>
          <w:szCs w:val="22"/>
        </w:rPr>
      </w:pPr>
      <w:r w:rsidRPr="00761911">
        <w:rPr>
          <w:rFonts w:cs="Times New Roman"/>
          <w:sz w:val="22"/>
          <w:szCs w:val="22"/>
        </w:rPr>
        <w:t>12.5.4. Paslaugų suteikimo terminas (-ai);</w:t>
      </w:r>
    </w:p>
    <w:p w:rsidR="00CF13AC" w:rsidRPr="00761911" w:rsidRDefault="009D7EA1">
      <w:pPr>
        <w:ind w:firstLine="567"/>
        <w:jc w:val="both"/>
        <w:rPr>
          <w:sz w:val="22"/>
          <w:szCs w:val="22"/>
        </w:rPr>
      </w:pPr>
      <w:r w:rsidRPr="00761911">
        <w:rPr>
          <w:rFonts w:cs="Times New Roman"/>
          <w:sz w:val="22"/>
          <w:szCs w:val="22"/>
        </w:rPr>
        <w:t xml:space="preserve">12.5.5. </w:t>
      </w:r>
      <w:proofErr w:type="spellStart"/>
      <w:r w:rsidRPr="00761911">
        <w:rPr>
          <w:rFonts w:cs="Times New Roman"/>
          <w:sz w:val="22"/>
          <w:szCs w:val="22"/>
        </w:rPr>
        <w:t>subteikėjo</w:t>
      </w:r>
      <w:proofErr w:type="spellEnd"/>
      <w:r w:rsidRPr="00761911">
        <w:rPr>
          <w:rFonts w:cs="Times New Roman"/>
          <w:sz w:val="22"/>
          <w:szCs w:val="22"/>
        </w:rPr>
        <w:t xml:space="preserve"> (-ų) ir (arba) specialisto,  keitimo tvarka;</w:t>
      </w:r>
    </w:p>
    <w:p w:rsidR="00CF13AC" w:rsidRPr="00761911" w:rsidRDefault="009D7EA1">
      <w:pPr>
        <w:ind w:firstLine="567"/>
        <w:jc w:val="both"/>
        <w:rPr>
          <w:sz w:val="22"/>
          <w:szCs w:val="22"/>
        </w:rPr>
      </w:pPr>
      <w:r w:rsidRPr="00761911">
        <w:rPr>
          <w:rFonts w:cs="Times New Roman"/>
          <w:sz w:val="22"/>
          <w:szCs w:val="22"/>
        </w:rPr>
        <w:t>12.5.6. Paslaugų kokybės atitikimas Sutartyje ir jos prieduose nustatytiems reikalavimams;</w:t>
      </w:r>
    </w:p>
    <w:p w:rsidR="00CF13AC" w:rsidRPr="00761911" w:rsidRDefault="009D7EA1">
      <w:pPr>
        <w:ind w:firstLine="567"/>
        <w:jc w:val="both"/>
        <w:rPr>
          <w:sz w:val="22"/>
          <w:szCs w:val="22"/>
        </w:rPr>
      </w:pPr>
      <w:r w:rsidRPr="00761911">
        <w:rPr>
          <w:rFonts w:cs="Times New Roman"/>
          <w:sz w:val="22"/>
          <w:szCs w:val="22"/>
        </w:rPr>
        <w:t>12.5.7. kitos sąlygos, kurias Pirkėjas nusimato kaip esmines.</w:t>
      </w:r>
    </w:p>
    <w:p w:rsidR="00CF13AC" w:rsidRDefault="00CF13AC">
      <w:pPr>
        <w:ind w:firstLine="567"/>
        <w:jc w:val="center"/>
        <w:rPr>
          <w:rFonts w:cs="Times New Roman"/>
        </w:rPr>
      </w:pPr>
    </w:p>
    <w:p w:rsidR="0061351D" w:rsidRDefault="0061351D">
      <w:pPr>
        <w:ind w:firstLine="567"/>
        <w:jc w:val="center"/>
        <w:rPr>
          <w:rFonts w:cs="Times New Roman"/>
        </w:rPr>
      </w:pPr>
    </w:p>
    <w:p w:rsidR="00CF13AC" w:rsidRPr="00761911" w:rsidRDefault="009D7EA1">
      <w:pPr>
        <w:ind w:firstLine="567"/>
        <w:jc w:val="center"/>
        <w:rPr>
          <w:rFonts w:cs="Times New Roman"/>
          <w:b/>
          <w:sz w:val="22"/>
          <w:szCs w:val="22"/>
        </w:rPr>
      </w:pPr>
      <w:r w:rsidRPr="00761911">
        <w:rPr>
          <w:rFonts w:cs="Times New Roman"/>
          <w:b/>
          <w:sz w:val="22"/>
          <w:szCs w:val="22"/>
        </w:rPr>
        <w:t>XIII. SUTARTIES GALIOJIMAS IR NUTRAUKIMAS</w:t>
      </w:r>
    </w:p>
    <w:p w:rsidR="00CF13AC" w:rsidRPr="00761911" w:rsidRDefault="00CF13AC">
      <w:pPr>
        <w:ind w:firstLine="567"/>
        <w:rPr>
          <w:rFonts w:cs="Times New Roman"/>
          <w:sz w:val="22"/>
          <w:szCs w:val="22"/>
        </w:rPr>
      </w:pPr>
    </w:p>
    <w:p w:rsidR="00CF13AC" w:rsidRPr="00761911" w:rsidRDefault="009D7EA1">
      <w:pPr>
        <w:ind w:firstLine="567"/>
        <w:jc w:val="both"/>
        <w:rPr>
          <w:rFonts w:cs="Times New Roman"/>
          <w:sz w:val="22"/>
          <w:szCs w:val="22"/>
        </w:rPr>
      </w:pPr>
      <w:r w:rsidRPr="00761911">
        <w:rPr>
          <w:rFonts w:cs="Times New Roman"/>
          <w:sz w:val="22"/>
          <w:szCs w:val="22"/>
        </w:rPr>
        <w:t>13.1. Sutartis įsigalioja, kai Sutartį pasirašo abi Sutarties Šalys, ir galioja iki visiško Šalių įsipareigojimų įvykdymo.</w:t>
      </w:r>
    </w:p>
    <w:p w:rsidR="00CF13AC" w:rsidRPr="00761911" w:rsidRDefault="009D7EA1">
      <w:pPr>
        <w:ind w:firstLine="567"/>
        <w:jc w:val="both"/>
        <w:rPr>
          <w:rFonts w:cs="Times New Roman"/>
          <w:sz w:val="22"/>
          <w:szCs w:val="22"/>
        </w:rPr>
      </w:pPr>
      <w:r w:rsidRPr="00761911">
        <w:rPr>
          <w:rFonts w:cs="Times New Roman"/>
          <w:sz w:val="22"/>
          <w:szCs w:val="22"/>
        </w:rPr>
        <w:t>13.2. Sutartis gali būti nutraukiama Viešųjų pirkimų įstatymo 90 straipsnyje numatytais atvejais.</w:t>
      </w:r>
    </w:p>
    <w:p w:rsidR="00CF13AC" w:rsidRPr="00761911" w:rsidRDefault="009D7EA1">
      <w:pPr>
        <w:ind w:firstLine="567"/>
        <w:jc w:val="both"/>
        <w:rPr>
          <w:rFonts w:cs="Times New Roman"/>
          <w:sz w:val="22"/>
          <w:szCs w:val="22"/>
        </w:rPr>
      </w:pPr>
      <w:r w:rsidRPr="00761911">
        <w:rPr>
          <w:rFonts w:cs="Times New Roman"/>
          <w:sz w:val="22"/>
          <w:szCs w:val="22"/>
        </w:rPr>
        <w:t>13.3. Sutartis gali būti nutraukiama raštišku Šalių susitarimu.</w:t>
      </w:r>
    </w:p>
    <w:p w:rsidR="00CF13AC" w:rsidRPr="00761911" w:rsidRDefault="009D7EA1">
      <w:pPr>
        <w:ind w:firstLine="567"/>
        <w:jc w:val="both"/>
        <w:rPr>
          <w:sz w:val="22"/>
          <w:szCs w:val="22"/>
        </w:rPr>
      </w:pPr>
      <w:r w:rsidRPr="00761911">
        <w:rPr>
          <w:rFonts w:cs="Times New Roman"/>
          <w:sz w:val="22"/>
          <w:szCs w:val="22"/>
        </w:rPr>
        <w:t>13.4. Pirkėjas, įspėjęs Teikėją prieš 14 (keturiolika) kalendorinių dienų, gali vienašališkai nutraukti Sutartį šiais atvejais:</w:t>
      </w:r>
    </w:p>
    <w:p w:rsidR="00CF13AC" w:rsidRPr="00761911" w:rsidRDefault="009D7EA1">
      <w:pPr>
        <w:ind w:firstLine="567"/>
        <w:jc w:val="both"/>
        <w:rPr>
          <w:sz w:val="22"/>
          <w:szCs w:val="22"/>
        </w:rPr>
      </w:pPr>
      <w:r w:rsidRPr="00761911">
        <w:rPr>
          <w:rFonts w:cs="Times New Roman"/>
          <w:sz w:val="22"/>
          <w:szCs w:val="22"/>
        </w:rPr>
        <w:t>13.4.1. kai Teikėjas suteikia netinkamos kokybės Paslaugas ir per pagrįstai nustatytą laikotarpį neįvykdo Pirkėjo nurodymo ištaisyti netinkamai įvykdytus arba neįvykdytus sutartinius įsipareigojimus;</w:t>
      </w:r>
    </w:p>
    <w:p w:rsidR="00CF13AC" w:rsidRPr="00761911" w:rsidRDefault="009D7EA1">
      <w:pPr>
        <w:ind w:firstLine="567"/>
        <w:jc w:val="both"/>
        <w:rPr>
          <w:sz w:val="22"/>
          <w:szCs w:val="22"/>
        </w:rPr>
      </w:pPr>
      <w:r w:rsidRPr="00761911">
        <w:rPr>
          <w:rFonts w:cs="Times New Roman"/>
          <w:sz w:val="22"/>
          <w:szCs w:val="22"/>
        </w:rPr>
        <w:t>13.4.2. kai Teikėjas perleidžia Sutartį be Pirkėjo žinios;</w:t>
      </w:r>
    </w:p>
    <w:p w:rsidR="00CF13AC" w:rsidRPr="00761911" w:rsidRDefault="009D7EA1">
      <w:pPr>
        <w:ind w:firstLine="567"/>
        <w:jc w:val="both"/>
        <w:rPr>
          <w:sz w:val="22"/>
          <w:szCs w:val="22"/>
        </w:rPr>
      </w:pPr>
      <w:r w:rsidRPr="00761911">
        <w:rPr>
          <w:rFonts w:cs="Times New Roman"/>
          <w:sz w:val="22"/>
          <w:szCs w:val="22"/>
        </w:rPr>
        <w:t>13.4.3. kai Teikėjas bankrutuoja arba yra likviduojamas, kai sustabdo ūkinę veiklą, arba kai įstatymuose ir kituose teisės aktuose numatyta tvarka susidaro analogiška situacija;</w:t>
      </w:r>
    </w:p>
    <w:p w:rsidR="00CF13AC" w:rsidRPr="00761911" w:rsidRDefault="009D7EA1">
      <w:pPr>
        <w:ind w:firstLine="567"/>
        <w:jc w:val="both"/>
        <w:rPr>
          <w:sz w:val="22"/>
          <w:szCs w:val="22"/>
        </w:rPr>
      </w:pPr>
      <w:r w:rsidRPr="00761911">
        <w:rPr>
          <w:rFonts w:cs="Times New Roman"/>
          <w:sz w:val="22"/>
          <w:szCs w:val="22"/>
        </w:rPr>
        <w:t>13.4.4. kai keičiasi Teikėjo organizacinė struktūra – juridinis statusas, pobūdis ar valdymo struktūra ir tai daro įtaką tinkamam sutarties įvykdymui, išskyrus atvejus, kai dėl šių pasikeitimų keičiama Sutartis;</w:t>
      </w:r>
    </w:p>
    <w:p w:rsidR="00CF13AC" w:rsidRPr="00761911" w:rsidRDefault="009D7EA1">
      <w:pPr>
        <w:ind w:firstLine="567"/>
        <w:jc w:val="both"/>
        <w:rPr>
          <w:sz w:val="22"/>
          <w:szCs w:val="22"/>
        </w:rPr>
      </w:pPr>
      <w:r w:rsidRPr="00761911">
        <w:rPr>
          <w:rFonts w:cs="Times New Roman"/>
          <w:sz w:val="22"/>
          <w:szCs w:val="22"/>
        </w:rPr>
        <w:t>13.4.5. kai Pirkėjas šios Sutarties vykdymui negauna finansavimo;</w:t>
      </w:r>
    </w:p>
    <w:p w:rsidR="00CF13AC" w:rsidRPr="00761911" w:rsidRDefault="009D7EA1">
      <w:pPr>
        <w:ind w:firstLine="567"/>
        <w:jc w:val="both"/>
        <w:rPr>
          <w:sz w:val="22"/>
          <w:szCs w:val="22"/>
        </w:rPr>
      </w:pPr>
      <w:r w:rsidRPr="00761911">
        <w:rPr>
          <w:rFonts w:cs="Times New Roman"/>
          <w:sz w:val="22"/>
          <w:szCs w:val="22"/>
        </w:rPr>
        <w:t>13.4.6. kai Paslaugos tampa nebereikalingos.</w:t>
      </w:r>
    </w:p>
    <w:p w:rsidR="00CF13AC" w:rsidRPr="00761911" w:rsidRDefault="009D7EA1">
      <w:pPr>
        <w:ind w:firstLine="567"/>
        <w:jc w:val="both"/>
        <w:rPr>
          <w:sz w:val="22"/>
          <w:szCs w:val="22"/>
        </w:rPr>
      </w:pPr>
      <w:r w:rsidRPr="00761911">
        <w:rPr>
          <w:rFonts w:cs="Times New Roman"/>
          <w:sz w:val="22"/>
          <w:szCs w:val="22"/>
        </w:rPr>
        <w:t>13.5. Teikėjas, prieš 14 (keturiolika) kalendorinių dienų įspėjęs Pirkėją, gali vienašališkai nutraukti Sutartį, jei:</w:t>
      </w:r>
    </w:p>
    <w:p w:rsidR="00CF13AC" w:rsidRPr="00761911" w:rsidRDefault="009D7EA1">
      <w:pPr>
        <w:ind w:firstLine="567"/>
        <w:jc w:val="both"/>
        <w:rPr>
          <w:sz w:val="22"/>
          <w:szCs w:val="22"/>
        </w:rPr>
      </w:pPr>
      <w:r w:rsidRPr="00761911">
        <w:rPr>
          <w:rFonts w:cs="Times New Roman"/>
          <w:sz w:val="22"/>
          <w:szCs w:val="22"/>
        </w:rPr>
        <w:t>13.5.1. Pirkėjas dėl savo kaltės nevykdo savo sutartinių įsipareigojimų.</w:t>
      </w:r>
    </w:p>
    <w:p w:rsidR="00CF13AC" w:rsidRPr="00761911" w:rsidRDefault="009D7EA1">
      <w:pPr>
        <w:ind w:firstLine="567"/>
        <w:jc w:val="both"/>
        <w:rPr>
          <w:sz w:val="22"/>
          <w:szCs w:val="22"/>
        </w:rPr>
      </w:pPr>
      <w:r w:rsidRPr="00761911">
        <w:rPr>
          <w:rFonts w:cs="Times New Roman"/>
          <w:sz w:val="22"/>
          <w:szCs w:val="22"/>
        </w:rPr>
        <w:t>13.6. Jei Sutartis nutraukiama ne dėl Teikėjo kaltės, nutraukimo atveju Pirkėjas sumoka Teikėjui suteiktų Paslaugų vertę iki Sutarties nutraukimo. Teikėjas neturi teisės į kokios nors patirtos žalos kompensaciją.</w:t>
      </w:r>
    </w:p>
    <w:p w:rsidR="00CF13AC" w:rsidRPr="00761911" w:rsidRDefault="009D7EA1">
      <w:pPr>
        <w:ind w:firstLine="567"/>
        <w:jc w:val="both"/>
        <w:rPr>
          <w:sz w:val="22"/>
          <w:szCs w:val="22"/>
        </w:rPr>
      </w:pPr>
      <w:r w:rsidRPr="00761911">
        <w:rPr>
          <w:rFonts w:cs="Times New Roman"/>
          <w:sz w:val="22"/>
          <w:szCs w:val="22"/>
        </w:rPr>
        <w:lastRenderedPageBreak/>
        <w:t>13.7. Pirkėjas po Sutarties nutraukimo turi kiek galima greičiau patvirtinti suteiktų Paslaugų vertę. Taip pat parengiama ataskaita apie Sutarties nutraukimo dieną esančią Teikėjo skolą Pirkėjui ir Pirkėjo skolą Teikėjui.</w:t>
      </w:r>
    </w:p>
    <w:p w:rsidR="00CF13AC" w:rsidRPr="00761911" w:rsidRDefault="009D7EA1">
      <w:pPr>
        <w:ind w:firstLine="567"/>
        <w:jc w:val="both"/>
        <w:rPr>
          <w:sz w:val="22"/>
          <w:szCs w:val="22"/>
        </w:rPr>
      </w:pPr>
      <w:r w:rsidRPr="00761911">
        <w:rPr>
          <w:rFonts w:cs="Times New Roman"/>
          <w:sz w:val="22"/>
          <w:szCs w:val="22"/>
        </w:rPr>
        <w:t>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CF13AC" w:rsidRPr="00761911" w:rsidRDefault="009D7EA1">
      <w:pPr>
        <w:ind w:firstLine="567"/>
        <w:jc w:val="both"/>
        <w:rPr>
          <w:sz w:val="22"/>
          <w:szCs w:val="22"/>
        </w:rPr>
      </w:pPr>
      <w:r w:rsidRPr="00761911">
        <w:rPr>
          <w:rFonts w:cs="Times New Roman"/>
          <w:sz w:val="22"/>
          <w:szCs w:val="22"/>
        </w:rPr>
        <w:t>13.9. Jei Sutartis nutraukiama Pirkėjo iniciatyva dėl Teikėjo kaltės, Pirkėjo patirti nuostoliai ar išlaidos  išskaičiuojami juos iš Teikėjui mokėtinų sumų arba išieškomi teisės aktų nustatyta tvarka. Taip pat Pirkėjas įgyja teisę pasinaudoti sutarties įvykdymo užtikrinimu, numatytu Sutarties V skyriuje.</w:t>
      </w:r>
    </w:p>
    <w:p w:rsidR="00CF13AC" w:rsidRDefault="00CF13AC">
      <w:pPr>
        <w:ind w:firstLine="567"/>
        <w:jc w:val="both"/>
        <w:rPr>
          <w:rFonts w:cs="Times New Roman"/>
          <w:b/>
        </w:rPr>
      </w:pPr>
    </w:p>
    <w:p w:rsidR="0061351D" w:rsidRDefault="0061351D">
      <w:pPr>
        <w:ind w:firstLine="567"/>
        <w:jc w:val="both"/>
        <w:rPr>
          <w:rFonts w:cs="Times New Roman"/>
          <w:b/>
        </w:rPr>
      </w:pPr>
    </w:p>
    <w:p w:rsidR="00CF13AC" w:rsidRPr="00761911" w:rsidRDefault="009D7EA1">
      <w:pPr>
        <w:jc w:val="center"/>
        <w:rPr>
          <w:rFonts w:cs="Times New Roman"/>
          <w:b/>
          <w:sz w:val="22"/>
          <w:szCs w:val="22"/>
        </w:rPr>
      </w:pPr>
      <w:r w:rsidRPr="00761911">
        <w:rPr>
          <w:rFonts w:cs="Times New Roman"/>
          <w:b/>
          <w:sz w:val="22"/>
          <w:szCs w:val="22"/>
        </w:rPr>
        <w:t>XIV. GINČŲ NAGRINĖJIMO TVARKA</w:t>
      </w:r>
    </w:p>
    <w:p w:rsidR="00CF13AC" w:rsidRPr="00761911" w:rsidRDefault="00CF13AC">
      <w:pPr>
        <w:ind w:firstLine="567"/>
        <w:jc w:val="both"/>
        <w:rPr>
          <w:rFonts w:cs="Times New Roman"/>
          <w:b/>
          <w:sz w:val="22"/>
          <w:szCs w:val="22"/>
        </w:rPr>
      </w:pPr>
    </w:p>
    <w:p w:rsidR="00CF13AC" w:rsidRPr="00761911" w:rsidRDefault="009D7EA1">
      <w:pPr>
        <w:ind w:firstLine="567"/>
        <w:jc w:val="both"/>
        <w:rPr>
          <w:sz w:val="22"/>
          <w:szCs w:val="22"/>
        </w:rPr>
      </w:pPr>
      <w:r w:rsidRPr="00761911">
        <w:rPr>
          <w:rFonts w:cs="Times New Roman"/>
          <w:sz w:val="22"/>
          <w:szCs w:val="22"/>
        </w:rPr>
        <w:t>14.1. Šiai Sutarčiai ir visoms iš šios Sutarties atsirandančioms teisėms ir pareigoms taikomi Lietuvos Respublikos  įstatymai bei kiti norminiai teisės aktai. Sutartis sudaryta ir turi būti aiškinama pagal Lietuvos Respublikos  teisę.</w:t>
      </w:r>
    </w:p>
    <w:p w:rsidR="00CF13AC" w:rsidRPr="00761911" w:rsidRDefault="009D7EA1">
      <w:pPr>
        <w:ind w:firstLine="567"/>
        <w:jc w:val="both"/>
        <w:rPr>
          <w:sz w:val="22"/>
          <w:szCs w:val="22"/>
        </w:rPr>
      </w:pPr>
      <w:r w:rsidRPr="00761911">
        <w:rPr>
          <w:rFonts w:cs="Times New Roman"/>
          <w:sz w:val="22"/>
          <w:szCs w:val="22"/>
        </w:rPr>
        <w:t>14.2. 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CF13AC" w:rsidRDefault="00CF13AC">
      <w:pPr>
        <w:ind w:firstLine="567"/>
        <w:rPr>
          <w:rFonts w:cs="Times New Roman"/>
        </w:rPr>
      </w:pPr>
    </w:p>
    <w:p w:rsidR="0061351D" w:rsidRDefault="0061351D">
      <w:pPr>
        <w:ind w:firstLine="567"/>
        <w:rPr>
          <w:rFonts w:cs="Times New Roman"/>
        </w:rPr>
      </w:pPr>
    </w:p>
    <w:p w:rsidR="00CF13AC" w:rsidRPr="00761911" w:rsidRDefault="009D7EA1">
      <w:pPr>
        <w:ind w:firstLine="567"/>
        <w:jc w:val="center"/>
        <w:rPr>
          <w:rFonts w:cs="Times New Roman"/>
          <w:b/>
          <w:sz w:val="22"/>
          <w:szCs w:val="22"/>
        </w:rPr>
      </w:pPr>
      <w:r w:rsidRPr="00761911">
        <w:rPr>
          <w:rFonts w:cs="Times New Roman"/>
          <w:b/>
          <w:sz w:val="22"/>
          <w:szCs w:val="22"/>
        </w:rPr>
        <w:t>XV. ASMENYS, ATSAKINGI UŽ SUTARTIES VYKDYMĄ, IR KITOS BAIGIAMOSIOS NUOSTATOS</w:t>
      </w:r>
    </w:p>
    <w:p w:rsidR="00CF13AC" w:rsidRPr="00761911" w:rsidRDefault="00CF13AC">
      <w:pPr>
        <w:ind w:firstLine="567"/>
        <w:rPr>
          <w:rFonts w:cs="Times New Roman"/>
          <w:b/>
          <w:sz w:val="22"/>
          <w:szCs w:val="22"/>
        </w:rPr>
      </w:pPr>
    </w:p>
    <w:p w:rsidR="00CF13AC" w:rsidRPr="002327A7" w:rsidRDefault="009D7EA1" w:rsidP="002327A7">
      <w:pPr>
        <w:ind w:firstLine="567"/>
        <w:jc w:val="both"/>
        <w:rPr>
          <w:rFonts w:cs="Times New Roman"/>
          <w:sz w:val="22"/>
          <w:szCs w:val="22"/>
        </w:rPr>
      </w:pPr>
      <w:r w:rsidRPr="002327A7">
        <w:rPr>
          <w:rFonts w:cs="Times New Roman"/>
          <w:sz w:val="22"/>
          <w:szCs w:val="22"/>
        </w:rPr>
        <w:t>15.1. Asmenys, atsakingi už Sutarties vykdymą:</w:t>
      </w:r>
    </w:p>
    <w:p w:rsidR="002327A7" w:rsidRPr="002327A7" w:rsidRDefault="009D7EA1" w:rsidP="002327A7">
      <w:pPr>
        <w:pStyle w:val="western"/>
        <w:spacing w:before="0" w:after="0" w:line="240" w:lineRule="auto"/>
        <w:ind w:firstLine="567"/>
        <w:rPr>
          <w:rFonts w:ascii="Times New Roman" w:hAnsi="Times New Roman" w:cs="Times New Roman"/>
        </w:rPr>
      </w:pPr>
      <w:r w:rsidRPr="002327A7">
        <w:rPr>
          <w:rFonts w:ascii="Times New Roman" w:hAnsi="Times New Roman" w:cs="Times New Roman"/>
        </w:rPr>
        <w:t xml:space="preserve">15.1.1. </w:t>
      </w:r>
      <w:r w:rsidR="002327A7" w:rsidRPr="002327A7">
        <w:rPr>
          <w:rFonts w:ascii="Times New Roman" w:hAnsi="Times New Roman" w:cs="Times New Roman"/>
        </w:rPr>
        <w:t>Pirkėjo atstovai (Vardas, pavardė, pareigos, telefonas, el. paštas, adresas);</w:t>
      </w:r>
    </w:p>
    <w:p w:rsidR="002327A7" w:rsidRPr="002327A7" w:rsidRDefault="009D7EA1" w:rsidP="002327A7">
      <w:pPr>
        <w:pStyle w:val="western"/>
        <w:spacing w:before="0" w:after="0" w:line="240" w:lineRule="auto"/>
        <w:ind w:firstLine="567"/>
        <w:rPr>
          <w:rFonts w:ascii="Times New Roman" w:hAnsi="Times New Roman" w:cs="Times New Roman"/>
        </w:rPr>
      </w:pPr>
      <w:r w:rsidRPr="002327A7">
        <w:rPr>
          <w:rFonts w:ascii="Times New Roman" w:hAnsi="Times New Roman" w:cs="Times New Roman"/>
        </w:rPr>
        <w:t xml:space="preserve">15.1.2. </w:t>
      </w:r>
      <w:r w:rsidR="002327A7" w:rsidRPr="002327A7">
        <w:rPr>
          <w:rFonts w:ascii="Times New Roman" w:hAnsi="Times New Roman" w:cs="Times New Roman"/>
        </w:rPr>
        <w:t>Te</w:t>
      </w:r>
      <w:r w:rsidR="005624AF">
        <w:rPr>
          <w:rFonts w:ascii="Times New Roman" w:hAnsi="Times New Roman" w:cs="Times New Roman"/>
        </w:rPr>
        <w:t>i</w:t>
      </w:r>
      <w:r w:rsidR="002327A7" w:rsidRPr="002327A7">
        <w:rPr>
          <w:rFonts w:ascii="Times New Roman" w:hAnsi="Times New Roman" w:cs="Times New Roman"/>
        </w:rPr>
        <w:t>kėjo atstovai (Vardas, pavardė, pareigos, telefonas, el. paštas, adresas).</w:t>
      </w:r>
    </w:p>
    <w:p w:rsidR="002327A7" w:rsidRPr="002327A7" w:rsidRDefault="009D7EA1" w:rsidP="002327A7">
      <w:pPr>
        <w:pStyle w:val="western"/>
        <w:spacing w:before="0" w:after="0" w:line="240" w:lineRule="auto"/>
        <w:ind w:firstLine="567"/>
        <w:rPr>
          <w:rFonts w:ascii="Times New Roman" w:hAnsi="Times New Roman" w:cs="Times New Roman"/>
        </w:rPr>
      </w:pPr>
      <w:r w:rsidRPr="002327A7">
        <w:rPr>
          <w:rFonts w:ascii="Times New Roman" w:hAnsi="Times New Roman" w:cs="Times New Roman"/>
        </w:rPr>
        <w:t xml:space="preserve">15.2. </w:t>
      </w:r>
      <w:r w:rsidR="002327A7" w:rsidRPr="002327A7">
        <w:rPr>
          <w:rFonts w:ascii="Times New Roman" w:hAnsi="Times New Roman" w:cs="Times New Roman"/>
        </w:rPr>
        <w:t xml:space="preserve">Asmuo, atsakingas už Sutarties ir pakeitimų paskelbimą –_________________, tel. </w:t>
      </w:r>
      <w:proofErr w:type="spellStart"/>
      <w:r w:rsidR="002327A7" w:rsidRPr="002327A7">
        <w:rPr>
          <w:rFonts w:ascii="Times New Roman" w:hAnsi="Times New Roman" w:cs="Times New Roman"/>
        </w:rPr>
        <w:t>nr.</w:t>
      </w:r>
      <w:proofErr w:type="spellEnd"/>
      <w:r w:rsidR="002327A7" w:rsidRPr="002327A7">
        <w:rPr>
          <w:rFonts w:ascii="Times New Roman" w:hAnsi="Times New Roman" w:cs="Times New Roman"/>
        </w:rPr>
        <w:t xml:space="preserve"> __________________, el. paštas: ______________________@</w:t>
      </w:r>
      <w:proofErr w:type="spellStart"/>
      <w:r w:rsidR="002327A7" w:rsidRPr="002327A7">
        <w:rPr>
          <w:rFonts w:ascii="Times New Roman" w:hAnsi="Times New Roman" w:cs="Times New Roman"/>
        </w:rPr>
        <w:t>policija.lt</w:t>
      </w:r>
      <w:proofErr w:type="spellEnd"/>
      <w:r w:rsidR="002327A7" w:rsidRPr="002327A7">
        <w:rPr>
          <w:rFonts w:ascii="Times New Roman" w:hAnsi="Times New Roman" w:cs="Times New Roman"/>
        </w:rPr>
        <w:t>.</w:t>
      </w:r>
    </w:p>
    <w:p w:rsidR="00CF13AC" w:rsidRPr="00761911" w:rsidRDefault="009D7EA1">
      <w:pPr>
        <w:ind w:firstLine="567"/>
        <w:jc w:val="both"/>
        <w:rPr>
          <w:rFonts w:cs="Times New Roman"/>
          <w:sz w:val="22"/>
          <w:szCs w:val="22"/>
        </w:rPr>
      </w:pPr>
      <w:r w:rsidRPr="00761911">
        <w:rPr>
          <w:rFonts w:cs="Times New Roman"/>
          <w:sz w:val="22"/>
          <w:szCs w:val="22"/>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CF13AC" w:rsidRPr="00761911" w:rsidRDefault="009D7EA1">
      <w:pPr>
        <w:ind w:firstLine="567"/>
        <w:jc w:val="both"/>
        <w:rPr>
          <w:rFonts w:cs="Times New Roman"/>
          <w:sz w:val="22"/>
          <w:szCs w:val="22"/>
        </w:rPr>
      </w:pPr>
      <w:r w:rsidRPr="00761911">
        <w:rPr>
          <w:rFonts w:cs="Times New Roman"/>
          <w:sz w:val="22"/>
          <w:szCs w:val="22"/>
        </w:rPr>
        <w:t>15.4. Jei bet kuri šios Sutarties nuostata teisės aktų nustatyta tvarka tampa ar pripažįstama visiškai ar iš dalies negaliojančia, tai neturi įtakos kitų Sutarties nuostatų galiojimui.</w:t>
      </w:r>
    </w:p>
    <w:p w:rsidR="00CF13AC" w:rsidRPr="00761911" w:rsidRDefault="009D7EA1">
      <w:pPr>
        <w:ind w:firstLine="567"/>
        <w:jc w:val="both"/>
        <w:rPr>
          <w:rFonts w:cs="Times New Roman"/>
          <w:sz w:val="22"/>
          <w:szCs w:val="22"/>
        </w:rPr>
      </w:pPr>
      <w:r w:rsidRPr="00761911">
        <w:rPr>
          <w:rFonts w:cs="Times New Roman"/>
          <w:sz w:val="22"/>
          <w:szCs w:val="22"/>
        </w:rPr>
        <w:t>15.5. Sutartis yra Sutarties Šalių perskaityta, jų suprasta ir jos autentiškumas patvirtintas Šalių tinkamus įgaliojimus turinčių asmenų parašais.</w:t>
      </w:r>
    </w:p>
    <w:p w:rsidR="00CF13AC" w:rsidRPr="00761911" w:rsidRDefault="009D7EA1">
      <w:pPr>
        <w:ind w:firstLine="567"/>
        <w:jc w:val="both"/>
        <w:rPr>
          <w:rFonts w:cs="Times New Roman"/>
          <w:sz w:val="22"/>
          <w:szCs w:val="22"/>
        </w:rPr>
      </w:pPr>
      <w:r w:rsidRPr="00761911">
        <w:rPr>
          <w:rFonts w:cs="Times New Roman"/>
          <w:sz w:val="22"/>
          <w:szCs w:val="22"/>
        </w:rPr>
        <w:t>15.6. 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rsidR="00CF13AC" w:rsidRPr="00761911" w:rsidRDefault="009D7EA1">
      <w:pPr>
        <w:ind w:firstLine="567"/>
        <w:jc w:val="both"/>
        <w:rPr>
          <w:rFonts w:cs="Times New Roman"/>
          <w:sz w:val="22"/>
          <w:szCs w:val="22"/>
        </w:rPr>
      </w:pPr>
      <w:r w:rsidRPr="00761911">
        <w:rPr>
          <w:rFonts w:cs="Times New Roman"/>
          <w:sz w:val="22"/>
          <w:szCs w:val="22"/>
        </w:rPr>
        <w:t>15.7. Sutarties priedai yra sudėtinės ir neatskiriamos šios Sutarties dalys. Sutarties priedai pateikiami pirmumo tvarka:</w:t>
      </w:r>
    </w:p>
    <w:p w:rsidR="00CF13AC" w:rsidRPr="00761911" w:rsidRDefault="009D7EA1">
      <w:pPr>
        <w:ind w:firstLine="567"/>
        <w:jc w:val="both"/>
        <w:rPr>
          <w:sz w:val="22"/>
          <w:szCs w:val="22"/>
        </w:rPr>
      </w:pPr>
      <w:r w:rsidRPr="00761911">
        <w:rPr>
          <w:rFonts w:cs="Times New Roman"/>
          <w:sz w:val="22"/>
          <w:szCs w:val="22"/>
        </w:rPr>
        <w:t>15.7.1. Sutarties 1 priedas – Techninė specifikacija;</w:t>
      </w:r>
    </w:p>
    <w:p w:rsidR="00CF13AC" w:rsidRPr="00761911" w:rsidRDefault="009D7EA1">
      <w:pPr>
        <w:ind w:firstLine="567"/>
        <w:jc w:val="both"/>
        <w:rPr>
          <w:rFonts w:cs="Times New Roman"/>
          <w:sz w:val="22"/>
          <w:szCs w:val="22"/>
        </w:rPr>
      </w:pPr>
      <w:r w:rsidRPr="00761911">
        <w:rPr>
          <w:rFonts w:cs="Times New Roman"/>
          <w:sz w:val="22"/>
          <w:szCs w:val="22"/>
        </w:rPr>
        <w:t>15.7.2. Sutarties 2 priedas – Teikėjo pasiūlymas.</w:t>
      </w:r>
    </w:p>
    <w:p w:rsidR="00CF13AC" w:rsidRDefault="00E9110B" w:rsidP="00761911">
      <w:pPr>
        <w:ind w:firstLine="567"/>
        <w:jc w:val="both"/>
        <w:rPr>
          <w:rFonts w:cs="Times New Roman"/>
        </w:rPr>
      </w:pPr>
      <w:r w:rsidRPr="00761911">
        <w:rPr>
          <w:rFonts w:cs="Times New Roman"/>
          <w:sz w:val="22"/>
          <w:szCs w:val="22"/>
        </w:rPr>
        <w:t>15.7.3. Sutarties 3 priedas – Paslaugų kiekių žiniaraštis.</w:t>
      </w:r>
      <w:r w:rsidR="00761911">
        <w:rPr>
          <w:rFonts w:cs="Times New Roman"/>
        </w:rPr>
        <w:t xml:space="preserve"> </w:t>
      </w:r>
    </w:p>
    <w:p w:rsidR="0054348E" w:rsidRDefault="0054348E" w:rsidP="00761911">
      <w:pPr>
        <w:ind w:firstLine="567"/>
        <w:jc w:val="both"/>
        <w:rPr>
          <w:rFonts w:cs="Times New Roman"/>
          <w:sz w:val="22"/>
          <w:szCs w:val="22"/>
        </w:rPr>
      </w:pPr>
    </w:p>
    <w:p w:rsidR="0061351D" w:rsidRDefault="0061351D" w:rsidP="00761911">
      <w:pPr>
        <w:ind w:firstLine="567"/>
        <w:jc w:val="both"/>
        <w:rPr>
          <w:rFonts w:cs="Times New Roman"/>
          <w:sz w:val="22"/>
          <w:szCs w:val="22"/>
        </w:rPr>
      </w:pPr>
    </w:p>
    <w:p w:rsidR="0061351D" w:rsidRDefault="0061351D" w:rsidP="00761911">
      <w:pPr>
        <w:ind w:firstLine="567"/>
        <w:jc w:val="both"/>
        <w:rPr>
          <w:rFonts w:cs="Times New Roman"/>
          <w:sz w:val="22"/>
          <w:szCs w:val="22"/>
        </w:rPr>
      </w:pPr>
    </w:p>
    <w:p w:rsidR="0061351D" w:rsidRDefault="0061351D" w:rsidP="00761911">
      <w:pPr>
        <w:ind w:firstLine="567"/>
        <w:jc w:val="both"/>
        <w:rPr>
          <w:rFonts w:cs="Times New Roman"/>
          <w:sz w:val="22"/>
          <w:szCs w:val="22"/>
        </w:rPr>
      </w:pPr>
    </w:p>
    <w:p w:rsidR="0061351D" w:rsidRDefault="0061351D" w:rsidP="00761911">
      <w:pPr>
        <w:ind w:firstLine="567"/>
        <w:jc w:val="both"/>
        <w:rPr>
          <w:rFonts w:cs="Times New Roman"/>
          <w:sz w:val="22"/>
          <w:szCs w:val="22"/>
        </w:rPr>
      </w:pPr>
    </w:p>
    <w:p w:rsidR="0061351D" w:rsidRPr="00AD5DF7" w:rsidRDefault="0061351D" w:rsidP="00761911">
      <w:pPr>
        <w:ind w:firstLine="567"/>
        <w:jc w:val="both"/>
        <w:rPr>
          <w:rFonts w:cs="Times New Roman"/>
          <w:sz w:val="22"/>
          <w:szCs w:val="22"/>
        </w:rPr>
      </w:pPr>
    </w:p>
    <w:p w:rsidR="0054348E" w:rsidRPr="00AD5DF7" w:rsidRDefault="0054348E" w:rsidP="0054348E">
      <w:pPr>
        <w:jc w:val="center"/>
        <w:textAlignment w:val="baseline"/>
        <w:rPr>
          <w:rFonts w:eastAsia="Calibri" w:cs="Times New Roman"/>
          <w:b/>
          <w:bCs/>
          <w:sz w:val="22"/>
          <w:szCs w:val="22"/>
          <w:lang w:eastAsia="en-US"/>
        </w:rPr>
      </w:pPr>
      <w:r w:rsidRPr="00AD5DF7">
        <w:rPr>
          <w:rFonts w:eastAsia="Calibri" w:cs="Times New Roman"/>
          <w:b/>
          <w:bCs/>
          <w:sz w:val="22"/>
          <w:szCs w:val="22"/>
          <w:lang w:eastAsia="en-US"/>
        </w:rPr>
        <w:lastRenderedPageBreak/>
        <w:t>XVI. SUTARTIES ŠALIŲ REKVIZITAI</w:t>
      </w:r>
    </w:p>
    <w:p w:rsidR="0054348E" w:rsidRDefault="0054348E" w:rsidP="0054348E">
      <w:pPr>
        <w:jc w:val="center"/>
        <w:textAlignment w:val="baseline"/>
        <w:rPr>
          <w:rFonts w:eastAsia="Calibri" w:cs="Times New Roman"/>
          <w:b/>
          <w:bCs/>
          <w:lang w:eastAsia="en-US"/>
        </w:rPr>
      </w:pPr>
    </w:p>
    <w:tbl>
      <w:tblPr>
        <w:tblW w:w="9645" w:type="dxa"/>
        <w:tblInd w:w="193" w:type="dxa"/>
        <w:tblLayout w:type="fixed"/>
        <w:tblCellMar>
          <w:left w:w="193" w:type="dxa"/>
        </w:tblCellMar>
        <w:tblLook w:val="0000" w:firstRow="0" w:lastRow="0" w:firstColumn="0" w:lastColumn="0" w:noHBand="0" w:noVBand="0"/>
      </w:tblPr>
      <w:tblGrid>
        <w:gridCol w:w="4879"/>
        <w:gridCol w:w="4766"/>
      </w:tblGrid>
      <w:tr w:rsidR="0054348E" w:rsidRPr="0054348E" w:rsidTr="00147836">
        <w:trPr>
          <w:trHeight w:val="3120"/>
        </w:trPr>
        <w:tc>
          <w:tcPr>
            <w:tcW w:w="4879" w:type="dxa"/>
          </w:tcPr>
          <w:p w:rsidR="0054348E" w:rsidRPr="0054348E" w:rsidRDefault="0054348E" w:rsidP="00147836">
            <w:pPr>
              <w:pStyle w:val="BodyText1"/>
              <w:widowControl w:val="0"/>
              <w:tabs>
                <w:tab w:val="left" w:pos="0"/>
                <w:tab w:val="left" w:pos="567"/>
                <w:tab w:val="left" w:pos="1201"/>
              </w:tabs>
              <w:suppressAutoHyphens w:val="0"/>
              <w:ind w:firstLine="0"/>
              <w:rPr>
                <w:rFonts w:ascii="Times New Roman" w:hAnsi="Times New Roman"/>
                <w:b/>
                <w:szCs w:val="22"/>
              </w:rPr>
            </w:pPr>
            <w:r w:rsidRPr="0054348E">
              <w:rPr>
                <w:rFonts w:ascii="Times New Roman" w:hAnsi="Times New Roman"/>
                <w:b/>
                <w:szCs w:val="22"/>
              </w:rPr>
              <w:t>PIRKĖJAS</w:t>
            </w:r>
          </w:p>
          <w:p w:rsidR="0054348E" w:rsidRPr="0054348E" w:rsidRDefault="0054348E" w:rsidP="00147836">
            <w:pPr>
              <w:pStyle w:val="BodyText1"/>
              <w:widowControl w:val="0"/>
              <w:tabs>
                <w:tab w:val="left" w:pos="0"/>
                <w:tab w:val="left" w:pos="567"/>
                <w:tab w:val="left" w:pos="1201"/>
              </w:tabs>
              <w:suppressAutoHyphens w:val="0"/>
              <w:ind w:firstLine="0"/>
              <w:rPr>
                <w:rFonts w:ascii="Times New Roman" w:hAnsi="Times New Roman"/>
                <w:szCs w:val="22"/>
              </w:rPr>
            </w:pPr>
          </w:p>
          <w:p w:rsidR="0054348E" w:rsidRPr="0054348E" w:rsidRDefault="0054348E" w:rsidP="00147836">
            <w:pPr>
              <w:pStyle w:val="BodyText1"/>
              <w:widowControl w:val="0"/>
              <w:tabs>
                <w:tab w:val="left" w:pos="0"/>
                <w:tab w:val="left" w:pos="567"/>
                <w:tab w:val="left" w:pos="1201"/>
              </w:tabs>
              <w:ind w:firstLine="0"/>
              <w:jc w:val="left"/>
              <w:rPr>
                <w:rFonts w:ascii="Times New Roman" w:hAnsi="Times New Roman"/>
                <w:b/>
                <w:bCs/>
                <w:szCs w:val="22"/>
              </w:rPr>
            </w:pPr>
            <w:r w:rsidRPr="0054348E">
              <w:rPr>
                <w:rFonts w:ascii="Times New Roman" w:hAnsi="Times New Roman"/>
                <w:b/>
                <w:bCs/>
                <w:szCs w:val="22"/>
              </w:rPr>
              <w:t>Alytaus apskrities vyriausiasis policijos komisariatas</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Jotvingių g. 8, LT-62116 Alytus</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Juridinio asmens  kodas 191008762</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A. s.  LT57 4040 0636 1000 1362</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Lietuvos Respublikos finansų ministerija</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Finansų įstaigos kodas: 40400</w:t>
            </w:r>
          </w:p>
          <w:p w:rsidR="0054348E" w:rsidRPr="0054348E" w:rsidRDefault="0054348E" w:rsidP="00147836">
            <w:pPr>
              <w:pStyle w:val="BodyText1"/>
              <w:widowControl w:val="0"/>
              <w:tabs>
                <w:tab w:val="left" w:pos="0"/>
                <w:tab w:val="left" w:pos="567"/>
                <w:tab w:val="left" w:pos="1201"/>
              </w:tabs>
              <w:suppressAutoHyphens w:val="0"/>
              <w:ind w:firstLine="0"/>
              <w:jc w:val="left"/>
              <w:rPr>
                <w:szCs w:val="22"/>
              </w:rPr>
            </w:pPr>
            <w:r w:rsidRPr="0054348E">
              <w:rPr>
                <w:rFonts w:ascii="Times New Roman" w:hAnsi="Times New Roman"/>
                <w:szCs w:val="22"/>
              </w:rPr>
              <w:t xml:space="preserve">SWIFT BIC kodas: </w:t>
            </w:r>
            <w:r w:rsidRPr="0054348E">
              <w:rPr>
                <w:rFonts w:ascii="Times New Roman" w:hAnsi="Times New Roman"/>
                <w:bCs/>
                <w:szCs w:val="22"/>
              </w:rPr>
              <w:t>MFRLLT22</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Tel. +370 700 60 000</w:t>
            </w:r>
          </w:p>
          <w:p w:rsidR="0054348E" w:rsidRPr="00040E15" w:rsidRDefault="0054348E" w:rsidP="00147836">
            <w:pPr>
              <w:pStyle w:val="BodyText1"/>
              <w:widowControl w:val="0"/>
              <w:tabs>
                <w:tab w:val="left" w:pos="0"/>
                <w:tab w:val="left" w:pos="567"/>
                <w:tab w:val="left" w:pos="1201"/>
              </w:tabs>
              <w:suppressAutoHyphens w:val="0"/>
              <w:ind w:firstLine="0"/>
              <w:jc w:val="left"/>
              <w:rPr>
                <w:color w:val="000000" w:themeColor="text1"/>
                <w:szCs w:val="22"/>
              </w:rPr>
            </w:pPr>
            <w:r w:rsidRPr="0054348E">
              <w:rPr>
                <w:rFonts w:ascii="Times New Roman" w:hAnsi="Times New Roman"/>
                <w:szCs w:val="22"/>
              </w:rPr>
              <w:t xml:space="preserve">El. p. </w:t>
            </w:r>
            <w:r w:rsidRPr="00040E15">
              <w:rPr>
                <w:rStyle w:val="Internetosaitas"/>
                <w:rFonts w:ascii="Times New Roman" w:hAnsi="Times New Roman"/>
                <w:color w:val="000000" w:themeColor="text1"/>
                <w:szCs w:val="22"/>
                <w:u w:val="none"/>
              </w:rPr>
              <w:t>alytausvpk.bud@policija.lt</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p>
        </w:tc>
        <w:tc>
          <w:tcPr>
            <w:tcW w:w="4766" w:type="dxa"/>
          </w:tcPr>
          <w:p w:rsidR="0054348E" w:rsidRPr="0054348E" w:rsidRDefault="0054348E" w:rsidP="00147836">
            <w:pPr>
              <w:widowControl w:val="0"/>
              <w:suppressAutoHyphens w:val="0"/>
              <w:rPr>
                <w:rFonts w:cs="Times New Roman"/>
                <w:b/>
                <w:bCs/>
                <w:sz w:val="22"/>
                <w:szCs w:val="22"/>
                <w:lang w:eastAsia="lt-LT"/>
              </w:rPr>
            </w:pPr>
            <w:r w:rsidRPr="0054348E">
              <w:rPr>
                <w:rFonts w:cs="Times New Roman"/>
                <w:b/>
                <w:bCs/>
                <w:sz w:val="22"/>
                <w:szCs w:val="22"/>
                <w:lang w:eastAsia="lt-LT"/>
              </w:rPr>
              <w:t>TE</w:t>
            </w:r>
            <w:r w:rsidR="007539F5">
              <w:rPr>
                <w:rFonts w:cs="Times New Roman"/>
                <w:b/>
                <w:bCs/>
                <w:sz w:val="22"/>
                <w:szCs w:val="22"/>
                <w:lang w:eastAsia="lt-LT"/>
              </w:rPr>
              <w:t>I</w:t>
            </w:r>
            <w:r w:rsidRPr="0054348E">
              <w:rPr>
                <w:rFonts w:cs="Times New Roman"/>
                <w:b/>
                <w:bCs/>
                <w:sz w:val="22"/>
                <w:szCs w:val="22"/>
                <w:lang w:eastAsia="lt-LT"/>
              </w:rPr>
              <w:t>KĖJAS</w:t>
            </w:r>
          </w:p>
          <w:p w:rsidR="0054348E" w:rsidRPr="0054348E" w:rsidRDefault="0054348E" w:rsidP="00147836">
            <w:pPr>
              <w:widowControl w:val="0"/>
              <w:suppressAutoHyphens w:val="0"/>
              <w:rPr>
                <w:rFonts w:cs="Times New Roman"/>
                <w:b/>
                <w:bCs/>
                <w:sz w:val="22"/>
                <w:szCs w:val="22"/>
              </w:rPr>
            </w:pPr>
          </w:p>
          <w:p w:rsidR="0054348E" w:rsidRPr="0054348E" w:rsidRDefault="0054348E" w:rsidP="00147836">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54348E">
            <w:pPr>
              <w:widowControl w:val="0"/>
              <w:suppressAutoHyphens w:val="0"/>
              <w:rPr>
                <w:rFonts w:cs="Times New Roman"/>
                <w:b/>
                <w:bCs/>
                <w:sz w:val="22"/>
                <w:szCs w:val="22"/>
              </w:rPr>
            </w:pPr>
            <w:r>
              <w:rPr>
                <w:rFonts w:cs="Times New Roman"/>
                <w:b/>
                <w:bCs/>
                <w:sz w:val="22"/>
                <w:szCs w:val="22"/>
              </w:rPr>
              <w:t>________________________</w:t>
            </w:r>
          </w:p>
          <w:p w:rsidR="0054348E" w:rsidRPr="0054348E" w:rsidRDefault="0054348E" w:rsidP="00147836">
            <w:pPr>
              <w:pStyle w:val="BodyText1"/>
              <w:widowControl w:val="0"/>
              <w:tabs>
                <w:tab w:val="left" w:pos="0"/>
                <w:tab w:val="left" w:pos="567"/>
                <w:tab w:val="left" w:pos="1201"/>
              </w:tabs>
              <w:suppressAutoHyphens w:val="0"/>
              <w:ind w:firstLine="0"/>
              <w:rPr>
                <w:rFonts w:ascii="Times New Roman" w:hAnsi="Times New Roman"/>
                <w:szCs w:val="22"/>
                <w:lang w:val="en-US"/>
              </w:rPr>
            </w:pPr>
          </w:p>
        </w:tc>
      </w:tr>
      <w:tr w:rsidR="0054348E" w:rsidRPr="0054348E" w:rsidTr="00147836">
        <w:tc>
          <w:tcPr>
            <w:tcW w:w="4879" w:type="dxa"/>
          </w:tcPr>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Viršininkas</w:t>
            </w: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p>
          <w:p w:rsidR="0054348E" w:rsidRPr="0054348E" w:rsidRDefault="0054348E" w:rsidP="00147836">
            <w:pPr>
              <w:pStyle w:val="BodyText1"/>
              <w:widowControl w:val="0"/>
              <w:tabs>
                <w:tab w:val="left" w:pos="0"/>
                <w:tab w:val="left" w:pos="567"/>
                <w:tab w:val="left" w:pos="1201"/>
              </w:tabs>
              <w:suppressAutoHyphens w:val="0"/>
              <w:ind w:firstLine="0"/>
              <w:jc w:val="left"/>
              <w:rPr>
                <w:rFonts w:ascii="Times New Roman" w:hAnsi="Times New Roman"/>
                <w:szCs w:val="22"/>
              </w:rPr>
            </w:pPr>
            <w:r w:rsidRPr="0054348E">
              <w:rPr>
                <w:rFonts w:ascii="Times New Roman" w:hAnsi="Times New Roman"/>
                <w:szCs w:val="22"/>
              </w:rPr>
              <w:t>Alvydas Jurgelevičius</w:t>
            </w:r>
          </w:p>
        </w:tc>
        <w:tc>
          <w:tcPr>
            <w:tcW w:w="4766" w:type="dxa"/>
          </w:tcPr>
          <w:p w:rsidR="0054348E" w:rsidRPr="0054348E" w:rsidRDefault="0054348E" w:rsidP="00147836">
            <w:pPr>
              <w:widowControl w:val="0"/>
              <w:suppressAutoHyphens w:val="0"/>
              <w:rPr>
                <w:rFonts w:cs="Times New Roman"/>
                <w:bCs/>
                <w:sz w:val="22"/>
                <w:szCs w:val="22"/>
              </w:rPr>
            </w:pPr>
          </w:p>
          <w:p w:rsidR="0054348E" w:rsidRPr="0054348E" w:rsidRDefault="0054348E" w:rsidP="00147836">
            <w:pPr>
              <w:widowControl w:val="0"/>
              <w:suppressAutoHyphens w:val="0"/>
              <w:rPr>
                <w:rFonts w:cs="Times New Roman"/>
                <w:sz w:val="22"/>
                <w:szCs w:val="22"/>
                <w:lang w:eastAsia="lt-LT"/>
              </w:rPr>
            </w:pPr>
          </w:p>
          <w:p w:rsidR="0054348E" w:rsidRPr="0054348E" w:rsidRDefault="0054348E" w:rsidP="0054348E">
            <w:pPr>
              <w:widowControl w:val="0"/>
              <w:suppressAutoHyphens w:val="0"/>
              <w:rPr>
                <w:rFonts w:cs="Times New Roman"/>
                <w:sz w:val="22"/>
                <w:szCs w:val="22"/>
              </w:rPr>
            </w:pPr>
          </w:p>
        </w:tc>
      </w:tr>
    </w:tbl>
    <w:p w:rsidR="00CF13AC" w:rsidRDefault="00CF13AC" w:rsidP="00295C68">
      <w:pPr>
        <w:ind w:left="7370"/>
        <w:jc w:val="right"/>
        <w:rPr>
          <w:i/>
        </w:rPr>
      </w:pPr>
    </w:p>
    <w:sectPr w:rsidR="00CF13AC" w:rsidSect="002876F5">
      <w:headerReference w:type="default" r:id="rId6"/>
      <w:headerReference w:type="first" r:id="rId7"/>
      <w:pgSz w:w="11906" w:h="16838"/>
      <w:pgMar w:top="1134" w:right="567" w:bottom="1134" w:left="1701" w:header="1134" w:footer="0"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D8" w:rsidRDefault="00B912D8">
      <w:r>
        <w:separator/>
      </w:r>
    </w:p>
  </w:endnote>
  <w:endnote w:type="continuationSeparator" w:id="0">
    <w:p w:rsidR="00B912D8" w:rsidRDefault="00B9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1"/>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D8" w:rsidRDefault="00B912D8">
      <w:r>
        <w:separator/>
      </w:r>
    </w:p>
  </w:footnote>
  <w:footnote w:type="continuationSeparator" w:id="0">
    <w:p w:rsidR="00B912D8" w:rsidRDefault="00B9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AC" w:rsidRDefault="009D7EA1">
    <w:pPr>
      <w:pStyle w:val="Antrats"/>
      <w:jc w:val="center"/>
    </w:pPr>
    <w:r>
      <w:fldChar w:fldCharType="begin"/>
    </w:r>
    <w:r>
      <w:instrText>PAGE</w:instrText>
    </w:r>
    <w:r>
      <w:fldChar w:fldCharType="separate"/>
    </w:r>
    <w:r w:rsidR="00724166">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AC" w:rsidRDefault="00CF13AC">
    <w:pPr>
      <w:pStyle w:val="Puslapinantratkair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AC"/>
    <w:rsid w:val="00040E15"/>
    <w:rsid w:val="000E467C"/>
    <w:rsid w:val="00107F24"/>
    <w:rsid w:val="00224508"/>
    <w:rsid w:val="002327A7"/>
    <w:rsid w:val="00264EE1"/>
    <w:rsid w:val="002876F5"/>
    <w:rsid w:val="00295C68"/>
    <w:rsid w:val="002C7200"/>
    <w:rsid w:val="00376BFB"/>
    <w:rsid w:val="004A4A23"/>
    <w:rsid w:val="004A5BB5"/>
    <w:rsid w:val="004B710B"/>
    <w:rsid w:val="004F0AC4"/>
    <w:rsid w:val="0054348E"/>
    <w:rsid w:val="005624AF"/>
    <w:rsid w:val="00577C0A"/>
    <w:rsid w:val="005B416D"/>
    <w:rsid w:val="005E33CE"/>
    <w:rsid w:val="0061351D"/>
    <w:rsid w:val="00682CA2"/>
    <w:rsid w:val="006966AA"/>
    <w:rsid w:val="006A56EB"/>
    <w:rsid w:val="006B03E2"/>
    <w:rsid w:val="00724166"/>
    <w:rsid w:val="007539F5"/>
    <w:rsid w:val="00761911"/>
    <w:rsid w:val="008E7772"/>
    <w:rsid w:val="00924B79"/>
    <w:rsid w:val="00981D72"/>
    <w:rsid w:val="009D7EA1"/>
    <w:rsid w:val="00A60C26"/>
    <w:rsid w:val="00A97BCE"/>
    <w:rsid w:val="00AD5DF7"/>
    <w:rsid w:val="00B2578B"/>
    <w:rsid w:val="00B3714F"/>
    <w:rsid w:val="00B62B7C"/>
    <w:rsid w:val="00B912D8"/>
    <w:rsid w:val="00C86346"/>
    <w:rsid w:val="00CD32F5"/>
    <w:rsid w:val="00CF13AC"/>
    <w:rsid w:val="00D2607A"/>
    <w:rsid w:val="00D34535"/>
    <w:rsid w:val="00D80B94"/>
    <w:rsid w:val="00E05CCA"/>
    <w:rsid w:val="00E50C6E"/>
    <w:rsid w:val="00E86700"/>
    <w:rsid w:val="00E9110B"/>
    <w:rsid w:val="00ED4F2A"/>
    <w:rsid w:val="00EE5C3B"/>
    <w:rsid w:val="00F03586"/>
    <w:rsid w:val="00FC6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C3AE5-5B04-426A-92ED-1582EE55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qFormat/>
    <w:pPr>
      <w:keepNext/>
      <w:keepLines/>
      <w:spacing w:before="80"/>
      <w:jc w:val="right"/>
      <w:outlineLvl w:val="2"/>
    </w:pPr>
    <w:rPr>
      <w:rFonts w:cs="Times New Roman"/>
      <w:color w:val="4472C4"/>
      <w:sz w:val="2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Stiprusparykinimas">
    <w:name w:val="Stiprus paryškinimas"/>
    <w:qFormat/>
    <w:rPr>
      <w:b/>
      <w:bCs/>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Standard">
    <w:name w:val="Standard"/>
    <w:qFormat/>
    <w:pPr>
      <w:widowControl w:val="0"/>
      <w:textAlignment w:val="baseline"/>
    </w:pPr>
    <w:rPr>
      <w:rFonts w:eastAsia="Times New Roman" w:cs="Times New Roman"/>
    </w:rPr>
  </w:style>
  <w:style w:type="paragraph" w:styleId="prastasiniatinklio">
    <w:name w:val="Normal (Web)"/>
    <w:basedOn w:val="prastasis"/>
    <w:qFormat/>
    <w:pPr>
      <w:spacing w:before="280" w:after="280"/>
    </w:pPr>
  </w:style>
  <w:style w:type="paragraph" w:customStyle="1" w:styleId="LO-Normal">
    <w:name w:val="LO-Normal"/>
    <w:qFormat/>
    <w:pPr>
      <w:widowControl w:val="0"/>
      <w:textAlignment w:val="baseline"/>
    </w:pPr>
    <w:rPr>
      <w:rFonts w:ascii="Calibri" w:eastAsia="Calibri" w:hAnsi="Calibri" w:cs="Tahoma"/>
      <w:color w:val="00000A"/>
      <w:sz w:val="22"/>
      <w:szCs w:val="22"/>
      <w:lang w:eastAsia="en-US"/>
    </w:rPr>
  </w:style>
  <w:style w:type="paragraph" w:customStyle="1" w:styleId="BodyText1">
    <w:name w:val="Body Text1"/>
    <w:qFormat/>
    <w:pPr>
      <w:ind w:firstLine="312"/>
      <w:jc w:val="both"/>
      <w:textAlignment w:val="baseline"/>
    </w:pPr>
    <w:rPr>
      <w:rFonts w:ascii="TimesLT" w:eastAsia="Times New Roman" w:hAnsi="TimesLT" w:cs="Times New Roman"/>
      <w:color w:val="00000A"/>
      <w:sz w:val="22"/>
      <w:szCs w:val="20"/>
      <w:lang w:eastAsia="ar-SA"/>
    </w:rPr>
  </w:style>
  <w:style w:type="paragraph" w:customStyle="1" w:styleId="Lentelsturinys">
    <w:name w:val="Lentelės turinys"/>
    <w:basedOn w:val="prastasis"/>
    <w:qFormat/>
    <w:pPr>
      <w:widowControl w:val="0"/>
      <w:suppressLineNumbers/>
    </w:p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customStyle="1" w:styleId="Puslapinantratkairje">
    <w:name w:val="Puslapinė antraštė kairėje"/>
    <w:basedOn w:val="Antrats"/>
    <w:qFormat/>
  </w:style>
  <w:style w:type="paragraph" w:customStyle="1" w:styleId="Body2">
    <w:name w:val="Body 2"/>
    <w:qFormat/>
    <w:pPr>
      <w:spacing w:after="40"/>
      <w:jc w:val="both"/>
    </w:pPr>
    <w:rPr>
      <w:rFonts w:eastAsia="Times New Roman" w:cs="Times New Roman"/>
      <w:color w:val="000000"/>
      <w:kern w:val="0"/>
      <w:sz w:val="22"/>
      <w:szCs w:val="22"/>
      <w:lang w:eastAsia="lt-LT" w:bidi="ar-SA"/>
    </w:rPr>
  </w:style>
  <w:style w:type="paragraph" w:customStyle="1" w:styleId="western">
    <w:name w:val="western"/>
    <w:basedOn w:val="prastasis"/>
    <w:qFormat/>
    <w:rsid w:val="00264EE1"/>
    <w:pPr>
      <w:suppressAutoHyphens w:val="0"/>
      <w:spacing w:before="280" w:after="142" w:line="288" w:lineRule="auto"/>
    </w:pPr>
    <w:rPr>
      <w:rFonts w:ascii="Calibri" w:eastAsia="Times New Roman" w:hAnsi="Calibri" w:cs="Calibri"/>
      <w:color w:val="00000A"/>
      <w:kern w:val="0"/>
      <w:sz w:val="22"/>
      <w:szCs w:val="22"/>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5467">
      <w:bodyDiv w:val="1"/>
      <w:marLeft w:val="0"/>
      <w:marRight w:val="0"/>
      <w:marTop w:val="0"/>
      <w:marBottom w:val="0"/>
      <w:divBdr>
        <w:top w:val="none" w:sz="0" w:space="0" w:color="auto"/>
        <w:left w:val="none" w:sz="0" w:space="0" w:color="auto"/>
        <w:bottom w:val="none" w:sz="0" w:space="0" w:color="auto"/>
        <w:right w:val="none" w:sz="0" w:space="0" w:color="auto"/>
      </w:divBdr>
    </w:div>
    <w:div w:id="356274164">
      <w:bodyDiv w:val="1"/>
      <w:marLeft w:val="0"/>
      <w:marRight w:val="0"/>
      <w:marTop w:val="0"/>
      <w:marBottom w:val="0"/>
      <w:divBdr>
        <w:top w:val="none" w:sz="0" w:space="0" w:color="auto"/>
        <w:left w:val="none" w:sz="0" w:space="0" w:color="auto"/>
        <w:bottom w:val="none" w:sz="0" w:space="0" w:color="auto"/>
        <w:right w:val="none" w:sz="0" w:space="0" w:color="auto"/>
      </w:divBdr>
    </w:div>
    <w:div w:id="414284473">
      <w:bodyDiv w:val="1"/>
      <w:marLeft w:val="0"/>
      <w:marRight w:val="0"/>
      <w:marTop w:val="0"/>
      <w:marBottom w:val="0"/>
      <w:divBdr>
        <w:top w:val="none" w:sz="0" w:space="0" w:color="auto"/>
        <w:left w:val="none" w:sz="0" w:space="0" w:color="auto"/>
        <w:bottom w:val="none" w:sz="0" w:space="0" w:color="auto"/>
        <w:right w:val="none" w:sz="0" w:space="0" w:color="auto"/>
      </w:divBdr>
    </w:div>
    <w:div w:id="1349868065">
      <w:bodyDiv w:val="1"/>
      <w:marLeft w:val="0"/>
      <w:marRight w:val="0"/>
      <w:marTop w:val="0"/>
      <w:marBottom w:val="0"/>
      <w:divBdr>
        <w:top w:val="none" w:sz="0" w:space="0" w:color="auto"/>
        <w:left w:val="none" w:sz="0" w:space="0" w:color="auto"/>
        <w:bottom w:val="none" w:sz="0" w:space="0" w:color="auto"/>
        <w:right w:val="none" w:sz="0" w:space="0" w:color="auto"/>
      </w:divBdr>
    </w:div>
    <w:div w:id="1530727140">
      <w:bodyDiv w:val="1"/>
      <w:marLeft w:val="0"/>
      <w:marRight w:val="0"/>
      <w:marTop w:val="0"/>
      <w:marBottom w:val="0"/>
      <w:divBdr>
        <w:top w:val="none" w:sz="0" w:space="0" w:color="auto"/>
        <w:left w:val="none" w:sz="0" w:space="0" w:color="auto"/>
        <w:bottom w:val="none" w:sz="0" w:space="0" w:color="auto"/>
        <w:right w:val="none" w:sz="0" w:space="0" w:color="auto"/>
      </w:divBdr>
    </w:div>
    <w:div w:id="160091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4436</TotalTime>
  <Pages>9</Pages>
  <Words>21254</Words>
  <Characters>12115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normal</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
  <dc:description/>
  <cp:lastModifiedBy>Audrius Kalinauskas</cp:lastModifiedBy>
  <cp:revision>65</cp:revision>
  <dcterms:created xsi:type="dcterms:W3CDTF">2024-07-25T11:28:00Z</dcterms:created>
  <dcterms:modified xsi:type="dcterms:W3CDTF">2025-03-03T11:13:00Z</dcterms:modified>
  <dc:language>lt-LT</dc:language>
</cp:coreProperties>
</file>