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2F79B" w14:textId="005832FE" w:rsidR="00FD1ADE" w:rsidRDefault="00933AED" w:rsidP="00933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KRIPTOVALIUTOS</w:t>
      </w:r>
      <w:r w:rsidR="00D876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ANALIZĖS</w:t>
      </w:r>
      <w:r w:rsidR="00D8766E" w:rsidRPr="00FD17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FD1751" w:rsidRPr="00FD17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PLATFORMOS</w:t>
      </w:r>
      <w:r w:rsidR="00D8766E" w:rsidRPr="00FD17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FD1751" w:rsidRPr="00FD17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PLATFORMOS</w:t>
      </w:r>
      <w:r w:rsidR="00D8766E" w:rsidRPr="00FD17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VEIKIMO IR JOS PALAIKYMO) LICENCIJOS </w:t>
      </w:r>
      <w:r w:rsidR="00D8766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TECHNINĖ SPECIFIKACIJA</w:t>
      </w:r>
    </w:p>
    <w:p w14:paraId="1A11B9A5" w14:textId="77777777" w:rsidR="00FD1ADE" w:rsidRDefault="00FD1AD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BBB98" w14:textId="77777777" w:rsidR="00FD1ADE" w:rsidRDefault="00D8766E" w:rsidP="00FD1751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TECHNINĖS SPECIFIKACIJOS</w:t>
      </w:r>
    </w:p>
    <w:p w14:paraId="1E288918" w14:textId="77777777" w:rsidR="00FD1ADE" w:rsidRDefault="00FD1ADE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W w:w="963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44"/>
        <w:gridCol w:w="3260"/>
        <w:gridCol w:w="5530"/>
      </w:tblGrid>
      <w:tr w:rsidR="00FD1751" w14:paraId="1A59B6A1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0D27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543D2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Parametro apibūdinimas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A109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Privalomos techninės charakteristikos</w:t>
            </w:r>
          </w:p>
        </w:tc>
      </w:tr>
      <w:tr w:rsidR="00FD1751" w14:paraId="2B918AA9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0897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7B59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2AC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Platformos</w:t>
            </w:r>
            <w:r w:rsidRPr="00D02AC9">
              <w:rPr>
                <w:rFonts w:ascii="Times New Roman" w:eastAsia="Times New Roman" w:hAnsi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CDCB" w14:textId="2138EC39" w:rsidR="00FD1751" w:rsidRDefault="00FD1751" w:rsidP="00FD17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3B5F6E">
              <w:rPr>
                <w:rFonts w:ascii="Times New Roman" w:eastAsia="Times New Roman" w:hAnsi="Times New Roman"/>
                <w:sz w:val="24"/>
                <w:szCs w:val="24"/>
              </w:rPr>
              <w:t xml:space="preserve">TRM </w:t>
            </w:r>
            <w:r w:rsidR="00AF1244">
              <w:rPr>
                <w:rFonts w:ascii="Times New Roman" w:eastAsia="Times New Roman" w:hAnsi="Times New Roman"/>
                <w:sz w:val="24"/>
                <w:szCs w:val="24"/>
              </w:rPr>
              <w:t>Forensics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 (arba lygiavertė).</w:t>
            </w:r>
          </w:p>
        </w:tc>
      </w:tr>
      <w:tr w:rsidR="00FD1751" w14:paraId="3190BCB3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14BCB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553EB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4429" w14:textId="77777777" w:rsidR="00FD1751" w:rsidRDefault="00FD1751" w:rsidP="00FD17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vienetas.</w:t>
            </w:r>
          </w:p>
        </w:tc>
      </w:tr>
      <w:tr w:rsidR="00FD1751" w14:paraId="140F17DF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3F6C5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EB1F1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Pagrindinės savybės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D443E" w14:textId="6AA8FE9D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tiesioginis </w:t>
            </w:r>
            <w:r w:rsidR="006913EB" w:rsidRPr="006913EB">
              <w:rPr>
                <w:rFonts w:ascii="Times New Roman" w:eastAsia="Times New Roman" w:hAnsi="Times New Roman"/>
                <w:sz w:val="24"/>
                <w:szCs w:val="24"/>
              </w:rPr>
              <w:t>Algorand, Arbitrum, Avalanche C-Chain, Binance, Binance Smart Chain, Bitcoin, Bitcoin Cash, Cardano, Celo, Cosmos, Dash, Dogecoin, Ethereum, Ethereum Classic, Elrond, Fantom, Klaytn, Litecoin, Terra, Optimism, Polkadot, Polygon, XRP Ledger, Solana, Stellar, Tezos, Tron, ZCash</w:t>
            </w:r>
            <w:r w:rsidR="006913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913EB">
              <w:rPr>
                <w:rFonts w:ascii="Times New Roman" w:eastAsia="Times New Roman" w:hAnsi="Times New Roman"/>
                <w:sz w:val="24"/>
                <w:szCs w:val="24"/>
              </w:rPr>
              <w:t xml:space="preserve">blokų grandinių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veiklų stebėjimas.</w:t>
            </w:r>
          </w:p>
          <w:p w14:paraId="166FC243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suteikti visą turimą informaciją apie rizikingas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keityklas (rizikos lygis, kliento pažinimo anketos nebuvimas, nusikalstami ryšiai).</w:t>
            </w:r>
          </w:p>
          <w:p w14:paraId="587C3F9B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rodyti netiesioginį asmenų ir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įmonių tarpusavio ryšį, kas leistų gauti visą finansinio sandorio istoriją ir gauti tikslią ataskaitą apie asmens atliktų operacijų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virtualia valiuta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sumą.</w:t>
            </w:r>
          </w:p>
          <w:p w14:paraId="31A11126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Turi suteikti galimybę filtruoti asmens atliktų operacijų išklotinę pagal laikotarpį.</w:t>
            </w:r>
          </w:p>
          <w:p w14:paraId="0B1BB19B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pateikti papildomos informacijos apie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grupes, pvz., IP adresą ir geografinę vietą, jei tokia grupė yra prieinama. </w:t>
            </w:r>
          </w:p>
          <w:p w14:paraId="40792FC5" w14:textId="16137F88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eksportuoti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esančią informaciją į </w:t>
            </w:r>
            <w:r w:rsidR="003B5F6E">
              <w:rPr>
                <w:rFonts w:ascii="Times New Roman" w:eastAsia="Times New Roman" w:hAnsi="Times New Roman"/>
                <w:sz w:val="24"/>
                <w:szCs w:val="24"/>
              </w:rPr>
              <w:t>SVG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(.</w:t>
            </w:r>
            <w:r w:rsidR="003B5F6E">
              <w:rPr>
                <w:rFonts w:ascii="Times New Roman" w:eastAsia="Times New Roman" w:hAnsi="Times New Roman"/>
                <w:sz w:val="24"/>
                <w:szCs w:val="24"/>
              </w:rPr>
              <w:t>svg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), PNG (.png), </w:t>
            </w:r>
            <w:r w:rsidR="003B5F6E">
              <w:rPr>
                <w:rFonts w:ascii="Times New Roman" w:eastAsia="Times New Roman" w:hAnsi="Times New Roman"/>
                <w:sz w:val="24"/>
                <w:szCs w:val="24"/>
              </w:rPr>
              <w:t>TRM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(.</w:t>
            </w:r>
            <w:r w:rsidR="003B5F6E">
              <w:rPr>
                <w:rFonts w:ascii="Times New Roman" w:eastAsia="Times New Roman" w:hAnsi="Times New Roman"/>
                <w:sz w:val="24"/>
                <w:szCs w:val="24"/>
              </w:rPr>
              <w:t>trm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tipų failus.</w:t>
            </w:r>
          </w:p>
          <w:p w14:paraId="042A75B5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suteikti galimybę „Stebėti“ įtartinas duomenų grupes ir gauti tiesioginius elektroninio pašto atnaujinimus, kai jie siunčia ir (arba) gauna lėšas.</w:t>
            </w:r>
          </w:p>
          <w:p w14:paraId="6BF24BC3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Duomenys turi būti prieinami ne vėliau kaip per 5 sekundes po jų atsinaujinimo blokų grandinėje (angl.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blockchain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49515BB8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suteikti galimybę duomenis saugoti lokaliai įterpiant juos į egzistuojančius darbų srautus.</w:t>
            </w:r>
          </w:p>
          <w:p w14:paraId="513880A1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turi suteikti galimybę iškart į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ą įvesti didelį kiekį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adresų.</w:t>
            </w:r>
          </w:p>
          <w:p w14:paraId="7FAB71B5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suteikti galimybę eksportuoti sudarytas schemas ir informaciją, kuri gaunama iš tokių priemonių kaip Graph-file ir csv-file.</w:t>
            </w:r>
          </w:p>
          <w:p w14:paraId="6F36290F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Platforma turi nuskaityti internetą, rasti ten esančius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adresus ir perkelti tą papildomą OSINT informaciją į platformą.</w:t>
            </w:r>
          </w:p>
          <w:p w14:paraId="0BD20B7B" w14:textId="77777777" w:rsidR="00FD1751" w:rsidRDefault="00FD1751" w:rsidP="00FD1751">
            <w:pPr>
              <w:widowControl w:val="0"/>
              <w:numPr>
                <w:ilvl w:val="0"/>
                <w:numId w:val="10"/>
              </w:numPr>
              <w:tabs>
                <w:tab w:val="left" w:pos="177"/>
              </w:tabs>
              <w:spacing w:after="0" w:line="240" w:lineRule="auto"/>
              <w:ind w:left="35" w:hanging="35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Platforma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šalia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sumos turi rodyti jos vertę JAV doleriais.</w:t>
            </w:r>
          </w:p>
        </w:tc>
      </w:tr>
      <w:tr w:rsidR="00FD1751" w14:paraId="72BD8E6A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839B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909F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Veikimas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042" w14:textId="77777777" w:rsidR="00FD1751" w:rsidRDefault="00FD1751" w:rsidP="00FD17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palaikymo pagalba (angl.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support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turi būti teikiama nuo 9 iki 12 val. Vidurio Europos laiku.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Vidutinis atsakymo į kliento užklausą laikas iki 1 valandos.</w:t>
            </w:r>
          </w:p>
        </w:tc>
      </w:tr>
      <w:tr w:rsidR="00FD1751" w14:paraId="5D5A9BEE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5B90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E823F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Su operacija susijęs laikas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8A1E" w14:textId="77777777" w:rsidR="00FD1751" w:rsidRDefault="00FD1751" w:rsidP="00FD17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rodyti operacijos patvirtinimo ir iškasimo laiką. </w:t>
            </w:r>
          </w:p>
        </w:tc>
      </w:tr>
      <w:tr w:rsidR="00FD1751" w14:paraId="268B4C36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CDD30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E7194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Naršyklės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E70C" w14:textId="77777777" w:rsidR="00FD1751" w:rsidRDefault="00FD1751" w:rsidP="00FD17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palaikyti šias naršykles:</w:t>
            </w:r>
          </w:p>
          <w:p w14:paraId="2BA79E9D" w14:textId="77777777" w:rsidR="00FD1751" w:rsidRDefault="00FD1751" w:rsidP="00FD1751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„Google Chrome“;</w:t>
            </w:r>
          </w:p>
          <w:p w14:paraId="587CAC33" w14:textId="77777777" w:rsidR="00FD1751" w:rsidRDefault="00FD1751" w:rsidP="00FD1751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„Firefox“;</w:t>
            </w:r>
          </w:p>
          <w:p w14:paraId="41E6FF16" w14:textId="77777777" w:rsidR="00FD1751" w:rsidRDefault="00FD1751" w:rsidP="00FD1751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„Safari“;</w:t>
            </w:r>
          </w:p>
          <w:p w14:paraId="55D4D1AC" w14:textId="77777777" w:rsidR="00FD1751" w:rsidRDefault="00FD1751" w:rsidP="00FD1751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„Edge“;</w:t>
            </w:r>
          </w:p>
          <w:p w14:paraId="607C95CA" w14:textId="77777777" w:rsidR="00FD1751" w:rsidRDefault="00FD1751" w:rsidP="00FD1751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„Internet Explorer 11“.</w:t>
            </w:r>
          </w:p>
        </w:tc>
      </w:tr>
      <w:tr w:rsidR="00FD1751" w14:paraId="1EAEDFED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787B0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D3D22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Tyrimai – stebėjimas ir sekimas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2529" w14:textId="77777777" w:rsidR="00FD1751" w:rsidRDefault="00FD1751" w:rsidP="00FD1751">
            <w:pPr>
              <w:widowControl w:val="0"/>
              <w:numPr>
                <w:ilvl w:val="0"/>
                <w:numId w:val="12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Platforma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turi leisti sekti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operacijos paskirtį ir kilmę nuo bet kurio pradinio taško.</w:t>
            </w:r>
          </w:p>
          <w:p w14:paraId="3F014746" w14:textId="77777777" w:rsidR="00FD1751" w:rsidRDefault="00FD1751" w:rsidP="00FD1751">
            <w:pPr>
              <w:widowControl w:val="0"/>
              <w:numPr>
                <w:ilvl w:val="0"/>
                <w:numId w:val="12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suteikti galimybę sukurti atitinkamą adresų grupę, kuri būtų žinoma tik naudotojui.</w:t>
            </w:r>
          </w:p>
          <w:p w14:paraId="2F1816CE" w14:textId="77777777" w:rsidR="00FD1751" w:rsidRDefault="00FD1751" w:rsidP="00FD1751">
            <w:pPr>
              <w:widowControl w:val="0"/>
              <w:numPr>
                <w:ilvl w:val="0"/>
                <w:numId w:val="12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turėti galimybę pridėti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adresus arba subjektus prie esančios schemos.</w:t>
            </w:r>
          </w:p>
          <w:p w14:paraId="4A2FB686" w14:textId="77777777" w:rsidR="00FD1751" w:rsidRDefault="00FD1751" w:rsidP="00FD1751">
            <w:pPr>
              <w:widowControl w:val="0"/>
              <w:numPr>
                <w:ilvl w:val="0"/>
                <w:numId w:val="12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turėti subjektų paiešką iš blokų grandinės pagal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blokų adresus ir pagal pavadinimus, kuriuos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identifikuotų, kaip subjektus.</w:t>
            </w:r>
          </w:p>
          <w:p w14:paraId="237A1CC8" w14:textId="77777777" w:rsidR="00FD1751" w:rsidRDefault="00FD1751" w:rsidP="00FD1751">
            <w:pPr>
              <w:widowControl w:val="0"/>
              <w:numPr>
                <w:ilvl w:val="0"/>
                <w:numId w:val="12"/>
              </w:numPr>
              <w:tabs>
                <w:tab w:val="left" w:pos="172"/>
              </w:tabs>
              <w:spacing w:after="0" w:line="240" w:lineRule="auto"/>
              <w:ind w:left="30" w:hanging="3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byloje esantys duomenys turi būti saugomi lokaliai ir turi būti galimybė juos įterpti į naudotojo sukurtas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bylas.</w:t>
            </w:r>
          </w:p>
        </w:tc>
      </w:tr>
      <w:tr w:rsidR="00FD1751" w14:paraId="545E65F0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15493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5E33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Grafinės funkcijos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995B" w14:textId="77777777" w:rsidR="00FD1751" w:rsidRDefault="00FD1751" w:rsidP="00FD1751">
            <w:pPr>
              <w:widowControl w:val="0"/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Platforma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analizę turi rodyti grafiškai.</w:t>
            </w:r>
          </w:p>
          <w:p w14:paraId="7C9FEED4" w14:textId="77777777" w:rsidR="00FD1751" w:rsidRDefault="00FD1751" w:rsidP="00FD1751">
            <w:pPr>
              <w:widowControl w:val="0"/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Privalo būti schemų sudarymo priemonė (blokų grandinė ir kita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grafinė forma).</w:t>
            </w:r>
          </w:p>
          <w:p w14:paraId="1E9A32C1" w14:textId="77777777" w:rsidR="00FD1751" w:rsidRDefault="00FD1751" w:rsidP="00FD1751">
            <w:pPr>
              <w:widowControl w:val="0"/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Turi būti paryškintos žinomos duomenų grupės su asmenį identifikuojančia informacija, pvz., slapyvardžiai, IP adresai, piniginės teikėjai.</w:t>
            </w:r>
          </w:p>
          <w:p w14:paraId="1C99D3C8" w14:textId="77777777" w:rsidR="00FD1751" w:rsidRDefault="00FD1751" w:rsidP="00FD1751">
            <w:pPr>
              <w:widowControl w:val="0"/>
              <w:numPr>
                <w:ilvl w:val="0"/>
                <w:numId w:val="13"/>
              </w:numPr>
              <w:tabs>
                <w:tab w:val="left" w:pos="270"/>
              </w:tabs>
              <w:spacing w:after="0" w:line="240" w:lineRule="auto"/>
              <w:ind w:left="34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Platformoje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stebimi subjektai negali būti informuojami apie tai, kad jie matomi bet kurioje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byloje.</w:t>
            </w:r>
          </w:p>
        </w:tc>
      </w:tr>
      <w:tr w:rsidR="00FD1751" w14:paraId="7CB308E4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99090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BBF21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Darbo eiga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0E2A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perduoti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bylas kitiems naudotojo padaliniams ir kitoms kompetentingoms institucijoms.</w:t>
            </w:r>
          </w:p>
          <w:p w14:paraId="19BC0514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pradėti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 xml:space="preserve">platformoje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duomenų bylą nurodant vienintelį identifikatorių, pavyzdžiui: adresą, operacijos žymą, grupę ar operacijos ID.</w:t>
            </w:r>
          </w:p>
          <w:p w14:paraId="5D1B7CFF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archyvuoti senesnes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bylas su galimybe jas peržiūrėti arba išsaugoti.</w:t>
            </w:r>
          </w:p>
          <w:p w14:paraId="02972D57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35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matyti išsamų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bylos analizės procesą ir pokyčius.</w:t>
            </w:r>
          </w:p>
        </w:tc>
      </w:tr>
      <w:tr w:rsidR="00FD1751" w14:paraId="61148A03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90C10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0AEB0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Duomenų grupės (angl.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cluster)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4692" w14:textId="77777777" w:rsidR="00FD1751" w:rsidRDefault="00FD1751" w:rsidP="00FD1751">
            <w:pPr>
              <w:widowControl w:val="0"/>
              <w:tabs>
                <w:tab w:val="left" w:pos="319"/>
              </w:tabs>
              <w:spacing w:after="0" w:line="240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pamatyti, pasirinkti ir įtraukti į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bylą bet kokias duomenų grupes (angl.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cluster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), susietas su pradėta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byla. Duomenų grupę turi sudaryti adresai, kuriuos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identifikuotų kaip kontroliuojamus vieno subjekto. Reikalavimai  informacijai, kuri turi būti pateikiama duomenų grupėje:</w:t>
            </w:r>
          </w:p>
          <w:p w14:paraId="5FB1FE18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gautų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vienetų (pvz., bitkoinų) skaičius;</w:t>
            </w:r>
          </w:p>
          <w:p w14:paraId="4A6DBB41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išmokėtų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vienetų skaičius;</w:t>
            </w:r>
          </w:p>
          <w:p w14:paraId="6EB592F6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esamas likutis;</w:t>
            </w:r>
          </w:p>
          <w:p w14:paraId="46D3EC37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kredito ir debeto apyvartos per visą laikotarpį;</w:t>
            </w:r>
          </w:p>
          <w:p w14:paraId="4B19D5C4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likutis tam tikru metu;</w:t>
            </w:r>
          </w:p>
          <w:p w14:paraId="392AAD99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duomenų grupės, kurioms šios grupės yra siuntusios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lastRenderedPageBreak/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552A7EA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duomenų grupės, iš kurių šios grupės yra gavusios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virtualias valiutas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F0093F9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 ir laikas, kada duomenų grupė pradėjo veikti;</w:t>
            </w:r>
          </w:p>
          <w:p w14:paraId="14399ABD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vėliausia data ir laikas, kai grupė buvo aktyvi;</w:t>
            </w:r>
          </w:p>
          <w:p w14:paraId="00F211FE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duomenų grupės įeinančių arba išeinančių operacijų skaičius;</w:t>
            </w:r>
          </w:p>
          <w:p w14:paraId="61A8DBC4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laikotarpiai, kai duomenų grupė buvo labiausiai ir mažiausiai aktyvi;</w:t>
            </w:r>
          </w:p>
          <w:p w14:paraId="2603EBA3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duomenų grupėje esantys subjektų adresai;</w:t>
            </w:r>
          </w:p>
          <w:p w14:paraId="7F738DB3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vertė JAV doleriais;</w:t>
            </w:r>
          </w:p>
          <w:p w14:paraId="0F1002CB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duomenys apie sumokėtus mokesčius;</w:t>
            </w:r>
          </w:p>
          <w:p w14:paraId="7447D579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duomenų grupės kategorija (pvz. birža, tamsiojo interneto rinka, kasybos baseinas (angl.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mining pool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), galimai nusikalstamu būdu įgytos lėšos, teroristų finansavimas ir kt.);</w:t>
            </w:r>
          </w:p>
          <w:p w14:paraId="02D577D9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išsami informacija apie atvirųjų informacijos šaltinių žvalgybos (OSINT) nuorodas (subjektų adresus), esančias duomenų grupėje;</w:t>
            </w:r>
          </w:p>
          <w:p w14:paraId="52638118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klasifikuotos etiketės (angl.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labels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apie duomenų grupes, kurios tiesiogiai siunčiamos/ gaunamos iš duomenų grupės;</w:t>
            </w:r>
          </w:p>
          <w:p w14:paraId="4E5C5794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klasifikuotos atžymos (angl.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labels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 apie duomenų grupes, kurios netiesiogiai siunčiamos/ gaunamos iš duomenų grupės;</w:t>
            </w:r>
          </w:p>
          <w:p w14:paraId="47989BC9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informacija apie IP adresus (stebėjimus/mazgus), susijusius su adresais duomenų grupėje;</w:t>
            </w:r>
          </w:p>
          <w:p w14:paraId="449D51C0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išsiuntimo/gavimo operacijų laiko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sekos analizė;</w:t>
            </w:r>
          </w:p>
          <w:p w14:paraId="62560385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informacija apie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operacijas pagal grupes (data, operacijos šalių pavadinimai, šalių kategorijos, sumos, operacijų sąveiką su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virtualių valiutų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maišymo svetainėmis ir kt.);</w:t>
            </w:r>
          </w:p>
          <w:p w14:paraId="18D1FE2E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galimybė atskirti konkretaus adreso (IP,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piniginės, identifikacinio numerio,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siuntimo/priėmimo) veiklą duomenų grupėje;</w:t>
            </w:r>
          </w:p>
          <w:p w14:paraId="4B10DDA9" w14:textId="77777777" w:rsidR="00FD1751" w:rsidRDefault="00FD1751" w:rsidP="00FD1751">
            <w:pPr>
              <w:widowControl w:val="0"/>
              <w:numPr>
                <w:ilvl w:val="0"/>
                <w:numId w:val="14"/>
              </w:numPr>
              <w:tabs>
                <w:tab w:val="left" w:pos="319"/>
              </w:tabs>
              <w:spacing w:after="0" w:line="240" w:lineRule="auto"/>
              <w:ind w:left="172" w:hanging="14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matyti, pasirinkti ir įtraukti į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bylą bet kokias duomenų grupes, susietas su atliekama analize.</w:t>
            </w:r>
          </w:p>
        </w:tc>
      </w:tr>
      <w:tr w:rsidR="00FD1751" w14:paraId="74A4E3BD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8B53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0E11E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bylų valdymas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2060" w14:textId="77777777" w:rsidR="00FD1751" w:rsidRDefault="00FD1751" w:rsidP="00FD1751">
            <w:pPr>
              <w:widowControl w:val="0"/>
              <w:numPr>
                <w:ilvl w:val="0"/>
                <w:numId w:val="15"/>
              </w:numPr>
              <w:tabs>
                <w:tab w:val="left" w:pos="324"/>
              </w:tabs>
              <w:spacing w:after="0" w:line="240" w:lineRule="auto"/>
              <w:ind w:left="176" w:hanging="143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sukurti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bylas ir sugebėti bet kada pakartotinai prieiti prie visų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bylų, su kuriomis dirbama.</w:t>
            </w:r>
          </w:p>
          <w:p w14:paraId="78FBF2F7" w14:textId="77777777" w:rsidR="00FD1751" w:rsidRDefault="00FD1751" w:rsidP="00FD1751">
            <w:pPr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spacing w:after="0" w:line="240" w:lineRule="auto"/>
              <w:ind w:left="176" w:hanging="143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atsisiųsti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bylos informaciją.</w:t>
            </w:r>
          </w:p>
        </w:tc>
      </w:tr>
      <w:tr w:rsidR="00FD1751" w14:paraId="55B943AE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CD28" w14:textId="77777777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86F57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Duomenų paėmimas /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bylos pradžios taškai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4786" w14:textId="77777777" w:rsidR="00FD1751" w:rsidRDefault="00FD1751" w:rsidP="00FD17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2" w:hanging="17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suteikta galimybė pradėti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duomenų bylą, perkeliant didelius duomenų kiekius iš blokų grandinės duomenų ar skaitmeninių ekspertizės duomenų.</w:t>
            </w:r>
          </w:p>
          <w:p w14:paraId="4038E79A" w14:textId="77777777" w:rsidR="00FD1751" w:rsidRDefault="00FD1751" w:rsidP="00FD17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2" w:hanging="17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naudotojo duomenų bylų negali matyti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tiekėjas ar kiti asmenys, išskyrus atvejus kai tai leidžia perkančioji organizacija–naudotojas.</w:t>
            </w:r>
          </w:p>
          <w:p w14:paraId="6219C59A" w14:textId="77777777" w:rsidR="00FD1751" w:rsidRDefault="00FD1751" w:rsidP="00FD17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2" w:hanging="17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automatiškai nustatyti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kelią į žinomą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keityklą.</w:t>
            </w:r>
          </w:p>
          <w:p w14:paraId="11BE89CD" w14:textId="77777777" w:rsidR="00FD1751" w:rsidRDefault="00FD1751" w:rsidP="00FD175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2" w:hanging="172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Turi būti galimybė naudotojui persijungti iš vieno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>virtualios 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grandinės bloko į kitą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t xml:space="preserve">virtualios </w:t>
            </w:r>
            <w:r>
              <w:rPr>
                <w:rFonts w:ascii="Times New Roman" w:eastAsia="Calibri" w:hAnsi="Times New Roman"/>
                <w:sz w:val="24"/>
                <w:szCs w:val="24"/>
                <w:lang w:eastAsia="lt-LT"/>
              </w:rPr>
              <w:lastRenderedPageBreak/>
              <w:t>valiutos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grandinės bloką.</w:t>
            </w:r>
          </w:p>
        </w:tc>
      </w:tr>
      <w:tr w:rsidR="00AF1244" w14:paraId="29A9CC14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62073" w14:textId="40EBC0C2" w:rsidR="00AF1244" w:rsidRDefault="00AF1244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B59D" w14:textId="542B3905" w:rsidR="00AF1244" w:rsidRDefault="00AF1244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Apmokymai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4012" w14:textId="2D5AED06" w:rsidR="00AF1244" w:rsidRDefault="00AF1244" w:rsidP="00FD17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Priėjimas prie mokymosi platformos su galimybe gauti naudotojo sertifikatą</w:t>
            </w:r>
            <w:r w:rsidR="00871FF3"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5 asmenims.</w:t>
            </w:r>
          </w:p>
        </w:tc>
      </w:tr>
      <w:tr w:rsidR="00FD1751" w14:paraId="78295C55" w14:textId="77777777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64B9E" w14:textId="0E38F083" w:rsidR="00FD1751" w:rsidRDefault="00FD1751" w:rsidP="00FD17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F124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FCB55" w14:textId="77777777" w:rsidR="00FD1751" w:rsidRDefault="00FD1751" w:rsidP="00FD1751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palaikymas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5B0A" w14:textId="710C25F0" w:rsidR="00FD1751" w:rsidRDefault="00FD1751" w:rsidP="00FD175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Pilnas gamintojo </w:t>
            </w:r>
            <w:r w:rsidRPr="00AD06A2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platformos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palaikymas </w:t>
            </w:r>
            <w:r w:rsidR="00AF1244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mėnesių laikotarpiui.</w:t>
            </w:r>
          </w:p>
        </w:tc>
      </w:tr>
    </w:tbl>
    <w:p w14:paraId="65C81094" w14:textId="77777777" w:rsidR="00FD1ADE" w:rsidRDefault="00FD1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4730E697" w14:textId="77777777" w:rsidR="00FD1ADE" w:rsidRDefault="00FD1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1ADE">
      <w:pgSz w:w="11906" w:h="16838"/>
      <w:pgMar w:top="1134" w:right="567" w:bottom="851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456"/>
    <w:multiLevelType w:val="multilevel"/>
    <w:tmpl w:val="552E17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03604F"/>
    <w:multiLevelType w:val="multilevel"/>
    <w:tmpl w:val="E7206A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BC13FC"/>
    <w:multiLevelType w:val="multilevel"/>
    <w:tmpl w:val="DB12E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C755E8"/>
    <w:multiLevelType w:val="multilevel"/>
    <w:tmpl w:val="E898A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030BB2"/>
    <w:multiLevelType w:val="multilevel"/>
    <w:tmpl w:val="ADA631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217C7A"/>
    <w:multiLevelType w:val="multilevel"/>
    <w:tmpl w:val="505E99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260A0568"/>
    <w:multiLevelType w:val="multilevel"/>
    <w:tmpl w:val="41A0FB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591422"/>
    <w:multiLevelType w:val="multilevel"/>
    <w:tmpl w:val="22DEF7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7E900FF"/>
    <w:multiLevelType w:val="multilevel"/>
    <w:tmpl w:val="EE5008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AA19CD"/>
    <w:multiLevelType w:val="multilevel"/>
    <w:tmpl w:val="1406A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8D0B41"/>
    <w:multiLevelType w:val="multilevel"/>
    <w:tmpl w:val="D616AE4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5553B8"/>
    <w:multiLevelType w:val="multilevel"/>
    <w:tmpl w:val="0EECBA1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096CFD"/>
    <w:multiLevelType w:val="multilevel"/>
    <w:tmpl w:val="EC0C2C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33D11"/>
    <w:multiLevelType w:val="multilevel"/>
    <w:tmpl w:val="F51608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8933FA"/>
    <w:multiLevelType w:val="multilevel"/>
    <w:tmpl w:val="68E0B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5376FA"/>
    <w:multiLevelType w:val="multilevel"/>
    <w:tmpl w:val="3F620E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4"/>
  </w:num>
  <w:num w:numId="13">
    <w:abstractNumId w:val="2"/>
  </w:num>
  <w:num w:numId="14">
    <w:abstractNumId w:val="3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DE"/>
    <w:rsid w:val="003B5F6E"/>
    <w:rsid w:val="006913EB"/>
    <w:rsid w:val="006B1FD6"/>
    <w:rsid w:val="00871FF3"/>
    <w:rsid w:val="008B322F"/>
    <w:rsid w:val="00933AED"/>
    <w:rsid w:val="00AD06A2"/>
    <w:rsid w:val="00AF1244"/>
    <w:rsid w:val="00D8766E"/>
    <w:rsid w:val="00FD1751"/>
    <w:rsid w:val="00F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322E"/>
  <w15:docId w15:val="{5AB29135-3FA3-4CA6-9E22-4EDB4A35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B70"/>
    <w:pPr>
      <w:spacing w:after="160" w:line="252" w:lineRule="auto"/>
      <w:jc w:val="both"/>
    </w:pPr>
    <w:rPr>
      <w:rFonts w:ascii="Calibri" w:eastAsiaTheme="minorEastAsia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6F755B"/>
    <w:rPr>
      <w:rFonts w:ascii="TimesLT" w:eastAsia="Times New Roman" w:hAnsi="TimesLT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6F755B"/>
    <w:pPr>
      <w:spacing w:after="0" w:line="240" w:lineRule="auto"/>
      <w:ind w:left="720"/>
      <w:contextualSpacing/>
      <w:jc w:val="left"/>
    </w:pPr>
    <w:rPr>
      <w:rFonts w:ascii="TimesLT" w:eastAsia="Times New Roman" w:hAnsi="TimesLT" w:cs="Times New Roman"/>
      <w:sz w:val="24"/>
      <w:szCs w:val="20"/>
    </w:rPr>
  </w:style>
  <w:style w:type="paragraph" w:customStyle="1" w:styleId="western">
    <w:name w:val="western"/>
    <w:basedOn w:val="Normal"/>
    <w:qFormat/>
    <w:rsid w:val="006F755B"/>
    <w:pPr>
      <w:spacing w:beforeAutospacing="1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E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4719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Doškuvienė</dc:creator>
  <dc:description/>
  <cp:lastModifiedBy>Agnė Doškuvienė</cp:lastModifiedBy>
  <cp:revision>2</cp:revision>
  <cp:lastPrinted>2024-04-09T07:42:00Z</cp:lastPrinted>
  <dcterms:created xsi:type="dcterms:W3CDTF">2025-03-01T17:45:00Z</dcterms:created>
  <dcterms:modified xsi:type="dcterms:W3CDTF">2025-03-01T17:45:00Z</dcterms:modified>
  <dc:language>lt-LT</dc:language>
</cp:coreProperties>
</file>