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A7C10" w14:textId="09CAA37D" w:rsidR="0094297F" w:rsidRPr="0094297F" w:rsidRDefault="00C0153B" w:rsidP="0094297F">
      <w:pPr>
        <w:widowControl w:val="0"/>
        <w:spacing w:before="120" w:after="0" w:line="264" w:lineRule="auto"/>
        <w:jc w:val="center"/>
        <w:rPr>
          <w:rFonts w:eastAsia="Calibri" w:cs="Times New Roman"/>
          <w:b/>
        </w:rPr>
      </w:pPr>
      <w:r>
        <w:rPr>
          <w:rFonts w:eastAsia="Calibri" w:cs="Times New Roman"/>
          <w:b/>
        </w:rPr>
        <w:t>KOMUNALINIŲ</w:t>
      </w:r>
      <w:r w:rsidR="0094297F">
        <w:rPr>
          <w:rFonts w:eastAsia="Calibri" w:cs="Times New Roman"/>
          <w:b/>
        </w:rPr>
        <w:t xml:space="preserve"> ATLIEKŲ KONTEINERIŲ</w:t>
      </w:r>
      <w:r w:rsidR="0094297F" w:rsidRPr="0094297F">
        <w:rPr>
          <w:rFonts w:eastAsia="Calibri" w:cs="Times New Roman"/>
          <w:b/>
        </w:rPr>
        <w:t xml:space="preserve"> PIRKIMO, </w:t>
      </w:r>
    </w:p>
    <w:p w14:paraId="7D566BA4" w14:textId="07C982AD" w:rsidR="0094297F" w:rsidRPr="0094297F" w:rsidRDefault="0094297F" w:rsidP="0094297F">
      <w:pPr>
        <w:widowControl w:val="0"/>
        <w:spacing w:after="0" w:line="264" w:lineRule="auto"/>
        <w:jc w:val="center"/>
        <w:rPr>
          <w:rFonts w:eastAsia="Calibri" w:cs="Times New Roman"/>
          <w:b/>
        </w:rPr>
      </w:pPr>
      <w:r w:rsidRPr="0094297F">
        <w:rPr>
          <w:rFonts w:eastAsia="Calibri" w:cs="Times New Roman"/>
          <w:b/>
        </w:rPr>
        <w:t xml:space="preserve">VYKDANT VIEŠĄJĮ PIRKIMĄ </w:t>
      </w:r>
      <w:r w:rsidR="001E438A">
        <w:rPr>
          <w:rFonts w:eastAsia="Calibri" w:cs="Times New Roman"/>
          <w:b/>
        </w:rPr>
        <w:t xml:space="preserve">SUPAPRASTINTO VIEŠOJO PIRKIMO </w:t>
      </w:r>
      <w:r w:rsidRPr="0094297F">
        <w:rPr>
          <w:rFonts w:eastAsia="Calibri" w:cs="Times New Roman"/>
          <w:b/>
        </w:rPr>
        <w:t xml:space="preserve">BŪDU, </w:t>
      </w:r>
    </w:p>
    <w:p w14:paraId="776C8044" w14:textId="77777777" w:rsidR="0094297F" w:rsidRPr="0094297F" w:rsidRDefault="0094297F" w:rsidP="0094297F">
      <w:pPr>
        <w:widowControl w:val="0"/>
        <w:spacing w:after="0" w:line="276" w:lineRule="auto"/>
        <w:jc w:val="center"/>
        <w:rPr>
          <w:rFonts w:eastAsia="Calibri" w:cs="Times New Roman"/>
          <w:b/>
          <w:bCs/>
        </w:rPr>
      </w:pPr>
      <w:r w:rsidRPr="0094297F">
        <w:rPr>
          <w:rFonts w:eastAsia="Calibri" w:cs="Times New Roman"/>
          <w:b/>
          <w:bCs/>
        </w:rPr>
        <w:t>PIRKIMO SĄLYGOS</w:t>
      </w:r>
    </w:p>
    <w:p w14:paraId="18819D21" w14:textId="77777777" w:rsidR="0094297F" w:rsidRPr="0094297F" w:rsidRDefault="0094297F" w:rsidP="0094297F">
      <w:pPr>
        <w:widowControl w:val="0"/>
        <w:spacing w:after="200" w:line="276" w:lineRule="auto"/>
        <w:jc w:val="center"/>
        <w:rPr>
          <w:rFonts w:eastAsia="Calibri" w:cs="Times New Roman"/>
          <w:b/>
          <w:bCs/>
        </w:rPr>
      </w:pPr>
    </w:p>
    <w:p w14:paraId="3F75A82C" w14:textId="77777777" w:rsidR="0094297F" w:rsidRPr="0094297F" w:rsidRDefault="0094297F" w:rsidP="0094297F">
      <w:pPr>
        <w:widowControl w:val="0"/>
        <w:spacing w:after="200" w:line="276" w:lineRule="auto"/>
        <w:jc w:val="center"/>
        <w:rPr>
          <w:rFonts w:eastAsia="Calibri" w:cs="Times New Roman"/>
          <w:b/>
          <w:bCs/>
        </w:rPr>
      </w:pPr>
      <w:r w:rsidRPr="0094297F">
        <w:rPr>
          <w:rFonts w:eastAsia="Calibri" w:cs="Times New Roman"/>
          <w:b/>
          <w:bCs/>
        </w:rPr>
        <w:t>TURINYS</w:t>
      </w:r>
    </w:p>
    <w:tbl>
      <w:tblPr>
        <w:tblpPr w:leftFromText="180" w:rightFromText="180" w:vertAnchor="text" w:tblpY="1"/>
        <w:tblOverlap w:val="never"/>
        <w:tblW w:w="10104" w:type="dxa"/>
        <w:tblLayout w:type="fixed"/>
        <w:tblLook w:val="01E0" w:firstRow="1" w:lastRow="1" w:firstColumn="1" w:lastColumn="1" w:noHBand="0" w:noVBand="0"/>
      </w:tblPr>
      <w:tblGrid>
        <w:gridCol w:w="8647"/>
        <w:gridCol w:w="465"/>
        <w:gridCol w:w="986"/>
        <w:gridCol w:w="6"/>
      </w:tblGrid>
      <w:tr w:rsidR="0094297F" w:rsidRPr="0094297F" w14:paraId="4ED14AE4" w14:textId="77777777" w:rsidTr="001E6333">
        <w:tc>
          <w:tcPr>
            <w:tcW w:w="9112" w:type="dxa"/>
            <w:gridSpan w:val="2"/>
          </w:tcPr>
          <w:p w14:paraId="1FC167C5" w14:textId="77777777" w:rsidR="0094297F" w:rsidRPr="0094297F" w:rsidRDefault="0094297F" w:rsidP="0094297F">
            <w:pPr>
              <w:widowControl w:val="0"/>
              <w:spacing w:after="0" w:line="240" w:lineRule="auto"/>
              <w:ind w:left="743" w:hanging="743"/>
              <w:rPr>
                <w:rFonts w:eastAsia="Times New Roman" w:cs="Times New Roman"/>
              </w:rPr>
            </w:pPr>
            <w:r w:rsidRPr="0094297F">
              <w:rPr>
                <w:rFonts w:eastAsia="Times New Roman" w:cs="Times New Roman"/>
              </w:rPr>
              <w:t>1. BENDROSIOS NUOSTATOS</w:t>
            </w:r>
          </w:p>
        </w:tc>
        <w:tc>
          <w:tcPr>
            <w:tcW w:w="992" w:type="dxa"/>
            <w:gridSpan w:val="2"/>
          </w:tcPr>
          <w:p w14:paraId="59B6A47E" w14:textId="77777777" w:rsidR="0094297F" w:rsidRPr="0094297F" w:rsidRDefault="0094297F" w:rsidP="0094297F">
            <w:pPr>
              <w:widowControl w:val="0"/>
              <w:spacing w:after="0" w:line="240" w:lineRule="auto"/>
              <w:ind w:left="743" w:hanging="743"/>
              <w:jc w:val="right"/>
              <w:rPr>
                <w:rFonts w:eastAsia="Times New Roman" w:cs="Times New Roman"/>
              </w:rPr>
            </w:pPr>
            <w:r w:rsidRPr="0094297F">
              <w:rPr>
                <w:rFonts w:eastAsia="Times New Roman" w:cs="Times New Roman"/>
              </w:rPr>
              <w:t>2 psl.</w:t>
            </w:r>
          </w:p>
        </w:tc>
      </w:tr>
      <w:tr w:rsidR="0094297F" w:rsidRPr="0094297F" w14:paraId="1115B4E5" w14:textId="77777777" w:rsidTr="001E6333">
        <w:tc>
          <w:tcPr>
            <w:tcW w:w="9112" w:type="dxa"/>
            <w:gridSpan w:val="2"/>
          </w:tcPr>
          <w:p w14:paraId="4E32F3DB" w14:textId="08609B96" w:rsidR="0094297F" w:rsidRPr="0094297F" w:rsidRDefault="0094297F" w:rsidP="0094297F">
            <w:pPr>
              <w:widowControl w:val="0"/>
              <w:spacing w:after="0" w:line="240" w:lineRule="auto"/>
              <w:ind w:left="743" w:hanging="743"/>
              <w:rPr>
                <w:rFonts w:eastAsia="Times New Roman" w:cs="Times New Roman"/>
              </w:rPr>
            </w:pPr>
            <w:r w:rsidRPr="0094297F">
              <w:rPr>
                <w:rFonts w:eastAsia="Times New Roman" w:cs="Times New Roman"/>
              </w:rPr>
              <w:t xml:space="preserve">2. PIRKIMO OBJEKTAS IR </w:t>
            </w:r>
            <w:r w:rsidR="0087664B">
              <w:rPr>
                <w:rFonts w:eastAsia="Times New Roman" w:cs="Times New Roman"/>
              </w:rPr>
              <w:t>SPECIFIKACIJA</w:t>
            </w:r>
          </w:p>
        </w:tc>
        <w:tc>
          <w:tcPr>
            <w:tcW w:w="992" w:type="dxa"/>
            <w:gridSpan w:val="2"/>
          </w:tcPr>
          <w:p w14:paraId="13C1E909" w14:textId="77777777" w:rsidR="0094297F" w:rsidRPr="0094297F" w:rsidRDefault="0094297F" w:rsidP="0094297F">
            <w:pPr>
              <w:widowControl w:val="0"/>
              <w:spacing w:after="0" w:line="240" w:lineRule="auto"/>
              <w:ind w:left="743" w:hanging="743"/>
              <w:jc w:val="right"/>
              <w:rPr>
                <w:rFonts w:eastAsia="Times New Roman" w:cs="Times New Roman"/>
              </w:rPr>
            </w:pPr>
            <w:r w:rsidRPr="0094297F">
              <w:rPr>
                <w:rFonts w:eastAsia="Times New Roman" w:cs="Times New Roman"/>
              </w:rPr>
              <w:t>3 psl.</w:t>
            </w:r>
          </w:p>
        </w:tc>
      </w:tr>
      <w:tr w:rsidR="0094297F" w:rsidRPr="0094297F" w14:paraId="1D6914D9" w14:textId="77777777" w:rsidTr="001E6333">
        <w:tc>
          <w:tcPr>
            <w:tcW w:w="9112" w:type="dxa"/>
            <w:gridSpan w:val="2"/>
          </w:tcPr>
          <w:p w14:paraId="08C978A1" w14:textId="77777777" w:rsidR="0094297F" w:rsidRPr="0094297F" w:rsidRDefault="0094297F" w:rsidP="0094297F">
            <w:pPr>
              <w:widowControl w:val="0"/>
              <w:spacing w:after="0" w:line="240" w:lineRule="auto"/>
              <w:ind w:left="743" w:hanging="743"/>
              <w:rPr>
                <w:rFonts w:eastAsia="Times New Roman" w:cs="Times New Roman"/>
              </w:rPr>
            </w:pPr>
            <w:r w:rsidRPr="0094297F">
              <w:rPr>
                <w:rFonts w:eastAsia="Times New Roman" w:cs="Times New Roman"/>
              </w:rPr>
              <w:t xml:space="preserve">3. TIEKĖJŲ PAŠALINIMO PAGRINDAI IR KVALIFIKACIJOS REIKALAVIMAI  </w:t>
            </w:r>
          </w:p>
        </w:tc>
        <w:tc>
          <w:tcPr>
            <w:tcW w:w="992" w:type="dxa"/>
            <w:gridSpan w:val="2"/>
          </w:tcPr>
          <w:p w14:paraId="34257E3F" w14:textId="77777777" w:rsidR="0094297F" w:rsidRPr="0094297F" w:rsidRDefault="0094297F" w:rsidP="0094297F">
            <w:pPr>
              <w:widowControl w:val="0"/>
              <w:spacing w:after="0" w:line="240" w:lineRule="auto"/>
              <w:ind w:left="743" w:hanging="743"/>
              <w:jc w:val="right"/>
              <w:rPr>
                <w:rFonts w:eastAsia="Times New Roman" w:cs="Times New Roman"/>
              </w:rPr>
            </w:pPr>
            <w:r w:rsidRPr="0094297F">
              <w:rPr>
                <w:rFonts w:eastAsia="Times New Roman" w:cs="Times New Roman"/>
              </w:rPr>
              <w:t>3 psl.</w:t>
            </w:r>
          </w:p>
        </w:tc>
      </w:tr>
      <w:tr w:rsidR="0094297F" w:rsidRPr="0094297F" w14:paraId="34FF1A63" w14:textId="77777777" w:rsidTr="001E6333">
        <w:tc>
          <w:tcPr>
            <w:tcW w:w="9112" w:type="dxa"/>
            <w:gridSpan w:val="2"/>
          </w:tcPr>
          <w:p w14:paraId="63519A21" w14:textId="36354D61" w:rsidR="0094297F" w:rsidRPr="0094297F" w:rsidRDefault="0094297F" w:rsidP="0094297F">
            <w:pPr>
              <w:widowControl w:val="0"/>
              <w:spacing w:after="0" w:line="240" w:lineRule="auto"/>
              <w:ind w:left="743" w:hanging="743"/>
              <w:rPr>
                <w:rFonts w:eastAsia="Times New Roman" w:cs="Times New Roman"/>
              </w:rPr>
            </w:pPr>
            <w:r w:rsidRPr="0094297F">
              <w:rPr>
                <w:rFonts w:eastAsia="Times New Roman" w:cs="Times New Roman"/>
              </w:rPr>
              <w:t xml:space="preserve">4. </w:t>
            </w:r>
            <w:r w:rsidR="00797181">
              <w:rPr>
                <w:rFonts w:eastAsia="Times New Roman" w:cs="Times New Roman"/>
              </w:rPr>
              <w:t>PASŪLYMŲ RENGIMO REIKALAVIMAI</w:t>
            </w:r>
          </w:p>
        </w:tc>
        <w:tc>
          <w:tcPr>
            <w:tcW w:w="992" w:type="dxa"/>
            <w:gridSpan w:val="2"/>
          </w:tcPr>
          <w:p w14:paraId="4C92C0E6" w14:textId="5DA72821" w:rsidR="0094297F" w:rsidRPr="0094297F" w:rsidRDefault="00797181" w:rsidP="0094297F">
            <w:pPr>
              <w:widowControl w:val="0"/>
              <w:spacing w:after="0" w:line="240" w:lineRule="auto"/>
              <w:ind w:left="743" w:hanging="743"/>
              <w:jc w:val="right"/>
              <w:rPr>
                <w:rFonts w:eastAsia="Times New Roman" w:cs="Times New Roman"/>
              </w:rPr>
            </w:pPr>
            <w:r>
              <w:rPr>
                <w:rFonts w:eastAsia="Times New Roman" w:cs="Times New Roman"/>
              </w:rPr>
              <w:t>6</w:t>
            </w:r>
            <w:r w:rsidR="0094297F" w:rsidRPr="0094297F">
              <w:rPr>
                <w:rFonts w:eastAsia="Times New Roman" w:cs="Times New Roman"/>
              </w:rPr>
              <w:t xml:space="preserve"> psl.</w:t>
            </w:r>
          </w:p>
        </w:tc>
      </w:tr>
      <w:tr w:rsidR="0094297F" w:rsidRPr="0094297F" w14:paraId="42C412E8" w14:textId="77777777" w:rsidTr="001E6333">
        <w:tc>
          <w:tcPr>
            <w:tcW w:w="9112" w:type="dxa"/>
            <w:gridSpan w:val="2"/>
          </w:tcPr>
          <w:p w14:paraId="39A411D8" w14:textId="7B201911" w:rsidR="0094297F" w:rsidRPr="0094297F" w:rsidRDefault="0094297F" w:rsidP="0094297F">
            <w:pPr>
              <w:widowControl w:val="0"/>
              <w:spacing w:after="0" w:line="240" w:lineRule="auto"/>
              <w:ind w:left="743" w:hanging="743"/>
              <w:rPr>
                <w:rFonts w:eastAsia="Times New Roman" w:cs="Times New Roman"/>
              </w:rPr>
            </w:pPr>
            <w:r w:rsidRPr="0094297F">
              <w:rPr>
                <w:rFonts w:eastAsia="Times New Roman" w:cs="Times New Roman"/>
              </w:rPr>
              <w:t xml:space="preserve">5. </w:t>
            </w:r>
            <w:r w:rsidR="00797181" w:rsidRPr="00797181">
              <w:rPr>
                <w:rFonts w:eastAsia="Times New Roman" w:cs="Times New Roman"/>
              </w:rPr>
              <w:t>PIRKIMO DOKUMENTŲ PAAIŠKINIMAI, PATIKSLINIMAI, PAKEITIMAI</w:t>
            </w:r>
          </w:p>
        </w:tc>
        <w:tc>
          <w:tcPr>
            <w:tcW w:w="992" w:type="dxa"/>
            <w:gridSpan w:val="2"/>
          </w:tcPr>
          <w:p w14:paraId="664D690D" w14:textId="1114FB1A" w:rsidR="00797181" w:rsidRPr="0094297F" w:rsidRDefault="00797181" w:rsidP="00797181">
            <w:pPr>
              <w:widowControl w:val="0"/>
              <w:spacing w:after="0" w:line="240" w:lineRule="auto"/>
              <w:ind w:left="743" w:hanging="743"/>
              <w:jc w:val="right"/>
              <w:rPr>
                <w:rFonts w:eastAsia="Times New Roman" w:cs="Times New Roman"/>
              </w:rPr>
            </w:pPr>
            <w:r>
              <w:rPr>
                <w:rFonts w:eastAsia="Times New Roman" w:cs="Times New Roman"/>
              </w:rPr>
              <w:t>7</w:t>
            </w:r>
            <w:r w:rsidR="0094297F" w:rsidRPr="0094297F">
              <w:rPr>
                <w:rFonts w:eastAsia="Times New Roman" w:cs="Times New Roman"/>
              </w:rPr>
              <w:t xml:space="preserve"> psl.</w:t>
            </w:r>
          </w:p>
        </w:tc>
      </w:tr>
      <w:tr w:rsidR="0094297F" w:rsidRPr="0094297F" w14:paraId="4E10DDCB" w14:textId="77777777" w:rsidTr="001E6333">
        <w:trPr>
          <w:trHeight w:val="316"/>
        </w:trPr>
        <w:tc>
          <w:tcPr>
            <w:tcW w:w="9112" w:type="dxa"/>
            <w:gridSpan w:val="2"/>
          </w:tcPr>
          <w:p w14:paraId="7716196E" w14:textId="4B0489F4" w:rsidR="0094297F" w:rsidRPr="0094297F" w:rsidRDefault="00797181" w:rsidP="0094297F">
            <w:pPr>
              <w:widowControl w:val="0"/>
              <w:spacing w:after="0" w:line="240" w:lineRule="auto"/>
              <w:rPr>
                <w:rFonts w:eastAsia="Times New Roman" w:cs="Times New Roman"/>
              </w:rPr>
            </w:pPr>
            <w:r>
              <w:rPr>
                <w:rFonts w:eastAsia="Times New Roman" w:cs="Times New Roman"/>
              </w:rPr>
              <w:t xml:space="preserve">6. </w:t>
            </w:r>
            <w:r w:rsidRPr="00797181">
              <w:rPr>
                <w:rFonts w:eastAsia="Times New Roman" w:cs="Times New Roman"/>
              </w:rPr>
              <w:t>SUSIPAŽINIM</w:t>
            </w:r>
            <w:r>
              <w:rPr>
                <w:rFonts w:eastAsia="Times New Roman" w:cs="Times New Roman"/>
              </w:rPr>
              <w:t>O</w:t>
            </w:r>
            <w:r w:rsidRPr="00797181">
              <w:rPr>
                <w:rFonts w:eastAsia="Times New Roman" w:cs="Times New Roman"/>
              </w:rPr>
              <w:t xml:space="preserve"> SU GAUTAIS PASIŪLYMAIS</w:t>
            </w:r>
            <w:r>
              <w:rPr>
                <w:rFonts w:eastAsia="Times New Roman" w:cs="Times New Roman"/>
              </w:rPr>
              <w:t xml:space="preserve"> IR JŲ NAGRINĖJIMO PROCEDŪROS</w:t>
            </w:r>
          </w:p>
        </w:tc>
        <w:tc>
          <w:tcPr>
            <w:tcW w:w="992" w:type="dxa"/>
            <w:gridSpan w:val="2"/>
          </w:tcPr>
          <w:p w14:paraId="622A5C3D" w14:textId="46158A22" w:rsidR="0094297F" w:rsidRDefault="0094297F" w:rsidP="0094297F">
            <w:pPr>
              <w:widowControl w:val="0"/>
              <w:spacing w:after="0" w:line="240" w:lineRule="auto"/>
              <w:ind w:left="743" w:hanging="743"/>
              <w:jc w:val="right"/>
              <w:rPr>
                <w:rFonts w:eastAsia="Times New Roman" w:cs="Times New Roman"/>
              </w:rPr>
            </w:pPr>
          </w:p>
          <w:p w14:paraId="25DA9849" w14:textId="07BA9D9C" w:rsidR="00797181" w:rsidRPr="0094297F" w:rsidRDefault="00797181" w:rsidP="0094297F">
            <w:pPr>
              <w:widowControl w:val="0"/>
              <w:spacing w:after="0" w:line="240" w:lineRule="auto"/>
              <w:ind w:left="743" w:hanging="743"/>
              <w:jc w:val="right"/>
              <w:rPr>
                <w:rFonts w:eastAsia="Times New Roman" w:cs="Times New Roman"/>
              </w:rPr>
            </w:pPr>
            <w:r>
              <w:rPr>
                <w:rFonts w:eastAsia="Times New Roman" w:cs="Times New Roman"/>
              </w:rPr>
              <w:t>8</w:t>
            </w:r>
            <w:r w:rsidRPr="0094297F">
              <w:rPr>
                <w:rFonts w:eastAsia="Times New Roman" w:cs="Times New Roman"/>
              </w:rPr>
              <w:t xml:space="preserve"> psl</w:t>
            </w:r>
            <w:r>
              <w:rPr>
                <w:rFonts w:eastAsia="Times New Roman" w:cs="Times New Roman"/>
              </w:rPr>
              <w:t>.</w:t>
            </w:r>
          </w:p>
        </w:tc>
      </w:tr>
      <w:tr w:rsidR="0094297F" w:rsidRPr="0094297F" w14:paraId="1EB54486" w14:textId="77777777" w:rsidTr="001E6333">
        <w:tc>
          <w:tcPr>
            <w:tcW w:w="9112" w:type="dxa"/>
            <w:gridSpan w:val="2"/>
          </w:tcPr>
          <w:p w14:paraId="78199434" w14:textId="4C449908" w:rsidR="0094297F" w:rsidRPr="0094297F" w:rsidRDefault="0094297F" w:rsidP="0094297F">
            <w:pPr>
              <w:widowControl w:val="0"/>
              <w:spacing w:after="0" w:line="240" w:lineRule="auto"/>
              <w:ind w:left="743" w:hanging="743"/>
              <w:rPr>
                <w:rFonts w:eastAsia="Times New Roman" w:cs="Times New Roman"/>
              </w:rPr>
            </w:pPr>
            <w:r w:rsidRPr="0094297F">
              <w:rPr>
                <w:rFonts w:eastAsia="Times New Roman" w:cs="Times New Roman"/>
              </w:rPr>
              <w:t xml:space="preserve">7. </w:t>
            </w:r>
            <w:r w:rsidR="00797181">
              <w:rPr>
                <w:rFonts w:eastAsia="Times New Roman" w:cs="Times New Roman"/>
              </w:rPr>
              <w:t>PIRKIMO SUTARTIS</w:t>
            </w:r>
          </w:p>
        </w:tc>
        <w:tc>
          <w:tcPr>
            <w:tcW w:w="992" w:type="dxa"/>
            <w:gridSpan w:val="2"/>
          </w:tcPr>
          <w:p w14:paraId="08577878" w14:textId="7E9F1B9E" w:rsidR="0094297F" w:rsidRPr="0094297F" w:rsidRDefault="00797181" w:rsidP="0094297F">
            <w:pPr>
              <w:widowControl w:val="0"/>
              <w:spacing w:after="0" w:line="240" w:lineRule="auto"/>
              <w:ind w:left="743" w:hanging="743"/>
              <w:jc w:val="right"/>
              <w:rPr>
                <w:rFonts w:eastAsia="Times New Roman" w:cs="Times New Roman"/>
              </w:rPr>
            </w:pPr>
            <w:r>
              <w:rPr>
                <w:rFonts w:eastAsia="Times New Roman" w:cs="Times New Roman"/>
              </w:rPr>
              <w:t>9</w:t>
            </w:r>
            <w:r w:rsidR="0094297F" w:rsidRPr="0094297F">
              <w:rPr>
                <w:rFonts w:eastAsia="Times New Roman" w:cs="Times New Roman"/>
              </w:rPr>
              <w:t xml:space="preserve"> psl. </w:t>
            </w:r>
          </w:p>
        </w:tc>
      </w:tr>
      <w:tr w:rsidR="0094297F" w:rsidRPr="0094297F" w14:paraId="0AF10810" w14:textId="77777777" w:rsidTr="001E6333">
        <w:trPr>
          <w:trHeight w:val="199"/>
        </w:trPr>
        <w:tc>
          <w:tcPr>
            <w:tcW w:w="9112" w:type="dxa"/>
            <w:gridSpan w:val="2"/>
          </w:tcPr>
          <w:p w14:paraId="2B12939C" w14:textId="584753E3" w:rsidR="0094297F" w:rsidRPr="0094297F" w:rsidRDefault="0094297F" w:rsidP="0094297F">
            <w:pPr>
              <w:widowControl w:val="0"/>
              <w:spacing w:after="0" w:line="240" w:lineRule="auto"/>
              <w:ind w:left="743" w:hanging="743"/>
              <w:rPr>
                <w:rFonts w:eastAsia="Times New Roman" w:cs="Times New Roman"/>
              </w:rPr>
            </w:pPr>
            <w:r w:rsidRPr="0094297F">
              <w:rPr>
                <w:rFonts w:eastAsia="Times New Roman" w:cs="Times New Roman"/>
              </w:rPr>
              <w:t xml:space="preserve">8. </w:t>
            </w:r>
            <w:r w:rsidR="00797181">
              <w:rPr>
                <w:rFonts w:eastAsia="Times New Roman" w:cs="Times New Roman"/>
              </w:rPr>
              <w:t>BAIGIAMOSIOS NUOSTATOS</w:t>
            </w:r>
          </w:p>
        </w:tc>
        <w:tc>
          <w:tcPr>
            <w:tcW w:w="992" w:type="dxa"/>
            <w:gridSpan w:val="2"/>
          </w:tcPr>
          <w:p w14:paraId="02B593BA" w14:textId="597C236A" w:rsidR="0094297F" w:rsidRPr="0094297F" w:rsidRDefault="0094297F" w:rsidP="0094297F">
            <w:pPr>
              <w:widowControl w:val="0"/>
              <w:spacing w:after="0" w:line="240" w:lineRule="auto"/>
              <w:ind w:left="743" w:hanging="743"/>
              <w:jc w:val="right"/>
              <w:rPr>
                <w:rFonts w:eastAsia="Times New Roman" w:cs="Times New Roman"/>
              </w:rPr>
            </w:pPr>
            <w:r w:rsidRPr="0094297F">
              <w:rPr>
                <w:rFonts w:eastAsia="Times New Roman" w:cs="Times New Roman"/>
              </w:rPr>
              <w:t>1</w:t>
            </w:r>
            <w:r w:rsidR="00797181">
              <w:rPr>
                <w:rFonts w:eastAsia="Times New Roman" w:cs="Times New Roman"/>
              </w:rPr>
              <w:t>0</w:t>
            </w:r>
            <w:r w:rsidRPr="0094297F">
              <w:rPr>
                <w:rFonts w:eastAsia="Times New Roman" w:cs="Times New Roman"/>
              </w:rPr>
              <w:t xml:space="preserve"> psl.</w:t>
            </w:r>
          </w:p>
        </w:tc>
      </w:tr>
      <w:tr w:rsidR="0094297F" w:rsidRPr="0094297F" w14:paraId="64503009" w14:textId="77777777" w:rsidTr="001E6333">
        <w:tc>
          <w:tcPr>
            <w:tcW w:w="9112" w:type="dxa"/>
            <w:gridSpan w:val="2"/>
          </w:tcPr>
          <w:p w14:paraId="5BCEF7D9" w14:textId="0A6784E2" w:rsidR="0094297F" w:rsidRPr="0094297F" w:rsidRDefault="0094297F" w:rsidP="0094297F">
            <w:pPr>
              <w:widowControl w:val="0"/>
              <w:spacing w:after="0" w:line="240" w:lineRule="auto"/>
              <w:ind w:left="743" w:hanging="743"/>
              <w:rPr>
                <w:rFonts w:eastAsia="Times New Roman" w:cs="Times New Roman"/>
              </w:rPr>
            </w:pPr>
          </w:p>
        </w:tc>
        <w:tc>
          <w:tcPr>
            <w:tcW w:w="992" w:type="dxa"/>
            <w:gridSpan w:val="2"/>
          </w:tcPr>
          <w:p w14:paraId="2E072CD8" w14:textId="3CD725DA" w:rsidR="0094297F" w:rsidRPr="0094297F" w:rsidRDefault="0094297F" w:rsidP="0094297F">
            <w:pPr>
              <w:widowControl w:val="0"/>
              <w:spacing w:after="0" w:line="240" w:lineRule="auto"/>
              <w:ind w:left="743" w:hanging="743"/>
              <w:jc w:val="right"/>
              <w:rPr>
                <w:rFonts w:eastAsia="Times New Roman" w:cs="Times New Roman"/>
              </w:rPr>
            </w:pPr>
          </w:p>
        </w:tc>
      </w:tr>
      <w:tr w:rsidR="0094297F" w:rsidRPr="0094297F" w14:paraId="09BB1D97" w14:textId="77777777" w:rsidTr="001E6333">
        <w:trPr>
          <w:trHeight w:val="199"/>
        </w:trPr>
        <w:tc>
          <w:tcPr>
            <w:tcW w:w="9112" w:type="dxa"/>
            <w:gridSpan w:val="2"/>
          </w:tcPr>
          <w:p w14:paraId="734FB3BD" w14:textId="406190BE" w:rsidR="0094297F" w:rsidRPr="0094297F" w:rsidRDefault="0094297F" w:rsidP="0094297F">
            <w:pPr>
              <w:widowControl w:val="0"/>
              <w:spacing w:after="0" w:line="240" w:lineRule="auto"/>
              <w:ind w:left="743" w:hanging="743"/>
              <w:rPr>
                <w:rFonts w:eastAsia="Times New Roman" w:cs="Times New Roman"/>
              </w:rPr>
            </w:pPr>
          </w:p>
        </w:tc>
        <w:tc>
          <w:tcPr>
            <w:tcW w:w="992" w:type="dxa"/>
            <w:gridSpan w:val="2"/>
          </w:tcPr>
          <w:p w14:paraId="53AF5E22" w14:textId="24D40240" w:rsidR="0094297F" w:rsidRPr="0094297F" w:rsidRDefault="0094297F" w:rsidP="0094297F">
            <w:pPr>
              <w:widowControl w:val="0"/>
              <w:spacing w:after="0" w:line="240" w:lineRule="auto"/>
              <w:ind w:left="743" w:hanging="743"/>
              <w:jc w:val="right"/>
              <w:rPr>
                <w:rFonts w:eastAsia="Times New Roman" w:cs="Times New Roman"/>
              </w:rPr>
            </w:pPr>
          </w:p>
        </w:tc>
      </w:tr>
      <w:tr w:rsidR="0094297F" w:rsidRPr="0094297F" w14:paraId="5B948B28" w14:textId="77777777" w:rsidTr="001E6333">
        <w:tc>
          <w:tcPr>
            <w:tcW w:w="9112" w:type="dxa"/>
            <w:gridSpan w:val="2"/>
          </w:tcPr>
          <w:p w14:paraId="6A6AD829" w14:textId="79FA9D2A" w:rsidR="0094297F" w:rsidRPr="0094297F" w:rsidRDefault="0094297F" w:rsidP="0094297F">
            <w:pPr>
              <w:widowControl w:val="0"/>
              <w:spacing w:after="0" w:line="240" w:lineRule="auto"/>
              <w:ind w:left="743" w:hanging="743"/>
              <w:rPr>
                <w:rFonts w:eastAsia="Times New Roman" w:cs="Times New Roman"/>
              </w:rPr>
            </w:pPr>
          </w:p>
        </w:tc>
        <w:tc>
          <w:tcPr>
            <w:tcW w:w="992" w:type="dxa"/>
            <w:gridSpan w:val="2"/>
          </w:tcPr>
          <w:p w14:paraId="1FF3807A" w14:textId="746713DC" w:rsidR="0094297F" w:rsidRPr="0094297F" w:rsidRDefault="0094297F" w:rsidP="0094297F">
            <w:pPr>
              <w:widowControl w:val="0"/>
              <w:spacing w:after="0" w:line="240" w:lineRule="auto"/>
              <w:ind w:left="743" w:hanging="743"/>
              <w:jc w:val="right"/>
              <w:rPr>
                <w:rFonts w:eastAsia="Times New Roman" w:cs="Times New Roman"/>
              </w:rPr>
            </w:pPr>
          </w:p>
        </w:tc>
      </w:tr>
      <w:tr w:rsidR="0094297F" w:rsidRPr="0094297F" w14:paraId="77D4C876" w14:textId="77777777" w:rsidTr="001E6333">
        <w:tc>
          <w:tcPr>
            <w:tcW w:w="9112" w:type="dxa"/>
            <w:gridSpan w:val="2"/>
          </w:tcPr>
          <w:p w14:paraId="046627A3" w14:textId="1E6C53CA" w:rsidR="0094297F" w:rsidRPr="0094297F" w:rsidRDefault="0094297F" w:rsidP="0094297F">
            <w:pPr>
              <w:widowControl w:val="0"/>
              <w:spacing w:after="0" w:line="240" w:lineRule="auto"/>
              <w:ind w:left="743" w:hanging="743"/>
              <w:rPr>
                <w:rFonts w:eastAsia="Times New Roman" w:cs="Times New Roman"/>
              </w:rPr>
            </w:pPr>
          </w:p>
        </w:tc>
        <w:tc>
          <w:tcPr>
            <w:tcW w:w="992" w:type="dxa"/>
            <w:gridSpan w:val="2"/>
          </w:tcPr>
          <w:p w14:paraId="70AEAAA1" w14:textId="3171CB1F" w:rsidR="0094297F" w:rsidRPr="0094297F" w:rsidRDefault="0094297F" w:rsidP="0094297F">
            <w:pPr>
              <w:widowControl w:val="0"/>
              <w:spacing w:after="0" w:line="240" w:lineRule="auto"/>
              <w:ind w:left="743" w:hanging="743"/>
              <w:jc w:val="right"/>
              <w:rPr>
                <w:rFonts w:eastAsia="Times New Roman" w:cs="Times New Roman"/>
              </w:rPr>
            </w:pPr>
          </w:p>
        </w:tc>
      </w:tr>
      <w:tr w:rsidR="0094297F" w:rsidRPr="0094297F" w14:paraId="0E4693DB" w14:textId="77777777" w:rsidTr="001E6333">
        <w:tc>
          <w:tcPr>
            <w:tcW w:w="9112" w:type="dxa"/>
            <w:gridSpan w:val="2"/>
          </w:tcPr>
          <w:p w14:paraId="391B5F50" w14:textId="77777777" w:rsidR="0094297F" w:rsidRPr="0094297F" w:rsidRDefault="0094297F" w:rsidP="0094297F">
            <w:pPr>
              <w:widowControl w:val="0"/>
              <w:spacing w:after="0" w:line="240" w:lineRule="auto"/>
              <w:jc w:val="both"/>
              <w:rPr>
                <w:rFonts w:eastAsia="Times New Roman" w:cs="Times New Roman"/>
              </w:rPr>
            </w:pPr>
          </w:p>
        </w:tc>
        <w:tc>
          <w:tcPr>
            <w:tcW w:w="992" w:type="dxa"/>
            <w:gridSpan w:val="2"/>
          </w:tcPr>
          <w:p w14:paraId="6A24510F" w14:textId="77777777" w:rsidR="0094297F" w:rsidRPr="0094297F" w:rsidRDefault="0094297F" w:rsidP="0094297F">
            <w:pPr>
              <w:widowControl w:val="0"/>
              <w:spacing w:after="0" w:line="240" w:lineRule="auto"/>
              <w:jc w:val="right"/>
              <w:rPr>
                <w:rFonts w:eastAsia="Times New Roman" w:cs="Times New Roman"/>
              </w:rPr>
            </w:pPr>
          </w:p>
        </w:tc>
      </w:tr>
      <w:tr w:rsidR="0094297F" w:rsidRPr="0094297F" w14:paraId="326A5FBF" w14:textId="77777777" w:rsidTr="001E6333">
        <w:tc>
          <w:tcPr>
            <w:tcW w:w="9112" w:type="dxa"/>
            <w:gridSpan w:val="2"/>
          </w:tcPr>
          <w:p w14:paraId="44A2DF26" w14:textId="77777777" w:rsidR="0094297F" w:rsidRPr="0094297F" w:rsidRDefault="0094297F" w:rsidP="0094297F">
            <w:pPr>
              <w:widowControl w:val="0"/>
              <w:spacing w:after="0" w:line="240" w:lineRule="auto"/>
              <w:jc w:val="both"/>
              <w:rPr>
                <w:rFonts w:eastAsia="Times New Roman" w:cs="Times New Roman"/>
                <w:b/>
                <w:bCs/>
              </w:rPr>
            </w:pPr>
            <w:r w:rsidRPr="0094297F">
              <w:rPr>
                <w:rFonts w:eastAsia="Times New Roman" w:cs="Times New Roman"/>
                <w:b/>
                <w:bCs/>
              </w:rPr>
              <w:t>PRIEDAI:</w:t>
            </w:r>
          </w:p>
        </w:tc>
        <w:tc>
          <w:tcPr>
            <w:tcW w:w="992" w:type="dxa"/>
            <w:gridSpan w:val="2"/>
          </w:tcPr>
          <w:p w14:paraId="37577D30" w14:textId="77777777" w:rsidR="0094297F" w:rsidRPr="0094297F" w:rsidRDefault="0094297F" w:rsidP="0094297F">
            <w:pPr>
              <w:widowControl w:val="0"/>
              <w:spacing w:after="0" w:line="240" w:lineRule="auto"/>
              <w:jc w:val="right"/>
              <w:rPr>
                <w:rFonts w:eastAsia="Times New Roman" w:cs="Times New Roman"/>
              </w:rPr>
            </w:pPr>
          </w:p>
        </w:tc>
      </w:tr>
      <w:tr w:rsidR="0094297F" w:rsidRPr="0094297F" w14:paraId="1FF0216E" w14:textId="77777777" w:rsidTr="001E6333">
        <w:trPr>
          <w:gridAfter w:val="1"/>
          <w:wAfter w:w="6" w:type="dxa"/>
        </w:trPr>
        <w:tc>
          <w:tcPr>
            <w:tcW w:w="8647" w:type="dxa"/>
          </w:tcPr>
          <w:p w14:paraId="35E7FCE7" w14:textId="77777777" w:rsidR="0094297F" w:rsidRPr="0094297F" w:rsidRDefault="0094297F" w:rsidP="0094297F">
            <w:pPr>
              <w:widowControl w:val="0"/>
              <w:spacing w:after="0" w:line="240" w:lineRule="auto"/>
              <w:jc w:val="both"/>
              <w:rPr>
                <w:rFonts w:eastAsia="Times New Roman" w:cs="Times New Roman"/>
              </w:rPr>
            </w:pPr>
          </w:p>
        </w:tc>
        <w:tc>
          <w:tcPr>
            <w:tcW w:w="1451" w:type="dxa"/>
            <w:gridSpan w:val="2"/>
          </w:tcPr>
          <w:p w14:paraId="1FDDED95" w14:textId="77777777" w:rsidR="0094297F" w:rsidRPr="0094297F" w:rsidRDefault="0094297F" w:rsidP="0094297F">
            <w:pPr>
              <w:widowControl w:val="0"/>
              <w:spacing w:after="0" w:line="240" w:lineRule="auto"/>
              <w:jc w:val="right"/>
              <w:rPr>
                <w:rFonts w:eastAsia="Times New Roman" w:cs="Times New Roman"/>
              </w:rPr>
            </w:pPr>
          </w:p>
        </w:tc>
      </w:tr>
      <w:tr w:rsidR="0094297F" w:rsidRPr="0094297F" w14:paraId="575F68DB" w14:textId="77777777" w:rsidTr="001E6333">
        <w:trPr>
          <w:gridAfter w:val="1"/>
          <w:wAfter w:w="6" w:type="dxa"/>
        </w:trPr>
        <w:tc>
          <w:tcPr>
            <w:tcW w:w="8647" w:type="dxa"/>
          </w:tcPr>
          <w:p w14:paraId="5A3F4A8E" w14:textId="77777777" w:rsidR="0094297F" w:rsidRPr="0094297F" w:rsidRDefault="0094297F" w:rsidP="0094297F">
            <w:pPr>
              <w:widowControl w:val="0"/>
              <w:spacing w:after="0" w:line="240" w:lineRule="auto"/>
              <w:jc w:val="both"/>
              <w:rPr>
                <w:rFonts w:eastAsia="Times New Roman" w:cs="Times New Roman"/>
              </w:rPr>
            </w:pPr>
            <w:r w:rsidRPr="0094297F">
              <w:rPr>
                <w:rFonts w:eastAsia="Times New Roman" w:cs="Times New Roman"/>
              </w:rPr>
              <w:t>1. PASIŪLYMO FORMA (2 priedas)</w:t>
            </w:r>
          </w:p>
        </w:tc>
        <w:tc>
          <w:tcPr>
            <w:tcW w:w="1451" w:type="dxa"/>
            <w:gridSpan w:val="2"/>
          </w:tcPr>
          <w:p w14:paraId="491C225F" w14:textId="64DE9991" w:rsidR="0094297F" w:rsidRPr="0094297F" w:rsidRDefault="0094297F" w:rsidP="0094297F">
            <w:pPr>
              <w:widowControl w:val="0"/>
              <w:spacing w:after="0" w:line="240" w:lineRule="auto"/>
              <w:jc w:val="right"/>
              <w:rPr>
                <w:rFonts w:eastAsia="Times New Roman" w:cs="Times New Roman"/>
              </w:rPr>
            </w:pPr>
            <w:r w:rsidRPr="0094297F">
              <w:rPr>
                <w:rFonts w:eastAsia="Times New Roman" w:cs="Times New Roman"/>
              </w:rPr>
              <w:t>1</w:t>
            </w:r>
            <w:r w:rsidR="000E0124">
              <w:rPr>
                <w:rFonts w:eastAsia="Times New Roman" w:cs="Times New Roman"/>
              </w:rPr>
              <w:t>1</w:t>
            </w:r>
            <w:r w:rsidRPr="0094297F">
              <w:rPr>
                <w:rFonts w:eastAsia="Times New Roman" w:cs="Times New Roman"/>
              </w:rPr>
              <w:t xml:space="preserve"> psl.</w:t>
            </w:r>
          </w:p>
        </w:tc>
      </w:tr>
      <w:tr w:rsidR="0094297F" w:rsidRPr="0094297F" w14:paraId="3A05496B" w14:textId="77777777" w:rsidTr="001E6333">
        <w:trPr>
          <w:gridAfter w:val="1"/>
          <w:wAfter w:w="6" w:type="dxa"/>
        </w:trPr>
        <w:tc>
          <w:tcPr>
            <w:tcW w:w="8647" w:type="dxa"/>
          </w:tcPr>
          <w:p w14:paraId="675AD878" w14:textId="0A69F5E3" w:rsidR="0094297F" w:rsidRDefault="002958AD" w:rsidP="0094297F">
            <w:pPr>
              <w:widowControl w:val="0"/>
              <w:spacing w:after="0" w:line="240" w:lineRule="auto"/>
              <w:jc w:val="both"/>
              <w:rPr>
                <w:rFonts w:eastAsia="Times New Roman" w:cs="Times New Roman"/>
              </w:rPr>
            </w:pPr>
            <w:r>
              <w:rPr>
                <w:rFonts w:eastAsia="Times New Roman" w:cs="Times New Roman"/>
              </w:rPr>
              <w:t>2</w:t>
            </w:r>
            <w:r w:rsidR="0094297F" w:rsidRPr="0094297F">
              <w:rPr>
                <w:rFonts w:eastAsia="Times New Roman" w:cs="Times New Roman"/>
              </w:rPr>
              <w:t xml:space="preserve">. </w:t>
            </w:r>
            <w:r w:rsidR="00DD2B45">
              <w:rPr>
                <w:rFonts w:eastAsia="Times New Roman" w:cs="Times New Roman"/>
              </w:rPr>
              <w:t>KOMUNALINIŲ ATLIEKŲ KONTEINERIŲ PIRKIMO</w:t>
            </w:r>
            <w:r w:rsidR="0094297F" w:rsidRPr="0094297F">
              <w:rPr>
                <w:rFonts w:eastAsia="Times New Roman" w:cs="Times New Roman"/>
              </w:rPr>
              <w:t>. TECHNINĖ SPECIFIKACIJA (1 priedas)</w:t>
            </w:r>
          </w:p>
          <w:p w14:paraId="2C53B859" w14:textId="39F720EB" w:rsidR="002958AD" w:rsidRPr="0094297F" w:rsidRDefault="002958AD" w:rsidP="002958AD">
            <w:pPr>
              <w:widowControl w:val="0"/>
              <w:spacing w:after="0" w:line="240" w:lineRule="auto"/>
              <w:jc w:val="both"/>
              <w:rPr>
                <w:rFonts w:eastAsia="Times New Roman" w:cs="Times New Roman"/>
                <w:color w:val="000000"/>
              </w:rPr>
            </w:pPr>
            <w:r>
              <w:rPr>
                <w:rFonts w:eastAsia="Times New Roman" w:cs="Times New Roman"/>
              </w:rPr>
              <w:t>3.</w:t>
            </w:r>
            <w:r w:rsidRPr="0094297F">
              <w:rPr>
                <w:rFonts w:eastAsia="Times New Roman" w:cs="Times New Roman"/>
                <w:color w:val="000000"/>
              </w:rPr>
              <w:t xml:space="preserve"> EUROPOS BENDRASIS VIEŠŲJŲ PIRKIMŲ DOKUMENTAS (3 priedas)</w:t>
            </w:r>
          </w:p>
          <w:p w14:paraId="232F6916" w14:textId="77777777" w:rsidR="0094297F" w:rsidRPr="0094297F" w:rsidRDefault="0094297F" w:rsidP="0094297F">
            <w:pPr>
              <w:widowControl w:val="0"/>
              <w:spacing w:after="0" w:line="240" w:lineRule="auto"/>
              <w:jc w:val="both"/>
              <w:rPr>
                <w:rFonts w:eastAsia="Times New Roman" w:cs="Times New Roman"/>
              </w:rPr>
            </w:pPr>
            <w:r w:rsidRPr="0094297F">
              <w:rPr>
                <w:rFonts w:eastAsia="Times New Roman" w:cs="Times New Roman"/>
              </w:rPr>
              <w:t>4. PIRKIMO – PARDAVIMO SUTARTIES PROJEKTAS (4 priedas)</w:t>
            </w:r>
          </w:p>
          <w:p w14:paraId="6CDF3446" w14:textId="4CCF3F34" w:rsidR="0094297F" w:rsidRPr="0094297F" w:rsidRDefault="0094297F" w:rsidP="0094297F">
            <w:pPr>
              <w:widowControl w:val="0"/>
              <w:spacing w:after="0" w:line="240" w:lineRule="auto"/>
              <w:jc w:val="both"/>
              <w:rPr>
                <w:rFonts w:eastAsia="Times New Roman" w:cs="Times New Roman"/>
              </w:rPr>
            </w:pPr>
          </w:p>
        </w:tc>
        <w:tc>
          <w:tcPr>
            <w:tcW w:w="1451" w:type="dxa"/>
            <w:gridSpan w:val="2"/>
          </w:tcPr>
          <w:p w14:paraId="00860E1A" w14:textId="77777777" w:rsidR="0094297F" w:rsidRPr="0094297F" w:rsidRDefault="0094297F" w:rsidP="0094297F">
            <w:pPr>
              <w:widowControl w:val="0"/>
              <w:spacing w:after="0" w:line="240" w:lineRule="auto"/>
              <w:jc w:val="right"/>
              <w:rPr>
                <w:rFonts w:eastAsia="Times New Roman" w:cs="Times New Roman"/>
              </w:rPr>
            </w:pPr>
            <w:r w:rsidRPr="0094297F">
              <w:rPr>
                <w:rFonts w:eastAsia="Times New Roman" w:cs="Times New Roman"/>
              </w:rPr>
              <w:t>Pridedama  atskirai</w:t>
            </w:r>
          </w:p>
          <w:p w14:paraId="31D7AC99" w14:textId="77777777" w:rsidR="0094297F" w:rsidRPr="0094297F" w:rsidRDefault="0094297F" w:rsidP="0094297F">
            <w:pPr>
              <w:widowControl w:val="0"/>
              <w:spacing w:after="0" w:line="240" w:lineRule="auto"/>
              <w:jc w:val="right"/>
              <w:rPr>
                <w:rFonts w:eastAsia="Times New Roman" w:cs="Times New Roman"/>
              </w:rPr>
            </w:pPr>
          </w:p>
        </w:tc>
      </w:tr>
      <w:tr w:rsidR="0094297F" w:rsidRPr="0094297F" w14:paraId="5E080B36" w14:textId="77777777" w:rsidTr="001E6333">
        <w:trPr>
          <w:gridAfter w:val="1"/>
          <w:wAfter w:w="6" w:type="dxa"/>
        </w:trPr>
        <w:tc>
          <w:tcPr>
            <w:tcW w:w="8647" w:type="dxa"/>
          </w:tcPr>
          <w:p w14:paraId="77DE590F" w14:textId="77777777" w:rsidR="0094297F" w:rsidRPr="0094297F" w:rsidRDefault="0094297F" w:rsidP="0094297F">
            <w:pPr>
              <w:widowControl w:val="0"/>
              <w:spacing w:after="0" w:line="240" w:lineRule="auto"/>
              <w:jc w:val="both"/>
              <w:rPr>
                <w:rFonts w:eastAsia="Times New Roman" w:cs="Times New Roman"/>
                <w:color w:val="000000"/>
              </w:rPr>
            </w:pPr>
          </w:p>
        </w:tc>
        <w:tc>
          <w:tcPr>
            <w:tcW w:w="1451" w:type="dxa"/>
            <w:gridSpan w:val="2"/>
          </w:tcPr>
          <w:p w14:paraId="280B8C09" w14:textId="77777777" w:rsidR="0094297F" w:rsidRPr="0094297F" w:rsidRDefault="0094297F" w:rsidP="0094297F">
            <w:pPr>
              <w:widowControl w:val="0"/>
              <w:spacing w:after="0" w:line="240" w:lineRule="auto"/>
              <w:jc w:val="right"/>
              <w:rPr>
                <w:rFonts w:eastAsia="Times New Roman" w:cs="Times New Roman"/>
              </w:rPr>
            </w:pPr>
          </w:p>
        </w:tc>
      </w:tr>
      <w:tr w:rsidR="0094297F" w:rsidRPr="0094297F" w14:paraId="5BD4093D" w14:textId="77777777" w:rsidTr="001E6333">
        <w:trPr>
          <w:gridAfter w:val="1"/>
          <w:wAfter w:w="6" w:type="dxa"/>
        </w:trPr>
        <w:tc>
          <w:tcPr>
            <w:tcW w:w="8647" w:type="dxa"/>
          </w:tcPr>
          <w:p w14:paraId="75A2FD91" w14:textId="77777777" w:rsidR="0094297F" w:rsidRPr="0094297F" w:rsidRDefault="0094297F" w:rsidP="0094297F">
            <w:pPr>
              <w:widowControl w:val="0"/>
              <w:spacing w:after="0" w:line="240" w:lineRule="auto"/>
              <w:jc w:val="both"/>
              <w:rPr>
                <w:rFonts w:eastAsia="Times New Roman" w:cs="Times New Roman"/>
                <w:color w:val="000000"/>
              </w:rPr>
            </w:pPr>
          </w:p>
        </w:tc>
        <w:tc>
          <w:tcPr>
            <w:tcW w:w="1451" w:type="dxa"/>
            <w:gridSpan w:val="2"/>
          </w:tcPr>
          <w:p w14:paraId="08E6938C" w14:textId="77777777" w:rsidR="0094297F" w:rsidRPr="0094297F" w:rsidRDefault="0094297F" w:rsidP="0094297F">
            <w:pPr>
              <w:widowControl w:val="0"/>
              <w:spacing w:after="0" w:line="240" w:lineRule="auto"/>
              <w:jc w:val="right"/>
              <w:rPr>
                <w:rFonts w:eastAsia="Times New Roman" w:cs="Times New Roman"/>
              </w:rPr>
            </w:pPr>
          </w:p>
          <w:p w14:paraId="10B71CAE" w14:textId="77777777" w:rsidR="0094297F" w:rsidRPr="0094297F" w:rsidRDefault="0094297F" w:rsidP="0094297F">
            <w:pPr>
              <w:widowControl w:val="0"/>
              <w:spacing w:after="0" w:line="240" w:lineRule="auto"/>
              <w:jc w:val="right"/>
              <w:rPr>
                <w:rFonts w:eastAsia="Times New Roman" w:cs="Times New Roman"/>
              </w:rPr>
            </w:pPr>
          </w:p>
        </w:tc>
      </w:tr>
      <w:tr w:rsidR="0094297F" w:rsidRPr="0094297F" w14:paraId="5EB4C638" w14:textId="77777777" w:rsidTr="001E6333">
        <w:trPr>
          <w:gridAfter w:val="1"/>
          <w:wAfter w:w="6" w:type="dxa"/>
        </w:trPr>
        <w:tc>
          <w:tcPr>
            <w:tcW w:w="8647" w:type="dxa"/>
          </w:tcPr>
          <w:p w14:paraId="707354AE" w14:textId="77777777" w:rsidR="0094297F" w:rsidRPr="0094297F" w:rsidRDefault="0094297F" w:rsidP="0094297F">
            <w:pPr>
              <w:widowControl w:val="0"/>
              <w:spacing w:after="0" w:line="240" w:lineRule="auto"/>
              <w:jc w:val="both"/>
              <w:rPr>
                <w:rFonts w:eastAsia="Times New Roman" w:cs="Times New Roman"/>
              </w:rPr>
            </w:pPr>
          </w:p>
        </w:tc>
        <w:tc>
          <w:tcPr>
            <w:tcW w:w="1451" w:type="dxa"/>
            <w:gridSpan w:val="2"/>
          </w:tcPr>
          <w:p w14:paraId="13848A27" w14:textId="77777777" w:rsidR="0094297F" w:rsidRPr="0094297F" w:rsidRDefault="0094297F" w:rsidP="0094297F">
            <w:pPr>
              <w:widowControl w:val="0"/>
              <w:spacing w:after="0" w:line="240" w:lineRule="auto"/>
              <w:jc w:val="right"/>
              <w:rPr>
                <w:rFonts w:eastAsia="Times New Roman" w:cs="Times New Roman"/>
              </w:rPr>
            </w:pPr>
          </w:p>
        </w:tc>
      </w:tr>
    </w:tbl>
    <w:p w14:paraId="58253A31" w14:textId="77777777" w:rsidR="0094297F" w:rsidRPr="0094297F" w:rsidRDefault="0094297F" w:rsidP="0094297F">
      <w:pPr>
        <w:widowControl w:val="0"/>
        <w:spacing w:after="0" w:line="240" w:lineRule="auto"/>
        <w:jc w:val="center"/>
        <w:rPr>
          <w:rFonts w:eastAsia="Times New Roman" w:cs="Times New Roman"/>
        </w:rPr>
      </w:pPr>
    </w:p>
    <w:p w14:paraId="27366090" w14:textId="77777777" w:rsidR="0094297F" w:rsidRPr="0094297F" w:rsidRDefault="0094297F" w:rsidP="0094297F">
      <w:pPr>
        <w:widowControl w:val="0"/>
        <w:spacing w:after="0" w:line="240" w:lineRule="auto"/>
        <w:jc w:val="center"/>
        <w:rPr>
          <w:rFonts w:eastAsia="Times New Roman" w:cs="Times New Roman"/>
        </w:rPr>
      </w:pPr>
    </w:p>
    <w:p w14:paraId="6C234A54" w14:textId="77777777" w:rsidR="0094297F" w:rsidRPr="0094297F" w:rsidRDefault="0094297F" w:rsidP="0094297F">
      <w:pPr>
        <w:widowControl w:val="0"/>
        <w:spacing w:after="0" w:line="240" w:lineRule="auto"/>
        <w:jc w:val="center"/>
        <w:rPr>
          <w:rFonts w:eastAsia="Times New Roman" w:cs="Times New Roman"/>
          <w:b/>
          <w:bCs/>
        </w:rPr>
      </w:pPr>
    </w:p>
    <w:p w14:paraId="20E76670" w14:textId="77777777" w:rsidR="0094297F" w:rsidRPr="0094297F" w:rsidRDefault="0094297F" w:rsidP="0094297F">
      <w:pPr>
        <w:widowControl w:val="0"/>
        <w:spacing w:after="0" w:line="240" w:lineRule="auto"/>
        <w:jc w:val="center"/>
        <w:rPr>
          <w:rFonts w:eastAsia="Times New Roman" w:cs="Times New Roman"/>
          <w:b/>
          <w:bCs/>
        </w:rPr>
      </w:pPr>
    </w:p>
    <w:p w14:paraId="68519C25" w14:textId="77777777" w:rsidR="0094297F" w:rsidRPr="0094297F" w:rsidRDefault="0094297F" w:rsidP="0094297F">
      <w:pPr>
        <w:widowControl w:val="0"/>
        <w:spacing w:after="0" w:line="240" w:lineRule="auto"/>
        <w:jc w:val="center"/>
        <w:rPr>
          <w:rFonts w:eastAsia="Times New Roman" w:cs="Times New Roman"/>
          <w:b/>
          <w:bCs/>
        </w:rPr>
        <w:sectPr w:rsidR="0094297F" w:rsidRPr="0094297F" w:rsidSect="005E42F9">
          <w:headerReference w:type="default" r:id="rId7"/>
          <w:headerReference w:type="first" r:id="rId8"/>
          <w:pgSz w:w="11906" w:h="16838" w:code="9"/>
          <w:pgMar w:top="794" w:right="567" w:bottom="709" w:left="1361" w:header="426" w:footer="567" w:gutter="0"/>
          <w:cols w:space="1296"/>
          <w:titlePg/>
          <w:docGrid w:linePitch="272"/>
        </w:sectPr>
      </w:pPr>
    </w:p>
    <w:p w14:paraId="6F968C14" w14:textId="1B9DF663" w:rsidR="00EB74C2" w:rsidRPr="005E42F9" w:rsidRDefault="00EB74C2" w:rsidP="00EB74C2">
      <w:pPr>
        <w:widowControl w:val="0"/>
        <w:autoSpaceDE w:val="0"/>
        <w:autoSpaceDN w:val="0"/>
        <w:adjustRightInd w:val="0"/>
        <w:spacing w:before="240" w:after="120" w:line="240" w:lineRule="auto"/>
        <w:jc w:val="center"/>
        <w:outlineLvl w:val="0"/>
        <w:rPr>
          <w:rFonts w:eastAsia="Times New Roman" w:cs="Times New Roman"/>
          <w:b/>
          <w:lang w:eastAsia="x-none"/>
        </w:rPr>
      </w:pPr>
      <w:r>
        <w:rPr>
          <w:rFonts w:eastAsia="Times New Roman" w:cs="Times New Roman"/>
          <w:b/>
          <w:lang w:eastAsia="x-none"/>
        </w:rPr>
        <w:lastRenderedPageBreak/>
        <w:t xml:space="preserve">1. </w:t>
      </w:r>
      <w:r w:rsidRPr="005E42F9">
        <w:rPr>
          <w:rFonts w:eastAsia="Times New Roman" w:cs="Times New Roman"/>
          <w:b/>
          <w:lang w:eastAsia="x-none"/>
        </w:rPr>
        <w:t>BENDROSIOS NUOSTATOS</w:t>
      </w:r>
    </w:p>
    <w:p w14:paraId="7D88C8E2" w14:textId="14D433F2" w:rsidR="00EB74C2" w:rsidRPr="005E42F9" w:rsidRDefault="00EB74C2" w:rsidP="00EB74C2">
      <w:pPr>
        <w:widowControl w:val="0"/>
        <w:autoSpaceDE w:val="0"/>
        <w:autoSpaceDN w:val="0"/>
        <w:adjustRightInd w:val="0"/>
        <w:spacing w:after="0" w:line="240" w:lineRule="auto"/>
        <w:jc w:val="both"/>
        <w:outlineLvl w:val="0"/>
        <w:rPr>
          <w:rFonts w:eastAsia="Times New Roman" w:cs="Times New Roman"/>
          <w:kern w:val="16"/>
          <w:lang w:eastAsia="ar-SA"/>
        </w:rPr>
      </w:pPr>
      <w:r w:rsidRPr="005E42F9">
        <w:rPr>
          <w:rFonts w:eastAsia="Times New Roman" w:cs="Times New Roman"/>
          <w:kern w:val="16"/>
          <w:lang w:eastAsia="ar-SA"/>
        </w:rPr>
        <w:t>1.1. Perkantysis subjektas – UAB „Ukmergės autobusų parkas“, Deltuvos g. 33, LT-20126 Ukmergė, įmonės kodas 182770817 (toliau – Perkantysis subjektas). Perkantysis subjektas yra pridėtinės vertės mokesčio (toliau – PVM) mokėtojas – PVM mokėtojo kodas LT827708113.</w:t>
      </w:r>
    </w:p>
    <w:p w14:paraId="038F7C6B" w14:textId="3876223C" w:rsidR="00EB74C2" w:rsidRPr="005E42F9" w:rsidRDefault="00EB74C2" w:rsidP="00EB74C2">
      <w:pPr>
        <w:widowControl w:val="0"/>
        <w:tabs>
          <w:tab w:val="left" w:pos="1134"/>
        </w:tabs>
        <w:autoSpaceDE w:val="0"/>
        <w:autoSpaceDN w:val="0"/>
        <w:adjustRightInd w:val="0"/>
        <w:spacing w:after="0" w:line="240" w:lineRule="auto"/>
        <w:jc w:val="both"/>
        <w:outlineLvl w:val="0"/>
        <w:rPr>
          <w:rFonts w:eastAsia="Times New Roman" w:cs="Times New Roman"/>
          <w:kern w:val="16"/>
          <w:lang w:eastAsia="ar-SA"/>
        </w:rPr>
      </w:pPr>
      <w:r w:rsidRPr="005E42F9">
        <w:rPr>
          <w:rFonts w:eastAsia="Times New Roman" w:cs="Times New Roman"/>
          <w:kern w:val="16"/>
          <w:lang w:eastAsia="ar-SA"/>
        </w:rPr>
        <w:t>1.2. Viešasis pirkimas (toliau – pirkimas) vykdomas vadovaujantis Lietuvos Respublikos pirkimų, atliekamų vandentvarkos, energetikos, transporto ar pašto paslaugų srities perkančiųjų subjektų, įstatymu (toliau – Pirkimų įstatymas), Lietuvos Respublikos viešųjų pirkimų įstatymu (toliau – Viešųjų pirkimų įstatymas), Lietuvos Respublikos civiliniu kodeksu (toliau – Civilinis kodeksas)</w:t>
      </w:r>
      <w:r w:rsidR="001C5EB4">
        <w:rPr>
          <w:rFonts w:eastAsia="Times New Roman" w:cs="Times New Roman"/>
          <w:kern w:val="16"/>
          <w:lang w:eastAsia="ar-SA"/>
        </w:rPr>
        <w:t xml:space="preserve"> </w:t>
      </w:r>
      <w:r>
        <w:rPr>
          <w:rFonts w:eastAsia="Times New Roman" w:cs="Times New Roman"/>
          <w:kern w:val="16"/>
          <w:lang w:eastAsia="ar-SA"/>
        </w:rPr>
        <w:t xml:space="preserve">ir </w:t>
      </w:r>
      <w:r w:rsidRPr="005E42F9">
        <w:rPr>
          <w:rFonts w:eastAsia="Times New Roman" w:cs="Times New Roman"/>
          <w:kern w:val="16"/>
          <w:lang w:eastAsia="ar-SA"/>
        </w:rPr>
        <w:t>kitais pirkimus reglamentuojančiais teisės aktais bei šiomis pirkimo sąlygomis. Vartojamos pagrindinės sąvokos apibrėžtos Pirkimų įstatyme ir Viešųjų pirkimų įstatyme.</w:t>
      </w:r>
    </w:p>
    <w:p w14:paraId="32A4C128" w14:textId="77777777" w:rsidR="00EB74C2" w:rsidRPr="005E42F9" w:rsidRDefault="00EB74C2" w:rsidP="00EB74C2">
      <w:pPr>
        <w:widowControl w:val="0"/>
        <w:tabs>
          <w:tab w:val="left" w:pos="1134"/>
        </w:tabs>
        <w:autoSpaceDE w:val="0"/>
        <w:autoSpaceDN w:val="0"/>
        <w:adjustRightInd w:val="0"/>
        <w:spacing w:after="0" w:line="240" w:lineRule="auto"/>
        <w:jc w:val="both"/>
        <w:outlineLvl w:val="0"/>
        <w:rPr>
          <w:rFonts w:eastAsia="Times New Roman" w:cs="Times New Roman"/>
          <w:kern w:val="16"/>
          <w:lang w:eastAsia="ar-SA"/>
        </w:rPr>
      </w:pPr>
      <w:r w:rsidRPr="005E42F9">
        <w:rPr>
          <w:rFonts w:eastAsia="Times New Roman" w:cs="Times New Roman"/>
          <w:kern w:val="16"/>
          <w:lang w:eastAsia="ar-SA"/>
        </w:rPr>
        <w:t xml:space="preserve">1.3. </w:t>
      </w:r>
      <w:r w:rsidRPr="005E42F9">
        <w:rPr>
          <w:rFonts w:eastAsia="Times New Roman" w:cs="Times New Roman"/>
          <w:kern w:val="16"/>
        </w:rPr>
        <w:t>Šis pirkimas nėra rezervuotas pagal Pirkimų įstatymo 35 ir 36 straipsnių nuostatas.</w:t>
      </w:r>
    </w:p>
    <w:p w14:paraId="7592DC6B" w14:textId="7ECCF12F" w:rsidR="00EB74C2" w:rsidRPr="005E42F9" w:rsidRDefault="00EB74C2" w:rsidP="00EB74C2">
      <w:pPr>
        <w:widowControl w:val="0"/>
        <w:tabs>
          <w:tab w:val="left" w:pos="1134"/>
        </w:tabs>
        <w:autoSpaceDE w:val="0"/>
        <w:autoSpaceDN w:val="0"/>
        <w:adjustRightInd w:val="0"/>
        <w:spacing w:after="0" w:line="240" w:lineRule="auto"/>
        <w:jc w:val="both"/>
        <w:outlineLvl w:val="0"/>
        <w:rPr>
          <w:rFonts w:eastAsia="Times New Roman" w:cs="Times New Roman"/>
          <w:b/>
          <w:kern w:val="16"/>
          <w:lang w:eastAsia="ar-SA"/>
        </w:rPr>
      </w:pPr>
      <w:r w:rsidRPr="005E42F9">
        <w:rPr>
          <w:rFonts w:eastAsia="Times New Roman" w:cs="Times New Roman"/>
          <w:kern w:val="16"/>
          <w:lang w:eastAsia="ar-SA"/>
        </w:rPr>
        <w:t xml:space="preserve">1.4. Pirkimo tikslas – </w:t>
      </w:r>
      <w:r w:rsidR="00A4720A">
        <w:rPr>
          <w:rFonts w:eastAsia="Times New Roman" w:cs="Times New Roman"/>
          <w:kern w:val="16"/>
          <w:lang w:eastAsia="ar-SA"/>
        </w:rPr>
        <w:t xml:space="preserve">supaprastinto viešojo pirkimo būdu </w:t>
      </w:r>
      <w:r w:rsidR="00C746F4">
        <w:rPr>
          <w:rFonts w:eastAsia="Times New Roman" w:cs="Times New Roman"/>
          <w:kern w:val="16"/>
          <w:lang w:eastAsia="ar-SA"/>
        </w:rPr>
        <w:t>įsigyti atliekų surinkimo konteinerius</w:t>
      </w:r>
      <w:r w:rsidRPr="005E42F9">
        <w:rPr>
          <w:rFonts w:eastAsia="Times New Roman" w:cs="Times New Roman"/>
          <w:kern w:val="16"/>
          <w:lang w:eastAsia="ar-SA"/>
        </w:rPr>
        <w:t>, atitinkanči</w:t>
      </w:r>
      <w:r>
        <w:rPr>
          <w:rFonts w:eastAsia="Times New Roman" w:cs="Times New Roman"/>
          <w:kern w:val="16"/>
          <w:lang w:eastAsia="ar-SA"/>
        </w:rPr>
        <w:t>us</w:t>
      </w:r>
      <w:r w:rsidRPr="005E42F9">
        <w:rPr>
          <w:rFonts w:eastAsia="Times New Roman" w:cs="Times New Roman"/>
          <w:kern w:val="16"/>
          <w:lang w:eastAsia="ar-SA"/>
        </w:rPr>
        <w:t xml:space="preserve"> techninės specifikacijos</w:t>
      </w:r>
      <w:r w:rsidR="00584199">
        <w:rPr>
          <w:rFonts w:eastAsia="Times New Roman" w:cs="Times New Roman"/>
          <w:kern w:val="16"/>
          <w:lang w:eastAsia="ar-SA"/>
        </w:rPr>
        <w:t xml:space="preserve"> (1 priedas)</w:t>
      </w:r>
      <w:r w:rsidRPr="005E42F9">
        <w:rPr>
          <w:rFonts w:eastAsia="Times New Roman" w:cs="Times New Roman"/>
          <w:kern w:val="16"/>
          <w:lang w:eastAsia="ar-SA"/>
        </w:rPr>
        <w:t xml:space="preserve"> reikalavimus (BVPŽ </w:t>
      </w:r>
      <w:r w:rsidR="008D703B">
        <w:t>34928480-6</w:t>
      </w:r>
      <w:r w:rsidRPr="005E42F9">
        <w:rPr>
          <w:rFonts w:eastAsia="Times New Roman" w:cs="Times New Roman"/>
          <w:kern w:val="16"/>
          <w:lang w:eastAsia="ar-SA"/>
        </w:rPr>
        <w:t>).</w:t>
      </w:r>
    </w:p>
    <w:p w14:paraId="1E1EDA40" w14:textId="77777777" w:rsidR="00EB74C2" w:rsidRPr="005E42F9" w:rsidRDefault="00EB74C2" w:rsidP="00EB74C2">
      <w:pPr>
        <w:widowControl w:val="0"/>
        <w:tabs>
          <w:tab w:val="left" w:pos="1134"/>
        </w:tabs>
        <w:autoSpaceDE w:val="0"/>
        <w:autoSpaceDN w:val="0"/>
        <w:adjustRightInd w:val="0"/>
        <w:spacing w:after="0" w:line="240" w:lineRule="auto"/>
        <w:jc w:val="both"/>
        <w:outlineLvl w:val="0"/>
        <w:rPr>
          <w:rFonts w:eastAsia="Times New Roman" w:cs="Times New Roman"/>
          <w:kern w:val="16"/>
          <w:lang w:eastAsia="ar-SA"/>
        </w:rPr>
      </w:pPr>
      <w:r w:rsidRPr="005E42F9">
        <w:rPr>
          <w:rFonts w:eastAsia="Times New Roman" w:cs="Times New Roman"/>
          <w:kern w:val="16"/>
          <w:lang w:eastAsia="ar-SA"/>
        </w:rPr>
        <w:t xml:space="preserve">1.5. Pirkimą atlieka Perkančiojo subjekto Viešųjų Pirkimų komisija (toliau – Komisija). </w:t>
      </w:r>
    </w:p>
    <w:p w14:paraId="20A799F3" w14:textId="58A6DD05" w:rsidR="00EB74C2" w:rsidRPr="005E42F9" w:rsidRDefault="00EB74C2" w:rsidP="00EB74C2">
      <w:pPr>
        <w:widowControl w:val="0"/>
        <w:tabs>
          <w:tab w:val="left" w:pos="1134"/>
        </w:tabs>
        <w:autoSpaceDE w:val="0"/>
        <w:autoSpaceDN w:val="0"/>
        <w:adjustRightInd w:val="0"/>
        <w:spacing w:after="0" w:line="240" w:lineRule="auto"/>
        <w:ind w:right="-234"/>
        <w:jc w:val="both"/>
        <w:outlineLvl w:val="0"/>
        <w:rPr>
          <w:rFonts w:eastAsia="Times New Roman" w:cs="Times New Roman"/>
          <w:kern w:val="16"/>
          <w:lang w:eastAsia="ar-SA"/>
        </w:rPr>
      </w:pPr>
      <w:r w:rsidRPr="005E42F9">
        <w:rPr>
          <w:rFonts w:eastAsia="Times New Roman" w:cs="Times New Roman"/>
          <w:kern w:val="16"/>
          <w:lang w:eastAsia="ar-SA"/>
        </w:rPr>
        <w:t>1.6.</w:t>
      </w:r>
      <w:r w:rsidRPr="005E42F9">
        <w:rPr>
          <w:rFonts w:eastAsia="Times New Roman" w:cs="Times New Roman"/>
          <w:kern w:val="16"/>
          <w:lang w:val="x-none" w:eastAsia="ar-SA"/>
        </w:rPr>
        <w:t xml:space="preserve"> </w:t>
      </w:r>
      <w:r w:rsidRPr="005E42F9">
        <w:rPr>
          <w:rFonts w:eastAsia="Times New Roman" w:cs="Times New Roman"/>
          <w:kern w:val="16"/>
          <w:lang w:eastAsia="ar-SA"/>
        </w:rPr>
        <w:t xml:space="preserve">Pirkimo dokumentai (pirkimo sąlygos, jų paaiškinimai, patikslinimai, papildymai, pakeitimai) skelbiami CVP IS (https://viesiejipirkimai.lt/) kartu su skelbimu apie pirkimą ir papildomai skelbiami Perkančiojo subjekto tinklalapyje (www.ukmergesautobusai.lt). Išankstinis skelbimas apie pirkimą paskelbtas nebuvo. </w:t>
      </w:r>
    </w:p>
    <w:p w14:paraId="58C9CACE" w14:textId="77777777" w:rsidR="00EB74C2" w:rsidRPr="005E42F9" w:rsidRDefault="00EB74C2" w:rsidP="00EB74C2">
      <w:pPr>
        <w:widowControl w:val="0"/>
        <w:autoSpaceDE w:val="0"/>
        <w:autoSpaceDN w:val="0"/>
        <w:adjustRightInd w:val="0"/>
        <w:spacing w:after="0" w:line="240" w:lineRule="auto"/>
        <w:jc w:val="both"/>
        <w:outlineLvl w:val="6"/>
        <w:rPr>
          <w:rFonts w:eastAsia="Times New Roman" w:cs="Times New Roman"/>
          <w:bCs/>
          <w:kern w:val="16"/>
          <w:lang w:eastAsia="x-none"/>
        </w:rPr>
      </w:pPr>
      <w:r w:rsidRPr="005E42F9">
        <w:rPr>
          <w:rFonts w:eastAsia="Times New Roman" w:cs="Times New Roman"/>
          <w:bCs/>
          <w:kern w:val="16"/>
          <w:lang w:eastAsia="x-none"/>
        </w:rPr>
        <w:t>1.7. Pirkimas vykdomas elektroniniu būdu CVP IS priemonėmis. Perkantysis subjektas neteikia tiekėjams pirkimo dokumentų popierinio varianto. Tiekėjai turėtų atidžiai stebėti CVP IS talpinamus pirkimo dokumentų paaiškinimus bei papildymus.</w:t>
      </w:r>
    </w:p>
    <w:p w14:paraId="50761E45" w14:textId="77777777" w:rsidR="00EB74C2" w:rsidRPr="005E42F9" w:rsidRDefault="00EB74C2" w:rsidP="00EB74C2">
      <w:pPr>
        <w:widowControl w:val="0"/>
        <w:autoSpaceDE w:val="0"/>
        <w:autoSpaceDN w:val="0"/>
        <w:adjustRightInd w:val="0"/>
        <w:spacing w:after="0" w:line="240" w:lineRule="auto"/>
        <w:jc w:val="both"/>
        <w:outlineLvl w:val="6"/>
        <w:rPr>
          <w:rFonts w:eastAsia="Times New Roman" w:cs="Times New Roman"/>
          <w:bCs/>
          <w:kern w:val="16"/>
          <w:lang w:eastAsia="x-none"/>
        </w:rPr>
      </w:pPr>
      <w:r w:rsidRPr="005E42F9">
        <w:rPr>
          <w:rFonts w:eastAsia="Times New Roman" w:cs="Times New Roman"/>
          <w:bCs/>
          <w:kern w:val="16"/>
          <w:lang w:eastAsia="x-none"/>
        </w:rPr>
        <w:t>1.8. Pirkimas atliekamas laikantis lygiateisiškumo, nediskriminavimo, skaidrumo, abipusio pripažinimo, proporcingumo principų ir konfidencialumo bei nešališkumo reikalavimų. Priimant sprendimus dėl pirkimo sąlygų, vadovaujamasi racionalumo principu.</w:t>
      </w:r>
    </w:p>
    <w:p w14:paraId="5E742A4F" w14:textId="77777777" w:rsidR="00EB74C2" w:rsidRPr="005E42F9" w:rsidRDefault="00EB74C2" w:rsidP="00EB74C2">
      <w:pPr>
        <w:widowControl w:val="0"/>
        <w:autoSpaceDE w:val="0"/>
        <w:autoSpaceDN w:val="0"/>
        <w:adjustRightInd w:val="0"/>
        <w:spacing w:after="0" w:line="240" w:lineRule="auto"/>
        <w:jc w:val="both"/>
        <w:outlineLvl w:val="6"/>
        <w:rPr>
          <w:rFonts w:eastAsia="Times New Roman" w:cs="Times New Roman"/>
          <w:bCs/>
          <w:kern w:val="16"/>
          <w:lang w:eastAsia="x-none"/>
        </w:rPr>
      </w:pPr>
      <w:r w:rsidRPr="005E42F9">
        <w:rPr>
          <w:rFonts w:eastAsia="Times New Roman" w:cs="Times New Roman"/>
          <w:bCs/>
          <w:kern w:val="16"/>
          <w:lang w:eastAsia="x-none"/>
        </w:rPr>
        <w:t>1.9. Pirkime gali dalyvauti kiekvienas ūkio subjektas – fizinis asmuo, privatusis juridinis asmuo, viešasis juridinis asmuo, kitos organizacijos ir jų padaliniai ar tokių asmenų grupė – galintis pasiūlyti ar siūlantis prekes, paslaugas ar darbus.</w:t>
      </w:r>
    </w:p>
    <w:p w14:paraId="29881276" w14:textId="4BD9C29B" w:rsidR="00EB74C2" w:rsidRPr="005E42F9" w:rsidRDefault="00EB74C2" w:rsidP="00EB74C2">
      <w:pPr>
        <w:widowControl w:val="0"/>
        <w:autoSpaceDE w:val="0"/>
        <w:autoSpaceDN w:val="0"/>
        <w:adjustRightInd w:val="0"/>
        <w:spacing w:after="0" w:line="240" w:lineRule="auto"/>
        <w:jc w:val="both"/>
        <w:outlineLvl w:val="6"/>
        <w:rPr>
          <w:rFonts w:eastAsia="Times New Roman" w:cs="Times New Roman"/>
          <w:bCs/>
          <w:kern w:val="16"/>
          <w:lang w:eastAsia="x-none"/>
        </w:rPr>
      </w:pPr>
      <w:r w:rsidRPr="005E42F9">
        <w:rPr>
          <w:rFonts w:eastAsia="Times New Roman" w:cs="Times New Roman"/>
          <w:bCs/>
          <w:kern w:val="16"/>
          <w:lang w:eastAsia="x-none"/>
        </w:rPr>
        <w:t xml:space="preserve">1.10. </w:t>
      </w:r>
      <w:r w:rsidRPr="005E42F9">
        <w:rPr>
          <w:rFonts w:eastAsia="Times New Roman" w:cs="Times New Roman"/>
          <w:bCs/>
          <w:kern w:val="16"/>
          <w:lang w:eastAsia="lt-LT"/>
        </w:rPr>
        <w:t xml:space="preserve">Bet kokia informacija, pirkimo sąlygų </w:t>
      </w:r>
      <w:r w:rsidRPr="005E42F9">
        <w:rPr>
          <w:rFonts w:eastAsia="Times New Roman" w:cs="Times New Roman"/>
          <w:bCs/>
          <w:kern w:val="16"/>
          <w:lang w:eastAsia="x-none"/>
        </w:rPr>
        <w:t>paaiškinimai, pranešimai ar kitas Perkančiojo subjekto ir tiekėjo susirašinėjimas yra vykdomas tik CVP</w:t>
      </w:r>
      <w:r w:rsidR="00E92387">
        <w:rPr>
          <w:rFonts w:eastAsia="Times New Roman" w:cs="Times New Roman"/>
          <w:bCs/>
          <w:kern w:val="16"/>
          <w:lang w:eastAsia="x-none"/>
        </w:rPr>
        <w:t xml:space="preserve"> </w:t>
      </w:r>
      <w:r w:rsidRPr="005E42F9">
        <w:rPr>
          <w:rFonts w:eastAsia="Times New Roman" w:cs="Times New Roman"/>
          <w:bCs/>
          <w:kern w:val="16"/>
          <w:lang w:eastAsia="x-none"/>
        </w:rPr>
        <w:t xml:space="preserve">IS susirašinėjimo priemonėmis, o pranešimus per </w:t>
      </w:r>
      <w:r w:rsidR="00E92387">
        <w:rPr>
          <w:rFonts w:eastAsia="Times New Roman" w:cs="Times New Roman"/>
          <w:bCs/>
          <w:kern w:val="16"/>
          <w:lang w:eastAsia="x-none"/>
        </w:rPr>
        <w:t xml:space="preserve">   </w:t>
      </w:r>
      <w:r w:rsidRPr="005E42F9">
        <w:rPr>
          <w:rFonts w:eastAsia="Times New Roman" w:cs="Times New Roman"/>
          <w:bCs/>
          <w:kern w:val="16"/>
          <w:lang w:eastAsia="x-none"/>
        </w:rPr>
        <w:t>CVP IS gaus tie tiekėjo atstovai, kurie priėmė CVP IS kvietimą arba yra priskirti prie CVP IS pirkimo.</w:t>
      </w:r>
    </w:p>
    <w:p w14:paraId="1BE7A028" w14:textId="78697547" w:rsidR="00824892" w:rsidRPr="00E103BE" w:rsidRDefault="00824892" w:rsidP="00E103BE">
      <w:pPr>
        <w:spacing w:after="0"/>
        <w:rPr>
          <w:rFonts w:eastAsia="Times New Roman" w:cs="Times New Roman"/>
          <w:lang w:eastAsia="lt-LT"/>
        </w:rPr>
      </w:pPr>
      <w:r>
        <w:t xml:space="preserve"> </w:t>
      </w:r>
      <w:r w:rsidRPr="00212907">
        <w:t>Atliekamas žaliasis pirkimas.</w:t>
      </w:r>
      <w:r w:rsidRPr="00824892">
        <w:t xml:space="preserve"> </w:t>
      </w:r>
      <w:bookmarkStart w:id="0" w:name="_Hlk158880289"/>
      <w:r w:rsidRPr="00824892">
        <w:rPr>
          <w:rFonts w:eastAsia="Calibri"/>
          <w:bCs/>
          <w:kern w:val="2"/>
          <w14:ligatures w14:val="standardContextual"/>
        </w:rPr>
        <w:t>Vadovaujantis Lietuvos Respublikos aplinkos ministro 2022 m. gruodžio 13 d. įsakymu Nr. D1-401 patvirtinto „Aplinkos apsaugos kriterijų taikymo, vykdant žaliuosius pirkimus, tvarkos aprašo patvirtinimo“ 4.4.1 punktu, pirkimas, kurio pagrindu bus sudaroma pirkimo sutartis, laikomas žaliuoju pirkimu, kadangi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bookmarkEnd w:id="0"/>
      <w:r w:rsidR="00E103BE" w:rsidRPr="00E103BE">
        <w:rPr>
          <w:rFonts w:eastAsia="Times New Roman" w:cs="Times New Roman"/>
          <w:lang w:eastAsia="lt-LT"/>
        </w:rPr>
        <w:t>, nes perkami konteineriai atitinka aplinkosauginius reikalavimus: pagaminti iš perdirbto plastiko arba lygiavertės medžiagos, nenaudojant aplinkai kenksmingų medžiagų, kaip nurodyta Techninėje specifikacijoje (1 priedas, 3.4.3.1 punktas).</w:t>
      </w:r>
    </w:p>
    <w:p w14:paraId="54172B62" w14:textId="29664A39" w:rsidR="006C1704" w:rsidRPr="006C1704" w:rsidRDefault="006C1704" w:rsidP="005C5F4D">
      <w:pPr>
        <w:pStyle w:val="Sraopastraipa"/>
        <w:widowControl w:val="0"/>
        <w:numPr>
          <w:ilvl w:val="1"/>
          <w:numId w:val="2"/>
        </w:numPr>
        <w:tabs>
          <w:tab w:val="left" w:pos="567"/>
        </w:tabs>
        <w:autoSpaceDE w:val="0"/>
        <w:autoSpaceDN w:val="0"/>
        <w:adjustRightInd w:val="0"/>
        <w:spacing w:after="0" w:line="240" w:lineRule="auto"/>
        <w:ind w:left="0" w:firstLine="0"/>
        <w:jc w:val="both"/>
        <w:outlineLvl w:val="6"/>
        <w:rPr>
          <w:rFonts w:eastAsia="Times New Roman" w:cs="Times New Roman"/>
          <w:bCs/>
          <w:kern w:val="16"/>
          <w:lang w:eastAsia="x-none"/>
        </w:rPr>
      </w:pPr>
      <w:r w:rsidRPr="006C1704">
        <w:rPr>
          <w:rFonts w:eastAsia="Times New Roman" w:cs="Times New Roman"/>
          <w:bCs/>
          <w:kern w:val="16"/>
          <w:lang w:eastAsia="x-none"/>
        </w:rPr>
        <w:t xml:space="preserve">Tiesioginį ryšį su tiekėjais įgaliotas palaikyti UAB „Ukmergės autobusų parkas“ Viešųjų pirkimų komisijos </w:t>
      </w:r>
      <w:r w:rsidR="00853900">
        <w:rPr>
          <w:rFonts w:eastAsia="Times New Roman" w:cs="Times New Roman"/>
          <w:bCs/>
          <w:kern w:val="16"/>
          <w:lang w:eastAsia="x-none"/>
        </w:rPr>
        <w:t>pirmininkas</w:t>
      </w:r>
      <w:r w:rsidRPr="006C1704">
        <w:rPr>
          <w:rFonts w:eastAsia="Times New Roman" w:cs="Times New Roman"/>
          <w:bCs/>
          <w:kern w:val="16"/>
          <w:lang w:eastAsia="x-none"/>
        </w:rPr>
        <w:t xml:space="preserve"> Česlavas Mikelevičius, tel. </w:t>
      </w:r>
      <w:r w:rsidR="005C5F4D">
        <w:rPr>
          <w:rFonts w:eastAsia="Times New Roman" w:cs="Times New Roman"/>
          <w:bCs/>
          <w:kern w:val="16"/>
          <w:lang w:eastAsia="x-none"/>
        </w:rPr>
        <w:t xml:space="preserve">+370 </w:t>
      </w:r>
      <w:r w:rsidRPr="006C1704">
        <w:rPr>
          <w:rFonts w:eastAsia="Times New Roman" w:cs="Times New Roman"/>
          <w:bCs/>
          <w:kern w:val="16"/>
          <w:lang w:eastAsia="x-none"/>
        </w:rPr>
        <w:t xml:space="preserve">614 93391, el. paštas: </w:t>
      </w:r>
      <w:hyperlink r:id="rId9" w:history="1">
        <w:r w:rsidRPr="006C1704">
          <w:rPr>
            <w:rFonts w:eastAsia="Times New Roman" w:cs="Times New Roman"/>
            <w:bCs/>
            <w:color w:val="0000FF"/>
            <w:kern w:val="16"/>
            <w:u w:val="single"/>
            <w:lang w:eastAsia="x-none"/>
          </w:rPr>
          <w:t>inzinierius@ukmergesautobusai.lt</w:t>
        </w:r>
      </w:hyperlink>
      <w:r w:rsidRPr="006C1704">
        <w:rPr>
          <w:rFonts w:eastAsia="Times New Roman" w:cs="Times New Roman"/>
          <w:bCs/>
          <w:kern w:val="16"/>
          <w:lang w:eastAsia="x-none"/>
        </w:rPr>
        <w:t>.</w:t>
      </w:r>
    </w:p>
    <w:p w14:paraId="17E8322F" w14:textId="3A5DE045" w:rsidR="006C1704" w:rsidRPr="0094297F" w:rsidRDefault="006C1704" w:rsidP="005F1E39">
      <w:pPr>
        <w:pStyle w:val="Sraopastraipa"/>
        <w:widowControl w:val="0"/>
        <w:numPr>
          <w:ilvl w:val="1"/>
          <w:numId w:val="2"/>
        </w:numPr>
        <w:autoSpaceDE w:val="0"/>
        <w:autoSpaceDN w:val="0"/>
        <w:adjustRightInd w:val="0"/>
        <w:spacing w:after="0" w:line="240" w:lineRule="auto"/>
        <w:ind w:left="0" w:firstLine="0"/>
        <w:jc w:val="both"/>
        <w:outlineLvl w:val="6"/>
        <w:rPr>
          <w:rFonts w:eastAsia="Times New Roman" w:cs="Times New Roman"/>
          <w:bCs/>
          <w:kern w:val="16"/>
          <w:lang w:eastAsia="x-none"/>
        </w:rPr>
      </w:pPr>
      <w:r w:rsidRPr="0094297F">
        <w:rPr>
          <w:rFonts w:eastAsia="Times New Roman" w:cs="Times New Roman"/>
          <w:bCs/>
          <w:kern w:val="16"/>
          <w:lang w:eastAsia="x-none"/>
        </w:rPr>
        <w:t>Perkantysis subjektas neįsigis perkamos prekės per Viešosios įstaigos „CPO LT“ (toliau CPO) katalogą, nes CPO kataloge siūlomos prekių specifikacijos neatitinka poreikių.</w:t>
      </w:r>
    </w:p>
    <w:p w14:paraId="41782CDD" w14:textId="77777777" w:rsidR="0094297F" w:rsidRPr="0094297F" w:rsidRDefault="0094297F" w:rsidP="0094297F">
      <w:pPr>
        <w:pStyle w:val="Sraopastraipa"/>
        <w:widowControl w:val="0"/>
        <w:autoSpaceDE w:val="0"/>
        <w:autoSpaceDN w:val="0"/>
        <w:adjustRightInd w:val="0"/>
        <w:spacing w:after="0" w:line="240" w:lineRule="auto"/>
        <w:ind w:left="480"/>
        <w:jc w:val="both"/>
        <w:outlineLvl w:val="6"/>
        <w:rPr>
          <w:rFonts w:eastAsia="Times New Roman" w:cs="Times New Roman"/>
          <w:bCs/>
          <w:kern w:val="16"/>
          <w:lang w:eastAsia="x-none"/>
        </w:rPr>
      </w:pPr>
    </w:p>
    <w:p w14:paraId="35E21426" w14:textId="7D3D7360" w:rsidR="00697ECF" w:rsidRPr="00750A21" w:rsidRDefault="00697ECF" w:rsidP="009E31F2">
      <w:pPr>
        <w:pStyle w:val="Pagrindinistekstas"/>
        <w:numPr>
          <w:ilvl w:val="0"/>
          <w:numId w:val="2"/>
        </w:numPr>
        <w:tabs>
          <w:tab w:val="left" w:pos="851"/>
        </w:tabs>
        <w:jc w:val="center"/>
      </w:pPr>
      <w:r w:rsidRPr="00750A21">
        <w:rPr>
          <w:b/>
        </w:rPr>
        <w:lastRenderedPageBreak/>
        <w:t>PIRKIMO OBJEKTAS</w:t>
      </w:r>
      <w:r>
        <w:rPr>
          <w:b/>
        </w:rPr>
        <w:t xml:space="preserve"> IR SPECIFIKACIJA</w:t>
      </w:r>
    </w:p>
    <w:p w14:paraId="3D2BC228" w14:textId="77777777" w:rsidR="00697ECF" w:rsidRPr="00586FBD" w:rsidRDefault="00697ECF" w:rsidP="00697ECF">
      <w:pPr>
        <w:pStyle w:val="Pagrindinistekstas"/>
        <w:jc w:val="left"/>
        <w:rPr>
          <w:sz w:val="16"/>
          <w:szCs w:val="16"/>
        </w:rPr>
      </w:pPr>
    </w:p>
    <w:p w14:paraId="2C0E861D" w14:textId="7B7FB591" w:rsidR="009E31F2" w:rsidRPr="00016552" w:rsidRDefault="00697ECF" w:rsidP="00016552">
      <w:pPr>
        <w:pStyle w:val="Sraopastraipa"/>
        <w:widowControl w:val="0"/>
        <w:numPr>
          <w:ilvl w:val="1"/>
          <w:numId w:val="10"/>
        </w:numPr>
        <w:tabs>
          <w:tab w:val="left" w:pos="567"/>
        </w:tabs>
        <w:autoSpaceDE w:val="0"/>
        <w:autoSpaceDN w:val="0"/>
        <w:adjustRightInd w:val="0"/>
        <w:spacing w:after="0" w:line="240" w:lineRule="auto"/>
        <w:ind w:left="0" w:firstLine="207"/>
        <w:jc w:val="both"/>
        <w:rPr>
          <w:rFonts w:eastAsia="Calibri" w:cs="Times New Roman"/>
        </w:rPr>
      </w:pPr>
      <w:r w:rsidRPr="00CE5AD6">
        <w:t>Pirkimo objektas –</w:t>
      </w:r>
      <w:r>
        <w:t xml:space="preserve"> </w:t>
      </w:r>
      <w:r w:rsidR="00016552" w:rsidRPr="00016552">
        <w:rPr>
          <w:rFonts w:eastAsia="Times New Roman" w:cs="Times New Roman"/>
          <w:lang w:eastAsia="lt-LT"/>
        </w:rPr>
        <w:t xml:space="preserve">buitinių atliekų konteineriai (120 l, 240 l, 1100 l talpos), pritaikyti darbui su standartinėmis šiukšliavežėmis, atitinkantys LST EN 840-2:2020 ar lygiavertį standartą (BVPŽ kodas 34928480-6 </w:t>
      </w:r>
      <w:r w:rsidR="00016552">
        <w:t>„Atliekų bei šiukšlių konteineriai ir šiukšliadėžės“</w:t>
      </w:r>
      <w:r w:rsidR="00016552" w:rsidRPr="00CE5AD6">
        <w:t>)</w:t>
      </w:r>
      <w:r w:rsidR="00016552">
        <w:t xml:space="preserve">. </w:t>
      </w:r>
      <w:r w:rsidR="00016552" w:rsidRPr="00016552">
        <w:rPr>
          <w:rFonts w:eastAsia="Calibri" w:cs="Times New Roman"/>
        </w:rPr>
        <w:t>Perkamo objekto savybės, komplektacija, techniniai ir kiti privalomi reikalavimai nurodyti pirkimo sąlygų 1 priede „Techninė specifikacija“.</w:t>
      </w:r>
    </w:p>
    <w:p w14:paraId="1EFE608B" w14:textId="77777777" w:rsidR="009E31F2" w:rsidRPr="009E31F2" w:rsidRDefault="009E31F2" w:rsidP="0094297F">
      <w:pPr>
        <w:pStyle w:val="Sraopastraipa"/>
        <w:widowControl w:val="0"/>
        <w:numPr>
          <w:ilvl w:val="1"/>
          <w:numId w:val="10"/>
        </w:numPr>
        <w:tabs>
          <w:tab w:val="left" w:pos="426"/>
        </w:tabs>
        <w:autoSpaceDE w:val="0"/>
        <w:autoSpaceDN w:val="0"/>
        <w:adjustRightInd w:val="0"/>
        <w:spacing w:after="0" w:line="240" w:lineRule="auto"/>
        <w:ind w:left="0" w:firstLine="0"/>
        <w:jc w:val="both"/>
      </w:pPr>
      <w:r w:rsidRPr="004A2145">
        <w:rPr>
          <w:rFonts w:cs="Times New Roman"/>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11FF21B" w14:textId="79F9CA6F" w:rsidR="00697ECF" w:rsidRDefault="009E31F2" w:rsidP="0094297F">
      <w:pPr>
        <w:pStyle w:val="Sraopastraipa"/>
        <w:widowControl w:val="0"/>
        <w:numPr>
          <w:ilvl w:val="1"/>
          <w:numId w:val="10"/>
        </w:numPr>
        <w:tabs>
          <w:tab w:val="left" w:pos="426"/>
        </w:tabs>
        <w:autoSpaceDE w:val="0"/>
        <w:autoSpaceDN w:val="0"/>
        <w:adjustRightInd w:val="0"/>
        <w:spacing w:after="0" w:line="240" w:lineRule="auto"/>
        <w:ind w:left="0" w:firstLine="0"/>
        <w:jc w:val="both"/>
      </w:pPr>
      <w:r w:rsidRPr="004A2145">
        <w:rPr>
          <w:rFonts w:cs="Times New Roman"/>
        </w:rPr>
        <w:t xml:space="preserve">Jeigu apibūdinant pirkimo objektą techninėje specifikacijoje nurodytas standartas, </w:t>
      </w:r>
      <w:r w:rsidRPr="004A2145">
        <w:rPr>
          <w:rFonts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A2145">
        <w:rPr>
          <w:rFonts w:cs="Times New Roman"/>
        </w:rPr>
        <w:t>turi būti laikoma, kad kiekviena tokia nuoroda yra pateikta su žodžiais „arba lygiavertis“.</w:t>
      </w:r>
    </w:p>
    <w:p w14:paraId="1FC64834" w14:textId="2FF22867" w:rsidR="009E31F2" w:rsidRPr="009E31F2" w:rsidRDefault="00697ECF" w:rsidP="0094297F">
      <w:pPr>
        <w:pStyle w:val="Sraopastraipa"/>
        <w:widowControl w:val="0"/>
        <w:numPr>
          <w:ilvl w:val="1"/>
          <w:numId w:val="10"/>
        </w:numPr>
        <w:tabs>
          <w:tab w:val="left" w:pos="426"/>
        </w:tabs>
        <w:autoSpaceDE w:val="0"/>
        <w:autoSpaceDN w:val="0"/>
        <w:adjustRightInd w:val="0"/>
        <w:spacing w:after="0" w:line="240" w:lineRule="auto"/>
        <w:ind w:left="0" w:firstLine="0"/>
        <w:jc w:val="both"/>
        <w:rPr>
          <w:rFonts w:eastAsia="Times New Roman" w:cs="Times New Roman"/>
          <w:b/>
          <w:lang w:eastAsia="x-none"/>
        </w:rPr>
      </w:pPr>
      <w:r w:rsidRPr="00CE5AD6">
        <w:t xml:space="preserve">Atliekų konteineriai bus pristatomi </w:t>
      </w:r>
      <w:r w:rsidR="00405FEE">
        <w:t xml:space="preserve">ir perduodami </w:t>
      </w:r>
      <w:r w:rsidRPr="00D06720">
        <w:t>Perkančiajam</w:t>
      </w:r>
      <w:r w:rsidRPr="00CE5AD6">
        <w:t xml:space="preserve"> subjektui </w:t>
      </w:r>
      <w:r w:rsidR="00405FEE" w:rsidRPr="00405FEE">
        <w:rPr>
          <w:rFonts w:eastAsia="Times New Roman" w:cs="Times New Roman"/>
        </w:rPr>
        <w:t xml:space="preserve">adresu: Deltuvos g. 33, LT-20126 Ukmergė, Lietuvos Respublika </w:t>
      </w:r>
      <w:r w:rsidR="00782C9B">
        <w:rPr>
          <w:rFonts w:eastAsia="Times New Roman" w:cs="Times New Roman"/>
        </w:rPr>
        <w:t xml:space="preserve">pirkimo-pardavimo </w:t>
      </w:r>
      <w:r w:rsidR="00405FEE" w:rsidRPr="00405FEE">
        <w:rPr>
          <w:rFonts w:eastAsia="Times New Roman" w:cs="Times New Roman"/>
        </w:rPr>
        <w:t>sutarties projekte (</w:t>
      </w:r>
      <w:r w:rsidR="00405FEE" w:rsidRPr="00782C9B">
        <w:rPr>
          <w:rFonts w:eastAsia="Times New Roman" w:cs="Times New Roman"/>
        </w:rPr>
        <w:t>pirkimo sąlygų 4 priedas</w:t>
      </w:r>
      <w:r w:rsidR="00405FEE" w:rsidRPr="00405FEE">
        <w:rPr>
          <w:rFonts w:eastAsia="Times New Roman" w:cs="Times New Roman"/>
        </w:rPr>
        <w:t xml:space="preserve">) </w:t>
      </w:r>
      <w:r w:rsidR="002D52C3">
        <w:rPr>
          <w:rFonts w:eastAsia="Times New Roman" w:cs="Times New Roman"/>
        </w:rPr>
        <w:t xml:space="preserve">4.2 punkto </w:t>
      </w:r>
      <w:r w:rsidR="00405FEE">
        <w:rPr>
          <w:rFonts w:eastAsia="Times New Roman" w:cs="Times New Roman"/>
        </w:rPr>
        <w:t xml:space="preserve"> termin</w:t>
      </w:r>
      <w:r w:rsidR="002D52C3">
        <w:rPr>
          <w:rFonts w:eastAsia="Times New Roman" w:cs="Times New Roman"/>
        </w:rPr>
        <w:t>u</w:t>
      </w:r>
      <w:r w:rsidR="00405FEE">
        <w:rPr>
          <w:rFonts w:eastAsia="Times New Roman" w:cs="Times New Roman"/>
        </w:rPr>
        <w:t xml:space="preserve">s ir </w:t>
      </w:r>
      <w:r w:rsidR="00405FEE" w:rsidRPr="00405FEE">
        <w:rPr>
          <w:rFonts w:eastAsia="Times New Roman" w:cs="Times New Roman"/>
        </w:rPr>
        <w:t>tvark</w:t>
      </w:r>
      <w:r w:rsidR="002D52C3">
        <w:rPr>
          <w:rFonts w:eastAsia="Times New Roman" w:cs="Times New Roman"/>
        </w:rPr>
        <w:t>ą</w:t>
      </w:r>
      <w:r w:rsidR="00405FEE" w:rsidRPr="00405FEE">
        <w:rPr>
          <w:rFonts w:eastAsia="Times New Roman" w:cs="Times New Roman"/>
        </w:rPr>
        <w:t xml:space="preserve">. </w:t>
      </w:r>
    </w:p>
    <w:p w14:paraId="0D2232C7" w14:textId="77777777" w:rsidR="009E31F2" w:rsidRPr="009E31F2" w:rsidRDefault="009E31F2" w:rsidP="009E31F2">
      <w:pPr>
        <w:pStyle w:val="Sraopastraipa"/>
        <w:widowControl w:val="0"/>
        <w:tabs>
          <w:tab w:val="left" w:pos="426"/>
        </w:tabs>
        <w:autoSpaceDE w:val="0"/>
        <w:autoSpaceDN w:val="0"/>
        <w:adjustRightInd w:val="0"/>
        <w:spacing w:after="0" w:line="240" w:lineRule="auto"/>
        <w:ind w:left="0"/>
        <w:rPr>
          <w:rFonts w:eastAsia="Times New Roman" w:cs="Times New Roman"/>
          <w:b/>
          <w:lang w:eastAsia="x-none"/>
        </w:rPr>
      </w:pPr>
    </w:p>
    <w:p w14:paraId="429A5CE6" w14:textId="3D549858" w:rsidR="00D25433" w:rsidRDefault="00D25433" w:rsidP="00760C6B">
      <w:pPr>
        <w:pStyle w:val="Sraopastraipa"/>
        <w:widowControl w:val="0"/>
        <w:numPr>
          <w:ilvl w:val="0"/>
          <w:numId w:val="10"/>
        </w:numPr>
        <w:tabs>
          <w:tab w:val="left" w:pos="426"/>
        </w:tabs>
        <w:autoSpaceDE w:val="0"/>
        <w:autoSpaceDN w:val="0"/>
        <w:adjustRightInd w:val="0"/>
        <w:spacing w:after="0" w:line="240" w:lineRule="auto"/>
        <w:jc w:val="center"/>
        <w:rPr>
          <w:rFonts w:eastAsia="Times New Roman" w:cs="Times New Roman"/>
          <w:b/>
          <w:lang w:eastAsia="x-none"/>
        </w:rPr>
      </w:pPr>
      <w:r w:rsidRPr="005E42F9">
        <w:rPr>
          <w:rFonts w:eastAsia="Times New Roman" w:cs="Times New Roman"/>
          <w:b/>
          <w:lang w:eastAsia="x-none"/>
        </w:rPr>
        <w:t>TIEKĖJŲ PAŠALINIMO PAGRINDAI IR KVALIFIKACIJOS REIKALAVIMAI</w:t>
      </w:r>
    </w:p>
    <w:p w14:paraId="71652AF4" w14:textId="77777777" w:rsidR="00760C6B" w:rsidRPr="00760C6B" w:rsidRDefault="00760C6B" w:rsidP="00760C6B">
      <w:pPr>
        <w:pStyle w:val="Sraopastraipa"/>
        <w:widowControl w:val="0"/>
        <w:tabs>
          <w:tab w:val="left" w:pos="426"/>
        </w:tabs>
        <w:autoSpaceDE w:val="0"/>
        <w:autoSpaceDN w:val="0"/>
        <w:adjustRightInd w:val="0"/>
        <w:spacing w:after="0" w:line="240" w:lineRule="auto"/>
        <w:ind w:left="360"/>
        <w:rPr>
          <w:rFonts w:eastAsia="Times New Roman" w:cs="Times New Roman"/>
          <w:bCs/>
          <w:sz w:val="16"/>
          <w:szCs w:val="16"/>
          <w:lang w:eastAsia="x-none"/>
        </w:rPr>
      </w:pPr>
    </w:p>
    <w:p w14:paraId="36EACDF4" w14:textId="7A7DBBAA" w:rsidR="00D25433" w:rsidRPr="005E42F9" w:rsidRDefault="00D25433" w:rsidP="00D25433">
      <w:pPr>
        <w:tabs>
          <w:tab w:val="left" w:pos="426"/>
        </w:tabs>
        <w:spacing w:after="0" w:line="240" w:lineRule="auto"/>
        <w:jc w:val="both"/>
        <w:rPr>
          <w:rFonts w:eastAsia="Times New Roman" w:cs="Times New Roman"/>
          <w:color w:val="00000A"/>
          <w:lang w:eastAsia="zh-CN"/>
        </w:rPr>
      </w:pPr>
      <w:r w:rsidRPr="005E42F9">
        <w:rPr>
          <w:rFonts w:eastAsia="Calibri" w:cs="Times New Roman"/>
        </w:rPr>
        <w:t xml:space="preserve">3.1. </w:t>
      </w:r>
      <w:r w:rsidRPr="005E42F9">
        <w:rPr>
          <w:rFonts w:eastAsia="Calibri" w:cs="Times New Roman"/>
          <w:lang w:eastAsia="lt-LT"/>
        </w:rPr>
        <w:t>Tiekėjas, dalyvaujantis pirkime, turi įrodyti, kad nėra pagrindo jį pašalinti iš pirkimų pagal VPĮ 46 straipsnio „Tiekėjų pašalinimo pagrindai“ nuostatas. Tiekėjas kartu su pirkimo dokumentais turi pateikti užpildytą Pirkimo sąlygų priedą „Europos bendrasis viešųjų pirkimų dokumentas“ (toliau – EBVPD) pagal VPĮ 50 straipsnyje nustatytus reikalavimus.</w:t>
      </w:r>
      <w:r w:rsidRPr="005E42F9">
        <w:rPr>
          <w:rFonts w:eastAsia="Times New Roman" w:cs="Times New Roman"/>
          <w:color w:val="00000A"/>
          <w:lang w:eastAsia="zh-CN"/>
        </w:rPr>
        <w:t xml:space="preserve"> </w:t>
      </w:r>
      <w:r w:rsidRPr="005E42F9">
        <w:rPr>
          <w:rFonts w:eastAsia="Arial Unicode MS" w:cs="Arial Unicode MS"/>
          <w:color w:val="000000"/>
          <w:bdr w:val="none" w:sz="0" w:space="0" w:color="auto" w:frame="1"/>
          <w:lang w:eastAsia="lt-LT"/>
        </w:rPr>
        <w:t xml:space="preserve">EBVPD pildomas adresu </w:t>
      </w:r>
      <w:hyperlink r:id="rId10" w:history="1">
        <w:r w:rsidRPr="005E42F9">
          <w:rPr>
            <w:rFonts w:eastAsia="Arial Unicode MS" w:cs="Arial Unicode MS"/>
            <w:color w:val="0000FF"/>
            <w:u w:val="single"/>
            <w:bdr w:val="none" w:sz="0" w:space="0" w:color="auto" w:frame="1"/>
            <w:lang w:eastAsia="lt-LT"/>
          </w:rPr>
          <w:t>https://ebvpd.eviesiejipirkimai.lt/espd-web/</w:t>
        </w:r>
      </w:hyperlink>
      <w:r w:rsidRPr="005E42F9">
        <w:rPr>
          <w:rFonts w:eastAsia="Times New Roman" w:cs="Times New Roman"/>
          <w:color w:val="00000A"/>
          <w:lang w:eastAsia="zh-CN"/>
        </w:rPr>
        <w:t xml:space="preserve"> ir užpildžius bei atsisiuntus pateikiamas su pasiūlymu. EBVPD forma pateikiama šių Pirkimo </w:t>
      </w:r>
      <w:r w:rsidRPr="00B05AA3">
        <w:rPr>
          <w:rFonts w:eastAsia="Times New Roman" w:cs="Times New Roman"/>
          <w:color w:val="00000A"/>
          <w:lang w:eastAsia="zh-CN"/>
        </w:rPr>
        <w:t xml:space="preserve">sąlygų </w:t>
      </w:r>
      <w:r w:rsidR="00760C6B">
        <w:rPr>
          <w:rFonts w:eastAsia="Times New Roman" w:cs="Times New Roman"/>
          <w:color w:val="00000A"/>
          <w:lang w:eastAsia="zh-CN"/>
        </w:rPr>
        <w:t>3</w:t>
      </w:r>
      <w:r w:rsidRPr="00B05AA3">
        <w:rPr>
          <w:rFonts w:eastAsia="Times New Roman" w:cs="Times New Roman"/>
          <w:color w:val="00000A"/>
          <w:lang w:eastAsia="zh-CN"/>
        </w:rPr>
        <w:t xml:space="preserve"> priede</w:t>
      </w:r>
      <w:r w:rsidRPr="005E42F9">
        <w:rPr>
          <w:rFonts w:eastAsia="Times New Roman" w:cs="Times New Roman"/>
          <w:color w:val="00000A"/>
          <w:lang w:eastAsia="zh-CN"/>
        </w:rPr>
        <w:t>.</w:t>
      </w:r>
    </w:p>
    <w:p w14:paraId="68EBE0C8" w14:textId="77777777" w:rsidR="00D25433" w:rsidRPr="005E42F9" w:rsidRDefault="00D25433" w:rsidP="00D25433">
      <w:pPr>
        <w:tabs>
          <w:tab w:val="left" w:pos="426"/>
        </w:tabs>
        <w:spacing w:after="0" w:line="240" w:lineRule="auto"/>
        <w:jc w:val="both"/>
        <w:rPr>
          <w:rFonts w:eastAsia="Times New Roman" w:cs="Times New Roman"/>
          <w:color w:val="00000A"/>
          <w:lang w:eastAsia="zh-CN"/>
        </w:rPr>
      </w:pPr>
      <w:r w:rsidRPr="005E42F9">
        <w:rPr>
          <w:rFonts w:eastAsia="Times New Roman" w:cs="Times New Roman"/>
          <w:color w:val="00000A"/>
          <w:lang w:eastAsia="zh-CN"/>
        </w:rPr>
        <w:t>3.2.</w:t>
      </w:r>
      <w:r w:rsidRPr="005E42F9">
        <w:rPr>
          <w:rFonts w:eastAsia="Times New Roman" w:cs="Times New Roman"/>
          <w:color w:val="00000A"/>
          <w:lang w:eastAsia="zh-CN"/>
        </w:rPr>
        <w:tab/>
        <w:t>Pašalinimo pagrindai taikomi tiekėjui (kai pasiūlymą teikia ūkio subjektų grupė – visiems tos grupės nariams) ir ūkio subjektams, kurių pajėgumais tiekėjas remiasi.</w:t>
      </w:r>
    </w:p>
    <w:p w14:paraId="3C1B3C03" w14:textId="77777777" w:rsidR="00D25433" w:rsidRPr="005E42F9" w:rsidRDefault="00D25433" w:rsidP="00D25433">
      <w:pPr>
        <w:tabs>
          <w:tab w:val="left" w:pos="426"/>
        </w:tabs>
        <w:spacing w:after="0" w:line="240" w:lineRule="auto"/>
        <w:jc w:val="both"/>
        <w:rPr>
          <w:rFonts w:eastAsia="Times New Roman" w:cs="Times New Roman"/>
          <w:lang w:val="x-none" w:eastAsia="x-none"/>
        </w:rPr>
      </w:pPr>
      <w:r w:rsidRPr="005E42F9">
        <w:rPr>
          <w:rFonts w:eastAsia="Times New Roman" w:cs="Times New Roman"/>
          <w:color w:val="00000A"/>
          <w:lang w:val="x-none" w:eastAsia="zh-CN"/>
        </w:rPr>
        <w:t>3.3.</w:t>
      </w:r>
      <w:r w:rsidRPr="005E42F9">
        <w:rPr>
          <w:rFonts w:eastAsia="Times New Roman" w:cs="Times New Roman"/>
          <w:bCs/>
          <w:lang w:val="x-none" w:eastAsia="x-none"/>
        </w:rPr>
        <w:tab/>
        <w:t xml:space="preserve">Reikalavimai dėl </w:t>
      </w:r>
      <w:r w:rsidRPr="005E42F9">
        <w:rPr>
          <w:rFonts w:eastAsia="Times New Roman" w:cs="Times New Roman"/>
          <w:lang w:val="x-none" w:eastAsia="x-none"/>
        </w:rPr>
        <w:t xml:space="preserve">EBVPD pateikimo: </w:t>
      </w:r>
    </w:p>
    <w:p w14:paraId="7BDA1361" w14:textId="77777777" w:rsidR="00D25433" w:rsidRPr="005E42F9" w:rsidRDefault="00D25433" w:rsidP="00D25433">
      <w:pPr>
        <w:spacing w:after="0" w:line="240" w:lineRule="auto"/>
        <w:ind w:firstLine="709"/>
        <w:jc w:val="both"/>
        <w:rPr>
          <w:rFonts w:eastAsia="Calibri" w:cs="Times New Roman"/>
        </w:rPr>
      </w:pPr>
      <w:r w:rsidRPr="005E42F9">
        <w:rPr>
          <w:rFonts w:eastAsia="Calibri" w:cs="Times New Roman"/>
        </w:rPr>
        <w:t xml:space="preserve">3.3.1. jeigu pirkime dalyvauja ūkio subjektų grupė, veikianti pagal jungtinės veiklos (partnerystės) sutartį, už kiekvieną ūkio subjektų grupės narį atskirai; </w:t>
      </w:r>
    </w:p>
    <w:p w14:paraId="78267DB3" w14:textId="77777777" w:rsidR="00D25433" w:rsidRPr="005E42F9" w:rsidRDefault="00D25433" w:rsidP="00D25433">
      <w:pPr>
        <w:spacing w:after="0" w:line="240" w:lineRule="auto"/>
        <w:ind w:firstLine="709"/>
        <w:jc w:val="both"/>
        <w:rPr>
          <w:rFonts w:eastAsia="Calibri" w:cs="Times New Roman"/>
        </w:rPr>
      </w:pPr>
      <w:r w:rsidRPr="005E42F9">
        <w:rPr>
          <w:rFonts w:eastAsia="Calibri" w:cs="Times New Roman"/>
        </w:rPr>
        <w:t>3.3.2. jei tiekėjas (ar ūkio subjektų grupė) ketina pasitelkti subtiekėj</w:t>
      </w:r>
      <w:r>
        <w:rPr>
          <w:rFonts w:eastAsia="Calibri" w:cs="Times New Roman"/>
        </w:rPr>
        <w:t>ą</w:t>
      </w:r>
      <w:r w:rsidRPr="005E42F9">
        <w:rPr>
          <w:rFonts w:eastAsia="Calibri" w:cs="Times New Roman"/>
        </w:rPr>
        <w:t xml:space="preserve"> (-us) ar ūkio subjektą </w:t>
      </w:r>
      <w:r>
        <w:rPr>
          <w:rFonts w:eastAsia="Calibri" w:cs="Times New Roman"/>
        </w:rPr>
        <w:t xml:space="preserve">    </w:t>
      </w:r>
      <w:r w:rsidRPr="005E42F9">
        <w:rPr>
          <w:rFonts w:eastAsia="Calibri" w:cs="Times New Roman"/>
        </w:rPr>
        <w:t>(</w:t>
      </w:r>
      <w:r>
        <w:rPr>
          <w:rFonts w:eastAsia="Calibri" w:cs="Times New Roman"/>
        </w:rPr>
        <w:t>-</w:t>
      </w:r>
      <w:r w:rsidRPr="005E42F9">
        <w:rPr>
          <w:rFonts w:eastAsia="Calibri" w:cs="Times New Roman"/>
        </w:rPr>
        <w:t xml:space="preserve">us), kuriuo (-iais) planuojama remtis </w:t>
      </w:r>
      <w:r w:rsidRPr="005E42F9">
        <w:rPr>
          <w:rFonts w:eastAsia="Calibri" w:cs="Times New Roman"/>
          <w:b/>
        </w:rPr>
        <w:t xml:space="preserve">įrodinėjant tiekėjo </w:t>
      </w:r>
      <w:r w:rsidRPr="005E42F9">
        <w:rPr>
          <w:rFonts w:eastAsia="Calibri" w:cs="Times New Roman"/>
        </w:rPr>
        <w:t>(</w:t>
      </w:r>
      <w:r w:rsidRPr="005E42F9">
        <w:rPr>
          <w:rFonts w:eastAsia="Calibri" w:cs="Times New Roman"/>
          <w:b/>
        </w:rPr>
        <w:t>ar ūkio subjektų grupės) kvalifikaciją</w:t>
      </w:r>
      <w:r w:rsidRPr="005E42F9">
        <w:rPr>
          <w:rFonts w:eastAsia="Calibri" w:cs="Times New Roman"/>
        </w:rPr>
        <w:t>, EBVPD teikiamas už kiekvieną subtiekėją;</w:t>
      </w:r>
    </w:p>
    <w:p w14:paraId="77B139D4" w14:textId="77777777" w:rsidR="00D25433" w:rsidRPr="005E42F9" w:rsidRDefault="00D25433" w:rsidP="00D25433">
      <w:pPr>
        <w:spacing w:after="0" w:line="240" w:lineRule="auto"/>
        <w:ind w:firstLine="709"/>
        <w:jc w:val="both"/>
        <w:rPr>
          <w:rFonts w:eastAsia="Calibri" w:cs="Times New Roman"/>
        </w:rPr>
      </w:pPr>
      <w:r w:rsidRPr="005E42F9">
        <w:rPr>
          <w:rFonts w:eastAsia="Calibri" w:cs="Times New Roman"/>
        </w:rPr>
        <w:t xml:space="preserve">3.3.3. jei tiekėjas (ar ūkio subjektų grupė) ketina pasitelkti specialistus ir ekspertus, kuriais bus remiamasi </w:t>
      </w:r>
      <w:r w:rsidRPr="005E42F9">
        <w:rPr>
          <w:rFonts w:eastAsia="Calibri" w:cs="Times New Roman"/>
          <w:b/>
        </w:rPr>
        <w:t>įrodinėjant tiekėjo (ar ūkio subjektų grupės) kvalifikaciją</w:t>
      </w:r>
      <w:r w:rsidRPr="005E42F9">
        <w:rPr>
          <w:rFonts w:eastAsia="Calibri" w:cs="Times New Roman"/>
        </w:rPr>
        <w:t xml:space="preserve">, tačiau jie nėra tiekėjo (ar ūkio subjektų grupės) ar tiekėjo (ar ūkio subjektų grupės) pasitelkiamo (-ų) subtiekėjo (-ų) darbuotojai pasiūlymo pateikimo metu, o laimėjimo atveju </w:t>
      </w:r>
      <w:r w:rsidRPr="005E42F9">
        <w:rPr>
          <w:rFonts w:eastAsia="Calibri" w:cs="Times New Roman"/>
          <w:b/>
        </w:rPr>
        <w:t>nebus įdarbinti</w:t>
      </w:r>
      <w:r w:rsidRPr="005E42F9">
        <w:rPr>
          <w:rFonts w:eastAsia="Calibri" w:cs="Times New Roman"/>
        </w:rPr>
        <w:t>, teikiamas šių subjektų EBVPD;</w:t>
      </w:r>
    </w:p>
    <w:p w14:paraId="65047951" w14:textId="77777777" w:rsidR="00D25433" w:rsidRPr="005E42F9" w:rsidRDefault="00D25433" w:rsidP="00D25433">
      <w:pPr>
        <w:spacing w:after="0" w:line="240" w:lineRule="auto"/>
        <w:ind w:firstLine="709"/>
        <w:jc w:val="both"/>
        <w:rPr>
          <w:rFonts w:eastAsia="Calibri" w:cs="Times New Roman"/>
        </w:rPr>
      </w:pPr>
      <w:r w:rsidRPr="005E42F9">
        <w:rPr>
          <w:rFonts w:eastAsia="Calibri" w:cs="Times New Roman"/>
        </w:rPr>
        <w:t xml:space="preserve">3.3.4. jei tiekėjas naudojasi trečiųjų asmenų, kurie tiesiogiai aktyviai, savo veiksmais neprisidės prie Perkančiojo subjekto poreikio įsigyti Darbus tenkinimo (tiesiogiai neprisidės prie Darbų atlikimo, neprisiims solidarios atsakomybės už sutarties vykdymą ar kitaip tiesiogiai nedalyvaus vykdant pirkimo sutartį) priemonėmis, tuomet tiekėjas </w:t>
      </w:r>
      <w:r w:rsidRPr="005E42F9">
        <w:rPr>
          <w:rFonts w:eastAsia="Calibri" w:cs="Times New Roman"/>
          <w:b/>
          <w:bCs/>
        </w:rPr>
        <w:t>neprivalo teikti</w:t>
      </w:r>
      <w:r w:rsidRPr="005E42F9">
        <w:rPr>
          <w:rFonts w:eastAsia="Calibri" w:cs="Times New Roman"/>
        </w:rPr>
        <w:t xml:space="preserve"> jų EBVPD.</w:t>
      </w:r>
    </w:p>
    <w:p w14:paraId="77AF09A4" w14:textId="77777777" w:rsidR="00D25433" w:rsidRPr="005E42F9" w:rsidRDefault="00D25433" w:rsidP="00D25433">
      <w:pPr>
        <w:tabs>
          <w:tab w:val="left" w:pos="426"/>
        </w:tabs>
        <w:spacing w:after="0" w:line="240" w:lineRule="auto"/>
        <w:jc w:val="both"/>
        <w:rPr>
          <w:rFonts w:eastAsia="Times New Roman" w:cs="Times New Roman"/>
          <w:lang w:eastAsia="zh-CN"/>
        </w:rPr>
      </w:pPr>
      <w:r w:rsidRPr="005E42F9">
        <w:rPr>
          <w:rFonts w:eastAsia="Calibri" w:cs="Times New Roman"/>
        </w:rPr>
        <w:t xml:space="preserve">3.4. </w:t>
      </w:r>
      <w:r w:rsidRPr="005E42F9">
        <w:rPr>
          <w:rFonts w:eastAsia="Calibri" w:cs="Times New Roman"/>
          <w:b/>
          <w:bCs/>
        </w:rPr>
        <w:t>Perkantysis subjektas aktualių dokumentų, patvirtinančių pašalinimo pagrindų nebuvimą, reikalaus pateikti tik iš to tiekėjo, kurio pasiūlymas pagal vertinimo rezultatus gali būti pripažintas laimėjusiu.</w:t>
      </w:r>
      <w:r w:rsidRPr="00760C6B">
        <w:rPr>
          <w:rFonts w:eastAsia="Calibri" w:cs="Times New Roman"/>
          <w:b/>
          <w:bCs/>
        </w:rPr>
        <w:t xml:space="preserve"> </w:t>
      </w:r>
      <w:r w:rsidRPr="00760C6B">
        <w:rPr>
          <w:rFonts w:eastAsia="Times New Roman" w:cs="Times New Roman"/>
          <w:lang w:eastAsia="zh-CN"/>
        </w:rPr>
        <w:t xml:space="preserve">Vis </w:t>
      </w:r>
      <w:r w:rsidRPr="005E42F9">
        <w:rPr>
          <w:rFonts w:eastAsia="Times New Roman" w:cs="Times New Roman"/>
          <w:lang w:eastAsia="zh-CN"/>
        </w:rPr>
        <w:t xml:space="preserve">dėlto, Perkantysis subjektas bet kuriuo pirkimo procedūros metu gali </w:t>
      </w:r>
      <w:r w:rsidRPr="005E42F9">
        <w:rPr>
          <w:rFonts w:eastAsia="Times New Roman" w:cs="Times New Roman"/>
          <w:lang w:eastAsia="zh-CN"/>
        </w:rPr>
        <w:lastRenderedPageBreak/>
        <w:t>paprašyti dalyvių pateikti visus ar dalį dokumentų, patvirtinančių jų pašalinimo pagrindų nebuvimą, jeigu tai būtina siekiant užtikrinti tinkamą pirkimo procedūros atlikimą.</w:t>
      </w:r>
    </w:p>
    <w:p w14:paraId="1111C407" w14:textId="77777777" w:rsidR="00D25433" w:rsidRPr="005E42F9" w:rsidRDefault="00D25433" w:rsidP="00D25433">
      <w:pPr>
        <w:spacing w:after="0" w:line="240" w:lineRule="auto"/>
        <w:jc w:val="both"/>
        <w:rPr>
          <w:rFonts w:eastAsia="Calibri" w:cs="Times New Roman"/>
          <w:kern w:val="16"/>
          <w:lang w:eastAsia="ar-SA"/>
        </w:rPr>
      </w:pPr>
      <w:r w:rsidRPr="005E42F9">
        <w:rPr>
          <w:rFonts w:eastAsia="Calibri" w:cs="Times New Roman"/>
          <w:kern w:val="16"/>
          <w:lang w:eastAsia="ar-SA"/>
        </w:rPr>
        <w:t>3.5. Perkantysis subjektas pirmiausia atliks EBVPD patikrinimo procedūrą, įvertins pasiūlymus, o po to tikrins, ar nėra ekonomiškai naudingiausią pasiūlymą pateikusio dalyvio pašalinimo pagrindų, ar ekonomiškai naudingiausią pasiūlymą pateikęs dalyvis atitinka nustatytus kvalifikacijos reikalavimus</w:t>
      </w:r>
      <w:r>
        <w:rPr>
          <w:rFonts w:eastAsia="Calibri" w:cs="Times New Roman"/>
          <w:kern w:val="16"/>
          <w:lang w:eastAsia="ar-SA"/>
        </w:rPr>
        <w:t>,</w:t>
      </w:r>
      <w:r w:rsidRPr="005E42F9">
        <w:rPr>
          <w:rFonts w:eastAsia="Calibri" w:cs="Times New Roman"/>
          <w:kern w:val="16"/>
          <w:lang w:eastAsia="ar-SA"/>
        </w:rPr>
        <w:t xml:space="preserve"> prieš tai tik šio dalyvio paprašęs pateikti 3.</w:t>
      </w:r>
      <w:r>
        <w:rPr>
          <w:rFonts w:eastAsia="Calibri" w:cs="Times New Roman"/>
          <w:kern w:val="16"/>
          <w:lang w:eastAsia="ar-SA"/>
        </w:rPr>
        <w:t>6</w:t>
      </w:r>
      <w:r w:rsidRPr="005E42F9">
        <w:rPr>
          <w:rFonts w:eastAsia="Calibri" w:cs="Times New Roman"/>
          <w:kern w:val="16"/>
          <w:lang w:eastAsia="ar-SA"/>
        </w:rPr>
        <w:t xml:space="preserve">. punkte nurodytų pašalinimo pagrindų nebuvimą patvirtinančius dokumentus, kvalifikacijos atitiktį 3.8. punkte nurodytiems reikalavimams, jei jie keliami, pagrindžiančius dokumentus. </w:t>
      </w:r>
    </w:p>
    <w:p w14:paraId="719A064C" w14:textId="77777777" w:rsidR="00D25433" w:rsidRPr="005E42F9" w:rsidRDefault="00D25433" w:rsidP="00D25433">
      <w:pPr>
        <w:widowControl w:val="0"/>
        <w:tabs>
          <w:tab w:val="left" w:pos="1134"/>
        </w:tabs>
        <w:autoSpaceDE w:val="0"/>
        <w:autoSpaceDN w:val="0"/>
        <w:adjustRightInd w:val="0"/>
        <w:spacing w:before="60" w:after="60" w:line="240" w:lineRule="auto"/>
        <w:jc w:val="both"/>
        <w:outlineLvl w:val="0"/>
        <w:rPr>
          <w:rFonts w:eastAsia="Times New Roman" w:cs="Times New Roman"/>
          <w:kern w:val="16"/>
          <w:lang w:eastAsia="ar-SA"/>
        </w:rPr>
      </w:pPr>
      <w:r w:rsidRPr="005E42F9">
        <w:rPr>
          <w:rFonts w:eastAsia="Times New Roman" w:cs="Times New Roman"/>
          <w:kern w:val="16"/>
          <w:lang w:eastAsia="ar-SA"/>
        </w:rPr>
        <w:t>3.6. Perkantysis subjektas pašalina tiekėją iš pirkimo procedūros, jeigu:</w:t>
      </w:r>
    </w:p>
    <w:tbl>
      <w:tblPr>
        <w:tblW w:w="9924" w:type="dxa"/>
        <w:tblInd w:w="-148" w:type="dxa"/>
        <w:tblLayout w:type="fixed"/>
        <w:tblCellMar>
          <w:left w:w="10" w:type="dxa"/>
          <w:right w:w="10" w:type="dxa"/>
        </w:tblCellMar>
        <w:tblLook w:val="04A0" w:firstRow="1" w:lastRow="0" w:firstColumn="1" w:lastColumn="0" w:noHBand="0" w:noVBand="1"/>
      </w:tblPr>
      <w:tblGrid>
        <w:gridCol w:w="822"/>
        <w:gridCol w:w="114"/>
        <w:gridCol w:w="3602"/>
        <w:gridCol w:w="1417"/>
        <w:gridCol w:w="3969"/>
      </w:tblGrid>
      <w:tr w:rsidR="00D25433" w:rsidRPr="005E42F9" w14:paraId="4092AEF4" w14:textId="77777777" w:rsidTr="00D45DFA">
        <w:tc>
          <w:tcPr>
            <w:tcW w:w="936"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3CF095EF" w14:textId="77777777" w:rsidR="00D25433" w:rsidRPr="005E42F9" w:rsidRDefault="00D25433" w:rsidP="00D45DFA">
            <w:pPr>
              <w:widowControl w:val="0"/>
              <w:suppressAutoHyphens/>
              <w:autoSpaceDE w:val="0"/>
              <w:autoSpaceDN w:val="0"/>
              <w:spacing w:after="0" w:line="240" w:lineRule="auto"/>
              <w:ind w:left="32"/>
              <w:jc w:val="center"/>
              <w:textAlignment w:val="baseline"/>
              <w:rPr>
                <w:rFonts w:eastAsia="Times New Roman" w:cs="Times New Roman"/>
                <w:b/>
                <w:bCs/>
                <w:sz w:val="20"/>
                <w:lang w:eastAsia="ar-SA"/>
              </w:rPr>
            </w:pPr>
            <w:r w:rsidRPr="005E42F9">
              <w:rPr>
                <w:rFonts w:eastAsia="Times New Roman" w:cs="Times New Roman"/>
                <w:b/>
                <w:bCs/>
                <w:sz w:val="20"/>
                <w:lang w:eastAsia="ar-SA"/>
              </w:rPr>
              <w:t>Eil. Nr.</w:t>
            </w:r>
          </w:p>
        </w:tc>
        <w:tc>
          <w:tcPr>
            <w:tcW w:w="3602"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74B4C345" w14:textId="77777777" w:rsidR="00D25433" w:rsidRPr="005E42F9" w:rsidRDefault="00D25433" w:rsidP="00D45DFA">
            <w:pPr>
              <w:widowControl w:val="0"/>
              <w:suppressAutoHyphens/>
              <w:autoSpaceDE w:val="0"/>
              <w:autoSpaceDN w:val="0"/>
              <w:spacing w:after="0" w:line="240" w:lineRule="auto"/>
              <w:jc w:val="center"/>
              <w:textAlignment w:val="baseline"/>
              <w:rPr>
                <w:rFonts w:eastAsia="Times New Roman" w:cs="Times New Roman"/>
                <w:bCs/>
                <w:sz w:val="20"/>
                <w:lang w:eastAsia="lt-LT"/>
              </w:rPr>
            </w:pPr>
            <w:r w:rsidRPr="005E42F9">
              <w:rPr>
                <w:rFonts w:eastAsia="Times New Roman" w:cs="Times New Roman"/>
                <w:b/>
                <w:sz w:val="20"/>
                <w:lang w:eastAsia="ar-SA"/>
              </w:rPr>
              <w:t>Tiekėjo pašalinimo pagrindai</w:t>
            </w:r>
          </w:p>
        </w:tc>
        <w:tc>
          <w:tcPr>
            <w:tcW w:w="1417"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55B418EA" w14:textId="77777777" w:rsidR="00D25433" w:rsidRPr="005E42F9" w:rsidRDefault="00D25433" w:rsidP="00D45DFA">
            <w:pPr>
              <w:widowControl w:val="0"/>
              <w:suppressAutoHyphens/>
              <w:autoSpaceDE w:val="0"/>
              <w:autoSpaceDN w:val="0"/>
              <w:spacing w:after="0" w:line="240" w:lineRule="auto"/>
              <w:jc w:val="center"/>
              <w:textAlignment w:val="baseline"/>
              <w:rPr>
                <w:rFonts w:eastAsia="Yu Mincho" w:cs="Times New Roman"/>
                <w:b/>
                <w:bCs/>
                <w:sz w:val="20"/>
                <w:lang w:eastAsia="ar-SA"/>
              </w:rPr>
            </w:pPr>
            <w:r w:rsidRPr="005E42F9">
              <w:rPr>
                <w:rFonts w:eastAsia="Yu Mincho" w:cs="Times New Roman"/>
                <w:b/>
                <w:bCs/>
                <w:sz w:val="20"/>
                <w:lang w:eastAsia="ar-SA"/>
              </w:rPr>
              <w:t>VPĮ straipsnis, dalis, punktas bei EBVPD formos dalis pildymui</w:t>
            </w:r>
          </w:p>
        </w:tc>
        <w:tc>
          <w:tcPr>
            <w:tcW w:w="3969"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792CA3BE" w14:textId="77777777" w:rsidR="00D25433" w:rsidRPr="005E42F9" w:rsidRDefault="00D25433" w:rsidP="00D45DFA">
            <w:pPr>
              <w:widowControl w:val="0"/>
              <w:suppressAutoHyphens/>
              <w:autoSpaceDE w:val="0"/>
              <w:autoSpaceDN w:val="0"/>
              <w:spacing w:after="0" w:line="240" w:lineRule="auto"/>
              <w:jc w:val="center"/>
              <w:textAlignment w:val="baseline"/>
              <w:rPr>
                <w:rFonts w:eastAsia="Times New Roman" w:cs="Times New Roman"/>
                <w:bCs/>
                <w:iCs/>
                <w:sz w:val="20"/>
                <w:lang w:eastAsia="lt-LT"/>
              </w:rPr>
            </w:pPr>
            <w:r w:rsidRPr="005E42F9">
              <w:rPr>
                <w:rFonts w:eastAsia="Times New Roman" w:cs="Times New Roman"/>
                <w:b/>
                <w:sz w:val="20"/>
                <w:lang w:eastAsia="ar-SA"/>
              </w:rPr>
              <w:t>Pašalinimo pagrindų nebuvimą įrodantys dokumentai</w:t>
            </w:r>
          </w:p>
        </w:tc>
      </w:tr>
      <w:tr w:rsidR="00D25433" w:rsidRPr="005E42F9" w14:paraId="1FBA7404" w14:textId="77777777" w:rsidTr="00D45DFA">
        <w:tc>
          <w:tcPr>
            <w:tcW w:w="9924" w:type="dxa"/>
            <w:gridSpan w:val="5"/>
            <w:tcBorders>
              <w:top w:val="single" w:sz="4" w:space="0" w:color="000000"/>
              <w:left w:val="single" w:sz="4" w:space="0" w:color="000000"/>
              <w:bottom w:val="single" w:sz="4" w:space="0" w:color="000000"/>
              <w:right w:val="single" w:sz="4" w:space="0" w:color="000000"/>
            </w:tcBorders>
            <w:shd w:val="clear" w:color="auto" w:fill="EAF1DD"/>
            <w:tcMar>
              <w:top w:w="0" w:type="dxa"/>
              <w:left w:w="108" w:type="dxa"/>
              <w:bottom w:w="0" w:type="dxa"/>
              <w:right w:w="108" w:type="dxa"/>
            </w:tcMar>
          </w:tcPr>
          <w:p w14:paraId="564E9517" w14:textId="77777777" w:rsidR="00D25433" w:rsidRPr="005E42F9" w:rsidRDefault="00D25433" w:rsidP="00D45DFA">
            <w:pPr>
              <w:widowControl w:val="0"/>
              <w:suppressAutoHyphens/>
              <w:autoSpaceDE w:val="0"/>
              <w:autoSpaceDN w:val="0"/>
              <w:spacing w:after="0" w:line="240" w:lineRule="auto"/>
              <w:ind w:firstLine="720"/>
              <w:jc w:val="both"/>
              <w:textAlignment w:val="baseline"/>
              <w:rPr>
                <w:rFonts w:eastAsia="Times New Roman" w:cs="Times New Roman"/>
                <w:sz w:val="20"/>
                <w:lang w:eastAsia="lt-LT"/>
              </w:rPr>
            </w:pPr>
            <w:r w:rsidRPr="005E42F9">
              <w:rPr>
                <w:rFonts w:eastAsia="Times New Roman" w:cs="Times New Roman"/>
                <w:b/>
                <w:bCs/>
                <w:color w:val="7030A0"/>
                <w:sz w:val="20"/>
                <w:lang w:eastAsia="lt-LT"/>
              </w:rPr>
              <w:t>Pagal VPĮ 46 straipsnio 1 – 4 dalių nuostatas</w:t>
            </w:r>
          </w:p>
        </w:tc>
      </w:tr>
      <w:tr w:rsidR="00D25433" w:rsidRPr="005E42F9" w14:paraId="58B12DE7" w14:textId="77777777" w:rsidTr="00D45DFA">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17D11" w14:textId="77777777" w:rsidR="00D25433" w:rsidRPr="005E42F9" w:rsidRDefault="00D25433" w:rsidP="00D45DFA">
            <w:pPr>
              <w:widowControl w:val="0"/>
              <w:suppressAutoHyphens/>
              <w:autoSpaceDE w:val="0"/>
              <w:autoSpaceDN w:val="0"/>
              <w:spacing w:after="0" w:line="240" w:lineRule="auto"/>
              <w:textAlignment w:val="baseline"/>
              <w:rPr>
                <w:rFonts w:ascii="Arial" w:eastAsia="Times New Roman" w:hAnsi="Arial" w:cs="Arial"/>
                <w:color w:val="00B050"/>
                <w:sz w:val="20"/>
                <w:lang w:eastAsia="ar-SA"/>
              </w:rPr>
            </w:pPr>
            <w:r w:rsidRPr="005E42F9">
              <w:rPr>
                <w:rFonts w:ascii="Arial" w:eastAsia="Times New Roman" w:hAnsi="Arial" w:cs="Arial"/>
                <w:color w:val="000000"/>
                <w:sz w:val="20"/>
                <w:lang w:eastAsia="ar-SA"/>
              </w:rPr>
              <w:t>3.6.1.</w:t>
            </w:r>
          </w:p>
        </w:tc>
        <w:tc>
          <w:tcPr>
            <w:tcW w:w="37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27D730" w14:textId="683A27AF" w:rsidR="00D25433" w:rsidRPr="00561FA9" w:rsidRDefault="00D25433" w:rsidP="00561FA9">
            <w:pPr>
              <w:widowControl w:val="0"/>
              <w:suppressAutoHyphens/>
              <w:autoSpaceDE w:val="0"/>
              <w:autoSpaceDN w:val="0"/>
              <w:spacing w:after="0" w:line="240" w:lineRule="auto"/>
              <w:textAlignment w:val="baseline"/>
              <w:rPr>
                <w:rFonts w:eastAsia="Times New Roman" w:cs="Times New Roman"/>
                <w:bCs/>
                <w:sz w:val="20"/>
                <w:lang w:eastAsia="ar-SA"/>
              </w:rPr>
            </w:pPr>
            <w:r w:rsidRPr="00561FA9">
              <w:rPr>
                <w:rFonts w:ascii="Arial" w:eastAsia="Times New Roman" w:hAnsi="Arial" w:cs="Arial"/>
                <w:color w:val="000000"/>
                <w:sz w:val="20"/>
                <w:lang w:eastAsia="ar-SA"/>
              </w:rPr>
              <w:t xml:space="preserve">Tiekėjas yra pažeidęs bent vieną iš VPĮ </w:t>
            </w:r>
            <w:r w:rsidR="00561FA9" w:rsidRPr="00561FA9">
              <w:rPr>
                <w:rFonts w:ascii="Arial" w:eastAsia="Times New Roman" w:hAnsi="Arial" w:cs="Arial"/>
                <w:color w:val="000000"/>
                <w:sz w:val="20"/>
                <w:lang w:eastAsia="ar-SA"/>
              </w:rPr>
              <w:t>17 straipsnio 2 dalies 2 punkte nurodytų aplinkos apsaugos, socialinės ir darbo teisės įpareigojimų</w:t>
            </w:r>
            <w:r w:rsidR="00561FA9">
              <w:rPr>
                <w:rFonts w:ascii="Arial" w:eastAsia="Times New Roman" w:hAnsi="Arial" w:cs="Arial"/>
                <w:color w:val="000000"/>
                <w:sz w:val="20"/>
                <w:lang w:eastAsia="ar-SA"/>
              </w:rPr>
              <w:t xml:space="preserve"> </w:t>
            </w:r>
            <w:r w:rsidR="00561FA9" w:rsidRPr="00561FA9">
              <w:rPr>
                <w:rFonts w:ascii="Arial" w:eastAsia="Times New Roman" w:hAnsi="Arial" w:cs="Arial"/>
                <w:color w:val="000000"/>
                <w:sz w:val="20"/>
                <w:lang w:eastAsia="ar-SA"/>
              </w:rPr>
              <w:t>ir</w:t>
            </w:r>
            <w:r w:rsidR="00561FA9">
              <w:rPr>
                <w:rFonts w:ascii="Arial" w:eastAsia="Times New Roman" w:hAnsi="Arial" w:cs="Arial"/>
                <w:color w:val="000000"/>
                <w:sz w:val="20"/>
                <w:lang w:eastAsia="ar-SA"/>
              </w:rPr>
              <w:t xml:space="preserve"> </w:t>
            </w:r>
            <w:r w:rsidR="00561FA9" w:rsidRPr="00561FA9">
              <w:rPr>
                <w:rFonts w:ascii="Arial" w:eastAsia="Times New Roman" w:hAnsi="Arial" w:cs="Arial"/>
                <w:color w:val="000000"/>
                <w:sz w:val="20"/>
                <w:lang w:eastAsia="ar-SA"/>
              </w:rPr>
              <w:t xml:space="preserve">už tai tiekėjui paskirta administracinė nuobauda ar ekonominė sankcija, nustatytos Lietuvos Respublikos įstatymuose ar kitų valstybių teisės aktuose, kai nuo sprendimo, kuriuo buvo paskirta ši sankcija, įsiteisėjimo dienos praėjo mažiau kaip </w:t>
            </w:r>
            <w:r w:rsidR="004B2974">
              <w:rPr>
                <w:rFonts w:ascii="Arial" w:eastAsia="Times New Roman" w:hAnsi="Arial" w:cs="Arial"/>
                <w:color w:val="000000"/>
                <w:sz w:val="20"/>
                <w:lang w:eastAsia="ar-SA"/>
              </w:rPr>
              <w:t>3</w:t>
            </w:r>
            <w:r w:rsidR="00561FA9" w:rsidRPr="00561FA9">
              <w:rPr>
                <w:rFonts w:ascii="Arial" w:eastAsia="Times New Roman" w:hAnsi="Arial" w:cs="Arial"/>
                <w:color w:val="000000"/>
                <w:sz w:val="20"/>
                <w:lang w:eastAsia="ar-SA"/>
              </w:rPr>
              <w:t xml:space="preserve"> metai</w:t>
            </w:r>
            <w:r w:rsidRPr="00561FA9">
              <w:rPr>
                <w:rFonts w:ascii="Arial" w:eastAsia="Times New Roman" w:hAnsi="Arial" w:cs="Arial"/>
                <w:color w:val="000000"/>
                <w:sz w:val="20"/>
                <w:lang w:eastAsia="ar-SA"/>
              </w:rPr>
              <w:t>.</w:t>
            </w:r>
            <w:r w:rsidRPr="00561FA9">
              <w:rPr>
                <w:rFonts w:eastAsia="Times New Roman" w:cs="Times New Roman"/>
                <w:sz w:val="20"/>
                <w:lang w:eastAsia="ar-SA"/>
              </w:rPr>
              <w:t xml:space="preserve">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6F008" w14:textId="77777777" w:rsidR="00D25433" w:rsidRPr="005E42F9" w:rsidRDefault="00D25433" w:rsidP="00D45DFA">
            <w:pPr>
              <w:widowControl w:val="0"/>
              <w:suppressAutoHyphens/>
              <w:autoSpaceDE w:val="0"/>
              <w:autoSpaceDN w:val="0"/>
              <w:spacing w:after="0" w:line="240" w:lineRule="auto"/>
              <w:ind w:firstLine="36"/>
              <w:textAlignment w:val="baseline"/>
              <w:rPr>
                <w:rFonts w:ascii="Arial" w:eastAsia="Yu Mincho" w:hAnsi="Arial" w:cs="Arial"/>
                <w:color w:val="7030A0"/>
                <w:sz w:val="20"/>
                <w:lang w:eastAsia="lt-LT"/>
              </w:rPr>
            </w:pPr>
            <w:r w:rsidRPr="005E42F9">
              <w:rPr>
                <w:rFonts w:ascii="Arial" w:eastAsia="Yu Mincho" w:hAnsi="Arial" w:cs="Arial"/>
                <w:b/>
                <w:bCs/>
                <w:color w:val="7030A0"/>
                <w:sz w:val="20"/>
                <w:lang w:eastAsia="lt-LT"/>
              </w:rPr>
              <w:t>VPĮ 46 straipsnio 6 dalies 1 punktas</w:t>
            </w:r>
          </w:p>
          <w:p w14:paraId="53E32119" w14:textId="77777777" w:rsidR="00D25433" w:rsidRPr="005E42F9" w:rsidRDefault="00D25433" w:rsidP="00D45DFA">
            <w:pPr>
              <w:widowControl w:val="0"/>
              <w:suppressAutoHyphens/>
              <w:autoSpaceDE w:val="0"/>
              <w:autoSpaceDN w:val="0"/>
              <w:spacing w:after="0" w:line="240" w:lineRule="auto"/>
              <w:ind w:firstLine="36"/>
              <w:textAlignment w:val="baseline"/>
              <w:rPr>
                <w:rFonts w:ascii="Arial" w:eastAsia="Yu Mincho" w:hAnsi="Arial" w:cs="Arial"/>
                <w:sz w:val="20"/>
                <w:lang w:eastAsia="lt-LT"/>
              </w:rPr>
            </w:pPr>
            <w:r w:rsidRPr="005E42F9">
              <w:rPr>
                <w:rFonts w:ascii="Arial" w:eastAsia="Yu Mincho" w:hAnsi="Arial" w:cs="Arial"/>
                <w:sz w:val="20"/>
                <w:lang w:eastAsia="lt-LT"/>
              </w:rPr>
              <w:t>EBVPD III dalies C1, C2, C3 punktai</w:t>
            </w:r>
          </w:p>
          <w:p w14:paraId="4B798CC8" w14:textId="77777777" w:rsidR="00D25433" w:rsidRPr="005E42F9" w:rsidRDefault="00D25433" w:rsidP="00D45DFA">
            <w:pPr>
              <w:widowControl w:val="0"/>
              <w:suppressAutoHyphens/>
              <w:autoSpaceDE w:val="0"/>
              <w:autoSpaceDN w:val="0"/>
              <w:spacing w:after="0" w:line="240" w:lineRule="auto"/>
              <w:ind w:firstLine="36"/>
              <w:jc w:val="center"/>
              <w:textAlignment w:val="baseline"/>
              <w:rPr>
                <w:rFonts w:ascii="Arial" w:eastAsia="Times New Roman" w:hAnsi="Arial" w:cs="Arial"/>
                <w:sz w:val="20"/>
                <w:lang w:eastAsia="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AA030" w14:textId="77777777" w:rsidR="00D25433" w:rsidRPr="005E42F9" w:rsidRDefault="00D25433" w:rsidP="00D45DFA">
            <w:pPr>
              <w:widowControl w:val="0"/>
              <w:suppressAutoHyphens/>
              <w:autoSpaceDE w:val="0"/>
              <w:autoSpaceDN w:val="0"/>
              <w:spacing w:after="0" w:line="240" w:lineRule="auto"/>
              <w:ind w:firstLine="38"/>
              <w:jc w:val="both"/>
              <w:textAlignment w:val="baseline"/>
              <w:rPr>
                <w:rFonts w:ascii="Arial" w:eastAsia="Times New Roman" w:hAnsi="Arial" w:cs="Arial"/>
                <w:b/>
                <w:iCs/>
                <w:sz w:val="20"/>
                <w:lang w:eastAsia="lt-LT"/>
              </w:rPr>
            </w:pPr>
            <w:r w:rsidRPr="005E42F9">
              <w:rPr>
                <w:rFonts w:ascii="Arial" w:eastAsia="Times New Roman" w:hAnsi="Arial" w:cs="Arial"/>
                <w:b/>
                <w:iCs/>
                <w:sz w:val="20"/>
                <w:lang w:eastAsia="lt-LT"/>
              </w:rPr>
              <w:t>Pateikiama su pasiūlymu: EBVPD.</w:t>
            </w:r>
          </w:p>
          <w:p w14:paraId="45800883" w14:textId="77777777" w:rsidR="00D25433" w:rsidRPr="005E42F9" w:rsidRDefault="00D25433" w:rsidP="00D45DFA">
            <w:pPr>
              <w:widowControl w:val="0"/>
              <w:suppressAutoHyphens/>
              <w:autoSpaceDE w:val="0"/>
              <w:autoSpaceDN w:val="0"/>
              <w:spacing w:after="0" w:line="240" w:lineRule="auto"/>
              <w:ind w:firstLine="38"/>
              <w:jc w:val="both"/>
              <w:textAlignment w:val="baseline"/>
              <w:rPr>
                <w:rFonts w:ascii="Arial" w:eastAsia="Times New Roman" w:hAnsi="Arial" w:cs="Arial"/>
                <w:sz w:val="20"/>
                <w:lang w:eastAsia="lt-LT"/>
              </w:rPr>
            </w:pPr>
          </w:p>
          <w:p w14:paraId="5BD35078" w14:textId="77777777" w:rsidR="00D25433" w:rsidRPr="005E42F9" w:rsidRDefault="00D25433" w:rsidP="00D45DFA">
            <w:pPr>
              <w:widowControl w:val="0"/>
              <w:suppressAutoHyphens/>
              <w:autoSpaceDE w:val="0"/>
              <w:autoSpaceDN w:val="0"/>
              <w:spacing w:after="0" w:line="240" w:lineRule="auto"/>
              <w:ind w:firstLine="38"/>
              <w:jc w:val="both"/>
              <w:textAlignment w:val="baseline"/>
              <w:rPr>
                <w:rFonts w:ascii="Arial" w:eastAsia="Times New Roman" w:hAnsi="Arial" w:cs="Arial"/>
                <w:b/>
                <w:bCs/>
                <w:sz w:val="20"/>
                <w:lang w:eastAsia="ar-SA"/>
              </w:rPr>
            </w:pPr>
            <w:r w:rsidRPr="005E42F9">
              <w:rPr>
                <w:rFonts w:ascii="Arial" w:eastAsia="Times New Roman" w:hAnsi="Arial" w:cs="Arial"/>
                <w:sz w:val="20"/>
                <w:lang w:eastAsia="lt-LT"/>
              </w:rPr>
              <w:t>Iš Lietuvoje įsteigtų subjektų įrodančių dokumentų nereikalaujama. Užtenka pateikto EBVPD.</w:t>
            </w:r>
          </w:p>
          <w:p w14:paraId="54C3055A" w14:textId="77777777" w:rsidR="00D25433" w:rsidRPr="005E42F9" w:rsidRDefault="00D25433" w:rsidP="00D45DFA">
            <w:pPr>
              <w:widowControl w:val="0"/>
              <w:suppressAutoHyphens/>
              <w:autoSpaceDE w:val="0"/>
              <w:autoSpaceDN w:val="0"/>
              <w:spacing w:after="0" w:line="240" w:lineRule="auto"/>
              <w:ind w:firstLine="38"/>
              <w:jc w:val="both"/>
              <w:textAlignment w:val="baseline"/>
              <w:rPr>
                <w:rFonts w:ascii="Arial" w:eastAsia="Yu Mincho" w:hAnsi="Arial" w:cs="Arial"/>
                <w:sz w:val="20"/>
                <w:lang w:eastAsia="ar-SA"/>
              </w:rPr>
            </w:pPr>
          </w:p>
        </w:tc>
      </w:tr>
      <w:tr w:rsidR="00D25433" w:rsidRPr="005E42F9" w14:paraId="3F0DCFB7" w14:textId="77777777" w:rsidTr="00D45DFA">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AD973" w14:textId="77777777" w:rsidR="00D25433" w:rsidRPr="005E42F9" w:rsidRDefault="00D25433" w:rsidP="00D45DFA">
            <w:pPr>
              <w:widowControl w:val="0"/>
              <w:suppressAutoHyphens/>
              <w:autoSpaceDE w:val="0"/>
              <w:autoSpaceDN w:val="0"/>
              <w:spacing w:after="0" w:line="240" w:lineRule="auto"/>
              <w:textAlignment w:val="baseline"/>
              <w:rPr>
                <w:rFonts w:ascii="Arial" w:eastAsia="Times New Roman" w:hAnsi="Arial" w:cs="Arial"/>
                <w:sz w:val="20"/>
                <w:lang w:eastAsia="ar-SA"/>
              </w:rPr>
            </w:pPr>
            <w:r w:rsidRPr="005E42F9">
              <w:rPr>
                <w:rFonts w:ascii="Arial" w:eastAsia="Times New Roman" w:hAnsi="Arial" w:cs="Arial"/>
                <w:sz w:val="20"/>
                <w:lang w:eastAsia="ar-SA"/>
              </w:rPr>
              <w:t>3.6.2.</w:t>
            </w:r>
          </w:p>
        </w:tc>
        <w:tc>
          <w:tcPr>
            <w:tcW w:w="37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7AA84" w14:textId="6340A6FA" w:rsidR="00D25433" w:rsidRPr="005E42F9" w:rsidRDefault="00D25433" w:rsidP="00D45DFA">
            <w:pPr>
              <w:widowControl w:val="0"/>
              <w:suppressAutoHyphens/>
              <w:autoSpaceDE w:val="0"/>
              <w:autoSpaceDN w:val="0"/>
              <w:spacing w:after="0" w:line="240" w:lineRule="auto"/>
              <w:jc w:val="both"/>
              <w:textAlignment w:val="baseline"/>
              <w:rPr>
                <w:rFonts w:ascii="Arial" w:eastAsia="Times New Roman" w:hAnsi="Arial" w:cs="Arial"/>
                <w:sz w:val="20"/>
                <w:highlight w:val="lightGray"/>
                <w:lang w:eastAsia="lt-LT"/>
              </w:rPr>
            </w:pPr>
            <w:r w:rsidRPr="005E42F9">
              <w:rPr>
                <w:rFonts w:ascii="Arial" w:eastAsia="Times New Roman" w:hAnsi="Arial" w:cs="Arial"/>
                <w:sz w:val="20"/>
                <w:lang w:eastAsia="lt-LT"/>
              </w:rPr>
              <w:t xml:space="preserve">Tiekėjas </w:t>
            </w:r>
            <w:r w:rsidR="00561FA9" w:rsidRPr="00561FA9">
              <w:rPr>
                <w:rFonts w:ascii="Arial" w:eastAsia="Times New Roman" w:hAnsi="Arial" w:cs="Arial"/>
                <w:sz w:val="20"/>
                <w:lang w:eastAsia="lt-LT"/>
              </w:rPr>
              <w:t>yra nemokus, jam iškelta restruktūrizavimo ar bankroto byla, inicijuotos ar pradėtos likvidavimo procedūros, kai jo turtą valdo teismas ar bankroto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perkančioji organizacija negali pašalinti tiekėjo iš pirkimo procedūros, jeigu jis pateikė pagrįstų įrodymų, kad sugebės tinkamai įvykdyti pirkimo sutartį</w:t>
            </w:r>
            <w:r w:rsidRPr="005E42F9">
              <w:rPr>
                <w:rFonts w:ascii="Arial" w:eastAsia="Times New Roman" w:hAnsi="Arial" w:cs="Arial"/>
                <w:sz w:val="20"/>
                <w:lang w:eastAsia="lt-LT"/>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536EA" w14:textId="77777777" w:rsidR="00D25433" w:rsidRPr="005E42F9" w:rsidRDefault="00D25433" w:rsidP="00D45DFA">
            <w:pPr>
              <w:widowControl w:val="0"/>
              <w:suppressAutoHyphens/>
              <w:autoSpaceDE w:val="0"/>
              <w:autoSpaceDN w:val="0"/>
              <w:spacing w:after="0" w:line="240" w:lineRule="auto"/>
              <w:ind w:firstLine="36"/>
              <w:textAlignment w:val="baseline"/>
              <w:rPr>
                <w:rFonts w:ascii="Arial" w:eastAsia="Yu Mincho" w:hAnsi="Arial" w:cs="Arial"/>
                <w:color w:val="7030A0"/>
                <w:sz w:val="20"/>
                <w:lang w:eastAsia="lt-LT"/>
              </w:rPr>
            </w:pPr>
            <w:r w:rsidRPr="005E42F9">
              <w:rPr>
                <w:rFonts w:ascii="Arial" w:eastAsia="Yu Mincho" w:hAnsi="Arial" w:cs="Arial"/>
                <w:b/>
                <w:bCs/>
                <w:color w:val="7030A0"/>
                <w:sz w:val="20"/>
                <w:lang w:eastAsia="lt-LT"/>
              </w:rPr>
              <w:t>VPĮ 46 straipsnio 6 dalies 2 punktas</w:t>
            </w:r>
          </w:p>
          <w:p w14:paraId="447861E2" w14:textId="77777777" w:rsidR="00D25433" w:rsidRPr="005E42F9" w:rsidRDefault="00D25433" w:rsidP="00D45DFA">
            <w:pPr>
              <w:widowControl w:val="0"/>
              <w:suppressAutoHyphens/>
              <w:autoSpaceDE w:val="0"/>
              <w:autoSpaceDN w:val="0"/>
              <w:spacing w:after="0" w:line="240" w:lineRule="auto"/>
              <w:ind w:firstLine="36"/>
              <w:jc w:val="both"/>
              <w:textAlignment w:val="baseline"/>
              <w:rPr>
                <w:rFonts w:ascii="Arial" w:eastAsia="Yu Mincho" w:hAnsi="Arial" w:cs="Arial"/>
                <w:sz w:val="20"/>
                <w:lang w:eastAsia="ar-SA"/>
              </w:rPr>
            </w:pPr>
          </w:p>
          <w:p w14:paraId="595001C1" w14:textId="77777777" w:rsidR="00D25433" w:rsidRPr="005E42F9" w:rsidRDefault="00D25433" w:rsidP="00D45DFA">
            <w:pPr>
              <w:widowControl w:val="0"/>
              <w:suppressAutoHyphens/>
              <w:autoSpaceDE w:val="0"/>
              <w:autoSpaceDN w:val="0"/>
              <w:spacing w:after="0" w:line="240" w:lineRule="auto"/>
              <w:ind w:firstLine="36"/>
              <w:jc w:val="both"/>
              <w:textAlignment w:val="baseline"/>
              <w:rPr>
                <w:rFonts w:ascii="Arial" w:eastAsia="Yu Mincho" w:hAnsi="Arial" w:cs="Arial"/>
                <w:sz w:val="20"/>
                <w:lang w:eastAsia="ar-SA"/>
              </w:rPr>
            </w:pPr>
            <w:r w:rsidRPr="005E42F9">
              <w:rPr>
                <w:rFonts w:ascii="Arial" w:eastAsia="Yu Mincho" w:hAnsi="Arial" w:cs="Arial"/>
                <w:sz w:val="20"/>
                <w:lang w:eastAsia="ar-SA"/>
              </w:rPr>
              <w:t>EBVPD III dalies C4, C5, C6, C7, C8, C9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601D1B" w14:textId="77777777" w:rsidR="00D25433" w:rsidRPr="005E42F9" w:rsidRDefault="00D25433" w:rsidP="00D45DFA">
            <w:pPr>
              <w:widowControl w:val="0"/>
              <w:suppressAutoHyphens/>
              <w:autoSpaceDE w:val="0"/>
              <w:autoSpaceDN w:val="0"/>
              <w:spacing w:after="0" w:line="240" w:lineRule="auto"/>
              <w:ind w:firstLine="38"/>
              <w:jc w:val="both"/>
              <w:textAlignment w:val="baseline"/>
              <w:rPr>
                <w:rFonts w:ascii="Arial" w:eastAsia="Times New Roman" w:hAnsi="Arial" w:cs="Arial"/>
                <w:b/>
                <w:iCs/>
                <w:sz w:val="20"/>
                <w:lang w:eastAsia="lt-LT"/>
              </w:rPr>
            </w:pPr>
            <w:r w:rsidRPr="005E42F9">
              <w:rPr>
                <w:rFonts w:ascii="Arial" w:eastAsia="Times New Roman" w:hAnsi="Arial" w:cs="Arial"/>
                <w:b/>
                <w:iCs/>
                <w:sz w:val="20"/>
                <w:lang w:eastAsia="lt-LT"/>
              </w:rPr>
              <w:t>Pateikiama su pasiūlymu: EBVPD.</w:t>
            </w:r>
          </w:p>
          <w:p w14:paraId="1B498667" w14:textId="77777777" w:rsidR="00D25433" w:rsidRPr="005E42F9" w:rsidRDefault="00D25433" w:rsidP="00D45DFA">
            <w:pPr>
              <w:widowControl w:val="0"/>
              <w:suppressAutoHyphens/>
              <w:autoSpaceDE w:val="0"/>
              <w:autoSpaceDN w:val="0"/>
              <w:spacing w:after="0" w:line="240" w:lineRule="auto"/>
              <w:ind w:firstLine="38"/>
              <w:jc w:val="both"/>
              <w:textAlignment w:val="baseline"/>
              <w:rPr>
                <w:rFonts w:ascii="Arial" w:eastAsia="Times New Roman" w:hAnsi="Arial" w:cs="Arial"/>
                <w:sz w:val="20"/>
                <w:lang w:eastAsia="lt-LT"/>
              </w:rPr>
            </w:pPr>
          </w:p>
          <w:p w14:paraId="6EB5DEFA" w14:textId="77777777" w:rsidR="00D25433" w:rsidRPr="005E42F9" w:rsidRDefault="00D25433" w:rsidP="00D45DFA">
            <w:pPr>
              <w:widowControl w:val="0"/>
              <w:suppressAutoHyphens/>
              <w:autoSpaceDE w:val="0"/>
              <w:autoSpaceDN w:val="0"/>
              <w:spacing w:after="0" w:line="240" w:lineRule="auto"/>
              <w:ind w:firstLine="38"/>
              <w:jc w:val="both"/>
              <w:textAlignment w:val="baseline"/>
              <w:rPr>
                <w:rFonts w:ascii="Arial" w:eastAsia="Times New Roman" w:hAnsi="Arial" w:cs="Arial"/>
                <w:sz w:val="20"/>
                <w:lang w:eastAsia="ar-SA"/>
              </w:rPr>
            </w:pPr>
            <w:r w:rsidRPr="005E42F9">
              <w:rPr>
                <w:rFonts w:ascii="Arial" w:eastAsia="Times New Roman" w:hAnsi="Arial" w:cs="Arial"/>
                <w:sz w:val="20"/>
                <w:lang w:eastAsia="lt-LT"/>
              </w:rPr>
              <w:t xml:space="preserve">Iš Lietuvoje įsteigtų subjektų įrodančių dokumentų nereikalaujama, užtenka pateikto EBVPD. </w:t>
            </w:r>
            <w:r w:rsidRPr="005E42F9">
              <w:rPr>
                <w:rFonts w:ascii="Arial" w:eastAsia="Times New Roman" w:hAnsi="Arial" w:cs="Arial"/>
                <w:sz w:val="20"/>
                <w:lang w:eastAsia="ar-SA"/>
              </w:rPr>
              <w:t>Perkantysis subjektas savarankiškai patikrina duomenis nacionalinėje duomenų bazėje, adresu:</w:t>
            </w:r>
          </w:p>
          <w:p w14:paraId="52381A8D" w14:textId="77777777" w:rsidR="00D25433" w:rsidRPr="005E42F9" w:rsidRDefault="00D25433" w:rsidP="00D45DFA">
            <w:pPr>
              <w:widowControl w:val="0"/>
              <w:suppressAutoHyphens/>
              <w:autoSpaceDE w:val="0"/>
              <w:autoSpaceDN w:val="0"/>
              <w:spacing w:after="0" w:line="240" w:lineRule="auto"/>
              <w:ind w:firstLine="38"/>
              <w:jc w:val="both"/>
              <w:textAlignment w:val="baseline"/>
              <w:rPr>
                <w:rFonts w:ascii="Arial" w:eastAsia="Times New Roman" w:hAnsi="Arial" w:cs="Arial"/>
                <w:bCs/>
                <w:sz w:val="20"/>
                <w:lang w:eastAsia="ar-SA"/>
              </w:rPr>
            </w:pPr>
            <w:hyperlink r:id="rId11" w:history="1">
              <w:r w:rsidRPr="005E42F9">
                <w:rPr>
                  <w:rFonts w:ascii="Arial" w:eastAsia="Times New Roman" w:hAnsi="Arial" w:cs="Times New Roman Bold"/>
                  <w:bCs/>
                  <w:color w:val="0000FF"/>
                  <w:sz w:val="20"/>
                  <w:u w:val="single"/>
                  <w:lang w:eastAsia="ar-SA"/>
                </w:rPr>
                <w:t>https://www.registrucentras.lt/jar/p/</w:t>
              </w:r>
            </w:hyperlink>
            <w:r w:rsidRPr="005E42F9">
              <w:rPr>
                <w:rFonts w:ascii="Arial" w:eastAsia="Times New Roman" w:hAnsi="Arial" w:cs="Arial"/>
                <w:bCs/>
                <w:sz w:val="20"/>
                <w:lang w:eastAsia="ar-SA"/>
              </w:rPr>
              <w:t xml:space="preserve">. </w:t>
            </w:r>
          </w:p>
          <w:p w14:paraId="4D5F6545" w14:textId="77777777" w:rsidR="00D25433" w:rsidRPr="005E42F9" w:rsidRDefault="00D25433" w:rsidP="00D45DFA">
            <w:pPr>
              <w:widowControl w:val="0"/>
              <w:suppressAutoHyphens/>
              <w:autoSpaceDE w:val="0"/>
              <w:autoSpaceDN w:val="0"/>
              <w:spacing w:after="0" w:line="240" w:lineRule="auto"/>
              <w:ind w:firstLine="38"/>
              <w:jc w:val="both"/>
              <w:textAlignment w:val="baseline"/>
              <w:rPr>
                <w:rFonts w:ascii="Arial" w:eastAsia="Times New Roman" w:hAnsi="Arial" w:cs="Arial"/>
                <w:bCs/>
                <w:sz w:val="20"/>
                <w:lang w:eastAsia="ar-SA"/>
              </w:rPr>
            </w:pPr>
          </w:p>
          <w:p w14:paraId="5FBCDDEF" w14:textId="77777777" w:rsidR="00D25433" w:rsidRPr="005E42F9" w:rsidRDefault="00D25433" w:rsidP="00D45DFA">
            <w:pPr>
              <w:widowControl w:val="0"/>
              <w:suppressAutoHyphens/>
              <w:autoSpaceDE w:val="0"/>
              <w:autoSpaceDN w:val="0"/>
              <w:spacing w:after="0" w:line="240" w:lineRule="auto"/>
              <w:ind w:firstLine="38"/>
              <w:jc w:val="both"/>
              <w:textAlignment w:val="baseline"/>
              <w:rPr>
                <w:rFonts w:ascii="Arial" w:eastAsia="Times New Roman" w:hAnsi="Arial" w:cs="Arial"/>
                <w:bCs/>
                <w:sz w:val="20"/>
                <w:lang w:eastAsia="ar-SA"/>
              </w:rPr>
            </w:pPr>
            <w:r w:rsidRPr="005E42F9">
              <w:rPr>
                <w:rFonts w:ascii="Arial" w:eastAsia="Times New Roman" w:hAnsi="Arial" w:cs="Arial"/>
                <w:sz w:val="20"/>
                <w:lang w:eastAsia="ar-SA"/>
              </w:rPr>
              <w:t>Duomenys bus tikrinami tai dienai, kai nustačius galimą laimėtoją, tiekėjas, Perkančiojo subjekto prašymu, pateiks EBVPD nurodytą informaciją patvirtinančius dokumentus.</w:t>
            </w:r>
          </w:p>
          <w:p w14:paraId="6B9AF9CE" w14:textId="77777777" w:rsidR="00D25433" w:rsidRPr="005E42F9" w:rsidRDefault="00D25433" w:rsidP="00D45DFA">
            <w:pPr>
              <w:widowControl w:val="0"/>
              <w:suppressAutoHyphens/>
              <w:autoSpaceDE w:val="0"/>
              <w:autoSpaceDN w:val="0"/>
              <w:spacing w:after="0" w:line="240" w:lineRule="auto"/>
              <w:ind w:firstLine="38"/>
              <w:jc w:val="both"/>
              <w:textAlignment w:val="baseline"/>
              <w:rPr>
                <w:rFonts w:ascii="Arial" w:eastAsia="Times New Roman" w:hAnsi="Arial" w:cs="Arial"/>
                <w:b/>
                <w:bCs/>
                <w:sz w:val="20"/>
                <w:highlight w:val="lightGray"/>
                <w:lang w:eastAsia="ar-SA"/>
              </w:rPr>
            </w:pPr>
          </w:p>
          <w:p w14:paraId="336E47D3" w14:textId="702BEA23" w:rsidR="00D25433" w:rsidRPr="005E42F9" w:rsidRDefault="00D25433" w:rsidP="00D45DFA">
            <w:pPr>
              <w:widowControl w:val="0"/>
              <w:suppressAutoHyphens/>
              <w:autoSpaceDE w:val="0"/>
              <w:autoSpaceDN w:val="0"/>
              <w:spacing w:after="0" w:line="240" w:lineRule="auto"/>
              <w:ind w:firstLine="38"/>
              <w:jc w:val="both"/>
              <w:textAlignment w:val="baseline"/>
              <w:rPr>
                <w:rFonts w:ascii="Arial" w:eastAsia="Times New Roman" w:hAnsi="Arial" w:cs="Arial"/>
                <w:i/>
                <w:iCs/>
                <w:color w:val="000000"/>
                <w:sz w:val="20"/>
                <w:lang w:eastAsia="ar-SA"/>
              </w:rPr>
            </w:pPr>
            <w:r w:rsidRPr="005E42F9">
              <w:rPr>
                <w:rFonts w:ascii="Arial" w:eastAsia="Times New Roman" w:hAnsi="Arial" w:cs="Arial"/>
                <w:sz w:val="20"/>
                <w:lang w:eastAsia="ar-SA"/>
              </w:rPr>
              <w:t xml:space="preserve">Prireikus, Perkantysis subjektas turi teisę prašyti pateikti valstybės įmonės Registrų centro Lietuvos Respublikos Vyriausybės nustatyta tvarka išduoto dokumento, patvirtinančio jungtinius kompetentingų institucijų tvarkomus duomenis. </w:t>
            </w:r>
            <w:r w:rsidRPr="005E42F9">
              <w:rPr>
                <w:rFonts w:ascii="Arial" w:eastAsia="Times New Roman" w:hAnsi="Arial" w:cs="Arial"/>
                <w:b/>
                <w:bCs/>
                <w:sz w:val="20"/>
                <w:lang w:eastAsia="ar-SA"/>
              </w:rPr>
              <w:t xml:space="preserve">Tokiu atveju dokumentas turi būti  išduotas anksčiau kaip 60 dienų iki Perkančiojo subjekto </w:t>
            </w:r>
            <w:r w:rsidR="00C404F9">
              <w:rPr>
                <w:rFonts w:ascii="Arial" w:eastAsia="Times New Roman" w:hAnsi="Arial" w:cs="Arial"/>
                <w:b/>
                <w:bCs/>
                <w:sz w:val="20"/>
                <w:lang w:eastAsia="ar-SA"/>
              </w:rPr>
              <w:t>nustatyto termino</w:t>
            </w:r>
            <w:r w:rsidRPr="005E42F9">
              <w:rPr>
                <w:rFonts w:ascii="Arial" w:eastAsia="Times New Roman" w:hAnsi="Arial" w:cs="Arial"/>
                <w:b/>
                <w:bCs/>
                <w:sz w:val="20"/>
                <w:lang w:eastAsia="ar-SA"/>
              </w:rPr>
              <w:t xml:space="preserve"> pateikti pašalinimo pagrindų nebuvimą patvirtinančius dokumentus.</w:t>
            </w:r>
            <w:r w:rsidRPr="005E42F9">
              <w:rPr>
                <w:rFonts w:ascii="Arial" w:eastAsia="Times New Roman" w:hAnsi="Arial" w:cs="Arial"/>
                <w:sz w:val="20"/>
                <w:lang w:eastAsia="ar-SA"/>
              </w:rPr>
              <w:t xml:space="preserve"> </w:t>
            </w:r>
          </w:p>
          <w:p w14:paraId="28C64A63" w14:textId="77777777" w:rsidR="00D25433" w:rsidRPr="005E42F9" w:rsidRDefault="00D25433" w:rsidP="00D45DFA">
            <w:pPr>
              <w:widowControl w:val="0"/>
              <w:suppressAutoHyphens/>
              <w:autoSpaceDE w:val="0"/>
              <w:autoSpaceDN w:val="0"/>
              <w:spacing w:after="0" w:line="240" w:lineRule="auto"/>
              <w:ind w:firstLine="38"/>
              <w:jc w:val="both"/>
              <w:textAlignment w:val="baseline"/>
              <w:rPr>
                <w:rFonts w:ascii="Arial" w:eastAsia="Times New Roman" w:hAnsi="Arial" w:cs="Arial"/>
                <w:sz w:val="20"/>
                <w:lang w:eastAsia="ar-SA"/>
              </w:rPr>
            </w:pPr>
          </w:p>
          <w:p w14:paraId="5A207E8C" w14:textId="77777777" w:rsidR="00D25433" w:rsidRPr="005E42F9" w:rsidRDefault="00D25433" w:rsidP="00D45DFA">
            <w:pPr>
              <w:widowControl w:val="0"/>
              <w:suppressAutoHyphens/>
              <w:autoSpaceDE w:val="0"/>
              <w:autoSpaceDN w:val="0"/>
              <w:spacing w:after="0" w:line="240" w:lineRule="auto"/>
              <w:ind w:firstLine="38"/>
              <w:jc w:val="both"/>
              <w:textAlignment w:val="baseline"/>
              <w:rPr>
                <w:rFonts w:ascii="Arial" w:eastAsia="Times New Roman" w:hAnsi="Arial" w:cs="Arial"/>
                <w:b/>
                <w:bCs/>
                <w:sz w:val="20"/>
                <w:highlight w:val="lightGray"/>
                <w:lang w:eastAsia="ar-SA"/>
              </w:rPr>
            </w:pPr>
            <w:r w:rsidRPr="005E42F9">
              <w:rPr>
                <w:rFonts w:ascii="Arial" w:eastAsia="Times New Roman" w:hAnsi="Arial" w:cs="Arial"/>
                <w:sz w:val="20"/>
                <w:lang w:eastAsia="ar-SA"/>
              </w:rPr>
              <w:t xml:space="preserve">Jei dokumentas išduotas anksčiau, tačiau jame nurodytas galiojimo terminas ilgesnis nei pašalinimo pagrindų nebuvimą patvirtinančių dokumentų pagal EBVPD </w:t>
            </w:r>
            <w:r w:rsidRPr="005E42F9">
              <w:rPr>
                <w:rFonts w:ascii="Arial" w:eastAsia="Times New Roman" w:hAnsi="Arial" w:cs="Arial"/>
                <w:sz w:val="20"/>
                <w:lang w:eastAsia="ar-SA"/>
              </w:rPr>
              <w:lastRenderedPageBreak/>
              <w:t>galutinis pateikimo terminas, toks dokumentas jo galiojimo laikotarpiu yra priimtinas.</w:t>
            </w:r>
          </w:p>
          <w:p w14:paraId="2BA39EBF" w14:textId="77777777" w:rsidR="00D25433" w:rsidRPr="005E42F9" w:rsidRDefault="00D25433" w:rsidP="00D45DFA">
            <w:pPr>
              <w:widowControl w:val="0"/>
              <w:suppressAutoHyphens/>
              <w:autoSpaceDE w:val="0"/>
              <w:autoSpaceDN w:val="0"/>
              <w:spacing w:after="0" w:line="240" w:lineRule="auto"/>
              <w:ind w:firstLine="38"/>
              <w:jc w:val="both"/>
              <w:textAlignment w:val="baseline"/>
              <w:rPr>
                <w:rFonts w:ascii="Arial" w:eastAsia="Times New Roman" w:hAnsi="Arial" w:cs="Arial"/>
                <w:b/>
                <w:bCs/>
                <w:sz w:val="20"/>
                <w:highlight w:val="lightGray"/>
                <w:lang w:eastAsia="ar-SA"/>
              </w:rPr>
            </w:pPr>
          </w:p>
        </w:tc>
      </w:tr>
      <w:tr w:rsidR="00D25433" w:rsidRPr="005E42F9" w14:paraId="22B26D97" w14:textId="77777777" w:rsidTr="00D45DFA">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68084" w14:textId="77777777" w:rsidR="00D25433" w:rsidRPr="005E42F9" w:rsidRDefault="00D25433" w:rsidP="00D45DFA">
            <w:pPr>
              <w:widowControl w:val="0"/>
              <w:suppressAutoHyphens/>
              <w:autoSpaceDE w:val="0"/>
              <w:autoSpaceDN w:val="0"/>
              <w:spacing w:after="0" w:line="240" w:lineRule="auto"/>
              <w:textAlignment w:val="baseline"/>
              <w:rPr>
                <w:rFonts w:ascii="Arial" w:eastAsia="Times New Roman" w:hAnsi="Arial" w:cs="Arial"/>
                <w:sz w:val="20"/>
                <w:lang w:eastAsia="ar-SA"/>
              </w:rPr>
            </w:pPr>
            <w:r w:rsidRPr="005E42F9">
              <w:rPr>
                <w:rFonts w:ascii="Arial" w:eastAsia="Times New Roman" w:hAnsi="Arial" w:cs="Arial"/>
                <w:sz w:val="20"/>
                <w:lang w:eastAsia="ar-SA"/>
              </w:rPr>
              <w:lastRenderedPageBreak/>
              <w:t>3.6.3.</w:t>
            </w:r>
          </w:p>
        </w:tc>
        <w:tc>
          <w:tcPr>
            <w:tcW w:w="37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D040C" w14:textId="77777777" w:rsidR="00D25433" w:rsidRPr="005E42F9" w:rsidRDefault="00D25433" w:rsidP="00D45DFA">
            <w:pPr>
              <w:widowControl w:val="0"/>
              <w:suppressAutoHyphens/>
              <w:autoSpaceDE w:val="0"/>
              <w:autoSpaceDN w:val="0"/>
              <w:spacing w:after="0" w:line="240" w:lineRule="auto"/>
              <w:jc w:val="both"/>
              <w:textAlignment w:val="baseline"/>
              <w:rPr>
                <w:rFonts w:ascii="Arial" w:eastAsia="Times New Roman" w:hAnsi="Arial" w:cs="Arial"/>
                <w:sz w:val="20"/>
                <w:lang w:eastAsia="lt-LT"/>
              </w:rPr>
            </w:pPr>
            <w:r w:rsidRPr="005E42F9">
              <w:rPr>
                <w:rFonts w:ascii="Arial" w:eastAsia="Times New Roman" w:hAnsi="Arial" w:cs="Arial"/>
                <w:sz w:val="20"/>
                <w:lang w:eastAsia="lt-LT"/>
              </w:rPr>
              <w:t>Tiekėjas yra padaręs rimtą profesinį pažeidimą (išskyrus VPĮ 46 straipsnio 4 dalies 7 punkte nurodytą pažeidimą), dėl kurio Perkantysis subjektas abejoja tiekėjo sąžiningumu ir šį pažeidimą gali įrodyti bet kokiomis tinkamomis priemonėmis. Šiuo pagrindu Perkantysis subjektas pašalina tiekėją iš pirkimo procedūros, jeigu nuo pažeidimo padarymo dienos praėjo mažiau kaip vieni metai.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F10DC2" w14:textId="77777777" w:rsidR="00D25433" w:rsidRPr="005E42F9" w:rsidRDefault="00D25433" w:rsidP="00D45DFA">
            <w:pPr>
              <w:widowControl w:val="0"/>
              <w:suppressAutoHyphens/>
              <w:autoSpaceDE w:val="0"/>
              <w:autoSpaceDN w:val="0"/>
              <w:spacing w:after="0" w:line="240" w:lineRule="auto"/>
              <w:ind w:firstLine="36"/>
              <w:textAlignment w:val="baseline"/>
              <w:rPr>
                <w:rFonts w:ascii="Arial" w:eastAsia="Yu Mincho" w:hAnsi="Arial" w:cs="Arial"/>
                <w:color w:val="7030A0"/>
                <w:sz w:val="20"/>
                <w:lang w:eastAsia="lt-LT"/>
              </w:rPr>
            </w:pPr>
            <w:r w:rsidRPr="005E42F9">
              <w:rPr>
                <w:rFonts w:ascii="Arial" w:eastAsia="Yu Mincho" w:hAnsi="Arial" w:cs="Arial"/>
                <w:b/>
                <w:bCs/>
                <w:color w:val="7030A0"/>
                <w:sz w:val="20"/>
                <w:lang w:eastAsia="lt-LT"/>
              </w:rPr>
              <w:t>VPĮ 46 straipsnio 6 dalies 3 punktas</w:t>
            </w:r>
          </w:p>
          <w:p w14:paraId="47A9BDAB" w14:textId="77777777" w:rsidR="00D25433" w:rsidRPr="005E42F9" w:rsidRDefault="00D25433" w:rsidP="00D45DFA">
            <w:pPr>
              <w:widowControl w:val="0"/>
              <w:suppressAutoHyphens/>
              <w:autoSpaceDE w:val="0"/>
              <w:autoSpaceDN w:val="0"/>
              <w:spacing w:after="0" w:line="240" w:lineRule="auto"/>
              <w:ind w:firstLine="36"/>
              <w:jc w:val="both"/>
              <w:textAlignment w:val="baseline"/>
              <w:rPr>
                <w:rFonts w:ascii="Arial" w:eastAsia="Yu Mincho" w:hAnsi="Arial" w:cs="Arial"/>
                <w:sz w:val="20"/>
                <w:lang w:eastAsia="ar-SA"/>
              </w:rPr>
            </w:pPr>
          </w:p>
          <w:p w14:paraId="55DE1C11" w14:textId="77777777" w:rsidR="00D25433" w:rsidRPr="005E42F9" w:rsidRDefault="00D25433" w:rsidP="00D45DFA">
            <w:pPr>
              <w:widowControl w:val="0"/>
              <w:suppressAutoHyphens/>
              <w:autoSpaceDE w:val="0"/>
              <w:autoSpaceDN w:val="0"/>
              <w:spacing w:after="0" w:line="240" w:lineRule="auto"/>
              <w:ind w:firstLine="36"/>
              <w:jc w:val="both"/>
              <w:textAlignment w:val="baseline"/>
              <w:rPr>
                <w:rFonts w:ascii="Arial" w:eastAsia="Yu Mincho" w:hAnsi="Arial" w:cs="Arial"/>
                <w:sz w:val="20"/>
                <w:lang w:eastAsia="ar-SA"/>
              </w:rPr>
            </w:pPr>
            <w:r w:rsidRPr="005E42F9">
              <w:rPr>
                <w:rFonts w:ascii="Arial" w:eastAsia="Yu Mincho" w:hAnsi="Arial" w:cs="Arial"/>
                <w:sz w:val="20"/>
                <w:lang w:eastAsia="ar-SA"/>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794F0" w14:textId="77777777" w:rsidR="00D25433" w:rsidRPr="005E42F9" w:rsidRDefault="00D25433" w:rsidP="00D45DFA">
            <w:pPr>
              <w:widowControl w:val="0"/>
              <w:suppressAutoHyphens/>
              <w:autoSpaceDE w:val="0"/>
              <w:autoSpaceDN w:val="0"/>
              <w:spacing w:after="0" w:line="240" w:lineRule="auto"/>
              <w:ind w:firstLine="38"/>
              <w:jc w:val="both"/>
              <w:textAlignment w:val="baseline"/>
              <w:rPr>
                <w:rFonts w:ascii="Arial" w:eastAsia="Times New Roman" w:hAnsi="Arial" w:cs="Arial"/>
                <w:b/>
                <w:iCs/>
                <w:sz w:val="20"/>
                <w:lang w:eastAsia="lt-LT"/>
              </w:rPr>
            </w:pPr>
            <w:r w:rsidRPr="005E42F9">
              <w:rPr>
                <w:rFonts w:ascii="Arial" w:eastAsia="Times New Roman" w:hAnsi="Arial" w:cs="Arial"/>
                <w:b/>
                <w:iCs/>
                <w:sz w:val="20"/>
                <w:lang w:eastAsia="lt-LT"/>
              </w:rPr>
              <w:t>Pateikiama su pasiūlymu: EBVPD.</w:t>
            </w:r>
          </w:p>
          <w:p w14:paraId="03499016" w14:textId="77777777" w:rsidR="00D25433" w:rsidRPr="005E42F9" w:rsidRDefault="00D25433" w:rsidP="00D45DFA">
            <w:pPr>
              <w:widowControl w:val="0"/>
              <w:suppressAutoHyphens/>
              <w:autoSpaceDE w:val="0"/>
              <w:autoSpaceDN w:val="0"/>
              <w:spacing w:after="0" w:line="240" w:lineRule="auto"/>
              <w:ind w:firstLine="38"/>
              <w:jc w:val="both"/>
              <w:textAlignment w:val="baseline"/>
              <w:rPr>
                <w:rFonts w:ascii="Arial" w:eastAsia="Times New Roman" w:hAnsi="Arial" w:cs="Arial"/>
                <w:sz w:val="20"/>
                <w:lang w:eastAsia="lt-LT"/>
              </w:rPr>
            </w:pPr>
          </w:p>
          <w:p w14:paraId="382947C0" w14:textId="77777777" w:rsidR="00D25433" w:rsidRPr="005E42F9" w:rsidRDefault="00D25433" w:rsidP="00D45DFA">
            <w:pPr>
              <w:widowControl w:val="0"/>
              <w:suppressAutoHyphens/>
              <w:autoSpaceDE w:val="0"/>
              <w:autoSpaceDN w:val="0"/>
              <w:spacing w:after="0" w:line="240" w:lineRule="auto"/>
              <w:ind w:firstLine="38"/>
              <w:jc w:val="both"/>
              <w:textAlignment w:val="baseline"/>
              <w:rPr>
                <w:rFonts w:ascii="Arial" w:eastAsia="Times New Roman" w:hAnsi="Arial" w:cs="Arial"/>
                <w:bCs/>
                <w:iCs/>
                <w:color w:val="00B050"/>
                <w:sz w:val="20"/>
                <w:lang w:eastAsia="lt-LT"/>
              </w:rPr>
            </w:pPr>
            <w:r w:rsidRPr="005E42F9">
              <w:rPr>
                <w:rFonts w:ascii="Arial" w:eastAsia="Times New Roman" w:hAnsi="Arial" w:cs="Arial"/>
                <w:sz w:val="20"/>
                <w:lang w:eastAsia="lt-LT"/>
              </w:rPr>
              <w:t>Iš Lietuvoje įsteigtų subjektų įrodančių dokumentų nereikalaujama, užtenka pateikto EBVPD.</w:t>
            </w:r>
          </w:p>
        </w:tc>
      </w:tr>
      <w:tr w:rsidR="00E22B19" w:rsidRPr="005E42F9" w14:paraId="0F0647EF" w14:textId="77777777" w:rsidTr="00D45DFA">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569AB7" w14:textId="41ED7A2C" w:rsidR="00E22B19" w:rsidRPr="005E42F9" w:rsidRDefault="00E22B19" w:rsidP="00D45DFA">
            <w:pPr>
              <w:widowControl w:val="0"/>
              <w:suppressAutoHyphens/>
              <w:autoSpaceDE w:val="0"/>
              <w:autoSpaceDN w:val="0"/>
              <w:spacing w:after="0" w:line="240" w:lineRule="auto"/>
              <w:textAlignment w:val="baseline"/>
              <w:rPr>
                <w:rFonts w:ascii="Arial" w:eastAsia="Times New Roman" w:hAnsi="Arial" w:cs="Arial"/>
                <w:sz w:val="20"/>
                <w:lang w:eastAsia="ar-SA"/>
              </w:rPr>
            </w:pPr>
            <w:r>
              <w:rPr>
                <w:rFonts w:ascii="Arial" w:eastAsia="Times New Roman" w:hAnsi="Arial" w:cs="Arial"/>
                <w:sz w:val="20"/>
                <w:lang w:eastAsia="ar-SA"/>
              </w:rPr>
              <w:t>3.6.4.</w:t>
            </w:r>
          </w:p>
        </w:tc>
        <w:tc>
          <w:tcPr>
            <w:tcW w:w="37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A15DB" w14:textId="32245ED0" w:rsidR="00E22B19" w:rsidRPr="00E22B19" w:rsidRDefault="00E22B19" w:rsidP="00E22B19">
            <w:pPr>
              <w:spacing w:after="0" w:line="240" w:lineRule="auto"/>
              <w:rPr>
                <w:rFonts w:ascii="var(--primary-font)" w:eastAsia="Calibri" w:hAnsi="var(--primary-font)" w:cs="Calibri"/>
                <w:sz w:val="22"/>
                <w:szCs w:val="22"/>
                <w:bdr w:val="none" w:sz="0" w:space="0" w:color="auto" w:frame="1"/>
                <w:lang w:eastAsia="lt-LT"/>
                <w14:ligatures w14:val="standardContextual"/>
              </w:rPr>
            </w:pPr>
            <w:r w:rsidRPr="00E22B19">
              <w:rPr>
                <w:rFonts w:ascii="Arial" w:eastAsia="Times New Roman" w:hAnsi="Arial" w:cs="Arial"/>
                <w:sz w:val="20"/>
                <w:lang w:eastAsia="lt-LT"/>
              </w:rPr>
              <w:t>VPĮ 46 str</w:t>
            </w:r>
            <w:r w:rsidRPr="00E22B19">
              <w:rPr>
                <w:rFonts w:ascii="var(--primary-font)" w:eastAsia="Calibri" w:hAnsi="var(--primary-font)" w:cs="Calibri"/>
                <w:sz w:val="22"/>
                <w:szCs w:val="22"/>
                <w:bdr w:val="none" w:sz="0" w:space="0" w:color="auto" w:frame="1"/>
                <w:lang w:eastAsia="lt-LT"/>
                <w14:ligatures w14:val="standardContextual"/>
              </w:rPr>
              <w:t>. 2</w:t>
            </w:r>
            <w:r w:rsidRPr="00E22B19">
              <w:rPr>
                <w:rFonts w:ascii="var(--primary-font)" w:eastAsia="Calibri" w:hAnsi="var(--primary-font)" w:cs="Calibri"/>
                <w:sz w:val="22"/>
                <w:szCs w:val="22"/>
                <w:bdr w:val="none" w:sz="0" w:space="0" w:color="auto" w:frame="1"/>
                <w:vertAlign w:val="superscript"/>
                <w:lang w:eastAsia="lt-LT"/>
                <w14:ligatures w14:val="standardContextual"/>
              </w:rPr>
              <w:t>1 </w:t>
            </w:r>
            <w:r w:rsidRPr="00E22B19">
              <w:rPr>
                <w:rFonts w:ascii="Arial" w:eastAsia="Times New Roman" w:hAnsi="Arial" w:cs="Arial"/>
                <w:sz w:val="20"/>
                <w:lang w:eastAsia="lt-LT"/>
              </w:rPr>
              <w:t>nuostata (</w:t>
            </w:r>
            <w:hyperlink r:id="rId12" w:history="1">
              <w:r w:rsidRPr="00E22B19">
                <w:rPr>
                  <w:rFonts w:ascii="Arial" w:eastAsia="Times New Roman" w:hAnsi="Arial" w:cs="Arial"/>
                  <w:sz w:val="20"/>
                  <w:lang w:eastAsia="lt-LT"/>
                </w:rPr>
                <w:t>Lietuvos Respublikos viešųjų pirkimų įstatymo Nr. I-1491 46 straipsnio pakeitimo įstatymas</w:t>
              </w:r>
            </w:hyperlink>
            <w:r w:rsidRPr="00E22B19">
              <w:rPr>
                <w:rFonts w:ascii="Arial" w:eastAsia="Times New Roman" w:hAnsi="Arial" w:cs="Arial"/>
                <w:sz w:val="20"/>
                <w:lang w:eastAsia="lt-LT"/>
              </w:rPr>
              <w:t>), kad „perkan</w:t>
            </w:r>
            <w:r w:rsidRPr="00C00464">
              <w:rPr>
                <w:rFonts w:ascii="Arial" w:eastAsia="Times New Roman" w:hAnsi="Arial" w:cs="Arial"/>
                <w:sz w:val="20"/>
                <w:lang w:eastAsia="lt-LT"/>
              </w:rPr>
              <w:t>tysis</w:t>
            </w:r>
            <w:r w:rsidRPr="00E22B19">
              <w:rPr>
                <w:rFonts w:ascii="Arial" w:eastAsia="Times New Roman" w:hAnsi="Arial" w:cs="Arial"/>
                <w:sz w:val="20"/>
                <w:lang w:eastAsia="lt-LT"/>
              </w:rPr>
              <w:t xml:space="preserve"> </w:t>
            </w:r>
            <w:r w:rsidRPr="00C00464">
              <w:rPr>
                <w:rFonts w:ascii="Arial" w:eastAsia="Times New Roman" w:hAnsi="Arial" w:cs="Arial"/>
                <w:sz w:val="20"/>
                <w:lang w:eastAsia="lt-LT"/>
              </w:rPr>
              <w:t>sub</w:t>
            </w:r>
            <w:r w:rsidR="00C00464">
              <w:rPr>
                <w:rFonts w:ascii="Arial" w:eastAsia="Times New Roman" w:hAnsi="Arial" w:cs="Arial"/>
                <w:sz w:val="20"/>
                <w:lang w:eastAsia="lt-LT"/>
              </w:rPr>
              <w:t>j</w:t>
            </w:r>
            <w:r w:rsidRPr="00C00464">
              <w:rPr>
                <w:rFonts w:ascii="Arial" w:eastAsia="Times New Roman" w:hAnsi="Arial" w:cs="Arial"/>
                <w:sz w:val="20"/>
                <w:lang w:eastAsia="lt-LT"/>
              </w:rPr>
              <w:t>ektas</w:t>
            </w:r>
            <w:r w:rsidRPr="00E22B19">
              <w:rPr>
                <w:rFonts w:ascii="Arial" w:eastAsia="Times New Roman" w:hAnsi="Arial" w:cs="Arial"/>
                <w:sz w:val="20"/>
                <w:lang w:eastAsia="lt-LT"/>
              </w:rPr>
              <w:t xml:space="preserve"> pašalina tiekėją iš pirkimo procedūros, jeigu tiekėjas yra neatlikęs jam teismo sprendimu</w:t>
            </w:r>
            <w:r w:rsidRPr="00C00464">
              <w:rPr>
                <w:rFonts w:ascii="Arial" w:eastAsia="Times New Roman" w:hAnsi="Arial" w:cs="Arial"/>
                <w:sz w:val="20"/>
                <w:lang w:eastAsia="lt-LT"/>
              </w:rPr>
              <w:t xml:space="preserve"> </w:t>
            </w:r>
            <w:r w:rsidRPr="00E22B19">
              <w:rPr>
                <w:rFonts w:ascii="Arial" w:eastAsia="Times New Roman" w:hAnsi="Arial" w:cs="Arial"/>
                <w:sz w:val="20"/>
                <w:lang w:eastAsia="lt-LT"/>
              </w:rPr>
              <w:t>paskirtos baudžiamojo poveikio priemonės – uždraudimo juridiniam asmeniui dalyvauti viešuosiuose pirkimuose</w:t>
            </w:r>
            <w:r w:rsidRPr="00C00464">
              <w:rPr>
                <w:rFonts w:ascii="Arial" w:eastAsia="Times New Roman" w:hAnsi="Arial" w:cs="Arial"/>
                <w:sz w:val="20"/>
                <w:lang w:eastAsia="lt-LT"/>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4F70A" w14:textId="77777777" w:rsidR="00E22B19" w:rsidRDefault="00E22B19" w:rsidP="00D45DFA">
            <w:pPr>
              <w:widowControl w:val="0"/>
              <w:suppressAutoHyphens/>
              <w:autoSpaceDE w:val="0"/>
              <w:autoSpaceDN w:val="0"/>
              <w:spacing w:after="0" w:line="240" w:lineRule="auto"/>
              <w:ind w:firstLine="36"/>
              <w:textAlignment w:val="baseline"/>
              <w:rPr>
                <w:rFonts w:ascii="Arial" w:eastAsia="Yu Mincho" w:hAnsi="Arial" w:cs="Arial"/>
                <w:sz w:val="20"/>
                <w:lang w:eastAsia="ar-SA"/>
              </w:rPr>
            </w:pPr>
          </w:p>
          <w:p w14:paraId="2AA52EF4" w14:textId="644C1455" w:rsidR="00E22B19" w:rsidRPr="005E42F9" w:rsidRDefault="00E22B19" w:rsidP="00D45DFA">
            <w:pPr>
              <w:widowControl w:val="0"/>
              <w:suppressAutoHyphens/>
              <w:autoSpaceDE w:val="0"/>
              <w:autoSpaceDN w:val="0"/>
              <w:spacing w:after="0" w:line="240" w:lineRule="auto"/>
              <w:ind w:firstLine="36"/>
              <w:textAlignment w:val="baseline"/>
              <w:rPr>
                <w:rFonts w:ascii="Arial" w:eastAsia="Yu Mincho" w:hAnsi="Arial" w:cs="Arial"/>
                <w:b/>
                <w:bCs/>
                <w:color w:val="7030A0"/>
                <w:sz w:val="20"/>
                <w:lang w:eastAsia="lt-LT"/>
              </w:rPr>
            </w:pPr>
            <w:r w:rsidRPr="005E42F9">
              <w:rPr>
                <w:rFonts w:ascii="Arial" w:eastAsia="Yu Mincho" w:hAnsi="Arial" w:cs="Arial"/>
                <w:sz w:val="20"/>
                <w:lang w:eastAsia="ar-SA"/>
              </w:rPr>
              <w:t xml:space="preserve">EBVPD III dalies </w:t>
            </w:r>
            <w:r>
              <w:rPr>
                <w:rFonts w:ascii="Arial" w:eastAsia="Yu Mincho" w:hAnsi="Arial" w:cs="Arial"/>
                <w:sz w:val="20"/>
                <w:lang w:eastAsia="ar-SA"/>
              </w:rPr>
              <w:t>D2</w:t>
            </w:r>
            <w:r w:rsidRPr="005E42F9">
              <w:rPr>
                <w:rFonts w:ascii="Arial" w:eastAsia="Yu Mincho" w:hAnsi="Arial" w:cs="Arial"/>
                <w:sz w:val="20"/>
                <w:lang w:eastAsia="ar-SA"/>
              </w:rPr>
              <w:t xml:space="preserve">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1F6C7" w14:textId="77777777" w:rsidR="00E22B19" w:rsidRPr="005E42F9" w:rsidRDefault="00E22B19" w:rsidP="00E22B19">
            <w:pPr>
              <w:widowControl w:val="0"/>
              <w:suppressAutoHyphens/>
              <w:autoSpaceDE w:val="0"/>
              <w:autoSpaceDN w:val="0"/>
              <w:spacing w:after="0" w:line="240" w:lineRule="auto"/>
              <w:ind w:firstLine="38"/>
              <w:jc w:val="both"/>
              <w:textAlignment w:val="baseline"/>
              <w:rPr>
                <w:rFonts w:ascii="Arial" w:eastAsia="Times New Roman" w:hAnsi="Arial" w:cs="Arial"/>
                <w:b/>
                <w:iCs/>
                <w:sz w:val="20"/>
                <w:lang w:eastAsia="lt-LT"/>
              </w:rPr>
            </w:pPr>
            <w:r w:rsidRPr="005E42F9">
              <w:rPr>
                <w:rFonts w:ascii="Arial" w:eastAsia="Times New Roman" w:hAnsi="Arial" w:cs="Arial"/>
                <w:b/>
                <w:iCs/>
                <w:sz w:val="20"/>
                <w:lang w:eastAsia="lt-LT"/>
              </w:rPr>
              <w:t>Pateikiama su pasiūlymu: EBVPD.</w:t>
            </w:r>
          </w:p>
          <w:p w14:paraId="763502DC" w14:textId="77777777" w:rsidR="00E22B19" w:rsidRPr="005E42F9" w:rsidRDefault="00E22B19" w:rsidP="00E22B19">
            <w:pPr>
              <w:widowControl w:val="0"/>
              <w:suppressAutoHyphens/>
              <w:autoSpaceDE w:val="0"/>
              <w:autoSpaceDN w:val="0"/>
              <w:spacing w:after="0" w:line="240" w:lineRule="auto"/>
              <w:ind w:firstLine="38"/>
              <w:jc w:val="both"/>
              <w:textAlignment w:val="baseline"/>
              <w:rPr>
                <w:rFonts w:ascii="Arial" w:eastAsia="Times New Roman" w:hAnsi="Arial" w:cs="Arial"/>
                <w:sz w:val="20"/>
                <w:lang w:eastAsia="lt-LT"/>
              </w:rPr>
            </w:pPr>
          </w:p>
          <w:p w14:paraId="1E07098E" w14:textId="6ABBB891" w:rsidR="00E22B19" w:rsidRPr="005E42F9" w:rsidRDefault="00E22B19" w:rsidP="00E22B19">
            <w:pPr>
              <w:widowControl w:val="0"/>
              <w:suppressAutoHyphens/>
              <w:autoSpaceDE w:val="0"/>
              <w:autoSpaceDN w:val="0"/>
              <w:spacing w:after="0" w:line="240" w:lineRule="auto"/>
              <w:ind w:firstLine="38"/>
              <w:jc w:val="both"/>
              <w:textAlignment w:val="baseline"/>
              <w:rPr>
                <w:rFonts w:ascii="Arial" w:eastAsia="Times New Roman" w:hAnsi="Arial" w:cs="Arial"/>
                <w:b/>
                <w:iCs/>
                <w:sz w:val="20"/>
                <w:lang w:eastAsia="lt-LT"/>
              </w:rPr>
            </w:pPr>
            <w:r w:rsidRPr="005E42F9">
              <w:rPr>
                <w:rFonts w:ascii="Arial" w:eastAsia="Times New Roman" w:hAnsi="Arial" w:cs="Arial"/>
                <w:sz w:val="20"/>
                <w:lang w:eastAsia="lt-LT"/>
              </w:rPr>
              <w:t>Iš Lietuvoje įsteigtų subjektų įrodančių dokumentų nereikalaujama, užtenka pateikto EBVPD.</w:t>
            </w:r>
          </w:p>
        </w:tc>
      </w:tr>
    </w:tbl>
    <w:p w14:paraId="04B7BC5C" w14:textId="77777777" w:rsidR="00D25433" w:rsidRDefault="00D25433" w:rsidP="00892BBC">
      <w:pPr>
        <w:widowControl w:val="0"/>
        <w:tabs>
          <w:tab w:val="left" w:pos="426"/>
          <w:tab w:val="left" w:pos="1134"/>
        </w:tabs>
        <w:autoSpaceDE w:val="0"/>
        <w:autoSpaceDN w:val="0"/>
        <w:adjustRightInd w:val="0"/>
        <w:spacing w:before="120" w:after="0" w:line="240" w:lineRule="auto"/>
        <w:jc w:val="both"/>
        <w:outlineLvl w:val="0"/>
        <w:rPr>
          <w:rFonts w:eastAsia="Times New Roman" w:cs="Times New Roman"/>
          <w:kern w:val="16"/>
          <w:lang w:eastAsia="ar-SA"/>
        </w:rPr>
      </w:pPr>
      <w:r w:rsidRPr="005E42F9">
        <w:rPr>
          <w:rFonts w:eastAsia="Times New Roman" w:cs="Times New Roman"/>
          <w:kern w:val="16"/>
          <w:lang w:eastAsia="ar-SA"/>
        </w:rPr>
        <w:t>3.7. Subtiekėjų, kurių pajėgumais tiekėjas nesiremia, pašalinimo pagrindai ir jų patikrinimo tvarka (jei Perkantysis subjektas tikrina, ar nėra tokio subtiekėjo pašalinimo pagrindų) nurodyta sutarties projekte (</w:t>
      </w:r>
      <w:r w:rsidRPr="00DF570C">
        <w:rPr>
          <w:rFonts w:eastAsia="Times New Roman" w:cs="Times New Roman"/>
          <w:kern w:val="16"/>
          <w:lang w:eastAsia="ar-SA"/>
        </w:rPr>
        <w:t>pirkimo sąlygų 4 priedas</w:t>
      </w:r>
      <w:r w:rsidRPr="005E42F9">
        <w:rPr>
          <w:rFonts w:eastAsia="Times New Roman" w:cs="Times New Roman"/>
          <w:kern w:val="16"/>
          <w:lang w:eastAsia="ar-SA"/>
        </w:rPr>
        <w:t>).</w:t>
      </w:r>
    </w:p>
    <w:p w14:paraId="67277814" w14:textId="1340A2BB" w:rsidR="00892BBC" w:rsidRDefault="00892BBC" w:rsidP="00892BBC">
      <w:pPr>
        <w:pStyle w:val="Sraopastraipa"/>
        <w:numPr>
          <w:ilvl w:val="1"/>
          <w:numId w:val="12"/>
        </w:numPr>
        <w:tabs>
          <w:tab w:val="left" w:pos="426"/>
        </w:tabs>
        <w:spacing w:after="0" w:line="240" w:lineRule="auto"/>
        <w:ind w:left="0" w:firstLine="0"/>
        <w:jc w:val="both"/>
        <w:rPr>
          <w:rFonts w:cs="Times New Roman"/>
        </w:rPr>
      </w:pPr>
      <w:r w:rsidRPr="00892BBC">
        <w:rPr>
          <w:rFonts w:eastAsia="Times New Roman" w:cs="Times New Roman"/>
          <w:kern w:val="16"/>
          <w:lang w:eastAsia="ar-SA"/>
        </w:rPr>
        <w:t xml:space="preserve"> </w:t>
      </w:r>
      <w:r w:rsidRPr="00892BBC">
        <w:rPr>
          <w:rFonts w:cs="Times New Roman"/>
        </w:rPr>
        <w:t xml:space="preserve">Tiekėjams nenustatomi </w:t>
      </w:r>
      <w:r w:rsidR="00101DF5">
        <w:rPr>
          <w:rFonts w:cs="Times New Roman"/>
        </w:rPr>
        <w:t xml:space="preserve">specifiniai </w:t>
      </w:r>
      <w:r w:rsidRPr="00892BBC">
        <w:rPr>
          <w:rFonts w:cs="Times New Roman"/>
        </w:rPr>
        <w:t xml:space="preserve">kvalifikacijos reikalavimai dėl </w:t>
      </w:r>
      <w:r w:rsidR="00101DF5">
        <w:rPr>
          <w:rFonts w:cs="Times New Roman"/>
        </w:rPr>
        <w:t>finansinio, ekonominio ar techninio pajėgumo</w:t>
      </w:r>
      <w:r w:rsidRPr="00892BBC">
        <w:rPr>
          <w:rFonts w:cs="Times New Roman"/>
        </w:rPr>
        <w:t>. Tiekėjas, teikdamas pasiūlymą, įsipareigoja, kad sutartį vykdys tik teisę verstis atitinkama veikla turintys asmenys.</w:t>
      </w:r>
    </w:p>
    <w:p w14:paraId="3ECE44E7" w14:textId="00A56D66" w:rsidR="00D25433" w:rsidRDefault="00892BBC" w:rsidP="00892BBC">
      <w:pPr>
        <w:pStyle w:val="Sraopastraipa"/>
        <w:widowControl w:val="0"/>
        <w:numPr>
          <w:ilvl w:val="1"/>
          <w:numId w:val="12"/>
        </w:numPr>
        <w:tabs>
          <w:tab w:val="left" w:pos="426"/>
          <w:tab w:val="left" w:pos="1134"/>
        </w:tabs>
        <w:autoSpaceDE w:val="0"/>
        <w:autoSpaceDN w:val="0"/>
        <w:adjustRightInd w:val="0"/>
        <w:spacing w:after="0" w:line="240" w:lineRule="auto"/>
        <w:ind w:left="0" w:firstLine="0"/>
        <w:jc w:val="both"/>
        <w:outlineLvl w:val="0"/>
        <w:rPr>
          <w:rFonts w:eastAsia="Times New Roman"/>
          <w:kern w:val="16"/>
          <w:lang w:eastAsia="ar-SA"/>
        </w:rPr>
      </w:pPr>
      <w:r w:rsidRPr="00892BBC">
        <w:rPr>
          <w:rFonts w:cs="Times New Roman"/>
        </w:rPr>
        <w:t xml:space="preserve"> </w:t>
      </w:r>
      <w:r w:rsidR="00D25433" w:rsidRPr="00892BBC">
        <w:rPr>
          <w:rFonts w:eastAsia="Times New Roman"/>
          <w:kern w:val="16"/>
          <w:lang w:eastAsia="ar-SA"/>
        </w:rPr>
        <w:t>Pastabos:</w:t>
      </w:r>
    </w:p>
    <w:p w14:paraId="0A363401" w14:textId="7291B2BB" w:rsidR="00D25433" w:rsidRDefault="00892BBC" w:rsidP="00892BBC">
      <w:pPr>
        <w:pStyle w:val="Sraopastraipa"/>
        <w:widowControl w:val="0"/>
        <w:numPr>
          <w:ilvl w:val="2"/>
          <w:numId w:val="12"/>
        </w:numPr>
        <w:tabs>
          <w:tab w:val="left" w:pos="426"/>
          <w:tab w:val="left" w:pos="1134"/>
        </w:tabs>
        <w:autoSpaceDE w:val="0"/>
        <w:autoSpaceDN w:val="0"/>
        <w:adjustRightInd w:val="0"/>
        <w:spacing w:after="0" w:line="240" w:lineRule="auto"/>
        <w:ind w:left="0" w:firstLine="567"/>
        <w:jc w:val="both"/>
        <w:outlineLvl w:val="0"/>
        <w:rPr>
          <w:rFonts w:eastAsia="Times New Roman"/>
          <w:kern w:val="16"/>
          <w:lang w:eastAsia="ar-SA"/>
        </w:rPr>
      </w:pPr>
      <w:r w:rsidRPr="00892BBC">
        <w:rPr>
          <w:rFonts w:eastAsia="Times New Roman"/>
          <w:kern w:val="16"/>
          <w:lang w:eastAsia="ar-SA"/>
        </w:rPr>
        <w:t xml:space="preserve"> </w:t>
      </w:r>
      <w:r w:rsidR="00D25433" w:rsidRPr="00892BBC">
        <w:rPr>
          <w:rFonts w:eastAsia="Times New Roman"/>
          <w:kern w:val="16"/>
          <w:lang w:eastAsia="ar-SA"/>
        </w:rPr>
        <w:t>Perkantysis subjektas pasilieka sau teisę prašyti tiekėjo pateiktų dokumentų skaitmeninių kopijų originalų;</w:t>
      </w:r>
    </w:p>
    <w:p w14:paraId="5C75B4EC" w14:textId="31254E11" w:rsidR="00D25433" w:rsidRDefault="00892BBC" w:rsidP="00892BBC">
      <w:pPr>
        <w:pStyle w:val="Sraopastraipa"/>
        <w:widowControl w:val="0"/>
        <w:numPr>
          <w:ilvl w:val="2"/>
          <w:numId w:val="12"/>
        </w:numPr>
        <w:tabs>
          <w:tab w:val="left" w:pos="426"/>
          <w:tab w:val="left" w:pos="1134"/>
        </w:tabs>
        <w:autoSpaceDE w:val="0"/>
        <w:autoSpaceDN w:val="0"/>
        <w:adjustRightInd w:val="0"/>
        <w:spacing w:after="0" w:line="240" w:lineRule="auto"/>
        <w:ind w:left="0" w:firstLine="567"/>
        <w:jc w:val="both"/>
        <w:outlineLvl w:val="0"/>
        <w:rPr>
          <w:rFonts w:eastAsia="Times New Roman"/>
          <w:kern w:val="16"/>
          <w:lang w:eastAsia="ar-SA"/>
        </w:rPr>
      </w:pPr>
      <w:r w:rsidRPr="00892BBC">
        <w:rPr>
          <w:rFonts w:eastAsia="Times New Roman"/>
          <w:kern w:val="16"/>
          <w:lang w:eastAsia="ar-SA"/>
        </w:rPr>
        <w:t xml:space="preserve"> </w:t>
      </w:r>
      <w:r w:rsidR="00D25433" w:rsidRPr="00892BBC">
        <w:rPr>
          <w:rFonts w:eastAsia="Times New Roman"/>
          <w:kern w:val="16"/>
          <w:lang w:eastAsia="ar-SA"/>
        </w:rPr>
        <w:t>Perkantysis subjektas gali nereikalauti iš tiekėjų pateikti pašalinimo pagrindų nebuvimą pagrindžiančių dokumentų patvirtinančių dokumentų, jei jis turi galimybę susipažinti su šiais dokumentais ar informacija tiesiogiai ir neatlygintinai prisijungęs prie nacionalinės duomenų bazės bet kurioje valstybėje narėje arba naudodamasis CVP IS arba šiuos dokumentus jau turi iš ankstesnių pirkimo procedūrų;</w:t>
      </w:r>
    </w:p>
    <w:p w14:paraId="2AAAA22B" w14:textId="2F0B10BD" w:rsidR="00D25433" w:rsidRDefault="00892BBC" w:rsidP="00892BBC">
      <w:pPr>
        <w:pStyle w:val="Sraopastraipa"/>
        <w:widowControl w:val="0"/>
        <w:numPr>
          <w:ilvl w:val="2"/>
          <w:numId w:val="12"/>
        </w:numPr>
        <w:tabs>
          <w:tab w:val="left" w:pos="426"/>
          <w:tab w:val="left" w:pos="1134"/>
        </w:tabs>
        <w:autoSpaceDE w:val="0"/>
        <w:autoSpaceDN w:val="0"/>
        <w:adjustRightInd w:val="0"/>
        <w:spacing w:after="0" w:line="240" w:lineRule="auto"/>
        <w:ind w:left="0" w:firstLine="567"/>
        <w:jc w:val="both"/>
        <w:outlineLvl w:val="0"/>
        <w:rPr>
          <w:rFonts w:eastAsia="Times New Roman"/>
          <w:kern w:val="16"/>
          <w:lang w:eastAsia="ar-SA"/>
        </w:rPr>
      </w:pPr>
      <w:r w:rsidRPr="00892BBC">
        <w:rPr>
          <w:rFonts w:eastAsia="Times New Roman"/>
          <w:kern w:val="16"/>
          <w:lang w:eastAsia="ar-SA"/>
        </w:rPr>
        <w:t xml:space="preserve"> </w:t>
      </w:r>
      <w:r w:rsidR="00D25433" w:rsidRPr="00892BBC">
        <w:rPr>
          <w:rFonts w:eastAsia="Times New Roman"/>
          <w:kern w:val="16"/>
          <w:lang w:eastAsia="ar-SA"/>
        </w:rPr>
        <w:t>Perkantysis subjektas pripažįsta kitose valstybėse išduotus lygiaverčius pašalinimo pagrindų nebuvimą įrodančius dokumentus;</w:t>
      </w:r>
    </w:p>
    <w:p w14:paraId="6F1C1CB1" w14:textId="240971D5" w:rsidR="00D25433" w:rsidRDefault="00892BBC" w:rsidP="00892BBC">
      <w:pPr>
        <w:pStyle w:val="Sraopastraipa"/>
        <w:widowControl w:val="0"/>
        <w:numPr>
          <w:ilvl w:val="2"/>
          <w:numId w:val="12"/>
        </w:numPr>
        <w:tabs>
          <w:tab w:val="left" w:pos="426"/>
          <w:tab w:val="left" w:pos="1134"/>
        </w:tabs>
        <w:autoSpaceDE w:val="0"/>
        <w:autoSpaceDN w:val="0"/>
        <w:adjustRightInd w:val="0"/>
        <w:spacing w:after="0" w:line="240" w:lineRule="auto"/>
        <w:ind w:left="0" w:firstLine="567"/>
        <w:jc w:val="both"/>
        <w:outlineLvl w:val="0"/>
        <w:rPr>
          <w:rFonts w:eastAsia="Times New Roman"/>
          <w:kern w:val="16"/>
          <w:lang w:eastAsia="ar-SA"/>
        </w:rPr>
      </w:pPr>
      <w:r w:rsidRPr="00892BBC">
        <w:rPr>
          <w:rFonts w:eastAsia="Times New Roman"/>
          <w:kern w:val="16"/>
          <w:lang w:eastAsia="ar-SA"/>
        </w:rPr>
        <w:t xml:space="preserve"> </w:t>
      </w:r>
      <w:r w:rsidR="00D25433" w:rsidRPr="00892BBC">
        <w:rPr>
          <w:rFonts w:eastAsia="Times New Roman"/>
          <w:kern w:val="16"/>
          <w:lang w:eastAsia="ar-SA"/>
        </w:rPr>
        <w:t>jeigu tiekėjas dėl pateisinamų priežasčių negali pateikti Perkančiojo subjekto reikalaujamų jo finansinį ir ekonominį pajėgumą įrodančių dokumentų, jis turi teisę pateikti kitus Perkančiajam subjektui priimtinus dokumentus (jei tokie reikalavimai keliami);</w:t>
      </w:r>
    </w:p>
    <w:p w14:paraId="2485A0AC" w14:textId="252332BB" w:rsidR="00D25433" w:rsidRDefault="00892BBC" w:rsidP="00892BBC">
      <w:pPr>
        <w:pStyle w:val="Sraopastraipa"/>
        <w:widowControl w:val="0"/>
        <w:numPr>
          <w:ilvl w:val="2"/>
          <w:numId w:val="12"/>
        </w:numPr>
        <w:tabs>
          <w:tab w:val="left" w:pos="426"/>
          <w:tab w:val="left" w:pos="1134"/>
        </w:tabs>
        <w:autoSpaceDE w:val="0"/>
        <w:autoSpaceDN w:val="0"/>
        <w:adjustRightInd w:val="0"/>
        <w:spacing w:after="0" w:line="240" w:lineRule="auto"/>
        <w:ind w:left="0" w:firstLine="567"/>
        <w:jc w:val="both"/>
        <w:outlineLvl w:val="0"/>
        <w:rPr>
          <w:rFonts w:eastAsia="Times New Roman"/>
          <w:kern w:val="16"/>
          <w:lang w:eastAsia="ar-SA"/>
        </w:rPr>
      </w:pPr>
      <w:r w:rsidRPr="00892BBC">
        <w:rPr>
          <w:rFonts w:eastAsia="Times New Roman"/>
          <w:kern w:val="16"/>
          <w:lang w:eastAsia="ar-SA"/>
        </w:rPr>
        <w:t xml:space="preserve"> </w:t>
      </w:r>
      <w:r w:rsidR="00D25433" w:rsidRPr="00892BBC">
        <w:rPr>
          <w:rFonts w:eastAsia="Times New Roman"/>
          <w:kern w:val="16"/>
          <w:lang w:eastAsia="ar-SA"/>
        </w:rPr>
        <w:t>jeigu tiekėjas negali pateikti pirkimo sąlygų 3.</w:t>
      </w:r>
      <w:r w:rsidR="003164E1">
        <w:rPr>
          <w:rFonts w:eastAsia="Times New Roman"/>
          <w:kern w:val="16"/>
          <w:lang w:eastAsia="ar-SA"/>
        </w:rPr>
        <w:t>6</w:t>
      </w:r>
      <w:r w:rsidR="00D25433" w:rsidRPr="00892BBC">
        <w:rPr>
          <w:rFonts w:eastAsia="Times New Roman"/>
          <w:kern w:val="16"/>
          <w:lang w:eastAsia="ar-SA"/>
        </w:rPr>
        <w:t>.1. ir 3.</w:t>
      </w:r>
      <w:r w:rsidR="003164E1">
        <w:rPr>
          <w:rFonts w:eastAsia="Times New Roman"/>
          <w:kern w:val="16"/>
          <w:lang w:eastAsia="ar-SA"/>
        </w:rPr>
        <w:t>6</w:t>
      </w:r>
      <w:r w:rsidR="00D25433" w:rsidRPr="00892BBC">
        <w:rPr>
          <w:rFonts w:eastAsia="Times New Roman"/>
          <w:kern w:val="16"/>
          <w:lang w:eastAsia="ar-SA"/>
        </w:rPr>
        <w:t>.</w:t>
      </w:r>
      <w:r w:rsidR="00AA5768">
        <w:rPr>
          <w:rFonts w:eastAsia="Times New Roman"/>
          <w:kern w:val="16"/>
          <w:lang w:eastAsia="ar-SA"/>
        </w:rPr>
        <w:t>4</w:t>
      </w:r>
      <w:r w:rsidR="00D25433" w:rsidRPr="00892BBC">
        <w:rPr>
          <w:rFonts w:eastAsia="Times New Roman"/>
          <w:kern w:val="16"/>
          <w:lang w:eastAsia="ar-SA"/>
        </w:rPr>
        <w:t>. punktuose nurodytų dokumentų, nes valstybėje narėje ar atitinkamoje šalyje tokie dokumentai neišduodami arba toje šalyje išduodami dokumentai neapima visų pirkimo sąlygų 3.</w:t>
      </w:r>
      <w:r w:rsidR="003164E1">
        <w:rPr>
          <w:rFonts w:eastAsia="Times New Roman"/>
          <w:kern w:val="16"/>
          <w:lang w:eastAsia="ar-SA"/>
        </w:rPr>
        <w:t>6</w:t>
      </w:r>
      <w:r w:rsidR="00D25433" w:rsidRPr="00892BBC">
        <w:rPr>
          <w:rFonts w:eastAsia="Times New Roman"/>
          <w:kern w:val="16"/>
          <w:lang w:eastAsia="ar-SA"/>
        </w:rPr>
        <w:t>.1. ir 3.</w:t>
      </w:r>
      <w:r w:rsidR="003164E1">
        <w:rPr>
          <w:rFonts w:eastAsia="Times New Roman"/>
          <w:kern w:val="16"/>
          <w:lang w:eastAsia="ar-SA"/>
        </w:rPr>
        <w:t>6</w:t>
      </w:r>
      <w:r w:rsidR="00D25433" w:rsidRPr="00892BBC">
        <w:rPr>
          <w:rFonts w:eastAsia="Times New Roman"/>
          <w:kern w:val="16"/>
          <w:lang w:eastAsia="ar-SA"/>
        </w:rPr>
        <w:t>.</w:t>
      </w:r>
      <w:r w:rsidR="00AA5768">
        <w:rPr>
          <w:rFonts w:eastAsia="Times New Roman"/>
          <w:kern w:val="16"/>
          <w:lang w:eastAsia="ar-SA"/>
        </w:rPr>
        <w:t>4</w:t>
      </w:r>
      <w:r w:rsidR="00D25433" w:rsidRPr="00892BBC">
        <w:rPr>
          <w:rFonts w:eastAsia="Times New Roman"/>
          <w:kern w:val="16"/>
          <w:lang w:eastAsia="ar-SA"/>
        </w:rPr>
        <w:t>. punktuose keliamų klausimų, jie gali būti pakeisti priesaikos deklaracija arba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5625F0D" w14:textId="42FCDE07" w:rsidR="00D25433" w:rsidRDefault="00D25433" w:rsidP="00892BBC">
      <w:pPr>
        <w:pStyle w:val="Sraopastraipa"/>
        <w:widowControl w:val="0"/>
        <w:numPr>
          <w:ilvl w:val="2"/>
          <w:numId w:val="12"/>
        </w:numPr>
        <w:tabs>
          <w:tab w:val="left" w:pos="426"/>
          <w:tab w:val="left" w:pos="1134"/>
        </w:tabs>
        <w:autoSpaceDE w:val="0"/>
        <w:autoSpaceDN w:val="0"/>
        <w:adjustRightInd w:val="0"/>
        <w:spacing w:after="0" w:line="240" w:lineRule="auto"/>
        <w:ind w:left="0" w:firstLine="567"/>
        <w:jc w:val="both"/>
        <w:outlineLvl w:val="0"/>
        <w:rPr>
          <w:rFonts w:eastAsia="Times New Roman"/>
          <w:kern w:val="16"/>
          <w:lang w:eastAsia="ar-SA"/>
        </w:rPr>
      </w:pPr>
      <w:r w:rsidRPr="00892BBC">
        <w:rPr>
          <w:rFonts w:eastAsia="Times New Roman"/>
          <w:kern w:val="16"/>
          <w:lang w:eastAsia="ar-SA"/>
        </w:rPr>
        <w:t>Jei pasiūlymą teikia tiekėjų grupė, pirkimo sąlygų 3.</w:t>
      </w:r>
      <w:r w:rsidR="00AA5768">
        <w:rPr>
          <w:rFonts w:eastAsia="Times New Roman"/>
          <w:kern w:val="16"/>
          <w:lang w:eastAsia="ar-SA"/>
        </w:rPr>
        <w:t>3</w:t>
      </w:r>
      <w:r w:rsidRPr="00892BBC">
        <w:rPr>
          <w:rFonts w:eastAsia="Times New Roman"/>
          <w:kern w:val="16"/>
          <w:lang w:eastAsia="ar-SA"/>
        </w:rPr>
        <w:t>. punkte nustatytų tiekėjo pašalinimo pagrindų privalo neturėti kiekvienas tiekėjų grupės narys atskirai.</w:t>
      </w:r>
    </w:p>
    <w:p w14:paraId="09E559C1" w14:textId="551A6168" w:rsidR="00D25433" w:rsidRDefault="00892BBC" w:rsidP="00892BBC">
      <w:pPr>
        <w:pStyle w:val="Sraopastraipa"/>
        <w:widowControl w:val="0"/>
        <w:numPr>
          <w:ilvl w:val="1"/>
          <w:numId w:val="12"/>
        </w:numPr>
        <w:tabs>
          <w:tab w:val="left" w:pos="567"/>
        </w:tabs>
        <w:autoSpaceDE w:val="0"/>
        <w:autoSpaceDN w:val="0"/>
        <w:adjustRightInd w:val="0"/>
        <w:spacing w:after="0" w:line="240" w:lineRule="auto"/>
        <w:ind w:left="0" w:firstLine="0"/>
        <w:jc w:val="both"/>
        <w:outlineLvl w:val="0"/>
        <w:rPr>
          <w:rFonts w:eastAsia="Times New Roman"/>
          <w:kern w:val="16"/>
          <w:lang w:eastAsia="ar-SA"/>
        </w:rPr>
      </w:pPr>
      <w:r w:rsidRPr="00892BBC">
        <w:rPr>
          <w:rFonts w:eastAsia="Times New Roman"/>
          <w:kern w:val="16"/>
          <w:lang w:eastAsia="ar-SA"/>
        </w:rPr>
        <w:t xml:space="preserve"> </w:t>
      </w:r>
      <w:r w:rsidR="00D25433" w:rsidRPr="00892BBC">
        <w:rPr>
          <w:rFonts w:eastAsia="Times New Roman"/>
          <w:kern w:val="16"/>
          <w:lang w:eastAsia="ar-SA"/>
        </w:rPr>
        <w:t xml:space="preserve">Tiekėjas gali remtis kitų ūkio subjektų pajėgumais, kad atitiktų finansinio, ekonominio, </w:t>
      </w:r>
      <w:r w:rsidR="00D25433" w:rsidRPr="00892BBC">
        <w:rPr>
          <w:rFonts w:eastAsia="Times New Roman"/>
          <w:kern w:val="16"/>
          <w:lang w:eastAsia="ar-SA"/>
        </w:rPr>
        <w:lastRenderedPageBreak/>
        <w:t>techninio ir (arba) profesinio pajėgumo reikalavimus (jeigu tokius reikalavimus Perkantysis subjektas kelia), neatsižvelgiant į tai, kokio teisinio pobūdžio yra jų ryšiai ir laikantis pirkimo sąlygų 3.12. punkte nustatytų reikalavimų.</w:t>
      </w:r>
    </w:p>
    <w:p w14:paraId="3EB10765" w14:textId="0F6F7B43" w:rsidR="00D25433" w:rsidRDefault="00892BBC" w:rsidP="00892BBC">
      <w:pPr>
        <w:pStyle w:val="Sraopastraipa"/>
        <w:widowControl w:val="0"/>
        <w:numPr>
          <w:ilvl w:val="1"/>
          <w:numId w:val="12"/>
        </w:numPr>
        <w:tabs>
          <w:tab w:val="left" w:pos="567"/>
        </w:tabs>
        <w:autoSpaceDE w:val="0"/>
        <w:autoSpaceDN w:val="0"/>
        <w:adjustRightInd w:val="0"/>
        <w:spacing w:after="0" w:line="240" w:lineRule="auto"/>
        <w:ind w:left="0" w:firstLine="0"/>
        <w:jc w:val="both"/>
        <w:outlineLvl w:val="0"/>
        <w:rPr>
          <w:rFonts w:eastAsia="Times New Roman"/>
          <w:kern w:val="16"/>
          <w:lang w:eastAsia="ar-SA"/>
        </w:rPr>
      </w:pPr>
      <w:r w:rsidRPr="00892BBC">
        <w:rPr>
          <w:rFonts w:eastAsia="Times New Roman"/>
          <w:kern w:val="16"/>
          <w:lang w:eastAsia="ar-SA"/>
        </w:rPr>
        <w:t xml:space="preserve"> </w:t>
      </w:r>
      <w:r w:rsidR="00D25433" w:rsidRPr="00892BBC">
        <w:rPr>
          <w:rFonts w:eastAsia="Times New Roman"/>
          <w:kern w:val="16"/>
          <w:lang w:eastAsia="ar-SA"/>
        </w:rPr>
        <w:t>Jeigu tiekėjas remiasi kito ūkio subjekto pajėgumais, jis, teikdamas pasiūlymą privalo įrodyti Perkančiajam subjektui, kad vykdant sutartį tie ištekliai jam bus prieinami. Tam įrodyti tiekėjas turi pateikti sutarčių ar kitų dokumentų nuorašus, kurie patvirtintų, kad tiekėjui kitų ūkio subjektų ištekliai bus prieinami per visą sutartinių įsipareigojimų vykdymo laikotarpį. Tokiomis pačiomis sąlygomis tiekėjų grupė gali remtis tiekėjų grupės dalyvių arba kitų ūkio subjektų pajėgumais. Jeigu ūkio subjektas pasiūlyme nėra nurodomas, šio ūkio subjekto pajėgumais remtis negalima. Jeigu pasiūlyme nurodytas ūkio subjektas netenkina jam keliamų reikalavimų, jis per Perkančiojo subjekto nustatytą terminą gali būti pakeičiamas reikalavimus atitinkančiu ūkio subjektu.</w:t>
      </w:r>
    </w:p>
    <w:p w14:paraId="28759611" w14:textId="379E00C0" w:rsidR="00D25433" w:rsidRDefault="00892BBC" w:rsidP="00892BBC">
      <w:pPr>
        <w:pStyle w:val="Sraopastraipa"/>
        <w:widowControl w:val="0"/>
        <w:numPr>
          <w:ilvl w:val="1"/>
          <w:numId w:val="12"/>
        </w:numPr>
        <w:tabs>
          <w:tab w:val="left" w:pos="567"/>
        </w:tabs>
        <w:autoSpaceDE w:val="0"/>
        <w:autoSpaceDN w:val="0"/>
        <w:adjustRightInd w:val="0"/>
        <w:spacing w:after="0" w:line="240" w:lineRule="auto"/>
        <w:ind w:left="0" w:firstLine="0"/>
        <w:jc w:val="both"/>
        <w:outlineLvl w:val="0"/>
        <w:rPr>
          <w:rFonts w:eastAsia="Times New Roman"/>
          <w:kern w:val="16"/>
          <w:lang w:eastAsia="ar-SA"/>
        </w:rPr>
      </w:pPr>
      <w:r w:rsidRPr="00892BBC">
        <w:rPr>
          <w:rFonts w:eastAsia="Times New Roman"/>
          <w:kern w:val="16"/>
          <w:lang w:eastAsia="ar-SA"/>
        </w:rPr>
        <w:t xml:space="preserve"> </w:t>
      </w:r>
      <w:r w:rsidR="00D25433" w:rsidRPr="00892BBC">
        <w:rPr>
          <w:rFonts w:eastAsia="Times New Roman"/>
          <w:kern w:val="16"/>
          <w:lang w:eastAsia="ar-SA"/>
        </w:rPr>
        <w:t>Tiekėjas savo pasiūlyme privalo nurodyti (nurodant ir kokiai pirkimo daliai (apimtis pinigine išraiška ir dalis procentais)):</w:t>
      </w:r>
    </w:p>
    <w:p w14:paraId="420AE4FD" w14:textId="2248A446" w:rsidR="00D25433" w:rsidRDefault="00892BBC" w:rsidP="00892BBC">
      <w:pPr>
        <w:pStyle w:val="Sraopastraipa"/>
        <w:widowControl w:val="0"/>
        <w:numPr>
          <w:ilvl w:val="2"/>
          <w:numId w:val="12"/>
        </w:numPr>
        <w:tabs>
          <w:tab w:val="left" w:pos="426"/>
          <w:tab w:val="left" w:pos="1276"/>
        </w:tabs>
        <w:autoSpaceDE w:val="0"/>
        <w:autoSpaceDN w:val="0"/>
        <w:adjustRightInd w:val="0"/>
        <w:spacing w:after="0" w:line="240" w:lineRule="auto"/>
        <w:ind w:left="0" w:firstLine="567"/>
        <w:jc w:val="both"/>
        <w:outlineLvl w:val="0"/>
        <w:rPr>
          <w:rFonts w:eastAsia="Times New Roman"/>
          <w:kern w:val="16"/>
          <w:lang w:eastAsia="ar-SA"/>
        </w:rPr>
      </w:pPr>
      <w:r w:rsidRPr="00892BBC">
        <w:rPr>
          <w:rFonts w:eastAsia="Times New Roman"/>
          <w:kern w:val="16"/>
          <w:lang w:eastAsia="ar-SA"/>
        </w:rPr>
        <w:t xml:space="preserve"> </w:t>
      </w:r>
      <w:r w:rsidR="00D25433" w:rsidRPr="00892BBC">
        <w:rPr>
          <w:rFonts w:eastAsia="Times New Roman"/>
          <w:kern w:val="16"/>
          <w:lang w:eastAsia="ar-SA"/>
        </w:rPr>
        <w:t>ūkio subjektus, kurių pajėgumais remiasi tiekėjas, kad atitiktų finansinio, ekonominio, techninio ir (arba) profesinio pajėgumo reikalavimus (jeigu tokius reikalavimus Perkantysis subjektas kelia). Šiais ūkio subjektais laikomi ir ekspertai, kurie pirkimo laimėjimo ir sutarties sudarymo atveju bus įdarbinti tiekėjo;</w:t>
      </w:r>
    </w:p>
    <w:p w14:paraId="36FF9D72" w14:textId="64543AE7" w:rsidR="00D25433" w:rsidRDefault="00892BBC" w:rsidP="00892BBC">
      <w:pPr>
        <w:pStyle w:val="Sraopastraipa"/>
        <w:widowControl w:val="0"/>
        <w:numPr>
          <w:ilvl w:val="2"/>
          <w:numId w:val="12"/>
        </w:numPr>
        <w:tabs>
          <w:tab w:val="left" w:pos="426"/>
          <w:tab w:val="left" w:pos="1276"/>
        </w:tabs>
        <w:autoSpaceDE w:val="0"/>
        <w:autoSpaceDN w:val="0"/>
        <w:adjustRightInd w:val="0"/>
        <w:spacing w:after="0" w:line="240" w:lineRule="auto"/>
        <w:ind w:left="0" w:firstLine="567"/>
        <w:jc w:val="both"/>
        <w:outlineLvl w:val="0"/>
        <w:rPr>
          <w:rFonts w:eastAsia="Times New Roman"/>
          <w:kern w:val="16"/>
          <w:lang w:eastAsia="ar-SA"/>
        </w:rPr>
      </w:pPr>
      <w:r w:rsidRPr="00892BBC">
        <w:rPr>
          <w:rFonts w:eastAsia="Times New Roman"/>
          <w:kern w:val="16"/>
          <w:lang w:eastAsia="ar-SA"/>
        </w:rPr>
        <w:t xml:space="preserve"> </w:t>
      </w:r>
      <w:r w:rsidR="00D25433" w:rsidRPr="00892BBC">
        <w:rPr>
          <w:rFonts w:eastAsia="Times New Roman"/>
          <w:kern w:val="16"/>
          <w:lang w:eastAsia="ar-SA"/>
        </w:rPr>
        <w:t xml:space="preserve">kokiai sutarties daliai ir kokius subtiekėjus, jeigu jie yra žinomi, jis ketina pasitelkti, </w:t>
      </w:r>
      <w:r w:rsidR="00AA5768">
        <w:rPr>
          <w:rFonts w:eastAsia="Times New Roman"/>
          <w:kern w:val="16"/>
          <w:lang w:eastAsia="ar-SA"/>
        </w:rPr>
        <w:t xml:space="preserve">     </w:t>
      </w:r>
      <w:r w:rsidR="00D25433" w:rsidRPr="00892BBC">
        <w:rPr>
          <w:rFonts w:eastAsia="Times New Roman"/>
          <w:kern w:val="16"/>
          <w:lang w:eastAsia="ar-SA"/>
        </w:rPr>
        <w:t>t. y. tiekėjas pasiūlyme neprivalo nurodyti, kokius subtiekėjus pasitelks sutarties vykdymui ir šią informaciją gali nurodyti vėliau, jei bus nustatytas laimėtoju ir su juo bus sudaroma sutartis. Subtiekėjai nėra laikomi ūkio subjektais, jeigu šie tik vykdo sutartines tiekėjo prievoles, tačiau tiekėjas nesiremia jų pajėgumais, kad atitiktų finansinio, ekonominio, techninio ir (arba) profesinio pajėgumo reikalavimus (jeigu tokie reikalavimai keliami). Subtiekėjų pasitelkimo tvarka nustatyta sutarties projekto nuostatose.</w:t>
      </w:r>
    </w:p>
    <w:p w14:paraId="0747E899" w14:textId="11343565" w:rsidR="00D25433" w:rsidRDefault="00892BBC" w:rsidP="006A4D40">
      <w:pPr>
        <w:pStyle w:val="Sraopastraipa"/>
        <w:widowControl w:val="0"/>
        <w:numPr>
          <w:ilvl w:val="1"/>
          <w:numId w:val="12"/>
        </w:numPr>
        <w:autoSpaceDE w:val="0"/>
        <w:autoSpaceDN w:val="0"/>
        <w:adjustRightInd w:val="0"/>
        <w:spacing w:after="0" w:line="240" w:lineRule="auto"/>
        <w:ind w:left="0" w:firstLine="66"/>
        <w:jc w:val="both"/>
        <w:outlineLvl w:val="0"/>
        <w:rPr>
          <w:rFonts w:eastAsia="Times New Roman"/>
          <w:kern w:val="16"/>
          <w:lang w:eastAsia="ar-SA"/>
        </w:rPr>
      </w:pPr>
      <w:r w:rsidRPr="00892BBC">
        <w:rPr>
          <w:rFonts w:eastAsia="Times New Roman"/>
          <w:kern w:val="16"/>
          <w:lang w:eastAsia="ar-SA"/>
        </w:rPr>
        <w:t xml:space="preserve"> </w:t>
      </w:r>
      <w:r w:rsidR="00D25433" w:rsidRPr="00892BBC">
        <w:rPr>
          <w:rFonts w:eastAsia="Times New Roman"/>
          <w:kern w:val="16"/>
          <w:lang w:eastAsia="ar-SA"/>
        </w:rPr>
        <w:t>Ūkio subjektų pasitelkimas nekeičia pagrindinio tiekėjo atsakomybės dėl numatomos sudaryti sutarties įvykdymo. Tiekėjas kartu su pasiūlymu privalo pateikti subtiekėjų deklaracijas dėl sutikimo būti subtiekėjais.</w:t>
      </w:r>
    </w:p>
    <w:p w14:paraId="6CB2E250" w14:textId="7402D353" w:rsidR="00D25433" w:rsidRDefault="00892BBC" w:rsidP="006A4D40">
      <w:pPr>
        <w:pStyle w:val="Sraopastraipa"/>
        <w:widowControl w:val="0"/>
        <w:numPr>
          <w:ilvl w:val="1"/>
          <w:numId w:val="12"/>
        </w:numPr>
        <w:autoSpaceDE w:val="0"/>
        <w:autoSpaceDN w:val="0"/>
        <w:adjustRightInd w:val="0"/>
        <w:spacing w:after="0" w:line="240" w:lineRule="auto"/>
        <w:ind w:left="0" w:firstLine="66"/>
        <w:jc w:val="both"/>
        <w:outlineLvl w:val="0"/>
        <w:rPr>
          <w:rFonts w:eastAsia="Times New Roman"/>
          <w:kern w:val="16"/>
          <w:lang w:eastAsia="ar-SA"/>
        </w:rPr>
      </w:pPr>
      <w:r w:rsidRPr="00892BBC">
        <w:rPr>
          <w:rFonts w:eastAsia="Times New Roman"/>
          <w:kern w:val="16"/>
          <w:lang w:eastAsia="ar-SA"/>
        </w:rPr>
        <w:t xml:space="preserve"> </w:t>
      </w:r>
      <w:r w:rsidR="00D25433" w:rsidRPr="00892BBC">
        <w:rPr>
          <w:rFonts w:eastAsia="Times New Roman"/>
          <w:kern w:val="16"/>
          <w:lang w:eastAsia="ar-SA"/>
        </w:rPr>
        <w:t>Perkantysis subjektas neriboja tiekėjų galimybės esminių užduočių atlikimui pasitelkti subtiekėjus ir (arba) tiekėjų grupės narius.</w:t>
      </w:r>
    </w:p>
    <w:p w14:paraId="25A101C3" w14:textId="55C70CEF" w:rsidR="00D25433" w:rsidRDefault="00892BBC" w:rsidP="006A4D40">
      <w:pPr>
        <w:pStyle w:val="Sraopastraipa"/>
        <w:widowControl w:val="0"/>
        <w:numPr>
          <w:ilvl w:val="1"/>
          <w:numId w:val="12"/>
        </w:numPr>
        <w:autoSpaceDE w:val="0"/>
        <w:autoSpaceDN w:val="0"/>
        <w:adjustRightInd w:val="0"/>
        <w:spacing w:after="0" w:line="240" w:lineRule="auto"/>
        <w:ind w:left="0" w:firstLine="66"/>
        <w:jc w:val="both"/>
        <w:outlineLvl w:val="0"/>
        <w:rPr>
          <w:rFonts w:eastAsia="Times New Roman"/>
          <w:kern w:val="16"/>
          <w:lang w:eastAsia="ar-SA"/>
        </w:rPr>
      </w:pPr>
      <w:r w:rsidRPr="00892BBC">
        <w:rPr>
          <w:rFonts w:eastAsia="Times New Roman"/>
          <w:kern w:val="16"/>
          <w:lang w:eastAsia="ar-SA"/>
        </w:rPr>
        <w:t xml:space="preserve"> </w:t>
      </w:r>
      <w:r w:rsidR="00D25433" w:rsidRPr="00892BBC">
        <w:rPr>
          <w:rFonts w:eastAsia="Times New Roman"/>
          <w:kern w:val="16"/>
          <w:lang w:eastAsia="ar-SA"/>
        </w:rPr>
        <w:t>Jei bendrą pasiūlymą pateikia tiekėjų grupė, reikiamus visų tiekėjų grupės narių dokumentus teikia tik ūkio subjektas, atstovaujantis tiekėjų grupei ir rengiantis bendrą pasiūlymą.</w:t>
      </w:r>
    </w:p>
    <w:p w14:paraId="2CCD627E" w14:textId="17E32EB2" w:rsidR="00D25433" w:rsidRDefault="00892BBC" w:rsidP="006A4D40">
      <w:pPr>
        <w:pStyle w:val="Sraopastraipa"/>
        <w:widowControl w:val="0"/>
        <w:numPr>
          <w:ilvl w:val="1"/>
          <w:numId w:val="12"/>
        </w:numPr>
        <w:autoSpaceDE w:val="0"/>
        <w:autoSpaceDN w:val="0"/>
        <w:adjustRightInd w:val="0"/>
        <w:spacing w:after="0" w:line="240" w:lineRule="auto"/>
        <w:ind w:left="0" w:firstLine="66"/>
        <w:jc w:val="both"/>
        <w:outlineLvl w:val="0"/>
        <w:rPr>
          <w:rFonts w:eastAsia="Times New Roman"/>
          <w:kern w:val="16"/>
          <w:lang w:eastAsia="ar-SA"/>
        </w:rPr>
      </w:pPr>
      <w:r w:rsidRPr="00892BBC">
        <w:rPr>
          <w:rFonts w:eastAsia="Times New Roman"/>
          <w:kern w:val="16"/>
          <w:lang w:eastAsia="ar-SA"/>
        </w:rPr>
        <w:t xml:space="preserve"> </w:t>
      </w:r>
      <w:r w:rsidR="00D25433" w:rsidRPr="00892BBC">
        <w:rPr>
          <w:rFonts w:eastAsia="Times New Roman"/>
          <w:kern w:val="16"/>
          <w:lang w:eastAsia="ar-SA"/>
        </w:rPr>
        <w:t>Jeigu tiekėjo kvalifikacija dėl teisės verstis atitinkama veikla nebuvo tikrinama arba tikrinama ne visa apimtimi, tiekėjas Perkančiajam subjektui įsipareigoja, kad sutartį vykdys tik tokią teisę turintys asmenys.</w:t>
      </w:r>
    </w:p>
    <w:p w14:paraId="5E484EA5" w14:textId="543CF8CF" w:rsidR="00D25433" w:rsidRDefault="00892BBC" w:rsidP="006A4D40">
      <w:pPr>
        <w:pStyle w:val="Sraopastraipa"/>
        <w:widowControl w:val="0"/>
        <w:numPr>
          <w:ilvl w:val="1"/>
          <w:numId w:val="12"/>
        </w:numPr>
        <w:autoSpaceDE w:val="0"/>
        <w:autoSpaceDN w:val="0"/>
        <w:adjustRightInd w:val="0"/>
        <w:spacing w:after="0" w:line="240" w:lineRule="auto"/>
        <w:ind w:left="0" w:firstLine="66"/>
        <w:jc w:val="both"/>
        <w:outlineLvl w:val="0"/>
        <w:rPr>
          <w:rFonts w:eastAsia="Times New Roman"/>
          <w:kern w:val="16"/>
          <w:lang w:eastAsia="ar-SA"/>
        </w:rPr>
      </w:pPr>
      <w:r w:rsidRPr="00892BBC">
        <w:rPr>
          <w:rFonts w:eastAsia="Times New Roman"/>
          <w:kern w:val="16"/>
          <w:lang w:eastAsia="ar-SA"/>
        </w:rPr>
        <w:t xml:space="preserve"> </w:t>
      </w:r>
      <w:r w:rsidR="00D25433" w:rsidRPr="00892BBC">
        <w:rPr>
          <w:rFonts w:eastAsia="Times New Roman"/>
          <w:kern w:val="16"/>
          <w:lang w:eastAsia="ar-SA"/>
        </w:rPr>
        <w:t>Perkantysis subjektas bet kuriuo pirkimo procedūros metu gali paprašyti tiekėjų pateikti visus ar dalį dokumentų, patvirtinančių jų pašalinimo pagrindų nebuvimą, jeigu tai būtina siekiant užtikrinti tinkamą pirkimo procedūros atlikimą.</w:t>
      </w:r>
      <w:r>
        <w:rPr>
          <w:rFonts w:eastAsia="Times New Roman"/>
          <w:kern w:val="16"/>
          <w:lang w:eastAsia="ar-SA"/>
        </w:rPr>
        <w:t xml:space="preserve"> </w:t>
      </w:r>
    </w:p>
    <w:p w14:paraId="16FDE5BD" w14:textId="381D3350" w:rsidR="00D25433" w:rsidRPr="00892BBC" w:rsidRDefault="00892BBC" w:rsidP="006A4D40">
      <w:pPr>
        <w:pStyle w:val="Sraopastraipa"/>
        <w:widowControl w:val="0"/>
        <w:numPr>
          <w:ilvl w:val="1"/>
          <w:numId w:val="12"/>
        </w:numPr>
        <w:autoSpaceDE w:val="0"/>
        <w:autoSpaceDN w:val="0"/>
        <w:adjustRightInd w:val="0"/>
        <w:spacing w:after="0" w:line="240" w:lineRule="auto"/>
        <w:ind w:left="0" w:firstLine="66"/>
        <w:jc w:val="both"/>
        <w:outlineLvl w:val="0"/>
        <w:rPr>
          <w:rFonts w:eastAsia="Times New Roman"/>
          <w:kern w:val="16"/>
          <w:lang w:eastAsia="ar-SA"/>
        </w:rPr>
      </w:pPr>
      <w:r w:rsidRPr="00892BBC">
        <w:rPr>
          <w:rFonts w:eastAsia="Times New Roman"/>
          <w:kern w:val="16"/>
          <w:lang w:eastAsia="ar-SA"/>
        </w:rPr>
        <w:t xml:space="preserve"> </w:t>
      </w:r>
      <w:r w:rsidR="00D25433" w:rsidRPr="00892BBC">
        <w:rPr>
          <w:rFonts w:eastAsia="Times New Roman"/>
          <w:kern w:val="16"/>
          <w:lang w:eastAsia="ar-SA"/>
        </w:rPr>
        <w:t>Perkantysis subjektas tiekėją pašalina iš pirkimo procedūros bet kuriame pirkimo procedūros etape, jeigu paaiškėja, kad dėl savo veiksmų ar neveikimo prieš pirkimo procedūrą ar jos metu jis atitinka bent vieną iš šio skyriaus 3.</w:t>
      </w:r>
      <w:r w:rsidR="00F7427A">
        <w:rPr>
          <w:rFonts w:eastAsia="Times New Roman"/>
          <w:kern w:val="16"/>
          <w:lang w:eastAsia="ar-SA"/>
        </w:rPr>
        <w:t>6</w:t>
      </w:r>
      <w:r w:rsidR="00D25433" w:rsidRPr="00892BBC">
        <w:rPr>
          <w:rFonts w:eastAsia="Times New Roman"/>
          <w:kern w:val="16"/>
          <w:lang w:eastAsia="ar-SA"/>
        </w:rPr>
        <w:t>. punkte nustatytų pašalinimo pagrindų.</w:t>
      </w:r>
    </w:p>
    <w:p w14:paraId="25633650" w14:textId="77777777" w:rsidR="00D25433" w:rsidRDefault="00D25433" w:rsidP="00D25433">
      <w:pPr>
        <w:pStyle w:val="Pagrindinistekstas"/>
        <w:tabs>
          <w:tab w:val="left" w:pos="993"/>
        </w:tabs>
        <w:ind w:left="1080"/>
        <w:jc w:val="center"/>
        <w:rPr>
          <w:b/>
        </w:rPr>
      </w:pPr>
    </w:p>
    <w:p w14:paraId="6A276CCF" w14:textId="77777777" w:rsidR="00D25433" w:rsidRDefault="00D25433" w:rsidP="00D25433">
      <w:pPr>
        <w:pStyle w:val="Pagrindinistekstas"/>
        <w:numPr>
          <w:ilvl w:val="0"/>
          <w:numId w:val="5"/>
        </w:numPr>
        <w:tabs>
          <w:tab w:val="left" w:pos="993"/>
        </w:tabs>
        <w:jc w:val="center"/>
        <w:rPr>
          <w:b/>
        </w:rPr>
      </w:pPr>
      <w:r w:rsidRPr="00750A21">
        <w:rPr>
          <w:b/>
        </w:rPr>
        <w:t>PASIŪLYMŲ RENGIMO REIKALAVIMAI</w:t>
      </w:r>
    </w:p>
    <w:p w14:paraId="05862190" w14:textId="77777777" w:rsidR="00D25433" w:rsidRPr="0031253D" w:rsidRDefault="00D25433" w:rsidP="00D25433">
      <w:pPr>
        <w:pStyle w:val="Pagrindinistekstas"/>
        <w:tabs>
          <w:tab w:val="left" w:pos="993"/>
        </w:tabs>
        <w:ind w:left="1080"/>
        <w:rPr>
          <w:b/>
          <w:sz w:val="16"/>
          <w:szCs w:val="16"/>
        </w:rPr>
      </w:pPr>
    </w:p>
    <w:p w14:paraId="05C2350F" w14:textId="77777777" w:rsidR="00D25433" w:rsidRDefault="00D25433" w:rsidP="00A93B22">
      <w:pPr>
        <w:pStyle w:val="Sraopastraipa"/>
        <w:widowControl w:val="0"/>
        <w:numPr>
          <w:ilvl w:val="1"/>
          <w:numId w:val="5"/>
        </w:numPr>
        <w:tabs>
          <w:tab w:val="left" w:pos="426"/>
          <w:tab w:val="left" w:pos="993"/>
        </w:tabs>
        <w:autoSpaceDE w:val="0"/>
        <w:autoSpaceDN w:val="0"/>
        <w:adjustRightInd w:val="0"/>
        <w:spacing w:after="0" w:line="240" w:lineRule="auto"/>
        <w:ind w:left="0" w:firstLine="0"/>
        <w:jc w:val="both"/>
      </w:pPr>
      <w:r w:rsidRPr="00F23CB7">
        <w:t>Pateikdamas pasiūlymą tiekėjas sutinka su šiais pirkimo dokumentais ir patvirtina, kad jo pasiūlyme pateikta informacija yra teisinga ir apima viską, ko reikia tinkamam pirkimo sutarties įvykdymui.</w:t>
      </w:r>
    </w:p>
    <w:p w14:paraId="67CC22DA" w14:textId="7FE1C7F2" w:rsidR="00213C60" w:rsidRPr="00213C60" w:rsidRDefault="00213C60" w:rsidP="00A93B22">
      <w:pPr>
        <w:pStyle w:val="Sraopastraipa"/>
        <w:widowControl w:val="0"/>
        <w:numPr>
          <w:ilvl w:val="1"/>
          <w:numId w:val="5"/>
        </w:numPr>
        <w:tabs>
          <w:tab w:val="left" w:pos="426"/>
          <w:tab w:val="left" w:pos="993"/>
        </w:tabs>
        <w:autoSpaceDE w:val="0"/>
        <w:autoSpaceDN w:val="0"/>
        <w:adjustRightInd w:val="0"/>
        <w:spacing w:after="0" w:line="240" w:lineRule="auto"/>
        <w:ind w:left="0" w:firstLine="0"/>
        <w:jc w:val="both"/>
        <w:rPr>
          <w:rFonts w:eastAsia="Calibri" w:cs="Times New Roman"/>
          <w:color w:val="FF0000"/>
        </w:rPr>
      </w:pPr>
      <w:r>
        <w:t xml:space="preserve"> </w:t>
      </w:r>
      <w:r w:rsidR="00D25433" w:rsidRPr="00213C60">
        <w:rPr>
          <w:b/>
        </w:rPr>
        <w:t>Pasiūlymas turi būti pateikiamas tik elektroninėmis priemonėmis, naudojant CVP IS</w:t>
      </w:r>
      <w:r w:rsidRPr="00213C60">
        <w:rPr>
          <w:b/>
        </w:rPr>
        <w:t xml:space="preserve">, </w:t>
      </w:r>
      <w:r w:rsidRPr="00213C60">
        <w:rPr>
          <w:rFonts w:cs="Times New Roman"/>
        </w:rPr>
        <w:t xml:space="preserve">parengtas pagal specialiųjų </w:t>
      </w:r>
      <w:r w:rsidR="009F4BCA">
        <w:rPr>
          <w:rFonts w:cs="Times New Roman"/>
        </w:rPr>
        <w:t>pirkimo sąlygų</w:t>
      </w:r>
      <w:r w:rsidR="009F4BCA" w:rsidRPr="00213C60">
        <w:rPr>
          <w:rFonts w:cs="Times New Roman"/>
        </w:rPr>
        <w:t xml:space="preserve"> </w:t>
      </w:r>
      <w:r w:rsidRPr="00213C60">
        <w:rPr>
          <w:rFonts w:cs="Times New Roman"/>
        </w:rPr>
        <w:t>2 priede „Pasiūlymo forma“ pateiktą pasiūlymo formą ir pasiūlymo formoje nurodyti ir kiti, tiekėjo nuomone, būtini dokumentai (jų kopijos).</w:t>
      </w:r>
    </w:p>
    <w:p w14:paraId="067A2638" w14:textId="1D61F391" w:rsidR="00D25433" w:rsidRPr="00F23CB7" w:rsidRDefault="00D25433" w:rsidP="00A93B22">
      <w:pPr>
        <w:pStyle w:val="Sraopastraipa"/>
        <w:widowControl w:val="0"/>
        <w:numPr>
          <w:ilvl w:val="1"/>
          <w:numId w:val="5"/>
        </w:numPr>
        <w:tabs>
          <w:tab w:val="left" w:pos="284"/>
          <w:tab w:val="left" w:pos="426"/>
          <w:tab w:val="left" w:pos="993"/>
        </w:tabs>
        <w:autoSpaceDE w:val="0"/>
        <w:autoSpaceDN w:val="0"/>
        <w:adjustRightInd w:val="0"/>
        <w:spacing w:after="0" w:line="240" w:lineRule="auto"/>
        <w:ind w:left="0" w:firstLine="0"/>
        <w:jc w:val="both"/>
      </w:pPr>
      <w:r w:rsidRPr="00F23CB7">
        <w:rPr>
          <w:b/>
        </w:rPr>
        <w:t xml:space="preserve"> </w:t>
      </w:r>
      <w:r w:rsidRPr="00F23CB7">
        <w:rPr>
          <w:lang w:eastAsia="ar-SA"/>
        </w:rPr>
        <w:t xml:space="preserve">Pateikiami dokumentai ar skaitmeninės dokumentų kopijos turi būti prieinami naudojant nediskriminuojančius, visuotinai prieinamus duomenų failų formatus (pvz., pdf, jpg, doc ir kt.). </w:t>
      </w:r>
      <w:r w:rsidRPr="00F23CB7">
        <w:t xml:space="preserve">Su </w:t>
      </w:r>
      <w:r w:rsidRPr="00F23CB7">
        <w:lastRenderedPageBreak/>
        <w:t>užsienio kalbomis (išskyrus anglų kalbą) pateikiamais dokumentais turi būti pateikiamas jų vertimas į lietuvių kalbą, patvirtintas vertėjo parašu ir, jei turi, vertimo biuro antspaudu. Perkančiajam subjektui paprašius, tiekėjas privalo pateikti dokumentų anglų kalba vertimą į lietuvių kalbą.</w:t>
      </w:r>
    </w:p>
    <w:p w14:paraId="1718D470" w14:textId="77777777" w:rsidR="00D25433" w:rsidRPr="00F23CB7" w:rsidRDefault="00D25433" w:rsidP="00A93B22">
      <w:pPr>
        <w:pStyle w:val="Sraopastraipa"/>
        <w:widowControl w:val="0"/>
        <w:numPr>
          <w:ilvl w:val="1"/>
          <w:numId w:val="5"/>
        </w:numPr>
        <w:tabs>
          <w:tab w:val="left" w:pos="284"/>
          <w:tab w:val="left" w:pos="426"/>
          <w:tab w:val="left" w:pos="993"/>
        </w:tabs>
        <w:autoSpaceDE w:val="0"/>
        <w:autoSpaceDN w:val="0"/>
        <w:adjustRightInd w:val="0"/>
        <w:spacing w:after="0" w:line="240" w:lineRule="auto"/>
        <w:ind w:left="0" w:firstLine="0"/>
        <w:jc w:val="both"/>
      </w:pPr>
      <w:r w:rsidRPr="00F23CB7">
        <w:t>Tiekėjas (fizinis ar juridinis asmuo) gali pateikti perkančiajam subjektui tik vieną pasiūlymą visam pirkimui, nepriklausomai nuo to, ar teikiant pasiūlymą jis bus atskiras tiekėjas, ar tiekėjų grupės partneris (jungtinės veiklos sutarties šalis).</w:t>
      </w:r>
    </w:p>
    <w:p w14:paraId="2E9A98F7" w14:textId="77777777" w:rsidR="00D25433" w:rsidRDefault="00D25433" w:rsidP="00A93B22">
      <w:pPr>
        <w:pStyle w:val="Pagrindinistekstas"/>
        <w:numPr>
          <w:ilvl w:val="1"/>
          <w:numId w:val="5"/>
        </w:numPr>
        <w:tabs>
          <w:tab w:val="left" w:pos="426"/>
          <w:tab w:val="left" w:pos="993"/>
        </w:tabs>
        <w:suppressAutoHyphens/>
        <w:ind w:left="0" w:firstLine="0"/>
      </w:pPr>
      <w:r w:rsidRPr="00750A21">
        <w:t xml:space="preserve">Tiekėjas prisiima visas išlaidas, susijusias su pasiūlymo rengimu ir įteikimu, </w:t>
      </w:r>
      <w:r>
        <w:t>Perkantysis subjektas</w:t>
      </w:r>
      <w:r w:rsidRPr="00750A21">
        <w:t xml:space="preserve"> nėra atsakinga</w:t>
      </w:r>
      <w:r>
        <w:t>s</w:t>
      </w:r>
      <w:r w:rsidRPr="00750A21">
        <w:t xml:space="preserve"> ar įpareigota</w:t>
      </w:r>
      <w:r>
        <w:t>s</w:t>
      </w:r>
      <w:r w:rsidRPr="00750A21">
        <w:t xml:space="preserve"> dėl šių išlaidų. </w:t>
      </w:r>
      <w:r>
        <w:t>Perkantysis subjektas</w:t>
      </w:r>
      <w:r w:rsidRPr="00750A21">
        <w:t xml:space="preserve"> neatsakys ir neprisiims šių išlaidų, nepriklausomai nuo to, kaip vyktų ir baigtųsi viešasis pirkimas.</w:t>
      </w:r>
    </w:p>
    <w:p w14:paraId="6CDF8355" w14:textId="46BF8932" w:rsidR="00213C60" w:rsidRPr="004A2145" w:rsidRDefault="00213C60" w:rsidP="00A93B22">
      <w:pPr>
        <w:pStyle w:val="Sraopastraipa"/>
        <w:numPr>
          <w:ilvl w:val="1"/>
          <w:numId w:val="5"/>
        </w:numPr>
        <w:tabs>
          <w:tab w:val="left" w:pos="426"/>
        </w:tabs>
        <w:spacing w:line="240" w:lineRule="auto"/>
        <w:ind w:left="0" w:firstLine="0"/>
        <w:jc w:val="both"/>
        <w:rPr>
          <w:rFonts w:cs="Times New Roman"/>
          <w:u w:val="single"/>
        </w:rPr>
      </w:pPr>
      <w:r w:rsidRPr="004A2145">
        <w:rPr>
          <w:rFonts w:eastAsia="Calibri" w:cs="Times New Roman"/>
        </w:rPr>
        <w:t xml:space="preserve"> Pasiūlymas gali būti pasirašytas fiziniu arba kvalifikuotu elektroniniu parašu. Jeigu tiekėjas dokumentus tvirtina naudodamas elektroninį, o ne fizinį parašą. </w:t>
      </w:r>
      <w:r w:rsidRPr="004A2145">
        <w:rPr>
          <w:rFonts w:cs="Times New Roman"/>
        </w:rPr>
        <w:t>Perkančiajai organizacijai kilus abejonių dėl dokumentų tikrumo, ji turi teisę reikalauti pateikti dokumentų originalus.</w:t>
      </w:r>
      <w:r w:rsidRPr="004A2145">
        <w:rPr>
          <w:rFonts w:eastAsia="Calibri" w:cs="Times New Roman"/>
        </w:rPr>
        <w:t xml:space="preserve"> Gali būti:</w:t>
      </w:r>
    </w:p>
    <w:p w14:paraId="55BE4DC9" w14:textId="0BC1F1C1" w:rsidR="00213C60" w:rsidRPr="00213C60" w:rsidRDefault="00213C60" w:rsidP="00A93B22">
      <w:pPr>
        <w:pStyle w:val="Sraopastraipa"/>
        <w:numPr>
          <w:ilvl w:val="2"/>
          <w:numId w:val="5"/>
        </w:numPr>
        <w:tabs>
          <w:tab w:val="left" w:pos="1134"/>
        </w:tabs>
        <w:spacing w:line="240" w:lineRule="auto"/>
        <w:ind w:left="0" w:firstLine="567"/>
        <w:jc w:val="both"/>
        <w:rPr>
          <w:rFonts w:cs="Times New Roman"/>
        </w:rPr>
      </w:pPr>
      <w:r w:rsidRPr="00213C60">
        <w:rPr>
          <w:rFonts w:eastAsia="Calibri" w:cs="Times New Roman"/>
        </w:rPr>
        <w:t xml:space="preserve"> pateikiami elektroniniu parašu pasirašyti elektroninėmis priemonėmis suformuoti dokumentai;</w:t>
      </w:r>
    </w:p>
    <w:p w14:paraId="00BB063E" w14:textId="6ADACE91" w:rsidR="00213C60" w:rsidRPr="004A2145" w:rsidRDefault="00213C60" w:rsidP="00A93B22">
      <w:pPr>
        <w:pStyle w:val="Sraopastraipa"/>
        <w:numPr>
          <w:ilvl w:val="2"/>
          <w:numId w:val="5"/>
        </w:numPr>
        <w:tabs>
          <w:tab w:val="left" w:pos="1134"/>
        </w:tabs>
        <w:spacing w:line="240" w:lineRule="auto"/>
        <w:ind w:left="0" w:firstLine="567"/>
        <w:jc w:val="both"/>
        <w:rPr>
          <w:rFonts w:cs="Times New Roman"/>
        </w:rPr>
      </w:pPr>
      <w:r w:rsidRPr="004A2145">
        <w:rPr>
          <w:rFonts w:eastAsia="Calibri" w:cs="Times New Roman"/>
        </w:rPr>
        <w:t xml:space="preserve"> skaitmeninės dokumentų kopijos (fiziniu parašu tvirtinami dokumentai turi būti pateikiami pasirašyti ir nuskenuoti).</w:t>
      </w:r>
    </w:p>
    <w:p w14:paraId="21EB336B" w14:textId="0E7ADE29" w:rsidR="00213C60" w:rsidRPr="00213C60" w:rsidRDefault="00213C60" w:rsidP="00A93B22">
      <w:pPr>
        <w:pStyle w:val="Sraopastraipa"/>
        <w:numPr>
          <w:ilvl w:val="2"/>
          <w:numId w:val="5"/>
        </w:numPr>
        <w:tabs>
          <w:tab w:val="left" w:pos="1134"/>
        </w:tabs>
        <w:spacing w:line="240" w:lineRule="auto"/>
        <w:ind w:left="0" w:firstLine="567"/>
        <w:jc w:val="both"/>
        <w:rPr>
          <w:rFonts w:cs="Times New Roman"/>
          <w:bCs/>
          <w:iCs/>
        </w:rPr>
      </w:pPr>
      <w:r w:rsidRPr="00213C60">
        <w:rPr>
          <w:rFonts w:eastAsia="Calibri" w:cs="Times New Roman"/>
          <w:bCs/>
          <w:iCs/>
        </w:rPr>
        <w:t xml:space="preserve"> skaitmeninės dokumentų kopijos (</w:t>
      </w:r>
      <w:r w:rsidRPr="00213C60">
        <w:rPr>
          <w:rFonts w:eastAsia="Calibri" w:cs="Times New Roman"/>
          <w:iCs/>
        </w:rPr>
        <w:t>fiziniu asmens, nesutampančio, su pasiūlymą pasirašančiu asmeniu, parašu tvirtinami dokumentai turi būti pateikiami pasirašyti ir nuskenuoti)</w:t>
      </w:r>
      <w:r w:rsidRPr="00213C60">
        <w:rPr>
          <w:rFonts w:eastAsia="Calibri" w:cs="Times New Roman"/>
          <w:bCs/>
          <w:iCs/>
        </w:rPr>
        <w:t>.</w:t>
      </w:r>
    </w:p>
    <w:p w14:paraId="572060DE" w14:textId="05241DC0" w:rsidR="00213C60" w:rsidRPr="004A2145" w:rsidRDefault="00213C60" w:rsidP="00A93B22">
      <w:pPr>
        <w:pStyle w:val="Sraopastraipa"/>
        <w:numPr>
          <w:ilvl w:val="1"/>
          <w:numId w:val="5"/>
        </w:numPr>
        <w:tabs>
          <w:tab w:val="left" w:pos="426"/>
        </w:tabs>
        <w:spacing w:line="240" w:lineRule="auto"/>
        <w:ind w:left="0" w:firstLine="0"/>
        <w:jc w:val="both"/>
        <w:rPr>
          <w:rFonts w:cs="Times New Roman"/>
        </w:rPr>
      </w:pPr>
      <w:r w:rsidRPr="004A2145">
        <w:rPr>
          <w:rFonts w:eastAsia="Arial" w:cs="Times New Roman"/>
        </w:rPr>
        <w:t>Pasiūlymas turi būti parengtas lietuvių kalb</w:t>
      </w:r>
      <w:r>
        <w:rPr>
          <w:rFonts w:eastAsia="Arial" w:cs="Times New Roman"/>
        </w:rPr>
        <w:t xml:space="preserve">a. </w:t>
      </w:r>
      <w:r w:rsidRPr="004A2145">
        <w:rPr>
          <w:rFonts w:eastAsia="Arial" w:cs="Times New Roman"/>
        </w:rPr>
        <w:t xml:space="preserve">Jei kurie nors su pasiūlymu teikiami dokumentai parengti ne ta kalba, kuria reikalaujama, turi būti pateiktas tikslus vertimas į reikalaujamą kalbą. </w:t>
      </w:r>
    </w:p>
    <w:p w14:paraId="1031178E" w14:textId="35B5C5D0" w:rsidR="00213C60" w:rsidRPr="004A2145" w:rsidRDefault="00213C60" w:rsidP="00A93B22">
      <w:pPr>
        <w:pStyle w:val="Sraopastraipa"/>
        <w:numPr>
          <w:ilvl w:val="1"/>
          <w:numId w:val="5"/>
        </w:numPr>
        <w:tabs>
          <w:tab w:val="left" w:pos="426"/>
          <w:tab w:val="left" w:pos="1701"/>
        </w:tabs>
        <w:spacing w:line="240" w:lineRule="auto"/>
        <w:ind w:left="0" w:firstLine="0"/>
        <w:jc w:val="both"/>
        <w:rPr>
          <w:rFonts w:cs="Times New Roman"/>
        </w:rPr>
      </w:pPr>
      <w:r w:rsidRPr="004A2145">
        <w:rPr>
          <w:rFonts w:cs="Times New Roman"/>
        </w:rPr>
        <w:t xml:space="preserve"> Pasiūlymuose nurodytos kainos bus vertinamos eurais</w:t>
      </w:r>
      <w:r w:rsidRPr="004A2145">
        <w:rPr>
          <w:rFonts w:eastAsia="Calibri" w:cs="Times New Roman"/>
        </w:rPr>
        <w:t>.</w:t>
      </w:r>
      <w:r w:rsidRPr="004A2145">
        <w:rPr>
          <w:rFonts w:cs="Times New Roman"/>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66157C9" w14:textId="423D5F8B" w:rsidR="00213C60" w:rsidRPr="007A6C4C" w:rsidRDefault="00213C60" w:rsidP="00A93B22">
      <w:pPr>
        <w:pStyle w:val="Sraopastraipa"/>
        <w:numPr>
          <w:ilvl w:val="1"/>
          <w:numId w:val="5"/>
        </w:numPr>
        <w:tabs>
          <w:tab w:val="left" w:pos="426"/>
          <w:tab w:val="left" w:pos="1701"/>
        </w:tabs>
        <w:spacing w:line="240" w:lineRule="auto"/>
        <w:ind w:left="0" w:firstLine="0"/>
        <w:jc w:val="both"/>
        <w:rPr>
          <w:rFonts w:eastAsia="Arial" w:cs="Times New Roman"/>
        </w:rPr>
      </w:pPr>
      <w:r w:rsidRPr="004A2145">
        <w:rPr>
          <w:rFonts w:eastAsia="Arial" w:cs="Times New Roman"/>
        </w:rPr>
        <w:t xml:space="preserve"> Bendra pasiūlymo </w:t>
      </w:r>
      <w:r w:rsidRPr="00E71398">
        <w:rPr>
          <w:rFonts w:eastAsia="Arial" w:cs="Times New Roman"/>
        </w:rPr>
        <w:t>kaina</w:t>
      </w:r>
      <w:r w:rsidRPr="004A2145">
        <w:rPr>
          <w:rFonts w:eastAsia="Arial" w:cs="Times New Roman"/>
        </w:rPr>
        <w:t xml:space="preserve"> su PVM turi būti nurodoma </w:t>
      </w:r>
      <w:r w:rsidRPr="007A6C4C">
        <w:rPr>
          <w:rFonts w:eastAsia="Arial" w:cs="Times New Roman"/>
        </w:rPr>
        <w:t xml:space="preserve">dviejų skaitmenų po kablelio tikslumu. </w:t>
      </w:r>
    </w:p>
    <w:p w14:paraId="630E72EB" w14:textId="2510315C" w:rsidR="00213C60" w:rsidRPr="00213C60" w:rsidRDefault="00213C60" w:rsidP="00A93B22">
      <w:pPr>
        <w:pStyle w:val="Sraopastraipa"/>
        <w:numPr>
          <w:ilvl w:val="1"/>
          <w:numId w:val="5"/>
        </w:numPr>
        <w:tabs>
          <w:tab w:val="left" w:pos="567"/>
        </w:tabs>
        <w:spacing w:after="0" w:line="240" w:lineRule="auto"/>
        <w:ind w:left="0" w:firstLine="0"/>
        <w:jc w:val="both"/>
        <w:rPr>
          <w:rFonts w:cs="Times New Roman"/>
        </w:rPr>
      </w:pPr>
      <w:r w:rsidRPr="00213C60">
        <w:rPr>
          <w:rFonts w:eastAsia="Arial" w:cs="Times New Roman"/>
        </w:rPr>
        <w:t>Tiekėjų pasiūlymuose nurodytos kainos bus vertinamos</w:t>
      </w:r>
      <w:r w:rsidR="00E71398">
        <w:rPr>
          <w:rFonts w:eastAsia="Arial" w:cs="Times New Roman"/>
        </w:rPr>
        <w:t xml:space="preserve"> pagal mažiausios kainos kriterijų</w:t>
      </w:r>
      <w:r w:rsidRPr="00213C60">
        <w:rPr>
          <w:rFonts w:eastAsia="Arial" w:cs="Times New Roman"/>
        </w:rPr>
        <w:t xml:space="preserve"> </w:t>
      </w:r>
      <w:r w:rsidRPr="00213C60">
        <w:rPr>
          <w:rFonts w:cs="Times New Roman"/>
        </w:rPr>
        <w:t xml:space="preserve">ir lyginamos su visais mokesčiais, įskaitant PVM. </w:t>
      </w:r>
    </w:p>
    <w:p w14:paraId="519C3F89" w14:textId="200330F2" w:rsidR="00D25433" w:rsidRDefault="00D25433" w:rsidP="00A93B22">
      <w:pPr>
        <w:pStyle w:val="Pagrindinistekstas"/>
        <w:numPr>
          <w:ilvl w:val="1"/>
          <w:numId w:val="5"/>
        </w:numPr>
        <w:tabs>
          <w:tab w:val="left" w:pos="426"/>
          <w:tab w:val="left" w:pos="567"/>
        </w:tabs>
        <w:ind w:left="0" w:firstLine="0"/>
      </w:pPr>
      <w:r w:rsidRPr="00750A21">
        <w:t xml:space="preserve">Pasiūlymas turi būti pateiktas iki </w:t>
      </w:r>
      <w:r>
        <w:t>nurodyta pirkimo skelbime CVP IS</w:t>
      </w:r>
      <w:r w:rsidRPr="00C769F0">
        <w:rPr>
          <w:bCs/>
        </w:rPr>
        <w:t>.</w:t>
      </w:r>
      <w:r w:rsidRPr="00750A21">
        <w:t xml:space="preserve"> Vėliau </w:t>
      </w:r>
      <w:r>
        <w:t>gauto</w:t>
      </w:r>
      <w:r w:rsidRPr="00750A21">
        <w:t xml:space="preserve"> pasiūlym</w:t>
      </w:r>
      <w:r>
        <w:t>o</w:t>
      </w:r>
      <w:r w:rsidRPr="00750A21">
        <w:t xml:space="preserve"> </w:t>
      </w:r>
      <w:r>
        <w:t>Perkantysis subjektas ne</w:t>
      </w:r>
      <w:r w:rsidRPr="00750A21">
        <w:t xml:space="preserve">nagrinės. </w:t>
      </w:r>
      <w:r>
        <w:t>Perkantysis subjektas</w:t>
      </w:r>
      <w:r w:rsidRPr="00750A21">
        <w:t xml:space="preserve"> neatsako už elektros tiekimo, CVP IS sutrikimus ar už pavėluotai teikiamą pasiūlymą.</w:t>
      </w:r>
    </w:p>
    <w:p w14:paraId="44789728" w14:textId="79496D4E" w:rsidR="003050A4" w:rsidRDefault="006510C5" w:rsidP="003050A4">
      <w:pPr>
        <w:pStyle w:val="Sraopastraipa"/>
        <w:numPr>
          <w:ilvl w:val="1"/>
          <w:numId w:val="5"/>
        </w:numPr>
        <w:tabs>
          <w:tab w:val="left" w:pos="567"/>
        </w:tabs>
        <w:spacing w:line="240" w:lineRule="auto"/>
        <w:ind w:left="0" w:firstLine="0"/>
        <w:jc w:val="both"/>
        <w:rPr>
          <w:rFonts w:cs="Times New Roman"/>
        </w:rPr>
      </w:pPr>
      <w:r w:rsidRPr="006510C5">
        <w:rPr>
          <w:rFonts w:eastAsia="Calibri" w:cs="Times New Roman"/>
        </w:rPr>
        <w:t>Perkan</w:t>
      </w:r>
      <w:r w:rsidR="008D3716">
        <w:rPr>
          <w:rFonts w:eastAsia="Calibri" w:cs="Times New Roman"/>
        </w:rPr>
        <w:t xml:space="preserve">tysis subjektas </w:t>
      </w:r>
      <w:r w:rsidRPr="006510C5">
        <w:rPr>
          <w:rFonts w:eastAsia="Calibri" w:cs="Times New Roman"/>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0F335AF" w14:textId="12677176" w:rsidR="003050A4" w:rsidRPr="003050A4" w:rsidRDefault="003050A4" w:rsidP="003050A4">
      <w:pPr>
        <w:pStyle w:val="Sraopastraipa"/>
        <w:numPr>
          <w:ilvl w:val="1"/>
          <w:numId w:val="5"/>
        </w:numPr>
        <w:tabs>
          <w:tab w:val="left" w:pos="567"/>
        </w:tabs>
        <w:spacing w:line="240" w:lineRule="auto"/>
        <w:ind w:left="0" w:firstLine="0"/>
        <w:jc w:val="both"/>
        <w:rPr>
          <w:rFonts w:cs="Times New Roman"/>
        </w:rPr>
      </w:pPr>
      <w:r>
        <w:rPr>
          <w:rFonts w:cs="Times New Roman"/>
        </w:rPr>
        <w:t xml:space="preserve">Pasiūlymo galiojimo terminas nemažiau </w:t>
      </w:r>
      <w:r w:rsidR="00B476D1">
        <w:rPr>
          <w:rFonts w:cs="Times New Roman"/>
        </w:rPr>
        <w:t>6</w:t>
      </w:r>
      <w:r>
        <w:rPr>
          <w:rFonts w:cs="Times New Roman"/>
        </w:rPr>
        <w:t>0 kalendorinių dienų</w:t>
      </w:r>
      <w:r w:rsidR="00B476D1">
        <w:rPr>
          <w:rFonts w:cs="Times New Roman"/>
        </w:rPr>
        <w:t xml:space="preserve"> nuo pasiūlymų pateikimo termino  pabaigos.</w:t>
      </w:r>
    </w:p>
    <w:p w14:paraId="12565AA8" w14:textId="77777777" w:rsidR="00612B04" w:rsidRDefault="00612B04" w:rsidP="00612B04">
      <w:pPr>
        <w:pStyle w:val="TEKSTAS"/>
        <w:numPr>
          <w:ilvl w:val="0"/>
          <w:numId w:val="0"/>
        </w:numPr>
        <w:suppressLineNumbers w:val="0"/>
        <w:suppressAutoHyphens w:val="0"/>
        <w:spacing w:line="240" w:lineRule="auto"/>
        <w:ind w:left="1080"/>
        <w:contextualSpacing/>
        <w:outlineLvl w:val="9"/>
        <w:rPr>
          <w:b/>
          <w:sz w:val="24"/>
          <w:szCs w:val="24"/>
        </w:rPr>
      </w:pPr>
    </w:p>
    <w:p w14:paraId="367A4336" w14:textId="0237D949" w:rsidR="00612B04" w:rsidRPr="00D648DE" w:rsidRDefault="00612B04" w:rsidP="009A5E96">
      <w:pPr>
        <w:pStyle w:val="TEKSTAS"/>
        <w:numPr>
          <w:ilvl w:val="0"/>
          <w:numId w:val="7"/>
        </w:numPr>
        <w:suppressLineNumbers w:val="0"/>
        <w:suppressAutoHyphens w:val="0"/>
        <w:spacing w:line="240" w:lineRule="auto"/>
        <w:contextualSpacing/>
        <w:jc w:val="center"/>
        <w:outlineLvl w:val="9"/>
        <w:rPr>
          <w:b/>
          <w:sz w:val="24"/>
          <w:szCs w:val="24"/>
        </w:rPr>
      </w:pPr>
      <w:r w:rsidRPr="00D648DE">
        <w:rPr>
          <w:b/>
          <w:sz w:val="24"/>
          <w:szCs w:val="24"/>
        </w:rPr>
        <w:t>PIRKIMO DOKUMENTŲ PAAIŠKINIMAI, PATIKSLINIMAI, PAKEITIMAI</w:t>
      </w:r>
    </w:p>
    <w:p w14:paraId="0B713C06" w14:textId="77777777" w:rsidR="00612B04" w:rsidRPr="00D648DE" w:rsidRDefault="00612B04" w:rsidP="00612B04">
      <w:pPr>
        <w:pStyle w:val="TEKSTAS"/>
        <w:numPr>
          <w:ilvl w:val="0"/>
          <w:numId w:val="0"/>
        </w:numPr>
        <w:suppressLineNumbers w:val="0"/>
        <w:suppressAutoHyphens w:val="0"/>
        <w:spacing w:line="240" w:lineRule="auto"/>
        <w:ind w:left="1080"/>
        <w:contextualSpacing/>
        <w:outlineLvl w:val="9"/>
        <w:rPr>
          <w:sz w:val="24"/>
          <w:szCs w:val="24"/>
        </w:rPr>
      </w:pPr>
    </w:p>
    <w:p w14:paraId="121857A6" w14:textId="77777777" w:rsidR="00612B04" w:rsidRPr="00D648DE" w:rsidRDefault="00612B04" w:rsidP="009A5E96">
      <w:pPr>
        <w:pStyle w:val="TEKSTAS"/>
        <w:numPr>
          <w:ilvl w:val="1"/>
          <w:numId w:val="7"/>
        </w:numPr>
        <w:suppressLineNumbers w:val="0"/>
        <w:tabs>
          <w:tab w:val="clear" w:pos="709"/>
          <w:tab w:val="left" w:pos="993"/>
        </w:tabs>
        <w:suppressAutoHyphens w:val="0"/>
        <w:spacing w:line="240" w:lineRule="auto"/>
        <w:ind w:left="0" w:firstLine="0"/>
        <w:rPr>
          <w:sz w:val="24"/>
          <w:szCs w:val="24"/>
          <w:lang w:val="lt-LT"/>
        </w:rPr>
      </w:pPr>
      <w:r w:rsidRPr="00D648DE">
        <w:rPr>
          <w:sz w:val="24"/>
          <w:szCs w:val="24"/>
          <w:lang w:val="lt-LT"/>
        </w:rPr>
        <w:t>Tiekėjas tik CVP IS susirašinėjimo priemonėmis gali prašyti, kad Perkantysis subjektas paaiškintų pirkimo dokumentus. Perkančiojo subjekto ir tiekėjų paklausimai ir atsakymai vieni kitiems, atliekant viešųjų pirkimų procedūras, turi būti lietuvių kalba.</w:t>
      </w:r>
    </w:p>
    <w:p w14:paraId="4AE727E3" w14:textId="4C82065D" w:rsidR="00612B04" w:rsidRPr="00D648DE" w:rsidRDefault="00612B04" w:rsidP="009A5E96">
      <w:pPr>
        <w:pStyle w:val="TEKSTAS"/>
        <w:numPr>
          <w:ilvl w:val="1"/>
          <w:numId w:val="7"/>
        </w:numPr>
        <w:suppressLineNumbers w:val="0"/>
        <w:tabs>
          <w:tab w:val="clear" w:pos="709"/>
          <w:tab w:val="left" w:pos="993"/>
        </w:tabs>
        <w:suppressAutoHyphens w:val="0"/>
        <w:spacing w:line="240" w:lineRule="auto"/>
        <w:ind w:left="0" w:firstLine="0"/>
        <w:rPr>
          <w:sz w:val="24"/>
          <w:szCs w:val="24"/>
          <w:lang w:val="lt-LT"/>
        </w:rPr>
      </w:pPr>
      <w:r w:rsidRPr="00D648DE">
        <w:rPr>
          <w:sz w:val="24"/>
          <w:szCs w:val="24"/>
          <w:lang w:val="lt-LT"/>
        </w:rPr>
        <w:t xml:space="preserve"> Perkantysis subjektas atsako į kiekvieną tiekėjo rašytinį prašymą paaiškinti pirkimo sąlygas, jeigu prašymas gautas nevėliau nei prieš </w:t>
      </w:r>
      <w:r w:rsidR="00B476D1">
        <w:rPr>
          <w:sz w:val="24"/>
          <w:szCs w:val="24"/>
          <w:lang w:val="lt-LT"/>
        </w:rPr>
        <w:t>4</w:t>
      </w:r>
      <w:r>
        <w:rPr>
          <w:sz w:val="24"/>
          <w:szCs w:val="24"/>
          <w:lang w:val="lt-LT"/>
        </w:rPr>
        <w:t xml:space="preserve"> </w:t>
      </w:r>
      <w:r w:rsidRPr="00D648DE">
        <w:rPr>
          <w:sz w:val="24"/>
          <w:szCs w:val="24"/>
          <w:lang w:val="lt-LT"/>
        </w:rPr>
        <w:t>(</w:t>
      </w:r>
      <w:r w:rsidR="00B476D1">
        <w:rPr>
          <w:sz w:val="24"/>
          <w:szCs w:val="24"/>
          <w:lang w:val="lt-LT"/>
        </w:rPr>
        <w:t>keturias</w:t>
      </w:r>
      <w:r w:rsidRPr="00D648DE">
        <w:rPr>
          <w:sz w:val="24"/>
          <w:szCs w:val="24"/>
          <w:lang w:val="lt-LT"/>
        </w:rPr>
        <w:t>) dienas iki pasiūlymų pateikimo termino pabaigos.</w:t>
      </w:r>
    </w:p>
    <w:p w14:paraId="20F20C3A" w14:textId="2AC34D30" w:rsidR="00612B04" w:rsidRPr="00D648DE" w:rsidRDefault="00612B04" w:rsidP="009A5E96">
      <w:pPr>
        <w:pStyle w:val="TEKSTAS"/>
        <w:numPr>
          <w:ilvl w:val="1"/>
          <w:numId w:val="7"/>
        </w:numPr>
        <w:suppressLineNumbers w:val="0"/>
        <w:tabs>
          <w:tab w:val="clear" w:pos="709"/>
          <w:tab w:val="left" w:pos="993"/>
        </w:tabs>
        <w:suppressAutoHyphens w:val="0"/>
        <w:spacing w:line="240" w:lineRule="auto"/>
        <w:ind w:left="0" w:firstLine="0"/>
        <w:rPr>
          <w:sz w:val="24"/>
          <w:szCs w:val="24"/>
          <w:lang w:val="lt-LT"/>
        </w:rPr>
      </w:pPr>
      <w:r w:rsidRPr="00D648DE">
        <w:rPr>
          <w:sz w:val="24"/>
          <w:szCs w:val="24"/>
          <w:lang w:val="lt-LT"/>
        </w:rPr>
        <w:t xml:space="preserve"> Perkantysis subjektas į gautą prašymą paaiškinti pirkimo sąlygas atsako ne</w:t>
      </w:r>
      <w:r>
        <w:rPr>
          <w:sz w:val="24"/>
          <w:szCs w:val="24"/>
          <w:lang w:val="lt-LT"/>
        </w:rPr>
        <w:t xml:space="preserve"> </w:t>
      </w:r>
      <w:r w:rsidRPr="00D648DE">
        <w:rPr>
          <w:sz w:val="24"/>
          <w:szCs w:val="24"/>
          <w:lang w:val="lt-LT"/>
        </w:rPr>
        <w:t xml:space="preserve">ilgiau nei per </w:t>
      </w:r>
      <w:r w:rsidR="003949C4">
        <w:rPr>
          <w:sz w:val="24"/>
          <w:szCs w:val="24"/>
          <w:lang w:val="lt-LT"/>
        </w:rPr>
        <w:t>2</w:t>
      </w:r>
      <w:r w:rsidRPr="00D648DE">
        <w:rPr>
          <w:sz w:val="24"/>
          <w:szCs w:val="24"/>
          <w:lang w:val="lt-LT"/>
        </w:rPr>
        <w:t xml:space="preserve"> (</w:t>
      </w:r>
      <w:r w:rsidR="003949C4">
        <w:rPr>
          <w:sz w:val="24"/>
          <w:szCs w:val="24"/>
          <w:lang w:val="lt-LT"/>
        </w:rPr>
        <w:t>dvi</w:t>
      </w:r>
      <w:r w:rsidRPr="00D648DE">
        <w:rPr>
          <w:sz w:val="24"/>
          <w:szCs w:val="24"/>
          <w:lang w:val="lt-LT"/>
        </w:rPr>
        <w:t>) dienas nuo jo gavimo dienos. Perkantysis subjektas, CVP IS susirašinėjimo priemonėmis atsakydamas tiekėjui, kartu CVP IS susirašinėjimo priemonėmis siunčia paaiškinimus ir visiems kitiems prie pirkimo CVP IS prisijungusiems tiekėjams.</w:t>
      </w:r>
    </w:p>
    <w:p w14:paraId="00CBE1F8" w14:textId="5EA4F2F4" w:rsidR="00612B04" w:rsidRDefault="00612B04" w:rsidP="009A5E96">
      <w:pPr>
        <w:pStyle w:val="TEKSTAS"/>
        <w:numPr>
          <w:ilvl w:val="1"/>
          <w:numId w:val="7"/>
        </w:numPr>
        <w:suppressLineNumbers w:val="0"/>
        <w:tabs>
          <w:tab w:val="clear" w:pos="709"/>
          <w:tab w:val="left" w:pos="993"/>
        </w:tabs>
        <w:suppressAutoHyphens w:val="0"/>
        <w:spacing w:line="240" w:lineRule="auto"/>
        <w:ind w:left="0" w:firstLine="0"/>
        <w:rPr>
          <w:sz w:val="24"/>
          <w:szCs w:val="24"/>
          <w:lang w:val="lt-LT"/>
        </w:rPr>
      </w:pPr>
      <w:r w:rsidRPr="00D648DE">
        <w:rPr>
          <w:sz w:val="24"/>
          <w:szCs w:val="24"/>
          <w:lang w:val="lt-LT"/>
        </w:rPr>
        <w:t xml:space="preserve"> Nesibaigus pirkimo pasiūlymų pateikimo terminui, Perkantysis subjektas savo iniciatyva turi teisę paaiškinti (patikslinti) pirkimo sąlygas. Perkantysis subjektas tokius paaiškinimus </w:t>
      </w:r>
      <w:r w:rsidRPr="00D648DE">
        <w:rPr>
          <w:sz w:val="24"/>
          <w:szCs w:val="24"/>
          <w:lang w:val="lt-LT"/>
        </w:rPr>
        <w:lastRenderedPageBreak/>
        <w:t>(patikslinimus) CVP IS susirašinėjimo priemonėmis išsiunčia visiems prie pirkimo CVP IS prisijungusiems tiekėjams ir patalpina CVP IS ne</w:t>
      </w:r>
      <w:r>
        <w:rPr>
          <w:sz w:val="24"/>
          <w:szCs w:val="24"/>
          <w:lang w:val="lt-LT"/>
        </w:rPr>
        <w:t xml:space="preserve"> </w:t>
      </w:r>
      <w:r w:rsidRPr="00D648DE">
        <w:rPr>
          <w:sz w:val="24"/>
          <w:szCs w:val="24"/>
          <w:lang w:val="lt-LT"/>
        </w:rPr>
        <w:t xml:space="preserve">vėliau nei likus </w:t>
      </w:r>
      <w:r w:rsidR="003949C4">
        <w:rPr>
          <w:sz w:val="24"/>
          <w:szCs w:val="24"/>
          <w:lang w:val="lt-LT"/>
        </w:rPr>
        <w:t>4</w:t>
      </w:r>
      <w:r w:rsidRPr="00D648DE">
        <w:rPr>
          <w:sz w:val="24"/>
          <w:szCs w:val="24"/>
          <w:lang w:val="lt-LT"/>
        </w:rPr>
        <w:t xml:space="preserve"> (</w:t>
      </w:r>
      <w:r w:rsidR="003949C4">
        <w:rPr>
          <w:sz w:val="24"/>
          <w:szCs w:val="24"/>
          <w:lang w:val="lt-LT"/>
        </w:rPr>
        <w:t>keturioms</w:t>
      </w:r>
      <w:r w:rsidRPr="00D648DE">
        <w:rPr>
          <w:sz w:val="24"/>
          <w:szCs w:val="24"/>
          <w:lang w:val="lt-LT"/>
        </w:rPr>
        <w:t>) dienoms iki pasiūlymų pateikimo termino pabaigos.</w:t>
      </w:r>
    </w:p>
    <w:p w14:paraId="28A892DB" w14:textId="1BEA16C4" w:rsidR="00612B04" w:rsidRPr="004E6834" w:rsidRDefault="00612B04" w:rsidP="009A5E96">
      <w:pPr>
        <w:pStyle w:val="TEKSTAS"/>
        <w:numPr>
          <w:ilvl w:val="1"/>
          <w:numId w:val="7"/>
        </w:numPr>
        <w:suppressLineNumbers w:val="0"/>
        <w:tabs>
          <w:tab w:val="clear" w:pos="709"/>
          <w:tab w:val="left" w:pos="993"/>
        </w:tabs>
        <w:suppressAutoHyphens w:val="0"/>
        <w:spacing w:line="240" w:lineRule="auto"/>
        <w:ind w:left="0" w:firstLine="0"/>
        <w:rPr>
          <w:sz w:val="24"/>
          <w:szCs w:val="24"/>
          <w:lang w:val="lt-LT"/>
        </w:rPr>
      </w:pPr>
      <w:r w:rsidRPr="004E6834">
        <w:rPr>
          <w:sz w:val="24"/>
          <w:szCs w:val="24"/>
          <w:lang w:val="lt-LT"/>
        </w:rPr>
        <w:t xml:space="preserve"> Jeigu Perkantysis subjektas negali pirkimo sąlygų paaiškinimų (patikslinimų) pateikti taip, kad visi prie pirkimo CVP IS prisijungę tiekėjai juos gautų ne vėliau nei likus </w:t>
      </w:r>
      <w:r w:rsidR="003949C4">
        <w:rPr>
          <w:sz w:val="24"/>
          <w:szCs w:val="24"/>
          <w:lang w:val="lt-LT"/>
        </w:rPr>
        <w:t>4</w:t>
      </w:r>
      <w:r w:rsidRPr="004E6834">
        <w:rPr>
          <w:sz w:val="24"/>
          <w:szCs w:val="24"/>
          <w:lang w:val="lt-LT"/>
        </w:rPr>
        <w:t xml:space="preserve"> (</w:t>
      </w:r>
      <w:r w:rsidR="003949C4">
        <w:rPr>
          <w:sz w:val="24"/>
          <w:szCs w:val="24"/>
          <w:lang w:val="lt-LT"/>
        </w:rPr>
        <w:t>keturioms</w:t>
      </w:r>
      <w:r w:rsidRPr="004E6834">
        <w:rPr>
          <w:sz w:val="24"/>
          <w:szCs w:val="24"/>
          <w:lang w:val="lt-LT"/>
        </w:rPr>
        <w:t>) dienoms iki pasiūlymų pateikimo termino pabaigos, Perkantysis subjektas pasiūlymų pateikimo terminą pratęsia protingumo kriterijų atitinkančiam terminui, per kurį tiekėjai, rengdami pasiūlymus, galėtų atsižvelgti į šiuos paaiškinimus (patikslinimus) ir tinkamai parengti pasiūlymus. Apie pasiūlymų pateikimo termino pratęsimą Perkantysis subjektas CVP IS susirašinėjimo priemonėmis praneša prie pirkimo CVP IS prisijungusiems tiekėjams, pranešimą apie tai patalpina CVP IS, ten pat, kur skelbiami ir pirkimo dokumentai, bei paskelbia skelbimą apie pirkimo skelbimo patikslinimą – pasiūlymų pateikimo termino pratęsimą. Paskelbus skelbimą apie pirkimo skelbimo patikslinimą, Perkantysis subjektas pirkimo sąlygų paaiškinimus (patikslinimus) CVP IS susirašinėjimo priemonėmis išsiunčia visiems prie pirkimo CVP IS prisijungusiems tiekėjams ir patalpina CVP IS, ten pat, kur skelbiami ir pirkimo dokumentai.</w:t>
      </w:r>
    </w:p>
    <w:p w14:paraId="66169208" w14:textId="77777777" w:rsidR="00612B04" w:rsidRPr="00D648DE" w:rsidRDefault="00612B04" w:rsidP="009A5E96">
      <w:pPr>
        <w:pStyle w:val="TEKSTAS"/>
        <w:numPr>
          <w:ilvl w:val="1"/>
          <w:numId w:val="7"/>
        </w:numPr>
        <w:suppressLineNumbers w:val="0"/>
        <w:tabs>
          <w:tab w:val="clear" w:pos="709"/>
          <w:tab w:val="left" w:pos="993"/>
        </w:tabs>
        <w:suppressAutoHyphens w:val="0"/>
        <w:spacing w:line="240" w:lineRule="auto"/>
        <w:ind w:left="0" w:firstLine="0"/>
        <w:rPr>
          <w:sz w:val="24"/>
          <w:szCs w:val="24"/>
          <w:lang w:val="lt-LT"/>
        </w:rPr>
      </w:pPr>
      <w:r w:rsidRPr="00D648DE">
        <w:rPr>
          <w:sz w:val="24"/>
          <w:szCs w:val="24"/>
          <w:lang w:val="lt-LT"/>
        </w:rPr>
        <w:t xml:space="preserve">Tuo atveju, kai patikslinant pirkimo sąlygas, reikia patikslinti ir pirkimo skelbimą, Perkantysis subjektas atitinkamai patikslina skelbimą apie pirkimą ir paskelbia skelbimą apie pirkimo skelbimo patikslinimą ir, jei reikia, pratęsia pasiūlymų pateikimo terminą protingumo kriterijų atitinkančiam terminui, per kurį tiekėjai, rengdami pasiūlymus, galėtų atsižvelgti į patikslinimus. Apie pasiūlymų pateikimo termino pratęsimą Perkantysis subjektas CVP IS susirašinėjimo priemonėmis praneša prie pirkimo CVP IS prisijungusiems tiekėjams, pranešimą apie tai patalpina CVP IS, ten pat, kur skelbiami ir pirkimo dokumentai, bei paskelbia skelbimą apie pirkimo skelbimo patikslinimą. Paskelbus skelbimą apie pirkimo sąlygų patikslinimą, Perkantysis subjektas pirkimo sąlygų pirkimo sąlygų patikslinimus CVP IS susirašinėjimo priemonėmis išsiunčia visiems prie pirkimo CVP IS prisijungusiems tiekėjams ir patalpina CVP IS, ten pat, kur skelbiami ir pirkimo dokumentai.  </w:t>
      </w:r>
    </w:p>
    <w:p w14:paraId="0AED2446" w14:textId="7A86EFFA" w:rsidR="00612B04" w:rsidRDefault="00612B04" w:rsidP="009A5E96">
      <w:pPr>
        <w:pStyle w:val="TEKSTAS"/>
        <w:numPr>
          <w:ilvl w:val="1"/>
          <w:numId w:val="7"/>
        </w:numPr>
        <w:suppressLineNumbers w:val="0"/>
        <w:tabs>
          <w:tab w:val="clear" w:pos="709"/>
          <w:tab w:val="left" w:pos="993"/>
        </w:tabs>
        <w:suppressAutoHyphens w:val="0"/>
        <w:spacing w:line="240" w:lineRule="auto"/>
        <w:ind w:left="0" w:firstLine="0"/>
        <w:rPr>
          <w:sz w:val="24"/>
          <w:szCs w:val="24"/>
          <w:lang w:val="lt-LT"/>
        </w:rPr>
      </w:pPr>
      <w:r w:rsidRPr="00D648DE">
        <w:rPr>
          <w:sz w:val="24"/>
          <w:szCs w:val="24"/>
          <w:lang w:val="lt-LT"/>
        </w:rPr>
        <w:t xml:space="preserve"> Perkantysis subjektas, atsakydamas į tiekėjų prašymus paaiškinti pirkimo sąlygas, paaiškindama</w:t>
      </w:r>
      <w:r>
        <w:rPr>
          <w:sz w:val="24"/>
          <w:szCs w:val="24"/>
          <w:lang w:val="lt-LT"/>
        </w:rPr>
        <w:t>s</w:t>
      </w:r>
      <w:r w:rsidRPr="00D648DE">
        <w:rPr>
          <w:sz w:val="24"/>
          <w:szCs w:val="24"/>
          <w:lang w:val="lt-LT"/>
        </w:rPr>
        <w:t xml:space="preserve"> ar patikslindama</w:t>
      </w:r>
      <w:r>
        <w:rPr>
          <w:sz w:val="24"/>
          <w:szCs w:val="24"/>
          <w:lang w:val="lt-LT"/>
        </w:rPr>
        <w:t>s</w:t>
      </w:r>
      <w:r w:rsidRPr="00D648DE">
        <w:rPr>
          <w:sz w:val="24"/>
          <w:szCs w:val="24"/>
          <w:lang w:val="lt-LT"/>
        </w:rPr>
        <w:t xml:space="preserve"> pirkimo dokumentus, garantuoja užtikrinti tiekėjų anonimiškumą, </w:t>
      </w:r>
      <w:r w:rsidR="006811F0">
        <w:rPr>
          <w:sz w:val="24"/>
          <w:szCs w:val="24"/>
          <w:lang w:val="lt-LT"/>
        </w:rPr>
        <w:t xml:space="preserve">  </w:t>
      </w:r>
      <w:r w:rsidRPr="00D648DE">
        <w:rPr>
          <w:sz w:val="24"/>
          <w:szCs w:val="24"/>
          <w:lang w:val="lt-LT"/>
        </w:rPr>
        <w:t>t. y. užtikrina, kad tiekėjas nesužinotų kitų pirkimo procedūrose dalyvaujančių tiekėjų pavadinimų ir kitų rekvizitų.</w:t>
      </w:r>
    </w:p>
    <w:p w14:paraId="469547AD" w14:textId="77777777" w:rsidR="00612B04" w:rsidRDefault="00612B04" w:rsidP="00612B04">
      <w:pPr>
        <w:pStyle w:val="TEKSTAS"/>
        <w:numPr>
          <w:ilvl w:val="0"/>
          <w:numId w:val="0"/>
        </w:numPr>
        <w:suppressLineNumbers w:val="0"/>
        <w:suppressAutoHyphens w:val="0"/>
        <w:spacing w:line="240" w:lineRule="auto"/>
        <w:ind w:left="928"/>
        <w:rPr>
          <w:sz w:val="24"/>
          <w:szCs w:val="24"/>
          <w:lang w:val="lt-LT"/>
        </w:rPr>
      </w:pPr>
    </w:p>
    <w:p w14:paraId="67EBA52A" w14:textId="77777777" w:rsidR="00612B04" w:rsidRDefault="00612B04" w:rsidP="00612B04">
      <w:pPr>
        <w:pStyle w:val="Sraopastraipa"/>
        <w:widowControl w:val="0"/>
        <w:numPr>
          <w:ilvl w:val="0"/>
          <w:numId w:val="7"/>
        </w:numPr>
        <w:autoSpaceDE w:val="0"/>
        <w:autoSpaceDN w:val="0"/>
        <w:adjustRightInd w:val="0"/>
        <w:spacing w:after="0" w:line="240" w:lineRule="auto"/>
        <w:jc w:val="center"/>
        <w:rPr>
          <w:b/>
        </w:rPr>
      </w:pPr>
      <w:r w:rsidRPr="008F5BD2">
        <w:rPr>
          <w:b/>
        </w:rPr>
        <w:t xml:space="preserve">SUSIPAŽINIMO SU GAUTAIS PASIŪLYMAIS IR JŲ NAGRINĖJIMO PROCEDŪROS </w:t>
      </w:r>
    </w:p>
    <w:p w14:paraId="562C3CFC" w14:textId="77777777" w:rsidR="00612B04" w:rsidRPr="00CE357A" w:rsidRDefault="00612B04" w:rsidP="00612B04">
      <w:pPr>
        <w:pStyle w:val="Sraopastraipa"/>
        <w:tabs>
          <w:tab w:val="left" w:pos="993"/>
        </w:tabs>
        <w:ind w:left="360"/>
        <w:jc w:val="both"/>
        <w:rPr>
          <w:vanish/>
        </w:rPr>
      </w:pPr>
    </w:p>
    <w:p w14:paraId="7A2C6BA1" w14:textId="77777777" w:rsidR="00612B04" w:rsidRPr="00CE357A" w:rsidRDefault="00612B04" w:rsidP="00892BBC">
      <w:pPr>
        <w:pStyle w:val="Sraopastraipa"/>
        <w:widowControl w:val="0"/>
        <w:numPr>
          <w:ilvl w:val="1"/>
          <w:numId w:val="7"/>
        </w:numPr>
        <w:tabs>
          <w:tab w:val="left" w:pos="426"/>
        </w:tabs>
        <w:autoSpaceDE w:val="0"/>
        <w:autoSpaceDN w:val="0"/>
        <w:adjustRightInd w:val="0"/>
        <w:spacing w:after="0" w:line="240" w:lineRule="auto"/>
        <w:ind w:left="0" w:firstLine="0"/>
        <w:jc w:val="both"/>
        <w:rPr>
          <w:i/>
        </w:rPr>
      </w:pPr>
      <w:r w:rsidRPr="00CE357A">
        <w:t>susipažinimas su gautais pasiūlymais vyks pirkimo skelbime CVP IS nurodytu laiku.</w:t>
      </w:r>
    </w:p>
    <w:p w14:paraId="152A08C3" w14:textId="77777777" w:rsidR="00612B04" w:rsidRPr="00750A21" w:rsidRDefault="00612B04" w:rsidP="00892BBC">
      <w:pPr>
        <w:pStyle w:val="Pagrindinistekstas"/>
        <w:numPr>
          <w:ilvl w:val="1"/>
          <w:numId w:val="7"/>
        </w:numPr>
        <w:tabs>
          <w:tab w:val="left" w:pos="426"/>
        </w:tabs>
        <w:ind w:left="0" w:firstLine="0"/>
      </w:pPr>
      <w:bookmarkStart w:id="1" w:name="_Ref58464680"/>
      <w:bookmarkStart w:id="2" w:name="_Ref60481999"/>
      <w:r w:rsidRPr="00CE357A">
        <w:t>Tiekėjai nedalyvauja susipažįstant su elektroninėmis priemonėmis</w:t>
      </w:r>
      <w:r w:rsidRPr="00750A21">
        <w:t xml:space="preserve"> pateiktais pasiūlymais, atlieka</w:t>
      </w:r>
      <w:r>
        <w:t>nt</w:t>
      </w:r>
      <w:r w:rsidRPr="00750A21">
        <w:t xml:space="preserve"> pasiūlymų nagrinėjimo, vertinimo ir palyginimo procedūros.</w:t>
      </w:r>
    </w:p>
    <w:bookmarkEnd w:id="1"/>
    <w:bookmarkEnd w:id="2"/>
    <w:p w14:paraId="089ECB54" w14:textId="77777777" w:rsidR="00612B04" w:rsidRPr="00D648DE" w:rsidRDefault="00612B04" w:rsidP="00892BBC">
      <w:pPr>
        <w:pStyle w:val="TEXTAS1"/>
        <w:keepNext/>
        <w:widowControl/>
        <w:numPr>
          <w:ilvl w:val="1"/>
          <w:numId w:val="7"/>
        </w:numPr>
        <w:tabs>
          <w:tab w:val="left" w:pos="426"/>
        </w:tabs>
        <w:ind w:left="0" w:firstLine="0"/>
        <w:rPr>
          <w:sz w:val="24"/>
          <w:szCs w:val="24"/>
          <w:lang w:val="lt-LT"/>
        </w:rPr>
      </w:pPr>
      <w:r w:rsidRPr="00D648DE">
        <w:rPr>
          <w:sz w:val="24"/>
          <w:szCs w:val="24"/>
          <w:lang w:val="lt-LT"/>
        </w:rPr>
        <w:t>Komisija pasiūlymus nagrinėja, vertina ir palygina šia tvarka:</w:t>
      </w:r>
    </w:p>
    <w:p w14:paraId="4EEB089E" w14:textId="7B0DE12A" w:rsidR="00612B04" w:rsidRPr="00D648DE" w:rsidRDefault="00612B04" w:rsidP="00906010">
      <w:pPr>
        <w:pStyle w:val="TEXTAS1"/>
        <w:widowControl/>
        <w:numPr>
          <w:ilvl w:val="2"/>
          <w:numId w:val="7"/>
        </w:numPr>
        <w:tabs>
          <w:tab w:val="clear" w:pos="1134"/>
          <w:tab w:val="left" w:pos="851"/>
          <w:tab w:val="left" w:pos="1560"/>
        </w:tabs>
        <w:ind w:left="0" w:firstLine="284"/>
        <w:rPr>
          <w:sz w:val="24"/>
          <w:szCs w:val="24"/>
          <w:lang w:val="lt-LT"/>
        </w:rPr>
      </w:pPr>
      <w:r w:rsidRPr="00D648DE">
        <w:rPr>
          <w:sz w:val="24"/>
          <w:szCs w:val="24"/>
          <w:lang w:val="lt-LT"/>
        </w:rPr>
        <w:t xml:space="preserve"> </w:t>
      </w:r>
      <w:r w:rsidR="00BB6019">
        <w:rPr>
          <w:sz w:val="24"/>
          <w:szCs w:val="24"/>
          <w:lang w:val="lt-LT"/>
        </w:rPr>
        <w:t>k</w:t>
      </w:r>
      <w:r w:rsidRPr="00D648DE">
        <w:rPr>
          <w:sz w:val="24"/>
          <w:szCs w:val="24"/>
          <w:lang w:val="lt-LT"/>
        </w:rPr>
        <w:t>omisija tikrina dalyvių EBVPD pateiktą informaciją bei priima sprendimą dėl kiekvieno pasiūlymą pateikusio dalyvio atitikties reikalavimams</w:t>
      </w:r>
      <w:r w:rsidR="004272C0">
        <w:rPr>
          <w:sz w:val="24"/>
          <w:szCs w:val="24"/>
          <w:lang w:val="lt-LT"/>
        </w:rPr>
        <w:t>.</w:t>
      </w:r>
      <w:r w:rsidRPr="00D648DE">
        <w:rPr>
          <w:sz w:val="24"/>
          <w:szCs w:val="24"/>
          <w:lang w:val="lt-LT"/>
        </w:rPr>
        <w:t xml:space="preserve"> Teisę dalyvauti tolesnėse pirkimo procedūrose turi tik tie dalyviai, kurie atitinka Perkančiojo subjekto keliamus reikalavimus;</w:t>
      </w:r>
    </w:p>
    <w:p w14:paraId="29B66A98" w14:textId="77777777" w:rsidR="00612B04" w:rsidRPr="00D648DE" w:rsidRDefault="00612B04" w:rsidP="00906010">
      <w:pPr>
        <w:pStyle w:val="TEXTAS1"/>
        <w:widowControl/>
        <w:numPr>
          <w:ilvl w:val="2"/>
          <w:numId w:val="7"/>
        </w:numPr>
        <w:tabs>
          <w:tab w:val="clear" w:pos="1134"/>
          <w:tab w:val="left" w:pos="851"/>
          <w:tab w:val="left" w:pos="1560"/>
        </w:tabs>
        <w:ind w:left="0" w:firstLine="284"/>
        <w:rPr>
          <w:sz w:val="24"/>
          <w:szCs w:val="24"/>
          <w:lang w:val="lt-LT"/>
        </w:rPr>
      </w:pPr>
      <w:r w:rsidRPr="00D648DE">
        <w:rPr>
          <w:sz w:val="24"/>
          <w:szCs w:val="24"/>
          <w:lang w:val="lt-LT"/>
        </w:rPr>
        <w:t xml:space="preserve"> nagrinėja, vertina dalyvių pateiktų pasiūlymų, jų kainų atitiktį pirkimo dokumentuose ir Pirkimų įstatyme nustatytiems reikalavimams ir palygina dalyvių pateiktus pasiūlymus;</w:t>
      </w:r>
    </w:p>
    <w:p w14:paraId="562410D9" w14:textId="77777777" w:rsidR="00612B04" w:rsidRDefault="00612B04" w:rsidP="00906010">
      <w:pPr>
        <w:pStyle w:val="TEXTAS1"/>
        <w:widowControl/>
        <w:numPr>
          <w:ilvl w:val="2"/>
          <w:numId w:val="7"/>
        </w:numPr>
        <w:tabs>
          <w:tab w:val="clear" w:pos="1134"/>
          <w:tab w:val="left" w:pos="851"/>
          <w:tab w:val="left" w:pos="1560"/>
        </w:tabs>
        <w:ind w:left="0" w:firstLine="284"/>
        <w:rPr>
          <w:sz w:val="24"/>
          <w:szCs w:val="24"/>
          <w:lang w:val="lt-LT"/>
        </w:rPr>
      </w:pPr>
      <w:r w:rsidRPr="00D648DE">
        <w:rPr>
          <w:sz w:val="24"/>
          <w:szCs w:val="24"/>
          <w:lang w:val="lt-LT"/>
        </w:rPr>
        <w:t>nustato dalyvį, kuris gali būti pripažintas pirkimo laimėtoju (ekonomiškai naudingiausią pasiūlymą pateikęs dalyvis);</w:t>
      </w:r>
    </w:p>
    <w:p w14:paraId="40A7478C" w14:textId="77777777" w:rsidR="00612B04" w:rsidRPr="008D5DAE" w:rsidRDefault="00612B04" w:rsidP="00906010">
      <w:pPr>
        <w:pStyle w:val="Sraopastraipa"/>
        <w:widowControl w:val="0"/>
        <w:numPr>
          <w:ilvl w:val="2"/>
          <w:numId w:val="7"/>
        </w:numPr>
        <w:tabs>
          <w:tab w:val="left" w:pos="851"/>
          <w:tab w:val="left" w:pos="1560"/>
        </w:tabs>
        <w:autoSpaceDE w:val="0"/>
        <w:autoSpaceDN w:val="0"/>
        <w:adjustRightInd w:val="0"/>
        <w:spacing w:after="0" w:line="240" w:lineRule="auto"/>
        <w:ind w:left="0" w:firstLine="284"/>
        <w:jc w:val="both"/>
      </w:pPr>
      <w:r w:rsidRPr="00520CD5">
        <w:t xml:space="preserve"> </w:t>
      </w:r>
      <w:r w:rsidRPr="00F13B5A">
        <w:rPr>
          <w:b/>
          <w:bCs/>
        </w:rPr>
        <w:t>Komisija, prieš nustatydama laimėjusį pasiūlymą ir tikrindamas ekonomiškai naudingiausią pasiūlymą pateikusio tiekėjo atitiktį Pirkimų įstatymo straipsnio 58 straipsnio 4</w:t>
      </w:r>
      <w:r w:rsidRPr="00F13B5A">
        <w:rPr>
          <w:b/>
          <w:bCs/>
          <w:vertAlign w:val="superscript"/>
        </w:rPr>
        <w:t>1</w:t>
      </w:r>
      <w:r w:rsidRPr="00F13B5A">
        <w:rPr>
          <w:b/>
          <w:bCs/>
        </w:rPr>
        <w:t xml:space="preserve"> dalies 1 ir 2 punktų reikalavimams, reikalaus, kad ekonomiškai naudingiausią pasiūlymą pateikęs tiekėjas pateiktų </w:t>
      </w:r>
      <w:r w:rsidRPr="008D5DAE">
        <w:rPr>
          <w:b/>
          <w:bCs/>
        </w:rPr>
        <w:t>Viešųjų pirkimų įstatymo 51 straipsnio 12 dalyje nurodytus dokumentus</w:t>
      </w:r>
      <w:r w:rsidRPr="008D5DAE">
        <w:t>.</w:t>
      </w:r>
    </w:p>
    <w:p w14:paraId="6C70A338" w14:textId="0A06EDE9" w:rsidR="00612B04" w:rsidRPr="00D648DE" w:rsidRDefault="00612B04" w:rsidP="00906010">
      <w:pPr>
        <w:pStyle w:val="TEXTAS1"/>
        <w:widowControl/>
        <w:numPr>
          <w:ilvl w:val="1"/>
          <w:numId w:val="7"/>
        </w:numPr>
        <w:tabs>
          <w:tab w:val="clear" w:pos="1134"/>
          <w:tab w:val="left" w:pos="426"/>
        </w:tabs>
        <w:ind w:left="0" w:firstLine="0"/>
        <w:rPr>
          <w:sz w:val="24"/>
          <w:szCs w:val="24"/>
          <w:lang w:val="lt-LT"/>
        </w:rPr>
      </w:pPr>
      <w:r w:rsidRPr="00D648DE">
        <w:rPr>
          <w:sz w:val="24"/>
          <w:szCs w:val="24"/>
          <w:lang w:val="lt-LT"/>
        </w:rPr>
        <w:lastRenderedPageBreak/>
        <w:t>įvertina ekonomiškai naudingiausią pasiūlymą pateikusio dalyvio jo pašalinimo pagrindų nebuvimą patvirtinančius aktualius dokumentus</w:t>
      </w:r>
      <w:r w:rsidR="00BB6019">
        <w:rPr>
          <w:sz w:val="24"/>
          <w:szCs w:val="24"/>
          <w:lang w:val="lt-LT"/>
        </w:rPr>
        <w:t>.</w:t>
      </w:r>
      <w:r w:rsidRPr="00D648DE">
        <w:rPr>
          <w:sz w:val="24"/>
          <w:szCs w:val="24"/>
          <w:lang w:val="lt-LT"/>
        </w:rPr>
        <w:t xml:space="preserve"> Jeigu dalyvis, kurio buvo paprašyta pateikti jo pašalinimo pagrindų nebuvimą patvirtinančius aktualius dokumentus šių dokumentų nepateikia ar pateikia netikslius duomenis ir Perkančiojo subjekto prašymu jų nepatikslina, ar Perkantysis subjektas nustato, jog dalyvis atitinka bent vieną iš pirkimo dokumentuose nustatytą pašalinimo pagrindą, tokiu atveju Perkantysis subjektas įvertina sekančio ekonomiškai naudingiausią pasiūlymą pateikusio dalyvio jo pašalinimo pagrindų nebuvimą patvirtinančius aktualius dokumentus;</w:t>
      </w:r>
    </w:p>
    <w:p w14:paraId="3832819F" w14:textId="77777777" w:rsidR="00612B04" w:rsidRPr="00750A21" w:rsidRDefault="00612B04" w:rsidP="00906010">
      <w:pPr>
        <w:pStyle w:val="Pagrindinistekstas"/>
        <w:numPr>
          <w:ilvl w:val="1"/>
          <w:numId w:val="7"/>
        </w:numPr>
        <w:tabs>
          <w:tab w:val="left" w:pos="426"/>
        </w:tabs>
        <w:ind w:left="0" w:firstLine="0"/>
      </w:pPr>
      <w:r>
        <w:t>Perkantysis subjektas</w:t>
      </w:r>
      <w:r w:rsidRPr="00750A21">
        <w:t xml:space="preserve"> atmeta pasiūlymą, jeigu:</w:t>
      </w:r>
    </w:p>
    <w:p w14:paraId="04A3885B" w14:textId="77777777" w:rsidR="00612B04" w:rsidRPr="00750A21" w:rsidRDefault="00612B04" w:rsidP="00906010">
      <w:pPr>
        <w:pStyle w:val="Pagrindinistekstas"/>
        <w:numPr>
          <w:ilvl w:val="2"/>
          <w:numId w:val="7"/>
        </w:numPr>
        <w:tabs>
          <w:tab w:val="left" w:pos="1134"/>
        </w:tabs>
        <w:ind w:left="0" w:firstLine="426"/>
      </w:pPr>
      <w:r w:rsidRPr="00750A21">
        <w:t>pasiūlymas neatitinka pirkimo dokumentuose nustatytų reikalavimų, sąlygų ir kriterijų;</w:t>
      </w:r>
    </w:p>
    <w:p w14:paraId="10B2CB80" w14:textId="77777777" w:rsidR="00612B04" w:rsidRPr="00750A21" w:rsidRDefault="00612B04" w:rsidP="00906010">
      <w:pPr>
        <w:pStyle w:val="Pagrindinistekstas"/>
        <w:numPr>
          <w:ilvl w:val="2"/>
          <w:numId w:val="7"/>
        </w:numPr>
        <w:tabs>
          <w:tab w:val="left" w:pos="1134"/>
        </w:tabs>
        <w:ind w:left="0" w:firstLine="426"/>
      </w:pPr>
      <w:r w:rsidRPr="00750A21">
        <w:t xml:space="preserve">dalyvis per </w:t>
      </w:r>
      <w:r>
        <w:t>perkančiojo subjekto</w:t>
      </w:r>
      <w:r w:rsidRPr="00750A21">
        <w:t xml:space="preserve"> nustatytą terminą nepatikslino, nepapildė, nepaaiškino informacijos;</w:t>
      </w:r>
    </w:p>
    <w:p w14:paraId="3635A912" w14:textId="77777777" w:rsidR="00612B04" w:rsidRPr="00750A21" w:rsidRDefault="00612B04" w:rsidP="00906010">
      <w:pPr>
        <w:pStyle w:val="Pagrindinistekstas"/>
        <w:numPr>
          <w:ilvl w:val="2"/>
          <w:numId w:val="7"/>
        </w:numPr>
        <w:tabs>
          <w:tab w:val="left" w:pos="1134"/>
        </w:tabs>
        <w:ind w:left="0" w:firstLine="426"/>
      </w:pPr>
      <w:r w:rsidRPr="005F0435">
        <w:rPr>
          <w:rFonts w:eastAsia="Calibri"/>
        </w:rPr>
        <w:t xml:space="preserve">pasiūlyta </w:t>
      </w:r>
      <w:r w:rsidRPr="00353DB6">
        <w:rPr>
          <w:rFonts w:eastAsia="Calibri"/>
        </w:rPr>
        <w:t xml:space="preserve">kaina viršija pirkimui skirtas lėšas, nustatytas </w:t>
      </w:r>
      <w:r>
        <w:rPr>
          <w:rFonts w:eastAsia="Calibri"/>
        </w:rPr>
        <w:t>perkančiojo subjekto</w:t>
      </w:r>
      <w:r w:rsidRPr="00353DB6">
        <w:rPr>
          <w:rFonts w:eastAsia="Calibri"/>
        </w:rPr>
        <w:t xml:space="preserve"> prieš pradedant pirkimo procedūrą</w:t>
      </w:r>
      <w:r w:rsidRPr="00750A21">
        <w:t>;</w:t>
      </w:r>
    </w:p>
    <w:p w14:paraId="43A3DA86" w14:textId="77777777" w:rsidR="00612B04" w:rsidRPr="00750A21" w:rsidRDefault="00612B04" w:rsidP="00906010">
      <w:pPr>
        <w:pStyle w:val="Pagrindinistekstas"/>
        <w:numPr>
          <w:ilvl w:val="2"/>
          <w:numId w:val="7"/>
        </w:numPr>
        <w:tabs>
          <w:tab w:val="left" w:pos="1134"/>
        </w:tabs>
        <w:ind w:left="0" w:firstLine="426"/>
      </w:pPr>
      <w:r>
        <w:t>perkančiajam subjektui</w:t>
      </w:r>
      <w:r w:rsidRPr="00750A21">
        <w:t xml:space="preserve"> paprašius pagrįsti neįprastai mažą kainą, dalyvis nepateikia tinkamų pasiūlytos neįprastai mažos kainos (sąnaudų) pagrįstumo įrodymų arba pasiūlymas neatitinka Viešųjų pirkimų įstatymo 17 straipsnio 2 dalies 2 punkte nurodytų aplinkos apsaugos, socialinės ir darbo teisės įpareigojimų.</w:t>
      </w:r>
    </w:p>
    <w:p w14:paraId="00032F5C" w14:textId="77777777" w:rsidR="00612B04" w:rsidRPr="00750A21" w:rsidRDefault="00612B04" w:rsidP="00C93343">
      <w:pPr>
        <w:pStyle w:val="Pagrindinistekstas"/>
        <w:numPr>
          <w:ilvl w:val="1"/>
          <w:numId w:val="7"/>
        </w:numPr>
        <w:tabs>
          <w:tab w:val="left" w:pos="426"/>
          <w:tab w:val="left" w:pos="993"/>
        </w:tabs>
        <w:ind w:left="0" w:firstLine="0"/>
      </w:pPr>
      <w:r>
        <w:rPr>
          <w:color w:val="000000" w:themeColor="text1"/>
        </w:rPr>
        <w:t>Perkantysis subjektas</w:t>
      </w:r>
      <w:r w:rsidRPr="00750A21">
        <w:rPr>
          <w:color w:val="000000" w:themeColor="text1"/>
        </w:rPr>
        <w:t xml:space="preserve"> gali nevertinti viso pasiūlymo, jei patikrinusi jo dalį nustato, kad pasiūlymas turi būti atmestas.</w:t>
      </w:r>
    </w:p>
    <w:p w14:paraId="153C8662" w14:textId="4A16115D" w:rsidR="00612B04" w:rsidRPr="00A41018" w:rsidRDefault="00A41018" w:rsidP="00A41018">
      <w:pPr>
        <w:pStyle w:val="Sraopastraipa"/>
        <w:numPr>
          <w:ilvl w:val="1"/>
          <w:numId w:val="7"/>
        </w:numPr>
        <w:tabs>
          <w:tab w:val="left" w:pos="426"/>
        </w:tabs>
        <w:spacing w:after="0" w:line="240" w:lineRule="auto"/>
        <w:ind w:left="0" w:firstLine="0"/>
        <w:rPr>
          <w:rFonts w:eastAsia="Times New Roman" w:cs="Times New Roman"/>
          <w:lang w:eastAsia="lt-LT"/>
        </w:rPr>
      </w:pPr>
      <w:r w:rsidRPr="00A41018">
        <w:rPr>
          <w:rFonts w:eastAsia="Times New Roman" w:cs="Times New Roman"/>
          <w:lang w:eastAsia="lt-LT"/>
        </w:rPr>
        <w:t>Ekonomiškai naudingiausias pasiūlymas bus išrenkamas pagal mažiausios kainos kriterijų, vertinant bendrą kainą su PVM, kaip nurodyta Pasiūlymo formoje (2 priedas).</w:t>
      </w:r>
    </w:p>
    <w:p w14:paraId="4DFC2CA7" w14:textId="77777777" w:rsidR="00612B04" w:rsidRPr="005B7A38" w:rsidRDefault="00612B04" w:rsidP="00C93343">
      <w:pPr>
        <w:pStyle w:val="Pagrindinistekstas"/>
        <w:numPr>
          <w:ilvl w:val="1"/>
          <w:numId w:val="7"/>
        </w:numPr>
        <w:tabs>
          <w:tab w:val="left" w:pos="426"/>
          <w:tab w:val="left" w:pos="993"/>
        </w:tabs>
        <w:ind w:left="0" w:firstLine="0"/>
      </w:pPr>
      <w:r w:rsidRPr="005B7A38">
        <w:t>Tais atvejais, kai kelių dalyvių pasiūlymų ekonominis naudingumas yra vienodas, sudarant pasiūlymų eilę, pirmesnis į šią eilę įrašomas dalyvis, kurio pasiūlymas pateiktas anksčiausiai.</w:t>
      </w:r>
    </w:p>
    <w:p w14:paraId="5E49DC2B" w14:textId="46E1A86F" w:rsidR="00612B04" w:rsidRPr="00200330" w:rsidRDefault="00612B04" w:rsidP="00C93343">
      <w:pPr>
        <w:pStyle w:val="Pagrindinistekstas"/>
        <w:numPr>
          <w:ilvl w:val="1"/>
          <w:numId w:val="7"/>
        </w:numPr>
        <w:tabs>
          <w:tab w:val="left" w:pos="426"/>
          <w:tab w:val="left" w:pos="993"/>
        </w:tabs>
        <w:ind w:left="0" w:firstLine="0"/>
      </w:pPr>
      <w:r w:rsidRPr="00200330">
        <w:t>Pirkimo metu nebus deramasi su dalyviais dėl jų pateiktų pasiūlymų.</w:t>
      </w:r>
      <w:r w:rsidR="00BB6019">
        <w:t xml:space="preserve"> </w:t>
      </w:r>
    </w:p>
    <w:p w14:paraId="2155E62D" w14:textId="77777777" w:rsidR="00612B04" w:rsidRPr="00D648DE" w:rsidRDefault="00612B04" w:rsidP="00C93343">
      <w:pPr>
        <w:pStyle w:val="SKYRIUS1"/>
        <w:keepNext w:val="0"/>
        <w:widowControl w:val="0"/>
        <w:numPr>
          <w:ilvl w:val="1"/>
          <w:numId w:val="7"/>
        </w:numPr>
        <w:tabs>
          <w:tab w:val="left" w:pos="426"/>
          <w:tab w:val="num" w:pos="567"/>
        </w:tabs>
        <w:spacing w:before="0" w:after="0"/>
        <w:ind w:left="0" w:firstLine="0"/>
        <w:jc w:val="both"/>
        <w:rPr>
          <w:b w:val="0"/>
          <w:sz w:val="24"/>
          <w:szCs w:val="24"/>
        </w:rPr>
      </w:pPr>
      <w:r w:rsidRPr="00D648DE">
        <w:rPr>
          <w:b w:val="0"/>
          <w:sz w:val="24"/>
          <w:szCs w:val="24"/>
        </w:rPr>
        <w:t xml:space="preserve"> Perkantysis subjektas suinteresuotiems dalyviams ne vėliau nei per </w:t>
      </w:r>
      <w:r w:rsidRPr="00306963">
        <w:rPr>
          <w:b w:val="0"/>
          <w:sz w:val="24"/>
          <w:szCs w:val="24"/>
        </w:rPr>
        <w:t>3 (tris)</w:t>
      </w:r>
      <w:r w:rsidRPr="00D648DE">
        <w:rPr>
          <w:b w:val="0"/>
          <w:sz w:val="24"/>
          <w:szCs w:val="24"/>
        </w:rPr>
        <w:t xml:space="preserve"> darbo dienas raštu praneša apie priimtą sprendimą nustatyti laimėjusį pasiūlymą dėl kurio bus sudaroma sutartis ir pateikia:</w:t>
      </w:r>
    </w:p>
    <w:p w14:paraId="776C01C5" w14:textId="42A51DD9" w:rsidR="00612B04" w:rsidRPr="00D648DE" w:rsidRDefault="00612B04" w:rsidP="00C93343">
      <w:pPr>
        <w:pStyle w:val="SKYRIUS1"/>
        <w:keepNext w:val="0"/>
        <w:widowControl w:val="0"/>
        <w:numPr>
          <w:ilvl w:val="2"/>
          <w:numId w:val="7"/>
        </w:numPr>
        <w:tabs>
          <w:tab w:val="num" w:pos="360"/>
          <w:tab w:val="left" w:pos="1134"/>
        </w:tabs>
        <w:spacing w:before="0" w:after="0"/>
        <w:ind w:left="0" w:firstLine="426"/>
        <w:jc w:val="both"/>
        <w:rPr>
          <w:b w:val="0"/>
          <w:sz w:val="24"/>
          <w:szCs w:val="24"/>
        </w:rPr>
      </w:pPr>
      <w:r w:rsidRPr="00D648DE">
        <w:rPr>
          <w:b w:val="0"/>
          <w:sz w:val="24"/>
          <w:szCs w:val="24"/>
        </w:rPr>
        <w:t xml:space="preserve"> </w:t>
      </w:r>
      <w:r w:rsidR="00E34098">
        <w:rPr>
          <w:b w:val="0"/>
          <w:sz w:val="24"/>
          <w:szCs w:val="24"/>
        </w:rPr>
        <w:t>PĮ 68 str. 2 dalyje</w:t>
      </w:r>
      <w:r w:rsidRPr="00D648DE">
        <w:rPr>
          <w:b w:val="0"/>
          <w:sz w:val="24"/>
          <w:szCs w:val="24"/>
        </w:rPr>
        <w:t xml:space="preserve"> nurodytos atitinkamos informacijos, kuri dar nebuvo pateikta pirkimo procedūros metu, santrauką;</w:t>
      </w:r>
    </w:p>
    <w:p w14:paraId="058CCFF7" w14:textId="77777777" w:rsidR="00612B04" w:rsidRPr="00D648DE" w:rsidRDefault="00612B04" w:rsidP="00C93343">
      <w:pPr>
        <w:pStyle w:val="SKYRIUS1"/>
        <w:keepNext w:val="0"/>
        <w:widowControl w:val="0"/>
        <w:numPr>
          <w:ilvl w:val="2"/>
          <w:numId w:val="7"/>
        </w:numPr>
        <w:tabs>
          <w:tab w:val="num" w:pos="360"/>
          <w:tab w:val="left" w:pos="1134"/>
        </w:tabs>
        <w:spacing w:before="0" w:after="0"/>
        <w:ind w:left="0" w:firstLine="426"/>
        <w:jc w:val="both"/>
        <w:rPr>
          <w:b w:val="0"/>
          <w:sz w:val="24"/>
          <w:szCs w:val="24"/>
        </w:rPr>
      </w:pPr>
      <w:r w:rsidRPr="00D648DE">
        <w:rPr>
          <w:b w:val="0"/>
          <w:sz w:val="24"/>
          <w:szCs w:val="24"/>
        </w:rPr>
        <w:t>. nustatytą pasiūlymų eilę (išskyrus atvejus, kai pasiūlymų eilė nenustatoma);</w:t>
      </w:r>
    </w:p>
    <w:p w14:paraId="0612F1B4" w14:textId="77777777" w:rsidR="00612B04" w:rsidRPr="00D648DE" w:rsidRDefault="00612B04" w:rsidP="00C93343">
      <w:pPr>
        <w:pStyle w:val="SKYRIUS1"/>
        <w:keepNext w:val="0"/>
        <w:widowControl w:val="0"/>
        <w:numPr>
          <w:ilvl w:val="2"/>
          <w:numId w:val="7"/>
        </w:numPr>
        <w:tabs>
          <w:tab w:val="num" w:pos="360"/>
          <w:tab w:val="left" w:pos="1134"/>
        </w:tabs>
        <w:spacing w:before="0" w:after="0"/>
        <w:ind w:left="0" w:firstLine="426"/>
        <w:jc w:val="both"/>
        <w:rPr>
          <w:b w:val="0"/>
          <w:sz w:val="24"/>
          <w:szCs w:val="24"/>
        </w:rPr>
      </w:pPr>
      <w:r w:rsidRPr="00D648DE">
        <w:rPr>
          <w:b w:val="0"/>
          <w:sz w:val="24"/>
          <w:szCs w:val="24"/>
        </w:rPr>
        <w:t>laimėjusį pasiūlymą;</w:t>
      </w:r>
    </w:p>
    <w:p w14:paraId="1FCF37FF" w14:textId="77777777" w:rsidR="00612B04" w:rsidRPr="00D648DE" w:rsidRDefault="00612B04" w:rsidP="00C93343">
      <w:pPr>
        <w:pStyle w:val="SKYRIUS1"/>
        <w:keepNext w:val="0"/>
        <w:widowControl w:val="0"/>
        <w:numPr>
          <w:ilvl w:val="2"/>
          <w:numId w:val="7"/>
        </w:numPr>
        <w:tabs>
          <w:tab w:val="num" w:pos="360"/>
          <w:tab w:val="left" w:pos="1134"/>
        </w:tabs>
        <w:spacing w:before="0" w:after="0"/>
        <w:ind w:left="0" w:firstLine="426"/>
        <w:jc w:val="both"/>
        <w:rPr>
          <w:b w:val="0"/>
          <w:sz w:val="24"/>
          <w:szCs w:val="24"/>
        </w:rPr>
      </w:pPr>
      <w:r w:rsidRPr="00D648DE">
        <w:rPr>
          <w:b w:val="0"/>
          <w:sz w:val="24"/>
          <w:szCs w:val="24"/>
        </w:rPr>
        <w:t xml:space="preserve"> tikslų atidėjimo terminą.</w:t>
      </w:r>
    </w:p>
    <w:p w14:paraId="6BA3EE8D" w14:textId="77777777" w:rsidR="00612B04" w:rsidRPr="00D648DE" w:rsidRDefault="00612B04" w:rsidP="00906010">
      <w:pPr>
        <w:pStyle w:val="SKYRIUS1"/>
        <w:keepNext w:val="0"/>
        <w:widowControl w:val="0"/>
        <w:numPr>
          <w:ilvl w:val="1"/>
          <w:numId w:val="7"/>
        </w:numPr>
        <w:tabs>
          <w:tab w:val="num" w:pos="567"/>
        </w:tabs>
        <w:spacing w:before="0" w:after="0"/>
        <w:ind w:left="0" w:firstLine="0"/>
        <w:jc w:val="both"/>
        <w:rPr>
          <w:b w:val="0"/>
          <w:sz w:val="24"/>
          <w:szCs w:val="24"/>
        </w:rPr>
      </w:pPr>
      <w:r w:rsidRPr="00D648DE">
        <w:rPr>
          <w:b w:val="0"/>
          <w:sz w:val="24"/>
          <w:szCs w:val="24"/>
        </w:rPr>
        <w:t xml:space="preserve"> Jei reikia, Perkantysis subjektas taip pat nurodo priežastis, dėl kurių buvo priimtas sprendimas nesudaryti sutarties.</w:t>
      </w:r>
    </w:p>
    <w:p w14:paraId="0B038AEA" w14:textId="77777777" w:rsidR="00612B04" w:rsidRPr="00D648DE" w:rsidRDefault="00612B04" w:rsidP="00906010">
      <w:pPr>
        <w:pStyle w:val="SKYRIUS1"/>
        <w:keepNext w:val="0"/>
        <w:widowControl w:val="0"/>
        <w:numPr>
          <w:ilvl w:val="1"/>
          <w:numId w:val="7"/>
        </w:numPr>
        <w:tabs>
          <w:tab w:val="num" w:pos="567"/>
        </w:tabs>
        <w:spacing w:before="0" w:after="0"/>
        <w:ind w:left="0" w:firstLine="0"/>
        <w:jc w:val="both"/>
        <w:rPr>
          <w:b w:val="0"/>
          <w:sz w:val="24"/>
          <w:szCs w:val="24"/>
        </w:rPr>
      </w:pPr>
      <w:r w:rsidRPr="00D648DE">
        <w:rPr>
          <w:b w:val="0"/>
          <w:sz w:val="24"/>
          <w:szCs w:val="24"/>
        </w:rPr>
        <w:t xml:space="preserve"> Perkantysis subjektas, gavęs suinteresuoto dalyvio raštu pateiktą prašymą, ne vėliau nei per 5 </w:t>
      </w:r>
      <w:r>
        <w:rPr>
          <w:b w:val="0"/>
          <w:sz w:val="24"/>
          <w:szCs w:val="24"/>
        </w:rPr>
        <w:t xml:space="preserve">darbo </w:t>
      </w:r>
      <w:r w:rsidRPr="00D648DE">
        <w:rPr>
          <w:b w:val="0"/>
          <w:sz w:val="24"/>
          <w:szCs w:val="24"/>
        </w:rPr>
        <w:t>dien</w:t>
      </w:r>
      <w:r>
        <w:rPr>
          <w:b w:val="0"/>
          <w:sz w:val="24"/>
          <w:szCs w:val="24"/>
        </w:rPr>
        <w:t>as</w:t>
      </w:r>
      <w:r w:rsidRPr="00D648DE">
        <w:rPr>
          <w:b w:val="0"/>
          <w:sz w:val="24"/>
          <w:szCs w:val="24"/>
        </w:rPr>
        <w:t xml:space="preserve"> nuo jo gavimo dienos išsamiai pateikia šią informaciją:</w:t>
      </w:r>
    </w:p>
    <w:p w14:paraId="21F4F7DE" w14:textId="77777777" w:rsidR="00612B04" w:rsidRPr="00D648DE" w:rsidRDefault="00612B04" w:rsidP="00906010">
      <w:pPr>
        <w:pStyle w:val="SKYRIUS1"/>
        <w:keepNext w:val="0"/>
        <w:widowControl w:val="0"/>
        <w:numPr>
          <w:ilvl w:val="2"/>
          <w:numId w:val="7"/>
        </w:numPr>
        <w:tabs>
          <w:tab w:val="num" w:pos="1134"/>
        </w:tabs>
        <w:spacing w:before="0" w:after="0"/>
        <w:ind w:left="0" w:firstLine="426"/>
        <w:jc w:val="both"/>
        <w:rPr>
          <w:b w:val="0"/>
          <w:sz w:val="24"/>
          <w:szCs w:val="24"/>
        </w:rPr>
      </w:pPr>
      <w:r w:rsidRPr="00D648DE">
        <w:rPr>
          <w:b w:val="0"/>
          <w:sz w:val="24"/>
          <w:szCs w:val="24"/>
        </w:rPr>
        <w:t>dalyviui, kurio pasiūlymas nebuvo atmestas – laimėjusio pasiūlymo charakteristikas ir santykinius pranašumus, dėl kurių šis pasiūlymas buvo pripažintas geriausiu, taip pat šį pasiūlymą pateikusio dalyvio pavadinimą;</w:t>
      </w:r>
    </w:p>
    <w:p w14:paraId="4DD5D6B7" w14:textId="77777777" w:rsidR="00612B04" w:rsidRPr="00D648DE" w:rsidRDefault="00612B04" w:rsidP="00906010">
      <w:pPr>
        <w:pStyle w:val="SKYRIUS1"/>
        <w:keepNext w:val="0"/>
        <w:widowControl w:val="0"/>
        <w:numPr>
          <w:ilvl w:val="2"/>
          <w:numId w:val="7"/>
        </w:numPr>
        <w:tabs>
          <w:tab w:val="num" w:pos="1134"/>
        </w:tabs>
        <w:spacing w:before="0" w:after="0"/>
        <w:ind w:left="0" w:firstLine="426"/>
        <w:jc w:val="both"/>
        <w:rPr>
          <w:b w:val="0"/>
          <w:sz w:val="24"/>
          <w:szCs w:val="24"/>
        </w:rPr>
      </w:pPr>
      <w:r w:rsidRPr="00D648DE">
        <w:rPr>
          <w:b w:val="0"/>
          <w:sz w:val="24"/>
          <w:szCs w:val="24"/>
        </w:rPr>
        <w:t xml:space="preserve"> dalyviui, kurio pasiūlymas buvo atmestas – pasiūlymo atmetimo priežastis.</w:t>
      </w:r>
    </w:p>
    <w:p w14:paraId="1F9B06DF" w14:textId="44FA7FBB" w:rsidR="00612B04" w:rsidRDefault="00612B04" w:rsidP="00906010">
      <w:pPr>
        <w:pStyle w:val="SKYRIUS1"/>
        <w:keepNext w:val="0"/>
        <w:widowControl w:val="0"/>
        <w:numPr>
          <w:ilvl w:val="1"/>
          <w:numId w:val="7"/>
        </w:numPr>
        <w:spacing w:before="0" w:after="0"/>
        <w:ind w:left="0" w:firstLine="0"/>
        <w:jc w:val="both"/>
        <w:rPr>
          <w:b w:val="0"/>
          <w:sz w:val="24"/>
          <w:szCs w:val="24"/>
        </w:rPr>
      </w:pPr>
      <w:r w:rsidRPr="00D648DE">
        <w:rPr>
          <w:b w:val="0"/>
          <w:sz w:val="24"/>
          <w:szCs w:val="24"/>
        </w:rPr>
        <w:t xml:space="preserve"> </w:t>
      </w:r>
      <w:r w:rsidR="009315ED">
        <w:rPr>
          <w:b w:val="0"/>
          <w:sz w:val="24"/>
          <w:szCs w:val="24"/>
        </w:rPr>
        <w:t>PĮ 68 str. 5 dalies</w:t>
      </w:r>
      <w:r w:rsidRPr="00D648DE">
        <w:rPr>
          <w:b w:val="0"/>
          <w:sz w:val="24"/>
          <w:szCs w:val="24"/>
        </w:rPr>
        <w:t xml:space="preserve"> nurodytais atvejais Perkantysis subjektas neteikia informacijos, jeigu jos atskleidimas prieštarauja informacijos ir duomenų apsaugą reguliuojantiems teisės aktams arba visuomenės interesams, pažeidžia teisėtus konkretaus tiekėjo komercinius interesus arba turi neigiamą poveikį tiekėjų konkurencijai.</w:t>
      </w:r>
    </w:p>
    <w:p w14:paraId="19634B11" w14:textId="77777777" w:rsidR="00612B04" w:rsidRPr="0031253D" w:rsidRDefault="00612B04" w:rsidP="00612B04">
      <w:pPr>
        <w:pStyle w:val="SKYRIUS1"/>
        <w:keepNext w:val="0"/>
        <w:widowControl w:val="0"/>
        <w:numPr>
          <w:ilvl w:val="0"/>
          <w:numId w:val="0"/>
        </w:numPr>
        <w:tabs>
          <w:tab w:val="left" w:pos="993"/>
        </w:tabs>
        <w:spacing w:before="0" w:after="0"/>
        <w:ind w:left="567"/>
        <w:jc w:val="both"/>
        <w:rPr>
          <w:b w:val="0"/>
          <w:sz w:val="8"/>
          <w:szCs w:val="8"/>
        </w:rPr>
      </w:pPr>
    </w:p>
    <w:p w14:paraId="11438B8B" w14:textId="77777777" w:rsidR="00612B04" w:rsidRPr="00750A21" w:rsidRDefault="00612B04" w:rsidP="00612B04">
      <w:pPr>
        <w:pStyle w:val="Sraopastraipa"/>
        <w:widowControl w:val="0"/>
        <w:numPr>
          <w:ilvl w:val="0"/>
          <w:numId w:val="7"/>
        </w:numPr>
        <w:tabs>
          <w:tab w:val="left" w:pos="993"/>
        </w:tabs>
        <w:autoSpaceDE w:val="0"/>
        <w:autoSpaceDN w:val="0"/>
        <w:adjustRightInd w:val="0"/>
        <w:spacing w:after="0" w:line="240" w:lineRule="auto"/>
        <w:jc w:val="center"/>
        <w:rPr>
          <w:b/>
        </w:rPr>
      </w:pPr>
      <w:r>
        <w:rPr>
          <w:b/>
        </w:rPr>
        <w:t>PIRKIMO SUTARTIS</w:t>
      </w:r>
    </w:p>
    <w:p w14:paraId="715D2D6C" w14:textId="77777777" w:rsidR="00DF2B67" w:rsidRDefault="00DF2B67" w:rsidP="00DF2B67">
      <w:pPr>
        <w:pStyle w:val="TEXTAS1"/>
        <w:rPr>
          <w:sz w:val="24"/>
          <w:szCs w:val="24"/>
          <w:lang w:val="lt-LT"/>
        </w:rPr>
      </w:pPr>
    </w:p>
    <w:p w14:paraId="161632CE" w14:textId="1F6D6A60" w:rsidR="00B319DF" w:rsidRPr="00B319DF" w:rsidRDefault="00B319DF" w:rsidP="00B319DF">
      <w:pPr>
        <w:pStyle w:val="Sraopastraipa"/>
        <w:numPr>
          <w:ilvl w:val="1"/>
          <w:numId w:val="7"/>
        </w:numPr>
        <w:tabs>
          <w:tab w:val="left" w:pos="426"/>
        </w:tabs>
        <w:spacing w:after="0" w:line="240" w:lineRule="auto"/>
        <w:ind w:left="0" w:firstLine="0"/>
        <w:rPr>
          <w:rFonts w:eastAsia="Times New Roman" w:cs="Times New Roman"/>
          <w:lang w:eastAsia="lt-LT"/>
        </w:rPr>
      </w:pPr>
      <w:r w:rsidRPr="00B319DF">
        <w:rPr>
          <w:rFonts w:eastAsia="Times New Roman" w:cs="Times New Roman"/>
          <w:lang w:eastAsia="lt-LT"/>
        </w:rPr>
        <w:t xml:space="preserve">Pirkimo sutartis sudaroma, bet anksčiau </w:t>
      </w:r>
      <w:r>
        <w:rPr>
          <w:rFonts w:eastAsia="Times New Roman" w:cs="Times New Roman"/>
          <w:lang w:eastAsia="lt-LT"/>
        </w:rPr>
        <w:t xml:space="preserve">negu </w:t>
      </w:r>
      <w:r w:rsidRPr="00B319DF">
        <w:rPr>
          <w:rFonts w:eastAsia="Times New Roman" w:cs="Times New Roman"/>
          <w:lang w:eastAsia="lt-LT"/>
        </w:rPr>
        <w:t>pasibaigė nustatyta sutarti</w:t>
      </w:r>
      <w:r>
        <w:rPr>
          <w:rFonts w:eastAsia="Times New Roman" w:cs="Times New Roman"/>
          <w:lang w:eastAsia="lt-LT"/>
        </w:rPr>
        <w:t>e</w:t>
      </w:r>
      <w:r w:rsidRPr="00B319DF">
        <w:rPr>
          <w:rFonts w:eastAsia="Times New Roman" w:cs="Times New Roman"/>
          <w:lang w:eastAsia="lt-LT"/>
        </w:rPr>
        <w:t xml:space="preserve">s sudarymo atidėjimo terminas (ne trumpesnis kaip </w:t>
      </w:r>
      <w:r>
        <w:rPr>
          <w:rFonts w:eastAsia="Times New Roman" w:cs="Times New Roman"/>
          <w:lang w:eastAsia="lt-LT"/>
        </w:rPr>
        <w:t>5</w:t>
      </w:r>
      <w:r w:rsidRPr="00B319DF">
        <w:rPr>
          <w:rFonts w:eastAsia="Times New Roman" w:cs="Times New Roman"/>
          <w:lang w:eastAsia="lt-LT"/>
        </w:rPr>
        <w:t xml:space="preserve"> (</w:t>
      </w:r>
      <w:r>
        <w:rPr>
          <w:rFonts w:eastAsia="Times New Roman" w:cs="Times New Roman"/>
          <w:lang w:eastAsia="lt-LT"/>
        </w:rPr>
        <w:t>penkios</w:t>
      </w:r>
      <w:r w:rsidRPr="00B319DF">
        <w:rPr>
          <w:rFonts w:eastAsia="Times New Roman" w:cs="Times New Roman"/>
          <w:lang w:eastAsia="lt-LT"/>
        </w:rPr>
        <w:t>) darbo dien</w:t>
      </w:r>
      <w:r>
        <w:rPr>
          <w:rFonts w:eastAsia="Times New Roman" w:cs="Times New Roman"/>
          <w:lang w:eastAsia="lt-LT"/>
        </w:rPr>
        <w:t>os</w:t>
      </w:r>
      <w:r w:rsidRPr="00B319DF">
        <w:rPr>
          <w:rFonts w:eastAsia="Times New Roman" w:cs="Times New Roman"/>
          <w:lang w:eastAsia="lt-LT"/>
        </w:rPr>
        <w:t xml:space="preserve">), kuris prasideda nuo pranešimo apie sprendimą nustatyti laimėjusį pasiūlymą išsiuntimo iš Perkančiojo subjekto suinteresuotiems </w:t>
      </w:r>
      <w:r w:rsidRPr="00B319DF">
        <w:rPr>
          <w:rFonts w:eastAsia="Times New Roman" w:cs="Times New Roman"/>
          <w:lang w:eastAsia="lt-LT"/>
        </w:rPr>
        <w:lastRenderedPageBreak/>
        <w:t>pirkimo dalyviams dienos. Atidėjimo terminas netaikomas, kai vienintelis suinteresuotas dalyvis yra tas, su kuriuo sudaroma pirkimo sutartis.</w:t>
      </w:r>
    </w:p>
    <w:p w14:paraId="565C0FBD" w14:textId="77777777" w:rsidR="00612B04" w:rsidRPr="00750A21" w:rsidRDefault="00612B04" w:rsidP="00DF2B67">
      <w:pPr>
        <w:pStyle w:val="Sraopastraipa"/>
        <w:widowControl w:val="0"/>
        <w:numPr>
          <w:ilvl w:val="1"/>
          <w:numId w:val="7"/>
        </w:numPr>
        <w:tabs>
          <w:tab w:val="left" w:pos="567"/>
          <w:tab w:val="left" w:pos="993"/>
        </w:tabs>
        <w:autoSpaceDE w:val="0"/>
        <w:autoSpaceDN w:val="0"/>
        <w:adjustRightInd w:val="0"/>
        <w:spacing w:after="0" w:line="240" w:lineRule="auto"/>
        <w:ind w:left="0" w:firstLine="0"/>
        <w:jc w:val="both"/>
      </w:pPr>
      <w:r w:rsidRPr="00750A21">
        <w:t xml:space="preserve">Jeigu dalyvis, kuriam buvo pasiūlyta sudaryti pirkimo sutartį, raštu arba CVP IS priemonėmis atsisako ją sudaryti arba iki </w:t>
      </w:r>
      <w:r>
        <w:t>perkančiojo subjekto</w:t>
      </w:r>
      <w:r w:rsidRPr="00750A21">
        <w:t xml:space="preserve"> nurodyto laiko nepasirašo pirkimo sutarties, </w:t>
      </w:r>
      <w:r w:rsidRPr="00750A21">
        <w:rPr>
          <w:snapToGrid w:val="0"/>
        </w:rPr>
        <w:t>arba atsisako sudaryti pirkimo sutartį pirkimo dokumentuose nustatytomis sąlygomis</w:t>
      </w:r>
      <w:r w:rsidRPr="00750A21">
        <w:t xml:space="preserve">, laikoma, kad jis atsisakė sudaryti pirkimo sutartį. Tuo atveju </w:t>
      </w:r>
      <w:r>
        <w:t>perkantysis subjektas</w:t>
      </w:r>
      <w:r w:rsidRPr="00750A21">
        <w:t xml:space="preserve"> grįžta į kvalifikacijos nagrinėjimo etapą</w:t>
      </w:r>
      <w:r>
        <w:t xml:space="preserve"> (jei taikoma)</w:t>
      </w:r>
      <w:r w:rsidRPr="00750A21">
        <w:t xml:space="preserve"> ir prašo dalyvio, kurio pasiūlymas pagal nustatytą pasiūlymų eilę yra pirmas po dalyvio atsisakiusio sudaryti pirkimo sutartį ir kuris gali būti pripažintas laimėtoju, pateikti atitiktį kvalifikacijos ir, jei taikoma, kokybės vadybos sistemos standartų ir (ar) aplinkos apsaugos vadybos sistemos standartų reikalavimams</w:t>
      </w:r>
      <w:r>
        <w:t xml:space="preserve"> (jei taikoma)</w:t>
      </w:r>
      <w:r w:rsidRPr="00750A21">
        <w:t xml:space="preserve"> patvirtinančius dokumentus. </w:t>
      </w:r>
    </w:p>
    <w:p w14:paraId="24D49982" w14:textId="714EC9A4" w:rsidR="00612B04" w:rsidRPr="0005408A" w:rsidRDefault="00612B04" w:rsidP="00DF2B67">
      <w:pPr>
        <w:pStyle w:val="Sraopastraipa"/>
        <w:widowControl w:val="0"/>
        <w:numPr>
          <w:ilvl w:val="1"/>
          <w:numId w:val="7"/>
        </w:numPr>
        <w:tabs>
          <w:tab w:val="left" w:pos="567"/>
          <w:tab w:val="left" w:pos="993"/>
        </w:tabs>
        <w:autoSpaceDE w:val="0"/>
        <w:autoSpaceDN w:val="0"/>
        <w:adjustRightInd w:val="0"/>
        <w:spacing w:after="0" w:line="240" w:lineRule="auto"/>
        <w:ind w:left="0" w:firstLine="0"/>
        <w:jc w:val="both"/>
        <w:rPr>
          <w:rFonts w:eastAsia="Calibri"/>
          <w:bCs/>
          <w:sz w:val="16"/>
          <w:szCs w:val="16"/>
        </w:rPr>
      </w:pPr>
      <w:r w:rsidRPr="0005408A">
        <w:rPr>
          <w:rFonts w:eastAsia="Calibri"/>
          <w:bCs/>
        </w:rPr>
        <w:t>Vykdant pirkimo sutartį, sąskaitos faktūros</w:t>
      </w:r>
      <w:r w:rsidR="00BB5AC7">
        <w:rPr>
          <w:rFonts w:eastAsia="Calibri"/>
          <w:bCs/>
        </w:rPr>
        <w:t>, PVM sąskaitos faktūros</w:t>
      </w:r>
      <w:r w:rsidRPr="0005408A">
        <w:rPr>
          <w:rFonts w:eastAsia="Calibri"/>
          <w:bCs/>
        </w:rPr>
        <w:t xml:space="preserve"> teikiamos </w:t>
      </w:r>
      <w:r w:rsidR="001643F1">
        <w:rPr>
          <w:rFonts w:eastAsia="Calibri"/>
          <w:bCs/>
        </w:rPr>
        <w:t>per SABIS</w:t>
      </w:r>
      <w:r>
        <w:rPr>
          <w:rFonts w:eastAsia="Calibri"/>
          <w:bCs/>
        </w:rPr>
        <w:t>.</w:t>
      </w:r>
    </w:p>
    <w:p w14:paraId="0B11CD85" w14:textId="77777777" w:rsidR="00612B04" w:rsidRPr="00586FBD" w:rsidRDefault="00612B04" w:rsidP="00DF2B67">
      <w:pPr>
        <w:pStyle w:val="Pagrindinistekstas"/>
        <w:tabs>
          <w:tab w:val="left" w:pos="567"/>
          <w:tab w:val="left" w:pos="993"/>
        </w:tabs>
        <w:rPr>
          <w:sz w:val="16"/>
          <w:szCs w:val="16"/>
        </w:rPr>
      </w:pPr>
    </w:p>
    <w:p w14:paraId="4506311F" w14:textId="77777777" w:rsidR="00612B04" w:rsidRDefault="00612B04" w:rsidP="00DF2B67">
      <w:pPr>
        <w:pStyle w:val="Sraopastraipa"/>
        <w:widowControl w:val="0"/>
        <w:numPr>
          <w:ilvl w:val="0"/>
          <w:numId w:val="7"/>
        </w:numPr>
        <w:tabs>
          <w:tab w:val="left" w:pos="426"/>
        </w:tabs>
        <w:autoSpaceDE w:val="0"/>
        <w:autoSpaceDN w:val="0"/>
        <w:adjustRightInd w:val="0"/>
        <w:spacing w:after="0" w:line="240" w:lineRule="auto"/>
        <w:ind w:left="0" w:firstLine="54"/>
        <w:jc w:val="center"/>
        <w:rPr>
          <w:b/>
        </w:rPr>
      </w:pPr>
      <w:r w:rsidRPr="00750A21">
        <w:rPr>
          <w:b/>
        </w:rPr>
        <w:t>BAIGIAMOSIOS NUOSTATOS</w:t>
      </w:r>
    </w:p>
    <w:p w14:paraId="199748E2" w14:textId="77777777" w:rsidR="00612B04" w:rsidRPr="00586FBD" w:rsidRDefault="00612B04" w:rsidP="00612B04">
      <w:pPr>
        <w:pStyle w:val="Sraopastraipa"/>
        <w:tabs>
          <w:tab w:val="left" w:pos="993"/>
        </w:tabs>
        <w:ind w:left="1080"/>
        <w:rPr>
          <w:bCs/>
          <w:sz w:val="16"/>
          <w:szCs w:val="16"/>
        </w:rPr>
      </w:pPr>
    </w:p>
    <w:p w14:paraId="5BD3B8AD" w14:textId="77777777" w:rsidR="00612B04" w:rsidRPr="00750A21" w:rsidRDefault="00612B04" w:rsidP="00DF2B67">
      <w:pPr>
        <w:pStyle w:val="Pagrindinistekstas"/>
        <w:numPr>
          <w:ilvl w:val="1"/>
          <w:numId w:val="7"/>
        </w:numPr>
        <w:tabs>
          <w:tab w:val="left" w:pos="426"/>
        </w:tabs>
        <w:ind w:left="0" w:firstLine="0"/>
      </w:pPr>
      <w:r w:rsidRPr="00750A21">
        <w:t xml:space="preserve">Į šio pirkimo Komisijos posėdžius </w:t>
      </w:r>
      <w:r>
        <w:t>perkantysis subjektas</w:t>
      </w:r>
      <w:r w:rsidRPr="00750A21">
        <w:t xml:space="preserve"> nenumato kviesti dalyvauti stebėtojų.</w:t>
      </w:r>
    </w:p>
    <w:p w14:paraId="6D328F63" w14:textId="7CD4A0E2" w:rsidR="00612B04" w:rsidRPr="00572EE3" w:rsidRDefault="00612B04" w:rsidP="00F614CD">
      <w:pPr>
        <w:pStyle w:val="Pagrindinistekstas"/>
        <w:numPr>
          <w:ilvl w:val="1"/>
          <w:numId w:val="7"/>
        </w:numPr>
        <w:tabs>
          <w:tab w:val="left" w:pos="426"/>
        </w:tabs>
        <w:ind w:left="0" w:firstLine="0"/>
        <w:rPr>
          <w:color w:val="000000" w:themeColor="text1"/>
        </w:rPr>
      </w:pPr>
      <w:r>
        <w:t>Perkančiojo subjekto</w:t>
      </w:r>
      <w:r w:rsidRPr="00750A21">
        <w:t xml:space="preserve"> darbuotojai, įgalioti palaikyti ryšį su tiekėjais ir gauti iš jų (ne tarpininkų) su pirkimo </w:t>
      </w:r>
      <w:r w:rsidRPr="007E7E2B">
        <w:t>procedūromis susijusius pranešimus:</w:t>
      </w:r>
      <w:r w:rsidR="00572EE3">
        <w:t xml:space="preserve"> </w:t>
      </w:r>
      <w:r w:rsidRPr="00572EE3">
        <w:rPr>
          <w:color w:val="000000" w:themeColor="text1"/>
        </w:rPr>
        <w:t xml:space="preserve">pirkimų subjekto atstovas direktoriaus pavaduotojas Alvydas Želnys, tel. +370 675 20193, el.p. alvydas.zelnys@ukmergesautobusai.lt. </w:t>
      </w:r>
    </w:p>
    <w:p w14:paraId="47B3B90F" w14:textId="77777777" w:rsidR="00612B04" w:rsidRPr="00750A21" w:rsidRDefault="00612B04" w:rsidP="00DF2B67">
      <w:pPr>
        <w:pStyle w:val="Pagrindinistekstas"/>
        <w:numPr>
          <w:ilvl w:val="1"/>
          <w:numId w:val="7"/>
        </w:numPr>
        <w:tabs>
          <w:tab w:val="left" w:pos="426"/>
        </w:tabs>
        <w:ind w:left="0" w:firstLine="0"/>
      </w:pPr>
      <w:r w:rsidRPr="007E7E2B">
        <w:t>Pirkimo procedūros, kurios neapibrėžtos</w:t>
      </w:r>
      <w:r w:rsidRPr="00750A21">
        <w:t xml:space="preserve"> šiuose pirkimo dokumentuose, vykdomos vadovaujantis </w:t>
      </w:r>
      <w:r>
        <w:t>pirkimų, atliekamų van</w:t>
      </w:r>
      <w:r w:rsidRPr="008336F2">
        <w:rPr>
          <w:u w:val="single"/>
        </w:rPr>
        <w:t>dentvarkos, energetikos, transporto ar pašto paslaugų srities perkančiųjų subjektų, įstatymu ir jo įgyvendinamųjų teisės aktų nuostatomis.</w:t>
      </w:r>
    </w:p>
    <w:p w14:paraId="54CF4419" w14:textId="77777777" w:rsidR="00612B04" w:rsidRDefault="00612B04" w:rsidP="00612B04">
      <w:pPr>
        <w:pBdr>
          <w:bottom w:val="single" w:sz="12" w:space="1" w:color="auto"/>
        </w:pBdr>
        <w:tabs>
          <w:tab w:val="left" w:pos="993"/>
        </w:tabs>
        <w:jc w:val="both"/>
      </w:pPr>
    </w:p>
    <w:p w14:paraId="65D1F469" w14:textId="77777777" w:rsidR="00D25433" w:rsidRDefault="00D25433" w:rsidP="00D10F04">
      <w:pPr>
        <w:tabs>
          <w:tab w:val="left" w:pos="426"/>
        </w:tabs>
        <w:spacing w:after="0" w:line="240" w:lineRule="auto"/>
        <w:jc w:val="both"/>
      </w:pPr>
    </w:p>
    <w:p w14:paraId="56EFF244" w14:textId="77777777" w:rsidR="00F407E7" w:rsidRDefault="00F407E7" w:rsidP="00D10F04">
      <w:pPr>
        <w:tabs>
          <w:tab w:val="left" w:pos="426"/>
        </w:tabs>
        <w:spacing w:after="0" w:line="240" w:lineRule="auto"/>
        <w:jc w:val="both"/>
      </w:pPr>
    </w:p>
    <w:p w14:paraId="54DD20BA" w14:textId="77777777" w:rsidR="00F407E7" w:rsidRDefault="00F407E7" w:rsidP="00D10F04">
      <w:pPr>
        <w:tabs>
          <w:tab w:val="left" w:pos="426"/>
        </w:tabs>
        <w:spacing w:after="0" w:line="240" w:lineRule="auto"/>
        <w:jc w:val="both"/>
      </w:pPr>
    </w:p>
    <w:p w14:paraId="4773791E" w14:textId="77777777" w:rsidR="00F407E7" w:rsidRDefault="00F407E7" w:rsidP="00D10F04">
      <w:pPr>
        <w:tabs>
          <w:tab w:val="left" w:pos="426"/>
        </w:tabs>
        <w:spacing w:after="0" w:line="240" w:lineRule="auto"/>
        <w:jc w:val="both"/>
      </w:pPr>
    </w:p>
    <w:p w14:paraId="242081DC" w14:textId="77777777" w:rsidR="00F407E7" w:rsidRDefault="00F407E7" w:rsidP="00D10F04">
      <w:pPr>
        <w:tabs>
          <w:tab w:val="left" w:pos="426"/>
        </w:tabs>
        <w:spacing w:after="0" w:line="240" w:lineRule="auto"/>
        <w:jc w:val="both"/>
      </w:pPr>
    </w:p>
    <w:p w14:paraId="62247131" w14:textId="77777777" w:rsidR="00F407E7" w:rsidRDefault="00F407E7" w:rsidP="00D10F04">
      <w:pPr>
        <w:tabs>
          <w:tab w:val="left" w:pos="426"/>
        </w:tabs>
        <w:spacing w:after="0" w:line="240" w:lineRule="auto"/>
        <w:jc w:val="both"/>
      </w:pPr>
    </w:p>
    <w:p w14:paraId="3AA79341" w14:textId="77777777" w:rsidR="00F407E7" w:rsidRDefault="00F407E7" w:rsidP="00D10F04">
      <w:pPr>
        <w:tabs>
          <w:tab w:val="left" w:pos="426"/>
        </w:tabs>
        <w:spacing w:after="0" w:line="240" w:lineRule="auto"/>
        <w:jc w:val="both"/>
      </w:pPr>
    </w:p>
    <w:p w14:paraId="3BD13C9A" w14:textId="77777777" w:rsidR="00F407E7" w:rsidRDefault="00F407E7" w:rsidP="00D10F04">
      <w:pPr>
        <w:tabs>
          <w:tab w:val="left" w:pos="426"/>
        </w:tabs>
        <w:spacing w:after="0" w:line="240" w:lineRule="auto"/>
        <w:jc w:val="both"/>
      </w:pPr>
    </w:p>
    <w:p w14:paraId="00508D53" w14:textId="77777777" w:rsidR="00F407E7" w:rsidRDefault="00F407E7" w:rsidP="00D10F04">
      <w:pPr>
        <w:tabs>
          <w:tab w:val="left" w:pos="426"/>
        </w:tabs>
        <w:spacing w:after="0" w:line="240" w:lineRule="auto"/>
        <w:jc w:val="both"/>
      </w:pPr>
    </w:p>
    <w:p w14:paraId="1AB06891" w14:textId="77777777" w:rsidR="00F407E7" w:rsidRDefault="00F407E7" w:rsidP="00D10F04">
      <w:pPr>
        <w:tabs>
          <w:tab w:val="left" w:pos="426"/>
        </w:tabs>
        <w:spacing w:after="0" w:line="240" w:lineRule="auto"/>
        <w:jc w:val="both"/>
      </w:pPr>
    </w:p>
    <w:p w14:paraId="5EA20BC6" w14:textId="77777777" w:rsidR="00F407E7" w:rsidRDefault="00F407E7" w:rsidP="00D10F04">
      <w:pPr>
        <w:tabs>
          <w:tab w:val="left" w:pos="426"/>
        </w:tabs>
        <w:spacing w:after="0" w:line="240" w:lineRule="auto"/>
        <w:jc w:val="both"/>
      </w:pPr>
    </w:p>
    <w:p w14:paraId="719C9E3B" w14:textId="77777777" w:rsidR="00F407E7" w:rsidRDefault="00F407E7" w:rsidP="00D10F04">
      <w:pPr>
        <w:tabs>
          <w:tab w:val="left" w:pos="426"/>
        </w:tabs>
        <w:spacing w:after="0" w:line="240" w:lineRule="auto"/>
        <w:jc w:val="both"/>
      </w:pPr>
    </w:p>
    <w:p w14:paraId="6457C215" w14:textId="77777777" w:rsidR="00F407E7" w:rsidRDefault="00F407E7" w:rsidP="00D10F04">
      <w:pPr>
        <w:tabs>
          <w:tab w:val="left" w:pos="426"/>
        </w:tabs>
        <w:spacing w:after="0" w:line="240" w:lineRule="auto"/>
        <w:jc w:val="both"/>
      </w:pPr>
    </w:p>
    <w:p w14:paraId="25E8E8B8" w14:textId="77777777" w:rsidR="00F407E7" w:rsidRDefault="00F407E7" w:rsidP="00D10F04">
      <w:pPr>
        <w:tabs>
          <w:tab w:val="left" w:pos="426"/>
        </w:tabs>
        <w:spacing w:after="0" w:line="240" w:lineRule="auto"/>
        <w:jc w:val="both"/>
      </w:pPr>
    </w:p>
    <w:p w14:paraId="4F8915ED" w14:textId="77777777" w:rsidR="007B7970" w:rsidRDefault="007B7970" w:rsidP="00D10F04">
      <w:pPr>
        <w:tabs>
          <w:tab w:val="left" w:pos="426"/>
        </w:tabs>
        <w:spacing w:after="0" w:line="240" w:lineRule="auto"/>
        <w:jc w:val="both"/>
      </w:pPr>
    </w:p>
    <w:p w14:paraId="77B7E3C2" w14:textId="08211C8F" w:rsidR="007D7A2A" w:rsidRDefault="007D7A2A" w:rsidP="00D10F04">
      <w:pPr>
        <w:tabs>
          <w:tab w:val="left" w:pos="426"/>
        </w:tabs>
        <w:spacing w:after="0" w:line="240" w:lineRule="auto"/>
        <w:jc w:val="both"/>
      </w:pPr>
    </w:p>
    <w:p w14:paraId="79515331" w14:textId="3FF17650" w:rsidR="0087664B" w:rsidRDefault="0087664B" w:rsidP="00D10F04">
      <w:pPr>
        <w:tabs>
          <w:tab w:val="left" w:pos="426"/>
        </w:tabs>
        <w:spacing w:after="0" w:line="240" w:lineRule="auto"/>
        <w:jc w:val="both"/>
      </w:pPr>
    </w:p>
    <w:p w14:paraId="2D54AA1D" w14:textId="240EE637" w:rsidR="0087664B" w:rsidRDefault="0087664B" w:rsidP="00D10F04">
      <w:pPr>
        <w:tabs>
          <w:tab w:val="left" w:pos="426"/>
        </w:tabs>
        <w:spacing w:after="0" w:line="240" w:lineRule="auto"/>
        <w:jc w:val="both"/>
      </w:pPr>
    </w:p>
    <w:p w14:paraId="6AA290FD" w14:textId="79A11EE9" w:rsidR="0087664B" w:rsidRDefault="0087664B" w:rsidP="00D10F04">
      <w:pPr>
        <w:tabs>
          <w:tab w:val="left" w:pos="426"/>
        </w:tabs>
        <w:spacing w:after="0" w:line="240" w:lineRule="auto"/>
        <w:jc w:val="both"/>
      </w:pPr>
    </w:p>
    <w:p w14:paraId="352BCB27" w14:textId="6C1D7068" w:rsidR="0087664B" w:rsidRDefault="0087664B" w:rsidP="00D10F04">
      <w:pPr>
        <w:tabs>
          <w:tab w:val="left" w:pos="426"/>
        </w:tabs>
        <w:spacing w:after="0" w:line="240" w:lineRule="auto"/>
        <w:jc w:val="both"/>
      </w:pPr>
    </w:p>
    <w:p w14:paraId="406E2C6F" w14:textId="5DAB7278" w:rsidR="0087664B" w:rsidRDefault="0087664B" w:rsidP="00D10F04">
      <w:pPr>
        <w:tabs>
          <w:tab w:val="left" w:pos="426"/>
        </w:tabs>
        <w:spacing w:after="0" w:line="240" w:lineRule="auto"/>
        <w:jc w:val="both"/>
      </w:pPr>
    </w:p>
    <w:p w14:paraId="15533EC3" w14:textId="359B7829" w:rsidR="0087664B" w:rsidRDefault="0087664B" w:rsidP="00D10F04">
      <w:pPr>
        <w:tabs>
          <w:tab w:val="left" w:pos="426"/>
        </w:tabs>
        <w:spacing w:after="0" w:line="240" w:lineRule="auto"/>
        <w:jc w:val="both"/>
      </w:pPr>
    </w:p>
    <w:p w14:paraId="285D9503" w14:textId="292A5EF2" w:rsidR="0087664B" w:rsidRDefault="0087664B" w:rsidP="00D10F04">
      <w:pPr>
        <w:tabs>
          <w:tab w:val="left" w:pos="426"/>
        </w:tabs>
        <w:spacing w:after="0" w:line="240" w:lineRule="auto"/>
        <w:jc w:val="both"/>
      </w:pPr>
    </w:p>
    <w:p w14:paraId="59892EFF" w14:textId="7EDCD89B" w:rsidR="0087664B" w:rsidRDefault="0087664B" w:rsidP="00D10F04">
      <w:pPr>
        <w:tabs>
          <w:tab w:val="left" w:pos="426"/>
        </w:tabs>
        <w:spacing w:after="0" w:line="240" w:lineRule="auto"/>
        <w:jc w:val="both"/>
      </w:pPr>
    </w:p>
    <w:p w14:paraId="796EA8B1" w14:textId="254A8E35" w:rsidR="0087664B" w:rsidRDefault="0087664B" w:rsidP="00D10F04">
      <w:pPr>
        <w:tabs>
          <w:tab w:val="left" w:pos="426"/>
        </w:tabs>
        <w:spacing w:after="0" w:line="240" w:lineRule="auto"/>
        <w:jc w:val="both"/>
      </w:pPr>
    </w:p>
    <w:p w14:paraId="383E3D21" w14:textId="46BBE578" w:rsidR="0087664B" w:rsidRDefault="0087664B" w:rsidP="00D10F04">
      <w:pPr>
        <w:tabs>
          <w:tab w:val="left" w:pos="426"/>
        </w:tabs>
        <w:spacing w:after="0" w:line="240" w:lineRule="auto"/>
        <w:jc w:val="both"/>
      </w:pPr>
    </w:p>
    <w:p w14:paraId="315EF533" w14:textId="22F17FBE" w:rsidR="0087664B" w:rsidRDefault="0087664B" w:rsidP="00D10F04">
      <w:pPr>
        <w:tabs>
          <w:tab w:val="left" w:pos="426"/>
        </w:tabs>
        <w:spacing w:after="0" w:line="240" w:lineRule="auto"/>
        <w:jc w:val="both"/>
      </w:pPr>
    </w:p>
    <w:p w14:paraId="25BE6A2D" w14:textId="77777777" w:rsidR="0087664B" w:rsidRDefault="0087664B" w:rsidP="00D10F04">
      <w:pPr>
        <w:tabs>
          <w:tab w:val="left" w:pos="426"/>
        </w:tabs>
        <w:spacing w:after="0" w:line="240" w:lineRule="auto"/>
        <w:jc w:val="both"/>
      </w:pPr>
    </w:p>
    <w:p w14:paraId="7C6826B5" w14:textId="77777777" w:rsidR="007B7970" w:rsidRDefault="007B7970" w:rsidP="00D10F04">
      <w:pPr>
        <w:tabs>
          <w:tab w:val="left" w:pos="426"/>
        </w:tabs>
        <w:spacing w:after="0" w:line="240" w:lineRule="auto"/>
        <w:jc w:val="both"/>
      </w:pPr>
    </w:p>
    <w:p w14:paraId="4355C52D" w14:textId="77777777" w:rsidR="00F407E7" w:rsidRDefault="00F407E7" w:rsidP="00D10F04">
      <w:pPr>
        <w:tabs>
          <w:tab w:val="left" w:pos="426"/>
        </w:tabs>
        <w:spacing w:after="0" w:line="240" w:lineRule="auto"/>
        <w:jc w:val="both"/>
      </w:pPr>
    </w:p>
    <w:p w14:paraId="044EB657" w14:textId="77777777" w:rsidR="00F407E7" w:rsidRDefault="00F407E7" w:rsidP="00D10F04">
      <w:pPr>
        <w:tabs>
          <w:tab w:val="left" w:pos="426"/>
        </w:tabs>
        <w:spacing w:after="0" w:line="240" w:lineRule="auto"/>
        <w:jc w:val="both"/>
      </w:pPr>
    </w:p>
    <w:p w14:paraId="3B93A97E" w14:textId="77777777" w:rsidR="001E09D3" w:rsidRDefault="001E09D3" w:rsidP="00F407E7">
      <w:pPr>
        <w:spacing w:line="240" w:lineRule="auto"/>
        <w:ind w:left="7314"/>
        <w:rPr>
          <w:rFonts w:cs="Times New Roman"/>
        </w:rPr>
      </w:pPr>
      <w:bookmarkStart w:id="3" w:name="_Hlk86825377"/>
      <w:bookmarkStart w:id="4" w:name="_Ref38540913"/>
      <w:bookmarkStart w:id="5" w:name="_Ref38898051"/>
      <w:bookmarkStart w:id="6" w:name="_Ref38901392"/>
      <w:bookmarkStart w:id="7" w:name="_Toc48053189"/>
      <w:bookmarkStart w:id="8" w:name="_Toc85706892"/>
    </w:p>
    <w:p w14:paraId="0B954A8F" w14:textId="77777777" w:rsidR="001E09D3" w:rsidRDefault="001E09D3" w:rsidP="00F407E7">
      <w:pPr>
        <w:spacing w:line="240" w:lineRule="auto"/>
        <w:ind w:left="7314"/>
        <w:rPr>
          <w:rFonts w:cs="Times New Roman"/>
        </w:rPr>
      </w:pPr>
    </w:p>
    <w:p w14:paraId="1E5E9388" w14:textId="2ADA1646" w:rsidR="001E09D3" w:rsidRDefault="00572EE3" w:rsidP="001E09D3">
      <w:pPr>
        <w:spacing w:line="240" w:lineRule="auto"/>
        <w:ind w:left="7314"/>
        <w:contextualSpacing/>
        <w:rPr>
          <w:rFonts w:cs="Times New Roman"/>
        </w:rPr>
      </w:pPr>
      <w:r>
        <w:rPr>
          <w:rFonts w:cs="Times New Roman"/>
        </w:rPr>
        <w:t>P</w:t>
      </w:r>
      <w:r w:rsidR="00F407E7">
        <w:rPr>
          <w:rFonts w:cs="Times New Roman"/>
        </w:rPr>
        <w:t xml:space="preserve">irkimo sąlygų </w:t>
      </w:r>
    </w:p>
    <w:p w14:paraId="2089587A" w14:textId="0E8EFBCD" w:rsidR="00F407E7" w:rsidRDefault="008A37F2" w:rsidP="001E09D3">
      <w:pPr>
        <w:spacing w:line="240" w:lineRule="auto"/>
        <w:ind w:left="7314"/>
        <w:contextualSpacing/>
        <w:rPr>
          <w:rFonts w:cs="Times New Roman"/>
        </w:rPr>
      </w:pPr>
      <w:r>
        <w:rPr>
          <w:rFonts w:cs="Times New Roman"/>
        </w:rPr>
        <w:t>2</w:t>
      </w:r>
      <w:r w:rsidR="00F407E7">
        <w:rPr>
          <w:rFonts w:cs="Times New Roman"/>
        </w:rPr>
        <w:t xml:space="preserve"> priedas „Pasiūlymo forma“</w:t>
      </w:r>
    </w:p>
    <w:p w14:paraId="3FCC3150" w14:textId="5F87A3C3" w:rsidR="00F407E7" w:rsidRDefault="00F407E7" w:rsidP="008432FD">
      <w:pPr>
        <w:spacing w:line="240" w:lineRule="auto"/>
        <w:jc w:val="center"/>
        <w:rPr>
          <w:rFonts w:eastAsia="Calibri" w:cs="Times New Roman"/>
          <w:i/>
          <w:szCs w:val="22"/>
        </w:rPr>
      </w:pPr>
      <w:bookmarkStart w:id="9" w:name="_Pirkimo_sąlygų_3"/>
      <w:bookmarkEnd w:id="3"/>
      <w:bookmarkEnd w:id="4"/>
      <w:bookmarkEnd w:id="5"/>
      <w:bookmarkEnd w:id="6"/>
      <w:bookmarkEnd w:id="7"/>
      <w:bookmarkEnd w:id="8"/>
      <w:bookmarkEnd w:id="9"/>
      <w:r>
        <w:rPr>
          <w:rFonts w:eastAsia="Calibri" w:cs="Times New Roman"/>
          <w:i/>
          <w:szCs w:val="22"/>
        </w:rPr>
        <w:t>Herbas arba prekių ženklas</w:t>
      </w:r>
    </w:p>
    <w:p w14:paraId="178CAACC" w14:textId="77777777" w:rsidR="00F407E7" w:rsidRDefault="00F407E7" w:rsidP="00F407E7">
      <w:pPr>
        <w:spacing w:line="240" w:lineRule="auto"/>
        <w:ind w:right="-178"/>
        <w:jc w:val="center"/>
        <w:rPr>
          <w:rFonts w:eastAsia="Calibri" w:cs="Times New Roman"/>
          <w:i/>
          <w:szCs w:val="22"/>
        </w:rPr>
      </w:pPr>
      <w:r>
        <w:rPr>
          <w:rFonts w:eastAsia="Calibri" w:cs="Times New Roman"/>
          <w:i/>
          <w:szCs w:val="22"/>
        </w:rPr>
        <w:t>(Tiekėjo pavadinimas)</w:t>
      </w:r>
    </w:p>
    <w:p w14:paraId="0A811AB2" w14:textId="77777777" w:rsidR="00F407E7" w:rsidRDefault="00F407E7" w:rsidP="00F407E7">
      <w:pPr>
        <w:spacing w:line="240" w:lineRule="auto"/>
        <w:ind w:left="284" w:right="-1"/>
        <w:jc w:val="center"/>
        <w:rPr>
          <w:rFonts w:eastAsia="Calibri" w:cs="Times New Roman"/>
          <w:szCs w:val="22"/>
        </w:rPr>
      </w:pPr>
      <w:r>
        <w:rPr>
          <w:rFonts w:eastAsia="Calibri" w:cs="Times New Roman"/>
          <w:i/>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6CAB9C4" w14:textId="7CAD1AA4" w:rsidR="00F407E7" w:rsidRDefault="00F407E7" w:rsidP="00F407E7">
      <w:pPr>
        <w:tabs>
          <w:tab w:val="center" w:pos="2520"/>
        </w:tabs>
        <w:spacing w:after="0" w:line="240" w:lineRule="auto"/>
        <w:ind w:firstLine="284"/>
        <w:rPr>
          <w:rFonts w:eastAsia="Calibri" w:cs="Times New Roman"/>
          <w:bCs/>
        </w:rPr>
      </w:pPr>
      <w:r>
        <w:rPr>
          <w:rFonts w:eastAsia="Calibri" w:cs="Times New Roman"/>
          <w:bCs/>
        </w:rPr>
        <w:t>UAB „Ukmergės autobusų parkas“</w:t>
      </w:r>
    </w:p>
    <w:p w14:paraId="6A45753C" w14:textId="204B921C" w:rsidR="00F407E7" w:rsidRDefault="00F407E7" w:rsidP="00F407E7">
      <w:pPr>
        <w:tabs>
          <w:tab w:val="center" w:pos="2520"/>
        </w:tabs>
        <w:spacing w:after="0" w:line="240" w:lineRule="auto"/>
        <w:ind w:firstLine="284"/>
        <w:rPr>
          <w:rFonts w:eastAsia="Calibri" w:cs="Times New Roman"/>
          <w:i/>
        </w:rPr>
      </w:pPr>
      <w:r>
        <w:rPr>
          <w:rFonts w:eastAsia="Calibri" w:cs="Times New Roman"/>
          <w:i/>
        </w:rPr>
        <w:t>teikiama tik CVP</w:t>
      </w:r>
      <w:r w:rsidR="00AD4458">
        <w:rPr>
          <w:rFonts w:eastAsia="Calibri" w:cs="Times New Roman"/>
          <w:i/>
        </w:rPr>
        <w:t xml:space="preserve"> </w:t>
      </w:r>
      <w:r>
        <w:rPr>
          <w:rFonts w:eastAsia="Calibri" w:cs="Times New Roman"/>
          <w:i/>
        </w:rPr>
        <w:t>IS priemonėmis</w:t>
      </w:r>
    </w:p>
    <w:p w14:paraId="05AF6142" w14:textId="77777777" w:rsidR="00F407E7" w:rsidRDefault="00F407E7" w:rsidP="00F407E7">
      <w:pPr>
        <w:spacing w:line="240" w:lineRule="auto"/>
        <w:jc w:val="center"/>
        <w:rPr>
          <w:rFonts w:eastAsia="Calibri" w:cs="Times New Roman"/>
          <w:b/>
        </w:rPr>
      </w:pPr>
    </w:p>
    <w:p w14:paraId="3432C804" w14:textId="77777777" w:rsidR="00F407E7" w:rsidRDefault="00F407E7" w:rsidP="00F407E7">
      <w:pPr>
        <w:spacing w:after="0" w:line="240" w:lineRule="auto"/>
        <w:jc w:val="center"/>
        <w:rPr>
          <w:rFonts w:eastAsia="Times New Roman" w:cs="Times New Roman"/>
          <w:b/>
          <w:lang w:eastAsia="lt-LT"/>
        </w:rPr>
      </w:pPr>
      <w:r>
        <w:rPr>
          <w:rFonts w:eastAsia="Times New Roman" w:cs="Times New Roman"/>
          <w:b/>
        </w:rPr>
        <w:t xml:space="preserve">PASIŪLYMAS </w:t>
      </w:r>
    </w:p>
    <w:p w14:paraId="5F77673C" w14:textId="1364F510" w:rsidR="00E769BE" w:rsidRDefault="00F407E7" w:rsidP="00F407E7">
      <w:pPr>
        <w:spacing w:after="0" w:line="240" w:lineRule="auto"/>
        <w:jc w:val="center"/>
        <w:rPr>
          <w:rFonts w:eastAsia="Times New Roman" w:cs="Times New Roman"/>
          <w:b/>
        </w:rPr>
      </w:pPr>
      <w:r>
        <w:rPr>
          <w:rFonts w:eastAsia="Times New Roman" w:cs="Times New Roman"/>
          <w:b/>
        </w:rPr>
        <w:t xml:space="preserve">DĖL </w:t>
      </w:r>
      <w:r w:rsidR="00E769BE">
        <w:rPr>
          <w:rFonts w:eastAsia="Times New Roman" w:cs="Times New Roman"/>
          <w:b/>
        </w:rPr>
        <w:t>120</w:t>
      </w:r>
      <w:r>
        <w:rPr>
          <w:rFonts w:eastAsia="Times New Roman" w:cs="Times New Roman"/>
          <w:b/>
        </w:rPr>
        <w:t xml:space="preserve"> l</w:t>
      </w:r>
      <w:r w:rsidR="001E09D3">
        <w:rPr>
          <w:rFonts w:eastAsia="Times New Roman" w:cs="Times New Roman"/>
          <w:b/>
        </w:rPr>
        <w:t xml:space="preserve">, </w:t>
      </w:r>
      <w:r w:rsidR="00E769BE">
        <w:rPr>
          <w:rFonts w:eastAsia="Times New Roman" w:cs="Times New Roman"/>
          <w:b/>
        </w:rPr>
        <w:t>2</w:t>
      </w:r>
      <w:r>
        <w:rPr>
          <w:rFonts w:eastAsia="Times New Roman" w:cs="Times New Roman"/>
          <w:b/>
        </w:rPr>
        <w:t xml:space="preserve">40 l </w:t>
      </w:r>
      <w:r w:rsidR="001E09D3">
        <w:rPr>
          <w:rFonts w:eastAsia="Times New Roman" w:cs="Times New Roman"/>
          <w:b/>
        </w:rPr>
        <w:t xml:space="preserve">ir 1100 l </w:t>
      </w:r>
      <w:r>
        <w:rPr>
          <w:rFonts w:eastAsia="Times New Roman" w:cs="Times New Roman"/>
          <w:b/>
        </w:rPr>
        <w:t>TALPOS</w:t>
      </w:r>
    </w:p>
    <w:p w14:paraId="1D7A561B" w14:textId="72195718" w:rsidR="00F407E7" w:rsidRDefault="00F407E7" w:rsidP="00F407E7">
      <w:pPr>
        <w:spacing w:after="0" w:line="240" w:lineRule="auto"/>
        <w:jc w:val="center"/>
        <w:rPr>
          <w:rFonts w:eastAsia="Times New Roman" w:cs="Times New Roman"/>
          <w:b/>
          <w:lang w:eastAsia="ar-SA"/>
        </w:rPr>
      </w:pPr>
      <w:r>
        <w:rPr>
          <w:rFonts w:eastAsia="Times New Roman" w:cs="Times New Roman"/>
          <w:b/>
        </w:rPr>
        <w:t xml:space="preserve">KOMUNALINIŲ ATLIEKŲ </w:t>
      </w:r>
      <w:r w:rsidR="00E769BE">
        <w:rPr>
          <w:rFonts w:eastAsia="Times New Roman" w:cs="Times New Roman"/>
          <w:b/>
        </w:rPr>
        <w:t xml:space="preserve">KONTEINERIŲ </w:t>
      </w:r>
      <w:r>
        <w:rPr>
          <w:rFonts w:eastAsia="Times New Roman" w:cs="Times New Roman"/>
          <w:b/>
          <w:lang w:eastAsia="ar-SA"/>
        </w:rPr>
        <w:t>PIRKIMO</w:t>
      </w:r>
    </w:p>
    <w:p w14:paraId="79460034" w14:textId="77777777" w:rsidR="00F407E7" w:rsidRDefault="00F407E7" w:rsidP="008432FD">
      <w:pPr>
        <w:spacing w:after="0" w:line="240" w:lineRule="auto"/>
        <w:ind w:left="2160" w:firstLine="720"/>
        <w:rPr>
          <w:rFonts w:eastAsia="Times New Roman" w:cs="Times New Roman"/>
          <w:b/>
          <w:lang w:eastAsia="ar-SA"/>
        </w:rPr>
      </w:pPr>
      <w:r>
        <w:rPr>
          <w:rFonts w:eastAsia="Times New Roman" w:cs="Times New Roman"/>
          <w:b/>
          <w:lang w:eastAsia="ar-SA"/>
        </w:rPr>
        <w:t xml:space="preserve">          ____________ Nr. ___________</w:t>
      </w:r>
    </w:p>
    <w:p w14:paraId="0D82C627" w14:textId="268E060C" w:rsidR="00F407E7" w:rsidRDefault="00F407E7" w:rsidP="008432FD">
      <w:pPr>
        <w:spacing w:after="0" w:line="240" w:lineRule="auto"/>
        <w:ind w:left="2160" w:firstLine="720"/>
        <w:rPr>
          <w:rFonts w:eastAsia="Times New Roman" w:cs="Times New Roman"/>
          <w:bCs/>
          <w:lang w:eastAsia="ar-SA"/>
        </w:rPr>
      </w:pPr>
      <w:r>
        <w:rPr>
          <w:rFonts w:eastAsia="Times New Roman" w:cs="Times New Roman"/>
          <w:bCs/>
          <w:lang w:eastAsia="ar-SA"/>
        </w:rPr>
        <w:t xml:space="preserve">  </w:t>
      </w:r>
      <w:r w:rsidR="001E09D3">
        <w:rPr>
          <w:rFonts w:eastAsia="Times New Roman" w:cs="Times New Roman"/>
          <w:bCs/>
          <w:lang w:eastAsia="ar-SA"/>
        </w:rPr>
        <w:tab/>
      </w:r>
      <w:r>
        <w:rPr>
          <w:rFonts w:eastAsia="Times New Roman" w:cs="Times New Roman"/>
          <w:bCs/>
          <w:lang w:eastAsia="ar-SA"/>
        </w:rPr>
        <w:t xml:space="preserve">  (data)</w:t>
      </w:r>
    </w:p>
    <w:p w14:paraId="6CF87200" w14:textId="77777777" w:rsidR="00F407E7" w:rsidRDefault="00F407E7" w:rsidP="008432FD">
      <w:pPr>
        <w:spacing w:after="0" w:line="240" w:lineRule="auto"/>
        <w:ind w:left="2160" w:firstLine="720"/>
        <w:rPr>
          <w:rFonts w:eastAsia="Times New Roman" w:cs="Times New Roman"/>
          <w:bCs/>
          <w:lang w:eastAsia="ar-SA"/>
        </w:rPr>
      </w:pPr>
      <w:r>
        <w:rPr>
          <w:rFonts w:eastAsia="Times New Roman" w:cs="Times New Roman"/>
          <w:bCs/>
          <w:lang w:eastAsia="ar-SA"/>
        </w:rPr>
        <w:t xml:space="preserve">             _________________</w:t>
      </w:r>
    </w:p>
    <w:p w14:paraId="123A4DCF" w14:textId="77777777" w:rsidR="00F407E7" w:rsidRDefault="00F407E7" w:rsidP="008432FD">
      <w:pPr>
        <w:spacing w:after="0" w:line="240" w:lineRule="auto"/>
        <w:ind w:left="2160" w:firstLine="720"/>
        <w:rPr>
          <w:rFonts w:eastAsia="Calibri" w:cs="Times New Roman"/>
          <w:b/>
          <w:bCs/>
          <w:caps/>
        </w:rPr>
      </w:pPr>
      <w:r>
        <w:rPr>
          <w:rFonts w:eastAsia="Times New Roman" w:cs="Times New Roman"/>
          <w:bCs/>
          <w:lang w:eastAsia="ar-SA"/>
        </w:rPr>
        <w:t xml:space="preserve">            (sudarymo vieta)</w:t>
      </w:r>
    </w:p>
    <w:tbl>
      <w:tblPr>
        <w:tblW w:w="99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4133"/>
      </w:tblGrid>
      <w:tr w:rsidR="00F407E7" w14:paraId="7321164C" w14:textId="77777777" w:rsidTr="00F407E7">
        <w:tc>
          <w:tcPr>
            <w:tcW w:w="5816" w:type="dxa"/>
            <w:tcBorders>
              <w:top w:val="single" w:sz="4" w:space="0" w:color="auto"/>
              <w:left w:val="single" w:sz="4" w:space="0" w:color="auto"/>
              <w:bottom w:val="single" w:sz="4" w:space="0" w:color="auto"/>
              <w:right w:val="single" w:sz="4" w:space="0" w:color="auto"/>
            </w:tcBorders>
            <w:hideMark/>
          </w:tcPr>
          <w:p w14:paraId="61C7AF93" w14:textId="77777777" w:rsidR="00F407E7" w:rsidRDefault="00F407E7">
            <w:pPr>
              <w:spacing w:line="276" w:lineRule="auto"/>
              <w:rPr>
                <w:rFonts w:eastAsia="Calibri" w:cs="Times New Roman"/>
                <w:i/>
              </w:rPr>
            </w:pPr>
            <w:r>
              <w:rPr>
                <w:rFonts w:eastAsia="Calibri" w:cs="Times New Roman"/>
              </w:rPr>
              <w:t xml:space="preserve">Tiekėjo pavadinimas </w:t>
            </w:r>
            <w:r>
              <w:rPr>
                <w:rFonts w:eastAsia="Calibri" w:cs="Times New Roman"/>
                <w:i/>
              </w:rPr>
              <w:t>/ Jeigu dalyvauja ūkio subjektų grupė, surašomi visi dalyvių pavadinimai/</w:t>
            </w:r>
          </w:p>
        </w:tc>
        <w:tc>
          <w:tcPr>
            <w:tcW w:w="4136" w:type="dxa"/>
            <w:tcBorders>
              <w:top w:val="single" w:sz="4" w:space="0" w:color="auto"/>
              <w:left w:val="single" w:sz="4" w:space="0" w:color="auto"/>
              <w:bottom w:val="single" w:sz="4" w:space="0" w:color="auto"/>
              <w:right w:val="single" w:sz="4" w:space="0" w:color="auto"/>
            </w:tcBorders>
          </w:tcPr>
          <w:p w14:paraId="44A78F24" w14:textId="77777777" w:rsidR="00F407E7" w:rsidRDefault="00F407E7">
            <w:pPr>
              <w:spacing w:line="276" w:lineRule="auto"/>
              <w:rPr>
                <w:rFonts w:eastAsia="Calibri" w:cs="Times New Roman"/>
              </w:rPr>
            </w:pPr>
          </w:p>
          <w:p w14:paraId="6B2B31C4" w14:textId="77777777" w:rsidR="00F407E7" w:rsidRDefault="00F407E7">
            <w:pPr>
              <w:spacing w:line="276" w:lineRule="auto"/>
              <w:rPr>
                <w:rFonts w:eastAsia="Calibri" w:cs="Times New Roman"/>
              </w:rPr>
            </w:pPr>
          </w:p>
        </w:tc>
      </w:tr>
      <w:tr w:rsidR="00F407E7" w14:paraId="4335A3A4" w14:textId="77777777" w:rsidTr="00F407E7">
        <w:tc>
          <w:tcPr>
            <w:tcW w:w="5816" w:type="dxa"/>
            <w:tcBorders>
              <w:top w:val="single" w:sz="4" w:space="0" w:color="auto"/>
              <w:left w:val="single" w:sz="4" w:space="0" w:color="auto"/>
              <w:bottom w:val="single" w:sz="4" w:space="0" w:color="auto"/>
              <w:right w:val="single" w:sz="4" w:space="0" w:color="auto"/>
            </w:tcBorders>
            <w:hideMark/>
          </w:tcPr>
          <w:p w14:paraId="5761699A" w14:textId="77777777" w:rsidR="00F407E7" w:rsidRDefault="00F407E7">
            <w:pPr>
              <w:spacing w:line="276" w:lineRule="auto"/>
              <w:rPr>
                <w:rFonts w:eastAsia="Calibri" w:cs="Times New Roman"/>
                <w:i/>
              </w:rPr>
            </w:pPr>
            <w:r>
              <w:rPr>
                <w:rFonts w:eastAsia="Calibri" w:cs="Times New Roman"/>
              </w:rPr>
              <w:t xml:space="preserve">Tiekėjo adresas </w:t>
            </w:r>
            <w:r>
              <w:rPr>
                <w:rFonts w:eastAsia="Calibri" w:cs="Times New Roman"/>
                <w:i/>
              </w:rPr>
              <w:t>/ Jeigu dalyvauja ūkio subjektų grupė, surašomi visi dalyvių adresai/</w:t>
            </w:r>
          </w:p>
        </w:tc>
        <w:tc>
          <w:tcPr>
            <w:tcW w:w="4136" w:type="dxa"/>
            <w:tcBorders>
              <w:top w:val="single" w:sz="4" w:space="0" w:color="auto"/>
              <w:left w:val="single" w:sz="4" w:space="0" w:color="auto"/>
              <w:bottom w:val="single" w:sz="4" w:space="0" w:color="auto"/>
              <w:right w:val="single" w:sz="4" w:space="0" w:color="auto"/>
            </w:tcBorders>
          </w:tcPr>
          <w:p w14:paraId="4F1D2CDC" w14:textId="77777777" w:rsidR="00F407E7" w:rsidRDefault="00F407E7">
            <w:pPr>
              <w:spacing w:line="276" w:lineRule="auto"/>
              <w:rPr>
                <w:rFonts w:eastAsia="Calibri" w:cs="Times New Roman"/>
              </w:rPr>
            </w:pPr>
          </w:p>
          <w:p w14:paraId="2D4ECDB0" w14:textId="77777777" w:rsidR="00F407E7" w:rsidRDefault="00F407E7">
            <w:pPr>
              <w:spacing w:line="276" w:lineRule="auto"/>
              <w:rPr>
                <w:rFonts w:eastAsia="Calibri" w:cs="Times New Roman"/>
              </w:rPr>
            </w:pPr>
          </w:p>
        </w:tc>
      </w:tr>
      <w:tr w:rsidR="00F407E7" w14:paraId="2DB2E89B" w14:textId="77777777" w:rsidTr="00F407E7">
        <w:tc>
          <w:tcPr>
            <w:tcW w:w="5816" w:type="dxa"/>
            <w:tcBorders>
              <w:top w:val="single" w:sz="4" w:space="0" w:color="auto"/>
              <w:left w:val="single" w:sz="4" w:space="0" w:color="auto"/>
              <w:bottom w:val="single" w:sz="4" w:space="0" w:color="auto"/>
              <w:right w:val="single" w:sz="4" w:space="0" w:color="auto"/>
            </w:tcBorders>
            <w:hideMark/>
          </w:tcPr>
          <w:p w14:paraId="7BD3A816" w14:textId="77777777" w:rsidR="00F407E7" w:rsidRDefault="00F407E7">
            <w:pPr>
              <w:spacing w:line="276" w:lineRule="auto"/>
              <w:rPr>
                <w:rFonts w:eastAsia="Calibri" w:cs="Times New Roman"/>
              </w:rPr>
            </w:pPr>
            <w:r>
              <w:rPr>
                <w:rFonts w:eastAsia="Calibri" w:cs="Times New Roman"/>
              </w:rPr>
              <w:t>Už pasiūlymą atsakingo asmens pareigos, vardas, pavardė</w:t>
            </w:r>
          </w:p>
        </w:tc>
        <w:tc>
          <w:tcPr>
            <w:tcW w:w="4136" w:type="dxa"/>
            <w:tcBorders>
              <w:top w:val="single" w:sz="4" w:space="0" w:color="auto"/>
              <w:left w:val="single" w:sz="4" w:space="0" w:color="auto"/>
              <w:bottom w:val="single" w:sz="4" w:space="0" w:color="auto"/>
              <w:right w:val="single" w:sz="4" w:space="0" w:color="auto"/>
            </w:tcBorders>
          </w:tcPr>
          <w:p w14:paraId="01E44836" w14:textId="77777777" w:rsidR="00F407E7" w:rsidRDefault="00F407E7">
            <w:pPr>
              <w:spacing w:line="276" w:lineRule="auto"/>
              <w:rPr>
                <w:rFonts w:eastAsia="Calibri" w:cs="Times New Roman"/>
              </w:rPr>
            </w:pPr>
          </w:p>
        </w:tc>
      </w:tr>
      <w:tr w:rsidR="00F407E7" w14:paraId="3B1556FB" w14:textId="77777777" w:rsidTr="00F407E7">
        <w:tc>
          <w:tcPr>
            <w:tcW w:w="5816" w:type="dxa"/>
            <w:tcBorders>
              <w:top w:val="single" w:sz="4" w:space="0" w:color="auto"/>
              <w:left w:val="single" w:sz="4" w:space="0" w:color="auto"/>
              <w:bottom w:val="single" w:sz="4" w:space="0" w:color="auto"/>
              <w:right w:val="single" w:sz="4" w:space="0" w:color="auto"/>
            </w:tcBorders>
            <w:hideMark/>
          </w:tcPr>
          <w:p w14:paraId="43924380" w14:textId="77777777" w:rsidR="00F407E7" w:rsidRDefault="00F407E7">
            <w:pPr>
              <w:spacing w:line="276" w:lineRule="auto"/>
              <w:rPr>
                <w:rFonts w:eastAsia="Calibri" w:cs="Times New Roman"/>
              </w:rPr>
            </w:pPr>
            <w:r>
              <w:rPr>
                <w:rFonts w:eastAsia="Calibri" w:cs="Times New Roman"/>
              </w:rPr>
              <w:t>Telefono numeris</w:t>
            </w:r>
          </w:p>
        </w:tc>
        <w:tc>
          <w:tcPr>
            <w:tcW w:w="4136" w:type="dxa"/>
            <w:tcBorders>
              <w:top w:val="single" w:sz="4" w:space="0" w:color="auto"/>
              <w:left w:val="single" w:sz="4" w:space="0" w:color="auto"/>
              <w:bottom w:val="single" w:sz="4" w:space="0" w:color="auto"/>
              <w:right w:val="single" w:sz="4" w:space="0" w:color="auto"/>
            </w:tcBorders>
          </w:tcPr>
          <w:p w14:paraId="5D345107" w14:textId="77777777" w:rsidR="00F407E7" w:rsidRDefault="00F407E7">
            <w:pPr>
              <w:spacing w:line="276" w:lineRule="auto"/>
              <w:rPr>
                <w:rFonts w:eastAsia="Calibri" w:cs="Times New Roman"/>
              </w:rPr>
            </w:pPr>
          </w:p>
        </w:tc>
      </w:tr>
      <w:tr w:rsidR="00F407E7" w14:paraId="16D17640" w14:textId="77777777" w:rsidTr="00F407E7">
        <w:tc>
          <w:tcPr>
            <w:tcW w:w="5816" w:type="dxa"/>
            <w:tcBorders>
              <w:top w:val="single" w:sz="4" w:space="0" w:color="auto"/>
              <w:left w:val="single" w:sz="4" w:space="0" w:color="auto"/>
              <w:bottom w:val="single" w:sz="4" w:space="0" w:color="auto"/>
              <w:right w:val="single" w:sz="4" w:space="0" w:color="auto"/>
            </w:tcBorders>
            <w:hideMark/>
          </w:tcPr>
          <w:p w14:paraId="3CB6A211" w14:textId="77777777" w:rsidR="00F407E7" w:rsidRDefault="00F407E7">
            <w:pPr>
              <w:spacing w:line="276" w:lineRule="auto"/>
              <w:rPr>
                <w:rFonts w:eastAsia="Calibri" w:cs="Times New Roman"/>
              </w:rPr>
            </w:pPr>
            <w:r>
              <w:rPr>
                <w:rFonts w:eastAsia="Calibri" w:cs="Times New Roman"/>
              </w:rPr>
              <w:t>El. pašto adresas</w:t>
            </w:r>
          </w:p>
        </w:tc>
        <w:tc>
          <w:tcPr>
            <w:tcW w:w="4136" w:type="dxa"/>
            <w:tcBorders>
              <w:top w:val="single" w:sz="4" w:space="0" w:color="auto"/>
              <w:left w:val="single" w:sz="4" w:space="0" w:color="auto"/>
              <w:bottom w:val="single" w:sz="4" w:space="0" w:color="auto"/>
              <w:right w:val="single" w:sz="4" w:space="0" w:color="auto"/>
            </w:tcBorders>
          </w:tcPr>
          <w:p w14:paraId="45743992" w14:textId="77777777" w:rsidR="00F407E7" w:rsidRDefault="00F407E7">
            <w:pPr>
              <w:spacing w:line="276" w:lineRule="auto"/>
              <w:rPr>
                <w:rFonts w:eastAsia="Calibri" w:cs="Times New Roman"/>
              </w:rPr>
            </w:pPr>
          </w:p>
        </w:tc>
      </w:tr>
    </w:tbl>
    <w:p w14:paraId="7CB2316A" w14:textId="77777777" w:rsidR="00F407E7" w:rsidRDefault="00F407E7" w:rsidP="001E09D3">
      <w:pPr>
        <w:keepNext/>
        <w:spacing w:after="0" w:line="240" w:lineRule="auto"/>
        <w:ind w:firstLine="851"/>
        <w:jc w:val="both"/>
        <w:outlineLvl w:val="0"/>
        <w:rPr>
          <w:rFonts w:eastAsia="Times New Roman" w:cs="Times New Roman"/>
          <w:b/>
          <w:bCs/>
        </w:rPr>
      </w:pPr>
      <w:r>
        <w:rPr>
          <w:rFonts w:eastAsia="Times New Roman" w:cs="Times New Roman"/>
          <w:bCs/>
        </w:rPr>
        <w:t>1. Šiuo pasiūlymu pažymime, kad sutinkame su visomis pirkimo sąlygomis, jų aiškinimu (jei toks buvo), tikslinimu (jei pirkimo sąlygos buvo tikslintos).</w:t>
      </w:r>
    </w:p>
    <w:p w14:paraId="5B1EAA3D" w14:textId="77777777" w:rsidR="00F407E7" w:rsidRDefault="00F407E7" w:rsidP="001E09D3">
      <w:pPr>
        <w:keepNext/>
        <w:spacing w:after="0" w:line="240" w:lineRule="auto"/>
        <w:ind w:firstLine="851"/>
        <w:jc w:val="both"/>
        <w:outlineLvl w:val="0"/>
        <w:rPr>
          <w:rFonts w:eastAsia="Times New Roman" w:cs="Times New Roman"/>
          <w:b/>
          <w:bCs/>
          <w:caps/>
        </w:rPr>
      </w:pPr>
      <w:r>
        <w:rPr>
          <w:rFonts w:eastAsia="Times New Roman" w:cs="Times New Roman"/>
          <w:bCs/>
        </w:rPr>
        <w:t xml:space="preserve">Patvirtiname, kad visa pasiūlyme pateikta informacija yra teisinga, atitinka tikrovę ir apima viską, ko reikia visiškam ir tinkamam pirkimo sutarties įvykdymui, o pirkimo sąlygos mums yra tikslios ir aiškios. </w:t>
      </w:r>
    </w:p>
    <w:p w14:paraId="4275D461" w14:textId="318AB64E" w:rsidR="00F407E7" w:rsidRDefault="00F407E7" w:rsidP="001E09D3">
      <w:pPr>
        <w:tabs>
          <w:tab w:val="left" w:pos="172"/>
        </w:tabs>
        <w:suppressAutoHyphens/>
        <w:spacing w:after="0" w:line="240" w:lineRule="auto"/>
        <w:ind w:firstLine="851"/>
        <w:jc w:val="both"/>
        <w:rPr>
          <w:rFonts w:eastAsia="Times New Roman" w:cs="Times New Roman"/>
          <w:lang w:eastAsia="lt-LT"/>
        </w:rPr>
      </w:pPr>
      <w:r>
        <w:rPr>
          <w:rFonts w:eastAsia="Times New Roman" w:cs="Times New Roman"/>
        </w:rPr>
        <w:t xml:space="preserve">2. Į pasiūlymo </w:t>
      </w:r>
      <w:r>
        <w:rPr>
          <w:rFonts w:eastAsia="Times New Roman" w:cs="Times New Roman"/>
          <w:color w:val="000000"/>
          <w:lang w:eastAsia="x-none"/>
        </w:rPr>
        <w:t xml:space="preserve">kainą </w:t>
      </w:r>
      <w:r>
        <w:rPr>
          <w:rFonts w:eastAsia="Times New Roman" w:cs="Times New Roman"/>
          <w:lang w:eastAsia="x-none"/>
        </w:rPr>
        <w:t xml:space="preserve">įskaitytos visos išlaidos susijusios su Paslaugų teikimu ir </w:t>
      </w:r>
      <w:r>
        <w:rPr>
          <w:rFonts w:eastAsia="Times New Roman" w:cs="Times New Roman"/>
          <w:color w:val="000000" w:themeColor="text1"/>
          <w:lang w:eastAsia="x-none"/>
        </w:rPr>
        <w:t>kiti mokesčiai bei išlaidos</w:t>
      </w:r>
      <w:r>
        <w:rPr>
          <w:rFonts w:eastAsia="Times New Roman" w:cs="Times New Roman"/>
        </w:rPr>
        <w:t xml:space="preserve">. </w:t>
      </w:r>
    </w:p>
    <w:p w14:paraId="3D616E7F" w14:textId="77777777" w:rsidR="00F407E7" w:rsidRDefault="00F407E7" w:rsidP="001E09D3">
      <w:pPr>
        <w:shd w:val="clear" w:color="auto" w:fill="FFFFFF"/>
        <w:spacing w:after="0" w:line="240" w:lineRule="auto"/>
        <w:ind w:firstLine="851"/>
        <w:jc w:val="both"/>
        <w:rPr>
          <w:rFonts w:eastAsia="Times New Roman" w:cs="Times New Roman"/>
          <w:color w:val="000000"/>
        </w:rPr>
      </w:pPr>
      <w:r>
        <w:rPr>
          <w:rFonts w:eastAsia="Times New Roman" w:cs="Times New Roman"/>
          <w:color w:val="000000"/>
        </w:rPr>
        <w:t>Taip pat patvirtiname, kad mes prisiimame riziką už visas išlaidas, kurias, teikdami pasiūlymą ir laikydamiesi pirkimo dokumentuose nustatytų reikalavimų, privalėjome įskaičiuoti į pasiūlymo kainą.</w:t>
      </w:r>
    </w:p>
    <w:p w14:paraId="5DD8CF22" w14:textId="77777777" w:rsidR="00F407E7" w:rsidRDefault="00F407E7" w:rsidP="001E09D3">
      <w:pPr>
        <w:shd w:val="clear" w:color="auto" w:fill="FFFFFF"/>
        <w:spacing w:after="0" w:line="240" w:lineRule="auto"/>
        <w:ind w:firstLine="851"/>
        <w:jc w:val="both"/>
        <w:rPr>
          <w:rFonts w:eastAsia="Times New Roman" w:cs="Times New Roman"/>
          <w:color w:val="000000"/>
        </w:rPr>
      </w:pPr>
      <w:r>
        <w:rPr>
          <w:rFonts w:eastAsia="Times New Roman" w:cs="Times New Roman"/>
          <w:color w:val="000000"/>
        </w:rPr>
        <w:lastRenderedPageBreak/>
        <w:t>3. Šiuo pasiūlymu įsipareigojame laikytis Viešųjų pirkimų įstatymo, kitų teisės aktų, pirkimo dokumentuose išdėstytų reikalavimų bei sutarties sąlygų.</w:t>
      </w:r>
    </w:p>
    <w:p w14:paraId="618F32C0" w14:textId="77777777" w:rsidR="00F407E7" w:rsidRDefault="00F407E7" w:rsidP="001E09D3">
      <w:pPr>
        <w:spacing w:after="0" w:line="240" w:lineRule="auto"/>
        <w:ind w:firstLine="851"/>
        <w:jc w:val="both"/>
        <w:rPr>
          <w:rFonts w:eastAsia="Times New Roman" w:cs="Times New Roman"/>
          <w:color w:val="000000"/>
        </w:rPr>
      </w:pPr>
      <w:r>
        <w:rPr>
          <w:rFonts w:eastAsia="Times New Roman" w:cs="Times New Roman"/>
          <w:color w:val="000000"/>
        </w:rPr>
        <w:t>Patvirtiname, kad visi pridedami dokumentai yra mūsų pasiūlymo dalis.</w:t>
      </w:r>
    </w:p>
    <w:p w14:paraId="4D9AE310" w14:textId="77777777" w:rsidR="00F407E7" w:rsidRDefault="00F407E7" w:rsidP="001E09D3">
      <w:pPr>
        <w:spacing w:after="0" w:line="240" w:lineRule="auto"/>
        <w:ind w:firstLine="851"/>
        <w:jc w:val="both"/>
        <w:rPr>
          <w:rFonts w:eastAsia="Times New Roman" w:cs="Times New Roman"/>
          <w:color w:val="000000"/>
        </w:rPr>
      </w:pPr>
      <w:r>
        <w:rPr>
          <w:rFonts w:eastAsia="Times New Roman" w:cs="Times New Roman"/>
          <w:color w:val="000000"/>
        </w:rPr>
        <w:t xml:space="preserve">4. Įsipareigojame laikytis pasiūlyme pateiktų ir pirkimo dokumentuose nustatytų sąlygų bei nesiimti jokių veiksmų, galinčių sutrukdyti pasiūlymo akceptavimui ar sutarties pasirašymui ir įsipareigojimui. </w:t>
      </w:r>
    </w:p>
    <w:p w14:paraId="4A05CB8E" w14:textId="77777777" w:rsidR="00F407E7" w:rsidRDefault="00F407E7" w:rsidP="001E09D3">
      <w:pPr>
        <w:spacing w:after="0" w:line="240" w:lineRule="auto"/>
        <w:ind w:firstLine="851"/>
        <w:jc w:val="both"/>
        <w:rPr>
          <w:rFonts w:eastAsia="Times New Roman" w:cs="Times New Roman"/>
        </w:rPr>
      </w:pPr>
      <w:r>
        <w:rPr>
          <w:rFonts w:eastAsia="Times New Roman" w:cs="Times New Roman"/>
        </w:rPr>
        <w:t xml:space="preserve">Jeigu mūsų pasiūlymas bus priimtas, sutinkame pirkimo dokumentuose nurodytu terminu sudaryti sutartį. </w:t>
      </w:r>
    </w:p>
    <w:p w14:paraId="5B5EF242" w14:textId="2BCCC58B" w:rsidR="00F407E7" w:rsidRPr="001E09D3" w:rsidRDefault="00F407E7" w:rsidP="001E09D3">
      <w:pPr>
        <w:pStyle w:val="Sraopastraipa"/>
        <w:numPr>
          <w:ilvl w:val="0"/>
          <w:numId w:val="5"/>
        </w:numPr>
        <w:spacing w:line="240" w:lineRule="auto"/>
        <w:rPr>
          <w:rFonts w:eastAsia="Times New Roman" w:cs="Times New Roman"/>
        </w:rPr>
      </w:pPr>
      <w:r w:rsidRPr="001E09D3">
        <w:rPr>
          <w:rFonts w:eastAsia="Times New Roman" w:cs="Times New Roman"/>
        </w:rPr>
        <w:t>Mūsų siūloma kaina yra:</w:t>
      </w:r>
    </w:p>
    <w:tbl>
      <w:tblPr>
        <w:tblStyle w:val="Lentelstinklelis2"/>
        <w:tblW w:w="0" w:type="auto"/>
        <w:tblInd w:w="0" w:type="dxa"/>
        <w:tblLook w:val="04A0" w:firstRow="1" w:lastRow="0" w:firstColumn="1" w:lastColumn="0" w:noHBand="0" w:noVBand="1"/>
      </w:tblPr>
      <w:tblGrid>
        <w:gridCol w:w="700"/>
        <w:gridCol w:w="4137"/>
        <w:gridCol w:w="1517"/>
        <w:gridCol w:w="1413"/>
        <w:gridCol w:w="1583"/>
      </w:tblGrid>
      <w:tr w:rsidR="00F407E7" w14:paraId="353740A4" w14:textId="77777777" w:rsidTr="00563384">
        <w:tc>
          <w:tcPr>
            <w:tcW w:w="700" w:type="dxa"/>
            <w:tcBorders>
              <w:top w:val="single" w:sz="4" w:space="0" w:color="auto"/>
              <w:left w:val="single" w:sz="4" w:space="0" w:color="auto"/>
              <w:bottom w:val="single" w:sz="4" w:space="0" w:color="auto"/>
              <w:right w:val="single" w:sz="4" w:space="0" w:color="auto"/>
            </w:tcBorders>
            <w:hideMark/>
          </w:tcPr>
          <w:p w14:paraId="3279BB0C" w14:textId="77777777" w:rsidR="00F407E7" w:rsidRDefault="00F407E7">
            <w:pPr>
              <w:suppressAutoHyphens/>
              <w:rPr>
                <w:rFonts w:ascii="Times New Roman" w:hAnsi="Times New Roman" w:cs="Times New Roman"/>
                <w:bCs/>
                <w:sz w:val="24"/>
                <w:szCs w:val="24"/>
                <w:lang w:eastAsia="ar-SA"/>
              </w:rPr>
            </w:pPr>
            <w:bookmarkStart w:id="10" w:name="_Hlk162003575"/>
            <w:r>
              <w:rPr>
                <w:rFonts w:ascii="Times New Roman" w:hAnsi="Times New Roman" w:cs="Times New Roman"/>
                <w:bCs/>
                <w:sz w:val="24"/>
                <w:szCs w:val="24"/>
                <w:lang w:eastAsia="ar-SA"/>
              </w:rPr>
              <w:t>Eil. Nr.</w:t>
            </w:r>
          </w:p>
        </w:tc>
        <w:tc>
          <w:tcPr>
            <w:tcW w:w="4137" w:type="dxa"/>
            <w:tcBorders>
              <w:top w:val="single" w:sz="4" w:space="0" w:color="auto"/>
              <w:left w:val="single" w:sz="4" w:space="0" w:color="auto"/>
              <w:bottom w:val="single" w:sz="4" w:space="0" w:color="auto"/>
              <w:right w:val="single" w:sz="4" w:space="0" w:color="auto"/>
            </w:tcBorders>
          </w:tcPr>
          <w:p w14:paraId="03098E02" w14:textId="77777777" w:rsidR="00F407E7" w:rsidRDefault="00F407E7">
            <w:pPr>
              <w:suppressAutoHyphens/>
              <w:jc w:val="center"/>
              <w:rPr>
                <w:rFonts w:ascii="Times New Roman" w:hAnsi="Times New Roman" w:cs="Times New Roman"/>
                <w:bCs/>
                <w:sz w:val="24"/>
                <w:szCs w:val="24"/>
                <w:lang w:eastAsia="ar-SA"/>
              </w:rPr>
            </w:pPr>
          </w:p>
          <w:p w14:paraId="2099A39E" w14:textId="77777777" w:rsidR="00F407E7" w:rsidRDefault="00F407E7">
            <w:pPr>
              <w:suppressAutoHyphens/>
              <w:jc w:val="center"/>
              <w:rPr>
                <w:rFonts w:ascii="Times New Roman" w:hAnsi="Times New Roman" w:cs="Times New Roman"/>
                <w:bCs/>
                <w:sz w:val="24"/>
                <w:szCs w:val="24"/>
                <w:lang w:eastAsia="ar-SA"/>
              </w:rPr>
            </w:pPr>
            <w:r>
              <w:rPr>
                <w:rFonts w:ascii="Times New Roman" w:hAnsi="Times New Roman" w:cs="Times New Roman"/>
                <w:bCs/>
                <w:sz w:val="24"/>
                <w:szCs w:val="24"/>
                <w:lang w:eastAsia="ar-SA"/>
              </w:rPr>
              <w:t xml:space="preserve">Pirkimo objektas </w:t>
            </w:r>
          </w:p>
        </w:tc>
        <w:tc>
          <w:tcPr>
            <w:tcW w:w="1517" w:type="dxa"/>
            <w:tcBorders>
              <w:top w:val="single" w:sz="4" w:space="0" w:color="auto"/>
              <w:left w:val="single" w:sz="4" w:space="0" w:color="auto"/>
              <w:bottom w:val="single" w:sz="4" w:space="0" w:color="auto"/>
              <w:right w:val="single" w:sz="4" w:space="0" w:color="auto"/>
            </w:tcBorders>
            <w:hideMark/>
          </w:tcPr>
          <w:p w14:paraId="4126A36A" w14:textId="77777777" w:rsidR="00F407E7" w:rsidRDefault="00F407E7">
            <w:pPr>
              <w:suppressAutoHyphens/>
              <w:jc w:val="center"/>
              <w:rPr>
                <w:rFonts w:ascii="Times New Roman" w:hAnsi="Times New Roman" w:cs="Times New Roman"/>
                <w:bCs/>
                <w:sz w:val="24"/>
                <w:szCs w:val="24"/>
                <w:lang w:eastAsia="ar-SA"/>
              </w:rPr>
            </w:pPr>
            <w:r>
              <w:rPr>
                <w:rFonts w:ascii="Times New Roman" w:hAnsi="Times New Roman" w:cs="Times New Roman"/>
                <w:bCs/>
                <w:sz w:val="24"/>
                <w:szCs w:val="24"/>
                <w:lang w:eastAsia="ar-SA"/>
              </w:rPr>
              <w:t>Preliminarus konteinerių kiekis 24 mėn.</w:t>
            </w:r>
          </w:p>
        </w:tc>
        <w:tc>
          <w:tcPr>
            <w:tcW w:w="1413" w:type="dxa"/>
            <w:tcBorders>
              <w:top w:val="single" w:sz="4" w:space="0" w:color="auto"/>
              <w:left w:val="single" w:sz="4" w:space="0" w:color="auto"/>
              <w:bottom w:val="single" w:sz="4" w:space="0" w:color="auto"/>
              <w:right w:val="single" w:sz="4" w:space="0" w:color="auto"/>
            </w:tcBorders>
            <w:hideMark/>
          </w:tcPr>
          <w:p w14:paraId="02580123" w14:textId="77777777" w:rsidR="00F407E7" w:rsidRDefault="00F407E7">
            <w:pPr>
              <w:suppressAutoHyphens/>
              <w:jc w:val="center"/>
              <w:rPr>
                <w:rFonts w:ascii="Times New Roman" w:hAnsi="Times New Roman" w:cs="Times New Roman"/>
                <w:bCs/>
                <w:sz w:val="24"/>
                <w:szCs w:val="24"/>
                <w:lang w:eastAsia="ar-SA"/>
              </w:rPr>
            </w:pPr>
            <w:r>
              <w:rPr>
                <w:rFonts w:ascii="Times New Roman" w:hAnsi="Times New Roman" w:cs="Times New Roman"/>
                <w:bCs/>
                <w:sz w:val="24"/>
                <w:szCs w:val="24"/>
                <w:lang w:eastAsia="ar-SA"/>
              </w:rPr>
              <w:t>Vieneto įkainis Eur be PVM</w:t>
            </w:r>
          </w:p>
        </w:tc>
        <w:tc>
          <w:tcPr>
            <w:tcW w:w="1583" w:type="dxa"/>
            <w:tcBorders>
              <w:top w:val="single" w:sz="4" w:space="0" w:color="auto"/>
              <w:left w:val="single" w:sz="4" w:space="0" w:color="auto"/>
              <w:bottom w:val="single" w:sz="4" w:space="0" w:color="auto"/>
              <w:right w:val="single" w:sz="4" w:space="0" w:color="auto"/>
            </w:tcBorders>
          </w:tcPr>
          <w:p w14:paraId="05305736" w14:textId="77777777" w:rsidR="00F407E7" w:rsidRDefault="00F407E7">
            <w:pPr>
              <w:suppressAutoHyphens/>
              <w:jc w:val="center"/>
              <w:rPr>
                <w:rFonts w:ascii="Times New Roman" w:hAnsi="Times New Roman" w:cs="Times New Roman"/>
                <w:bCs/>
                <w:sz w:val="24"/>
                <w:szCs w:val="24"/>
                <w:lang w:eastAsia="ar-SA"/>
              </w:rPr>
            </w:pPr>
          </w:p>
          <w:p w14:paraId="2A8E6EA4" w14:textId="77777777" w:rsidR="00F407E7" w:rsidRDefault="00F407E7">
            <w:pPr>
              <w:suppressAutoHyphens/>
              <w:jc w:val="center"/>
              <w:rPr>
                <w:rFonts w:ascii="Times New Roman" w:hAnsi="Times New Roman" w:cs="Times New Roman"/>
                <w:bCs/>
                <w:sz w:val="24"/>
                <w:szCs w:val="24"/>
                <w:lang w:eastAsia="ar-SA"/>
              </w:rPr>
            </w:pPr>
            <w:r>
              <w:rPr>
                <w:rFonts w:ascii="Times New Roman" w:hAnsi="Times New Roman" w:cs="Times New Roman"/>
                <w:bCs/>
                <w:sz w:val="24"/>
                <w:szCs w:val="24"/>
                <w:lang w:eastAsia="ar-SA"/>
              </w:rPr>
              <w:t xml:space="preserve">Kaina* Eur be PVM </w:t>
            </w:r>
          </w:p>
        </w:tc>
      </w:tr>
      <w:tr w:rsidR="00F407E7" w14:paraId="44CACB64" w14:textId="77777777" w:rsidTr="00563384">
        <w:tc>
          <w:tcPr>
            <w:tcW w:w="700" w:type="dxa"/>
            <w:tcBorders>
              <w:top w:val="single" w:sz="4" w:space="0" w:color="auto"/>
              <w:left w:val="single" w:sz="4" w:space="0" w:color="auto"/>
              <w:bottom w:val="single" w:sz="4" w:space="0" w:color="auto"/>
              <w:right w:val="single" w:sz="4" w:space="0" w:color="auto"/>
            </w:tcBorders>
            <w:hideMark/>
          </w:tcPr>
          <w:p w14:paraId="23B7B194" w14:textId="77777777" w:rsidR="00F407E7" w:rsidRDefault="00F407E7">
            <w:pPr>
              <w:suppressAutoHyphens/>
              <w:jc w:val="center"/>
              <w:rPr>
                <w:rFonts w:ascii="Times New Roman" w:hAnsi="Times New Roman" w:cs="Times New Roman"/>
                <w:bCs/>
                <w:i/>
                <w:iCs/>
                <w:sz w:val="24"/>
                <w:szCs w:val="24"/>
                <w:lang w:eastAsia="ar-SA"/>
              </w:rPr>
            </w:pPr>
            <w:r>
              <w:rPr>
                <w:rFonts w:ascii="Times New Roman" w:hAnsi="Times New Roman" w:cs="Times New Roman"/>
                <w:bCs/>
                <w:i/>
                <w:iCs/>
                <w:sz w:val="24"/>
                <w:szCs w:val="24"/>
                <w:lang w:eastAsia="ar-SA"/>
              </w:rPr>
              <w:t>1</w:t>
            </w:r>
          </w:p>
        </w:tc>
        <w:tc>
          <w:tcPr>
            <w:tcW w:w="4137" w:type="dxa"/>
            <w:tcBorders>
              <w:top w:val="single" w:sz="4" w:space="0" w:color="auto"/>
              <w:left w:val="single" w:sz="4" w:space="0" w:color="auto"/>
              <w:bottom w:val="single" w:sz="4" w:space="0" w:color="auto"/>
              <w:right w:val="single" w:sz="4" w:space="0" w:color="auto"/>
            </w:tcBorders>
            <w:hideMark/>
          </w:tcPr>
          <w:p w14:paraId="59243C5D" w14:textId="77777777" w:rsidR="00F407E7" w:rsidRDefault="00F407E7">
            <w:pPr>
              <w:suppressAutoHyphens/>
              <w:jc w:val="center"/>
              <w:rPr>
                <w:rFonts w:ascii="Times New Roman" w:hAnsi="Times New Roman" w:cs="Times New Roman"/>
                <w:bCs/>
                <w:i/>
                <w:iCs/>
                <w:sz w:val="24"/>
                <w:szCs w:val="24"/>
                <w:lang w:eastAsia="ar-SA"/>
              </w:rPr>
            </w:pPr>
            <w:r>
              <w:rPr>
                <w:rFonts w:ascii="Times New Roman" w:hAnsi="Times New Roman" w:cs="Times New Roman"/>
                <w:bCs/>
                <w:i/>
                <w:iCs/>
                <w:sz w:val="24"/>
                <w:szCs w:val="24"/>
                <w:lang w:eastAsia="ar-SA"/>
              </w:rPr>
              <w:t>2</w:t>
            </w:r>
          </w:p>
        </w:tc>
        <w:tc>
          <w:tcPr>
            <w:tcW w:w="1517" w:type="dxa"/>
            <w:tcBorders>
              <w:top w:val="single" w:sz="4" w:space="0" w:color="auto"/>
              <w:left w:val="single" w:sz="4" w:space="0" w:color="auto"/>
              <w:bottom w:val="single" w:sz="4" w:space="0" w:color="auto"/>
              <w:right w:val="single" w:sz="4" w:space="0" w:color="auto"/>
            </w:tcBorders>
            <w:hideMark/>
          </w:tcPr>
          <w:p w14:paraId="5E2CA9D1" w14:textId="77777777" w:rsidR="00F407E7" w:rsidRDefault="00F407E7">
            <w:pPr>
              <w:suppressAutoHyphens/>
              <w:jc w:val="center"/>
              <w:rPr>
                <w:rFonts w:ascii="Times New Roman" w:hAnsi="Times New Roman" w:cs="Times New Roman"/>
                <w:bCs/>
                <w:i/>
                <w:iCs/>
                <w:sz w:val="24"/>
                <w:szCs w:val="24"/>
                <w:lang w:eastAsia="ar-SA"/>
              </w:rPr>
            </w:pPr>
            <w:r>
              <w:rPr>
                <w:rFonts w:ascii="Times New Roman" w:hAnsi="Times New Roman" w:cs="Times New Roman"/>
                <w:bCs/>
                <w:i/>
                <w:iCs/>
                <w:sz w:val="24"/>
                <w:szCs w:val="24"/>
                <w:lang w:eastAsia="ar-SA"/>
              </w:rPr>
              <w:t>3</w:t>
            </w:r>
          </w:p>
        </w:tc>
        <w:tc>
          <w:tcPr>
            <w:tcW w:w="1413" w:type="dxa"/>
            <w:tcBorders>
              <w:top w:val="single" w:sz="4" w:space="0" w:color="auto"/>
              <w:left w:val="single" w:sz="4" w:space="0" w:color="auto"/>
              <w:bottom w:val="single" w:sz="4" w:space="0" w:color="auto"/>
              <w:right w:val="single" w:sz="4" w:space="0" w:color="auto"/>
            </w:tcBorders>
            <w:hideMark/>
          </w:tcPr>
          <w:p w14:paraId="727B99FA" w14:textId="77777777" w:rsidR="00F407E7" w:rsidRDefault="00F407E7">
            <w:pPr>
              <w:suppressAutoHyphens/>
              <w:jc w:val="center"/>
              <w:rPr>
                <w:rFonts w:ascii="Times New Roman" w:hAnsi="Times New Roman" w:cs="Times New Roman"/>
                <w:bCs/>
                <w:i/>
                <w:iCs/>
                <w:sz w:val="24"/>
                <w:szCs w:val="24"/>
                <w:lang w:eastAsia="ar-SA"/>
              </w:rPr>
            </w:pPr>
            <w:r>
              <w:rPr>
                <w:rFonts w:ascii="Times New Roman" w:hAnsi="Times New Roman" w:cs="Times New Roman"/>
                <w:bCs/>
                <w:i/>
                <w:iCs/>
                <w:sz w:val="24"/>
                <w:szCs w:val="24"/>
                <w:lang w:eastAsia="ar-SA"/>
              </w:rPr>
              <w:t>4</w:t>
            </w:r>
          </w:p>
        </w:tc>
        <w:tc>
          <w:tcPr>
            <w:tcW w:w="1583" w:type="dxa"/>
            <w:tcBorders>
              <w:top w:val="single" w:sz="4" w:space="0" w:color="auto"/>
              <w:left w:val="single" w:sz="4" w:space="0" w:color="auto"/>
              <w:bottom w:val="single" w:sz="4" w:space="0" w:color="auto"/>
              <w:right w:val="single" w:sz="4" w:space="0" w:color="auto"/>
            </w:tcBorders>
            <w:hideMark/>
          </w:tcPr>
          <w:p w14:paraId="0ACF10F9" w14:textId="77777777" w:rsidR="00F407E7" w:rsidRDefault="00F407E7">
            <w:pPr>
              <w:suppressAutoHyphens/>
              <w:jc w:val="center"/>
              <w:rPr>
                <w:rFonts w:ascii="Times New Roman" w:hAnsi="Times New Roman" w:cs="Times New Roman"/>
                <w:bCs/>
                <w:i/>
                <w:iCs/>
                <w:sz w:val="24"/>
                <w:szCs w:val="24"/>
                <w:lang w:eastAsia="ar-SA"/>
              </w:rPr>
            </w:pPr>
            <w:r>
              <w:rPr>
                <w:rFonts w:ascii="Times New Roman" w:hAnsi="Times New Roman" w:cs="Times New Roman"/>
                <w:bCs/>
                <w:i/>
                <w:iCs/>
                <w:sz w:val="24"/>
                <w:szCs w:val="24"/>
                <w:lang w:eastAsia="ar-SA"/>
              </w:rPr>
              <w:t>5</w:t>
            </w:r>
          </w:p>
        </w:tc>
      </w:tr>
      <w:tr w:rsidR="00F407E7" w14:paraId="6FC158FA" w14:textId="77777777" w:rsidTr="00563384">
        <w:tc>
          <w:tcPr>
            <w:tcW w:w="700" w:type="dxa"/>
            <w:tcBorders>
              <w:top w:val="single" w:sz="4" w:space="0" w:color="auto"/>
              <w:left w:val="single" w:sz="4" w:space="0" w:color="auto"/>
              <w:bottom w:val="single" w:sz="4" w:space="0" w:color="auto"/>
              <w:right w:val="single" w:sz="4" w:space="0" w:color="auto"/>
            </w:tcBorders>
            <w:hideMark/>
          </w:tcPr>
          <w:p w14:paraId="32E9983E" w14:textId="403B6EA9" w:rsidR="00F407E7" w:rsidRPr="00563384" w:rsidRDefault="00F407E7" w:rsidP="00563384">
            <w:pPr>
              <w:pStyle w:val="Sraopastraipa"/>
              <w:numPr>
                <w:ilvl w:val="0"/>
                <w:numId w:val="9"/>
              </w:numPr>
              <w:suppressAutoHyphens/>
              <w:jc w:val="right"/>
              <w:rPr>
                <w:rFonts w:ascii="Times New Roman" w:hAnsi="Times New Roman" w:cs="Times New Roman"/>
                <w:b/>
                <w:sz w:val="24"/>
                <w:szCs w:val="24"/>
                <w:lang w:eastAsia="ar-SA"/>
              </w:rPr>
            </w:pPr>
          </w:p>
        </w:tc>
        <w:tc>
          <w:tcPr>
            <w:tcW w:w="4137" w:type="dxa"/>
            <w:tcBorders>
              <w:top w:val="single" w:sz="4" w:space="0" w:color="auto"/>
              <w:left w:val="single" w:sz="4" w:space="0" w:color="auto"/>
              <w:bottom w:val="single" w:sz="4" w:space="0" w:color="auto"/>
              <w:right w:val="single" w:sz="4" w:space="0" w:color="auto"/>
            </w:tcBorders>
            <w:hideMark/>
          </w:tcPr>
          <w:p w14:paraId="46823EFE" w14:textId="1164234A" w:rsidR="00F407E7" w:rsidRPr="00563384" w:rsidRDefault="004343E9">
            <w:pPr>
              <w:suppressAutoHyphens/>
              <w:rPr>
                <w:rFonts w:ascii="Times New Roman" w:hAnsi="Times New Roman" w:cs="Times New Roman"/>
                <w:sz w:val="24"/>
                <w:szCs w:val="24"/>
                <w:lang w:eastAsia="ar-SA"/>
              </w:rPr>
            </w:pPr>
            <w:r w:rsidRPr="00563384">
              <w:rPr>
                <w:rFonts w:ascii="Times New Roman" w:eastAsia="Times New Roman" w:hAnsi="Times New Roman" w:cs="Times New Roman"/>
                <w:iCs/>
                <w:sz w:val="24"/>
                <w:szCs w:val="24"/>
                <w:lang w:val="en-US"/>
              </w:rPr>
              <w:t>120</w:t>
            </w:r>
            <w:r w:rsidR="00F407E7" w:rsidRPr="00563384">
              <w:rPr>
                <w:rFonts w:ascii="Times New Roman" w:eastAsia="Times New Roman" w:hAnsi="Times New Roman" w:cs="Times New Roman"/>
                <w:iCs/>
                <w:sz w:val="24"/>
                <w:szCs w:val="24"/>
                <w:lang w:val="en-US"/>
              </w:rPr>
              <w:t xml:space="preserve"> l </w:t>
            </w:r>
            <w:r w:rsidR="00F407E7" w:rsidRPr="00563384">
              <w:rPr>
                <w:rFonts w:ascii="Times New Roman" w:eastAsia="Times New Roman" w:hAnsi="Times New Roman" w:cs="Times New Roman"/>
                <w:iCs/>
                <w:sz w:val="24"/>
                <w:szCs w:val="24"/>
              </w:rPr>
              <w:t>talpos konteineriai</w:t>
            </w:r>
            <w:r w:rsidR="00F407E7" w:rsidRPr="00563384">
              <w:rPr>
                <w:rFonts w:ascii="Times New Roman" w:eastAsia="Times New Roman" w:hAnsi="Times New Roman" w:cs="Times New Roman"/>
                <w:iCs/>
                <w:sz w:val="24"/>
                <w:szCs w:val="24"/>
                <w:lang w:val="en-US"/>
              </w:rPr>
              <w:t xml:space="preserve"> </w:t>
            </w:r>
          </w:p>
        </w:tc>
        <w:tc>
          <w:tcPr>
            <w:tcW w:w="1517" w:type="dxa"/>
            <w:tcBorders>
              <w:top w:val="single" w:sz="4" w:space="0" w:color="auto"/>
              <w:left w:val="single" w:sz="4" w:space="0" w:color="auto"/>
              <w:bottom w:val="single" w:sz="4" w:space="0" w:color="auto"/>
              <w:right w:val="single" w:sz="4" w:space="0" w:color="auto"/>
            </w:tcBorders>
            <w:hideMark/>
          </w:tcPr>
          <w:p w14:paraId="0DB76028" w14:textId="6A3A69BB" w:rsidR="00F407E7" w:rsidRDefault="004343E9">
            <w:pPr>
              <w:suppressAutoHyphens/>
              <w:jc w:val="center"/>
              <w:rPr>
                <w:rFonts w:ascii="Times New Roman" w:hAnsi="Times New Roman" w:cs="Times New Roman"/>
                <w:bCs/>
                <w:sz w:val="24"/>
                <w:szCs w:val="24"/>
                <w:lang w:eastAsia="ar-SA"/>
              </w:rPr>
            </w:pPr>
            <w:r>
              <w:rPr>
                <w:rFonts w:ascii="Times New Roman" w:hAnsi="Times New Roman" w:cs="Times New Roman"/>
                <w:bCs/>
                <w:sz w:val="24"/>
                <w:szCs w:val="24"/>
                <w:lang w:eastAsia="ar-SA"/>
              </w:rPr>
              <w:t>600</w:t>
            </w:r>
          </w:p>
        </w:tc>
        <w:tc>
          <w:tcPr>
            <w:tcW w:w="1413" w:type="dxa"/>
            <w:tcBorders>
              <w:top w:val="single" w:sz="4" w:space="0" w:color="auto"/>
              <w:left w:val="single" w:sz="4" w:space="0" w:color="auto"/>
              <w:bottom w:val="single" w:sz="4" w:space="0" w:color="auto"/>
              <w:right w:val="single" w:sz="4" w:space="0" w:color="auto"/>
            </w:tcBorders>
          </w:tcPr>
          <w:p w14:paraId="4EF095C1" w14:textId="77777777" w:rsidR="00F407E7" w:rsidRPr="00563384" w:rsidRDefault="00F407E7">
            <w:pPr>
              <w:suppressAutoHyphens/>
              <w:rPr>
                <w:rFonts w:ascii="Times New Roman" w:hAnsi="Times New Roman" w:cs="Times New Roman"/>
                <w:b/>
                <w:sz w:val="24"/>
                <w:szCs w:val="24"/>
                <w:lang w:eastAsia="ar-SA"/>
              </w:rPr>
            </w:pPr>
          </w:p>
        </w:tc>
        <w:tc>
          <w:tcPr>
            <w:tcW w:w="1583" w:type="dxa"/>
            <w:tcBorders>
              <w:top w:val="single" w:sz="4" w:space="0" w:color="auto"/>
              <w:left w:val="single" w:sz="4" w:space="0" w:color="auto"/>
              <w:bottom w:val="single" w:sz="4" w:space="0" w:color="auto"/>
              <w:right w:val="single" w:sz="4" w:space="0" w:color="auto"/>
            </w:tcBorders>
          </w:tcPr>
          <w:p w14:paraId="7EADE1EE" w14:textId="77777777" w:rsidR="00F407E7" w:rsidRPr="00563384" w:rsidRDefault="00F407E7">
            <w:pPr>
              <w:suppressAutoHyphens/>
              <w:rPr>
                <w:rFonts w:ascii="Times New Roman" w:hAnsi="Times New Roman" w:cs="Times New Roman"/>
                <w:b/>
                <w:sz w:val="24"/>
                <w:szCs w:val="24"/>
                <w:lang w:eastAsia="ar-SA"/>
              </w:rPr>
            </w:pPr>
          </w:p>
        </w:tc>
      </w:tr>
      <w:tr w:rsidR="00F407E7" w14:paraId="206923B9" w14:textId="77777777" w:rsidTr="00563384">
        <w:tc>
          <w:tcPr>
            <w:tcW w:w="700" w:type="dxa"/>
            <w:tcBorders>
              <w:top w:val="single" w:sz="4" w:space="0" w:color="auto"/>
              <w:left w:val="single" w:sz="4" w:space="0" w:color="auto"/>
              <w:bottom w:val="single" w:sz="4" w:space="0" w:color="auto"/>
              <w:right w:val="single" w:sz="4" w:space="0" w:color="auto"/>
            </w:tcBorders>
          </w:tcPr>
          <w:p w14:paraId="677F4FDA" w14:textId="77777777" w:rsidR="00F407E7" w:rsidRPr="00563384" w:rsidRDefault="00F407E7" w:rsidP="004343E9">
            <w:pPr>
              <w:pStyle w:val="Sraopastraipa"/>
              <w:numPr>
                <w:ilvl w:val="0"/>
                <w:numId w:val="9"/>
              </w:numPr>
              <w:suppressAutoHyphens/>
              <w:jc w:val="right"/>
              <w:rPr>
                <w:rFonts w:ascii="Times New Roman" w:hAnsi="Times New Roman" w:cs="Times New Roman"/>
                <w:b/>
                <w:sz w:val="24"/>
                <w:szCs w:val="24"/>
                <w:lang w:eastAsia="ar-SA"/>
              </w:rPr>
            </w:pPr>
          </w:p>
        </w:tc>
        <w:tc>
          <w:tcPr>
            <w:tcW w:w="4137" w:type="dxa"/>
            <w:tcBorders>
              <w:top w:val="single" w:sz="4" w:space="0" w:color="auto"/>
              <w:left w:val="single" w:sz="4" w:space="0" w:color="auto"/>
              <w:bottom w:val="single" w:sz="4" w:space="0" w:color="auto"/>
              <w:right w:val="single" w:sz="4" w:space="0" w:color="auto"/>
            </w:tcBorders>
            <w:hideMark/>
          </w:tcPr>
          <w:p w14:paraId="1A2740BB" w14:textId="5551D984" w:rsidR="00F407E7" w:rsidRPr="00563384" w:rsidRDefault="004343E9">
            <w:pPr>
              <w:suppressAutoHyphens/>
              <w:rPr>
                <w:rFonts w:ascii="Times New Roman" w:hAnsi="Times New Roman" w:cs="Times New Roman"/>
                <w:b/>
                <w:sz w:val="24"/>
                <w:szCs w:val="24"/>
                <w:lang w:eastAsia="ar-SA"/>
              </w:rPr>
            </w:pPr>
            <w:r w:rsidRPr="00563384">
              <w:rPr>
                <w:rFonts w:ascii="Times New Roman" w:eastAsia="Times New Roman" w:hAnsi="Times New Roman" w:cs="Times New Roman"/>
                <w:iCs/>
                <w:sz w:val="24"/>
                <w:szCs w:val="24"/>
                <w:lang w:val="en-US"/>
              </w:rPr>
              <w:t>240</w:t>
            </w:r>
            <w:r w:rsidR="00F407E7" w:rsidRPr="00563384">
              <w:rPr>
                <w:rFonts w:ascii="Times New Roman" w:eastAsia="Times New Roman" w:hAnsi="Times New Roman" w:cs="Times New Roman"/>
                <w:iCs/>
                <w:sz w:val="24"/>
                <w:szCs w:val="24"/>
                <w:lang w:val="en-US"/>
              </w:rPr>
              <w:t xml:space="preserve"> l </w:t>
            </w:r>
            <w:r w:rsidR="00F407E7" w:rsidRPr="00563384">
              <w:rPr>
                <w:rFonts w:ascii="Times New Roman" w:eastAsia="Times New Roman" w:hAnsi="Times New Roman" w:cs="Times New Roman"/>
                <w:iCs/>
                <w:sz w:val="24"/>
                <w:szCs w:val="24"/>
              </w:rPr>
              <w:t>talpos konteineriai</w:t>
            </w:r>
          </w:p>
        </w:tc>
        <w:tc>
          <w:tcPr>
            <w:tcW w:w="1517" w:type="dxa"/>
            <w:tcBorders>
              <w:top w:val="single" w:sz="4" w:space="0" w:color="auto"/>
              <w:left w:val="single" w:sz="4" w:space="0" w:color="auto"/>
              <w:bottom w:val="single" w:sz="4" w:space="0" w:color="auto"/>
              <w:right w:val="single" w:sz="4" w:space="0" w:color="auto"/>
            </w:tcBorders>
            <w:hideMark/>
          </w:tcPr>
          <w:p w14:paraId="6EEAF3F0" w14:textId="1EC60289" w:rsidR="00F407E7" w:rsidRDefault="004343E9">
            <w:pPr>
              <w:suppressAutoHyphens/>
              <w:jc w:val="center"/>
              <w:rPr>
                <w:rFonts w:ascii="Times New Roman" w:hAnsi="Times New Roman" w:cs="Times New Roman"/>
                <w:bCs/>
                <w:sz w:val="24"/>
                <w:szCs w:val="24"/>
                <w:lang w:eastAsia="ar-SA"/>
              </w:rPr>
            </w:pPr>
            <w:r>
              <w:rPr>
                <w:rFonts w:ascii="Times New Roman" w:hAnsi="Times New Roman" w:cs="Times New Roman"/>
                <w:bCs/>
                <w:sz w:val="24"/>
                <w:szCs w:val="24"/>
                <w:lang w:eastAsia="ar-SA"/>
              </w:rPr>
              <w:t>6</w:t>
            </w:r>
            <w:r w:rsidR="00F407E7">
              <w:rPr>
                <w:rFonts w:ascii="Times New Roman" w:hAnsi="Times New Roman" w:cs="Times New Roman"/>
                <w:bCs/>
                <w:sz w:val="24"/>
                <w:szCs w:val="24"/>
                <w:lang w:eastAsia="ar-SA"/>
              </w:rPr>
              <w:t>00</w:t>
            </w:r>
          </w:p>
        </w:tc>
        <w:tc>
          <w:tcPr>
            <w:tcW w:w="1413" w:type="dxa"/>
            <w:tcBorders>
              <w:top w:val="single" w:sz="4" w:space="0" w:color="auto"/>
              <w:left w:val="single" w:sz="4" w:space="0" w:color="auto"/>
              <w:bottom w:val="single" w:sz="4" w:space="0" w:color="auto"/>
              <w:right w:val="single" w:sz="4" w:space="0" w:color="auto"/>
            </w:tcBorders>
          </w:tcPr>
          <w:p w14:paraId="469D2C42" w14:textId="77777777" w:rsidR="00F407E7" w:rsidRDefault="00F407E7">
            <w:pPr>
              <w:suppressAutoHyphens/>
              <w:rPr>
                <w:rFonts w:ascii="Times New Roman" w:hAnsi="Times New Roman" w:cs="Times New Roman"/>
                <w:b/>
                <w:sz w:val="24"/>
                <w:szCs w:val="24"/>
                <w:lang w:eastAsia="ar-SA"/>
              </w:rPr>
            </w:pPr>
          </w:p>
        </w:tc>
        <w:tc>
          <w:tcPr>
            <w:tcW w:w="1583" w:type="dxa"/>
            <w:tcBorders>
              <w:top w:val="single" w:sz="4" w:space="0" w:color="auto"/>
              <w:left w:val="single" w:sz="4" w:space="0" w:color="auto"/>
              <w:bottom w:val="single" w:sz="4" w:space="0" w:color="auto"/>
              <w:right w:val="single" w:sz="4" w:space="0" w:color="auto"/>
            </w:tcBorders>
          </w:tcPr>
          <w:p w14:paraId="16B7B360" w14:textId="77777777" w:rsidR="00F407E7" w:rsidRDefault="00F407E7">
            <w:pPr>
              <w:suppressAutoHyphens/>
              <w:rPr>
                <w:rFonts w:ascii="Times New Roman" w:hAnsi="Times New Roman" w:cs="Times New Roman"/>
                <w:b/>
                <w:sz w:val="24"/>
                <w:szCs w:val="24"/>
                <w:lang w:eastAsia="ar-SA"/>
              </w:rPr>
            </w:pPr>
          </w:p>
        </w:tc>
      </w:tr>
      <w:tr w:rsidR="004343E9" w14:paraId="3DE9522F" w14:textId="77777777" w:rsidTr="00563384">
        <w:tc>
          <w:tcPr>
            <w:tcW w:w="700" w:type="dxa"/>
            <w:tcBorders>
              <w:top w:val="single" w:sz="4" w:space="0" w:color="auto"/>
              <w:left w:val="single" w:sz="4" w:space="0" w:color="auto"/>
              <w:bottom w:val="single" w:sz="4" w:space="0" w:color="auto"/>
              <w:right w:val="single" w:sz="4" w:space="0" w:color="auto"/>
            </w:tcBorders>
          </w:tcPr>
          <w:p w14:paraId="163E6A71" w14:textId="77777777" w:rsidR="004343E9" w:rsidRPr="00563384" w:rsidRDefault="004343E9" w:rsidP="00F407E7">
            <w:pPr>
              <w:pStyle w:val="Sraopastraipa"/>
              <w:numPr>
                <w:ilvl w:val="0"/>
                <w:numId w:val="9"/>
              </w:numPr>
              <w:suppressAutoHyphens/>
              <w:jc w:val="right"/>
              <w:rPr>
                <w:rFonts w:ascii="Times New Roman" w:hAnsi="Times New Roman" w:cs="Times New Roman"/>
                <w:b/>
                <w:sz w:val="24"/>
                <w:szCs w:val="24"/>
                <w:lang w:eastAsia="ar-SA"/>
              </w:rPr>
            </w:pPr>
          </w:p>
        </w:tc>
        <w:tc>
          <w:tcPr>
            <w:tcW w:w="4137" w:type="dxa"/>
            <w:tcBorders>
              <w:top w:val="single" w:sz="4" w:space="0" w:color="auto"/>
              <w:left w:val="single" w:sz="4" w:space="0" w:color="auto"/>
              <w:bottom w:val="single" w:sz="4" w:space="0" w:color="auto"/>
              <w:right w:val="single" w:sz="4" w:space="0" w:color="auto"/>
            </w:tcBorders>
          </w:tcPr>
          <w:p w14:paraId="73862306" w14:textId="015EDE76" w:rsidR="004343E9" w:rsidRPr="00563384" w:rsidRDefault="004343E9">
            <w:pPr>
              <w:suppressAutoHyphens/>
              <w:rPr>
                <w:rFonts w:ascii="Times New Roman" w:eastAsia="Times New Roman" w:hAnsi="Times New Roman" w:cs="Times New Roman"/>
                <w:iCs/>
                <w:sz w:val="24"/>
                <w:szCs w:val="24"/>
                <w:lang w:val="en-US"/>
              </w:rPr>
            </w:pPr>
            <w:r w:rsidRPr="00563384">
              <w:rPr>
                <w:rFonts w:ascii="Times New Roman" w:eastAsia="Times New Roman" w:hAnsi="Times New Roman" w:cs="Times New Roman"/>
                <w:iCs/>
                <w:sz w:val="24"/>
                <w:szCs w:val="24"/>
                <w:lang w:val="en-US"/>
              </w:rPr>
              <w:t xml:space="preserve">1100 l </w:t>
            </w:r>
            <w:r w:rsidRPr="00563384">
              <w:rPr>
                <w:rFonts w:ascii="Times New Roman" w:eastAsia="Times New Roman" w:hAnsi="Times New Roman" w:cs="Times New Roman"/>
                <w:iCs/>
                <w:sz w:val="24"/>
                <w:szCs w:val="24"/>
              </w:rPr>
              <w:t>talpos konteineriai</w:t>
            </w:r>
          </w:p>
        </w:tc>
        <w:tc>
          <w:tcPr>
            <w:tcW w:w="1517" w:type="dxa"/>
            <w:tcBorders>
              <w:top w:val="single" w:sz="4" w:space="0" w:color="auto"/>
              <w:left w:val="single" w:sz="4" w:space="0" w:color="auto"/>
              <w:bottom w:val="single" w:sz="4" w:space="0" w:color="auto"/>
              <w:right w:val="single" w:sz="4" w:space="0" w:color="auto"/>
            </w:tcBorders>
          </w:tcPr>
          <w:p w14:paraId="7BFAA34C" w14:textId="75C40E66" w:rsidR="004343E9" w:rsidRPr="004343E9" w:rsidRDefault="004343E9">
            <w:pPr>
              <w:suppressAutoHyphens/>
              <w:jc w:val="center"/>
              <w:rPr>
                <w:rFonts w:ascii="Times New Roman" w:hAnsi="Times New Roman" w:cs="Times New Roman"/>
                <w:bCs/>
                <w:sz w:val="24"/>
                <w:szCs w:val="24"/>
                <w:lang w:eastAsia="ar-SA"/>
              </w:rPr>
            </w:pPr>
            <w:r w:rsidRPr="004343E9">
              <w:rPr>
                <w:rFonts w:ascii="Times New Roman" w:hAnsi="Times New Roman" w:cs="Times New Roman"/>
                <w:bCs/>
                <w:sz w:val="24"/>
                <w:szCs w:val="24"/>
                <w:lang w:eastAsia="ar-SA"/>
              </w:rPr>
              <w:t>300</w:t>
            </w:r>
          </w:p>
        </w:tc>
        <w:tc>
          <w:tcPr>
            <w:tcW w:w="1413" w:type="dxa"/>
            <w:tcBorders>
              <w:top w:val="single" w:sz="4" w:space="0" w:color="auto"/>
              <w:left w:val="single" w:sz="4" w:space="0" w:color="auto"/>
              <w:bottom w:val="single" w:sz="4" w:space="0" w:color="auto"/>
              <w:right w:val="single" w:sz="4" w:space="0" w:color="auto"/>
            </w:tcBorders>
          </w:tcPr>
          <w:p w14:paraId="5957A035" w14:textId="77777777" w:rsidR="004343E9" w:rsidRPr="00563384" w:rsidRDefault="004343E9">
            <w:pPr>
              <w:suppressAutoHyphens/>
              <w:rPr>
                <w:rFonts w:cs="Times New Roman"/>
                <w:bCs/>
                <w:sz w:val="24"/>
                <w:szCs w:val="24"/>
                <w:lang w:eastAsia="ar-SA"/>
              </w:rPr>
            </w:pPr>
          </w:p>
        </w:tc>
        <w:tc>
          <w:tcPr>
            <w:tcW w:w="1583" w:type="dxa"/>
            <w:tcBorders>
              <w:top w:val="single" w:sz="4" w:space="0" w:color="auto"/>
              <w:left w:val="single" w:sz="4" w:space="0" w:color="auto"/>
              <w:bottom w:val="single" w:sz="4" w:space="0" w:color="auto"/>
              <w:right w:val="single" w:sz="4" w:space="0" w:color="auto"/>
            </w:tcBorders>
          </w:tcPr>
          <w:p w14:paraId="11A9E600" w14:textId="77777777" w:rsidR="004343E9" w:rsidRPr="00563384" w:rsidRDefault="004343E9">
            <w:pPr>
              <w:suppressAutoHyphens/>
              <w:rPr>
                <w:rFonts w:cs="Times New Roman"/>
                <w:bCs/>
                <w:sz w:val="24"/>
                <w:szCs w:val="24"/>
                <w:lang w:eastAsia="ar-SA"/>
              </w:rPr>
            </w:pPr>
          </w:p>
        </w:tc>
      </w:tr>
      <w:tr w:rsidR="00F407E7" w14:paraId="5CA1BD47" w14:textId="77777777" w:rsidTr="00563384">
        <w:tc>
          <w:tcPr>
            <w:tcW w:w="700" w:type="dxa"/>
            <w:tcBorders>
              <w:top w:val="single" w:sz="4" w:space="0" w:color="auto"/>
              <w:left w:val="single" w:sz="4" w:space="0" w:color="auto"/>
              <w:bottom w:val="single" w:sz="4" w:space="0" w:color="auto"/>
              <w:right w:val="single" w:sz="4" w:space="0" w:color="auto"/>
            </w:tcBorders>
            <w:hideMark/>
          </w:tcPr>
          <w:p w14:paraId="7C8C2C5F" w14:textId="77777777" w:rsidR="00F407E7" w:rsidRDefault="00F407E7">
            <w:pPr>
              <w:rPr>
                <w:rFonts w:ascii="Times New Roman" w:hAnsi="Times New Roman" w:cs="Times New Roman"/>
                <w:b/>
                <w:sz w:val="24"/>
                <w:szCs w:val="24"/>
                <w:lang w:eastAsia="ar-SA"/>
              </w:rPr>
            </w:pPr>
          </w:p>
        </w:tc>
        <w:tc>
          <w:tcPr>
            <w:tcW w:w="7067" w:type="dxa"/>
            <w:gridSpan w:val="3"/>
            <w:tcBorders>
              <w:top w:val="single" w:sz="4" w:space="0" w:color="auto"/>
              <w:left w:val="single" w:sz="4" w:space="0" w:color="auto"/>
              <w:bottom w:val="single" w:sz="4" w:space="0" w:color="auto"/>
              <w:right w:val="single" w:sz="4" w:space="0" w:color="auto"/>
            </w:tcBorders>
            <w:hideMark/>
          </w:tcPr>
          <w:p w14:paraId="288F333F" w14:textId="77777777" w:rsidR="00F407E7" w:rsidRDefault="00F407E7">
            <w:pPr>
              <w:suppressAutoHyphens/>
              <w:jc w:val="right"/>
              <w:rPr>
                <w:rFonts w:ascii="Times New Roman" w:hAnsi="Times New Roman" w:cs="Times New Roman"/>
                <w:b/>
                <w:sz w:val="24"/>
                <w:szCs w:val="24"/>
                <w:lang w:eastAsia="ar-SA"/>
              </w:rPr>
            </w:pPr>
            <w:r>
              <w:rPr>
                <w:rFonts w:ascii="Times New Roman" w:hAnsi="Times New Roman" w:cs="Times New Roman"/>
                <w:b/>
                <w:sz w:val="24"/>
                <w:szCs w:val="24"/>
                <w:lang w:eastAsia="ar-SA"/>
              </w:rPr>
              <w:t>Bendra kaina Eur be PVM</w:t>
            </w:r>
          </w:p>
        </w:tc>
        <w:tc>
          <w:tcPr>
            <w:tcW w:w="1583" w:type="dxa"/>
            <w:tcBorders>
              <w:top w:val="single" w:sz="4" w:space="0" w:color="auto"/>
              <w:left w:val="single" w:sz="4" w:space="0" w:color="auto"/>
              <w:bottom w:val="single" w:sz="4" w:space="0" w:color="auto"/>
              <w:right w:val="single" w:sz="4" w:space="0" w:color="auto"/>
            </w:tcBorders>
          </w:tcPr>
          <w:p w14:paraId="18ADBFBF" w14:textId="77777777" w:rsidR="00F407E7" w:rsidRDefault="00F407E7">
            <w:pPr>
              <w:suppressAutoHyphens/>
              <w:rPr>
                <w:rFonts w:ascii="Times New Roman" w:hAnsi="Times New Roman" w:cs="Times New Roman"/>
                <w:b/>
                <w:sz w:val="24"/>
                <w:szCs w:val="24"/>
                <w:lang w:eastAsia="ar-SA"/>
              </w:rPr>
            </w:pPr>
          </w:p>
        </w:tc>
      </w:tr>
      <w:tr w:rsidR="00F407E7" w14:paraId="42D8FCA8" w14:textId="77777777" w:rsidTr="00563384">
        <w:tc>
          <w:tcPr>
            <w:tcW w:w="700" w:type="dxa"/>
            <w:tcBorders>
              <w:top w:val="single" w:sz="4" w:space="0" w:color="auto"/>
              <w:left w:val="single" w:sz="4" w:space="0" w:color="auto"/>
              <w:bottom w:val="single" w:sz="4" w:space="0" w:color="auto"/>
              <w:right w:val="single" w:sz="4" w:space="0" w:color="auto"/>
            </w:tcBorders>
          </w:tcPr>
          <w:p w14:paraId="43E74427" w14:textId="77777777" w:rsidR="00F407E7" w:rsidRDefault="00F407E7" w:rsidP="004343E9">
            <w:pPr>
              <w:pStyle w:val="Sraopastraipa"/>
              <w:suppressAutoHyphens/>
              <w:ind w:left="360"/>
              <w:jc w:val="center"/>
              <w:rPr>
                <w:rFonts w:ascii="Times New Roman" w:hAnsi="Times New Roman" w:cs="Times New Roman"/>
                <w:b/>
                <w:sz w:val="24"/>
                <w:szCs w:val="24"/>
                <w:lang w:eastAsia="ar-SA"/>
              </w:rPr>
            </w:pPr>
          </w:p>
        </w:tc>
        <w:tc>
          <w:tcPr>
            <w:tcW w:w="7067" w:type="dxa"/>
            <w:gridSpan w:val="3"/>
            <w:tcBorders>
              <w:top w:val="single" w:sz="4" w:space="0" w:color="auto"/>
              <w:left w:val="single" w:sz="4" w:space="0" w:color="auto"/>
              <w:bottom w:val="single" w:sz="4" w:space="0" w:color="auto"/>
              <w:right w:val="single" w:sz="4" w:space="0" w:color="auto"/>
            </w:tcBorders>
            <w:hideMark/>
          </w:tcPr>
          <w:p w14:paraId="1A2E7392" w14:textId="77777777" w:rsidR="00F407E7" w:rsidRDefault="00F407E7">
            <w:pPr>
              <w:suppressAutoHyphens/>
              <w:jc w:val="right"/>
              <w:rPr>
                <w:rFonts w:ascii="Times New Roman" w:hAnsi="Times New Roman" w:cs="Times New Roman"/>
                <w:b/>
                <w:sz w:val="24"/>
                <w:szCs w:val="24"/>
                <w:lang w:eastAsia="ar-SA"/>
              </w:rPr>
            </w:pPr>
            <w:r>
              <w:rPr>
                <w:rFonts w:ascii="Times New Roman" w:hAnsi="Times New Roman" w:cs="Times New Roman"/>
                <w:b/>
                <w:sz w:val="24"/>
                <w:szCs w:val="24"/>
                <w:lang w:eastAsia="ar-SA"/>
              </w:rPr>
              <w:t>PVM (....%)</w:t>
            </w:r>
          </w:p>
        </w:tc>
        <w:tc>
          <w:tcPr>
            <w:tcW w:w="1583" w:type="dxa"/>
            <w:tcBorders>
              <w:top w:val="single" w:sz="4" w:space="0" w:color="auto"/>
              <w:left w:val="single" w:sz="4" w:space="0" w:color="auto"/>
              <w:bottom w:val="single" w:sz="4" w:space="0" w:color="auto"/>
              <w:right w:val="single" w:sz="4" w:space="0" w:color="auto"/>
            </w:tcBorders>
          </w:tcPr>
          <w:p w14:paraId="031474FF" w14:textId="77777777" w:rsidR="00F407E7" w:rsidRDefault="00F407E7">
            <w:pPr>
              <w:suppressAutoHyphens/>
              <w:rPr>
                <w:rFonts w:ascii="Times New Roman" w:hAnsi="Times New Roman" w:cs="Times New Roman"/>
                <w:b/>
                <w:sz w:val="24"/>
                <w:szCs w:val="24"/>
                <w:lang w:eastAsia="ar-SA"/>
              </w:rPr>
            </w:pPr>
          </w:p>
        </w:tc>
      </w:tr>
      <w:tr w:rsidR="00F407E7" w14:paraId="486376D5" w14:textId="77777777" w:rsidTr="00563384">
        <w:tc>
          <w:tcPr>
            <w:tcW w:w="700" w:type="dxa"/>
            <w:tcBorders>
              <w:top w:val="single" w:sz="4" w:space="0" w:color="auto"/>
              <w:left w:val="single" w:sz="4" w:space="0" w:color="auto"/>
              <w:bottom w:val="single" w:sz="4" w:space="0" w:color="auto"/>
              <w:right w:val="single" w:sz="4" w:space="0" w:color="auto"/>
            </w:tcBorders>
            <w:hideMark/>
          </w:tcPr>
          <w:p w14:paraId="19617E58" w14:textId="77777777" w:rsidR="00F407E7" w:rsidRDefault="00F407E7">
            <w:pPr>
              <w:rPr>
                <w:rFonts w:ascii="Times New Roman" w:hAnsi="Times New Roman" w:cs="Times New Roman"/>
                <w:b/>
                <w:sz w:val="24"/>
                <w:szCs w:val="24"/>
                <w:lang w:eastAsia="ar-SA"/>
              </w:rPr>
            </w:pPr>
          </w:p>
        </w:tc>
        <w:tc>
          <w:tcPr>
            <w:tcW w:w="7067" w:type="dxa"/>
            <w:gridSpan w:val="3"/>
            <w:tcBorders>
              <w:top w:val="single" w:sz="4" w:space="0" w:color="auto"/>
              <w:left w:val="single" w:sz="4" w:space="0" w:color="auto"/>
              <w:bottom w:val="single" w:sz="4" w:space="0" w:color="auto"/>
              <w:right w:val="single" w:sz="4" w:space="0" w:color="auto"/>
            </w:tcBorders>
            <w:hideMark/>
          </w:tcPr>
          <w:p w14:paraId="4C38C11F" w14:textId="77777777" w:rsidR="00F407E7" w:rsidRDefault="00F407E7">
            <w:pPr>
              <w:suppressAutoHyphens/>
              <w:jc w:val="right"/>
              <w:rPr>
                <w:rFonts w:ascii="Times New Roman" w:hAnsi="Times New Roman" w:cs="Times New Roman"/>
                <w:b/>
                <w:sz w:val="24"/>
                <w:szCs w:val="24"/>
                <w:lang w:eastAsia="ar-SA"/>
              </w:rPr>
            </w:pPr>
            <w:r>
              <w:rPr>
                <w:rFonts w:ascii="Times New Roman" w:hAnsi="Times New Roman" w:cs="Times New Roman"/>
                <w:b/>
                <w:sz w:val="24"/>
                <w:szCs w:val="24"/>
                <w:lang w:eastAsia="ar-SA"/>
              </w:rPr>
              <w:t>Bendra kaina Eur** su PVM</w:t>
            </w:r>
          </w:p>
        </w:tc>
        <w:tc>
          <w:tcPr>
            <w:tcW w:w="1583" w:type="dxa"/>
            <w:tcBorders>
              <w:top w:val="single" w:sz="4" w:space="0" w:color="auto"/>
              <w:left w:val="single" w:sz="4" w:space="0" w:color="auto"/>
              <w:bottom w:val="single" w:sz="4" w:space="0" w:color="auto"/>
              <w:right w:val="single" w:sz="4" w:space="0" w:color="auto"/>
            </w:tcBorders>
          </w:tcPr>
          <w:p w14:paraId="3855A338" w14:textId="77777777" w:rsidR="00F407E7" w:rsidRDefault="00F407E7">
            <w:pPr>
              <w:suppressAutoHyphens/>
              <w:rPr>
                <w:rFonts w:ascii="Times New Roman" w:hAnsi="Times New Roman" w:cs="Times New Roman"/>
                <w:b/>
                <w:sz w:val="24"/>
                <w:szCs w:val="24"/>
                <w:lang w:eastAsia="ar-SA"/>
              </w:rPr>
            </w:pPr>
          </w:p>
        </w:tc>
      </w:tr>
    </w:tbl>
    <w:bookmarkEnd w:id="10"/>
    <w:p w14:paraId="2AD29AE7" w14:textId="77777777" w:rsidR="00F407E7" w:rsidRDefault="00F407E7" w:rsidP="00F407E7">
      <w:pPr>
        <w:widowControl w:val="0"/>
        <w:spacing w:after="0" w:line="240" w:lineRule="auto"/>
        <w:rPr>
          <w:rFonts w:eastAsia="Calibri" w:cs="Times New Roman"/>
          <w:sz w:val="22"/>
          <w:szCs w:val="22"/>
        </w:rPr>
      </w:pPr>
      <w:r>
        <w:rPr>
          <w:rFonts w:eastAsia="Calibri" w:cs="Times New Roman"/>
          <w:sz w:val="22"/>
          <w:szCs w:val="22"/>
        </w:rPr>
        <w:t xml:space="preserve">PASTABA. </w:t>
      </w:r>
    </w:p>
    <w:p w14:paraId="6C8D5B5E" w14:textId="77777777" w:rsidR="00F407E7" w:rsidRDefault="00F407E7" w:rsidP="00F407E7">
      <w:pPr>
        <w:widowControl w:val="0"/>
        <w:spacing w:after="0" w:line="240" w:lineRule="auto"/>
        <w:rPr>
          <w:rFonts w:eastAsia="Calibri" w:cs="Times New Roman"/>
          <w:i/>
          <w:sz w:val="22"/>
          <w:szCs w:val="22"/>
        </w:rPr>
      </w:pPr>
      <w:r>
        <w:rPr>
          <w:rFonts w:eastAsia="Calibri" w:cs="Times New Roman"/>
          <w:sz w:val="22"/>
          <w:szCs w:val="22"/>
          <w:vertAlign w:val="superscript"/>
        </w:rPr>
        <w:t>*</w:t>
      </w:r>
      <w:r>
        <w:rPr>
          <w:rFonts w:eastAsia="Calibri" w:cs="Times New Roman"/>
          <w:i/>
          <w:sz w:val="22"/>
          <w:szCs w:val="22"/>
        </w:rPr>
        <w:t>Kaina pasiūlyme nurodoma paliekant du skaitmenis po kablelio.</w:t>
      </w:r>
    </w:p>
    <w:p w14:paraId="05F721FC" w14:textId="77777777" w:rsidR="00F407E7" w:rsidRDefault="00F407E7" w:rsidP="00F407E7">
      <w:pPr>
        <w:widowControl w:val="0"/>
        <w:spacing w:after="0" w:line="240" w:lineRule="auto"/>
        <w:rPr>
          <w:rFonts w:eastAsia="Calibri" w:cs="Times New Roman"/>
          <w:i/>
          <w:sz w:val="22"/>
          <w:szCs w:val="22"/>
        </w:rPr>
      </w:pPr>
      <w:r>
        <w:rPr>
          <w:rFonts w:eastAsia="Calibri" w:cs="Times New Roman"/>
          <w:sz w:val="22"/>
          <w:szCs w:val="22"/>
          <w:vertAlign w:val="superscript"/>
        </w:rPr>
        <w:t>**</w:t>
      </w:r>
      <w:r>
        <w:rPr>
          <w:rFonts w:eastAsia="Calibri" w:cs="Times New Roman"/>
          <w:i/>
          <w:sz w:val="22"/>
          <w:szCs w:val="22"/>
        </w:rPr>
        <w:t>Bendra kaina pasiūlyme bus naudojame tik pasiūlymų palyginimui.</w:t>
      </w:r>
    </w:p>
    <w:p w14:paraId="74DF6555" w14:textId="77777777" w:rsidR="00F407E7" w:rsidRDefault="00F407E7" w:rsidP="00F407E7">
      <w:pPr>
        <w:widowControl w:val="0"/>
        <w:spacing w:line="240" w:lineRule="auto"/>
        <w:rPr>
          <w:rFonts w:eastAsia="Calibri" w:cs="Times New Roman"/>
          <w:i/>
          <w:sz w:val="22"/>
          <w:szCs w:val="22"/>
        </w:rPr>
      </w:pPr>
    </w:p>
    <w:p w14:paraId="393F7533" w14:textId="2CDC02EC" w:rsidR="00F407E7" w:rsidRDefault="00F407E7" w:rsidP="00F407E7">
      <w:pPr>
        <w:spacing w:line="240" w:lineRule="auto"/>
        <w:rPr>
          <w:rFonts w:eastAsia="Calibri" w:cs="Times New Roman"/>
          <w:b/>
        </w:rPr>
      </w:pPr>
      <w:r>
        <w:rPr>
          <w:rFonts w:eastAsia="Calibri" w:cs="Times New Roman"/>
          <w:b/>
        </w:rPr>
        <w:t>Tais atvejais, kai pagal galiojančius teisės aktus tiekėjui nereikia mokėti PVM, jis nurodo tik kainą be PVM ir toliau paaiškina, kokiu teisiniu pagrindu neprivaloma mokėti PVM.</w:t>
      </w:r>
    </w:p>
    <w:tbl>
      <w:tblPr>
        <w:tblW w:w="0" w:type="auto"/>
        <w:tblBorders>
          <w:bottom w:val="single" w:sz="4" w:space="0" w:color="auto"/>
        </w:tblBorders>
        <w:tblLook w:val="04A0" w:firstRow="1" w:lastRow="0" w:firstColumn="1" w:lastColumn="0" w:noHBand="0" w:noVBand="1"/>
      </w:tblPr>
      <w:tblGrid>
        <w:gridCol w:w="9688"/>
      </w:tblGrid>
      <w:tr w:rsidR="00F407E7" w14:paraId="13B987B8" w14:textId="77777777" w:rsidTr="00F407E7">
        <w:tc>
          <w:tcPr>
            <w:tcW w:w="9915" w:type="dxa"/>
            <w:tcBorders>
              <w:top w:val="nil"/>
              <w:left w:val="nil"/>
              <w:bottom w:val="single" w:sz="4" w:space="0" w:color="auto"/>
              <w:right w:val="nil"/>
            </w:tcBorders>
          </w:tcPr>
          <w:p w14:paraId="5280012A" w14:textId="77777777" w:rsidR="00F407E7" w:rsidRDefault="00F407E7">
            <w:pPr>
              <w:spacing w:line="276" w:lineRule="auto"/>
              <w:rPr>
                <w:rFonts w:eastAsia="Calibri" w:cs="Times New Roman"/>
              </w:rPr>
            </w:pPr>
          </w:p>
        </w:tc>
      </w:tr>
    </w:tbl>
    <w:p w14:paraId="4F98610E" w14:textId="77777777" w:rsidR="00F407E7" w:rsidRDefault="00F407E7" w:rsidP="00F407E7">
      <w:pPr>
        <w:tabs>
          <w:tab w:val="left" w:pos="993"/>
        </w:tabs>
        <w:spacing w:line="240" w:lineRule="auto"/>
        <w:rPr>
          <w:rFonts w:eastAsia="Calibri" w:cs="Times New Roman"/>
          <w:b/>
        </w:rPr>
      </w:pPr>
    </w:p>
    <w:p w14:paraId="23D02D4E" w14:textId="77777777" w:rsidR="00F407E7" w:rsidRDefault="00F407E7" w:rsidP="00F407E7">
      <w:pPr>
        <w:spacing w:line="240" w:lineRule="auto"/>
        <w:ind w:left="1080" w:hanging="229"/>
        <w:outlineLvl w:val="1"/>
        <w:rPr>
          <w:rFonts w:eastAsia="Times New Roman" w:cs="Times New Roman"/>
        </w:rPr>
      </w:pPr>
      <w:r>
        <w:rPr>
          <w:rFonts w:eastAsia="Times New Roman" w:cs="Times New Roman"/>
        </w:rPr>
        <w:t>6. Kartu su pasiūlymu pateikiami šie dokumentai:</w:t>
      </w:r>
    </w:p>
    <w:tbl>
      <w:tblPr>
        <w:tblW w:w="99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5807"/>
        <w:gridCol w:w="3288"/>
      </w:tblGrid>
      <w:tr w:rsidR="00F407E7" w14:paraId="64B65858" w14:textId="77777777" w:rsidTr="00F407E7">
        <w:tc>
          <w:tcPr>
            <w:tcW w:w="850" w:type="dxa"/>
            <w:tcBorders>
              <w:top w:val="single" w:sz="4" w:space="0" w:color="auto"/>
              <w:left w:val="single" w:sz="4" w:space="0" w:color="auto"/>
              <w:bottom w:val="single" w:sz="4" w:space="0" w:color="auto"/>
              <w:right w:val="single" w:sz="4" w:space="0" w:color="auto"/>
            </w:tcBorders>
            <w:vAlign w:val="center"/>
            <w:hideMark/>
          </w:tcPr>
          <w:p w14:paraId="0466CD4D" w14:textId="77777777" w:rsidR="00F407E7" w:rsidRDefault="00F407E7">
            <w:pPr>
              <w:spacing w:line="276" w:lineRule="auto"/>
              <w:jc w:val="center"/>
              <w:rPr>
                <w:rFonts w:eastAsia="Calibri" w:cs="Times New Roman"/>
              </w:rPr>
            </w:pPr>
            <w:r>
              <w:rPr>
                <w:rFonts w:eastAsia="Calibri" w:cs="Times New Roman"/>
              </w:rPr>
              <w:t>Eil. Nr.</w:t>
            </w:r>
          </w:p>
        </w:tc>
        <w:tc>
          <w:tcPr>
            <w:tcW w:w="5807" w:type="dxa"/>
            <w:tcBorders>
              <w:top w:val="single" w:sz="4" w:space="0" w:color="auto"/>
              <w:left w:val="single" w:sz="4" w:space="0" w:color="auto"/>
              <w:bottom w:val="single" w:sz="4" w:space="0" w:color="auto"/>
              <w:right w:val="single" w:sz="4" w:space="0" w:color="auto"/>
            </w:tcBorders>
            <w:vAlign w:val="center"/>
            <w:hideMark/>
          </w:tcPr>
          <w:p w14:paraId="76DEACC8" w14:textId="77777777" w:rsidR="00F407E7" w:rsidRDefault="00F407E7">
            <w:pPr>
              <w:spacing w:line="276" w:lineRule="auto"/>
              <w:jc w:val="center"/>
              <w:rPr>
                <w:rFonts w:eastAsia="Calibri" w:cs="Times New Roman"/>
              </w:rPr>
            </w:pPr>
            <w:r>
              <w:rPr>
                <w:rFonts w:eastAsia="Calibri" w:cs="Times New Roman"/>
              </w:rPr>
              <w:t>Pateikto dokumento pavadinimas</w:t>
            </w:r>
          </w:p>
        </w:tc>
        <w:tc>
          <w:tcPr>
            <w:tcW w:w="3288" w:type="dxa"/>
            <w:tcBorders>
              <w:top w:val="single" w:sz="4" w:space="0" w:color="auto"/>
              <w:left w:val="single" w:sz="4" w:space="0" w:color="auto"/>
              <w:bottom w:val="single" w:sz="4" w:space="0" w:color="auto"/>
              <w:right w:val="single" w:sz="4" w:space="0" w:color="auto"/>
            </w:tcBorders>
            <w:vAlign w:val="center"/>
            <w:hideMark/>
          </w:tcPr>
          <w:p w14:paraId="57975C22" w14:textId="77777777" w:rsidR="00F407E7" w:rsidRDefault="00F407E7">
            <w:pPr>
              <w:spacing w:line="276" w:lineRule="auto"/>
              <w:jc w:val="center"/>
              <w:rPr>
                <w:rFonts w:eastAsia="Calibri" w:cs="Times New Roman"/>
                <w:vertAlign w:val="superscript"/>
              </w:rPr>
            </w:pPr>
            <w:r>
              <w:rPr>
                <w:rFonts w:eastAsia="Calibri" w:cs="Times New Roman"/>
              </w:rPr>
              <w:t>Kompiuterinės bylos (failo) pavadinimas</w:t>
            </w:r>
            <w:r>
              <w:rPr>
                <w:rFonts w:eastAsia="Calibri" w:cs="Times New Roman"/>
                <w:vertAlign w:val="superscript"/>
              </w:rPr>
              <w:t>1</w:t>
            </w:r>
          </w:p>
        </w:tc>
      </w:tr>
      <w:tr w:rsidR="00F407E7" w14:paraId="2ABB4CEC" w14:textId="77777777" w:rsidTr="00F407E7">
        <w:tc>
          <w:tcPr>
            <w:tcW w:w="850" w:type="dxa"/>
            <w:tcBorders>
              <w:top w:val="single" w:sz="4" w:space="0" w:color="auto"/>
              <w:left w:val="single" w:sz="4" w:space="0" w:color="auto"/>
              <w:bottom w:val="single" w:sz="4" w:space="0" w:color="auto"/>
              <w:right w:val="single" w:sz="4" w:space="0" w:color="auto"/>
            </w:tcBorders>
            <w:vAlign w:val="center"/>
            <w:hideMark/>
          </w:tcPr>
          <w:p w14:paraId="4268198F" w14:textId="77777777" w:rsidR="00F407E7" w:rsidRDefault="00F407E7">
            <w:pPr>
              <w:spacing w:line="276" w:lineRule="auto"/>
              <w:jc w:val="center"/>
              <w:rPr>
                <w:rFonts w:eastAsia="Calibri" w:cs="Times New Roman"/>
              </w:rPr>
            </w:pPr>
            <w:r>
              <w:rPr>
                <w:rFonts w:eastAsia="Calibri" w:cs="Times New Roman"/>
              </w:rPr>
              <w:t>1.</w:t>
            </w:r>
          </w:p>
        </w:tc>
        <w:tc>
          <w:tcPr>
            <w:tcW w:w="5807" w:type="dxa"/>
            <w:tcBorders>
              <w:top w:val="single" w:sz="4" w:space="0" w:color="auto"/>
              <w:left w:val="single" w:sz="4" w:space="0" w:color="auto"/>
              <w:bottom w:val="single" w:sz="4" w:space="0" w:color="auto"/>
              <w:right w:val="single" w:sz="4" w:space="0" w:color="auto"/>
            </w:tcBorders>
            <w:vAlign w:val="center"/>
            <w:hideMark/>
          </w:tcPr>
          <w:p w14:paraId="2EA96AE0" w14:textId="77777777" w:rsidR="00F407E7" w:rsidRDefault="00F407E7">
            <w:pPr>
              <w:spacing w:line="240" w:lineRule="auto"/>
              <w:rPr>
                <w:rFonts w:eastAsia="Calibri" w:cs="Times New Roman"/>
                <w:b/>
                <w:bCs/>
                <w:color w:val="FF0000"/>
              </w:rPr>
            </w:pPr>
            <w:r>
              <w:rPr>
                <w:rFonts w:eastAsia="Calibri" w:cs="Times New Roman"/>
                <w:iCs/>
              </w:rPr>
              <w:t xml:space="preserve">Užpildytas </w:t>
            </w:r>
            <w:r>
              <w:rPr>
                <w:rFonts w:eastAsia="Calibri" w:cs="Times New Roman"/>
                <w:b/>
                <w:bCs/>
                <w:iCs/>
              </w:rPr>
              <w:t xml:space="preserve">pasiūlymas </w:t>
            </w:r>
            <w:r>
              <w:rPr>
                <w:rFonts w:eastAsia="Calibri" w:cs="Times New Roman"/>
                <w:iCs/>
              </w:rPr>
              <w:t>bei jame nurodyti privalomi pateikti dokumentai</w:t>
            </w:r>
          </w:p>
        </w:tc>
        <w:tc>
          <w:tcPr>
            <w:tcW w:w="3288" w:type="dxa"/>
            <w:tcBorders>
              <w:top w:val="single" w:sz="4" w:space="0" w:color="auto"/>
              <w:left w:val="single" w:sz="4" w:space="0" w:color="auto"/>
              <w:bottom w:val="single" w:sz="4" w:space="0" w:color="auto"/>
              <w:right w:val="single" w:sz="4" w:space="0" w:color="auto"/>
            </w:tcBorders>
            <w:vAlign w:val="center"/>
          </w:tcPr>
          <w:p w14:paraId="3475EABE" w14:textId="77777777" w:rsidR="00F407E7" w:rsidRDefault="00F407E7">
            <w:pPr>
              <w:spacing w:line="276" w:lineRule="auto"/>
              <w:rPr>
                <w:rFonts w:eastAsia="Calibri" w:cs="Times New Roman"/>
              </w:rPr>
            </w:pPr>
          </w:p>
        </w:tc>
      </w:tr>
      <w:tr w:rsidR="00F407E7" w14:paraId="3E40878F" w14:textId="77777777" w:rsidTr="00F407E7">
        <w:tc>
          <w:tcPr>
            <w:tcW w:w="850" w:type="dxa"/>
            <w:tcBorders>
              <w:top w:val="single" w:sz="4" w:space="0" w:color="auto"/>
              <w:left w:val="single" w:sz="4" w:space="0" w:color="auto"/>
              <w:bottom w:val="single" w:sz="4" w:space="0" w:color="auto"/>
              <w:right w:val="single" w:sz="4" w:space="0" w:color="auto"/>
            </w:tcBorders>
            <w:vAlign w:val="center"/>
            <w:hideMark/>
          </w:tcPr>
          <w:p w14:paraId="6E82C1AA" w14:textId="77777777" w:rsidR="00F407E7" w:rsidRDefault="00F407E7">
            <w:pPr>
              <w:spacing w:line="276" w:lineRule="auto"/>
              <w:jc w:val="center"/>
              <w:rPr>
                <w:rFonts w:eastAsia="Calibri" w:cs="Times New Roman"/>
              </w:rPr>
            </w:pPr>
            <w:r>
              <w:rPr>
                <w:rFonts w:eastAsia="Calibri" w:cs="Times New Roman"/>
              </w:rPr>
              <w:t>2.</w:t>
            </w:r>
          </w:p>
        </w:tc>
        <w:tc>
          <w:tcPr>
            <w:tcW w:w="5807" w:type="dxa"/>
            <w:tcBorders>
              <w:top w:val="single" w:sz="4" w:space="0" w:color="auto"/>
              <w:left w:val="single" w:sz="4" w:space="0" w:color="auto"/>
              <w:bottom w:val="single" w:sz="4" w:space="0" w:color="auto"/>
              <w:right w:val="single" w:sz="4" w:space="0" w:color="auto"/>
            </w:tcBorders>
            <w:vAlign w:val="center"/>
            <w:hideMark/>
          </w:tcPr>
          <w:p w14:paraId="76B0567F" w14:textId="73DE75C5" w:rsidR="00F407E7" w:rsidRDefault="006A7CDF">
            <w:pPr>
              <w:spacing w:line="240" w:lineRule="auto"/>
              <w:rPr>
                <w:rFonts w:eastAsia="Calibri" w:cs="Times New Roman"/>
                <w:iCs/>
              </w:rPr>
            </w:pPr>
            <w:r w:rsidRPr="005E42F9">
              <w:rPr>
                <w:rFonts w:eastAsia="Calibri" w:cs="Times New Roman"/>
                <w:lang w:eastAsia="lt-LT"/>
              </w:rPr>
              <w:t>Europos bendrasis viešųjų pirkimų dokumentas</w:t>
            </w:r>
            <w:r w:rsidR="007A7810">
              <w:rPr>
                <w:rFonts w:eastAsia="Calibri" w:cs="Times New Roman"/>
                <w:lang w:eastAsia="lt-LT"/>
              </w:rPr>
              <w:t xml:space="preserve"> (EBVPD)</w:t>
            </w:r>
          </w:p>
        </w:tc>
        <w:tc>
          <w:tcPr>
            <w:tcW w:w="3288" w:type="dxa"/>
            <w:tcBorders>
              <w:top w:val="single" w:sz="4" w:space="0" w:color="auto"/>
              <w:left w:val="single" w:sz="4" w:space="0" w:color="auto"/>
              <w:bottom w:val="single" w:sz="4" w:space="0" w:color="auto"/>
              <w:right w:val="single" w:sz="4" w:space="0" w:color="auto"/>
            </w:tcBorders>
            <w:vAlign w:val="center"/>
          </w:tcPr>
          <w:p w14:paraId="65F334E1" w14:textId="77777777" w:rsidR="00F407E7" w:rsidRDefault="00F407E7">
            <w:pPr>
              <w:spacing w:line="276" w:lineRule="auto"/>
              <w:rPr>
                <w:rFonts w:eastAsia="Calibri" w:cs="Times New Roman"/>
              </w:rPr>
            </w:pPr>
          </w:p>
        </w:tc>
      </w:tr>
      <w:tr w:rsidR="00F407E7" w14:paraId="758CC115" w14:textId="77777777" w:rsidTr="00F407E7">
        <w:tc>
          <w:tcPr>
            <w:tcW w:w="850" w:type="dxa"/>
            <w:tcBorders>
              <w:top w:val="single" w:sz="4" w:space="0" w:color="auto"/>
              <w:left w:val="single" w:sz="4" w:space="0" w:color="auto"/>
              <w:bottom w:val="single" w:sz="4" w:space="0" w:color="auto"/>
              <w:right w:val="single" w:sz="4" w:space="0" w:color="auto"/>
            </w:tcBorders>
            <w:vAlign w:val="center"/>
            <w:hideMark/>
          </w:tcPr>
          <w:p w14:paraId="4C9D6166" w14:textId="77777777" w:rsidR="00F407E7" w:rsidRDefault="00F407E7">
            <w:pPr>
              <w:spacing w:line="276" w:lineRule="auto"/>
              <w:jc w:val="center"/>
              <w:rPr>
                <w:rFonts w:eastAsia="Calibri" w:cs="Times New Roman"/>
              </w:rPr>
            </w:pPr>
            <w:r>
              <w:rPr>
                <w:rFonts w:eastAsia="Calibri" w:cs="Times New Roman"/>
              </w:rPr>
              <w:t>3.</w:t>
            </w:r>
          </w:p>
        </w:tc>
        <w:tc>
          <w:tcPr>
            <w:tcW w:w="5807" w:type="dxa"/>
            <w:tcBorders>
              <w:top w:val="single" w:sz="4" w:space="0" w:color="auto"/>
              <w:left w:val="single" w:sz="4" w:space="0" w:color="auto"/>
              <w:bottom w:val="single" w:sz="4" w:space="0" w:color="auto"/>
              <w:right w:val="single" w:sz="4" w:space="0" w:color="auto"/>
            </w:tcBorders>
            <w:vAlign w:val="center"/>
            <w:hideMark/>
          </w:tcPr>
          <w:p w14:paraId="4CAE67D6" w14:textId="77777777" w:rsidR="00F407E7" w:rsidRDefault="00F407E7">
            <w:pPr>
              <w:spacing w:line="240" w:lineRule="auto"/>
              <w:rPr>
                <w:rFonts w:eastAsia="Calibri" w:cs="Times New Roman"/>
                <w:iCs/>
                <w:lang w:eastAsia="lt-LT"/>
              </w:rPr>
            </w:pPr>
            <w:r>
              <w:rPr>
                <w:rFonts w:eastAsia="Calibri" w:cs="Times New Roman"/>
                <w:i/>
                <w:iCs/>
              </w:rPr>
              <w:t>Įgaliojimo pasirašyti pasiūlymą, jei jį pasirašė ne pats pasiūlymą pateikęs fizinis asmuo arba pasiūlymą pateikusios įmonės vadovas (jei taikoma)</w:t>
            </w:r>
          </w:p>
        </w:tc>
        <w:tc>
          <w:tcPr>
            <w:tcW w:w="3288" w:type="dxa"/>
            <w:tcBorders>
              <w:top w:val="single" w:sz="4" w:space="0" w:color="auto"/>
              <w:left w:val="single" w:sz="4" w:space="0" w:color="auto"/>
              <w:bottom w:val="single" w:sz="4" w:space="0" w:color="auto"/>
              <w:right w:val="single" w:sz="4" w:space="0" w:color="auto"/>
            </w:tcBorders>
            <w:vAlign w:val="center"/>
          </w:tcPr>
          <w:p w14:paraId="59D25827" w14:textId="77777777" w:rsidR="00F407E7" w:rsidRDefault="00F407E7">
            <w:pPr>
              <w:spacing w:line="276" w:lineRule="auto"/>
              <w:rPr>
                <w:rFonts w:eastAsia="Calibri" w:cs="Times New Roman"/>
              </w:rPr>
            </w:pPr>
          </w:p>
        </w:tc>
      </w:tr>
      <w:tr w:rsidR="00F407E7" w14:paraId="77E1D9C2" w14:textId="77777777" w:rsidTr="00F407E7">
        <w:trPr>
          <w:trHeight w:val="138"/>
        </w:trPr>
        <w:tc>
          <w:tcPr>
            <w:tcW w:w="850" w:type="dxa"/>
            <w:tcBorders>
              <w:top w:val="single" w:sz="4" w:space="0" w:color="auto"/>
              <w:left w:val="single" w:sz="4" w:space="0" w:color="auto"/>
              <w:bottom w:val="single" w:sz="4" w:space="0" w:color="auto"/>
              <w:right w:val="single" w:sz="4" w:space="0" w:color="auto"/>
            </w:tcBorders>
            <w:vAlign w:val="center"/>
            <w:hideMark/>
          </w:tcPr>
          <w:p w14:paraId="33D83891" w14:textId="77777777" w:rsidR="00F407E7" w:rsidRDefault="00F407E7">
            <w:pPr>
              <w:spacing w:line="276" w:lineRule="auto"/>
              <w:jc w:val="center"/>
              <w:rPr>
                <w:rFonts w:eastAsia="Calibri" w:cs="Times New Roman"/>
              </w:rPr>
            </w:pPr>
            <w:r>
              <w:rPr>
                <w:rFonts w:eastAsia="Calibri" w:cs="Times New Roman"/>
              </w:rPr>
              <w:t>4.</w:t>
            </w:r>
          </w:p>
        </w:tc>
        <w:tc>
          <w:tcPr>
            <w:tcW w:w="5807" w:type="dxa"/>
            <w:tcBorders>
              <w:top w:val="single" w:sz="4" w:space="0" w:color="auto"/>
              <w:left w:val="single" w:sz="4" w:space="0" w:color="auto"/>
              <w:bottom w:val="single" w:sz="4" w:space="0" w:color="auto"/>
              <w:right w:val="single" w:sz="4" w:space="0" w:color="auto"/>
            </w:tcBorders>
            <w:hideMark/>
          </w:tcPr>
          <w:p w14:paraId="08FEE8EC" w14:textId="77777777" w:rsidR="00F407E7" w:rsidRDefault="00F407E7">
            <w:pPr>
              <w:spacing w:line="240" w:lineRule="auto"/>
              <w:rPr>
                <w:rFonts w:eastAsia="Calibri" w:cs="Times New Roman"/>
                <w:i/>
                <w:iCs/>
                <w:highlight w:val="yellow"/>
              </w:rPr>
            </w:pPr>
            <w:bookmarkStart w:id="11" w:name="_Toc126681639"/>
            <w:bookmarkStart w:id="12" w:name="_Toc126760096"/>
            <w:bookmarkStart w:id="13" w:name="_Toc126846437"/>
            <w:r>
              <w:rPr>
                <w:rFonts w:eastAsia="Times New Roman" w:cs="Times New Roman"/>
                <w:i/>
                <w:iCs/>
              </w:rPr>
              <w:t>Jungtinės veiklos sutartis, jei pasiūlymą pateikia jungtinės veiklos sutarties pagrindu veikianti ūkio subjektų grupė (jei taikoma)</w:t>
            </w:r>
            <w:bookmarkEnd w:id="11"/>
            <w:bookmarkEnd w:id="12"/>
            <w:bookmarkEnd w:id="13"/>
            <w:r>
              <w:rPr>
                <w:rFonts w:eastAsia="Times New Roman" w:cs="Times New Roman"/>
                <w:i/>
                <w:iCs/>
              </w:rPr>
              <w:t>.</w:t>
            </w:r>
          </w:p>
        </w:tc>
        <w:tc>
          <w:tcPr>
            <w:tcW w:w="3288" w:type="dxa"/>
            <w:tcBorders>
              <w:top w:val="single" w:sz="4" w:space="0" w:color="auto"/>
              <w:left w:val="single" w:sz="4" w:space="0" w:color="auto"/>
              <w:bottom w:val="single" w:sz="4" w:space="0" w:color="auto"/>
              <w:right w:val="single" w:sz="4" w:space="0" w:color="auto"/>
            </w:tcBorders>
            <w:vAlign w:val="center"/>
          </w:tcPr>
          <w:p w14:paraId="363A5BD5" w14:textId="77777777" w:rsidR="00F407E7" w:rsidRDefault="00F407E7">
            <w:pPr>
              <w:spacing w:line="276" w:lineRule="auto"/>
              <w:rPr>
                <w:rFonts w:eastAsia="Calibri" w:cs="Times New Roman"/>
              </w:rPr>
            </w:pPr>
          </w:p>
        </w:tc>
      </w:tr>
      <w:tr w:rsidR="00F407E7" w14:paraId="299359E0" w14:textId="77777777" w:rsidTr="00F407E7">
        <w:trPr>
          <w:trHeight w:val="138"/>
        </w:trPr>
        <w:tc>
          <w:tcPr>
            <w:tcW w:w="850" w:type="dxa"/>
            <w:tcBorders>
              <w:top w:val="single" w:sz="4" w:space="0" w:color="auto"/>
              <w:left w:val="single" w:sz="4" w:space="0" w:color="auto"/>
              <w:bottom w:val="single" w:sz="4" w:space="0" w:color="auto"/>
              <w:right w:val="single" w:sz="4" w:space="0" w:color="auto"/>
            </w:tcBorders>
            <w:vAlign w:val="center"/>
            <w:hideMark/>
          </w:tcPr>
          <w:p w14:paraId="2E6BF072" w14:textId="77777777" w:rsidR="00F407E7" w:rsidRDefault="00F407E7">
            <w:pPr>
              <w:spacing w:line="276" w:lineRule="auto"/>
              <w:jc w:val="center"/>
              <w:rPr>
                <w:rFonts w:eastAsia="Calibri" w:cs="Times New Roman"/>
              </w:rPr>
            </w:pPr>
            <w:r>
              <w:rPr>
                <w:rFonts w:eastAsia="Calibri" w:cs="Times New Roman"/>
              </w:rPr>
              <w:t>5.</w:t>
            </w:r>
          </w:p>
        </w:tc>
        <w:tc>
          <w:tcPr>
            <w:tcW w:w="5807" w:type="dxa"/>
            <w:tcBorders>
              <w:top w:val="single" w:sz="4" w:space="0" w:color="auto"/>
              <w:left w:val="single" w:sz="4" w:space="0" w:color="auto"/>
              <w:bottom w:val="single" w:sz="4" w:space="0" w:color="auto"/>
              <w:right w:val="single" w:sz="4" w:space="0" w:color="auto"/>
            </w:tcBorders>
            <w:hideMark/>
          </w:tcPr>
          <w:p w14:paraId="7DF420C0" w14:textId="77777777" w:rsidR="00F407E7" w:rsidRDefault="00F407E7">
            <w:pPr>
              <w:spacing w:line="240" w:lineRule="auto"/>
              <w:rPr>
                <w:rFonts w:eastAsia="Calibri" w:cs="Times New Roman"/>
                <w:i/>
                <w:iCs/>
              </w:rPr>
            </w:pPr>
            <w:bookmarkStart w:id="14" w:name="_Toc126681641"/>
            <w:bookmarkStart w:id="15" w:name="_Toc126760098"/>
            <w:bookmarkStart w:id="16" w:name="_Toc126846439"/>
            <w:r>
              <w:rPr>
                <w:rFonts w:eastAsia="Times New Roman" w:cs="Times New Roman"/>
                <w:bCs/>
                <w:i/>
                <w:iCs/>
              </w:rPr>
              <w:t xml:space="preserve">Kiekvieno pasitelkto ūkio subjekto, kurių pajėgumais tiekėjas remiasi (jei tokius nurodė Pasiūlymo formoje, pasirašytos laisvos formos deklaracijos ar kito </w:t>
            </w:r>
            <w:r>
              <w:rPr>
                <w:rFonts w:eastAsia="Times New Roman" w:cs="Times New Roman"/>
                <w:bCs/>
                <w:i/>
                <w:iCs/>
              </w:rPr>
              <w:lastRenderedPageBreak/>
              <w:t>dokumento, patvirtinančio sutikimą dalyvauti šiame viešajame pirkime ir atlikti jam tiekėjo pavestus darbus/paslaugas, skaitmeninė kopija</w:t>
            </w:r>
            <w:r>
              <w:rPr>
                <w:rFonts w:eastAsia="Times New Roman" w:cs="Times New Roman"/>
                <w:i/>
                <w:iCs/>
              </w:rPr>
              <w:t xml:space="preserve"> (jei taikoma)</w:t>
            </w:r>
            <w:bookmarkEnd w:id="14"/>
            <w:bookmarkEnd w:id="15"/>
            <w:bookmarkEnd w:id="16"/>
            <w:r>
              <w:rPr>
                <w:rFonts w:eastAsia="Times New Roman" w:cs="Times New Roman"/>
                <w:i/>
                <w:iCs/>
              </w:rPr>
              <w:t>.</w:t>
            </w:r>
          </w:p>
        </w:tc>
        <w:tc>
          <w:tcPr>
            <w:tcW w:w="3288" w:type="dxa"/>
            <w:tcBorders>
              <w:top w:val="single" w:sz="4" w:space="0" w:color="auto"/>
              <w:left w:val="single" w:sz="4" w:space="0" w:color="auto"/>
              <w:bottom w:val="single" w:sz="4" w:space="0" w:color="auto"/>
              <w:right w:val="single" w:sz="4" w:space="0" w:color="auto"/>
            </w:tcBorders>
            <w:vAlign w:val="center"/>
          </w:tcPr>
          <w:p w14:paraId="19994FB4" w14:textId="77777777" w:rsidR="00F407E7" w:rsidRDefault="00F407E7">
            <w:pPr>
              <w:spacing w:line="276" w:lineRule="auto"/>
              <w:rPr>
                <w:rFonts w:eastAsia="Calibri" w:cs="Times New Roman"/>
              </w:rPr>
            </w:pPr>
          </w:p>
        </w:tc>
      </w:tr>
      <w:tr w:rsidR="00F407E7" w14:paraId="05B4976D" w14:textId="77777777" w:rsidTr="00F407E7">
        <w:trPr>
          <w:trHeight w:val="278"/>
        </w:trPr>
        <w:tc>
          <w:tcPr>
            <w:tcW w:w="850" w:type="dxa"/>
            <w:tcBorders>
              <w:top w:val="single" w:sz="4" w:space="0" w:color="auto"/>
              <w:left w:val="single" w:sz="4" w:space="0" w:color="auto"/>
              <w:bottom w:val="single" w:sz="4" w:space="0" w:color="auto"/>
              <w:right w:val="single" w:sz="4" w:space="0" w:color="auto"/>
            </w:tcBorders>
            <w:vAlign w:val="center"/>
            <w:hideMark/>
          </w:tcPr>
          <w:p w14:paraId="14EBA3AB" w14:textId="77777777" w:rsidR="00F407E7" w:rsidRDefault="00F407E7">
            <w:pPr>
              <w:spacing w:line="276" w:lineRule="auto"/>
              <w:jc w:val="center"/>
              <w:rPr>
                <w:rFonts w:eastAsia="Calibri" w:cs="Times New Roman"/>
              </w:rPr>
            </w:pPr>
            <w:r>
              <w:rPr>
                <w:rFonts w:eastAsia="Calibri" w:cs="Times New Roman"/>
              </w:rPr>
              <w:t>6.</w:t>
            </w:r>
          </w:p>
        </w:tc>
        <w:tc>
          <w:tcPr>
            <w:tcW w:w="5807" w:type="dxa"/>
            <w:tcBorders>
              <w:top w:val="single" w:sz="4" w:space="0" w:color="auto"/>
              <w:left w:val="single" w:sz="4" w:space="0" w:color="auto"/>
              <w:bottom w:val="single" w:sz="4" w:space="0" w:color="auto"/>
              <w:right w:val="single" w:sz="4" w:space="0" w:color="auto"/>
            </w:tcBorders>
            <w:hideMark/>
          </w:tcPr>
          <w:p w14:paraId="2EF2A0ED" w14:textId="77777777" w:rsidR="00F407E7" w:rsidRDefault="00F407E7">
            <w:pPr>
              <w:spacing w:line="240" w:lineRule="auto"/>
              <w:rPr>
                <w:rFonts w:eastAsia="Calibri" w:cs="Times New Roman"/>
                <w:i/>
              </w:rPr>
            </w:pPr>
            <w:r>
              <w:rPr>
                <w:rFonts w:eastAsia="Calibri" w:cs="Times New Roman"/>
                <w:i/>
              </w:rPr>
              <w:t>Kita šiose apklausos sąlygose prašoma informacija ir (ar) dokumentai (skaitmeninės dokumentų kopijos)</w:t>
            </w:r>
            <w:r>
              <w:rPr>
                <w:rFonts w:eastAsia="Calibri" w:cs="Times New Roman"/>
                <w:bCs/>
                <w:i/>
              </w:rPr>
              <w:t>.</w:t>
            </w:r>
          </w:p>
        </w:tc>
        <w:tc>
          <w:tcPr>
            <w:tcW w:w="3288" w:type="dxa"/>
            <w:tcBorders>
              <w:top w:val="single" w:sz="4" w:space="0" w:color="auto"/>
              <w:left w:val="single" w:sz="4" w:space="0" w:color="auto"/>
              <w:bottom w:val="single" w:sz="4" w:space="0" w:color="auto"/>
              <w:right w:val="single" w:sz="4" w:space="0" w:color="auto"/>
            </w:tcBorders>
            <w:vAlign w:val="center"/>
          </w:tcPr>
          <w:p w14:paraId="2D147AB7" w14:textId="77777777" w:rsidR="00F407E7" w:rsidRDefault="00F407E7">
            <w:pPr>
              <w:spacing w:line="276" w:lineRule="auto"/>
              <w:jc w:val="center"/>
              <w:rPr>
                <w:rFonts w:eastAsia="Calibri" w:cs="Times New Roman"/>
              </w:rPr>
            </w:pPr>
          </w:p>
        </w:tc>
      </w:tr>
    </w:tbl>
    <w:p w14:paraId="7C21D502" w14:textId="77777777" w:rsidR="00F407E7" w:rsidRDefault="00F407E7" w:rsidP="00F407E7">
      <w:pPr>
        <w:spacing w:line="240" w:lineRule="auto"/>
        <w:ind w:left="284"/>
        <w:rPr>
          <w:rFonts w:eastAsia="Calibri" w:cs="Times New Roman"/>
          <w:i/>
        </w:rPr>
      </w:pPr>
      <w:r>
        <w:rPr>
          <w:rFonts w:eastAsia="Calibri" w:cs="Times New Roman"/>
          <w:i/>
          <w:vertAlign w:val="superscript"/>
        </w:rPr>
        <w:t>1</w:t>
      </w:r>
      <w:r>
        <w:rPr>
          <w:rFonts w:eastAsia="Calibri" w:cs="Times New Roman"/>
          <w:i/>
        </w:rPr>
        <w:t>Atskirą dokumentą pateikti atskiroje kompiuterinėje byloje. Bylų pavadinimus formuoti pagal dokumentų pavadinimus.</w:t>
      </w:r>
    </w:p>
    <w:p w14:paraId="38F5B892" w14:textId="77777777" w:rsidR="00F407E7" w:rsidRDefault="00F407E7" w:rsidP="00F407E7">
      <w:pPr>
        <w:spacing w:line="240" w:lineRule="auto"/>
        <w:ind w:left="284"/>
        <w:rPr>
          <w:rFonts w:eastAsia="Calibri" w:cs="Times New Roman"/>
          <w:i/>
        </w:rPr>
      </w:pPr>
    </w:p>
    <w:p w14:paraId="45B682D8" w14:textId="77777777" w:rsidR="00F407E7" w:rsidRDefault="00F407E7" w:rsidP="00F407E7">
      <w:pPr>
        <w:spacing w:line="240" w:lineRule="auto"/>
        <w:ind w:left="1080" w:hanging="229"/>
        <w:outlineLvl w:val="1"/>
        <w:rPr>
          <w:rFonts w:eastAsia="Times New Roman" w:cs="Times New Roman"/>
        </w:rPr>
      </w:pPr>
      <w:r>
        <w:rPr>
          <w:rFonts w:eastAsia="Times New Roman" w:cs="Times New Roman"/>
        </w:rPr>
        <w:t>7. Šiame pasiūlyme yra pateikta ir konfidenciali informacija</w:t>
      </w:r>
      <w:r>
        <w:rPr>
          <w:rFonts w:eastAsia="Times New Roman" w:cs="Times New Roman"/>
          <w:vertAlign w:val="superscript"/>
        </w:rPr>
        <w:t>2</w:t>
      </w:r>
      <w:r>
        <w:rPr>
          <w:rFonts w:eastAsia="Times New Roman" w:cs="Times New Roman"/>
        </w:rPr>
        <w:t>:</w:t>
      </w:r>
    </w:p>
    <w:tbl>
      <w:tblPr>
        <w:tblW w:w="99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4675"/>
        <w:gridCol w:w="4675"/>
      </w:tblGrid>
      <w:tr w:rsidR="00F407E7" w14:paraId="6BB13D53" w14:textId="77777777" w:rsidTr="00F407E7">
        <w:tc>
          <w:tcPr>
            <w:tcW w:w="596" w:type="dxa"/>
            <w:tcBorders>
              <w:top w:val="single" w:sz="4" w:space="0" w:color="auto"/>
              <w:left w:val="single" w:sz="4" w:space="0" w:color="auto"/>
              <w:bottom w:val="single" w:sz="4" w:space="0" w:color="auto"/>
              <w:right w:val="single" w:sz="4" w:space="0" w:color="auto"/>
            </w:tcBorders>
            <w:vAlign w:val="center"/>
            <w:hideMark/>
          </w:tcPr>
          <w:p w14:paraId="05C66F17" w14:textId="77777777" w:rsidR="00F407E7" w:rsidRDefault="00F407E7">
            <w:pPr>
              <w:spacing w:line="240" w:lineRule="auto"/>
              <w:jc w:val="center"/>
              <w:rPr>
                <w:rFonts w:eastAsia="Calibri" w:cs="Times New Roman"/>
              </w:rPr>
            </w:pPr>
            <w:r>
              <w:rPr>
                <w:rFonts w:eastAsia="Calibri" w:cs="Times New Roman"/>
              </w:rPr>
              <w:t>Eil.</w:t>
            </w:r>
          </w:p>
          <w:p w14:paraId="28A077EF" w14:textId="77777777" w:rsidR="00F407E7" w:rsidRDefault="00F407E7">
            <w:pPr>
              <w:spacing w:line="240" w:lineRule="auto"/>
              <w:jc w:val="center"/>
              <w:rPr>
                <w:rFonts w:eastAsia="Calibri" w:cs="Times New Roman"/>
              </w:rPr>
            </w:pPr>
            <w:r>
              <w:rPr>
                <w:rFonts w:eastAsia="Calibri" w:cs="Times New Roman"/>
              </w:rPr>
              <w:t>Nr.</w:t>
            </w:r>
          </w:p>
        </w:tc>
        <w:tc>
          <w:tcPr>
            <w:tcW w:w="4678" w:type="dxa"/>
            <w:tcBorders>
              <w:top w:val="single" w:sz="4" w:space="0" w:color="auto"/>
              <w:left w:val="single" w:sz="4" w:space="0" w:color="auto"/>
              <w:bottom w:val="single" w:sz="4" w:space="0" w:color="auto"/>
              <w:right w:val="single" w:sz="4" w:space="0" w:color="auto"/>
            </w:tcBorders>
            <w:vAlign w:val="center"/>
            <w:hideMark/>
          </w:tcPr>
          <w:p w14:paraId="2F25D69B" w14:textId="77777777" w:rsidR="00F407E7" w:rsidRDefault="00F407E7">
            <w:pPr>
              <w:spacing w:line="240" w:lineRule="auto"/>
              <w:jc w:val="center"/>
              <w:rPr>
                <w:rFonts w:eastAsia="Calibri" w:cs="Times New Roman"/>
              </w:rPr>
            </w:pPr>
            <w:r>
              <w:rPr>
                <w:rFonts w:eastAsia="Calibri" w:cs="Times New Roman"/>
              </w:rPr>
              <w:t>Pateikto dokumento pavadinimas ar informacijos apibūdinimas</w:t>
            </w:r>
          </w:p>
        </w:tc>
        <w:tc>
          <w:tcPr>
            <w:tcW w:w="4678" w:type="dxa"/>
            <w:tcBorders>
              <w:top w:val="single" w:sz="4" w:space="0" w:color="auto"/>
              <w:left w:val="single" w:sz="4" w:space="0" w:color="auto"/>
              <w:bottom w:val="single" w:sz="4" w:space="0" w:color="auto"/>
              <w:right w:val="single" w:sz="4" w:space="0" w:color="auto"/>
            </w:tcBorders>
            <w:hideMark/>
          </w:tcPr>
          <w:p w14:paraId="59A6B66C" w14:textId="77777777" w:rsidR="00F407E7" w:rsidRDefault="00F407E7">
            <w:pPr>
              <w:spacing w:line="240" w:lineRule="auto"/>
              <w:jc w:val="center"/>
              <w:rPr>
                <w:rFonts w:eastAsia="Calibri" w:cs="Times New Roman"/>
              </w:rPr>
            </w:pPr>
            <w:r>
              <w:rPr>
                <w:rFonts w:eastAsia="Calibri" w:cs="Times New Roman"/>
              </w:rPr>
              <w:t>Kompiuterinės bylos (failo), kuriame yra konfidenciali informacija, pavadinimas</w:t>
            </w:r>
          </w:p>
        </w:tc>
      </w:tr>
      <w:tr w:rsidR="00F407E7" w14:paraId="256E20B2" w14:textId="77777777" w:rsidTr="00F407E7">
        <w:tc>
          <w:tcPr>
            <w:tcW w:w="596" w:type="dxa"/>
            <w:tcBorders>
              <w:top w:val="single" w:sz="4" w:space="0" w:color="auto"/>
              <w:left w:val="single" w:sz="4" w:space="0" w:color="auto"/>
              <w:bottom w:val="single" w:sz="4" w:space="0" w:color="auto"/>
              <w:right w:val="single" w:sz="4" w:space="0" w:color="auto"/>
            </w:tcBorders>
            <w:vAlign w:val="center"/>
          </w:tcPr>
          <w:p w14:paraId="098A8F2B" w14:textId="77777777" w:rsidR="00F407E7" w:rsidRDefault="00F407E7">
            <w:pPr>
              <w:spacing w:line="240" w:lineRule="auto"/>
              <w:jc w:val="center"/>
              <w:rPr>
                <w:rFonts w:eastAsia="Calibri" w:cs="Times New Roman"/>
              </w:rPr>
            </w:pPr>
          </w:p>
        </w:tc>
        <w:tc>
          <w:tcPr>
            <w:tcW w:w="4678" w:type="dxa"/>
            <w:tcBorders>
              <w:top w:val="single" w:sz="4" w:space="0" w:color="auto"/>
              <w:left w:val="single" w:sz="4" w:space="0" w:color="auto"/>
              <w:bottom w:val="single" w:sz="4" w:space="0" w:color="auto"/>
              <w:right w:val="single" w:sz="4" w:space="0" w:color="auto"/>
            </w:tcBorders>
            <w:vAlign w:val="center"/>
          </w:tcPr>
          <w:p w14:paraId="23A31B65" w14:textId="77777777" w:rsidR="00F407E7" w:rsidRDefault="00F407E7">
            <w:pPr>
              <w:spacing w:line="240" w:lineRule="auto"/>
              <w:jc w:val="center"/>
              <w:rPr>
                <w:rFonts w:eastAsia="Calibri" w:cs="Times New Roman"/>
              </w:rPr>
            </w:pPr>
          </w:p>
        </w:tc>
        <w:tc>
          <w:tcPr>
            <w:tcW w:w="4678" w:type="dxa"/>
            <w:tcBorders>
              <w:top w:val="single" w:sz="4" w:space="0" w:color="auto"/>
              <w:left w:val="single" w:sz="4" w:space="0" w:color="auto"/>
              <w:bottom w:val="single" w:sz="4" w:space="0" w:color="auto"/>
              <w:right w:val="single" w:sz="4" w:space="0" w:color="auto"/>
            </w:tcBorders>
          </w:tcPr>
          <w:p w14:paraId="435EC310" w14:textId="77777777" w:rsidR="00F407E7" w:rsidRDefault="00F407E7">
            <w:pPr>
              <w:spacing w:line="240" w:lineRule="auto"/>
              <w:jc w:val="center"/>
              <w:rPr>
                <w:rFonts w:eastAsia="Calibri" w:cs="Times New Roman"/>
              </w:rPr>
            </w:pPr>
          </w:p>
        </w:tc>
      </w:tr>
      <w:tr w:rsidR="00F407E7" w14:paraId="42E2B97C" w14:textId="77777777" w:rsidTr="00F407E7">
        <w:tc>
          <w:tcPr>
            <w:tcW w:w="596" w:type="dxa"/>
            <w:tcBorders>
              <w:top w:val="single" w:sz="4" w:space="0" w:color="auto"/>
              <w:left w:val="single" w:sz="4" w:space="0" w:color="auto"/>
              <w:bottom w:val="single" w:sz="4" w:space="0" w:color="auto"/>
              <w:right w:val="single" w:sz="4" w:space="0" w:color="auto"/>
            </w:tcBorders>
            <w:vAlign w:val="center"/>
          </w:tcPr>
          <w:p w14:paraId="0CE90503" w14:textId="77777777" w:rsidR="00F407E7" w:rsidRDefault="00F407E7">
            <w:pPr>
              <w:spacing w:line="240" w:lineRule="auto"/>
              <w:jc w:val="center"/>
              <w:rPr>
                <w:rFonts w:eastAsia="Calibri" w:cs="Times New Roman"/>
              </w:rPr>
            </w:pPr>
          </w:p>
        </w:tc>
        <w:tc>
          <w:tcPr>
            <w:tcW w:w="4678" w:type="dxa"/>
            <w:tcBorders>
              <w:top w:val="single" w:sz="4" w:space="0" w:color="auto"/>
              <w:left w:val="single" w:sz="4" w:space="0" w:color="auto"/>
              <w:bottom w:val="single" w:sz="4" w:space="0" w:color="auto"/>
              <w:right w:val="single" w:sz="4" w:space="0" w:color="auto"/>
            </w:tcBorders>
            <w:vAlign w:val="center"/>
          </w:tcPr>
          <w:p w14:paraId="62720E58" w14:textId="77777777" w:rsidR="00F407E7" w:rsidRDefault="00F407E7">
            <w:pPr>
              <w:spacing w:line="240" w:lineRule="auto"/>
              <w:jc w:val="center"/>
              <w:rPr>
                <w:rFonts w:eastAsia="Calibri" w:cs="Times New Roman"/>
              </w:rPr>
            </w:pPr>
          </w:p>
        </w:tc>
        <w:tc>
          <w:tcPr>
            <w:tcW w:w="4678" w:type="dxa"/>
            <w:tcBorders>
              <w:top w:val="single" w:sz="4" w:space="0" w:color="auto"/>
              <w:left w:val="single" w:sz="4" w:space="0" w:color="auto"/>
              <w:bottom w:val="single" w:sz="4" w:space="0" w:color="auto"/>
              <w:right w:val="single" w:sz="4" w:space="0" w:color="auto"/>
            </w:tcBorders>
          </w:tcPr>
          <w:p w14:paraId="4C9D2008" w14:textId="77777777" w:rsidR="00F407E7" w:rsidRDefault="00F407E7">
            <w:pPr>
              <w:spacing w:line="240" w:lineRule="auto"/>
              <w:jc w:val="center"/>
              <w:rPr>
                <w:rFonts w:eastAsia="Calibri" w:cs="Times New Roman"/>
              </w:rPr>
            </w:pPr>
          </w:p>
        </w:tc>
      </w:tr>
      <w:tr w:rsidR="00F407E7" w14:paraId="3513345D" w14:textId="77777777" w:rsidTr="00F407E7">
        <w:tc>
          <w:tcPr>
            <w:tcW w:w="596" w:type="dxa"/>
            <w:tcBorders>
              <w:top w:val="single" w:sz="4" w:space="0" w:color="auto"/>
              <w:left w:val="single" w:sz="4" w:space="0" w:color="auto"/>
              <w:bottom w:val="single" w:sz="4" w:space="0" w:color="auto"/>
              <w:right w:val="single" w:sz="4" w:space="0" w:color="auto"/>
            </w:tcBorders>
            <w:vAlign w:val="center"/>
          </w:tcPr>
          <w:p w14:paraId="0EF29714" w14:textId="77777777" w:rsidR="00F407E7" w:rsidRDefault="00F407E7">
            <w:pPr>
              <w:spacing w:line="240" w:lineRule="auto"/>
              <w:jc w:val="center"/>
              <w:rPr>
                <w:rFonts w:eastAsia="Calibri" w:cs="Times New Roman"/>
              </w:rPr>
            </w:pPr>
          </w:p>
        </w:tc>
        <w:tc>
          <w:tcPr>
            <w:tcW w:w="4678" w:type="dxa"/>
            <w:tcBorders>
              <w:top w:val="single" w:sz="4" w:space="0" w:color="auto"/>
              <w:left w:val="single" w:sz="4" w:space="0" w:color="auto"/>
              <w:bottom w:val="single" w:sz="4" w:space="0" w:color="auto"/>
              <w:right w:val="single" w:sz="4" w:space="0" w:color="auto"/>
            </w:tcBorders>
            <w:vAlign w:val="center"/>
          </w:tcPr>
          <w:p w14:paraId="0B9A8341" w14:textId="77777777" w:rsidR="00F407E7" w:rsidRDefault="00F407E7">
            <w:pPr>
              <w:spacing w:line="240" w:lineRule="auto"/>
              <w:jc w:val="center"/>
              <w:rPr>
                <w:rFonts w:eastAsia="Calibri" w:cs="Times New Roman"/>
              </w:rPr>
            </w:pPr>
          </w:p>
        </w:tc>
        <w:tc>
          <w:tcPr>
            <w:tcW w:w="4678" w:type="dxa"/>
            <w:tcBorders>
              <w:top w:val="single" w:sz="4" w:space="0" w:color="auto"/>
              <w:left w:val="single" w:sz="4" w:space="0" w:color="auto"/>
              <w:bottom w:val="single" w:sz="4" w:space="0" w:color="auto"/>
              <w:right w:val="single" w:sz="4" w:space="0" w:color="auto"/>
            </w:tcBorders>
          </w:tcPr>
          <w:p w14:paraId="41AA15CD" w14:textId="77777777" w:rsidR="00F407E7" w:rsidRDefault="00F407E7">
            <w:pPr>
              <w:spacing w:line="240" w:lineRule="auto"/>
              <w:jc w:val="center"/>
              <w:rPr>
                <w:rFonts w:eastAsia="Calibri" w:cs="Times New Roman"/>
              </w:rPr>
            </w:pPr>
          </w:p>
        </w:tc>
      </w:tr>
    </w:tbl>
    <w:p w14:paraId="3CCC93ED" w14:textId="77777777" w:rsidR="00F407E7" w:rsidRDefault="00F407E7" w:rsidP="000E0124">
      <w:pPr>
        <w:spacing w:line="240" w:lineRule="auto"/>
        <w:ind w:left="284"/>
        <w:jc w:val="both"/>
        <w:rPr>
          <w:rFonts w:eastAsia="Calibri" w:cs="Times New Roman"/>
          <w:i/>
        </w:rPr>
      </w:pPr>
      <w:r>
        <w:rPr>
          <w:rFonts w:eastAsia="Calibri" w:cs="Times New Roman"/>
          <w:i/>
          <w:vertAlign w:val="superscript"/>
        </w:rPr>
        <w:t>2</w:t>
      </w:r>
      <w:r>
        <w:rPr>
          <w:rFonts w:eastAsia="Calibri" w:cs="Times New Roman"/>
          <w:i/>
        </w:rPr>
        <w:t>Pildyti tuomet, jei bus pateikta konfidenciali informacija. Tiekėjas negali nurodyti, kad konfidencialu yra pasiūlymo kaina arba, kad visas pasiūlymas yra konfidencialus.</w:t>
      </w:r>
    </w:p>
    <w:p w14:paraId="18C01F01" w14:textId="77777777" w:rsidR="00F407E7" w:rsidRDefault="00F407E7" w:rsidP="000E0124">
      <w:pPr>
        <w:spacing w:line="240" w:lineRule="auto"/>
        <w:ind w:firstLine="720"/>
        <w:jc w:val="both"/>
        <w:rPr>
          <w:rFonts w:eastAsia="Times New Roman" w:cs="Times New Roman"/>
          <w:lang w:eastAsia="lt-LT"/>
        </w:rPr>
      </w:pPr>
      <w:bookmarkStart w:id="17" w:name="_Hlk495322479"/>
      <w:r>
        <w:rPr>
          <w:rFonts w:eastAsia="Times New Roman" w:cs="Times New Roman"/>
        </w:rPr>
        <w:t>8. Mes ketiname dalies Sutartyje numatytų veiklų ar užduočių patikėti kitiems ūkio subjektams (subteikėjams, subrangovams) ir pateikiame šią informaciją apie šiuos ūkio subjektus:</w:t>
      </w:r>
    </w:p>
    <w:tbl>
      <w:tblPr>
        <w:tblW w:w="10031" w:type="dxa"/>
        <w:tblInd w:w="-113" w:type="dxa"/>
        <w:tblLook w:val="04A0" w:firstRow="1" w:lastRow="0" w:firstColumn="1" w:lastColumn="0" w:noHBand="0" w:noVBand="1"/>
      </w:tblPr>
      <w:tblGrid>
        <w:gridCol w:w="556"/>
        <w:gridCol w:w="2818"/>
        <w:gridCol w:w="2974"/>
        <w:gridCol w:w="3683"/>
      </w:tblGrid>
      <w:tr w:rsidR="00F407E7" w14:paraId="756B1164" w14:textId="77777777" w:rsidTr="00F407E7">
        <w:tc>
          <w:tcPr>
            <w:tcW w:w="556" w:type="dxa"/>
            <w:vMerge w:val="restart"/>
            <w:tcBorders>
              <w:top w:val="single" w:sz="4" w:space="0" w:color="auto"/>
              <w:left w:val="single" w:sz="4" w:space="0" w:color="auto"/>
              <w:bottom w:val="single" w:sz="4" w:space="0" w:color="auto"/>
              <w:right w:val="single" w:sz="4" w:space="0" w:color="auto"/>
            </w:tcBorders>
            <w:vAlign w:val="center"/>
            <w:hideMark/>
          </w:tcPr>
          <w:bookmarkEnd w:id="17"/>
          <w:p w14:paraId="3FC8DEC2" w14:textId="77777777" w:rsidR="00F407E7" w:rsidRDefault="00F407E7">
            <w:pPr>
              <w:spacing w:line="240" w:lineRule="auto"/>
              <w:rPr>
                <w:rFonts w:eastAsia="Calibri" w:cs="Times New Roman"/>
              </w:rPr>
            </w:pPr>
            <w:r>
              <w:rPr>
                <w:rFonts w:eastAsia="Calibri" w:cs="Times New Roman"/>
              </w:rPr>
              <w:t>Eil. Nr.</w:t>
            </w:r>
          </w:p>
        </w:tc>
        <w:tc>
          <w:tcPr>
            <w:tcW w:w="2818" w:type="dxa"/>
            <w:vMerge w:val="restart"/>
            <w:tcBorders>
              <w:top w:val="single" w:sz="4" w:space="0" w:color="auto"/>
              <w:left w:val="single" w:sz="4" w:space="0" w:color="auto"/>
              <w:bottom w:val="single" w:sz="4" w:space="0" w:color="auto"/>
              <w:right w:val="single" w:sz="4" w:space="0" w:color="auto"/>
            </w:tcBorders>
            <w:vAlign w:val="center"/>
            <w:hideMark/>
          </w:tcPr>
          <w:p w14:paraId="18168D39" w14:textId="77777777" w:rsidR="00F407E7" w:rsidRDefault="00F407E7">
            <w:pPr>
              <w:spacing w:line="240" w:lineRule="auto"/>
              <w:rPr>
                <w:rFonts w:eastAsia="Calibri" w:cs="Times New Roman"/>
              </w:rPr>
            </w:pPr>
            <w:r>
              <w:rPr>
                <w:rFonts w:eastAsia="Calibri" w:cs="Times New Roman"/>
              </w:rPr>
              <w:t>Ūkio subjekto /subtiekėjo pavadinimas, kodas ir adresas</w:t>
            </w:r>
          </w:p>
        </w:tc>
        <w:tc>
          <w:tcPr>
            <w:tcW w:w="2974" w:type="dxa"/>
            <w:vMerge w:val="restart"/>
            <w:tcBorders>
              <w:top w:val="single" w:sz="4" w:space="0" w:color="auto"/>
              <w:left w:val="single" w:sz="4" w:space="0" w:color="auto"/>
              <w:bottom w:val="single" w:sz="4" w:space="0" w:color="auto"/>
              <w:right w:val="single" w:sz="4" w:space="0" w:color="auto"/>
            </w:tcBorders>
            <w:vAlign w:val="center"/>
            <w:hideMark/>
          </w:tcPr>
          <w:p w14:paraId="343487E5" w14:textId="77777777" w:rsidR="00F407E7" w:rsidRDefault="00F407E7">
            <w:pPr>
              <w:spacing w:line="240" w:lineRule="auto"/>
              <w:rPr>
                <w:rFonts w:eastAsia="Calibri" w:cs="Times New Roman"/>
              </w:rPr>
            </w:pPr>
            <w:r>
              <w:rPr>
                <w:rFonts w:eastAsia="Calibri" w:cs="Times New Roman"/>
              </w:rPr>
              <w:t>Numatomi atlikti darbai</w:t>
            </w:r>
          </w:p>
        </w:tc>
        <w:tc>
          <w:tcPr>
            <w:tcW w:w="3683" w:type="dxa"/>
            <w:tcBorders>
              <w:top w:val="single" w:sz="4" w:space="0" w:color="auto"/>
              <w:left w:val="single" w:sz="4" w:space="0" w:color="auto"/>
              <w:bottom w:val="single" w:sz="4" w:space="0" w:color="auto"/>
              <w:right w:val="single" w:sz="4" w:space="0" w:color="auto"/>
            </w:tcBorders>
            <w:vAlign w:val="center"/>
            <w:hideMark/>
          </w:tcPr>
          <w:p w14:paraId="5E4E1AE8" w14:textId="77777777" w:rsidR="00F407E7" w:rsidRDefault="00F407E7">
            <w:pPr>
              <w:spacing w:line="240" w:lineRule="auto"/>
              <w:rPr>
                <w:rFonts w:eastAsia="Calibri" w:cs="Times New Roman"/>
              </w:rPr>
            </w:pPr>
            <w:r>
              <w:rPr>
                <w:rFonts w:eastAsia="Calibri" w:cs="Times New Roman"/>
              </w:rPr>
              <w:t>Pirkimo sutarties dalis, kuriai ketinama pasitelkti subtiekėjus</w:t>
            </w:r>
          </w:p>
        </w:tc>
      </w:tr>
      <w:tr w:rsidR="00F407E7" w14:paraId="57796751" w14:textId="77777777" w:rsidTr="00F407E7">
        <w:tc>
          <w:tcPr>
            <w:tcW w:w="0" w:type="auto"/>
            <w:vMerge/>
            <w:tcBorders>
              <w:top w:val="single" w:sz="4" w:space="0" w:color="auto"/>
              <w:left w:val="single" w:sz="4" w:space="0" w:color="auto"/>
              <w:bottom w:val="single" w:sz="4" w:space="0" w:color="auto"/>
              <w:right w:val="single" w:sz="4" w:space="0" w:color="auto"/>
            </w:tcBorders>
            <w:vAlign w:val="center"/>
            <w:hideMark/>
          </w:tcPr>
          <w:p w14:paraId="278724BD" w14:textId="77777777" w:rsidR="00F407E7" w:rsidRDefault="00F407E7">
            <w:pPr>
              <w:rPr>
                <w:rFonts w:eastAsia="Calibri"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99206F" w14:textId="77777777" w:rsidR="00F407E7" w:rsidRDefault="00F407E7">
            <w:pPr>
              <w:rPr>
                <w:rFonts w:eastAsia="Calibri"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7DF786" w14:textId="77777777" w:rsidR="00F407E7" w:rsidRDefault="00F407E7">
            <w:pPr>
              <w:rPr>
                <w:rFonts w:eastAsia="Calibri" w:cs="Times New Roman"/>
              </w:rPr>
            </w:pPr>
          </w:p>
        </w:tc>
        <w:tc>
          <w:tcPr>
            <w:tcW w:w="3683" w:type="dxa"/>
            <w:tcBorders>
              <w:top w:val="single" w:sz="4" w:space="0" w:color="auto"/>
              <w:left w:val="single" w:sz="4" w:space="0" w:color="auto"/>
              <w:bottom w:val="single" w:sz="4" w:space="0" w:color="auto"/>
              <w:right w:val="single" w:sz="4" w:space="0" w:color="auto"/>
            </w:tcBorders>
            <w:hideMark/>
          </w:tcPr>
          <w:p w14:paraId="6A8DA82B" w14:textId="77777777" w:rsidR="00F407E7" w:rsidRDefault="00F407E7">
            <w:pPr>
              <w:spacing w:line="240" w:lineRule="auto"/>
              <w:jc w:val="center"/>
              <w:rPr>
                <w:rFonts w:eastAsia="Calibri" w:cs="Times New Roman"/>
              </w:rPr>
            </w:pPr>
            <w:r>
              <w:rPr>
                <w:rFonts w:eastAsia="Calibri" w:cs="Times New Roman"/>
              </w:rPr>
              <w:t>%</w:t>
            </w:r>
          </w:p>
        </w:tc>
      </w:tr>
      <w:tr w:rsidR="00F407E7" w14:paraId="50A2CF8C" w14:textId="77777777" w:rsidTr="00F407E7">
        <w:tc>
          <w:tcPr>
            <w:tcW w:w="10031" w:type="dxa"/>
            <w:gridSpan w:val="4"/>
            <w:tcBorders>
              <w:top w:val="single" w:sz="4" w:space="0" w:color="auto"/>
              <w:left w:val="single" w:sz="4" w:space="0" w:color="auto"/>
              <w:bottom w:val="single" w:sz="4" w:space="0" w:color="auto"/>
              <w:right w:val="single" w:sz="4" w:space="0" w:color="auto"/>
            </w:tcBorders>
            <w:hideMark/>
          </w:tcPr>
          <w:p w14:paraId="677D6544" w14:textId="77777777" w:rsidR="00F407E7" w:rsidRDefault="00F407E7">
            <w:pPr>
              <w:spacing w:line="240" w:lineRule="auto"/>
              <w:rPr>
                <w:rFonts w:eastAsia="Calibri" w:cs="Times New Roman"/>
              </w:rPr>
            </w:pPr>
            <w:r>
              <w:rPr>
                <w:rFonts w:eastAsia="Calibri" w:cs="Times New Roman"/>
              </w:rPr>
              <w:t>Ūkio subjektai, kurių pajėgumais remiamasi įrodinėjant kvalifikacijos atitiktį</w:t>
            </w:r>
          </w:p>
        </w:tc>
      </w:tr>
      <w:tr w:rsidR="00F407E7" w14:paraId="4BE25094" w14:textId="77777777" w:rsidTr="00F407E7">
        <w:tc>
          <w:tcPr>
            <w:tcW w:w="556" w:type="dxa"/>
            <w:tcBorders>
              <w:top w:val="single" w:sz="4" w:space="0" w:color="auto"/>
              <w:left w:val="single" w:sz="4" w:space="0" w:color="auto"/>
              <w:bottom w:val="single" w:sz="4" w:space="0" w:color="auto"/>
              <w:right w:val="single" w:sz="4" w:space="0" w:color="auto"/>
            </w:tcBorders>
          </w:tcPr>
          <w:p w14:paraId="110112A4" w14:textId="77777777" w:rsidR="00F407E7" w:rsidRDefault="00F407E7">
            <w:pPr>
              <w:spacing w:line="240" w:lineRule="auto"/>
              <w:rPr>
                <w:rFonts w:eastAsia="Calibri" w:cs="Times New Roman"/>
              </w:rPr>
            </w:pPr>
          </w:p>
        </w:tc>
        <w:tc>
          <w:tcPr>
            <w:tcW w:w="2818" w:type="dxa"/>
            <w:tcBorders>
              <w:top w:val="single" w:sz="4" w:space="0" w:color="auto"/>
              <w:left w:val="single" w:sz="4" w:space="0" w:color="auto"/>
              <w:bottom w:val="single" w:sz="4" w:space="0" w:color="auto"/>
              <w:right w:val="single" w:sz="4" w:space="0" w:color="auto"/>
            </w:tcBorders>
          </w:tcPr>
          <w:p w14:paraId="7134DCD1" w14:textId="77777777" w:rsidR="00F407E7" w:rsidRDefault="00F407E7">
            <w:pPr>
              <w:spacing w:line="240" w:lineRule="auto"/>
              <w:rPr>
                <w:rFonts w:eastAsia="Calibri" w:cs="Times New Roman"/>
              </w:rPr>
            </w:pPr>
          </w:p>
        </w:tc>
        <w:tc>
          <w:tcPr>
            <w:tcW w:w="2974" w:type="dxa"/>
            <w:tcBorders>
              <w:top w:val="single" w:sz="4" w:space="0" w:color="auto"/>
              <w:left w:val="single" w:sz="4" w:space="0" w:color="auto"/>
              <w:bottom w:val="single" w:sz="4" w:space="0" w:color="auto"/>
              <w:right w:val="single" w:sz="4" w:space="0" w:color="auto"/>
            </w:tcBorders>
          </w:tcPr>
          <w:p w14:paraId="14082375" w14:textId="77777777" w:rsidR="00F407E7" w:rsidRDefault="00F407E7">
            <w:pPr>
              <w:spacing w:line="240" w:lineRule="auto"/>
              <w:rPr>
                <w:rFonts w:eastAsia="Calibri" w:cs="Times New Roman"/>
              </w:rPr>
            </w:pPr>
          </w:p>
        </w:tc>
        <w:tc>
          <w:tcPr>
            <w:tcW w:w="3683" w:type="dxa"/>
            <w:tcBorders>
              <w:top w:val="single" w:sz="4" w:space="0" w:color="auto"/>
              <w:left w:val="single" w:sz="4" w:space="0" w:color="auto"/>
              <w:bottom w:val="single" w:sz="4" w:space="0" w:color="auto"/>
              <w:right w:val="single" w:sz="4" w:space="0" w:color="auto"/>
            </w:tcBorders>
          </w:tcPr>
          <w:p w14:paraId="1744F7C7" w14:textId="77777777" w:rsidR="00F407E7" w:rsidRDefault="00F407E7">
            <w:pPr>
              <w:spacing w:line="240" w:lineRule="auto"/>
              <w:rPr>
                <w:rFonts w:eastAsia="Calibri" w:cs="Times New Roman"/>
              </w:rPr>
            </w:pPr>
          </w:p>
        </w:tc>
      </w:tr>
      <w:tr w:rsidR="00F407E7" w14:paraId="7C91BCA4" w14:textId="77777777" w:rsidTr="00F407E7">
        <w:tc>
          <w:tcPr>
            <w:tcW w:w="556" w:type="dxa"/>
            <w:tcBorders>
              <w:top w:val="single" w:sz="4" w:space="0" w:color="auto"/>
              <w:left w:val="single" w:sz="4" w:space="0" w:color="auto"/>
              <w:bottom w:val="single" w:sz="4" w:space="0" w:color="auto"/>
              <w:right w:val="single" w:sz="4" w:space="0" w:color="auto"/>
            </w:tcBorders>
          </w:tcPr>
          <w:p w14:paraId="443A1BF3" w14:textId="77777777" w:rsidR="00F407E7" w:rsidRDefault="00F407E7">
            <w:pPr>
              <w:spacing w:line="240" w:lineRule="auto"/>
              <w:rPr>
                <w:rFonts w:eastAsia="Calibri" w:cs="Times New Roman"/>
              </w:rPr>
            </w:pPr>
          </w:p>
        </w:tc>
        <w:tc>
          <w:tcPr>
            <w:tcW w:w="2818" w:type="dxa"/>
            <w:tcBorders>
              <w:top w:val="single" w:sz="4" w:space="0" w:color="auto"/>
              <w:left w:val="single" w:sz="4" w:space="0" w:color="auto"/>
              <w:bottom w:val="single" w:sz="4" w:space="0" w:color="auto"/>
              <w:right w:val="single" w:sz="4" w:space="0" w:color="auto"/>
            </w:tcBorders>
          </w:tcPr>
          <w:p w14:paraId="044F1F7C" w14:textId="77777777" w:rsidR="00F407E7" w:rsidRDefault="00F407E7">
            <w:pPr>
              <w:spacing w:line="240" w:lineRule="auto"/>
              <w:rPr>
                <w:rFonts w:eastAsia="Calibri" w:cs="Times New Roman"/>
              </w:rPr>
            </w:pPr>
          </w:p>
        </w:tc>
        <w:tc>
          <w:tcPr>
            <w:tcW w:w="2974" w:type="dxa"/>
            <w:tcBorders>
              <w:top w:val="single" w:sz="4" w:space="0" w:color="auto"/>
              <w:left w:val="single" w:sz="4" w:space="0" w:color="auto"/>
              <w:bottom w:val="single" w:sz="4" w:space="0" w:color="auto"/>
              <w:right w:val="single" w:sz="4" w:space="0" w:color="auto"/>
            </w:tcBorders>
          </w:tcPr>
          <w:p w14:paraId="6A77823B" w14:textId="77777777" w:rsidR="00F407E7" w:rsidRDefault="00F407E7">
            <w:pPr>
              <w:spacing w:line="240" w:lineRule="auto"/>
              <w:rPr>
                <w:rFonts w:eastAsia="Calibri" w:cs="Times New Roman"/>
              </w:rPr>
            </w:pPr>
          </w:p>
        </w:tc>
        <w:tc>
          <w:tcPr>
            <w:tcW w:w="3683" w:type="dxa"/>
            <w:tcBorders>
              <w:top w:val="single" w:sz="4" w:space="0" w:color="auto"/>
              <w:left w:val="single" w:sz="4" w:space="0" w:color="auto"/>
              <w:bottom w:val="single" w:sz="4" w:space="0" w:color="auto"/>
              <w:right w:val="single" w:sz="4" w:space="0" w:color="auto"/>
            </w:tcBorders>
          </w:tcPr>
          <w:p w14:paraId="05CBF564" w14:textId="77777777" w:rsidR="00F407E7" w:rsidRDefault="00F407E7">
            <w:pPr>
              <w:spacing w:line="240" w:lineRule="auto"/>
              <w:rPr>
                <w:rFonts w:eastAsia="Calibri" w:cs="Times New Roman"/>
              </w:rPr>
            </w:pPr>
          </w:p>
        </w:tc>
      </w:tr>
      <w:tr w:rsidR="00F407E7" w14:paraId="020A1FBD" w14:textId="77777777" w:rsidTr="00F407E7">
        <w:tc>
          <w:tcPr>
            <w:tcW w:w="6348" w:type="dxa"/>
            <w:gridSpan w:val="3"/>
            <w:tcBorders>
              <w:top w:val="single" w:sz="4" w:space="0" w:color="auto"/>
              <w:left w:val="single" w:sz="4" w:space="0" w:color="auto"/>
              <w:bottom w:val="single" w:sz="4" w:space="0" w:color="auto"/>
              <w:right w:val="single" w:sz="4" w:space="0" w:color="auto"/>
            </w:tcBorders>
            <w:hideMark/>
          </w:tcPr>
          <w:p w14:paraId="7DFECC12" w14:textId="77777777" w:rsidR="00F407E7" w:rsidRDefault="00F407E7">
            <w:pPr>
              <w:spacing w:line="240" w:lineRule="auto"/>
              <w:jc w:val="right"/>
              <w:rPr>
                <w:rFonts w:eastAsia="Calibri" w:cs="Times New Roman"/>
              </w:rPr>
            </w:pPr>
            <w:r>
              <w:rPr>
                <w:rFonts w:eastAsia="Calibri" w:cs="Times New Roman"/>
              </w:rPr>
              <w:t>Viso:</w:t>
            </w:r>
          </w:p>
        </w:tc>
        <w:tc>
          <w:tcPr>
            <w:tcW w:w="3683" w:type="dxa"/>
            <w:tcBorders>
              <w:top w:val="single" w:sz="4" w:space="0" w:color="auto"/>
              <w:left w:val="single" w:sz="4" w:space="0" w:color="auto"/>
              <w:bottom w:val="single" w:sz="4" w:space="0" w:color="auto"/>
              <w:right w:val="single" w:sz="4" w:space="0" w:color="auto"/>
            </w:tcBorders>
          </w:tcPr>
          <w:p w14:paraId="32E7CF58" w14:textId="77777777" w:rsidR="00F407E7" w:rsidRDefault="00F407E7">
            <w:pPr>
              <w:spacing w:line="240" w:lineRule="auto"/>
              <w:rPr>
                <w:rFonts w:eastAsia="Calibri" w:cs="Times New Roman"/>
              </w:rPr>
            </w:pPr>
          </w:p>
        </w:tc>
      </w:tr>
      <w:tr w:rsidR="00F407E7" w14:paraId="457BA0D4" w14:textId="77777777" w:rsidTr="00F407E7">
        <w:tc>
          <w:tcPr>
            <w:tcW w:w="10031" w:type="dxa"/>
            <w:gridSpan w:val="4"/>
            <w:tcBorders>
              <w:top w:val="single" w:sz="4" w:space="0" w:color="auto"/>
              <w:left w:val="single" w:sz="4" w:space="0" w:color="auto"/>
              <w:bottom w:val="single" w:sz="4" w:space="0" w:color="auto"/>
              <w:right w:val="single" w:sz="4" w:space="0" w:color="auto"/>
            </w:tcBorders>
            <w:hideMark/>
          </w:tcPr>
          <w:p w14:paraId="5970550C" w14:textId="77777777" w:rsidR="00F407E7" w:rsidRDefault="00F407E7">
            <w:pPr>
              <w:spacing w:line="240" w:lineRule="auto"/>
              <w:rPr>
                <w:rFonts w:eastAsia="Calibri" w:cs="Times New Roman"/>
              </w:rPr>
            </w:pPr>
            <w:r>
              <w:rPr>
                <w:rFonts w:eastAsia="Calibri" w:cs="Times New Roman"/>
              </w:rPr>
              <w:t>Kiti žinomi subtiekėjai, kurie bus pasitelkti vykdant pirkimo sutartį ir kurių pajėgumais nesiremiama įrodinėjant kvalifikacijos atitiktį</w:t>
            </w:r>
          </w:p>
        </w:tc>
      </w:tr>
      <w:tr w:rsidR="00F407E7" w14:paraId="6B2B3B80" w14:textId="77777777" w:rsidTr="00F407E7">
        <w:tc>
          <w:tcPr>
            <w:tcW w:w="556" w:type="dxa"/>
            <w:tcBorders>
              <w:top w:val="single" w:sz="4" w:space="0" w:color="auto"/>
              <w:left w:val="single" w:sz="4" w:space="0" w:color="auto"/>
              <w:bottom w:val="single" w:sz="4" w:space="0" w:color="auto"/>
              <w:right w:val="single" w:sz="4" w:space="0" w:color="auto"/>
            </w:tcBorders>
          </w:tcPr>
          <w:p w14:paraId="32D5ABF9" w14:textId="77777777" w:rsidR="00F407E7" w:rsidRDefault="00F407E7">
            <w:pPr>
              <w:spacing w:line="240" w:lineRule="auto"/>
              <w:rPr>
                <w:rFonts w:eastAsia="Calibri" w:cs="Times New Roman"/>
              </w:rPr>
            </w:pPr>
          </w:p>
        </w:tc>
        <w:tc>
          <w:tcPr>
            <w:tcW w:w="2818" w:type="dxa"/>
            <w:tcBorders>
              <w:top w:val="single" w:sz="4" w:space="0" w:color="auto"/>
              <w:left w:val="single" w:sz="4" w:space="0" w:color="auto"/>
              <w:bottom w:val="single" w:sz="4" w:space="0" w:color="auto"/>
              <w:right w:val="single" w:sz="4" w:space="0" w:color="auto"/>
            </w:tcBorders>
          </w:tcPr>
          <w:p w14:paraId="4A3349D2" w14:textId="77777777" w:rsidR="00F407E7" w:rsidRDefault="00F407E7">
            <w:pPr>
              <w:spacing w:line="240" w:lineRule="auto"/>
              <w:rPr>
                <w:rFonts w:eastAsia="Calibri" w:cs="Times New Roman"/>
              </w:rPr>
            </w:pPr>
          </w:p>
        </w:tc>
        <w:tc>
          <w:tcPr>
            <w:tcW w:w="2974" w:type="dxa"/>
            <w:tcBorders>
              <w:top w:val="single" w:sz="4" w:space="0" w:color="auto"/>
              <w:left w:val="single" w:sz="4" w:space="0" w:color="auto"/>
              <w:bottom w:val="single" w:sz="4" w:space="0" w:color="auto"/>
              <w:right w:val="single" w:sz="4" w:space="0" w:color="auto"/>
            </w:tcBorders>
          </w:tcPr>
          <w:p w14:paraId="2CA3D961" w14:textId="77777777" w:rsidR="00F407E7" w:rsidRDefault="00F407E7">
            <w:pPr>
              <w:spacing w:line="240" w:lineRule="auto"/>
              <w:rPr>
                <w:rFonts w:eastAsia="Calibri" w:cs="Times New Roman"/>
              </w:rPr>
            </w:pPr>
          </w:p>
        </w:tc>
        <w:tc>
          <w:tcPr>
            <w:tcW w:w="3683" w:type="dxa"/>
            <w:tcBorders>
              <w:top w:val="single" w:sz="4" w:space="0" w:color="auto"/>
              <w:left w:val="single" w:sz="4" w:space="0" w:color="auto"/>
              <w:bottom w:val="single" w:sz="4" w:space="0" w:color="auto"/>
              <w:right w:val="single" w:sz="4" w:space="0" w:color="auto"/>
            </w:tcBorders>
          </w:tcPr>
          <w:p w14:paraId="24D71AC8" w14:textId="77777777" w:rsidR="00F407E7" w:rsidRDefault="00F407E7">
            <w:pPr>
              <w:spacing w:line="240" w:lineRule="auto"/>
              <w:jc w:val="center"/>
              <w:rPr>
                <w:rFonts w:eastAsia="Calibri" w:cs="Times New Roman"/>
              </w:rPr>
            </w:pPr>
          </w:p>
        </w:tc>
      </w:tr>
      <w:tr w:rsidR="00F407E7" w14:paraId="2CF9501B" w14:textId="77777777" w:rsidTr="00F407E7">
        <w:tc>
          <w:tcPr>
            <w:tcW w:w="556" w:type="dxa"/>
            <w:tcBorders>
              <w:top w:val="single" w:sz="4" w:space="0" w:color="auto"/>
              <w:left w:val="single" w:sz="4" w:space="0" w:color="auto"/>
              <w:bottom w:val="single" w:sz="4" w:space="0" w:color="auto"/>
              <w:right w:val="single" w:sz="4" w:space="0" w:color="auto"/>
            </w:tcBorders>
          </w:tcPr>
          <w:p w14:paraId="74969D53" w14:textId="77777777" w:rsidR="00F407E7" w:rsidRDefault="00F407E7">
            <w:pPr>
              <w:spacing w:line="240" w:lineRule="auto"/>
              <w:rPr>
                <w:rFonts w:eastAsia="Calibri" w:cs="Times New Roman"/>
              </w:rPr>
            </w:pPr>
          </w:p>
        </w:tc>
        <w:tc>
          <w:tcPr>
            <w:tcW w:w="2818" w:type="dxa"/>
            <w:tcBorders>
              <w:top w:val="single" w:sz="4" w:space="0" w:color="auto"/>
              <w:left w:val="single" w:sz="4" w:space="0" w:color="auto"/>
              <w:bottom w:val="single" w:sz="4" w:space="0" w:color="auto"/>
              <w:right w:val="single" w:sz="4" w:space="0" w:color="auto"/>
            </w:tcBorders>
          </w:tcPr>
          <w:p w14:paraId="511E74DC" w14:textId="77777777" w:rsidR="00F407E7" w:rsidRDefault="00F407E7">
            <w:pPr>
              <w:spacing w:line="240" w:lineRule="auto"/>
              <w:rPr>
                <w:rFonts w:eastAsia="Calibri" w:cs="Times New Roman"/>
              </w:rPr>
            </w:pPr>
          </w:p>
        </w:tc>
        <w:tc>
          <w:tcPr>
            <w:tcW w:w="2974" w:type="dxa"/>
            <w:tcBorders>
              <w:top w:val="single" w:sz="4" w:space="0" w:color="auto"/>
              <w:left w:val="single" w:sz="4" w:space="0" w:color="auto"/>
              <w:bottom w:val="single" w:sz="4" w:space="0" w:color="auto"/>
              <w:right w:val="single" w:sz="4" w:space="0" w:color="auto"/>
            </w:tcBorders>
          </w:tcPr>
          <w:p w14:paraId="1875F191" w14:textId="77777777" w:rsidR="00F407E7" w:rsidRDefault="00F407E7">
            <w:pPr>
              <w:spacing w:line="240" w:lineRule="auto"/>
              <w:rPr>
                <w:rFonts w:eastAsia="Calibri" w:cs="Times New Roman"/>
              </w:rPr>
            </w:pPr>
          </w:p>
        </w:tc>
        <w:tc>
          <w:tcPr>
            <w:tcW w:w="3683" w:type="dxa"/>
            <w:tcBorders>
              <w:top w:val="single" w:sz="4" w:space="0" w:color="auto"/>
              <w:left w:val="single" w:sz="4" w:space="0" w:color="auto"/>
              <w:bottom w:val="single" w:sz="4" w:space="0" w:color="auto"/>
              <w:right w:val="single" w:sz="4" w:space="0" w:color="auto"/>
            </w:tcBorders>
          </w:tcPr>
          <w:p w14:paraId="7FC112C0" w14:textId="77777777" w:rsidR="00F407E7" w:rsidRDefault="00F407E7">
            <w:pPr>
              <w:spacing w:line="240" w:lineRule="auto"/>
              <w:rPr>
                <w:rFonts w:eastAsia="Calibri" w:cs="Times New Roman"/>
              </w:rPr>
            </w:pPr>
          </w:p>
        </w:tc>
      </w:tr>
      <w:tr w:rsidR="00F407E7" w14:paraId="487D75A9" w14:textId="77777777" w:rsidTr="00F407E7">
        <w:tc>
          <w:tcPr>
            <w:tcW w:w="6348" w:type="dxa"/>
            <w:gridSpan w:val="3"/>
            <w:tcBorders>
              <w:top w:val="single" w:sz="4" w:space="0" w:color="auto"/>
              <w:left w:val="single" w:sz="4" w:space="0" w:color="auto"/>
              <w:bottom w:val="single" w:sz="4" w:space="0" w:color="auto"/>
              <w:right w:val="single" w:sz="4" w:space="0" w:color="auto"/>
            </w:tcBorders>
            <w:hideMark/>
          </w:tcPr>
          <w:p w14:paraId="7382D520" w14:textId="77777777" w:rsidR="00F407E7" w:rsidRDefault="00F407E7">
            <w:pPr>
              <w:spacing w:line="240" w:lineRule="auto"/>
              <w:jc w:val="right"/>
              <w:rPr>
                <w:rFonts w:eastAsia="Calibri" w:cs="Times New Roman"/>
              </w:rPr>
            </w:pPr>
            <w:r>
              <w:rPr>
                <w:rFonts w:eastAsia="Calibri" w:cs="Times New Roman"/>
              </w:rPr>
              <w:t>Viso:</w:t>
            </w:r>
          </w:p>
        </w:tc>
        <w:tc>
          <w:tcPr>
            <w:tcW w:w="3683" w:type="dxa"/>
            <w:tcBorders>
              <w:top w:val="single" w:sz="4" w:space="0" w:color="auto"/>
              <w:left w:val="single" w:sz="4" w:space="0" w:color="auto"/>
              <w:bottom w:val="single" w:sz="4" w:space="0" w:color="auto"/>
              <w:right w:val="single" w:sz="4" w:space="0" w:color="auto"/>
            </w:tcBorders>
          </w:tcPr>
          <w:p w14:paraId="7D372B1A" w14:textId="77777777" w:rsidR="00F407E7" w:rsidRDefault="00F407E7">
            <w:pPr>
              <w:spacing w:line="240" w:lineRule="auto"/>
              <w:rPr>
                <w:rFonts w:eastAsia="Calibri" w:cs="Times New Roman"/>
              </w:rPr>
            </w:pPr>
          </w:p>
        </w:tc>
      </w:tr>
    </w:tbl>
    <w:p w14:paraId="1017BFEB" w14:textId="4AB64D08" w:rsidR="00F407E7" w:rsidRDefault="00F407E7" w:rsidP="00F407E7">
      <w:pPr>
        <w:spacing w:line="240" w:lineRule="auto"/>
        <w:ind w:firstLine="720"/>
        <w:rPr>
          <w:rFonts w:eastAsia="Times New Roman" w:cs="Times New Roman"/>
          <w:lang w:eastAsia="lt-LT"/>
        </w:rPr>
      </w:pPr>
    </w:p>
    <w:p w14:paraId="5286A373" w14:textId="389F284B" w:rsidR="00F407E7" w:rsidRDefault="00F407E7" w:rsidP="00F407E7">
      <w:pPr>
        <w:spacing w:line="240" w:lineRule="auto"/>
        <w:rPr>
          <w:rFonts w:eastAsia="Calibri" w:cs="Times New Roman"/>
        </w:rPr>
      </w:pPr>
      <w:r>
        <w:rPr>
          <w:rFonts w:eastAsia="Calibri" w:cs="Times New Roman"/>
        </w:rPr>
        <w:t xml:space="preserve">Pasiūlymas galioja </w:t>
      </w:r>
      <w:r w:rsidR="001755D5">
        <w:rPr>
          <w:rFonts w:eastAsia="Calibri" w:cs="Times New Roman"/>
        </w:rPr>
        <w:t xml:space="preserve">___________ </w:t>
      </w:r>
      <w:r w:rsidR="001755D5" w:rsidRPr="001755D5">
        <w:rPr>
          <w:rFonts w:eastAsia="Calibri" w:cs="Times New Roman"/>
          <w:i/>
          <w:iCs/>
        </w:rPr>
        <w:t>(įrašykite)</w:t>
      </w:r>
      <w:r>
        <w:rPr>
          <w:rFonts w:eastAsia="Calibri" w:cs="Times New Roman"/>
        </w:rPr>
        <w:t xml:space="preserve">, </w:t>
      </w:r>
      <w:r w:rsidR="003050A4">
        <w:rPr>
          <w:rFonts w:eastAsia="Calibri" w:cs="Times New Roman"/>
        </w:rPr>
        <w:t xml:space="preserve">bet netrumpiau kaip </w:t>
      </w:r>
      <w:r w:rsidR="00236428">
        <w:rPr>
          <w:rFonts w:eastAsia="Calibri" w:cs="Times New Roman"/>
        </w:rPr>
        <w:t>nurodyta Pirkimo sąlygų 4.13 p</w:t>
      </w:r>
      <w:r>
        <w:rPr>
          <w:rFonts w:eastAsia="Calibri" w:cs="Times New Roman"/>
        </w:rPr>
        <w:t>.</w:t>
      </w:r>
    </w:p>
    <w:tbl>
      <w:tblPr>
        <w:tblW w:w="8220" w:type="dxa"/>
        <w:tblInd w:w="392" w:type="dxa"/>
        <w:tblLayout w:type="fixed"/>
        <w:tblLook w:val="04A0" w:firstRow="1" w:lastRow="0" w:firstColumn="1" w:lastColumn="0" w:noHBand="0" w:noVBand="1"/>
      </w:tblPr>
      <w:tblGrid>
        <w:gridCol w:w="3259"/>
        <w:gridCol w:w="567"/>
        <w:gridCol w:w="1276"/>
        <w:gridCol w:w="567"/>
        <w:gridCol w:w="2551"/>
      </w:tblGrid>
      <w:tr w:rsidR="00F407E7" w14:paraId="60EAFFEA" w14:textId="77777777" w:rsidTr="00F407E7">
        <w:trPr>
          <w:trHeight w:val="285"/>
        </w:trPr>
        <w:tc>
          <w:tcPr>
            <w:tcW w:w="3259" w:type="dxa"/>
            <w:tcBorders>
              <w:top w:val="nil"/>
              <w:left w:val="nil"/>
              <w:bottom w:val="single" w:sz="4" w:space="0" w:color="auto"/>
              <w:right w:val="nil"/>
            </w:tcBorders>
          </w:tcPr>
          <w:p w14:paraId="123944E7" w14:textId="77777777" w:rsidR="00F407E7" w:rsidRDefault="00F407E7">
            <w:pPr>
              <w:spacing w:line="276" w:lineRule="auto"/>
              <w:ind w:right="-1"/>
              <w:rPr>
                <w:rFonts w:eastAsia="Calibri" w:cs="Times New Roman"/>
              </w:rPr>
            </w:pPr>
          </w:p>
        </w:tc>
        <w:tc>
          <w:tcPr>
            <w:tcW w:w="567" w:type="dxa"/>
          </w:tcPr>
          <w:p w14:paraId="3A150864" w14:textId="77777777" w:rsidR="00F407E7" w:rsidRDefault="00F407E7">
            <w:pPr>
              <w:spacing w:line="276" w:lineRule="auto"/>
              <w:ind w:right="-1"/>
              <w:jc w:val="center"/>
              <w:rPr>
                <w:rFonts w:eastAsia="Calibri" w:cs="Times New Roman"/>
              </w:rPr>
            </w:pPr>
          </w:p>
        </w:tc>
        <w:tc>
          <w:tcPr>
            <w:tcW w:w="1276" w:type="dxa"/>
            <w:tcBorders>
              <w:top w:val="nil"/>
              <w:left w:val="nil"/>
              <w:bottom w:val="single" w:sz="4" w:space="0" w:color="auto"/>
              <w:right w:val="nil"/>
            </w:tcBorders>
          </w:tcPr>
          <w:p w14:paraId="53EFC030" w14:textId="77777777" w:rsidR="00F407E7" w:rsidRDefault="00F407E7">
            <w:pPr>
              <w:spacing w:line="276" w:lineRule="auto"/>
              <w:ind w:right="-1"/>
              <w:jc w:val="center"/>
              <w:rPr>
                <w:rFonts w:eastAsia="Calibri" w:cs="Times New Roman"/>
              </w:rPr>
            </w:pPr>
          </w:p>
        </w:tc>
        <w:tc>
          <w:tcPr>
            <w:tcW w:w="567" w:type="dxa"/>
          </w:tcPr>
          <w:p w14:paraId="2FACE5CD" w14:textId="77777777" w:rsidR="00F407E7" w:rsidRDefault="00F407E7">
            <w:pPr>
              <w:spacing w:line="276" w:lineRule="auto"/>
              <w:ind w:right="-1"/>
              <w:jc w:val="center"/>
              <w:rPr>
                <w:rFonts w:eastAsia="Calibri" w:cs="Times New Roman"/>
              </w:rPr>
            </w:pPr>
          </w:p>
        </w:tc>
        <w:tc>
          <w:tcPr>
            <w:tcW w:w="2551" w:type="dxa"/>
            <w:tcBorders>
              <w:top w:val="nil"/>
              <w:left w:val="nil"/>
              <w:bottom w:val="single" w:sz="4" w:space="0" w:color="auto"/>
              <w:right w:val="nil"/>
            </w:tcBorders>
          </w:tcPr>
          <w:p w14:paraId="16F8C6B0" w14:textId="77777777" w:rsidR="00F407E7" w:rsidRDefault="00F407E7">
            <w:pPr>
              <w:spacing w:line="276" w:lineRule="auto"/>
              <w:ind w:right="-1"/>
              <w:jc w:val="right"/>
              <w:rPr>
                <w:rFonts w:eastAsia="Calibri" w:cs="Times New Roman"/>
              </w:rPr>
            </w:pPr>
          </w:p>
        </w:tc>
      </w:tr>
      <w:tr w:rsidR="00F407E7" w14:paraId="2A5F4882" w14:textId="77777777" w:rsidTr="00F407E7">
        <w:trPr>
          <w:trHeight w:val="186"/>
        </w:trPr>
        <w:tc>
          <w:tcPr>
            <w:tcW w:w="3259" w:type="dxa"/>
            <w:tcBorders>
              <w:top w:val="single" w:sz="4" w:space="0" w:color="auto"/>
              <w:left w:val="nil"/>
              <w:bottom w:val="nil"/>
              <w:right w:val="nil"/>
            </w:tcBorders>
            <w:hideMark/>
          </w:tcPr>
          <w:p w14:paraId="326893C4" w14:textId="77777777" w:rsidR="00F407E7" w:rsidRDefault="00F407E7">
            <w:pPr>
              <w:autoSpaceDE w:val="0"/>
              <w:autoSpaceDN w:val="0"/>
              <w:adjustRightInd w:val="0"/>
              <w:spacing w:line="276" w:lineRule="auto"/>
              <w:jc w:val="center"/>
              <w:rPr>
                <w:rFonts w:eastAsia="Calibri" w:cs="Times New Roman"/>
                <w:position w:val="6"/>
              </w:rPr>
            </w:pPr>
            <w:r>
              <w:rPr>
                <w:rFonts w:eastAsia="Calibri" w:cs="Times New Roman"/>
                <w:position w:val="6"/>
              </w:rPr>
              <w:lastRenderedPageBreak/>
              <w:t>tiekėjo arba jo įgalioto asmens pareigų pavadinimas</w:t>
            </w:r>
          </w:p>
        </w:tc>
        <w:tc>
          <w:tcPr>
            <w:tcW w:w="567" w:type="dxa"/>
          </w:tcPr>
          <w:p w14:paraId="70F9A549" w14:textId="77777777" w:rsidR="00F407E7" w:rsidRDefault="00F407E7">
            <w:pPr>
              <w:spacing w:line="276" w:lineRule="auto"/>
              <w:ind w:right="-1"/>
              <w:jc w:val="center"/>
              <w:rPr>
                <w:rFonts w:eastAsia="Calibri" w:cs="Times New Roman"/>
              </w:rPr>
            </w:pPr>
          </w:p>
        </w:tc>
        <w:tc>
          <w:tcPr>
            <w:tcW w:w="1276" w:type="dxa"/>
            <w:tcBorders>
              <w:top w:val="single" w:sz="4" w:space="0" w:color="auto"/>
              <w:left w:val="nil"/>
              <w:bottom w:val="nil"/>
              <w:right w:val="nil"/>
            </w:tcBorders>
            <w:hideMark/>
          </w:tcPr>
          <w:p w14:paraId="3446CE9E" w14:textId="77777777" w:rsidR="00F407E7" w:rsidRDefault="00F407E7">
            <w:pPr>
              <w:spacing w:line="276" w:lineRule="auto"/>
              <w:ind w:right="-1"/>
              <w:jc w:val="center"/>
              <w:rPr>
                <w:rFonts w:eastAsia="Calibri" w:cs="Times New Roman"/>
              </w:rPr>
            </w:pPr>
            <w:r>
              <w:rPr>
                <w:rFonts w:eastAsia="Calibri" w:cs="Times New Roman"/>
                <w:position w:val="6"/>
              </w:rPr>
              <w:t>parašas</w:t>
            </w:r>
          </w:p>
        </w:tc>
        <w:tc>
          <w:tcPr>
            <w:tcW w:w="567" w:type="dxa"/>
          </w:tcPr>
          <w:p w14:paraId="1B7148DC" w14:textId="77777777" w:rsidR="00F407E7" w:rsidRDefault="00F407E7">
            <w:pPr>
              <w:spacing w:line="276" w:lineRule="auto"/>
              <w:ind w:right="-1"/>
              <w:jc w:val="center"/>
              <w:rPr>
                <w:rFonts w:eastAsia="Calibri" w:cs="Times New Roman"/>
              </w:rPr>
            </w:pPr>
          </w:p>
        </w:tc>
        <w:tc>
          <w:tcPr>
            <w:tcW w:w="2551" w:type="dxa"/>
            <w:tcBorders>
              <w:top w:val="single" w:sz="4" w:space="0" w:color="auto"/>
              <w:left w:val="nil"/>
              <w:bottom w:val="nil"/>
              <w:right w:val="nil"/>
            </w:tcBorders>
            <w:hideMark/>
          </w:tcPr>
          <w:p w14:paraId="6404E202" w14:textId="77777777" w:rsidR="00F407E7" w:rsidRDefault="00F407E7">
            <w:pPr>
              <w:spacing w:line="276" w:lineRule="auto"/>
              <w:ind w:right="-1"/>
              <w:jc w:val="center"/>
              <w:rPr>
                <w:rFonts w:eastAsia="Calibri" w:cs="Times New Roman"/>
              </w:rPr>
            </w:pPr>
            <w:r>
              <w:rPr>
                <w:rFonts w:eastAsia="Calibri" w:cs="Times New Roman"/>
                <w:position w:val="6"/>
              </w:rPr>
              <w:t>vardas ir pavardė</w:t>
            </w:r>
          </w:p>
        </w:tc>
      </w:tr>
    </w:tbl>
    <w:p w14:paraId="62D8702E" w14:textId="2AE4BB4B" w:rsidR="00F407E7" w:rsidRPr="001755D5" w:rsidRDefault="00F407E7" w:rsidP="001755D5">
      <w:pPr>
        <w:widowControl w:val="0"/>
        <w:autoSpaceDE w:val="0"/>
        <w:autoSpaceDN w:val="0"/>
        <w:adjustRightInd w:val="0"/>
        <w:spacing w:line="240" w:lineRule="auto"/>
        <w:rPr>
          <w:rFonts w:eastAsia="Times New Roman" w:cs="Times New Roman"/>
          <w:lang w:eastAsia="lt-LT"/>
        </w:rPr>
      </w:pPr>
    </w:p>
    <w:sectPr w:rsidR="00F407E7" w:rsidRPr="001755D5" w:rsidSect="0094297F">
      <w:pgSz w:w="12240" w:h="15840"/>
      <w:pgMar w:top="851" w:right="851" w:bottom="56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8135C" w14:textId="77777777" w:rsidR="00DA6F84" w:rsidRDefault="00DA6F84" w:rsidP="0094297F">
      <w:pPr>
        <w:spacing w:after="0" w:line="240" w:lineRule="auto"/>
      </w:pPr>
      <w:r>
        <w:separator/>
      </w:r>
    </w:p>
  </w:endnote>
  <w:endnote w:type="continuationSeparator" w:id="0">
    <w:p w14:paraId="67315874" w14:textId="77777777" w:rsidR="00DA6F84" w:rsidRDefault="00DA6F84" w:rsidP="00942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Times New Roman Bold">
    <w:altName w:val="Times New Roman"/>
    <w:panose1 w:val="02020803070505020304"/>
    <w:charset w:val="00"/>
    <w:family w:val="roman"/>
    <w:notTrueType/>
    <w:pitch w:val="default"/>
  </w:font>
  <w:font w:name="var(--primary-font)">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59B74" w14:textId="77777777" w:rsidR="00DA6F84" w:rsidRDefault="00DA6F84" w:rsidP="0094297F">
      <w:pPr>
        <w:spacing w:after="0" w:line="240" w:lineRule="auto"/>
      </w:pPr>
      <w:r>
        <w:separator/>
      </w:r>
    </w:p>
  </w:footnote>
  <w:footnote w:type="continuationSeparator" w:id="0">
    <w:p w14:paraId="6D4A7D45" w14:textId="77777777" w:rsidR="00DA6F84" w:rsidRDefault="00DA6F84" w:rsidP="009429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1FE5" w14:textId="77777777" w:rsidR="00D868C5" w:rsidRPr="00881608" w:rsidRDefault="00985DBB" w:rsidP="00881608">
    <w:pPr>
      <w:pStyle w:val="Antrats"/>
      <w:framePr w:w="586" w:wrap="auto" w:vAnchor="text" w:hAnchor="margin" w:xAlign="center" w:y="4"/>
      <w:jc w:val="center"/>
      <w:rPr>
        <w:sz w:val="22"/>
        <w:szCs w:val="22"/>
      </w:rPr>
    </w:pPr>
    <w:r w:rsidRPr="00881608">
      <w:rPr>
        <w:sz w:val="22"/>
        <w:szCs w:val="22"/>
      </w:rPr>
      <w:fldChar w:fldCharType="begin"/>
    </w:r>
    <w:r w:rsidRPr="00881608">
      <w:rPr>
        <w:sz w:val="22"/>
        <w:szCs w:val="22"/>
      </w:rPr>
      <w:instrText>PAGE  \* Arabic  \* MERGEFORMAT</w:instrText>
    </w:r>
    <w:r w:rsidRPr="00881608">
      <w:rPr>
        <w:sz w:val="22"/>
        <w:szCs w:val="22"/>
      </w:rPr>
      <w:fldChar w:fldCharType="separate"/>
    </w:r>
    <w:r>
      <w:rPr>
        <w:noProof/>
        <w:sz w:val="22"/>
        <w:szCs w:val="22"/>
      </w:rPr>
      <w:t>21</w:t>
    </w:r>
    <w:r w:rsidRPr="00881608">
      <w:rPr>
        <w:sz w:val="22"/>
        <w:szCs w:val="22"/>
      </w:rPr>
      <w:fldChar w:fldCharType="end"/>
    </w:r>
    <w:r w:rsidRPr="00881608">
      <w:rPr>
        <w:sz w:val="22"/>
        <w:szCs w:val="22"/>
      </w:rPr>
      <w:t xml:space="preserve">/ </w:t>
    </w:r>
    <w:r w:rsidRPr="00881608">
      <w:rPr>
        <w:sz w:val="22"/>
        <w:szCs w:val="22"/>
      </w:rPr>
      <w:fldChar w:fldCharType="begin"/>
    </w:r>
    <w:r w:rsidRPr="00881608">
      <w:rPr>
        <w:sz w:val="22"/>
        <w:szCs w:val="22"/>
      </w:rPr>
      <w:instrText>NUMPAGES  \* Arabic  \* MERGEFORMAT</w:instrText>
    </w:r>
    <w:r w:rsidRPr="00881608">
      <w:rPr>
        <w:sz w:val="22"/>
        <w:szCs w:val="22"/>
      </w:rPr>
      <w:fldChar w:fldCharType="separate"/>
    </w:r>
    <w:r>
      <w:rPr>
        <w:noProof/>
        <w:sz w:val="22"/>
        <w:szCs w:val="22"/>
      </w:rPr>
      <w:t>69</w:t>
    </w:r>
    <w:r w:rsidRPr="00881608">
      <w:rPr>
        <w:sz w:val="22"/>
        <w:szCs w:val="22"/>
      </w:rPr>
      <w:fldChar w:fldCharType="end"/>
    </w:r>
  </w:p>
  <w:p w14:paraId="3A344F9C" w14:textId="77777777" w:rsidR="00D868C5" w:rsidRPr="008A6726" w:rsidRDefault="00985DBB">
    <w:pPr>
      <w:pStyle w:val="Antrats"/>
      <w:ind w:right="360"/>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0721130"/>
      <w:docPartObj>
        <w:docPartGallery w:val="Page Numbers (Top of Page)"/>
        <w:docPartUnique/>
      </w:docPartObj>
    </w:sdtPr>
    <w:sdtContent>
      <w:p w14:paraId="1A86E98C" w14:textId="4986CDA1" w:rsidR="00D868C5" w:rsidRDefault="00985DBB">
        <w:pPr>
          <w:pStyle w:val="Antrats"/>
          <w:jc w:val="center"/>
        </w:pPr>
        <w:r>
          <w:t>1/1</w:t>
        </w:r>
        <w:r w:rsidR="00D8767B">
          <w:t>3</w:t>
        </w:r>
      </w:p>
    </w:sdtContent>
  </w:sdt>
  <w:p w14:paraId="44BA6F6F" w14:textId="77777777" w:rsidR="00D868C5" w:rsidRPr="00E840CB" w:rsidRDefault="00D868C5" w:rsidP="00E840C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63BFE"/>
    <w:multiLevelType w:val="multilevel"/>
    <w:tmpl w:val="365E30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0C530D"/>
    <w:multiLevelType w:val="multilevel"/>
    <w:tmpl w:val="A7D41578"/>
    <w:lvl w:ilvl="0">
      <w:start w:val="3"/>
      <w:numFmt w:val="decimal"/>
      <w:lvlText w:val="%1."/>
      <w:lvlJc w:val="left"/>
      <w:pPr>
        <w:ind w:left="360" w:hanging="360"/>
      </w:pPr>
      <w:rPr>
        <w:rFonts w:eastAsia="Times New Roman" w:hint="default"/>
      </w:rPr>
    </w:lvl>
    <w:lvl w:ilvl="1">
      <w:start w:val="8"/>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 w15:restartNumberingAfterBreak="0">
    <w:nsid w:val="19FE590B"/>
    <w:multiLevelType w:val="multilevel"/>
    <w:tmpl w:val="68668CCC"/>
    <w:lvl w:ilvl="0">
      <w:start w:val="1"/>
      <w:numFmt w:val="decimal"/>
      <w:pStyle w:val="SKYRIUS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EFA6D8F"/>
    <w:multiLevelType w:val="multilevel"/>
    <w:tmpl w:val="9CDC0BC4"/>
    <w:lvl w:ilvl="0">
      <w:start w:val="1"/>
      <w:numFmt w:val="decimal"/>
      <w:lvlText w:val="%1."/>
      <w:lvlJc w:val="left"/>
      <w:pPr>
        <w:ind w:left="1080" w:hanging="720"/>
      </w:pPr>
      <w:rPr>
        <w:rFonts w:hint="default"/>
        <w:b/>
      </w:rPr>
    </w:lvl>
    <w:lvl w:ilvl="1">
      <w:start w:val="1"/>
      <w:numFmt w:val="decimal"/>
      <w:isLgl/>
      <w:lvlText w:val="%1.%2."/>
      <w:lvlJc w:val="left"/>
      <w:pPr>
        <w:ind w:left="333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0A70A85"/>
    <w:multiLevelType w:val="multilevel"/>
    <w:tmpl w:val="4DE0DBB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4310010E"/>
    <w:multiLevelType w:val="hybridMultilevel"/>
    <w:tmpl w:val="8E0E27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9BB4603"/>
    <w:multiLevelType w:val="multilevel"/>
    <w:tmpl w:val="37A06A2C"/>
    <w:lvl w:ilvl="0">
      <w:start w:val="5"/>
      <w:numFmt w:val="decimal"/>
      <w:lvlText w:val="%1."/>
      <w:lvlJc w:val="left"/>
      <w:pPr>
        <w:ind w:left="1080" w:hanging="720"/>
      </w:pPr>
      <w:rPr>
        <w:rFonts w:hint="default"/>
        <w:b/>
        <w:bCs/>
        <w:sz w:val="24"/>
        <w:szCs w:val="24"/>
      </w:rPr>
    </w:lvl>
    <w:lvl w:ilvl="1">
      <w:start w:val="1"/>
      <w:numFmt w:val="decimal"/>
      <w:isLgl/>
      <w:lvlText w:val="%1.%2."/>
      <w:lvlJc w:val="left"/>
      <w:pPr>
        <w:ind w:left="502" w:hanging="360"/>
      </w:pPr>
      <w:rPr>
        <w:rFonts w:hint="default"/>
        <w:b w:val="0"/>
        <w:bCs/>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D6F55E3"/>
    <w:multiLevelType w:val="multilevel"/>
    <w:tmpl w:val="76B6877E"/>
    <w:lvl w:ilvl="0">
      <w:start w:val="1"/>
      <w:numFmt w:val="decimal"/>
      <w:lvlText w:val="%1."/>
      <w:lvlJc w:val="left"/>
      <w:pPr>
        <w:ind w:left="480" w:hanging="480"/>
      </w:pPr>
      <w:rPr>
        <w:rFonts w:hint="default"/>
        <w:b/>
        <w:bCs/>
      </w:rPr>
    </w:lvl>
    <w:lvl w:ilvl="1">
      <w:start w:val="11"/>
      <w:numFmt w:val="decimal"/>
      <w:lvlText w:val="%1.%2."/>
      <w:lvlJc w:val="left"/>
      <w:pPr>
        <w:ind w:left="1615"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D914FE6"/>
    <w:multiLevelType w:val="multilevel"/>
    <w:tmpl w:val="E012ADE4"/>
    <w:lvl w:ilvl="0">
      <w:start w:val="1"/>
      <w:numFmt w:val="decimal"/>
      <w:pStyle w:val="Sraas1"/>
      <w:lvlText w:val="%1."/>
      <w:lvlJc w:val="left"/>
      <w:pPr>
        <w:tabs>
          <w:tab w:val="num" w:pos="9450"/>
        </w:tabs>
        <w:ind w:left="9280" w:hanging="207"/>
      </w:pPr>
      <w:rPr>
        <w:rFonts w:cs="Times New Roman" w:hint="default"/>
        <w:sz w:val="24"/>
        <w:szCs w:val="24"/>
        <w:lang w:val="lt-LT"/>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9" w15:restartNumberingAfterBreak="0">
    <w:nsid w:val="67AA2227"/>
    <w:multiLevelType w:val="multilevel"/>
    <w:tmpl w:val="40C887D4"/>
    <w:lvl w:ilvl="0">
      <w:start w:val="4"/>
      <w:numFmt w:val="decimal"/>
      <w:lvlText w:val="%1."/>
      <w:lvlJc w:val="left"/>
      <w:pPr>
        <w:ind w:left="1080" w:hanging="720"/>
      </w:pPr>
      <w:rPr>
        <w:rFonts w:hint="default"/>
        <w:b/>
        <w:bCs/>
        <w:sz w:val="24"/>
        <w:szCs w:val="24"/>
        <w:lang w:val="lt-LT"/>
      </w:rPr>
    </w:lvl>
    <w:lvl w:ilvl="1">
      <w:start w:val="1"/>
      <w:numFmt w:val="decimal"/>
      <w:isLgl/>
      <w:lvlText w:val="%1.%2."/>
      <w:lvlJc w:val="left"/>
      <w:pPr>
        <w:ind w:left="1495" w:hanging="360"/>
      </w:pPr>
      <w:rPr>
        <w:rFonts w:hint="default"/>
        <w:b w:val="0"/>
        <w:bCs/>
        <w:i w:val="0"/>
        <w:iCs/>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BF15C18"/>
    <w:multiLevelType w:val="multilevel"/>
    <w:tmpl w:val="9CDC0BC4"/>
    <w:lvl w:ilvl="0">
      <w:start w:val="1"/>
      <w:numFmt w:val="decimal"/>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20A3259"/>
    <w:multiLevelType w:val="multilevel"/>
    <w:tmpl w:val="57249608"/>
    <w:lvl w:ilvl="0">
      <w:start w:val="1"/>
      <w:numFmt w:val="decimal"/>
      <w:lvlText w:val="%1."/>
      <w:lvlJc w:val="left"/>
      <w:pPr>
        <w:ind w:left="360" w:hanging="360"/>
      </w:pPr>
      <w:rPr>
        <w:rFonts w:hint="default"/>
        <w:b w:val="0"/>
        <w:bCs/>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03563934">
    <w:abstractNumId w:val="3"/>
  </w:num>
  <w:num w:numId="2" w16cid:durableId="1894349562">
    <w:abstractNumId w:val="7"/>
  </w:num>
  <w:num w:numId="3" w16cid:durableId="857046146">
    <w:abstractNumId w:val="8"/>
  </w:num>
  <w:num w:numId="4" w16cid:durableId="97876114">
    <w:abstractNumId w:val="10"/>
  </w:num>
  <w:num w:numId="5" w16cid:durableId="1572042676">
    <w:abstractNumId w:val="9"/>
  </w:num>
  <w:num w:numId="6" w16cid:durableId="2056201566">
    <w:abstractNumId w:val="12"/>
  </w:num>
  <w:num w:numId="7" w16cid:durableId="505175655">
    <w:abstractNumId w:val="6"/>
  </w:num>
  <w:num w:numId="8" w16cid:durableId="369110122">
    <w:abstractNumId w:val="2"/>
  </w:num>
  <w:num w:numId="9" w16cid:durableId="1551572186">
    <w:abstractNumId w:val="11"/>
  </w:num>
  <w:num w:numId="10" w16cid:durableId="651907595">
    <w:abstractNumId w:val="0"/>
  </w:num>
  <w:num w:numId="11" w16cid:durableId="1950309229">
    <w:abstractNumId w:val="4"/>
  </w:num>
  <w:num w:numId="12" w16cid:durableId="2053261862">
    <w:abstractNumId w:val="1"/>
  </w:num>
  <w:num w:numId="13" w16cid:durableId="12148516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4C2"/>
    <w:rsid w:val="00016552"/>
    <w:rsid w:val="000648E1"/>
    <w:rsid w:val="000E0124"/>
    <w:rsid w:val="00101DF5"/>
    <w:rsid w:val="001643F1"/>
    <w:rsid w:val="001755D5"/>
    <w:rsid w:val="001C5EB4"/>
    <w:rsid w:val="001E09D3"/>
    <w:rsid w:val="001E438A"/>
    <w:rsid w:val="00213C60"/>
    <w:rsid w:val="00236428"/>
    <w:rsid w:val="002921B7"/>
    <w:rsid w:val="002958AD"/>
    <w:rsid w:val="002960D6"/>
    <w:rsid w:val="002D52C3"/>
    <w:rsid w:val="002E4C45"/>
    <w:rsid w:val="003050A4"/>
    <w:rsid w:val="003164E1"/>
    <w:rsid w:val="00320787"/>
    <w:rsid w:val="003463A2"/>
    <w:rsid w:val="003949C4"/>
    <w:rsid w:val="003F55E8"/>
    <w:rsid w:val="00405FEE"/>
    <w:rsid w:val="004272C0"/>
    <w:rsid w:val="004343E9"/>
    <w:rsid w:val="00467176"/>
    <w:rsid w:val="00492B26"/>
    <w:rsid w:val="004B2974"/>
    <w:rsid w:val="004C2C9B"/>
    <w:rsid w:val="00507FF8"/>
    <w:rsid w:val="00561FA9"/>
    <w:rsid w:val="00563384"/>
    <w:rsid w:val="00572EE3"/>
    <w:rsid w:val="00584199"/>
    <w:rsid w:val="005A63C3"/>
    <w:rsid w:val="005C5F4D"/>
    <w:rsid w:val="005F1E39"/>
    <w:rsid w:val="00612B04"/>
    <w:rsid w:val="006510C5"/>
    <w:rsid w:val="006811F0"/>
    <w:rsid w:val="00697ECF"/>
    <w:rsid w:val="006A4D40"/>
    <w:rsid w:val="006A7CDF"/>
    <w:rsid w:val="006C1704"/>
    <w:rsid w:val="00760C6B"/>
    <w:rsid w:val="00782C9B"/>
    <w:rsid w:val="00797181"/>
    <w:rsid w:val="007A7810"/>
    <w:rsid w:val="007B7970"/>
    <w:rsid w:val="007D7A2A"/>
    <w:rsid w:val="00824892"/>
    <w:rsid w:val="008432FD"/>
    <w:rsid w:val="00853900"/>
    <w:rsid w:val="00854444"/>
    <w:rsid w:val="00854C97"/>
    <w:rsid w:val="008752E3"/>
    <w:rsid w:val="0087664B"/>
    <w:rsid w:val="00892BBC"/>
    <w:rsid w:val="008A37F2"/>
    <w:rsid w:val="008D3716"/>
    <w:rsid w:val="008D5DAE"/>
    <w:rsid w:val="008D703B"/>
    <w:rsid w:val="00906010"/>
    <w:rsid w:val="009315ED"/>
    <w:rsid w:val="0094297F"/>
    <w:rsid w:val="0095522E"/>
    <w:rsid w:val="00982097"/>
    <w:rsid w:val="00985DBB"/>
    <w:rsid w:val="009A31AF"/>
    <w:rsid w:val="009A5E96"/>
    <w:rsid w:val="009C37C5"/>
    <w:rsid w:val="009E31F2"/>
    <w:rsid w:val="009F4BCA"/>
    <w:rsid w:val="00A41018"/>
    <w:rsid w:val="00A4720A"/>
    <w:rsid w:val="00A93B22"/>
    <w:rsid w:val="00AA5768"/>
    <w:rsid w:val="00AD4458"/>
    <w:rsid w:val="00B13ADF"/>
    <w:rsid w:val="00B319DF"/>
    <w:rsid w:val="00B476D1"/>
    <w:rsid w:val="00BB5AC7"/>
    <w:rsid w:val="00BB6019"/>
    <w:rsid w:val="00BF2A98"/>
    <w:rsid w:val="00C00464"/>
    <w:rsid w:val="00C0153B"/>
    <w:rsid w:val="00C302CA"/>
    <w:rsid w:val="00C36C4F"/>
    <w:rsid w:val="00C404F9"/>
    <w:rsid w:val="00C56043"/>
    <w:rsid w:val="00C746F4"/>
    <w:rsid w:val="00C93343"/>
    <w:rsid w:val="00CE387D"/>
    <w:rsid w:val="00D10F04"/>
    <w:rsid w:val="00D25433"/>
    <w:rsid w:val="00D76741"/>
    <w:rsid w:val="00D868C5"/>
    <w:rsid w:val="00D8767B"/>
    <w:rsid w:val="00D90ECC"/>
    <w:rsid w:val="00DA6F84"/>
    <w:rsid w:val="00DB2452"/>
    <w:rsid w:val="00DD2B45"/>
    <w:rsid w:val="00DF2B67"/>
    <w:rsid w:val="00E103BE"/>
    <w:rsid w:val="00E22B19"/>
    <w:rsid w:val="00E34098"/>
    <w:rsid w:val="00E4197A"/>
    <w:rsid w:val="00E71398"/>
    <w:rsid w:val="00E769BE"/>
    <w:rsid w:val="00E92387"/>
    <w:rsid w:val="00EA2FD3"/>
    <w:rsid w:val="00EB74C2"/>
    <w:rsid w:val="00F407E7"/>
    <w:rsid w:val="00F5558D"/>
    <w:rsid w:val="00F70060"/>
    <w:rsid w:val="00F7427A"/>
    <w:rsid w:val="00F8095F"/>
    <w:rsid w:val="00FB33B2"/>
    <w:rsid w:val="00FC5E6F"/>
    <w:rsid w:val="00FD4CD7"/>
    <w:rsid w:val="00FD6C2D"/>
    <w:rsid w:val="00FE1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05D38"/>
  <w15:chartTrackingRefBased/>
  <w15:docId w15:val="{5D615A41-2DB8-49DC-8077-E800B369B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74C2"/>
    <w:rPr>
      <w:lang w:val="lt-LT"/>
    </w:rPr>
  </w:style>
  <w:style w:type="paragraph" w:styleId="Antrat1">
    <w:name w:val="heading 1"/>
    <w:basedOn w:val="prastasis"/>
    <w:next w:val="prastasis"/>
    <w:link w:val="Antrat1Diagrama"/>
    <w:uiPriority w:val="9"/>
    <w:qFormat/>
    <w:rsid w:val="00EB74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B74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B74C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nhideWhenUsed/>
    <w:qFormat/>
    <w:rsid w:val="00EB74C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B74C2"/>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EB74C2"/>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B74C2"/>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EB74C2"/>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B74C2"/>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74C2"/>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EB74C2"/>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EB74C2"/>
    <w:rPr>
      <w:rFonts w:asciiTheme="minorHAnsi" w:eastAsiaTheme="majorEastAsia" w:hAnsiTheme="minorHAnsi" w:cstheme="majorBidi"/>
      <w:color w:val="0F4761" w:themeColor="accent1" w:themeShade="BF"/>
      <w:sz w:val="28"/>
      <w:szCs w:val="28"/>
      <w:lang w:val="lt-LT"/>
    </w:rPr>
  </w:style>
  <w:style w:type="character" w:customStyle="1" w:styleId="Antrat4Diagrama">
    <w:name w:val="Antraštė 4 Diagrama"/>
    <w:basedOn w:val="Numatytasispastraiposriftas"/>
    <w:link w:val="Antrat4"/>
    <w:rsid w:val="00EB74C2"/>
    <w:rPr>
      <w:rFonts w:asciiTheme="minorHAnsi" w:eastAsiaTheme="majorEastAsia" w:hAnsiTheme="minorHAnsi"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EB74C2"/>
    <w:rPr>
      <w:rFonts w:asciiTheme="minorHAnsi" w:eastAsiaTheme="majorEastAsia" w:hAnsiTheme="minorHAnsi"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EB74C2"/>
    <w:rPr>
      <w:rFonts w:asciiTheme="minorHAnsi" w:eastAsiaTheme="majorEastAsia" w:hAnsiTheme="minorHAnsi"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EB74C2"/>
    <w:rPr>
      <w:rFonts w:asciiTheme="minorHAnsi" w:eastAsiaTheme="majorEastAsia" w:hAnsiTheme="minorHAnsi"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EB74C2"/>
    <w:rPr>
      <w:rFonts w:asciiTheme="minorHAnsi" w:eastAsiaTheme="majorEastAsia" w:hAnsiTheme="minorHAnsi"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EB74C2"/>
    <w:rPr>
      <w:rFonts w:asciiTheme="minorHAnsi" w:eastAsiaTheme="majorEastAsia" w:hAnsiTheme="minorHAnsi" w:cstheme="majorBidi"/>
      <w:color w:val="272727" w:themeColor="text1" w:themeTint="D8"/>
      <w:lang w:val="lt-LT"/>
    </w:rPr>
  </w:style>
  <w:style w:type="paragraph" w:styleId="Pavadinimas">
    <w:name w:val="Title"/>
    <w:basedOn w:val="prastasis"/>
    <w:next w:val="prastasis"/>
    <w:link w:val="PavadinimasDiagrama"/>
    <w:uiPriority w:val="10"/>
    <w:qFormat/>
    <w:rsid w:val="00EB74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B74C2"/>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EB74C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B74C2"/>
    <w:rPr>
      <w:rFonts w:asciiTheme="minorHAnsi" w:eastAsiaTheme="majorEastAsia" w:hAnsiTheme="minorHAnsi"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EB74C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B74C2"/>
    <w:rPr>
      <w:i/>
      <w:iCs/>
      <w:color w:val="404040" w:themeColor="text1" w:themeTint="BF"/>
      <w:lang w:val="lt-LT"/>
    </w:rPr>
  </w:style>
  <w:style w:type="paragraph" w:styleId="Sraopastraipa">
    <w:name w:val="List Paragraph"/>
    <w:aliases w:val="Numbering,ERP-List Paragraph,List Paragraph11,Bullet EY,List Paragraph2,List Paragraph Red,List Paragraph1,Sąrašo pastraipa1,Buletai,lp1,Bullet 1,Use Case List Paragraph,List Paragraph111,Paragraph,Table of contents numbered,SKYRIAUS NR"/>
    <w:basedOn w:val="prastasis"/>
    <w:link w:val="SraopastraipaDiagrama"/>
    <w:uiPriority w:val="34"/>
    <w:qFormat/>
    <w:rsid w:val="00EB74C2"/>
    <w:pPr>
      <w:ind w:left="720"/>
      <w:contextualSpacing/>
    </w:pPr>
  </w:style>
  <w:style w:type="character" w:styleId="Rykuspabraukimas">
    <w:name w:val="Intense Emphasis"/>
    <w:basedOn w:val="Numatytasispastraiposriftas"/>
    <w:uiPriority w:val="21"/>
    <w:qFormat/>
    <w:rsid w:val="00EB74C2"/>
    <w:rPr>
      <w:i/>
      <w:iCs/>
      <w:color w:val="0F4761" w:themeColor="accent1" w:themeShade="BF"/>
    </w:rPr>
  </w:style>
  <w:style w:type="paragraph" w:styleId="Iskirtacitata">
    <w:name w:val="Intense Quote"/>
    <w:basedOn w:val="prastasis"/>
    <w:next w:val="prastasis"/>
    <w:link w:val="IskirtacitataDiagrama"/>
    <w:uiPriority w:val="30"/>
    <w:qFormat/>
    <w:rsid w:val="00EB74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B74C2"/>
    <w:rPr>
      <w:i/>
      <w:iCs/>
      <w:color w:val="0F4761" w:themeColor="accent1" w:themeShade="BF"/>
      <w:lang w:val="lt-LT"/>
    </w:rPr>
  </w:style>
  <w:style w:type="character" w:styleId="Rykinuoroda">
    <w:name w:val="Intense Reference"/>
    <w:basedOn w:val="Numatytasispastraiposriftas"/>
    <w:uiPriority w:val="32"/>
    <w:qFormat/>
    <w:rsid w:val="00EB74C2"/>
    <w:rPr>
      <w:b/>
      <w:bCs/>
      <w:smallCaps/>
      <w:color w:val="0F4761" w:themeColor="accent1" w:themeShade="BF"/>
      <w:spacing w:val="5"/>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34"/>
    <w:qFormat/>
    <w:rsid w:val="00824892"/>
    <w:rPr>
      <w:lang w:val="lt-LT"/>
    </w:rPr>
  </w:style>
  <w:style w:type="character" w:styleId="Hipersaitas">
    <w:name w:val="Hyperlink"/>
    <w:aliases w:val="Alna"/>
    <w:uiPriority w:val="99"/>
    <w:rsid w:val="00824892"/>
    <w:rPr>
      <w:color w:val="0000FF"/>
      <w:u w:val="single"/>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Char Ch,Cha"/>
    <w:basedOn w:val="prastasis"/>
    <w:link w:val="PagrindinistekstasDiagrama"/>
    <w:uiPriority w:val="99"/>
    <w:qFormat/>
    <w:rsid w:val="00697ECF"/>
    <w:pPr>
      <w:spacing w:after="0" w:line="240" w:lineRule="auto"/>
      <w:jc w:val="both"/>
    </w:pPr>
    <w:rPr>
      <w:rFonts w:eastAsia="Times New Roman" w:cs="Times New Roman"/>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697ECF"/>
    <w:rPr>
      <w:rFonts w:eastAsia="Times New Roman" w:cs="Times New Roman"/>
      <w:lang w:val="lt-LT"/>
    </w:rPr>
  </w:style>
  <w:style w:type="table" w:styleId="Lentelstinklelis">
    <w:name w:val="Table Grid"/>
    <w:basedOn w:val="prastojilentel"/>
    <w:uiPriority w:val="39"/>
    <w:rsid w:val="00697E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as1">
    <w:name w:val="Sąrašas 1"/>
    <w:basedOn w:val="Antrat1"/>
    <w:rsid w:val="00405FEE"/>
    <w:pPr>
      <w:keepLines w:val="0"/>
      <w:widowControl w:val="0"/>
      <w:numPr>
        <w:numId w:val="3"/>
      </w:numPr>
      <w:autoSpaceDE w:val="0"/>
      <w:autoSpaceDN w:val="0"/>
      <w:adjustRightInd w:val="0"/>
      <w:spacing w:after="360" w:line="240" w:lineRule="auto"/>
      <w:jc w:val="center"/>
    </w:pPr>
    <w:rPr>
      <w:rFonts w:ascii="Times New Roman" w:eastAsia="Times New Roman" w:hAnsi="Times New Roman" w:cs="Times New Roman"/>
      <w:b/>
      <w:color w:val="auto"/>
      <w:sz w:val="24"/>
      <w:szCs w:val="20"/>
      <w:lang w:val="x-none" w:eastAsia="x-none"/>
    </w:rPr>
  </w:style>
  <w:style w:type="paragraph" w:customStyle="1" w:styleId="Sraas31">
    <w:name w:val="Sąrašas 31"/>
    <w:basedOn w:val="Antrat7"/>
    <w:rsid w:val="00405FEE"/>
    <w:pPr>
      <w:keepNext w:val="0"/>
      <w:keepLines w:val="0"/>
      <w:widowControl w:val="0"/>
      <w:numPr>
        <w:ilvl w:val="2"/>
        <w:numId w:val="3"/>
      </w:numPr>
      <w:tabs>
        <w:tab w:val="num" w:pos="9450"/>
      </w:tabs>
      <w:autoSpaceDE w:val="0"/>
      <w:autoSpaceDN w:val="0"/>
      <w:adjustRightInd w:val="0"/>
      <w:spacing w:before="120" w:after="120" w:line="240" w:lineRule="auto"/>
      <w:jc w:val="both"/>
    </w:pPr>
    <w:rPr>
      <w:rFonts w:ascii="Calibri" w:eastAsia="Times New Roman" w:hAnsi="Calibri" w:cs="Times New Roman"/>
      <w:b/>
      <w:bCs/>
      <w:color w:val="auto"/>
    </w:rPr>
  </w:style>
  <w:style w:type="paragraph" w:customStyle="1" w:styleId="Sraas41">
    <w:name w:val="Sąrašas 41"/>
    <w:basedOn w:val="prastasis"/>
    <w:uiPriority w:val="99"/>
    <w:rsid w:val="00405FEE"/>
    <w:pPr>
      <w:widowControl w:val="0"/>
      <w:numPr>
        <w:ilvl w:val="3"/>
        <w:numId w:val="3"/>
      </w:numPr>
      <w:autoSpaceDE w:val="0"/>
      <w:autoSpaceDN w:val="0"/>
      <w:adjustRightInd w:val="0"/>
      <w:spacing w:after="0" w:line="240" w:lineRule="auto"/>
      <w:jc w:val="both"/>
    </w:pPr>
    <w:rPr>
      <w:rFonts w:eastAsia="Times New Roman" w:cs="Times New Roman"/>
      <w:lang w:eastAsia="lt-LT"/>
    </w:rPr>
  </w:style>
  <w:style w:type="paragraph" w:customStyle="1" w:styleId="Sraas51">
    <w:name w:val="Sąrašas 51"/>
    <w:basedOn w:val="prastasis"/>
    <w:uiPriority w:val="99"/>
    <w:rsid w:val="00405FEE"/>
    <w:pPr>
      <w:widowControl w:val="0"/>
      <w:numPr>
        <w:ilvl w:val="4"/>
        <w:numId w:val="3"/>
      </w:numPr>
      <w:autoSpaceDE w:val="0"/>
      <w:autoSpaceDN w:val="0"/>
      <w:adjustRightInd w:val="0"/>
      <w:spacing w:after="0" w:line="240" w:lineRule="auto"/>
      <w:jc w:val="both"/>
    </w:pPr>
    <w:rPr>
      <w:rFonts w:eastAsia="Times New Roman" w:cs="Times New Roman"/>
      <w:lang w:eastAsia="lt-LT"/>
    </w:rPr>
  </w:style>
  <w:style w:type="paragraph" w:customStyle="1" w:styleId="Sraas6">
    <w:name w:val="Sąrašas 6"/>
    <w:basedOn w:val="prastasis"/>
    <w:uiPriority w:val="99"/>
    <w:rsid w:val="00405FEE"/>
    <w:pPr>
      <w:widowControl w:val="0"/>
      <w:numPr>
        <w:ilvl w:val="5"/>
        <w:numId w:val="3"/>
      </w:numPr>
      <w:autoSpaceDE w:val="0"/>
      <w:autoSpaceDN w:val="0"/>
      <w:adjustRightInd w:val="0"/>
      <w:spacing w:after="0" w:line="240" w:lineRule="auto"/>
      <w:jc w:val="both"/>
    </w:pPr>
    <w:rPr>
      <w:rFonts w:eastAsia="Times New Roman" w:cs="Times New Roman"/>
      <w:lang w:eastAsia="lt-LT"/>
    </w:rPr>
  </w:style>
  <w:style w:type="paragraph" w:customStyle="1" w:styleId="TEKSTAS">
    <w:name w:val="TEKSTAS"/>
    <w:basedOn w:val="prastasis"/>
    <w:link w:val="TEKSTASDiagrama"/>
    <w:qFormat/>
    <w:rsid w:val="00612B04"/>
    <w:pPr>
      <w:widowControl w:val="0"/>
      <w:numPr>
        <w:ilvl w:val="1"/>
        <w:numId w:val="6"/>
      </w:numPr>
      <w:suppressLineNumbers/>
      <w:tabs>
        <w:tab w:val="left" w:pos="426"/>
        <w:tab w:val="left" w:pos="567"/>
        <w:tab w:val="left" w:pos="709"/>
      </w:tabs>
      <w:suppressAutoHyphens/>
      <w:autoSpaceDE w:val="0"/>
      <w:autoSpaceDN w:val="0"/>
      <w:adjustRightInd w:val="0"/>
      <w:spacing w:after="0" w:line="264" w:lineRule="auto"/>
      <w:ind w:left="0" w:firstLine="0"/>
      <w:jc w:val="both"/>
      <w:outlineLvl w:val="0"/>
    </w:pPr>
    <w:rPr>
      <w:rFonts w:eastAsia="Times New Roman" w:cs="Times New Roman"/>
      <w:sz w:val="22"/>
      <w:szCs w:val="22"/>
      <w:lang w:val="x-none" w:eastAsia="ar-SA"/>
    </w:rPr>
  </w:style>
  <w:style w:type="character" w:customStyle="1" w:styleId="TEKSTASDiagrama">
    <w:name w:val="TEKSTAS Diagrama"/>
    <w:link w:val="TEKSTAS"/>
    <w:rsid w:val="00612B04"/>
    <w:rPr>
      <w:rFonts w:eastAsia="Times New Roman" w:cs="Times New Roman"/>
      <w:sz w:val="22"/>
      <w:szCs w:val="22"/>
      <w:lang w:val="x-none" w:eastAsia="ar-SA"/>
    </w:rPr>
  </w:style>
  <w:style w:type="paragraph" w:customStyle="1" w:styleId="TEXTAS1">
    <w:name w:val="TEXTAS1"/>
    <w:basedOn w:val="prastasis"/>
    <w:link w:val="TEXTAS1Diagrama"/>
    <w:qFormat/>
    <w:rsid w:val="00612B04"/>
    <w:pPr>
      <w:widowControl w:val="0"/>
      <w:tabs>
        <w:tab w:val="left" w:pos="1134"/>
      </w:tabs>
      <w:autoSpaceDE w:val="0"/>
      <w:autoSpaceDN w:val="0"/>
      <w:adjustRightInd w:val="0"/>
      <w:spacing w:after="0" w:line="240" w:lineRule="auto"/>
      <w:ind w:left="142"/>
      <w:jc w:val="both"/>
      <w:outlineLvl w:val="0"/>
    </w:pPr>
    <w:rPr>
      <w:rFonts w:eastAsia="Times New Roman" w:cs="Times New Roman"/>
      <w:kern w:val="16"/>
      <w:sz w:val="22"/>
      <w:szCs w:val="22"/>
      <w:lang w:val="x-none" w:eastAsia="ar-SA"/>
    </w:rPr>
  </w:style>
  <w:style w:type="character" w:customStyle="1" w:styleId="TEXTAS1Diagrama">
    <w:name w:val="TEXTAS1 Diagrama"/>
    <w:link w:val="TEXTAS1"/>
    <w:rsid w:val="00612B04"/>
    <w:rPr>
      <w:rFonts w:eastAsia="Times New Roman" w:cs="Times New Roman"/>
      <w:kern w:val="16"/>
      <w:sz w:val="22"/>
      <w:szCs w:val="22"/>
      <w:lang w:val="x-none" w:eastAsia="ar-SA"/>
    </w:rPr>
  </w:style>
  <w:style w:type="paragraph" w:customStyle="1" w:styleId="SKYRIUS1">
    <w:name w:val="SKYRIUS 1"/>
    <w:basedOn w:val="Sraas1"/>
    <w:link w:val="SKYRIUS1Diagrama"/>
    <w:qFormat/>
    <w:rsid w:val="00612B04"/>
    <w:pPr>
      <w:widowControl/>
      <w:numPr>
        <w:numId w:val="8"/>
      </w:numPr>
      <w:spacing w:before="240" w:after="120"/>
    </w:pPr>
    <w:rPr>
      <w:sz w:val="22"/>
      <w:szCs w:val="22"/>
      <w:lang w:val="lt-LT"/>
    </w:rPr>
  </w:style>
  <w:style w:type="character" w:customStyle="1" w:styleId="SKYRIUS1Diagrama">
    <w:name w:val="SKYRIUS 1 Diagrama"/>
    <w:link w:val="SKYRIUS1"/>
    <w:rsid w:val="00612B04"/>
    <w:rPr>
      <w:rFonts w:eastAsia="Times New Roman" w:cs="Times New Roman"/>
      <w:b/>
      <w:sz w:val="22"/>
      <w:szCs w:val="22"/>
      <w:lang w:val="lt-LT" w:eastAsia="x-none"/>
    </w:rPr>
  </w:style>
  <w:style w:type="table" w:customStyle="1" w:styleId="Lentelstinklelis2">
    <w:name w:val="Lentelės tinklelis2"/>
    <w:basedOn w:val="prastojilentel"/>
    <w:uiPriority w:val="39"/>
    <w:rsid w:val="00F407E7"/>
    <w:pPr>
      <w:spacing w:after="0" w:line="240" w:lineRule="auto"/>
    </w:pPr>
    <w:rPr>
      <w:rFonts w:ascii="Calibri" w:eastAsia="Calibri" w:hAnsi="Calibri" w:cs="Arial"/>
      <w:sz w:val="22"/>
      <w:szCs w:val="22"/>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4297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4297F"/>
    <w:rPr>
      <w:lang w:val="lt-LT"/>
    </w:rPr>
  </w:style>
  <w:style w:type="paragraph" w:styleId="Porat">
    <w:name w:val="footer"/>
    <w:basedOn w:val="prastasis"/>
    <w:link w:val="PoratDiagrama"/>
    <w:uiPriority w:val="99"/>
    <w:unhideWhenUsed/>
    <w:rsid w:val="0094297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297F"/>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55960">
      <w:bodyDiv w:val="1"/>
      <w:marLeft w:val="0"/>
      <w:marRight w:val="0"/>
      <w:marTop w:val="0"/>
      <w:marBottom w:val="0"/>
      <w:divBdr>
        <w:top w:val="none" w:sz="0" w:space="0" w:color="auto"/>
        <w:left w:val="none" w:sz="0" w:space="0" w:color="auto"/>
        <w:bottom w:val="none" w:sz="0" w:space="0" w:color="auto"/>
        <w:right w:val="none" w:sz="0" w:space="0" w:color="auto"/>
      </w:divBdr>
      <w:divsChild>
        <w:div w:id="1820145214">
          <w:marLeft w:val="0"/>
          <w:marRight w:val="0"/>
          <w:marTop w:val="0"/>
          <w:marBottom w:val="0"/>
          <w:divBdr>
            <w:top w:val="none" w:sz="0" w:space="0" w:color="auto"/>
            <w:left w:val="none" w:sz="0" w:space="0" w:color="auto"/>
            <w:bottom w:val="none" w:sz="0" w:space="0" w:color="auto"/>
            <w:right w:val="none" w:sz="0" w:space="0" w:color="auto"/>
          </w:divBdr>
        </w:div>
      </w:divsChild>
    </w:div>
    <w:div w:id="788090996">
      <w:bodyDiv w:val="1"/>
      <w:marLeft w:val="0"/>
      <w:marRight w:val="0"/>
      <w:marTop w:val="0"/>
      <w:marBottom w:val="0"/>
      <w:divBdr>
        <w:top w:val="none" w:sz="0" w:space="0" w:color="auto"/>
        <w:left w:val="none" w:sz="0" w:space="0" w:color="auto"/>
        <w:bottom w:val="none" w:sz="0" w:space="0" w:color="auto"/>
        <w:right w:val="none" w:sz="0" w:space="0" w:color="auto"/>
      </w:divBdr>
      <w:divsChild>
        <w:div w:id="272589375">
          <w:marLeft w:val="0"/>
          <w:marRight w:val="0"/>
          <w:marTop w:val="0"/>
          <w:marBottom w:val="0"/>
          <w:divBdr>
            <w:top w:val="none" w:sz="0" w:space="0" w:color="auto"/>
            <w:left w:val="none" w:sz="0" w:space="0" w:color="auto"/>
            <w:bottom w:val="none" w:sz="0" w:space="0" w:color="auto"/>
            <w:right w:val="none" w:sz="0" w:space="0" w:color="auto"/>
          </w:divBdr>
        </w:div>
      </w:divsChild>
    </w:div>
    <w:div w:id="895121815">
      <w:bodyDiv w:val="1"/>
      <w:marLeft w:val="0"/>
      <w:marRight w:val="0"/>
      <w:marTop w:val="0"/>
      <w:marBottom w:val="0"/>
      <w:divBdr>
        <w:top w:val="none" w:sz="0" w:space="0" w:color="auto"/>
        <w:left w:val="none" w:sz="0" w:space="0" w:color="auto"/>
        <w:bottom w:val="none" w:sz="0" w:space="0" w:color="auto"/>
        <w:right w:val="none" w:sz="0" w:space="0" w:color="auto"/>
      </w:divBdr>
      <w:divsChild>
        <w:div w:id="465244883">
          <w:marLeft w:val="0"/>
          <w:marRight w:val="0"/>
          <w:marTop w:val="0"/>
          <w:marBottom w:val="0"/>
          <w:divBdr>
            <w:top w:val="none" w:sz="0" w:space="0" w:color="auto"/>
            <w:left w:val="none" w:sz="0" w:space="0" w:color="auto"/>
            <w:bottom w:val="none" w:sz="0" w:space="0" w:color="auto"/>
            <w:right w:val="none" w:sz="0" w:space="0" w:color="auto"/>
          </w:divBdr>
        </w:div>
      </w:divsChild>
    </w:div>
    <w:div w:id="1651984681">
      <w:bodyDiv w:val="1"/>
      <w:marLeft w:val="0"/>
      <w:marRight w:val="0"/>
      <w:marTop w:val="0"/>
      <w:marBottom w:val="0"/>
      <w:divBdr>
        <w:top w:val="none" w:sz="0" w:space="0" w:color="auto"/>
        <w:left w:val="none" w:sz="0" w:space="0" w:color="auto"/>
        <w:bottom w:val="none" w:sz="0" w:space="0" w:color="auto"/>
        <w:right w:val="none" w:sz="0" w:space="0" w:color="auto"/>
      </w:divBdr>
    </w:div>
    <w:div w:id="1771046700">
      <w:bodyDiv w:val="1"/>
      <w:marLeft w:val="0"/>
      <w:marRight w:val="0"/>
      <w:marTop w:val="0"/>
      <w:marBottom w:val="0"/>
      <w:divBdr>
        <w:top w:val="none" w:sz="0" w:space="0" w:color="auto"/>
        <w:left w:val="none" w:sz="0" w:space="0" w:color="auto"/>
        <w:bottom w:val="none" w:sz="0" w:space="0" w:color="auto"/>
        <w:right w:val="none" w:sz="0" w:space="0" w:color="auto"/>
      </w:divBdr>
      <w:divsChild>
        <w:div w:id="11260">
          <w:marLeft w:val="0"/>
          <w:marRight w:val="0"/>
          <w:marTop w:val="0"/>
          <w:marBottom w:val="0"/>
          <w:divBdr>
            <w:top w:val="none" w:sz="0" w:space="0" w:color="auto"/>
            <w:left w:val="none" w:sz="0" w:space="0" w:color="auto"/>
            <w:bottom w:val="none" w:sz="0" w:space="0" w:color="auto"/>
            <w:right w:val="none" w:sz="0" w:space="0" w:color="auto"/>
          </w:divBdr>
        </w:div>
      </w:divsChild>
    </w:div>
    <w:div w:id="1846557293">
      <w:bodyDiv w:val="1"/>
      <w:marLeft w:val="0"/>
      <w:marRight w:val="0"/>
      <w:marTop w:val="0"/>
      <w:marBottom w:val="0"/>
      <w:divBdr>
        <w:top w:val="none" w:sz="0" w:space="0" w:color="auto"/>
        <w:left w:val="none" w:sz="0" w:space="0" w:color="auto"/>
        <w:bottom w:val="none" w:sz="0" w:space="0" w:color="auto"/>
        <w:right w:val="none" w:sz="0" w:space="0" w:color="auto"/>
      </w:divBdr>
      <w:divsChild>
        <w:div w:id="2028748287">
          <w:marLeft w:val="0"/>
          <w:marRight w:val="0"/>
          <w:marTop w:val="0"/>
          <w:marBottom w:val="0"/>
          <w:divBdr>
            <w:top w:val="none" w:sz="0" w:space="0" w:color="auto"/>
            <w:left w:val="none" w:sz="0" w:space="0" w:color="auto"/>
            <w:bottom w:val="none" w:sz="0" w:space="0" w:color="auto"/>
            <w:right w:val="none" w:sz="0" w:space="0" w:color="auto"/>
          </w:divBdr>
        </w:div>
      </w:divsChild>
    </w:div>
    <w:div w:id="205095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e-tar.lt/portal/lt/legalAct/3956df62a73311ef90b5ee8931e5ce5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istrucentras.lt/jar/p/" TargetMode="External"/><Relationship Id="rId5" Type="http://schemas.openxmlformats.org/officeDocument/2006/relationships/footnotes" Target="footnotes.xml"/><Relationship Id="rId10" Type="http://schemas.openxmlformats.org/officeDocument/2006/relationships/hyperlink" Target="https://ebvpd.eviesiejipirkimai.lt/espd-web/" TargetMode="External"/><Relationship Id="rId4" Type="http://schemas.openxmlformats.org/officeDocument/2006/relationships/webSettings" Target="webSettings.xml"/><Relationship Id="rId9" Type="http://schemas.openxmlformats.org/officeDocument/2006/relationships/hyperlink" Target="mailto:inzinierius@ukmergesautobus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444</TotalTime>
  <Pages>14</Pages>
  <Words>24294</Words>
  <Characters>13849</Characters>
  <Application>Microsoft Office Word</Application>
  <DocSecurity>0</DocSecurity>
  <Lines>115</Lines>
  <Paragraphs>76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Česlavas Mikelevičius</dc:creator>
  <cp:keywords/>
  <dc:description/>
  <cp:lastModifiedBy>Česlavas Mikelevičius</cp:lastModifiedBy>
  <cp:revision>98</cp:revision>
  <dcterms:created xsi:type="dcterms:W3CDTF">2025-01-29T05:30:00Z</dcterms:created>
  <dcterms:modified xsi:type="dcterms:W3CDTF">2025-03-03T13:13:00Z</dcterms:modified>
</cp:coreProperties>
</file>