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2581F" w14:textId="1BB27CB2" w:rsidR="009D09E4" w:rsidRPr="00550EDA" w:rsidRDefault="009D09E4" w:rsidP="00560515">
      <w:pPr>
        <w:spacing w:before="100" w:beforeAutospacing="1" w:after="100" w:afterAutospacing="1"/>
        <w:jc w:val="center"/>
        <w:rPr>
          <w:b/>
          <w:noProof/>
          <w:lang w:val="lt-LT"/>
        </w:rPr>
      </w:pPr>
      <w:r w:rsidRPr="00550EDA">
        <w:rPr>
          <w:b/>
          <w:noProof/>
          <w:lang w:val="lt-LT"/>
        </w:rPr>
        <w:t>PROJEKTAS</w:t>
      </w:r>
    </w:p>
    <w:p w14:paraId="55964CDC" w14:textId="22FFB57E" w:rsidR="007B437F" w:rsidRPr="00550EDA" w:rsidRDefault="003D0C87" w:rsidP="00560515">
      <w:pPr>
        <w:spacing w:before="100" w:beforeAutospacing="1" w:after="100" w:afterAutospacing="1"/>
        <w:jc w:val="center"/>
        <w:rPr>
          <w:b/>
          <w:noProof/>
          <w:lang w:val="lt-LT"/>
        </w:rPr>
      </w:pPr>
      <w:r w:rsidRPr="00550EDA">
        <w:rPr>
          <w:b/>
          <w:noProof/>
          <w:lang w:val="lt-LT"/>
        </w:rPr>
        <w:t>PIRKIMO – PARDAVIMO SUTARTIS Nr.</w:t>
      </w:r>
      <w:r w:rsidR="008766C0" w:rsidRPr="00550EDA">
        <w:rPr>
          <w:b/>
          <w:noProof/>
          <w:lang w:val="lt-LT"/>
        </w:rPr>
        <w:t xml:space="preserve"> </w:t>
      </w:r>
      <w:r w:rsidR="007B437F" w:rsidRPr="00550EDA">
        <w:rPr>
          <w:b/>
          <w:noProof/>
          <w:lang w:val="lt-LT"/>
        </w:rPr>
        <w:t xml:space="preserve">  </w:t>
      </w:r>
    </w:p>
    <w:p w14:paraId="020F6A9E" w14:textId="77777777" w:rsidR="003D0C87" w:rsidRPr="00550EDA" w:rsidRDefault="003D0C87" w:rsidP="00560515">
      <w:pPr>
        <w:spacing w:before="100" w:beforeAutospacing="1" w:after="100" w:afterAutospacing="1"/>
        <w:jc w:val="center"/>
        <w:rPr>
          <w:noProof/>
          <w:lang w:val="lt-LT"/>
        </w:rPr>
      </w:pPr>
      <w:r w:rsidRPr="00550EDA">
        <w:rPr>
          <w:noProof/>
          <w:lang w:val="lt-LT"/>
        </w:rPr>
        <w:t>20</w:t>
      </w:r>
      <w:r w:rsidR="00655A47" w:rsidRPr="00550EDA">
        <w:rPr>
          <w:noProof/>
          <w:lang w:val="lt-LT"/>
        </w:rPr>
        <w:t>2</w:t>
      </w:r>
      <w:r w:rsidR="00C54873" w:rsidRPr="00550EDA">
        <w:rPr>
          <w:noProof/>
          <w:lang w:val="lt-LT"/>
        </w:rPr>
        <w:t>4</w:t>
      </w:r>
      <w:r w:rsidR="00C95079" w:rsidRPr="00550EDA">
        <w:rPr>
          <w:noProof/>
          <w:lang w:val="lt-LT"/>
        </w:rPr>
        <w:t xml:space="preserve"> </w:t>
      </w:r>
      <w:r w:rsidRPr="00550EDA">
        <w:rPr>
          <w:noProof/>
          <w:lang w:val="lt-LT"/>
        </w:rPr>
        <w:t xml:space="preserve">m. </w:t>
      </w:r>
      <w:r w:rsidR="00C95079" w:rsidRPr="00550EDA">
        <w:rPr>
          <w:noProof/>
          <w:lang w:val="lt-LT"/>
        </w:rPr>
        <w:t>vasario</w:t>
      </w:r>
      <w:r w:rsidR="00C54873" w:rsidRPr="00550EDA">
        <w:rPr>
          <w:noProof/>
          <w:lang w:val="lt-LT"/>
        </w:rPr>
        <w:t xml:space="preserve">    </w:t>
      </w:r>
      <w:r w:rsidR="00A325F5" w:rsidRPr="00550EDA">
        <w:rPr>
          <w:noProof/>
          <w:lang w:val="lt-LT"/>
        </w:rPr>
        <w:t xml:space="preserve"> </w:t>
      </w:r>
      <w:r w:rsidRPr="00550EDA">
        <w:rPr>
          <w:noProof/>
          <w:lang w:val="lt-LT"/>
        </w:rPr>
        <w:t>d.</w:t>
      </w:r>
    </w:p>
    <w:p w14:paraId="2479E8F2" w14:textId="3B40F87F" w:rsidR="003D0C87" w:rsidRPr="00550EDA" w:rsidRDefault="00446ED7" w:rsidP="00560515">
      <w:pPr>
        <w:spacing w:before="100" w:beforeAutospacing="1" w:after="100" w:afterAutospacing="1"/>
        <w:jc w:val="center"/>
        <w:rPr>
          <w:noProof/>
          <w:lang w:val="lt-LT"/>
        </w:rPr>
      </w:pPr>
      <w:r w:rsidRPr="00550EDA">
        <w:rPr>
          <w:noProof/>
          <w:lang w:val="lt-LT"/>
        </w:rPr>
        <w:t>Ukmergė</w:t>
      </w:r>
    </w:p>
    <w:p w14:paraId="73EA5292" w14:textId="77777777" w:rsidR="003D0C87" w:rsidRPr="00550EDA" w:rsidRDefault="003D0C87" w:rsidP="003822F2">
      <w:pPr>
        <w:spacing w:before="120" w:after="120"/>
        <w:jc w:val="both"/>
        <w:rPr>
          <w:b/>
          <w:noProof/>
          <w:lang w:val="lt-LT"/>
        </w:rPr>
      </w:pPr>
    </w:p>
    <w:p w14:paraId="17656362" w14:textId="77777777" w:rsidR="00DA19D3" w:rsidRPr="00DA19D3" w:rsidRDefault="00DA19D3" w:rsidP="00DA19D3">
      <w:pPr>
        <w:widowControl w:val="0"/>
        <w:ind w:left="-284" w:firstLine="568"/>
        <w:jc w:val="both"/>
        <w:rPr>
          <w:lang w:val="lt-LT"/>
        </w:rPr>
      </w:pPr>
      <w:r w:rsidRPr="00DA19D3">
        <w:rPr>
          <w:b/>
          <w:lang w:val="lt-LT"/>
        </w:rPr>
        <w:t>Uždaroji akcinė bendrovė „Ukmergės autobusų parkas“</w:t>
      </w:r>
      <w:r w:rsidRPr="00DA19D3">
        <w:rPr>
          <w:lang w:val="lt-LT"/>
        </w:rPr>
        <w:t>, pagal Lietuvos Respublikos įstatymus įsteigta ir veikianti įmonė, juridinio asmens kodas 182770817, kurios registruota buveinė yra Deltuvos g. 33, LT-20126 Ukmergė, Lietuva, duomenys apie įmonę kaupiami ir saugomi Lietuvos Respublikos Juridinių asmenų registre, atstovaujama direktoriaus Rimvydo Olšausko, veikiančio pagal bendrovės įstatus (toliau – Pirkėjas), ir</w:t>
      </w:r>
    </w:p>
    <w:p w14:paraId="27A26E62" w14:textId="77777777" w:rsidR="00DA19D3" w:rsidRPr="00DA19D3" w:rsidRDefault="00DA19D3" w:rsidP="00DA19D3">
      <w:pPr>
        <w:widowControl w:val="0"/>
        <w:ind w:left="-284" w:firstLine="568"/>
        <w:jc w:val="both"/>
        <w:rPr>
          <w:lang w:val="lt-LT"/>
        </w:rPr>
      </w:pPr>
      <w:r w:rsidRPr="00DA19D3">
        <w:rPr>
          <w:lang w:val="lt-LT"/>
        </w:rPr>
        <w:t xml:space="preserve"> </w:t>
      </w:r>
      <w:r w:rsidRPr="00DA19D3">
        <w:rPr>
          <w:i/>
          <w:lang w:val="lt-LT"/>
        </w:rPr>
        <w:t>(</w:t>
      </w:r>
      <w:r w:rsidRPr="00DA19D3">
        <w:rPr>
          <w:b/>
          <w:i/>
          <w:lang w:val="lt-LT"/>
        </w:rPr>
        <w:t>Tiekėjas)</w:t>
      </w:r>
      <w:r w:rsidRPr="00DA19D3">
        <w:rPr>
          <w:lang w:val="lt-LT"/>
        </w:rPr>
        <w:t xml:space="preserve">, juridinio asmens kodas </w:t>
      </w:r>
      <w:r w:rsidRPr="00DA19D3">
        <w:rPr>
          <w:i/>
          <w:lang w:val="lt-LT"/>
        </w:rPr>
        <w:t>(nurodomas kodas)</w:t>
      </w:r>
      <w:r w:rsidRPr="00DA19D3">
        <w:rPr>
          <w:lang w:val="lt-LT"/>
        </w:rPr>
        <w:t xml:space="preserve">, kurio registruota buveinė yra </w:t>
      </w:r>
      <w:r w:rsidRPr="00DA19D3">
        <w:rPr>
          <w:i/>
          <w:lang w:val="lt-LT"/>
        </w:rPr>
        <w:t>(adresas)</w:t>
      </w:r>
      <w:r w:rsidRPr="00DA19D3">
        <w:rPr>
          <w:lang w:val="lt-LT"/>
        </w:rPr>
        <w:t xml:space="preserve">, duomenys apie įmonę kaupiami ir </w:t>
      </w:r>
      <w:r w:rsidRPr="00DA19D3">
        <w:rPr>
          <w:color w:val="000000"/>
          <w:lang w:val="lt-LT"/>
        </w:rPr>
        <w:t>saugomi ................., atstovaujama</w:t>
      </w:r>
      <w:r w:rsidRPr="00DA19D3">
        <w:rPr>
          <w:lang w:val="lt-LT"/>
        </w:rPr>
        <w:t xml:space="preserve"> </w:t>
      </w:r>
      <w:r w:rsidRPr="00DA19D3">
        <w:rPr>
          <w:i/>
          <w:lang w:val="lt-LT"/>
        </w:rPr>
        <w:t>(pareigos, vardas, pavardė)</w:t>
      </w:r>
      <w:r w:rsidRPr="00DA19D3">
        <w:rPr>
          <w:lang w:val="lt-LT"/>
        </w:rPr>
        <w:t>, veikiančio (-</w:t>
      </w:r>
      <w:proofErr w:type="spellStart"/>
      <w:r w:rsidRPr="00DA19D3">
        <w:rPr>
          <w:lang w:val="lt-LT"/>
        </w:rPr>
        <w:t>ios</w:t>
      </w:r>
      <w:proofErr w:type="spellEnd"/>
      <w:r w:rsidRPr="00DA19D3">
        <w:rPr>
          <w:lang w:val="lt-LT"/>
        </w:rPr>
        <w:t xml:space="preserve">) pagal </w:t>
      </w:r>
      <w:r w:rsidRPr="00DA19D3">
        <w:rPr>
          <w:i/>
          <w:lang w:val="lt-LT"/>
        </w:rPr>
        <w:t>(dokumentas, kurio pagrindu veikia asmuo)</w:t>
      </w:r>
      <w:r w:rsidRPr="00DA19D3">
        <w:rPr>
          <w:lang w:val="lt-LT"/>
        </w:rPr>
        <w:t xml:space="preserve"> (toliau – Tiekėjas),</w:t>
      </w:r>
    </w:p>
    <w:p w14:paraId="1D717FE5" w14:textId="77777777" w:rsidR="00DA19D3" w:rsidRPr="00DA19D3" w:rsidRDefault="00DA19D3" w:rsidP="00DA19D3">
      <w:pPr>
        <w:widowControl w:val="0"/>
        <w:ind w:left="-284" w:firstLine="568"/>
        <w:jc w:val="both"/>
        <w:rPr>
          <w:i/>
          <w:lang w:val="lt-LT"/>
        </w:rPr>
      </w:pPr>
      <w:r w:rsidRPr="00DA19D3">
        <w:rPr>
          <w:i/>
          <w:lang w:val="lt-LT"/>
        </w:rPr>
        <w:t>(jei tai ūkio subjektų grupė –atitinkami duomenys apie kiekvieną partnerį)</w:t>
      </w:r>
    </w:p>
    <w:p w14:paraId="264422F3" w14:textId="4A93B8E9" w:rsidR="00DA19D3" w:rsidRPr="00DA19D3" w:rsidRDefault="00DA19D3" w:rsidP="00446ED7">
      <w:pPr>
        <w:widowControl w:val="0"/>
        <w:spacing w:before="240" w:after="240"/>
        <w:ind w:left="-284"/>
        <w:jc w:val="both"/>
        <w:rPr>
          <w:lang w:val="lt-LT"/>
        </w:rPr>
      </w:pPr>
      <w:r w:rsidRPr="00DA19D3">
        <w:rPr>
          <w:lang w:val="lt-LT"/>
        </w:rPr>
        <w:t xml:space="preserve">toliau kartu šioje prekių viešojo pirkimo–pardavimo sutartyje vadinami „Šalimis“, o kiekvienas atskirai – „Šalimi“, </w:t>
      </w:r>
      <w:r w:rsidRPr="00DA19D3">
        <w:rPr>
          <w:u w:val="single"/>
          <w:lang w:val="lt-LT"/>
        </w:rPr>
        <w:t xml:space="preserve">vadovaudamiesi </w:t>
      </w:r>
      <w:r>
        <w:rPr>
          <w:u w:val="single"/>
          <w:lang w:val="lt-LT"/>
        </w:rPr>
        <w:t>atliekų konteinerių mažos vertės pirkimo</w:t>
      </w:r>
      <w:r w:rsidRPr="00DA19D3">
        <w:rPr>
          <w:u w:val="single"/>
          <w:lang w:val="lt-LT"/>
        </w:rPr>
        <w:t xml:space="preserve"> </w:t>
      </w:r>
      <w:r>
        <w:rPr>
          <w:u w:val="single"/>
          <w:lang w:val="lt-LT"/>
        </w:rPr>
        <w:t>skelbiamo</w:t>
      </w:r>
      <w:r w:rsidR="001E24BF">
        <w:rPr>
          <w:u w:val="single"/>
          <w:lang w:val="lt-LT"/>
        </w:rPr>
        <w:t>s</w:t>
      </w:r>
      <w:r>
        <w:rPr>
          <w:u w:val="single"/>
          <w:lang w:val="lt-LT"/>
        </w:rPr>
        <w:t xml:space="preserve"> apklausos</w:t>
      </w:r>
      <w:r w:rsidRPr="00DA19D3">
        <w:rPr>
          <w:u w:val="single"/>
          <w:lang w:val="lt-LT"/>
        </w:rPr>
        <w:t xml:space="preserve"> būdu </w:t>
      </w:r>
      <w:r w:rsidRPr="00DA19D3">
        <w:rPr>
          <w:lang w:val="lt-LT"/>
        </w:rPr>
        <w:t xml:space="preserve">(pagrindinis BVPŽ kodas </w:t>
      </w:r>
      <w:r>
        <w:rPr>
          <w:lang w:val="lt-LT"/>
        </w:rPr>
        <w:t>34928480-6 „Atliekų</w:t>
      </w:r>
      <w:r w:rsidR="004A65B9">
        <w:rPr>
          <w:lang w:val="lt-LT"/>
        </w:rPr>
        <w:t xml:space="preserve"> bei šiukšlių konteineriai ir šiukšliadėžės“ </w:t>
      </w:r>
      <w:r w:rsidRPr="00DA19D3">
        <w:rPr>
          <w:lang w:val="lt-LT"/>
        </w:rPr>
        <w:t xml:space="preserve"> 2025-__-__ paskelbto CVP IS pirkimo Nr. ______, skelbimo kodas 2025-______ (toliau – pirkimas) </w:t>
      </w:r>
      <w:r w:rsidRPr="00DA19D3">
        <w:rPr>
          <w:iCs/>
          <w:lang w:val="lt-LT"/>
        </w:rPr>
        <w:t>paskelbtomis pirkimo</w:t>
      </w:r>
      <w:r w:rsidRPr="00DA19D3">
        <w:rPr>
          <w:lang w:val="lt-LT"/>
        </w:rPr>
        <w:t xml:space="preserve"> sąlygomis, Tiekėjo pasiūlymu ir pirkimo rezultatais, kurio laimėtoju pripažintas Tiekėjas, sudarė šią prekių viešojo pirkimo – pardavimo sutartį, toliau vadinamą „Sutartimi“, ir susitarė dėl išvardytų sąlygų.</w:t>
      </w:r>
    </w:p>
    <w:p w14:paraId="1576A8D8" w14:textId="77777777" w:rsidR="003D0C87" w:rsidRPr="00550EDA" w:rsidRDefault="003D0C87" w:rsidP="00446ED7">
      <w:pPr>
        <w:numPr>
          <w:ilvl w:val="0"/>
          <w:numId w:val="1"/>
        </w:numPr>
        <w:spacing w:before="240" w:after="240"/>
        <w:jc w:val="center"/>
        <w:rPr>
          <w:b/>
          <w:noProof/>
          <w:lang w:val="lt-LT"/>
        </w:rPr>
      </w:pPr>
      <w:r w:rsidRPr="00550EDA">
        <w:rPr>
          <w:b/>
          <w:noProof/>
          <w:lang w:val="lt-LT"/>
        </w:rPr>
        <w:t>SUTARTIES OBJEKTAS</w:t>
      </w:r>
    </w:p>
    <w:p w14:paraId="66C6B046" w14:textId="0D01689A" w:rsidR="008078E5" w:rsidRPr="008078E5" w:rsidRDefault="008078E5" w:rsidP="00A64B9D">
      <w:pPr>
        <w:pStyle w:val="Sraopastraipa"/>
        <w:numPr>
          <w:ilvl w:val="1"/>
          <w:numId w:val="10"/>
        </w:numPr>
        <w:tabs>
          <w:tab w:val="left" w:pos="284"/>
          <w:tab w:val="left" w:pos="426"/>
        </w:tabs>
        <w:ind w:left="-284" w:firstLine="6"/>
        <w:jc w:val="both"/>
        <w:rPr>
          <w:color w:val="000000"/>
        </w:rPr>
      </w:pPr>
      <w:r w:rsidRPr="008078E5">
        <w:t xml:space="preserve">Tiekėjas įsipareigoja Sutartyje numatytomis sąlygomis perduoti Pirkėjui </w:t>
      </w:r>
      <w:r w:rsidR="00AB54D7" w:rsidRPr="00F96D4C">
        <w:rPr>
          <w:b/>
          <w:bCs/>
        </w:rPr>
        <w:t>120 l</w:t>
      </w:r>
      <w:r w:rsidR="00AB54D7">
        <w:t xml:space="preserve">, </w:t>
      </w:r>
      <w:r w:rsidRPr="008078E5">
        <w:rPr>
          <w:b/>
          <w:bCs/>
        </w:rPr>
        <w:t xml:space="preserve">240 l ir </w:t>
      </w:r>
      <w:r w:rsidR="00FF343F">
        <w:rPr>
          <w:b/>
          <w:bCs/>
        </w:rPr>
        <w:t xml:space="preserve">      </w:t>
      </w:r>
      <w:r w:rsidRPr="008078E5">
        <w:rPr>
          <w:b/>
          <w:bCs/>
        </w:rPr>
        <w:t>1</w:t>
      </w:r>
      <w:r w:rsidR="00AB54D7">
        <w:rPr>
          <w:b/>
          <w:bCs/>
        </w:rPr>
        <w:t>100</w:t>
      </w:r>
      <w:r w:rsidRPr="008078E5">
        <w:rPr>
          <w:b/>
          <w:bCs/>
        </w:rPr>
        <w:t xml:space="preserve"> l talpos </w:t>
      </w:r>
      <w:r w:rsidRPr="008078E5">
        <w:rPr>
          <w:rFonts w:eastAsia="Arial"/>
          <w:b/>
          <w:bCs/>
          <w:lang w:eastAsia="en-GB"/>
        </w:rPr>
        <w:t>konteineri</w:t>
      </w:r>
      <w:r w:rsidRPr="008078E5">
        <w:rPr>
          <w:b/>
          <w:bCs/>
          <w:lang w:eastAsia="en-GB"/>
        </w:rPr>
        <w:t>us</w:t>
      </w:r>
      <w:r w:rsidRPr="008078E5">
        <w:rPr>
          <w:b/>
          <w:bCs/>
          <w:lang w:eastAsia="lt-LT"/>
        </w:rPr>
        <w:t xml:space="preserve"> komunalinių atliekų surinkimui </w:t>
      </w:r>
      <w:r w:rsidRPr="008078E5">
        <w:rPr>
          <w:color w:val="000000"/>
        </w:rPr>
        <w:t xml:space="preserve">(toliau – Prekės). Išsamus Prekių aprašymas ir kiti reikalavimai tiekiamoms Prekėms nustatyti Sutarties priede </w:t>
      </w:r>
      <w:r w:rsidRPr="00FF343F">
        <w:rPr>
          <w:color w:val="000000"/>
        </w:rPr>
        <w:t>Nr. 1 „Techninė specifikacija“ (toliau – Techninė specifikacija) ir Sutarties priede Nr. 2 „Pasiūlymas“</w:t>
      </w:r>
      <w:r w:rsidR="00F908EB" w:rsidRPr="00FF343F">
        <w:rPr>
          <w:color w:val="000000"/>
        </w:rPr>
        <w:t>.</w:t>
      </w:r>
    </w:p>
    <w:p w14:paraId="210DFE92" w14:textId="77777777" w:rsidR="009845F1" w:rsidRDefault="003D0C87" w:rsidP="00A64B9D">
      <w:pPr>
        <w:pStyle w:val="Sraopastraipa"/>
        <w:numPr>
          <w:ilvl w:val="1"/>
          <w:numId w:val="10"/>
        </w:numPr>
        <w:tabs>
          <w:tab w:val="left" w:pos="284"/>
          <w:tab w:val="left" w:pos="426"/>
        </w:tabs>
        <w:ind w:left="-284" w:firstLine="6"/>
        <w:jc w:val="both"/>
        <w:rPr>
          <w:noProof/>
        </w:rPr>
      </w:pPr>
      <w:r w:rsidRPr="001E24BF">
        <w:rPr>
          <w:noProof/>
        </w:rPr>
        <w:t xml:space="preserve">Pirkėjas įsipareigoja priimti </w:t>
      </w:r>
      <w:r w:rsidRPr="001E24BF">
        <w:t xml:space="preserve">užsakytas ir atitinkančias Sutarties sąlygas Prekes </w:t>
      </w:r>
      <w:r w:rsidRPr="001E24BF">
        <w:rPr>
          <w:noProof/>
        </w:rPr>
        <w:t>ir už jas sumokėti šioje Sutartyje numatyta tvarka.</w:t>
      </w:r>
    </w:p>
    <w:p w14:paraId="24AB4424" w14:textId="092B0890" w:rsidR="00444576" w:rsidRDefault="00444576" w:rsidP="0098637B">
      <w:pPr>
        <w:pStyle w:val="Sraopastraipa"/>
        <w:numPr>
          <w:ilvl w:val="1"/>
          <w:numId w:val="10"/>
        </w:numPr>
        <w:tabs>
          <w:tab w:val="left" w:pos="284"/>
          <w:tab w:val="left" w:pos="426"/>
        </w:tabs>
        <w:ind w:left="-284" w:firstLine="6"/>
        <w:jc w:val="both"/>
        <w:rPr>
          <w:lang w:eastAsia="lt-LT"/>
        </w:rPr>
      </w:pPr>
      <w:r>
        <w:rPr>
          <w:noProof/>
        </w:rPr>
        <w:t xml:space="preserve"> </w:t>
      </w:r>
      <w:r w:rsidRPr="00444576">
        <w:t>Pardavėjas įsipareigoj</w:t>
      </w:r>
      <w:r>
        <w:t>a</w:t>
      </w:r>
      <w:r w:rsidRPr="00444576">
        <w:t xml:space="preserve"> Pirkėjui </w:t>
      </w:r>
      <w:r>
        <w:t xml:space="preserve">perduoti </w:t>
      </w:r>
      <w:r w:rsidRPr="00444576">
        <w:t>būti</w:t>
      </w:r>
      <w:r>
        <w:t>ną</w:t>
      </w:r>
      <w:r w:rsidRPr="00444576">
        <w:t xml:space="preserve"> informaciją apie Prekes ir jų eksploataciją lietuvių kalba, įskaitant naudojimo instrukcijas, techninius duomenis ir kitą gamintojo pateikiamą dokumentaciją</w:t>
      </w:r>
      <w:r w:rsidR="00F46E22">
        <w:t xml:space="preserve"> susijusią su montavimu, eksploatacija, įskaitant gamintojo sertifikatą, naudojimo instrukcijas lietuvių kalba</w:t>
      </w:r>
      <w:r w:rsidRPr="00444576">
        <w:t xml:space="preserve">, </w:t>
      </w:r>
      <w:r w:rsidR="00F46E22">
        <w:t xml:space="preserve">ir kitus </w:t>
      </w:r>
      <w:r w:rsidRPr="00444576">
        <w:t xml:space="preserve"> Techninėje specifikacijoje (1 priedas)</w:t>
      </w:r>
      <w:r w:rsidR="00F46E22">
        <w:t xml:space="preserve"> nurodytus dokumentus</w:t>
      </w:r>
      <w:r w:rsidRPr="00444576">
        <w:t>.</w:t>
      </w:r>
    </w:p>
    <w:p w14:paraId="77722F17" w14:textId="77777777" w:rsidR="00444576" w:rsidRPr="00444576" w:rsidRDefault="00444576" w:rsidP="00444576">
      <w:pPr>
        <w:pStyle w:val="Sraopastraipa"/>
        <w:tabs>
          <w:tab w:val="left" w:pos="284"/>
          <w:tab w:val="left" w:pos="426"/>
        </w:tabs>
        <w:ind w:left="-278"/>
        <w:jc w:val="both"/>
        <w:rPr>
          <w:lang w:eastAsia="lt-LT"/>
        </w:rPr>
      </w:pPr>
    </w:p>
    <w:p w14:paraId="1B53F701" w14:textId="77777777" w:rsidR="003D0C87" w:rsidRPr="001E24BF" w:rsidRDefault="003D0C87" w:rsidP="00C26AA6">
      <w:pPr>
        <w:numPr>
          <w:ilvl w:val="0"/>
          <w:numId w:val="1"/>
        </w:numPr>
        <w:spacing w:after="120"/>
        <w:jc w:val="center"/>
        <w:rPr>
          <w:b/>
          <w:noProof/>
          <w:lang w:val="lt-LT"/>
        </w:rPr>
      </w:pPr>
      <w:r w:rsidRPr="001E24BF">
        <w:rPr>
          <w:b/>
          <w:noProof/>
          <w:lang w:val="lt-LT"/>
        </w:rPr>
        <w:t>KAINA IR ATSISKAITYMO TVARKA</w:t>
      </w:r>
    </w:p>
    <w:p w14:paraId="4D400C47" w14:textId="7C36F295" w:rsidR="00114803" w:rsidRPr="001E24BF" w:rsidRDefault="008078E5" w:rsidP="00A64B9D">
      <w:pPr>
        <w:pStyle w:val="Sraopastraipa"/>
        <w:numPr>
          <w:ilvl w:val="1"/>
          <w:numId w:val="11"/>
        </w:numPr>
        <w:spacing w:before="120" w:after="120"/>
        <w:ind w:left="284" w:hanging="568"/>
        <w:jc w:val="both"/>
        <w:rPr>
          <w:noProof/>
        </w:rPr>
      </w:pPr>
      <w:r w:rsidRPr="001E24BF">
        <w:rPr>
          <w:noProof/>
        </w:rPr>
        <w:t>Sutarčiai taikoma fiksuoto įkainio kainodara:</w:t>
      </w:r>
    </w:p>
    <w:p w14:paraId="105C5D4B" w14:textId="1B070E2B" w:rsidR="008078E5" w:rsidRDefault="00AB54D7" w:rsidP="00A64B9D">
      <w:pPr>
        <w:pStyle w:val="Sraopastraipa"/>
        <w:numPr>
          <w:ilvl w:val="2"/>
          <w:numId w:val="11"/>
        </w:numPr>
        <w:spacing w:before="120" w:after="120"/>
        <w:ind w:left="567" w:hanging="851"/>
        <w:jc w:val="both"/>
        <w:rPr>
          <w:noProof/>
        </w:rPr>
      </w:pPr>
      <w:r>
        <w:rPr>
          <w:noProof/>
        </w:rPr>
        <w:t>12</w:t>
      </w:r>
      <w:r w:rsidR="008078E5" w:rsidRPr="001E24BF">
        <w:rPr>
          <w:noProof/>
        </w:rPr>
        <w:t xml:space="preserve">0 l konteinerio 1 vnt. kaina be PVM yra ______Eur, su PVM </w:t>
      </w:r>
      <w:r w:rsidR="00FC1F58">
        <w:rPr>
          <w:noProof/>
        </w:rPr>
        <w:t>________</w:t>
      </w:r>
      <w:r w:rsidR="008078E5" w:rsidRPr="001E24BF">
        <w:rPr>
          <w:noProof/>
        </w:rPr>
        <w:t>Eur;</w:t>
      </w:r>
    </w:p>
    <w:p w14:paraId="2D9C737C" w14:textId="7844DBE6" w:rsidR="008078E5" w:rsidRDefault="00AB54D7" w:rsidP="00A64B9D">
      <w:pPr>
        <w:pStyle w:val="Sraopastraipa"/>
        <w:numPr>
          <w:ilvl w:val="2"/>
          <w:numId w:val="11"/>
        </w:numPr>
        <w:spacing w:before="120" w:after="120"/>
        <w:ind w:left="567" w:hanging="851"/>
        <w:jc w:val="both"/>
        <w:rPr>
          <w:noProof/>
        </w:rPr>
      </w:pPr>
      <w:r>
        <w:rPr>
          <w:noProof/>
        </w:rPr>
        <w:t>24</w:t>
      </w:r>
      <w:r w:rsidR="008078E5" w:rsidRPr="001E24BF">
        <w:rPr>
          <w:noProof/>
        </w:rPr>
        <w:t xml:space="preserve">0 l konteinerio 1 vnt. kaina be </w:t>
      </w:r>
      <w:bookmarkStart w:id="0" w:name="_Hlk189470426"/>
      <w:r w:rsidR="008078E5" w:rsidRPr="001E24BF">
        <w:rPr>
          <w:noProof/>
        </w:rPr>
        <w:t xml:space="preserve">PVM yra ___ </w:t>
      </w:r>
      <w:r w:rsidR="00176821">
        <w:rPr>
          <w:noProof/>
        </w:rPr>
        <w:t>E</w:t>
      </w:r>
      <w:r w:rsidR="008078E5" w:rsidRPr="001E24BF">
        <w:rPr>
          <w:noProof/>
        </w:rPr>
        <w:t>ur, su PVM ____Eur</w:t>
      </w:r>
      <w:r w:rsidR="00FC1F58">
        <w:rPr>
          <w:noProof/>
        </w:rPr>
        <w:t>;</w:t>
      </w:r>
    </w:p>
    <w:bookmarkEnd w:id="0"/>
    <w:p w14:paraId="42E8E443" w14:textId="73FBBFE1" w:rsidR="00AB54D7" w:rsidRPr="001E24BF" w:rsidRDefault="00AB54D7" w:rsidP="00A64B9D">
      <w:pPr>
        <w:pStyle w:val="Sraopastraipa"/>
        <w:numPr>
          <w:ilvl w:val="2"/>
          <w:numId w:val="11"/>
        </w:numPr>
        <w:spacing w:before="120" w:after="120"/>
        <w:ind w:left="567" w:hanging="851"/>
        <w:jc w:val="both"/>
        <w:rPr>
          <w:noProof/>
        </w:rPr>
      </w:pPr>
      <w:r>
        <w:rPr>
          <w:noProof/>
        </w:rPr>
        <w:t xml:space="preserve">1100 l konteinerio 1 vnt. kaina </w:t>
      </w:r>
      <w:r w:rsidRPr="00AB54D7">
        <w:rPr>
          <w:noProof/>
        </w:rPr>
        <w:t>PVM yra ___ Eur, su PVM ____Eur.</w:t>
      </w:r>
    </w:p>
    <w:p w14:paraId="53E81EF4" w14:textId="2F29AC1D" w:rsidR="009F6DC1" w:rsidRPr="001E24BF" w:rsidRDefault="004B3C73" w:rsidP="004B3C73">
      <w:pPr>
        <w:pStyle w:val="Sraopastraipa"/>
        <w:numPr>
          <w:ilvl w:val="1"/>
          <w:numId w:val="11"/>
        </w:numPr>
        <w:spacing w:before="120" w:after="120"/>
        <w:ind w:left="142" w:hanging="426"/>
        <w:jc w:val="both"/>
        <w:rPr>
          <w:noProof/>
        </w:rPr>
      </w:pPr>
      <w:r>
        <w:rPr>
          <w:noProof/>
        </w:rPr>
        <w:t xml:space="preserve"> </w:t>
      </w:r>
      <w:r w:rsidR="008078E5" w:rsidRPr="004B3C73">
        <w:rPr>
          <w:b/>
          <w:bCs/>
          <w:noProof/>
        </w:rPr>
        <w:t>Pradinės sutarties vertė yra</w:t>
      </w:r>
      <w:r w:rsidR="008078E5" w:rsidRPr="001E24BF">
        <w:rPr>
          <w:noProof/>
        </w:rPr>
        <w:t xml:space="preserve"> </w:t>
      </w:r>
      <w:r w:rsidR="008078E5" w:rsidRPr="004B3C73">
        <w:rPr>
          <w:b/>
          <w:bCs/>
          <w:noProof/>
        </w:rPr>
        <w:t>___</w:t>
      </w:r>
      <w:r w:rsidRPr="004B3C73">
        <w:rPr>
          <w:b/>
          <w:bCs/>
          <w:noProof/>
        </w:rPr>
        <w:t>____</w:t>
      </w:r>
      <w:r w:rsidR="008078E5" w:rsidRPr="004B3C73">
        <w:rPr>
          <w:b/>
          <w:bCs/>
          <w:noProof/>
        </w:rPr>
        <w:t xml:space="preserve"> EUR</w:t>
      </w:r>
      <w:r w:rsidR="008078E5" w:rsidRPr="001E24BF">
        <w:rPr>
          <w:noProof/>
        </w:rPr>
        <w:t xml:space="preserve"> </w:t>
      </w:r>
      <w:r w:rsidR="008078E5" w:rsidRPr="001E24BF">
        <w:rPr>
          <w:i/>
          <w:iCs/>
          <w:noProof/>
        </w:rPr>
        <w:t>(nurodyti sumą skaičiais)</w:t>
      </w:r>
      <w:r w:rsidR="009F6DC1" w:rsidRPr="001E24BF">
        <w:rPr>
          <w:i/>
          <w:iCs/>
          <w:noProof/>
        </w:rPr>
        <w:t xml:space="preserve">, (nurodyti sumą žodžiais) </w:t>
      </w:r>
      <w:r w:rsidR="009F6DC1" w:rsidRPr="001E24BF">
        <w:rPr>
          <w:noProof/>
        </w:rPr>
        <w:t>be PVM</w:t>
      </w:r>
      <w:r>
        <w:rPr>
          <w:noProof/>
        </w:rPr>
        <w:t>;</w:t>
      </w:r>
    </w:p>
    <w:p w14:paraId="3D43899E" w14:textId="50B975E1" w:rsidR="008078E5" w:rsidRPr="001E24BF" w:rsidRDefault="009F6DC1" w:rsidP="00A64B9D">
      <w:pPr>
        <w:pStyle w:val="Sraopastraipa"/>
        <w:numPr>
          <w:ilvl w:val="2"/>
          <w:numId w:val="11"/>
        </w:numPr>
        <w:spacing w:before="120" w:after="120"/>
        <w:ind w:left="567" w:hanging="851"/>
        <w:jc w:val="both"/>
        <w:rPr>
          <w:noProof/>
        </w:rPr>
      </w:pPr>
      <w:r w:rsidRPr="001E24BF">
        <w:rPr>
          <w:noProof/>
        </w:rPr>
        <w:t xml:space="preserve">PVM sudaro ______ Eur </w:t>
      </w:r>
      <w:r w:rsidRPr="001E24BF">
        <w:rPr>
          <w:i/>
          <w:iCs/>
          <w:noProof/>
        </w:rPr>
        <w:t>(nurodyti sumą skaičiais)</w:t>
      </w:r>
      <w:r w:rsidRPr="001E24BF">
        <w:rPr>
          <w:noProof/>
        </w:rPr>
        <w:t xml:space="preserve">, </w:t>
      </w:r>
      <w:r w:rsidRPr="001E24BF">
        <w:rPr>
          <w:i/>
          <w:iCs/>
          <w:noProof/>
        </w:rPr>
        <w:t>(nurodyti sumą žodžiais);</w:t>
      </w:r>
    </w:p>
    <w:p w14:paraId="647F0824" w14:textId="41B4872A" w:rsidR="009F6DC1" w:rsidRPr="001E24BF" w:rsidRDefault="009F6DC1" w:rsidP="00A64B9D">
      <w:pPr>
        <w:pStyle w:val="Sraopastraipa"/>
        <w:numPr>
          <w:ilvl w:val="2"/>
          <w:numId w:val="11"/>
        </w:numPr>
        <w:spacing w:before="120" w:after="120"/>
        <w:ind w:left="567" w:hanging="851"/>
        <w:jc w:val="both"/>
        <w:rPr>
          <w:noProof/>
        </w:rPr>
      </w:pPr>
      <w:r w:rsidRPr="001E24BF">
        <w:rPr>
          <w:noProof/>
        </w:rPr>
        <w:t xml:space="preserve">Sutarties kaina yra </w:t>
      </w:r>
      <w:r w:rsidRPr="001E24BF">
        <w:rPr>
          <w:i/>
          <w:iCs/>
          <w:noProof/>
        </w:rPr>
        <w:t>____(nurodyti sumą skaičiais)</w:t>
      </w:r>
      <w:r w:rsidRPr="001E24BF">
        <w:rPr>
          <w:noProof/>
        </w:rPr>
        <w:t xml:space="preserve"> Eur, </w:t>
      </w:r>
      <w:r w:rsidR="004B3C73">
        <w:rPr>
          <w:noProof/>
        </w:rPr>
        <w:t>(</w:t>
      </w:r>
      <w:r w:rsidRPr="001E24BF">
        <w:rPr>
          <w:i/>
          <w:iCs/>
          <w:noProof/>
        </w:rPr>
        <w:t xml:space="preserve">nurodyti sumą žodžiais) </w:t>
      </w:r>
      <w:r w:rsidRPr="001E24BF">
        <w:rPr>
          <w:noProof/>
        </w:rPr>
        <w:t>Eur su PVM.</w:t>
      </w:r>
    </w:p>
    <w:p w14:paraId="0F3F0ECF" w14:textId="6E1914A0" w:rsidR="009F6DC1" w:rsidRDefault="009F6DC1" w:rsidP="00A64B9D">
      <w:pPr>
        <w:pStyle w:val="Sraopastraipa"/>
        <w:numPr>
          <w:ilvl w:val="1"/>
          <w:numId w:val="11"/>
        </w:numPr>
        <w:tabs>
          <w:tab w:val="left" w:pos="284"/>
        </w:tabs>
        <w:spacing w:before="120" w:after="120"/>
        <w:ind w:left="-284" w:firstLine="0"/>
        <w:jc w:val="both"/>
        <w:rPr>
          <w:lang w:eastAsia="en-US"/>
        </w:rPr>
      </w:pPr>
      <w:r w:rsidRPr="009F6DC1">
        <w:rPr>
          <w:color w:val="000000"/>
        </w:rPr>
        <w:t>Šioje Sutartyje Pradinės Sutarties vertė yra lygi</w:t>
      </w:r>
      <w:r w:rsidR="004B3C73">
        <w:rPr>
          <w:color w:val="000000"/>
        </w:rPr>
        <w:t xml:space="preserve"> </w:t>
      </w:r>
      <w:r w:rsidRPr="009F6DC1">
        <w:rPr>
          <w:b/>
          <w:bCs/>
          <w:color w:val="000000"/>
        </w:rPr>
        <w:t>maksimaliai pirkimui skirtai</w:t>
      </w:r>
      <w:r w:rsidR="004B3C73">
        <w:rPr>
          <w:b/>
          <w:bCs/>
          <w:color w:val="000000"/>
        </w:rPr>
        <w:t xml:space="preserve"> </w:t>
      </w:r>
      <w:r w:rsidRPr="009F6DC1">
        <w:rPr>
          <w:b/>
          <w:bCs/>
          <w:color w:val="000000"/>
        </w:rPr>
        <w:t>lėšų sumai</w:t>
      </w:r>
      <w:r w:rsidR="004B3C73">
        <w:rPr>
          <w:b/>
          <w:bCs/>
          <w:color w:val="000000"/>
        </w:rPr>
        <w:t xml:space="preserve"> </w:t>
      </w:r>
      <w:r w:rsidRPr="009F6DC1">
        <w:rPr>
          <w:b/>
          <w:bCs/>
          <w:color w:val="000000"/>
        </w:rPr>
        <w:t>be PVM</w:t>
      </w:r>
      <w:r w:rsidR="004B3C73">
        <w:rPr>
          <w:color w:val="000000"/>
        </w:rPr>
        <w:t xml:space="preserve"> </w:t>
      </w:r>
      <w:r w:rsidRPr="009F6DC1">
        <w:rPr>
          <w:color w:val="000000"/>
        </w:rPr>
        <w:t>pirkimo dokumentuose ir Sutartyje nurodytų Prekių įsigijimui Tiekėjo pasiūlyme nurodytais įkainiais</w:t>
      </w:r>
      <w:r w:rsidR="004B3C73">
        <w:rPr>
          <w:color w:val="000000"/>
        </w:rPr>
        <w:t xml:space="preserve"> </w:t>
      </w:r>
      <w:r w:rsidRPr="009F6DC1">
        <w:rPr>
          <w:color w:val="000000"/>
        </w:rPr>
        <w:t>be PVM.</w:t>
      </w:r>
      <w:r w:rsidRPr="009F6DC1">
        <w:t xml:space="preserve"> </w:t>
      </w:r>
      <w:r w:rsidRPr="009F6DC1">
        <w:rPr>
          <w:color w:val="000000"/>
        </w:rPr>
        <w:t xml:space="preserve">Pirkėjas perka Prekes pagal poreikį Sutartyje arba jos </w:t>
      </w:r>
      <w:r w:rsidRPr="004B3C73">
        <w:rPr>
          <w:color w:val="000000"/>
        </w:rPr>
        <w:t>priede Nr. 2</w:t>
      </w:r>
      <w:r w:rsidRPr="009F6DC1">
        <w:t xml:space="preserve"> </w:t>
      </w:r>
      <w:r w:rsidRPr="009F6DC1">
        <w:rPr>
          <w:color w:val="000000"/>
        </w:rPr>
        <w:t xml:space="preserve">nurodytais įkainiais, neviršijant bendros Sutarties kainos. Sutartyje arba jos priede Nr. 2 atskirose </w:t>
      </w:r>
      <w:r w:rsidRPr="00117713">
        <w:t>eilutėse nurodytas Prekių kiekis gali būti keičiamas (didėti ar mažėti).</w:t>
      </w:r>
    </w:p>
    <w:p w14:paraId="18D4B49C" w14:textId="6C873352" w:rsidR="005A4F03" w:rsidRPr="005A4F03" w:rsidRDefault="005A4F03" w:rsidP="002A75AE">
      <w:pPr>
        <w:pStyle w:val="Sraopastraipa"/>
        <w:numPr>
          <w:ilvl w:val="1"/>
          <w:numId w:val="11"/>
        </w:numPr>
        <w:tabs>
          <w:tab w:val="left" w:pos="284"/>
        </w:tabs>
        <w:spacing w:before="120" w:after="120"/>
        <w:ind w:left="-284" w:firstLine="0"/>
        <w:jc w:val="both"/>
        <w:rPr>
          <w:lang w:eastAsia="lt-LT"/>
        </w:rPr>
      </w:pPr>
      <w:r>
        <w:lastRenderedPageBreak/>
        <w:t xml:space="preserve"> </w:t>
      </w:r>
      <w:r w:rsidRPr="005A4F03">
        <w:t xml:space="preserve">Pirkėjas neįsipareigoja išpirkti viso preliminaraus Prekių kiekio, nurodyto Techninėje specifikacijoje (1 priedas). Kiekis gali sumažėti iki </w:t>
      </w:r>
      <w:r>
        <w:t>5</w:t>
      </w:r>
      <w:r w:rsidRPr="005A4F03">
        <w:t>0 % ar mažiau, nuo Pirkėjo poreikių, apie ką Pirkėjas informuoja Tiekėjo užsakymų metu.</w:t>
      </w:r>
    </w:p>
    <w:p w14:paraId="552A61AA" w14:textId="0F05C359" w:rsidR="00117713" w:rsidRPr="00501AE2" w:rsidRDefault="00117713" w:rsidP="0031424A">
      <w:pPr>
        <w:pStyle w:val="Sraopastraipa"/>
        <w:numPr>
          <w:ilvl w:val="1"/>
          <w:numId w:val="11"/>
        </w:numPr>
        <w:spacing w:before="120" w:after="120"/>
        <w:ind w:left="284" w:hanging="568"/>
        <w:jc w:val="both"/>
        <w:rPr>
          <w:noProof/>
        </w:rPr>
      </w:pPr>
      <w:r w:rsidRPr="00501AE2">
        <w:rPr>
          <w:noProof/>
        </w:rPr>
        <w:t>Sutarties įkainiai gali būti perskaičiuojami taikant peržiūros taisykles:</w:t>
      </w:r>
    </w:p>
    <w:p w14:paraId="58B6AAEA" w14:textId="18D7483D" w:rsidR="00117713" w:rsidRPr="00501AE2" w:rsidRDefault="00117713" w:rsidP="00427EF2">
      <w:pPr>
        <w:pStyle w:val="Sraopastraipa"/>
        <w:numPr>
          <w:ilvl w:val="2"/>
          <w:numId w:val="11"/>
        </w:numPr>
        <w:tabs>
          <w:tab w:val="left" w:pos="567"/>
        </w:tabs>
        <w:spacing w:before="120" w:after="120"/>
        <w:ind w:left="-284" w:firstLine="0"/>
        <w:jc w:val="both"/>
        <w:rPr>
          <w:noProof/>
        </w:rPr>
      </w:pPr>
      <w:r w:rsidRPr="00501AE2">
        <w:rPr>
          <w:noProof/>
        </w:rPr>
        <w:t>Dėl PVM tarifo pasikeitimo</w:t>
      </w:r>
      <w:r w:rsidR="0011248A" w:rsidRPr="00501AE2">
        <w:rPr>
          <w:noProof/>
        </w:rPr>
        <w:t>. Jeigu Sutarties vykdymo metu pasikeičia PVM mokėjimą reglamentuojantys teisės aktai, darantys tiesioginę įtaką Tiekėjo tiekiamų Prekių Sutartyje nurodytai kainai, Sutarties kaina perskaičiuojami nekeičiant Prekių įkainių be PVM. Perskaičiavimas įforminamas Susitarimu ne vėliau kaip per 5 dienas nuo PVM mokėjimą reglamentuojančių teisės aktų pasikeitimo, kuris tampa neatskiriama Sutarties dalimi. Perskaičiuoti Sutarties įkainiai taikomi už tą Prekių dalį, kurios bus tiekiamos nuo Šalių pasirašyto Susitarimo įsigaliojimo dienos arba Susitarime nurodytos dienos.</w:t>
      </w:r>
    </w:p>
    <w:p w14:paraId="60FB9D40" w14:textId="5430ECFF" w:rsidR="00117713" w:rsidRPr="00501AE2" w:rsidRDefault="00117713" w:rsidP="00E40FB5">
      <w:pPr>
        <w:pStyle w:val="Sraopastraipa"/>
        <w:numPr>
          <w:ilvl w:val="2"/>
          <w:numId w:val="11"/>
        </w:numPr>
        <w:tabs>
          <w:tab w:val="left" w:pos="567"/>
          <w:tab w:val="left" w:pos="1134"/>
        </w:tabs>
        <w:spacing w:before="120" w:after="120"/>
        <w:ind w:left="-284" w:firstLine="0"/>
        <w:jc w:val="both"/>
        <w:rPr>
          <w:noProof/>
        </w:rPr>
      </w:pPr>
      <w:r w:rsidRPr="00501AE2">
        <w:rPr>
          <w:noProof/>
        </w:rPr>
        <w:t>Dėl kainų lygio pokyčio</w:t>
      </w:r>
      <w:r w:rsidR="0011248A" w:rsidRPr="00501AE2">
        <w:rPr>
          <w:noProof/>
        </w:rPr>
        <w:t>:</w:t>
      </w:r>
    </w:p>
    <w:p w14:paraId="1B6559D1" w14:textId="5C8A5E83" w:rsidR="0011248A" w:rsidRDefault="0011248A" w:rsidP="00E40FB5">
      <w:pPr>
        <w:pStyle w:val="Sraopastraipa"/>
        <w:numPr>
          <w:ilvl w:val="2"/>
          <w:numId w:val="11"/>
        </w:numPr>
        <w:tabs>
          <w:tab w:val="left" w:pos="567"/>
          <w:tab w:val="left" w:pos="1134"/>
        </w:tabs>
        <w:spacing w:before="120" w:after="120"/>
        <w:ind w:left="-284" w:firstLine="0"/>
        <w:jc w:val="both"/>
        <w:rPr>
          <w:lang w:eastAsia="en-US"/>
        </w:rPr>
      </w:pPr>
      <w:r w:rsidRPr="0011248A">
        <w:t>Bet kuri Sutarties šalis Sutarties galiojimo metu turi teisę inicijuoti Sutarties įkainių peržiūrą (keitimą) ne anksčiau kaip po dvylikos mėnesių nuo Sutarties įsigaliojimo dienos (jeigu peržiūra jau buvo atlikta – nuo Susitarimo dėl paskutinio perskaičiavimo pagal šį Specialiųjų sąlygų punktą įsigaliojimo dienos). Sutarties įkainių peržiūra atliekama ne rečiau kaip kas dvylika mėnesių.</w:t>
      </w:r>
    </w:p>
    <w:p w14:paraId="1A3357A2" w14:textId="4358A015" w:rsidR="0011248A" w:rsidRDefault="0011248A" w:rsidP="00FD1F18">
      <w:pPr>
        <w:pStyle w:val="Sraopastraipa"/>
        <w:numPr>
          <w:ilvl w:val="2"/>
          <w:numId w:val="11"/>
        </w:numPr>
        <w:tabs>
          <w:tab w:val="left" w:pos="567"/>
          <w:tab w:val="left" w:pos="1134"/>
        </w:tabs>
        <w:spacing w:before="120" w:after="120"/>
        <w:ind w:left="-284" w:firstLine="0"/>
        <w:jc w:val="both"/>
        <w:rPr>
          <w:shd w:val="clear" w:color="auto" w:fill="FFFFFF"/>
        </w:rPr>
      </w:pPr>
      <w:r w:rsidRPr="0009362C">
        <w:t>Sutarties į</w:t>
      </w:r>
      <w:r w:rsidRPr="0009362C">
        <w:rPr>
          <w:shd w:val="clear" w:color="auto" w:fill="FFFFFF"/>
        </w:rPr>
        <w:t>kainiai peržiūrimi tik tai Sutarties daliai, kuri nėra išpirkta, t. y., Prekėms, kurios nėra priimtos ir apmokėtos. Vėlesnė Sutarties įkainių peržiūra negali apimti laikotarpio, už kurį jau buvo atlikta peržiūra.</w:t>
      </w:r>
    </w:p>
    <w:p w14:paraId="3EB597E0" w14:textId="3A020CF6" w:rsidR="0011248A" w:rsidRDefault="0011248A" w:rsidP="00FD1F18">
      <w:pPr>
        <w:pStyle w:val="Sraopastraipa"/>
        <w:numPr>
          <w:ilvl w:val="2"/>
          <w:numId w:val="11"/>
        </w:numPr>
        <w:tabs>
          <w:tab w:val="left" w:pos="567"/>
          <w:tab w:val="left" w:pos="1134"/>
        </w:tabs>
        <w:spacing w:before="120" w:after="120"/>
        <w:ind w:left="-284" w:firstLine="0"/>
        <w:jc w:val="both"/>
        <w:rPr>
          <w:shd w:val="clear" w:color="auto" w:fill="FFFFFF"/>
        </w:rPr>
      </w:pPr>
      <w:r w:rsidRPr="0009362C">
        <w:rPr>
          <w:shd w:val="clear" w:color="auto" w:fill="FFFFFF"/>
        </w:rPr>
        <w:t>Jeigu Prekių tiekimas vėluoja dėl Tiekėjo kaltės, uždelstų pristatyti Prekių įkainiai nėra perskaičiuojami dėl kainų lygio kilimo (negali būti didinamos).</w:t>
      </w:r>
    </w:p>
    <w:p w14:paraId="579044CA" w14:textId="7BB81035" w:rsidR="0011248A" w:rsidRDefault="0011248A" w:rsidP="00FD1F18">
      <w:pPr>
        <w:pStyle w:val="Sraopastraipa"/>
        <w:numPr>
          <w:ilvl w:val="2"/>
          <w:numId w:val="11"/>
        </w:numPr>
        <w:tabs>
          <w:tab w:val="left" w:pos="567"/>
          <w:tab w:val="left" w:pos="1134"/>
        </w:tabs>
        <w:spacing w:before="120" w:after="120"/>
        <w:ind w:left="-284" w:firstLine="0"/>
        <w:jc w:val="both"/>
        <w:rPr>
          <w:shd w:val="clear" w:color="auto" w:fill="FFFFFF"/>
        </w:rPr>
      </w:pPr>
      <w:r w:rsidRPr="0009362C">
        <w:t xml:space="preserve">Atlikdamos Sutarties įkainių peržiūrą </w:t>
      </w:r>
      <w:r w:rsidRPr="0009362C">
        <w:rPr>
          <w:shd w:val="clear" w:color="auto" w:fill="FFFFFF"/>
        </w:rPr>
        <w:t xml:space="preserve">Šalys vadovaujasi Valstybės duomenų agentūros viešai Oficialiosios statistikos portale paskelbtais Rodiklių duomenų bazės duomenimis. </w:t>
      </w:r>
    </w:p>
    <w:p w14:paraId="54ABE01C" w14:textId="25C2D4AB" w:rsidR="0011248A" w:rsidRDefault="0011248A" w:rsidP="00FD1F18">
      <w:pPr>
        <w:pStyle w:val="Sraopastraipa"/>
        <w:numPr>
          <w:ilvl w:val="2"/>
          <w:numId w:val="11"/>
        </w:numPr>
        <w:tabs>
          <w:tab w:val="left" w:pos="567"/>
          <w:tab w:val="left" w:pos="1134"/>
        </w:tabs>
        <w:spacing w:before="120" w:after="120"/>
        <w:ind w:left="-284" w:firstLine="0"/>
        <w:jc w:val="both"/>
        <w:rPr>
          <w:shd w:val="clear" w:color="auto" w:fill="FFFFFF"/>
        </w:rPr>
      </w:pPr>
      <w:r w:rsidRPr="0009362C">
        <w:rPr>
          <w:shd w:val="clear" w:color="auto" w:fill="FFFFFF"/>
        </w:rPr>
        <w:t>Šalys privalo Susitarime nurodyti vartojimo prekių ir paslaugų indekso reikšmę laikotarpio pradžioje ir jo nustatymo datą, indekso reikšmę laikotarpio pabaigoje ir jo nustatymo datą, kainų pokytį (k), perskaičiuotus Sutarties įkainius.</w:t>
      </w:r>
    </w:p>
    <w:p w14:paraId="60C16D22" w14:textId="3E6572CC" w:rsidR="0011248A" w:rsidRPr="0009362C" w:rsidRDefault="0011248A" w:rsidP="00FD1F18">
      <w:pPr>
        <w:pStyle w:val="Sraopastraipa"/>
        <w:numPr>
          <w:ilvl w:val="2"/>
          <w:numId w:val="11"/>
        </w:numPr>
        <w:tabs>
          <w:tab w:val="left" w:pos="567"/>
          <w:tab w:val="left" w:pos="1134"/>
        </w:tabs>
        <w:spacing w:before="120" w:after="120"/>
        <w:ind w:left="-284" w:firstLine="0"/>
        <w:jc w:val="both"/>
        <w:rPr>
          <w:shd w:val="clear" w:color="auto" w:fill="FFFFFF"/>
        </w:rPr>
      </w:pPr>
      <w:r w:rsidRPr="0009362C">
        <w:rPr>
          <w:shd w:val="clear" w:color="auto" w:fill="FFFFFF"/>
        </w:rPr>
        <w:t>Nauji Sutarties įkainiai apskaičiuojami pagal žemiau pateiktą formulę:</w:t>
      </w:r>
    </w:p>
    <w:p w14:paraId="77849ED2" w14:textId="54F1CB4F" w:rsidR="0011248A" w:rsidRPr="0011248A" w:rsidRDefault="00000000" w:rsidP="00FC1F58">
      <w:pPr>
        <w:ind w:left="-284"/>
        <w:jc w:val="both"/>
        <w:textAlignment w:val="baseline"/>
        <w:rPr>
          <w:lang w:val="lt-LT"/>
        </w:rPr>
      </w:pPr>
      <m:oMath>
        <m:sSub>
          <m:sSubPr>
            <m:ctrlPr>
              <w:rPr>
                <w:rFonts w:ascii="Cambria Math" w:hAnsi="Cambria Math" w:cs="Calibri"/>
              </w:rPr>
            </m:ctrlPr>
          </m:sSubPr>
          <m:e>
            <m:r>
              <m:rPr>
                <m:sty m:val="p"/>
              </m:rPr>
              <w:rPr>
                <w:rFonts w:ascii="Cambria Math" w:hAnsi="Cambria Math" w:cs="Calibri"/>
                <w:lang w:val="lt-LT"/>
              </w:rPr>
              <m:t>a</m:t>
            </m:r>
          </m:e>
          <m:sub>
            <m:r>
              <m:rPr>
                <m:sty m:val="p"/>
              </m:rPr>
              <w:rPr>
                <w:rFonts w:ascii="Cambria Math" w:hAnsi="Cambria Math" w:cs="Calibri"/>
                <w:lang w:val="lt-LT"/>
              </w:rPr>
              <m:t>1</m:t>
            </m:r>
          </m:sub>
        </m:sSub>
        <m:r>
          <m:rPr>
            <m:sty m:val="p"/>
          </m:rPr>
          <w:rPr>
            <w:rFonts w:ascii="Cambria Math" w:hAnsi="Cambria Math" w:cs="Calibri"/>
            <w:lang w:val="lt-LT"/>
          </w:rPr>
          <m:t>=a+</m:t>
        </m:r>
        <m:d>
          <m:dPr>
            <m:ctrlPr>
              <w:rPr>
                <w:rFonts w:ascii="Cambria Math" w:hAnsi="Cambria Math" w:cs="Calibri"/>
              </w:rPr>
            </m:ctrlPr>
          </m:dPr>
          <m:e>
            <m:f>
              <m:fPr>
                <m:ctrlPr>
                  <w:rPr>
                    <w:rFonts w:ascii="Cambria Math" w:hAnsi="Cambria Math" w:cs="Calibri"/>
                  </w:rPr>
                </m:ctrlPr>
              </m:fPr>
              <m:num>
                <m:r>
                  <m:rPr>
                    <m:sty m:val="p"/>
                  </m:rPr>
                  <w:rPr>
                    <w:rFonts w:ascii="Cambria Math" w:hAnsi="Cambria Math" w:cs="Calibri"/>
                    <w:lang w:val="lt-LT"/>
                  </w:rPr>
                  <m:t>k</m:t>
                </m:r>
              </m:num>
              <m:den>
                <m:r>
                  <m:rPr>
                    <m:sty m:val="p"/>
                  </m:rPr>
                  <w:rPr>
                    <w:rFonts w:ascii="Cambria Math" w:hAnsi="Cambria Math" w:cs="Calibri"/>
                    <w:lang w:val="lt-LT"/>
                  </w:rPr>
                  <m:t>100</m:t>
                </m:r>
              </m:den>
            </m:f>
            <m:r>
              <m:rPr>
                <m:sty m:val="p"/>
              </m:rPr>
              <w:rPr>
                <w:rFonts w:ascii="Cambria Math" w:hAnsi="Cambria Math" w:cs="Calibri"/>
                <w:lang w:val="lt-LT"/>
              </w:rPr>
              <m:t>×a</m:t>
            </m:r>
          </m:e>
        </m:d>
      </m:oMath>
      <w:r w:rsidR="0011248A" w:rsidRPr="0011248A">
        <w:rPr>
          <w:lang w:val="lt-LT"/>
        </w:rPr>
        <w:t>, kur a – įkainis (Eur be PVM) (jei peržiūra jau buvo atlikta, tai po paskutinio perskaičiavimo) </w:t>
      </w:r>
    </w:p>
    <w:p w14:paraId="35CDC697" w14:textId="77777777" w:rsidR="0011248A" w:rsidRPr="004616FE" w:rsidRDefault="0011248A" w:rsidP="00FC1F58">
      <w:pPr>
        <w:ind w:left="-284"/>
        <w:jc w:val="both"/>
        <w:textAlignment w:val="baseline"/>
        <w:rPr>
          <w:lang w:val="lt-LT"/>
        </w:rPr>
      </w:pPr>
      <w:r>
        <w:t>a</w:t>
      </w:r>
      <w:r>
        <w:rPr>
          <w:vertAlign w:val="subscript"/>
        </w:rPr>
        <w:t>1</w:t>
      </w:r>
      <w:r>
        <w:t xml:space="preserve"> </w:t>
      </w:r>
      <w:r w:rsidRPr="004616FE">
        <w:rPr>
          <w:lang w:val="lt-LT"/>
        </w:rPr>
        <w:t>– perskaičiuota (pakeistas įkainis (Eur be PVM) </w:t>
      </w:r>
    </w:p>
    <w:p w14:paraId="324862B4" w14:textId="77777777" w:rsidR="0011248A" w:rsidRPr="004616FE" w:rsidRDefault="0011248A" w:rsidP="00FC1F58">
      <w:pPr>
        <w:ind w:left="-284"/>
        <w:jc w:val="both"/>
        <w:textAlignment w:val="baseline"/>
        <w:rPr>
          <w:lang w:val="lt-LT"/>
        </w:rPr>
      </w:pPr>
      <w:r w:rsidRPr="004616FE">
        <w:rPr>
          <w:lang w:val="lt-LT"/>
        </w:rPr>
        <w:t>k – pagal vartotojų kainų indeksą (pasirinkti bendrą „Vartojimo prekių ir paslaugų“ indeksą) apskaičiuotas Vartojimo prekių ir paslaugų kainų pokytis (padidėjimas arba sumažėjimas) (%). „k“ reikšmė skaičiuojama pagal formulę:</w:t>
      </w:r>
    </w:p>
    <w:p w14:paraId="1DFF50AF" w14:textId="77777777" w:rsidR="0011248A" w:rsidRPr="004616FE" w:rsidRDefault="0011248A" w:rsidP="00FC1F58">
      <w:pPr>
        <w:ind w:left="-284"/>
        <w:jc w:val="both"/>
        <w:textAlignment w:val="baseline"/>
        <w:rPr>
          <w:lang w:val="lt-LT"/>
        </w:rPr>
      </w:pPr>
      <m:oMath>
        <m:r>
          <m:rPr>
            <m:sty m:val="p"/>
          </m:rPr>
          <w:rPr>
            <w:rFonts w:ascii="Cambria Math" w:hAnsi="Cambria Math" w:cs="Calibri"/>
            <w:lang w:val="lt-LT"/>
          </w:rPr>
          <m:t>k =</m:t>
        </m:r>
        <m:f>
          <m:fPr>
            <m:ctrlPr>
              <w:rPr>
                <w:rFonts w:ascii="Cambria Math" w:hAnsi="Cambria Math" w:cs="Calibri"/>
                <w:lang w:val="lt-LT"/>
              </w:rPr>
            </m:ctrlPr>
          </m:fPr>
          <m:num>
            <m:sSub>
              <m:sSubPr>
                <m:ctrlPr>
                  <w:rPr>
                    <w:rFonts w:ascii="Cambria Math" w:hAnsi="Cambria Math" w:cs="Calibri"/>
                    <w:lang w:val="lt-LT"/>
                  </w:rPr>
                </m:ctrlPr>
              </m:sSubPr>
              <m:e>
                <m:r>
                  <m:rPr>
                    <m:sty m:val="p"/>
                  </m:rPr>
                  <w:rPr>
                    <w:rFonts w:ascii="Cambria Math" w:hAnsi="Cambria Math" w:cs="Calibri"/>
                    <w:lang w:val="lt-LT"/>
                  </w:rPr>
                  <m:t>Ind</m:t>
                </m:r>
              </m:e>
              <m:sub>
                <m:r>
                  <m:rPr>
                    <m:sty m:val="p"/>
                  </m:rPr>
                  <w:rPr>
                    <w:rFonts w:ascii="Cambria Math" w:hAnsi="Cambria Math" w:cs="Calibri"/>
                    <w:lang w:val="lt-LT"/>
                  </w:rPr>
                  <m:t>naujausias</m:t>
                </m:r>
              </m:sub>
            </m:sSub>
          </m:num>
          <m:den>
            <m:sSub>
              <m:sSubPr>
                <m:ctrlPr>
                  <w:rPr>
                    <w:rFonts w:ascii="Cambria Math" w:hAnsi="Cambria Math" w:cs="Calibri"/>
                    <w:lang w:val="lt-LT"/>
                  </w:rPr>
                </m:ctrlPr>
              </m:sSubPr>
              <m:e>
                <m:r>
                  <m:rPr>
                    <m:sty m:val="p"/>
                  </m:rPr>
                  <w:rPr>
                    <w:rFonts w:ascii="Cambria Math" w:hAnsi="Cambria Math" w:cs="Calibri"/>
                    <w:lang w:val="lt-LT"/>
                  </w:rPr>
                  <m:t>Ind</m:t>
                </m:r>
              </m:e>
              <m:sub>
                <m:r>
                  <m:rPr>
                    <m:sty m:val="p"/>
                  </m:rPr>
                  <w:rPr>
                    <w:rFonts w:ascii="Cambria Math" w:hAnsi="Cambria Math" w:cs="Calibri"/>
                    <w:lang w:val="lt-LT"/>
                  </w:rPr>
                  <m:t>pradžia</m:t>
                </m:r>
              </m:sub>
            </m:sSub>
          </m:den>
        </m:f>
        <m:r>
          <m:rPr>
            <m:sty m:val="p"/>
          </m:rPr>
          <w:rPr>
            <w:rFonts w:ascii="Cambria Math" w:hAnsi="Cambria Math" w:cs="Calibri"/>
            <w:lang w:val="lt-LT"/>
          </w:rPr>
          <m:t>×100-100</m:t>
        </m:r>
      </m:oMath>
      <w:r w:rsidRPr="004616FE">
        <w:rPr>
          <w:lang w:val="lt-LT"/>
        </w:rPr>
        <w:t>, (proc.) kur</w:t>
      </w:r>
    </w:p>
    <w:p w14:paraId="66C71360" w14:textId="77777777" w:rsidR="0011248A" w:rsidRPr="004616FE" w:rsidRDefault="0011248A" w:rsidP="00FC1F58">
      <w:pPr>
        <w:ind w:left="-284"/>
        <w:jc w:val="both"/>
        <w:textAlignment w:val="baseline"/>
        <w:rPr>
          <w:lang w:val="lt-LT"/>
        </w:rPr>
      </w:pPr>
      <w:proofErr w:type="spellStart"/>
      <w:r w:rsidRPr="004616FE">
        <w:rPr>
          <w:lang w:val="lt-LT"/>
        </w:rPr>
        <w:t>Ind</w:t>
      </w:r>
      <w:r w:rsidRPr="004616FE">
        <w:rPr>
          <w:vertAlign w:val="subscript"/>
          <w:lang w:val="lt-LT"/>
        </w:rPr>
        <w:t>naujausias</w:t>
      </w:r>
      <w:proofErr w:type="spellEnd"/>
      <w:r w:rsidRPr="004616FE">
        <w:rPr>
          <w:lang w:val="lt-LT"/>
        </w:rPr>
        <w:t xml:space="preserve"> – kreipimosi dėl įkainių peržiūros išsiuntimo kitai šaliai dieną paskelbtas naujausias vartojimo prekių ir paslaugų indeksas (pasirinkti bendrą „Vartojimo prekių ir paslaugų“ indeksą).</w:t>
      </w:r>
    </w:p>
    <w:p w14:paraId="7E3F46DA" w14:textId="77777777" w:rsidR="0011248A" w:rsidRPr="004616FE" w:rsidRDefault="0011248A" w:rsidP="00FC1F58">
      <w:pPr>
        <w:ind w:left="-284"/>
        <w:jc w:val="both"/>
        <w:rPr>
          <w:lang w:val="lt-LT"/>
        </w:rPr>
      </w:pPr>
      <w:proofErr w:type="spellStart"/>
      <w:r w:rsidRPr="004616FE">
        <w:rPr>
          <w:lang w:val="lt-LT"/>
        </w:rPr>
        <w:t>Ind</w:t>
      </w:r>
      <w:r w:rsidRPr="004616FE">
        <w:rPr>
          <w:vertAlign w:val="subscript"/>
          <w:lang w:val="lt-LT"/>
        </w:rPr>
        <w:t>pradžia</w:t>
      </w:r>
      <w:proofErr w:type="spellEnd"/>
      <w:r w:rsidRPr="004616FE">
        <w:rPr>
          <w:lang w:val="lt-LT"/>
        </w:rPr>
        <w:t xml:space="preserve"> – laikotarpio pradžios datos (mėnesio) vartojimo prekių ir paslaugų indeksas (pasirinkti bendrą „Vartojimo prekių ir paslaugų“ indeksą).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8E187F" w14:textId="62C57765" w:rsidR="0011248A" w:rsidRPr="004616FE" w:rsidRDefault="0011248A" w:rsidP="00FD1F18">
      <w:pPr>
        <w:pStyle w:val="Sraopastraipa"/>
        <w:numPr>
          <w:ilvl w:val="2"/>
          <w:numId w:val="11"/>
        </w:numPr>
        <w:tabs>
          <w:tab w:val="left" w:pos="567"/>
          <w:tab w:val="left" w:pos="993"/>
        </w:tabs>
        <w:ind w:left="-284" w:firstLine="0"/>
        <w:jc w:val="both"/>
        <w:rPr>
          <w:shd w:val="clear" w:color="auto" w:fill="FFFFFF"/>
        </w:rPr>
      </w:pPr>
      <w:r w:rsidRPr="004616FE">
        <w:rPr>
          <w:shd w:val="clear" w:color="auto" w:fill="FFFFFF"/>
        </w:rPr>
        <w:t xml:space="preserve">Skaičiavimams indeksų reikšmės imamos </w:t>
      </w:r>
      <w:r w:rsidRPr="004616FE">
        <w:rPr>
          <w:b/>
          <w:bCs/>
          <w:shd w:val="clear" w:color="auto" w:fill="FFFFFF"/>
        </w:rPr>
        <w:t>keturių</w:t>
      </w:r>
      <w:r w:rsidRPr="004616FE">
        <w:rPr>
          <w:shd w:val="clear" w:color="auto" w:fill="FFFFFF"/>
        </w:rPr>
        <w:t xml:space="preserve"> skaitmenų po kablelio tikslumu. Apskaičiuotas pokytis (k) tolimesniems skaičiavimams naudojamas suapvalinus iki </w:t>
      </w:r>
      <w:r w:rsidRPr="004616FE">
        <w:rPr>
          <w:b/>
          <w:bCs/>
          <w:shd w:val="clear" w:color="auto" w:fill="FFFFFF"/>
        </w:rPr>
        <w:t>vieno</w:t>
      </w:r>
      <w:r w:rsidRPr="004616FE">
        <w:rPr>
          <w:shd w:val="clear" w:color="auto" w:fill="FFFFFF"/>
        </w:rPr>
        <w:t xml:space="preserve"> </w:t>
      </w:r>
      <w:r w:rsidRPr="004616FE">
        <w:rPr>
          <w:i/>
          <w:iCs/>
          <w:shd w:val="clear" w:color="auto" w:fill="FFFFFF"/>
        </w:rPr>
        <w:t>(Valstybės duomenų agentūra pokyčius skelbia apvalindama iki vieno skaitmens po kablelio)</w:t>
      </w:r>
      <w:r w:rsidRPr="004616FE">
        <w:rPr>
          <w:shd w:val="clear" w:color="auto" w:fill="FFFFFF"/>
        </w:rPr>
        <w:t xml:space="preserve"> skaitmens po kablelio, o apskaičiuotas įkainis „a</w:t>
      </w:r>
      <w:r w:rsidRPr="004616FE">
        <w:rPr>
          <w:shd w:val="clear" w:color="auto" w:fill="FFFFFF"/>
          <w:vertAlign w:val="subscript"/>
        </w:rPr>
        <w:t>1</w:t>
      </w:r>
      <w:r w:rsidRPr="004616FE">
        <w:rPr>
          <w:shd w:val="clear" w:color="auto" w:fill="FFFFFF"/>
        </w:rPr>
        <w:t xml:space="preserve">“ suapvalinamas iki </w:t>
      </w:r>
      <w:r w:rsidRPr="004616FE">
        <w:rPr>
          <w:b/>
          <w:bCs/>
          <w:shd w:val="clear" w:color="auto" w:fill="FFFFFF"/>
        </w:rPr>
        <w:t xml:space="preserve">dviejų </w:t>
      </w:r>
      <w:r w:rsidRPr="004616FE">
        <w:rPr>
          <w:shd w:val="clear" w:color="auto" w:fill="FFFFFF"/>
        </w:rPr>
        <w:t>skaitmenų po kablelio.</w:t>
      </w:r>
    </w:p>
    <w:p w14:paraId="524EB15A" w14:textId="46E83331" w:rsidR="0011248A" w:rsidRPr="004616FE" w:rsidRDefault="0011248A" w:rsidP="00FD1F18">
      <w:pPr>
        <w:pStyle w:val="Sraopastraipa"/>
        <w:numPr>
          <w:ilvl w:val="2"/>
          <w:numId w:val="11"/>
        </w:numPr>
        <w:tabs>
          <w:tab w:val="left" w:pos="567"/>
          <w:tab w:val="left" w:pos="1134"/>
        </w:tabs>
        <w:ind w:left="-284" w:firstLine="0"/>
        <w:jc w:val="both"/>
        <w:rPr>
          <w:shd w:val="clear" w:color="auto" w:fill="FFFFFF"/>
        </w:rPr>
      </w:pPr>
      <w:r w:rsidRPr="004616FE">
        <w:rPr>
          <w:shd w:val="clear" w:color="auto" w:fill="FFFFFF"/>
        </w:rPr>
        <w:t>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FF6B525" w14:textId="5500C48D" w:rsidR="0011248A" w:rsidRPr="004616FE" w:rsidRDefault="0011248A" w:rsidP="00FD1F18">
      <w:pPr>
        <w:pStyle w:val="Sraopastraipa"/>
        <w:numPr>
          <w:ilvl w:val="2"/>
          <w:numId w:val="11"/>
        </w:numPr>
        <w:tabs>
          <w:tab w:val="left" w:pos="567"/>
          <w:tab w:val="left" w:pos="1134"/>
        </w:tabs>
        <w:ind w:left="-284" w:firstLine="0"/>
        <w:jc w:val="both"/>
        <w:rPr>
          <w:shd w:val="clear" w:color="auto" w:fill="FFFFFF"/>
        </w:rPr>
      </w:pPr>
      <w:r w:rsidRPr="004616FE">
        <w:rPr>
          <w:shd w:val="clear" w:color="auto" w:fill="FFFFFF"/>
        </w:rPr>
        <w:t>Susitarimas turi būti sudarytas per 7 (septynias) dienas nuo Šalies pateikto tinkamo prašymo perskaičiuoti S</w:t>
      </w:r>
      <w:r w:rsidRPr="004616FE">
        <w:t>utarties į</w:t>
      </w:r>
      <w:r w:rsidRPr="004616FE">
        <w:rPr>
          <w:shd w:val="clear" w:color="auto" w:fill="FFFFFF"/>
        </w:rPr>
        <w:t>kainius gavimo dienos.</w:t>
      </w:r>
    </w:p>
    <w:p w14:paraId="5D7D7852" w14:textId="198148B1" w:rsidR="0011248A" w:rsidRPr="004616FE" w:rsidRDefault="0011248A" w:rsidP="00FD1F18">
      <w:pPr>
        <w:pStyle w:val="Sraopastraipa"/>
        <w:numPr>
          <w:ilvl w:val="2"/>
          <w:numId w:val="11"/>
        </w:numPr>
        <w:tabs>
          <w:tab w:val="left" w:pos="567"/>
          <w:tab w:val="left" w:pos="1134"/>
        </w:tabs>
        <w:spacing w:before="120" w:after="120"/>
        <w:ind w:left="-284" w:firstLine="0"/>
        <w:jc w:val="both"/>
        <w:rPr>
          <w:noProof/>
          <w:sz w:val="22"/>
          <w:szCs w:val="22"/>
        </w:rPr>
      </w:pPr>
      <w:r w:rsidRPr="004616FE">
        <w:rPr>
          <w:bdr w:val="none" w:sz="0" w:space="0" w:color="auto" w:frame="1"/>
        </w:rPr>
        <w:t>Susitarimu Šalys neturi teisės keisti procedūroje nurodytos tvarkos ar kitų Sutarties nuostatų, išskyrus, jei keitimas atliekamas pagal VPĮ nuostatas.</w:t>
      </w:r>
    </w:p>
    <w:p w14:paraId="7F37361A" w14:textId="45D82EBD" w:rsidR="00117713" w:rsidRPr="00A67C03" w:rsidRDefault="0009362C" w:rsidP="00FD1F18">
      <w:pPr>
        <w:pStyle w:val="Sraopastraipa"/>
        <w:numPr>
          <w:ilvl w:val="1"/>
          <w:numId w:val="11"/>
        </w:numPr>
        <w:tabs>
          <w:tab w:val="left" w:pos="284"/>
        </w:tabs>
        <w:spacing w:before="120" w:after="120"/>
        <w:ind w:left="-284" w:firstLine="0"/>
        <w:jc w:val="both"/>
        <w:rPr>
          <w:noProof/>
          <w:sz w:val="22"/>
          <w:szCs w:val="22"/>
        </w:rPr>
      </w:pPr>
      <w:r w:rsidRPr="004616FE">
        <w:lastRenderedPageBreak/>
        <w:t>Pirkėjas atsiskaito su Tiekėju ne vėliau</w:t>
      </w:r>
      <w:r w:rsidRPr="0009362C">
        <w:t xml:space="preserve"> kaip </w:t>
      </w:r>
      <w:r w:rsidRPr="0009362C">
        <w:rPr>
          <w:b/>
          <w:bCs/>
        </w:rPr>
        <w:t xml:space="preserve">per 30 </w:t>
      </w:r>
      <w:r w:rsidR="0098637B">
        <w:rPr>
          <w:b/>
          <w:bCs/>
        </w:rPr>
        <w:t xml:space="preserve">(trisdešimt) kalendorinių </w:t>
      </w:r>
      <w:r w:rsidRPr="0009362C">
        <w:rPr>
          <w:b/>
          <w:bCs/>
        </w:rPr>
        <w:t>dienų</w:t>
      </w:r>
      <w:r w:rsidRPr="0009362C">
        <w:t xml:space="preserve"> nuo </w:t>
      </w:r>
      <w:r w:rsidR="0098637B">
        <w:t xml:space="preserve">tinkamai pateiktos </w:t>
      </w:r>
      <w:r w:rsidRPr="0009362C">
        <w:t>Sąskaitos gavimo dienos.</w:t>
      </w:r>
      <w:r>
        <w:t xml:space="preserve"> </w:t>
      </w:r>
      <w:r w:rsidRPr="0009362C">
        <w:rPr>
          <w:shd w:val="clear" w:color="auto" w:fill="FFFFFF"/>
        </w:rPr>
        <w:t>Apmokėjimo sąlygos: įvykdžius užsakymą, mokama už konkretų kiekį / apimtį pagal nustatytus įkainius.</w:t>
      </w:r>
    </w:p>
    <w:p w14:paraId="1CCDE7F3" w14:textId="4442024F" w:rsidR="00A67C03" w:rsidRPr="00A67C03" w:rsidRDefault="00A67C03" w:rsidP="00A67C03">
      <w:pPr>
        <w:pStyle w:val="Sraopastraipa"/>
        <w:numPr>
          <w:ilvl w:val="1"/>
          <w:numId w:val="11"/>
        </w:numPr>
        <w:tabs>
          <w:tab w:val="left" w:pos="284"/>
        </w:tabs>
        <w:spacing w:before="120" w:after="120"/>
        <w:ind w:left="-284" w:firstLine="0"/>
        <w:jc w:val="both"/>
        <w:rPr>
          <w:noProof/>
        </w:rPr>
      </w:pPr>
      <w:r w:rsidRPr="00A67C03">
        <w:rPr>
          <w:noProof/>
        </w:rPr>
        <w:t>Vykdant pirkimo sutartį, sąskaitos faktūros, PVM sąskaitos faktūros teikiamos per SABIS.</w:t>
      </w:r>
    </w:p>
    <w:p w14:paraId="514AE2A2" w14:textId="77777777" w:rsidR="00A67C03" w:rsidRPr="0009362C" w:rsidRDefault="00A67C03" w:rsidP="00A67C03">
      <w:pPr>
        <w:pStyle w:val="Sraopastraipa"/>
        <w:spacing w:before="120" w:after="120"/>
        <w:ind w:left="-284"/>
        <w:jc w:val="both"/>
        <w:rPr>
          <w:noProof/>
          <w:sz w:val="22"/>
          <w:szCs w:val="22"/>
        </w:rPr>
      </w:pPr>
    </w:p>
    <w:p w14:paraId="5CCC31F0" w14:textId="77777777" w:rsidR="003D0C87" w:rsidRPr="00DB2467" w:rsidRDefault="003D0C87" w:rsidP="004B3C73">
      <w:pPr>
        <w:numPr>
          <w:ilvl w:val="0"/>
          <w:numId w:val="11"/>
        </w:numPr>
        <w:spacing w:before="120" w:after="120"/>
        <w:ind w:left="-284" w:firstLine="0"/>
        <w:jc w:val="center"/>
        <w:rPr>
          <w:b/>
          <w:noProof/>
          <w:lang w:val="lt-LT"/>
        </w:rPr>
      </w:pPr>
      <w:r w:rsidRPr="00DB2467">
        <w:rPr>
          <w:b/>
          <w:noProof/>
          <w:lang w:val="lt-LT"/>
        </w:rPr>
        <w:t>PREKIŲ PRISTATYMAS, PRIĖMIMAS-PERDAVIMAS</w:t>
      </w:r>
    </w:p>
    <w:p w14:paraId="6A099947" w14:textId="74443C7D" w:rsidR="004B093C" w:rsidRPr="00736D9F" w:rsidRDefault="0068219A" w:rsidP="0031424A">
      <w:pPr>
        <w:pStyle w:val="Standard"/>
        <w:numPr>
          <w:ilvl w:val="1"/>
          <w:numId w:val="11"/>
        </w:numPr>
        <w:tabs>
          <w:tab w:val="left" w:pos="284"/>
        </w:tabs>
        <w:ind w:left="-284" w:firstLine="0"/>
        <w:rPr>
          <w:color w:val="auto"/>
          <w:szCs w:val="24"/>
          <w:lang w:val="lt-LT"/>
        </w:rPr>
      </w:pPr>
      <w:r w:rsidRPr="00736D9F">
        <w:rPr>
          <w:szCs w:val="24"/>
          <w:lang w:val="lt-LT"/>
        </w:rPr>
        <w:t xml:space="preserve">Tiekėjas </w:t>
      </w:r>
      <w:r w:rsidR="004B093C" w:rsidRPr="00736D9F">
        <w:rPr>
          <w:szCs w:val="24"/>
          <w:lang w:val="lt-LT"/>
        </w:rPr>
        <w:t xml:space="preserve">įsipareigoja pristatyti Prekes </w:t>
      </w:r>
      <w:r w:rsidRPr="00736D9F">
        <w:rPr>
          <w:szCs w:val="24"/>
          <w:lang w:val="lt-LT"/>
        </w:rPr>
        <w:t>pagal atskirus užsakymus</w:t>
      </w:r>
      <w:r w:rsidR="008204F6" w:rsidRPr="00736D9F">
        <w:rPr>
          <w:szCs w:val="24"/>
          <w:lang w:val="lt-LT"/>
        </w:rPr>
        <w:t xml:space="preserve"> </w:t>
      </w:r>
      <w:r w:rsidR="00126811" w:rsidRPr="00736D9F">
        <w:rPr>
          <w:szCs w:val="24"/>
          <w:lang w:val="lt-LT"/>
        </w:rPr>
        <w:t xml:space="preserve">ne vėliau, kaip </w:t>
      </w:r>
      <w:r w:rsidR="008204F6" w:rsidRPr="00736D9F">
        <w:rPr>
          <w:szCs w:val="24"/>
          <w:lang w:val="lt-LT"/>
        </w:rPr>
        <w:t xml:space="preserve">per </w:t>
      </w:r>
      <w:r w:rsidR="00126811" w:rsidRPr="00736D9F">
        <w:rPr>
          <w:szCs w:val="24"/>
          <w:lang w:val="lt-LT"/>
        </w:rPr>
        <w:t>30</w:t>
      </w:r>
      <w:r w:rsidR="008204F6" w:rsidRPr="00736D9F">
        <w:rPr>
          <w:szCs w:val="24"/>
          <w:lang w:val="lt-LT"/>
        </w:rPr>
        <w:t xml:space="preserve"> kalendorin</w:t>
      </w:r>
      <w:r w:rsidR="00126811" w:rsidRPr="00736D9F">
        <w:rPr>
          <w:szCs w:val="24"/>
          <w:lang w:val="lt-LT"/>
        </w:rPr>
        <w:t>ių</w:t>
      </w:r>
      <w:r w:rsidR="008204F6" w:rsidRPr="00736D9F">
        <w:rPr>
          <w:szCs w:val="24"/>
          <w:lang w:val="lt-LT"/>
        </w:rPr>
        <w:t xml:space="preserve"> dien</w:t>
      </w:r>
      <w:r w:rsidR="00126811" w:rsidRPr="00736D9F">
        <w:rPr>
          <w:szCs w:val="24"/>
          <w:lang w:val="lt-LT"/>
        </w:rPr>
        <w:t>ų</w:t>
      </w:r>
      <w:r w:rsidRPr="00736D9F">
        <w:rPr>
          <w:color w:val="auto"/>
          <w:szCs w:val="24"/>
          <w:lang w:val="lt-LT"/>
        </w:rPr>
        <w:t xml:space="preserve"> nuo užsakymo pateikimo dienos adresu: Deltuvos g. 33, LT-20126 Ukmergė.</w:t>
      </w:r>
      <w:r w:rsidR="00E36F90" w:rsidRPr="00736D9F">
        <w:rPr>
          <w:color w:val="auto"/>
          <w:szCs w:val="24"/>
          <w:lang w:val="lt-LT"/>
        </w:rPr>
        <w:t xml:space="preserve"> </w:t>
      </w:r>
    </w:p>
    <w:p w14:paraId="506AEA52" w14:textId="78D1710E" w:rsidR="0068219A" w:rsidRPr="00736D9F" w:rsidRDefault="0068219A" w:rsidP="0031424A">
      <w:pPr>
        <w:pStyle w:val="Standard"/>
        <w:numPr>
          <w:ilvl w:val="1"/>
          <w:numId w:val="11"/>
        </w:numPr>
        <w:tabs>
          <w:tab w:val="left" w:pos="284"/>
        </w:tabs>
        <w:ind w:left="-284" w:firstLine="0"/>
        <w:rPr>
          <w:szCs w:val="24"/>
          <w:lang w:val="lt-LT"/>
        </w:rPr>
      </w:pPr>
      <w:r w:rsidRPr="00736D9F">
        <w:rPr>
          <w:szCs w:val="24"/>
          <w:lang w:val="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60 dienų laikotarpiui.</w:t>
      </w:r>
    </w:p>
    <w:p w14:paraId="43B38B91" w14:textId="409415AF" w:rsidR="0068219A" w:rsidRDefault="0068219A" w:rsidP="0031424A">
      <w:pPr>
        <w:pStyle w:val="Standard"/>
        <w:numPr>
          <w:ilvl w:val="1"/>
          <w:numId w:val="11"/>
        </w:numPr>
        <w:tabs>
          <w:tab w:val="left" w:pos="284"/>
        </w:tabs>
        <w:ind w:left="-284" w:firstLine="0"/>
        <w:rPr>
          <w:color w:val="auto"/>
          <w:szCs w:val="24"/>
          <w:lang w:val="lt-LT"/>
        </w:rPr>
      </w:pPr>
      <w:r w:rsidRPr="00736D9F">
        <w:rPr>
          <w:color w:val="auto"/>
          <w:szCs w:val="24"/>
          <w:lang w:val="lt-LT"/>
        </w:rPr>
        <w:t>Užsakymai teikiami Tiekėjo nurodytu elektroniniu paštu __________ir laikomi gautais po 24 (dvidešimt keturių valandų) nuo užsakymo pateikimo.</w:t>
      </w:r>
      <w:r w:rsidR="00AB54D7">
        <w:rPr>
          <w:color w:val="auto"/>
          <w:szCs w:val="24"/>
          <w:lang w:val="lt-LT"/>
        </w:rPr>
        <w:t xml:space="preserve"> </w:t>
      </w:r>
      <w:r w:rsidR="00AB54D7" w:rsidRPr="00AB54D7">
        <w:rPr>
          <w:color w:val="auto"/>
          <w:szCs w:val="24"/>
          <w:lang w:val="lt-LT"/>
        </w:rPr>
        <w:t>Užsakyme turi būti nurodytas prašomos pateikti Prekės kiekis, pristatymo vieta, pristatymo terminas. Pardavėjas privalo nedelsdamas, bet ne vėliau kaip kitą darbo dieną nuo užsakymo gavimo, patvirtinti Pirkėjui užsakymo gavimą.</w:t>
      </w:r>
    </w:p>
    <w:p w14:paraId="0E194C93" w14:textId="6B5072A4" w:rsidR="0098637B" w:rsidRPr="0098637B" w:rsidRDefault="0098637B" w:rsidP="001B71D3">
      <w:pPr>
        <w:pStyle w:val="Standard"/>
        <w:numPr>
          <w:ilvl w:val="1"/>
          <w:numId w:val="11"/>
        </w:numPr>
        <w:tabs>
          <w:tab w:val="left" w:pos="284"/>
        </w:tabs>
        <w:ind w:left="-284" w:firstLine="0"/>
        <w:rPr>
          <w:szCs w:val="24"/>
          <w:lang w:val="lt-LT" w:eastAsia="lt-LT"/>
        </w:rPr>
      </w:pPr>
      <w:r w:rsidRPr="0098637B">
        <w:rPr>
          <w:color w:val="auto"/>
          <w:szCs w:val="24"/>
          <w:lang w:val="lt-LT"/>
        </w:rPr>
        <w:t xml:space="preserve"> </w:t>
      </w:r>
      <w:r w:rsidRPr="0098637B">
        <w:rPr>
          <w:lang w:val="lt-LT"/>
        </w:rPr>
        <w:t xml:space="preserve">Kiekvieno Prekių užsakymo apimtis paprastai turėtų būti ne mažesnė kaip </w:t>
      </w:r>
      <w:r w:rsidRPr="0098637B">
        <w:rPr>
          <w:b/>
          <w:bCs/>
          <w:lang w:val="lt-LT"/>
        </w:rPr>
        <w:t>100 vnt</w:t>
      </w:r>
      <w:r w:rsidRPr="0098637B">
        <w:rPr>
          <w:lang w:val="lt-LT"/>
        </w:rPr>
        <w:t>., bet Pirkėjas turi teisę užsakyti maž</w:t>
      </w:r>
      <w:r>
        <w:rPr>
          <w:lang w:val="lt-LT"/>
        </w:rPr>
        <w:t>esnį</w:t>
      </w:r>
      <w:r w:rsidRPr="0098637B">
        <w:rPr>
          <w:lang w:val="lt-LT"/>
        </w:rPr>
        <w:t xml:space="preserve"> kiekį, jei tai pagrįsta veiklos poreikiais, apie ką informuoja Tiekėją.</w:t>
      </w:r>
    </w:p>
    <w:p w14:paraId="3D4FF957" w14:textId="77777777" w:rsidR="003D0C87" w:rsidRPr="0002075D" w:rsidRDefault="003D0C87" w:rsidP="00FC4BA0">
      <w:pPr>
        <w:numPr>
          <w:ilvl w:val="0"/>
          <w:numId w:val="11"/>
        </w:numPr>
        <w:spacing w:before="120" w:after="120"/>
        <w:ind w:left="1560"/>
        <w:jc w:val="center"/>
        <w:rPr>
          <w:b/>
          <w:noProof/>
          <w:lang w:val="lt-LT"/>
        </w:rPr>
      </w:pPr>
      <w:r w:rsidRPr="0002075D">
        <w:rPr>
          <w:b/>
          <w:noProof/>
          <w:lang w:val="lt-LT"/>
        </w:rPr>
        <w:t>PREKĖS KOKYBĖ IR GARANTIJOS</w:t>
      </w:r>
    </w:p>
    <w:p w14:paraId="7BFE8AB0" w14:textId="7345381C" w:rsidR="002B2F40" w:rsidRPr="0098637B" w:rsidRDefault="0098637B" w:rsidP="00995D87">
      <w:pPr>
        <w:pStyle w:val="Sraopastraipa"/>
        <w:numPr>
          <w:ilvl w:val="1"/>
          <w:numId w:val="11"/>
        </w:numPr>
        <w:tabs>
          <w:tab w:val="left" w:pos="284"/>
        </w:tabs>
        <w:ind w:left="-284" w:firstLine="66"/>
        <w:rPr>
          <w:lang w:eastAsia="lt-LT"/>
        </w:rPr>
      </w:pPr>
      <w:r w:rsidRPr="0098637B">
        <w:t>Prekėms taikomas ne trumpesnis kaip 24 (dvidešimt keturių) mėnesių garantinis terminas, kaip nurodyta Techninėje specifikacijoje (1 priedas), nebent gamintojo garantija ilgesnė – tuomet taikomas gamintojo terminas. Garantinis terminalas pradedamas skaičiuoti nuo Prekių perdavimo–priėmimo akto pasirašymo dienos.</w:t>
      </w:r>
    </w:p>
    <w:p w14:paraId="6F1B6F55" w14:textId="4A4C209E" w:rsidR="002B2F40" w:rsidRPr="002B2F40" w:rsidRDefault="002B2F40" w:rsidP="00195429">
      <w:pPr>
        <w:numPr>
          <w:ilvl w:val="1"/>
          <w:numId w:val="11"/>
        </w:numPr>
        <w:tabs>
          <w:tab w:val="left" w:pos="284"/>
        </w:tabs>
        <w:ind w:left="-284" w:firstLine="0"/>
        <w:jc w:val="both"/>
        <w:rPr>
          <w:noProof/>
          <w:lang w:val="lt-LT"/>
        </w:rPr>
      </w:pPr>
      <w:bookmarkStart w:id="1" w:name="part_2fc9602ff1c240dbb39f86ef35e217a0"/>
      <w:bookmarkEnd w:id="1"/>
      <w:r w:rsidRPr="002B2F40">
        <w:rPr>
          <w:noProof/>
          <w:lang w:val="lt-LT"/>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A8AF137" w14:textId="65778D89" w:rsidR="002B2F40" w:rsidRPr="0071191E" w:rsidRDefault="002B2F40" w:rsidP="00195429">
      <w:pPr>
        <w:numPr>
          <w:ilvl w:val="1"/>
          <w:numId w:val="11"/>
        </w:numPr>
        <w:tabs>
          <w:tab w:val="left" w:pos="284"/>
        </w:tabs>
        <w:ind w:left="-284" w:firstLine="0"/>
        <w:jc w:val="both"/>
        <w:rPr>
          <w:noProof/>
          <w:lang w:val="lt-LT"/>
        </w:rPr>
      </w:pPr>
      <w:bookmarkStart w:id="2" w:name="part_8525466d78454a59b084a9218d476896"/>
      <w:bookmarkEnd w:id="2"/>
      <w:r w:rsidRPr="002B2F40">
        <w:rPr>
          <w:noProof/>
          <w:lang w:val="lt-LT"/>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7EB0B1" w14:textId="7664F533" w:rsidR="002B2F40" w:rsidRDefault="002B2F40" w:rsidP="00195429">
      <w:pPr>
        <w:numPr>
          <w:ilvl w:val="1"/>
          <w:numId w:val="11"/>
        </w:numPr>
        <w:tabs>
          <w:tab w:val="left" w:pos="284"/>
        </w:tabs>
        <w:ind w:left="-284" w:firstLine="0"/>
        <w:jc w:val="both"/>
        <w:rPr>
          <w:lang w:val="lt-LT" w:eastAsia="en-GB"/>
        </w:rPr>
      </w:pPr>
      <w:r w:rsidRPr="002B2F40">
        <w:rPr>
          <w:lang w:val="lt-LT"/>
        </w:rPr>
        <w:t xml:space="preserve">Nustačius konteinerių trūkumus, Tiekėjas privalo pašalinti trūkumus arba konteineriai turi būti pakeisti kokybiškais ne vėliau kaip per 7 (septynias) dienas </w:t>
      </w:r>
      <w:r w:rsidRPr="002B2F40">
        <w:rPr>
          <w:lang w:val="lt-LT" w:eastAsia="en-GB"/>
        </w:rPr>
        <w:t>nuo pranešimo apie trūkumus Tiekėjui gavimo.</w:t>
      </w:r>
    </w:p>
    <w:p w14:paraId="100B7AFE" w14:textId="3574E54F" w:rsidR="002B2F40" w:rsidRPr="002B2F40" w:rsidRDefault="002B2F40" w:rsidP="00195429">
      <w:pPr>
        <w:pStyle w:val="Sraopastraipa"/>
        <w:numPr>
          <w:ilvl w:val="1"/>
          <w:numId w:val="11"/>
        </w:numPr>
        <w:tabs>
          <w:tab w:val="left" w:pos="284"/>
        </w:tabs>
        <w:spacing w:line="257" w:lineRule="atLeast"/>
        <w:ind w:left="-284" w:firstLine="0"/>
        <w:jc w:val="both"/>
        <w:rPr>
          <w:color w:val="000000"/>
          <w:lang w:eastAsia="en-US"/>
        </w:rPr>
      </w:pPr>
      <w:r w:rsidRPr="002B2F40">
        <w:rPr>
          <w:color w:val="000000"/>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w:t>
      </w:r>
      <w:r w:rsidR="004F6267">
        <w:rPr>
          <w:color w:val="000000"/>
        </w:rPr>
        <w:t>Pirkimo</w:t>
      </w:r>
      <w:r w:rsidRPr="002B2F40">
        <w:rPr>
          <w:color w:val="000000"/>
        </w:rPr>
        <w:t xml:space="preserve"> sąlygose, Prekių trūkumams pašalinti.</w:t>
      </w:r>
    </w:p>
    <w:p w14:paraId="237A227D" w14:textId="102B1BD6" w:rsidR="002B2F40" w:rsidRPr="002B2F40" w:rsidRDefault="002B2F40" w:rsidP="00195429">
      <w:pPr>
        <w:pStyle w:val="Sraopastraipa"/>
        <w:numPr>
          <w:ilvl w:val="1"/>
          <w:numId w:val="11"/>
        </w:numPr>
        <w:tabs>
          <w:tab w:val="left" w:pos="284"/>
        </w:tabs>
        <w:spacing w:line="257" w:lineRule="atLeast"/>
        <w:ind w:left="-284" w:firstLine="0"/>
        <w:jc w:val="both"/>
        <w:rPr>
          <w:color w:val="000000"/>
        </w:rPr>
      </w:pPr>
      <w:bookmarkStart w:id="3" w:name="part_084ae080aed34b38ad449c4d6d7cbe65"/>
      <w:bookmarkEnd w:id="3"/>
      <w:r w:rsidRPr="002B2F40">
        <w:rPr>
          <w:color w:val="000000"/>
        </w:rPr>
        <w:t xml:space="preserve">Tiekėjas privalo neatlygintinai pašalinti visus Prekių trūkumus, už kuriuos atsako Tiekėjas, per Pirkėjo pretenzijoje nustatytus protingus terminus, jeigu konkretūs terminai nėra nustatyti </w:t>
      </w:r>
      <w:r w:rsidR="00B71E53">
        <w:rPr>
          <w:color w:val="000000"/>
        </w:rPr>
        <w:t>Pirkimo</w:t>
      </w:r>
      <w:r w:rsidRPr="002B2F40">
        <w:rPr>
          <w:color w:val="000000"/>
        </w:rPr>
        <w:t xml:space="preserve"> sąlygose, kurie skaičiuojami nuo pretenzijos gavimo dienos.</w:t>
      </w:r>
    </w:p>
    <w:p w14:paraId="463EC004" w14:textId="2E3F9967" w:rsidR="0065323D" w:rsidRDefault="0065323D" w:rsidP="00481CDB">
      <w:pPr>
        <w:pStyle w:val="break-words"/>
        <w:tabs>
          <w:tab w:val="left" w:pos="851"/>
        </w:tabs>
        <w:spacing w:before="0" w:beforeAutospacing="0" w:after="0" w:afterAutospacing="0"/>
        <w:ind w:left="-284"/>
      </w:pPr>
      <w:bookmarkStart w:id="4" w:name="part_18e3c2d66ce649868e878fbe7ba9febd"/>
      <w:bookmarkStart w:id="5" w:name="part_b10b6350d7644e9a97b11870a2cd4b5b"/>
      <w:bookmarkStart w:id="6" w:name="part_ed1b1baccc2446fea34d68db2bb8630c"/>
      <w:bookmarkEnd w:id="4"/>
      <w:bookmarkEnd w:id="5"/>
      <w:bookmarkEnd w:id="6"/>
      <w:r>
        <w:t xml:space="preserve">4.7. Jei Tiekėjas nepripažįsta Prekių trūkumų, Pirkėjas per 5 (penkias) darbo dienas nuo Tiekėjo atsisakymo raštu pranešimo Tiekėjai apie ketinimą inicijuoti nepriklausomą ekspertizę ir siūlomo eksperto kandidatūrą. Tiekėjas per 5 (penkias) darbo dienas nuo pranešimo pateikia savo sutikimą ar alternatyvų pasiūlymą. </w:t>
      </w:r>
      <w:r>
        <w:br/>
      </w:r>
      <w:r w:rsidR="00481CDB">
        <w:t xml:space="preserve">       </w:t>
      </w:r>
      <w:r>
        <w:t>4.7.1.</w:t>
      </w:r>
      <w:r>
        <w:t xml:space="preserve"> </w:t>
      </w:r>
      <w:r>
        <w:tab/>
      </w:r>
      <w:r>
        <w:t xml:space="preserve">Jei Tiekėjas per 10 (dešimt) darbo dienų nuo Pirkėjo kreipimosi neatsako arba nepasiūlo eksperto kandidatūros, Pirkėjas turi teisę kreiptis dėl ekspertizės atlikimo, informavęs Tiekėjas apie pasirinktą ekspertą ne vėliau kaip prieš 3 (tris) darbo dienas iki ekspertizės pradžios. Tiekėjas gali pateikti pagrįstą prieštaravimą per šį laikotarpį; nepagrįstas atsisakymas neturi įtakos procesui. </w:t>
      </w:r>
      <w:r>
        <w:br/>
        <w:t>4.7.2. Jei ginčas dėl Prekių trūkumų neišsprendžiamas per 30 (trisdešimt) kalendorinių dienų nu</w:t>
      </w:r>
      <w:r>
        <w:t xml:space="preserve"> </w:t>
      </w:r>
      <w:r>
        <w:t xml:space="preserve">o </w:t>
      </w:r>
      <w:r>
        <w:lastRenderedPageBreak/>
        <w:t xml:space="preserve">Pirkėjo rašytinio kreipimosi dienos, Pirkėjas gali inicijuoti ekspertizę pagal šio punkto tvarką. Sudėtingais atvejais, tiekėjui pateikus pagrįstą prašymą, terminą pratęsiamas iki 45 (keturiasdešimt penkių) kalendorinių dienų. </w:t>
      </w:r>
      <w:r>
        <w:br/>
      </w:r>
      <w:r w:rsidR="00481CDB">
        <w:t xml:space="preserve">        </w:t>
      </w:r>
      <w:r>
        <w:t>4.7.3. Ekspertizės išlaidos padengia:</w:t>
      </w:r>
    </w:p>
    <w:p w14:paraId="293CB3FB" w14:textId="30180815" w:rsidR="0065323D" w:rsidRDefault="0065323D" w:rsidP="00D3310F">
      <w:pPr>
        <w:pStyle w:val="break-words"/>
        <w:numPr>
          <w:ilvl w:val="3"/>
          <w:numId w:val="13"/>
        </w:numPr>
        <w:spacing w:before="0" w:beforeAutospacing="0" w:after="0" w:afterAutospacing="0"/>
        <w:ind w:left="-284" w:firstLine="851"/>
      </w:pPr>
      <w:r>
        <w:t>Pirkėjas, jei ekspertizės patvirtina, kad Prekės atitinka Techninėje specifikacijoje (1 priedas) ir Sutartyje nustatytas reikalavimus;</w:t>
      </w:r>
    </w:p>
    <w:p w14:paraId="344A66FA" w14:textId="1BCFE98F" w:rsidR="0065323D" w:rsidRDefault="0065323D" w:rsidP="00D3310F">
      <w:pPr>
        <w:pStyle w:val="break-words"/>
        <w:numPr>
          <w:ilvl w:val="3"/>
          <w:numId w:val="13"/>
        </w:numPr>
        <w:spacing w:before="0" w:beforeAutospacing="0" w:after="0" w:afterAutospacing="0"/>
        <w:ind w:left="-284" w:firstLine="851"/>
      </w:pPr>
      <w:r>
        <w:t xml:space="preserve">Tiekėjas, jei ekspertizė patvirtina, kad Prekės nepateikė šių reikalavimų. </w:t>
      </w:r>
      <w:r>
        <w:br/>
      </w:r>
      <w:r>
        <w:t xml:space="preserve">    </w:t>
      </w:r>
      <w:r w:rsidR="00D3310F">
        <w:t xml:space="preserve">          </w:t>
      </w:r>
      <w:r>
        <w:t xml:space="preserve">4.7.3.3. </w:t>
      </w:r>
      <w:r>
        <w:t>Jei ekspertizės išvados dviprasmiškos, Šalys per 10 (dešimt) darbo dienų susitaria dėl papildomos ekspertizės, o išlaidų paskirstomos pagal galutinę atsakomybę.</w:t>
      </w:r>
    </w:p>
    <w:p w14:paraId="68130B28" w14:textId="4E6D86AE" w:rsidR="002B2F40" w:rsidRPr="0065323D" w:rsidRDefault="0065323D" w:rsidP="00441037">
      <w:pPr>
        <w:pStyle w:val="Sraopastraipa"/>
        <w:numPr>
          <w:ilvl w:val="1"/>
          <w:numId w:val="13"/>
        </w:numPr>
        <w:tabs>
          <w:tab w:val="left" w:pos="284"/>
        </w:tabs>
        <w:spacing w:line="257" w:lineRule="atLeast"/>
        <w:ind w:left="-284" w:firstLine="0"/>
        <w:jc w:val="both"/>
        <w:rPr>
          <w:color w:val="000000"/>
        </w:rPr>
      </w:pPr>
      <w:r w:rsidRPr="0065323D">
        <w:rPr>
          <w:color w:val="000000"/>
        </w:rPr>
        <w:t xml:space="preserve"> </w:t>
      </w:r>
      <w:r w:rsidR="002B2F40" w:rsidRPr="0065323D">
        <w:rPr>
          <w:color w:val="000000"/>
        </w:rPr>
        <w:t>Tiekėjas privalo pašalinti Prekių trūkumus, sutaisydamas Prekes ar jų dalį arba pakeisdamas Prekę nauja Preke ar jos dalimi.</w:t>
      </w:r>
    </w:p>
    <w:p w14:paraId="3D9FEBAD" w14:textId="1365587A" w:rsidR="002B2F40" w:rsidRPr="002B2F40" w:rsidRDefault="002B2F40" w:rsidP="0065323D">
      <w:pPr>
        <w:pStyle w:val="Sraopastraipa"/>
        <w:numPr>
          <w:ilvl w:val="1"/>
          <w:numId w:val="13"/>
        </w:numPr>
        <w:tabs>
          <w:tab w:val="left" w:pos="284"/>
        </w:tabs>
        <w:spacing w:line="257" w:lineRule="atLeast"/>
        <w:ind w:left="-284" w:firstLine="0"/>
        <w:jc w:val="both"/>
        <w:rPr>
          <w:color w:val="000000"/>
        </w:rPr>
      </w:pPr>
      <w:bookmarkStart w:id="7" w:name="part_9fcb0e5c4f7348cb87989ff0364cba41"/>
      <w:bookmarkEnd w:id="7"/>
      <w:r w:rsidRPr="002B2F40">
        <w:rPr>
          <w:color w:val="000000"/>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212623" w14:textId="3DA43347" w:rsidR="002B2F40" w:rsidRPr="002B2F40" w:rsidRDefault="002B2F40" w:rsidP="0065323D">
      <w:pPr>
        <w:pStyle w:val="Sraopastraipa"/>
        <w:numPr>
          <w:ilvl w:val="1"/>
          <w:numId w:val="13"/>
        </w:numPr>
        <w:tabs>
          <w:tab w:val="left" w:pos="284"/>
        </w:tabs>
        <w:spacing w:line="257" w:lineRule="atLeast"/>
        <w:ind w:left="-284" w:firstLine="0"/>
        <w:jc w:val="both"/>
        <w:rPr>
          <w:color w:val="000000"/>
        </w:rPr>
      </w:pPr>
      <w:bookmarkStart w:id="8" w:name="part_781eafa8a9254819b2de4dacabb3a0d3"/>
      <w:bookmarkEnd w:id="8"/>
      <w:r w:rsidRPr="002B2F40">
        <w:rPr>
          <w:color w:val="000000"/>
        </w:rPr>
        <w:t>Sutaisytoje Prekių dalyje pakartotinai nustačius Prekių trūkumų, Tiekėjas privalo pakeisti Prekes naujomis kokybiškomis Prekėmis, nebent Pirkėjas raštu sutiktų Prekes dar kartą taisyti.</w:t>
      </w:r>
    </w:p>
    <w:p w14:paraId="01C0E1D6" w14:textId="491A75DC" w:rsidR="002B2F40" w:rsidRPr="002B2F40" w:rsidRDefault="002B2F40" w:rsidP="0065323D">
      <w:pPr>
        <w:pStyle w:val="Sraopastraipa"/>
        <w:numPr>
          <w:ilvl w:val="1"/>
          <w:numId w:val="13"/>
        </w:numPr>
        <w:tabs>
          <w:tab w:val="left" w:pos="284"/>
        </w:tabs>
        <w:spacing w:line="257" w:lineRule="atLeast"/>
        <w:ind w:left="-284" w:firstLine="0"/>
        <w:jc w:val="both"/>
        <w:rPr>
          <w:color w:val="000000"/>
        </w:rPr>
      </w:pPr>
      <w:bookmarkStart w:id="9" w:name="part_4defddc3d53a404aaa26c63ec9e1c02d"/>
      <w:bookmarkEnd w:id="9"/>
      <w:r w:rsidRPr="002B2F40">
        <w:rPr>
          <w:color w:val="000000"/>
        </w:rPr>
        <w:t>Pašalinus Prekių trūkumus, garantinis terminas sutaisytajai Prekių daliai ar naujoms Prekėms vėl pradedamas skaičiuoti nuo tinkamai sutaisytų ar pakeistų Prekių (ar jų dalių) perdavimo Pirkėjui dienos.</w:t>
      </w:r>
    </w:p>
    <w:p w14:paraId="5FA48F67" w14:textId="40829A67" w:rsidR="002B2F40" w:rsidRPr="002B2F40" w:rsidRDefault="002B2F40" w:rsidP="0065323D">
      <w:pPr>
        <w:pStyle w:val="Sraopastraipa"/>
        <w:numPr>
          <w:ilvl w:val="1"/>
          <w:numId w:val="13"/>
        </w:numPr>
        <w:tabs>
          <w:tab w:val="left" w:pos="284"/>
        </w:tabs>
        <w:spacing w:line="257" w:lineRule="atLeast"/>
        <w:ind w:left="-284" w:firstLine="0"/>
        <w:jc w:val="both"/>
        <w:rPr>
          <w:color w:val="000000"/>
        </w:rPr>
      </w:pPr>
      <w:bookmarkStart w:id="10" w:name="part_2314aaf3fe7b4044bfd3ffc2689d8c41"/>
      <w:bookmarkEnd w:id="10"/>
      <w:r w:rsidRPr="002B2F40">
        <w:rPr>
          <w:color w:val="000000"/>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1E5942" w14:textId="1E700B12" w:rsidR="002B2F40" w:rsidRPr="002B2F40" w:rsidRDefault="002B2F40" w:rsidP="0065323D">
      <w:pPr>
        <w:pStyle w:val="Sraopastraipa"/>
        <w:numPr>
          <w:ilvl w:val="1"/>
          <w:numId w:val="13"/>
        </w:numPr>
        <w:tabs>
          <w:tab w:val="left" w:pos="284"/>
        </w:tabs>
        <w:spacing w:line="257" w:lineRule="atLeast"/>
        <w:ind w:left="-284" w:firstLine="0"/>
        <w:jc w:val="both"/>
        <w:rPr>
          <w:color w:val="000000"/>
        </w:rPr>
      </w:pPr>
      <w:bookmarkStart w:id="11" w:name="part_9b59f66f35dd48e18fa00ba8faee0c51"/>
      <w:bookmarkEnd w:id="11"/>
      <w:r w:rsidRPr="002B2F40">
        <w:rPr>
          <w:color w:val="000000"/>
        </w:rPr>
        <w:t>Tiekėjas, pašalinęs visus Prekių trūkumus, privalo apie tai informuoti Pirkėją.</w:t>
      </w:r>
    </w:p>
    <w:p w14:paraId="763122AD" w14:textId="6969E7AA" w:rsidR="002B2F40" w:rsidRPr="002B2F40" w:rsidRDefault="002B2F40" w:rsidP="0065323D">
      <w:pPr>
        <w:pStyle w:val="Sraopastraipa"/>
        <w:numPr>
          <w:ilvl w:val="1"/>
          <w:numId w:val="13"/>
        </w:numPr>
        <w:tabs>
          <w:tab w:val="left" w:pos="284"/>
        </w:tabs>
        <w:spacing w:line="257" w:lineRule="atLeast"/>
        <w:ind w:left="-284" w:firstLine="0"/>
        <w:jc w:val="both"/>
        <w:rPr>
          <w:color w:val="000000"/>
        </w:rPr>
      </w:pPr>
      <w:bookmarkStart w:id="12" w:name="part_2674246d5e1f4d21bc48740a2781f87e"/>
      <w:bookmarkEnd w:id="12"/>
      <w:r w:rsidRPr="002B2F40">
        <w:rPr>
          <w:color w:val="000000"/>
        </w:rPr>
        <w:t>Pirkėjas per 5 (penkias) darbo dienas po Tiekėjo pranešimo apie Prekių trūkumų pašalinimą gavimo privalo patikrinti trūkumus, nurodytus Defektų akte arba Pirkėjo pretenzijoje, ir raštu patvirtinti, kurie Prekių trūkumai buvo pašalinti.</w:t>
      </w:r>
    </w:p>
    <w:p w14:paraId="7338EAF0" w14:textId="7645D840" w:rsidR="002B2F40" w:rsidRPr="002B2F40" w:rsidRDefault="002B2F40" w:rsidP="0065323D">
      <w:pPr>
        <w:pStyle w:val="Sraopastraipa"/>
        <w:numPr>
          <w:ilvl w:val="1"/>
          <w:numId w:val="13"/>
        </w:numPr>
        <w:tabs>
          <w:tab w:val="left" w:pos="284"/>
        </w:tabs>
        <w:spacing w:line="257" w:lineRule="atLeast"/>
        <w:ind w:left="-284" w:firstLine="0"/>
        <w:jc w:val="both"/>
        <w:rPr>
          <w:color w:val="000000"/>
        </w:rPr>
      </w:pPr>
      <w:bookmarkStart w:id="13" w:name="part_d49f83c7e7d640c7ac76b66cc318ee6a"/>
      <w:bookmarkStart w:id="14" w:name="part_cbc99dac3e534c04a73486088554e57f"/>
      <w:bookmarkEnd w:id="13"/>
      <w:bookmarkEnd w:id="14"/>
      <w:r w:rsidRPr="002B2F40">
        <w:rPr>
          <w:color w:val="000000"/>
        </w:rPr>
        <w:t>Jeigu Tiekėjas atsisako pašalinti arba nepašalina Prekių trūkumų per Pirkėjo nustatytus protingus terminus, Pirkėjas turi teisę:</w:t>
      </w:r>
    </w:p>
    <w:p w14:paraId="6999FCD6" w14:textId="421107CF" w:rsidR="002B2F40" w:rsidRPr="002B2F40" w:rsidRDefault="002B2F40" w:rsidP="0065323D">
      <w:pPr>
        <w:pStyle w:val="Sraopastraipa"/>
        <w:numPr>
          <w:ilvl w:val="2"/>
          <w:numId w:val="13"/>
        </w:numPr>
        <w:tabs>
          <w:tab w:val="left" w:pos="567"/>
          <w:tab w:val="left" w:pos="1418"/>
        </w:tabs>
        <w:spacing w:line="257" w:lineRule="atLeast"/>
        <w:ind w:left="-284" w:firstLine="0"/>
        <w:jc w:val="both"/>
        <w:rPr>
          <w:color w:val="000000"/>
        </w:rPr>
      </w:pPr>
      <w:bookmarkStart w:id="15" w:name="part_9881f7de06ec47b89efb211b5e26ab42"/>
      <w:bookmarkEnd w:id="15"/>
      <w:r w:rsidRPr="002B2F40">
        <w:rPr>
          <w:color w:val="000000"/>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53857D20" w14:textId="04456686" w:rsidR="002B2F40" w:rsidRPr="002B2F40" w:rsidRDefault="002B2F40" w:rsidP="0065323D">
      <w:pPr>
        <w:pStyle w:val="Sraopastraipa"/>
        <w:numPr>
          <w:ilvl w:val="2"/>
          <w:numId w:val="13"/>
        </w:numPr>
        <w:tabs>
          <w:tab w:val="left" w:pos="567"/>
          <w:tab w:val="left" w:pos="1418"/>
        </w:tabs>
        <w:spacing w:line="257" w:lineRule="atLeast"/>
        <w:ind w:left="-284" w:firstLine="0"/>
        <w:jc w:val="both"/>
        <w:rPr>
          <w:color w:val="000000"/>
        </w:rPr>
      </w:pPr>
      <w:bookmarkStart w:id="16" w:name="part_a3e00fededb645edbc69fd228e4f2d21"/>
      <w:bookmarkEnd w:id="16"/>
      <w:r w:rsidRPr="002B2F40">
        <w:rPr>
          <w:color w:val="000000"/>
        </w:rPr>
        <w:t>reikalauti sumažinti Tiekėjui mokėtiną sumą ir grąžinti dėl šios sumos sumažinimo susidariusią permoką per 30 (trisdešimt) dienų nuo Tiekėjui nustatyto termino pašalinti Prekių trūkumus pabaigos; arba</w:t>
      </w:r>
    </w:p>
    <w:p w14:paraId="431E173B" w14:textId="5FC412F5" w:rsidR="002B2F40" w:rsidRPr="002B2F40" w:rsidRDefault="002B2F40" w:rsidP="0065323D">
      <w:pPr>
        <w:pStyle w:val="Sraopastraipa"/>
        <w:numPr>
          <w:ilvl w:val="2"/>
          <w:numId w:val="13"/>
        </w:numPr>
        <w:tabs>
          <w:tab w:val="left" w:pos="567"/>
          <w:tab w:val="left" w:pos="1418"/>
        </w:tabs>
        <w:spacing w:line="257" w:lineRule="atLeast"/>
        <w:ind w:left="-284" w:firstLine="0"/>
        <w:jc w:val="both"/>
        <w:rPr>
          <w:color w:val="000000"/>
        </w:rPr>
      </w:pPr>
      <w:bookmarkStart w:id="17" w:name="part_154738bc3ee849c7a99d3e80d3264722"/>
      <w:bookmarkEnd w:id="17"/>
      <w:r w:rsidRPr="002B2F40">
        <w:rPr>
          <w:color w:val="000000"/>
        </w:rPr>
        <w:t>grąžinti Prekes Tiekėjui ir nemokėti už tokias Prekes ar reikalauti grąžinti už Prekes sumokėtą sumą bei nutraukti Sutartį.</w:t>
      </w:r>
    </w:p>
    <w:p w14:paraId="746E0DC5" w14:textId="0CE38D75" w:rsidR="002B2F40" w:rsidRPr="002B2F40" w:rsidRDefault="002B2F40" w:rsidP="0065323D">
      <w:pPr>
        <w:pStyle w:val="Sraopastraipa"/>
        <w:numPr>
          <w:ilvl w:val="1"/>
          <w:numId w:val="13"/>
        </w:numPr>
        <w:tabs>
          <w:tab w:val="left" w:pos="284"/>
        </w:tabs>
        <w:spacing w:line="257" w:lineRule="atLeast"/>
        <w:ind w:left="-284" w:firstLine="0"/>
        <w:jc w:val="both"/>
        <w:rPr>
          <w:color w:val="000000"/>
        </w:rPr>
      </w:pPr>
      <w:bookmarkStart w:id="18" w:name="part_ad96eaf15a9b4efeafbf02c564577937"/>
      <w:bookmarkEnd w:id="18"/>
      <w:r w:rsidRPr="002B2F40">
        <w:rPr>
          <w:color w:val="000000"/>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30623CD" w14:textId="09203EEB" w:rsidR="002B2F40" w:rsidRDefault="002B2F40" w:rsidP="0065323D">
      <w:pPr>
        <w:pStyle w:val="Sraopastraipa"/>
        <w:numPr>
          <w:ilvl w:val="1"/>
          <w:numId w:val="13"/>
        </w:numPr>
        <w:tabs>
          <w:tab w:val="left" w:pos="284"/>
        </w:tabs>
        <w:spacing w:line="257" w:lineRule="atLeast"/>
        <w:ind w:left="-284" w:firstLine="0"/>
        <w:jc w:val="both"/>
        <w:rPr>
          <w:color w:val="000000"/>
        </w:rPr>
      </w:pPr>
      <w:bookmarkStart w:id="19" w:name="part_2047f712077e4c93bc975fe876f5b99f"/>
      <w:bookmarkStart w:id="20" w:name="part_8c00bded43fb489b9b0d8c12214a260b"/>
      <w:bookmarkEnd w:id="19"/>
      <w:bookmarkEnd w:id="20"/>
      <w:r w:rsidRPr="002B2F40">
        <w:rPr>
          <w:color w:val="000000"/>
        </w:rPr>
        <w:t>Už vėlavimą pašalinti Prekių trūkumus Pirkėjas privalo reikalauti Tiekėjo sumokėti nustatyto dydžio netesybas.</w:t>
      </w:r>
    </w:p>
    <w:p w14:paraId="3440194D" w14:textId="77777777" w:rsidR="003822F2" w:rsidRPr="00903368" w:rsidRDefault="003D0C87" w:rsidP="0065323D">
      <w:pPr>
        <w:numPr>
          <w:ilvl w:val="0"/>
          <w:numId w:val="13"/>
        </w:numPr>
        <w:jc w:val="center"/>
        <w:rPr>
          <w:b/>
          <w:noProof/>
          <w:lang w:val="lt-LT"/>
        </w:rPr>
      </w:pPr>
      <w:r w:rsidRPr="00903368">
        <w:rPr>
          <w:b/>
          <w:noProof/>
          <w:lang w:val="lt-LT"/>
        </w:rPr>
        <w:t>ŠALIŲ ATSAKOMYBĖ</w:t>
      </w:r>
    </w:p>
    <w:p w14:paraId="39D729CD" w14:textId="77777777" w:rsidR="008E6A58" w:rsidRPr="00713C2E" w:rsidRDefault="008E6A58" w:rsidP="008E6A58">
      <w:pPr>
        <w:tabs>
          <w:tab w:val="left" w:pos="426"/>
        </w:tabs>
        <w:suppressAutoHyphens/>
        <w:ind w:left="66"/>
        <w:jc w:val="both"/>
        <w:rPr>
          <w:sz w:val="16"/>
          <w:szCs w:val="16"/>
          <w:lang w:val="lt-LT"/>
        </w:rPr>
      </w:pPr>
    </w:p>
    <w:p w14:paraId="1A176B1A" w14:textId="38F21332" w:rsidR="003D0C87" w:rsidRPr="00F26C4F" w:rsidRDefault="001E1BFC" w:rsidP="0065323D">
      <w:pPr>
        <w:numPr>
          <w:ilvl w:val="1"/>
          <w:numId w:val="13"/>
        </w:numPr>
        <w:tabs>
          <w:tab w:val="left" w:pos="284"/>
        </w:tabs>
        <w:suppressAutoHyphens/>
        <w:ind w:left="-284" w:firstLine="0"/>
        <w:jc w:val="both"/>
        <w:rPr>
          <w:lang w:val="lt-LT"/>
        </w:rPr>
      </w:pPr>
      <w:r w:rsidRPr="00F26C4F">
        <w:rPr>
          <w:lang w:val="lt-LT"/>
        </w:rPr>
        <w:t>Prievolių pagal Sutartį įvykdymas užtikrinamas netesybomis (delspinigiais, bauda).</w:t>
      </w:r>
    </w:p>
    <w:p w14:paraId="401B347F" w14:textId="346470EA" w:rsidR="001E1BFC" w:rsidRPr="001E1BFC" w:rsidRDefault="001E1BFC" w:rsidP="0065323D">
      <w:pPr>
        <w:numPr>
          <w:ilvl w:val="1"/>
          <w:numId w:val="13"/>
        </w:numPr>
        <w:tabs>
          <w:tab w:val="left" w:pos="284"/>
        </w:tabs>
        <w:suppressAutoHyphens/>
        <w:ind w:left="-284" w:firstLine="0"/>
        <w:jc w:val="both"/>
        <w:rPr>
          <w:sz w:val="22"/>
          <w:szCs w:val="22"/>
          <w:lang w:val="lt-LT"/>
        </w:rPr>
      </w:pPr>
      <w:r w:rsidRPr="00F26C4F">
        <w:rPr>
          <w:color w:val="000000"/>
          <w:lang w:val="lt-LT"/>
        </w:rPr>
        <w:t>Jei Pirkėjas, gavęs tinkamai pateiktą ir užpildytą Sąskaitą, uždelsia atsiskaityti</w:t>
      </w:r>
      <w:r w:rsidRPr="001E1BFC">
        <w:rPr>
          <w:color w:val="000000"/>
          <w:lang w:val="lt-LT"/>
        </w:rPr>
        <w:t xml:space="preserve"> už tinkamai Tiekėjo perduotas kokybiškas Prekes per Sutartyje nurodytą terminą, Tiekėjas nuo kitos nei nustatytas terminas dienos skaičiuoja </w:t>
      </w:r>
      <w:r w:rsidRPr="001E1BFC">
        <w:rPr>
          <w:lang w:val="lt-LT"/>
        </w:rPr>
        <w:t>Pirkėjui 0,02 (dvi šimtosios) procento dydžio delspinigius nuo neapmokėtos sumos be PVM už kiekvieną vėlavimo dieną.</w:t>
      </w:r>
    </w:p>
    <w:p w14:paraId="0D1E753D" w14:textId="2C7AC1C4" w:rsidR="001E1BFC" w:rsidRDefault="001E1BFC" w:rsidP="0065323D">
      <w:pPr>
        <w:numPr>
          <w:ilvl w:val="1"/>
          <w:numId w:val="13"/>
        </w:numPr>
        <w:tabs>
          <w:tab w:val="left" w:pos="284"/>
        </w:tabs>
        <w:suppressAutoHyphens/>
        <w:ind w:left="-284" w:firstLine="0"/>
        <w:jc w:val="both"/>
        <w:rPr>
          <w:color w:val="000000"/>
          <w:lang w:val="lt-LT"/>
        </w:rPr>
      </w:pPr>
      <w:r w:rsidRPr="001E1BFC">
        <w:rPr>
          <w:color w:val="000000"/>
          <w:lang w:val="lt-LT"/>
        </w:rPr>
        <w:t xml:space="preserve">Jeigu Tiekėjas vėluoja vykdyti užsakymą, tiekti Prekes ar ištaisyti jų trūkumus arba nevykdo kitų sutartinių įsipareigojimų, Pirkėjas nuo kitos nei nustatytas terminas dienos Tiekėjui skaičiuoja </w:t>
      </w:r>
      <w:r w:rsidRPr="001E1BFC">
        <w:rPr>
          <w:lang w:val="lt-LT"/>
        </w:rPr>
        <w:t xml:space="preserve">0,02 (dvi šimtosios) procento dydžio delspinigius už kiekvieną uždelstą dieną nuo laiku neperduotų </w:t>
      </w:r>
      <w:r w:rsidRPr="001E1BFC">
        <w:rPr>
          <w:color w:val="000000"/>
          <w:lang w:val="lt-LT"/>
        </w:rPr>
        <w:t>Prekių ar Prekių, turinčių trūkumų, kainos be PVM.</w:t>
      </w:r>
    </w:p>
    <w:p w14:paraId="0B8F6553" w14:textId="0C4C8C04" w:rsidR="001E1BFC" w:rsidRPr="001E1BFC" w:rsidRDefault="001E1BFC" w:rsidP="0065323D">
      <w:pPr>
        <w:numPr>
          <w:ilvl w:val="1"/>
          <w:numId w:val="13"/>
        </w:numPr>
        <w:tabs>
          <w:tab w:val="left" w:pos="284"/>
        </w:tabs>
        <w:suppressAutoHyphens/>
        <w:ind w:left="-284" w:firstLine="0"/>
        <w:jc w:val="both"/>
        <w:rPr>
          <w:sz w:val="22"/>
          <w:szCs w:val="22"/>
          <w:lang w:val="lt-LT"/>
        </w:rPr>
      </w:pPr>
      <w:r w:rsidRPr="001E1BFC">
        <w:rPr>
          <w:color w:val="000000"/>
          <w:lang w:val="lt-LT"/>
        </w:rPr>
        <w:lastRenderedPageBreak/>
        <w:t>Tiekėjas privalo sumokėti Pirkėjui netesybas per 30 (trisdešimt) dienų nuo Pirkėjo pareikalavimo.</w:t>
      </w:r>
    </w:p>
    <w:p w14:paraId="7A530FA0" w14:textId="60F4CC18" w:rsidR="001E1BFC" w:rsidRDefault="001E1BFC" w:rsidP="0065323D">
      <w:pPr>
        <w:numPr>
          <w:ilvl w:val="1"/>
          <w:numId w:val="13"/>
        </w:numPr>
        <w:tabs>
          <w:tab w:val="left" w:pos="284"/>
        </w:tabs>
        <w:suppressAutoHyphens/>
        <w:ind w:left="-284" w:firstLine="0"/>
        <w:jc w:val="both"/>
        <w:rPr>
          <w:lang w:val="lt-LT"/>
        </w:rPr>
      </w:pPr>
      <w:r>
        <w:rPr>
          <w:color w:val="000000"/>
          <w:lang w:val="lt-LT"/>
        </w:rPr>
        <w:t>N</w:t>
      </w:r>
      <w:r w:rsidRPr="001E1BFC">
        <w:rPr>
          <w:lang w:val="lt-LT"/>
        </w:rPr>
        <w:t xml:space="preserve">utraukus Sutartį dėl esminio Sutarties pažeidimo, nustatyto Sutarties sąlygose, mokama 10 procentų dydžio bauda nuo Pradinės Sutarties vertės be PVM, nurodytos </w:t>
      </w:r>
      <w:r w:rsidR="00794EE2" w:rsidRPr="00794EE2">
        <w:rPr>
          <w:lang w:val="lt-LT"/>
        </w:rPr>
        <w:t>Sutarties</w:t>
      </w:r>
      <w:r w:rsidRPr="00794EE2">
        <w:rPr>
          <w:lang w:val="lt-LT"/>
        </w:rPr>
        <w:t xml:space="preserve"> sąlygų 2.2 punkte</w:t>
      </w:r>
      <w:r w:rsidRPr="001E1BFC">
        <w:rPr>
          <w:lang w:val="lt-LT"/>
        </w:rPr>
        <w:t xml:space="preserve">. </w:t>
      </w:r>
    </w:p>
    <w:p w14:paraId="0DFF0976" w14:textId="33AD1B45" w:rsidR="005652AA" w:rsidRPr="00237232" w:rsidRDefault="005652AA" w:rsidP="0065323D">
      <w:pPr>
        <w:numPr>
          <w:ilvl w:val="0"/>
          <w:numId w:val="13"/>
        </w:numPr>
        <w:tabs>
          <w:tab w:val="left" w:pos="567"/>
        </w:tabs>
        <w:suppressAutoHyphens/>
        <w:spacing w:before="120" w:after="120"/>
        <w:ind w:left="993"/>
        <w:jc w:val="center"/>
        <w:rPr>
          <w:lang w:val="lt-LT"/>
        </w:rPr>
      </w:pPr>
      <w:r w:rsidRPr="00237232">
        <w:rPr>
          <w:b/>
          <w:bCs/>
          <w:lang w:val="lt-LT"/>
        </w:rPr>
        <w:t>SUTARTIES GALIOJIMAS IR KEITIMAS</w:t>
      </w:r>
    </w:p>
    <w:p w14:paraId="2304F9B5" w14:textId="0939448F" w:rsidR="005652AA" w:rsidRDefault="005652AA" w:rsidP="0065323D">
      <w:pPr>
        <w:numPr>
          <w:ilvl w:val="1"/>
          <w:numId w:val="13"/>
        </w:numPr>
        <w:tabs>
          <w:tab w:val="left" w:pos="284"/>
        </w:tabs>
        <w:suppressAutoHyphens/>
        <w:ind w:left="-284" w:firstLine="0"/>
        <w:jc w:val="both"/>
        <w:rPr>
          <w:lang w:val="lt-LT"/>
        </w:rPr>
      </w:pPr>
      <w:r w:rsidRPr="005652AA">
        <w:rPr>
          <w:lang w:val="lt-LT"/>
        </w:rPr>
        <w:t>Ši Sutartis laikoma sudaryta ir įsigalioja nuo Sutarties pasirašymo dienos.</w:t>
      </w:r>
    </w:p>
    <w:p w14:paraId="37D70904" w14:textId="07B57896" w:rsidR="005652AA" w:rsidRPr="005652AA" w:rsidRDefault="005652AA" w:rsidP="0065323D">
      <w:pPr>
        <w:numPr>
          <w:ilvl w:val="1"/>
          <w:numId w:val="13"/>
        </w:numPr>
        <w:tabs>
          <w:tab w:val="left" w:pos="284"/>
        </w:tabs>
        <w:suppressAutoHyphens/>
        <w:ind w:left="-284" w:firstLine="0"/>
        <w:jc w:val="both"/>
        <w:rPr>
          <w:sz w:val="22"/>
          <w:szCs w:val="22"/>
          <w:lang w:val="lt-LT"/>
        </w:rPr>
      </w:pPr>
      <w:r w:rsidRPr="005652AA">
        <w:rPr>
          <w:lang w:val="lt-LT"/>
        </w:rPr>
        <w:t>Sutartis galioja iki visiško prievolių įvykdymo (kol bus išnaudota Pradinės Sutarties vertė, bet jos terminas negali būti ilgesnis kaip 12 mėnesių</w:t>
      </w:r>
      <w:r w:rsidR="00687157">
        <w:rPr>
          <w:lang w:val="lt-LT"/>
        </w:rPr>
        <w:t>)</w:t>
      </w:r>
      <w:r w:rsidRPr="005652AA">
        <w:rPr>
          <w:lang w:val="lt-LT"/>
        </w:rPr>
        <w:t>.</w:t>
      </w:r>
    </w:p>
    <w:p w14:paraId="10A2EEF2" w14:textId="28DC7953" w:rsidR="005652AA" w:rsidRDefault="005652AA" w:rsidP="0065323D">
      <w:pPr>
        <w:numPr>
          <w:ilvl w:val="1"/>
          <w:numId w:val="13"/>
        </w:numPr>
        <w:tabs>
          <w:tab w:val="left" w:pos="284"/>
        </w:tabs>
        <w:suppressAutoHyphens/>
        <w:ind w:left="-284" w:firstLine="0"/>
        <w:jc w:val="both"/>
        <w:rPr>
          <w:lang w:val="lt-LT"/>
        </w:rPr>
      </w:pPr>
      <w:r w:rsidRPr="00501AE2">
        <w:rPr>
          <w:lang w:val="lt-LT"/>
        </w:rPr>
        <w:t>Jei nebus išnaudota Pradinės Sutarties vertė ir nei viena iš Šalių, likus 30 dienų iki Sutarties pabaigos, nepraneš apie norą ją nutraukti, Sutartis be atskiro rašytinio susitarimo pratęsiama dar 1 (vieną) kartą 12 (dvylikai) mėnesių.</w:t>
      </w:r>
    </w:p>
    <w:p w14:paraId="140926AA" w14:textId="77777777" w:rsidR="00126C97" w:rsidRDefault="00126C97" w:rsidP="00126C97">
      <w:pPr>
        <w:tabs>
          <w:tab w:val="left" w:pos="567"/>
        </w:tabs>
        <w:suppressAutoHyphens/>
        <w:jc w:val="both"/>
        <w:rPr>
          <w:lang w:val="lt-LT"/>
        </w:rPr>
      </w:pPr>
    </w:p>
    <w:p w14:paraId="169FB37D" w14:textId="77777777" w:rsidR="00687157" w:rsidRPr="00501AE2" w:rsidRDefault="00687157" w:rsidP="00687157">
      <w:pPr>
        <w:tabs>
          <w:tab w:val="left" w:pos="567"/>
        </w:tabs>
        <w:suppressAutoHyphens/>
        <w:ind w:left="-284"/>
        <w:jc w:val="both"/>
        <w:rPr>
          <w:lang w:val="lt-LT"/>
        </w:rPr>
      </w:pPr>
    </w:p>
    <w:p w14:paraId="00D6270C" w14:textId="4F9421D5" w:rsidR="00F41630" w:rsidRPr="00A037F0" w:rsidRDefault="00F41630" w:rsidP="0065323D">
      <w:pPr>
        <w:numPr>
          <w:ilvl w:val="0"/>
          <w:numId w:val="13"/>
        </w:numPr>
        <w:tabs>
          <w:tab w:val="left" w:pos="567"/>
        </w:tabs>
        <w:suppressAutoHyphens/>
        <w:spacing w:after="240"/>
        <w:ind w:left="2694"/>
        <w:rPr>
          <w:lang w:val="lt-LT"/>
        </w:rPr>
      </w:pPr>
      <w:r w:rsidRPr="00A037F0">
        <w:rPr>
          <w:b/>
          <w:bCs/>
          <w:lang w:val="lt-LT"/>
        </w:rPr>
        <w:t>ESMINIAI SUTARTIES PAŽEIDIMAI</w:t>
      </w:r>
    </w:p>
    <w:p w14:paraId="617B0325" w14:textId="4D5B8E0A" w:rsidR="00623719" w:rsidRPr="0077500B" w:rsidRDefault="00623719" w:rsidP="0065323D">
      <w:pPr>
        <w:numPr>
          <w:ilvl w:val="1"/>
          <w:numId w:val="13"/>
        </w:numPr>
        <w:tabs>
          <w:tab w:val="left" w:pos="284"/>
        </w:tabs>
        <w:suppressAutoHyphens/>
        <w:ind w:left="-284" w:firstLine="0"/>
        <w:jc w:val="both"/>
        <w:rPr>
          <w:lang w:val="lt-LT"/>
        </w:rPr>
      </w:pPr>
      <w:r w:rsidRPr="0077500B">
        <w:rPr>
          <w:lang w:val="lt-LT"/>
        </w:rPr>
        <w:t>Sutarties pažeidimai skaitosi esminiais, jeigu:</w:t>
      </w:r>
    </w:p>
    <w:p w14:paraId="5880A519" w14:textId="170D889C" w:rsidR="00623719" w:rsidRPr="0077500B" w:rsidRDefault="00623719" w:rsidP="0065323D">
      <w:pPr>
        <w:numPr>
          <w:ilvl w:val="2"/>
          <w:numId w:val="13"/>
        </w:numPr>
        <w:tabs>
          <w:tab w:val="left" w:pos="567"/>
          <w:tab w:val="left" w:pos="851"/>
        </w:tabs>
        <w:suppressAutoHyphens/>
        <w:ind w:left="-284" w:firstLine="0"/>
        <w:jc w:val="both"/>
        <w:rPr>
          <w:lang w:val="lt-LT"/>
        </w:rPr>
      </w:pPr>
      <w:r w:rsidRPr="0077500B">
        <w:rPr>
          <w:lang w:val="lt-LT"/>
        </w:rPr>
        <w:t>Tiekėjas nevykdo prisiimtų įsipareigojimų už Sutartyje nustatytą Sutarties įkainius;</w:t>
      </w:r>
    </w:p>
    <w:p w14:paraId="5A4A995B" w14:textId="0F7A5FE0" w:rsidR="00623719" w:rsidRPr="0077500B" w:rsidRDefault="00623719" w:rsidP="0065323D">
      <w:pPr>
        <w:numPr>
          <w:ilvl w:val="2"/>
          <w:numId w:val="13"/>
        </w:numPr>
        <w:tabs>
          <w:tab w:val="left" w:pos="567"/>
          <w:tab w:val="left" w:pos="851"/>
        </w:tabs>
        <w:suppressAutoHyphens/>
        <w:ind w:left="-284" w:firstLine="0"/>
        <w:jc w:val="both"/>
        <w:rPr>
          <w:lang w:val="lt-LT"/>
        </w:rPr>
      </w:pPr>
      <w:r w:rsidRPr="0077500B">
        <w:rPr>
          <w:lang w:val="lt-LT"/>
        </w:rPr>
        <w:t>Tiekėjas nesilaiko Sutartyje nustatytų Prekių tiekimo terminų 2 (du) kartus iš eilės arba vėluoja pristatyti Prekes daugiau nei 15 dienų nei Sutartyje nustatytas Prekių pristatymo terminas;</w:t>
      </w:r>
    </w:p>
    <w:p w14:paraId="7AEA19C3" w14:textId="00266189" w:rsidR="00623719" w:rsidRPr="0077500B" w:rsidRDefault="00623719" w:rsidP="0065323D">
      <w:pPr>
        <w:numPr>
          <w:ilvl w:val="2"/>
          <w:numId w:val="13"/>
        </w:numPr>
        <w:tabs>
          <w:tab w:val="left" w:pos="567"/>
          <w:tab w:val="left" w:pos="851"/>
        </w:tabs>
        <w:suppressAutoHyphens/>
        <w:ind w:left="-284" w:firstLine="0"/>
        <w:jc w:val="both"/>
        <w:rPr>
          <w:lang w:val="lt-LT"/>
        </w:rPr>
      </w:pPr>
      <w:r w:rsidRPr="0077500B">
        <w:rPr>
          <w:lang w:val="lt-LT"/>
        </w:rPr>
        <w:t>Tiekėjas pažeidžia Prekių pristatymo terminus ir priskaičiuotų netesybų už vėlavimą suma viršija 20 (dvidešimt) proc. Pradinės sutarties vertės;</w:t>
      </w:r>
    </w:p>
    <w:p w14:paraId="01EB48A7" w14:textId="5D8E8DB5" w:rsidR="00623719" w:rsidRPr="0077500B" w:rsidRDefault="00623719" w:rsidP="0065323D">
      <w:pPr>
        <w:numPr>
          <w:ilvl w:val="2"/>
          <w:numId w:val="13"/>
        </w:numPr>
        <w:tabs>
          <w:tab w:val="left" w:pos="567"/>
          <w:tab w:val="left" w:pos="851"/>
        </w:tabs>
        <w:suppressAutoHyphens/>
        <w:ind w:left="-284" w:firstLine="0"/>
        <w:jc w:val="both"/>
        <w:rPr>
          <w:lang w:val="lt-LT"/>
        </w:rPr>
      </w:pPr>
      <w:r w:rsidRPr="0077500B">
        <w:rPr>
          <w:lang w:val="lt-LT"/>
        </w:rPr>
        <w:t>Tiekėjas pažeidžia Prekių pristatymo terminus ir dėl Prekių pristatymo vėlavimo Prekės tampa nebereikalingos;</w:t>
      </w:r>
    </w:p>
    <w:p w14:paraId="76C4EE6D" w14:textId="275B57EF" w:rsidR="00623719" w:rsidRPr="0077500B" w:rsidRDefault="00623719" w:rsidP="0065323D">
      <w:pPr>
        <w:numPr>
          <w:ilvl w:val="2"/>
          <w:numId w:val="13"/>
        </w:numPr>
        <w:tabs>
          <w:tab w:val="left" w:pos="567"/>
          <w:tab w:val="left" w:pos="851"/>
        </w:tabs>
        <w:suppressAutoHyphens/>
        <w:ind w:left="-284" w:firstLine="0"/>
        <w:jc w:val="both"/>
        <w:rPr>
          <w:lang w:val="lt-LT"/>
        </w:rPr>
      </w:pPr>
      <w:r w:rsidRPr="0077500B">
        <w:rPr>
          <w:lang w:val="lt-LT"/>
        </w:rPr>
        <w:t>Tiekėjas daugiau kaip 2 (du) kartus pristato Prekes, kurios neatitinka Sutartyje ir (ar) Įstatymuose nustatytų reikalavimų Prekėms</w:t>
      </w:r>
      <w:r w:rsidR="001271C0">
        <w:rPr>
          <w:lang w:val="lt-LT"/>
        </w:rPr>
        <w:t>.</w:t>
      </w:r>
    </w:p>
    <w:p w14:paraId="577D440B" w14:textId="77777777" w:rsidR="00623719" w:rsidRPr="0077500B" w:rsidRDefault="00623719" w:rsidP="00E820FB">
      <w:pPr>
        <w:tabs>
          <w:tab w:val="left" w:pos="993"/>
        </w:tabs>
        <w:suppressAutoHyphens/>
        <w:ind w:left="426"/>
        <w:rPr>
          <w:lang w:val="lt-LT"/>
        </w:rPr>
      </w:pPr>
    </w:p>
    <w:p w14:paraId="63C65EBF" w14:textId="5F1958AE" w:rsidR="005652AA" w:rsidRPr="0077500B" w:rsidRDefault="005652AA" w:rsidP="0065323D">
      <w:pPr>
        <w:numPr>
          <w:ilvl w:val="0"/>
          <w:numId w:val="13"/>
        </w:numPr>
        <w:tabs>
          <w:tab w:val="left" w:pos="567"/>
        </w:tabs>
        <w:suppressAutoHyphens/>
        <w:spacing w:before="120" w:after="120"/>
        <w:ind w:left="2268" w:firstLine="0"/>
        <w:rPr>
          <w:lang w:val="lt-LT"/>
        </w:rPr>
      </w:pPr>
      <w:r w:rsidRPr="0077500B">
        <w:rPr>
          <w:b/>
          <w:bCs/>
          <w:lang w:val="lt-LT"/>
        </w:rPr>
        <w:t>SUTARTIES NUTRAUKIMAS</w:t>
      </w:r>
    </w:p>
    <w:p w14:paraId="4CC28168" w14:textId="4E113780" w:rsidR="005652AA" w:rsidRPr="0077500B" w:rsidRDefault="00651A91" w:rsidP="0065323D">
      <w:pPr>
        <w:numPr>
          <w:ilvl w:val="1"/>
          <w:numId w:val="13"/>
        </w:numPr>
        <w:tabs>
          <w:tab w:val="left" w:pos="284"/>
        </w:tabs>
        <w:suppressAutoHyphens/>
        <w:ind w:left="-284" w:firstLine="0"/>
        <w:jc w:val="both"/>
        <w:rPr>
          <w:lang w:val="lt-LT"/>
        </w:rPr>
      </w:pPr>
      <w:r w:rsidRPr="0077500B">
        <w:rPr>
          <w:lang w:val="lt-LT"/>
        </w:rPr>
        <w:t>Sutarties nutraukimas Pirkėjo iniciatyva:</w:t>
      </w:r>
    </w:p>
    <w:p w14:paraId="57AB559D" w14:textId="23F76218" w:rsidR="00651A91" w:rsidRPr="0077500B" w:rsidRDefault="00651A91" w:rsidP="0065323D">
      <w:pPr>
        <w:numPr>
          <w:ilvl w:val="2"/>
          <w:numId w:val="13"/>
        </w:numPr>
        <w:tabs>
          <w:tab w:val="left" w:pos="567"/>
          <w:tab w:val="left" w:pos="1134"/>
        </w:tabs>
        <w:suppressAutoHyphens/>
        <w:ind w:left="-284" w:firstLine="0"/>
        <w:jc w:val="both"/>
        <w:rPr>
          <w:lang w:val="lt-LT"/>
        </w:rPr>
      </w:pPr>
      <w:r w:rsidRPr="0077500B">
        <w:rPr>
          <w:lang w:val="lt-LT"/>
        </w:rPr>
        <w:t>Pirkėjas vienašališkai nutraukia Sutartį, įspėjęs Tiekėją raštu prieš ne trumpesnį nei 5 (penkių) dienų terminą, jeigu Tiekėjas padaro esminį Sutarties pažeidimą.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6300592D" w14:textId="647AE751" w:rsidR="00651A91" w:rsidRPr="00651A91" w:rsidRDefault="00651A91" w:rsidP="0065323D">
      <w:pPr>
        <w:numPr>
          <w:ilvl w:val="2"/>
          <w:numId w:val="13"/>
        </w:numPr>
        <w:tabs>
          <w:tab w:val="left" w:pos="567"/>
          <w:tab w:val="left" w:pos="1134"/>
        </w:tabs>
        <w:suppressAutoHyphens/>
        <w:ind w:left="-284" w:firstLine="0"/>
        <w:jc w:val="both"/>
        <w:rPr>
          <w:lang w:val="lt-LT"/>
        </w:rPr>
      </w:pPr>
      <w:bookmarkStart w:id="21" w:name="part_f903c1a7ab87464a98223a3b8db915bc"/>
      <w:bookmarkEnd w:id="21"/>
      <w:r w:rsidRPr="00651A91">
        <w:rPr>
          <w:lang w:val="lt-LT"/>
        </w:rPr>
        <w:t>Pirkėjas turi teisę vienašališkai nutraukti Sutartį ar jos dalį raštu įspėjęs Tiekėją prieš ne trumpesnį nei 10 (dešimties) dienų terminą, jeigu:</w:t>
      </w:r>
    </w:p>
    <w:p w14:paraId="1F6A0637" w14:textId="15197D9F" w:rsidR="00651A91" w:rsidRPr="00651A91" w:rsidRDefault="00651A91" w:rsidP="0065323D">
      <w:pPr>
        <w:numPr>
          <w:ilvl w:val="2"/>
          <w:numId w:val="13"/>
        </w:numPr>
        <w:tabs>
          <w:tab w:val="left" w:pos="567"/>
          <w:tab w:val="left" w:pos="1134"/>
        </w:tabs>
        <w:suppressAutoHyphens/>
        <w:ind w:left="-284" w:firstLine="0"/>
        <w:jc w:val="both"/>
        <w:rPr>
          <w:lang w:val="lt-LT"/>
        </w:rPr>
      </w:pPr>
      <w:bookmarkStart w:id="22" w:name="part_5ccd48ddf20b4c7da078f2d2ed8c9c01"/>
      <w:bookmarkEnd w:id="22"/>
      <w:r w:rsidRPr="00651A91">
        <w:rPr>
          <w:lang w:val="lt-LT"/>
        </w:rPr>
        <w:t>Tiekėjui yra iškelta bankroto byla, pradėtas bankroto procesas ne teismo tvarka, jis tampa nemokus arba yra nemokumo tikimybė, sustabdo ūkinę veiklą ar susidaro</w:t>
      </w:r>
      <w:r w:rsidR="00B708A4">
        <w:rPr>
          <w:b/>
          <w:bCs/>
          <w:lang w:val="lt-LT"/>
        </w:rPr>
        <w:t xml:space="preserve"> </w:t>
      </w:r>
      <w:r w:rsidRPr="00651A91">
        <w:rPr>
          <w:lang w:val="lt-LT"/>
        </w:rPr>
        <w:t>įstatymuose ir kituose teisės aktuose nustatyta tvarka analogiška situacija;</w:t>
      </w:r>
    </w:p>
    <w:p w14:paraId="417D30EA" w14:textId="76CBF071" w:rsidR="00651A91" w:rsidRPr="00651A91" w:rsidRDefault="00651A91" w:rsidP="0065323D">
      <w:pPr>
        <w:numPr>
          <w:ilvl w:val="2"/>
          <w:numId w:val="13"/>
        </w:numPr>
        <w:tabs>
          <w:tab w:val="left" w:pos="567"/>
          <w:tab w:val="left" w:pos="1134"/>
        </w:tabs>
        <w:suppressAutoHyphens/>
        <w:ind w:left="-284" w:firstLine="0"/>
        <w:jc w:val="both"/>
        <w:rPr>
          <w:lang w:val="lt-LT"/>
        </w:rPr>
      </w:pPr>
      <w:bookmarkStart w:id="23" w:name="part_97223f15829a42b98ee1463f1475114f"/>
      <w:bookmarkEnd w:id="23"/>
      <w:r w:rsidRPr="00651A91">
        <w:rPr>
          <w:lang w:val="lt-LT"/>
        </w:rPr>
        <w:t>Tiekėjo padėtis pasikeičia ir jis atitinka pirkimo dokumentuose nustatytą pašalinimo pagrindą, kuris taikomas ir Sutarties galiojimo metu;</w:t>
      </w:r>
    </w:p>
    <w:p w14:paraId="7ACA5F0A" w14:textId="7D0D6571" w:rsidR="00651A91" w:rsidRPr="00651A91" w:rsidRDefault="00651A91" w:rsidP="0065323D">
      <w:pPr>
        <w:numPr>
          <w:ilvl w:val="2"/>
          <w:numId w:val="13"/>
        </w:numPr>
        <w:tabs>
          <w:tab w:val="left" w:pos="567"/>
          <w:tab w:val="left" w:pos="1134"/>
        </w:tabs>
        <w:suppressAutoHyphens/>
        <w:ind w:left="-284" w:firstLine="0"/>
        <w:jc w:val="both"/>
        <w:rPr>
          <w:lang w:val="lt-LT"/>
        </w:rPr>
      </w:pPr>
      <w:bookmarkStart w:id="24" w:name="part_1b7bddcca159478786fab5db33d9b961"/>
      <w:bookmarkEnd w:id="24"/>
      <w:r w:rsidRPr="00651A91">
        <w:rPr>
          <w:lang w:val="lt-LT"/>
        </w:rPr>
        <w:t>pasikeičia teisės aktai, susiję su Sutarties objektu, Sutarties vykdymu, ar su Pirkėjo vykdoma veikla, kuriai buvo sudaryta Sutartis, ir dėl tokių pakeitimų Pirkėjas nusprendžia nutraukti Sutartį;</w:t>
      </w:r>
    </w:p>
    <w:p w14:paraId="40AD0143" w14:textId="3E626242" w:rsidR="00651A91" w:rsidRPr="00651A91" w:rsidRDefault="00651A91" w:rsidP="0065323D">
      <w:pPr>
        <w:numPr>
          <w:ilvl w:val="2"/>
          <w:numId w:val="13"/>
        </w:numPr>
        <w:tabs>
          <w:tab w:val="left" w:pos="567"/>
          <w:tab w:val="left" w:pos="1134"/>
        </w:tabs>
        <w:suppressAutoHyphens/>
        <w:ind w:left="-284" w:firstLine="0"/>
        <w:jc w:val="both"/>
        <w:rPr>
          <w:lang w:val="lt-LT"/>
        </w:rPr>
      </w:pPr>
      <w:bookmarkStart w:id="25" w:name="part_edb9a2d757104f5893aeacad5e016645"/>
      <w:bookmarkEnd w:id="25"/>
      <w:r w:rsidRPr="00651A91">
        <w:rPr>
          <w:lang w:val="lt-LT"/>
        </w:rPr>
        <w:t>Pirkėjas nusprendžia nebevykdyti veiklos, kurios vykdymui Sutartimi įsigyjamos Prekės ir Sutarties poreikis išnyksta;</w:t>
      </w:r>
    </w:p>
    <w:p w14:paraId="48164048" w14:textId="5F605B1C" w:rsidR="00651A91" w:rsidRPr="00651A91" w:rsidRDefault="00651A91" w:rsidP="0065323D">
      <w:pPr>
        <w:numPr>
          <w:ilvl w:val="2"/>
          <w:numId w:val="13"/>
        </w:numPr>
        <w:tabs>
          <w:tab w:val="left" w:pos="567"/>
          <w:tab w:val="left" w:pos="1134"/>
        </w:tabs>
        <w:suppressAutoHyphens/>
        <w:ind w:left="-284" w:firstLine="0"/>
        <w:jc w:val="both"/>
        <w:rPr>
          <w:lang w:val="lt-LT"/>
        </w:rPr>
      </w:pPr>
      <w:bookmarkStart w:id="26" w:name="part_f008cf78219b4f4a89cf7c9a8e8c9322"/>
      <w:bookmarkEnd w:id="26"/>
      <w:r w:rsidRPr="00651A91">
        <w:rPr>
          <w:lang w:val="lt-LT"/>
        </w:rPr>
        <w:t>Pirkėjo valdymo organas priima sprendimą, dėl kurio Sutarties poreikis išnyksta;</w:t>
      </w:r>
    </w:p>
    <w:p w14:paraId="18ACD4F0" w14:textId="0E9438E9" w:rsidR="00651A91" w:rsidRPr="00651A91" w:rsidRDefault="00651A91" w:rsidP="0065323D">
      <w:pPr>
        <w:numPr>
          <w:ilvl w:val="2"/>
          <w:numId w:val="13"/>
        </w:numPr>
        <w:tabs>
          <w:tab w:val="left" w:pos="567"/>
          <w:tab w:val="left" w:pos="1134"/>
        </w:tabs>
        <w:suppressAutoHyphens/>
        <w:ind w:left="-284" w:firstLine="0"/>
        <w:jc w:val="both"/>
        <w:rPr>
          <w:lang w:val="lt-LT"/>
        </w:rPr>
      </w:pPr>
      <w:bookmarkStart w:id="27" w:name="part_356c89d2b96342b9ac7ca61c8006e7fe"/>
      <w:bookmarkEnd w:id="27"/>
      <w:r w:rsidRPr="00651A91">
        <w:rPr>
          <w:lang w:val="lt-LT"/>
        </w:rPr>
        <w:t>pasikeičia (pablogėja) Pirkėjo finansinė padėtis ar Pirkėjas negauna / netenka finansavimo ir dėl šios priežasties nusprendžia nutraukti Sutartį;</w:t>
      </w:r>
    </w:p>
    <w:p w14:paraId="3971B94E" w14:textId="67580029" w:rsidR="00651A91" w:rsidRPr="00651A91" w:rsidRDefault="00651A91" w:rsidP="0065323D">
      <w:pPr>
        <w:numPr>
          <w:ilvl w:val="2"/>
          <w:numId w:val="13"/>
        </w:numPr>
        <w:tabs>
          <w:tab w:val="left" w:pos="567"/>
          <w:tab w:val="left" w:pos="1134"/>
        </w:tabs>
        <w:suppressAutoHyphens/>
        <w:ind w:left="-284" w:firstLine="0"/>
        <w:jc w:val="both"/>
        <w:rPr>
          <w:lang w:val="lt-LT"/>
        </w:rPr>
      </w:pPr>
      <w:bookmarkStart w:id="28" w:name="part_209a75e01d9245b3aca223ad5c3c5fec"/>
      <w:bookmarkEnd w:id="28"/>
      <w:r w:rsidRPr="00651A91">
        <w:rPr>
          <w:lang w:val="lt-LT"/>
        </w:rPr>
        <w:t>keičiasi Pirkėjo organizacinė struktūra – juridinis statusas, pobūdis ar valdymo struktūra ir tai gali turėti įtakos tinkamam Sutarties įvykdymui arba Sutarties poreikiui;</w:t>
      </w:r>
    </w:p>
    <w:p w14:paraId="5ADEAF10" w14:textId="360B039B" w:rsidR="00651A91" w:rsidRPr="00651A91" w:rsidRDefault="00651A91" w:rsidP="0065323D">
      <w:pPr>
        <w:numPr>
          <w:ilvl w:val="2"/>
          <w:numId w:val="13"/>
        </w:numPr>
        <w:tabs>
          <w:tab w:val="left" w:pos="567"/>
          <w:tab w:val="left" w:pos="1134"/>
        </w:tabs>
        <w:suppressAutoHyphens/>
        <w:ind w:left="-284" w:firstLine="0"/>
        <w:jc w:val="both"/>
      </w:pPr>
      <w:bookmarkStart w:id="29" w:name="part_85a36abfded74553abd0b10add72e757"/>
      <w:bookmarkEnd w:id="29"/>
      <w:r w:rsidRPr="00651A91">
        <w:rPr>
          <w:lang w:val="lt-LT"/>
        </w:rPr>
        <w:t>nebelieka perkamų Prekių poreikio;</w:t>
      </w:r>
    </w:p>
    <w:p w14:paraId="2BEEEED3" w14:textId="11355E5E" w:rsidR="00651A91" w:rsidRPr="00651A91" w:rsidRDefault="00651A91" w:rsidP="0065323D">
      <w:pPr>
        <w:numPr>
          <w:ilvl w:val="2"/>
          <w:numId w:val="13"/>
        </w:numPr>
        <w:tabs>
          <w:tab w:val="left" w:pos="567"/>
          <w:tab w:val="left" w:pos="1134"/>
        </w:tabs>
        <w:suppressAutoHyphens/>
        <w:ind w:left="-284" w:firstLine="0"/>
        <w:jc w:val="both"/>
      </w:pPr>
      <w:bookmarkStart w:id="30" w:name="part_f748bcf2bccc44a8b06f20698b2c9968"/>
      <w:bookmarkEnd w:id="30"/>
      <w:r w:rsidRPr="00651A91">
        <w:rPr>
          <w:lang w:val="lt-LT"/>
        </w:rPr>
        <w:t>Pirkėjas iš pirkimų priežiūrą atliekančių institucijų gauna nurodymą / rekomendaciją nutraukti Sutartį;</w:t>
      </w:r>
    </w:p>
    <w:p w14:paraId="0AE1C3E3" w14:textId="2C81CDD5" w:rsidR="00651A91" w:rsidRPr="00651A91" w:rsidRDefault="00651A91" w:rsidP="0065323D">
      <w:pPr>
        <w:numPr>
          <w:ilvl w:val="2"/>
          <w:numId w:val="13"/>
        </w:numPr>
        <w:tabs>
          <w:tab w:val="left" w:pos="567"/>
          <w:tab w:val="left" w:pos="1134"/>
        </w:tabs>
        <w:suppressAutoHyphens/>
        <w:ind w:left="-284" w:firstLine="0"/>
        <w:jc w:val="both"/>
      </w:pPr>
      <w:bookmarkStart w:id="31" w:name="part_790a68ca3b7842e7be04b8396ea38a0c"/>
      <w:bookmarkStart w:id="32" w:name="part_b895c993d309446280ac23d4c4c6b3af"/>
      <w:bookmarkEnd w:id="31"/>
      <w:bookmarkEnd w:id="32"/>
      <w:r w:rsidRPr="00651A91">
        <w:rPr>
          <w:lang w:val="lt-LT"/>
        </w:rPr>
        <w:t>Tiekėjas atsisako pašalinti arba nepašalina Prekių trūkumų per Pirkėjo nustatytus protingus terminus;</w:t>
      </w:r>
    </w:p>
    <w:p w14:paraId="12249D1B" w14:textId="2537ABAF" w:rsidR="00651A91" w:rsidRPr="00651A91" w:rsidRDefault="00651A91" w:rsidP="0065323D">
      <w:pPr>
        <w:numPr>
          <w:ilvl w:val="2"/>
          <w:numId w:val="13"/>
        </w:numPr>
        <w:tabs>
          <w:tab w:val="left" w:pos="567"/>
          <w:tab w:val="left" w:pos="1134"/>
        </w:tabs>
        <w:suppressAutoHyphens/>
        <w:ind w:left="-284" w:firstLine="0"/>
        <w:jc w:val="both"/>
      </w:pPr>
      <w:bookmarkStart w:id="33" w:name="part_7bde14bfbf2441d791b8e711c8f8ddf3"/>
      <w:bookmarkEnd w:id="33"/>
      <w:r w:rsidRPr="00651A91">
        <w:rPr>
          <w:lang w:val="lt-LT"/>
        </w:rPr>
        <w:lastRenderedPageBreak/>
        <w:t>Tiekėjas pažeidžia Sutartį arba įstatymus bei kitus teisės aktus ir per Pirkėjo rašytinėje pretenzijoje nurodytą terminą neištaiso pažeidimo.</w:t>
      </w:r>
    </w:p>
    <w:p w14:paraId="21ABCCC8" w14:textId="0A7B93C0" w:rsidR="00651A91" w:rsidRPr="00651A91" w:rsidRDefault="00651A91" w:rsidP="0065323D">
      <w:pPr>
        <w:numPr>
          <w:ilvl w:val="2"/>
          <w:numId w:val="13"/>
        </w:numPr>
        <w:tabs>
          <w:tab w:val="left" w:pos="567"/>
          <w:tab w:val="left" w:pos="1134"/>
        </w:tabs>
        <w:suppressAutoHyphens/>
        <w:ind w:left="-284" w:firstLine="0"/>
        <w:jc w:val="both"/>
      </w:pPr>
      <w:bookmarkStart w:id="34" w:name="part_a263119254d942f489788567ed00e7c5"/>
      <w:bookmarkEnd w:id="34"/>
      <w:r w:rsidRPr="00651A91">
        <w:rPr>
          <w:lang w:val="lt-LT"/>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6DBE26E" w14:textId="4866E193" w:rsidR="00651A91" w:rsidRPr="00651A91" w:rsidRDefault="00651A91" w:rsidP="0065323D">
      <w:pPr>
        <w:numPr>
          <w:ilvl w:val="2"/>
          <w:numId w:val="13"/>
        </w:numPr>
        <w:tabs>
          <w:tab w:val="left" w:pos="567"/>
          <w:tab w:val="left" w:pos="1134"/>
        </w:tabs>
        <w:suppressAutoHyphens/>
        <w:ind w:left="-284" w:firstLine="0"/>
        <w:jc w:val="both"/>
        <w:rPr>
          <w:lang w:val="lt-LT"/>
        </w:rPr>
      </w:pPr>
      <w:bookmarkStart w:id="35" w:name="part_11b5f45ece72456aab71665d5fef239c"/>
      <w:bookmarkEnd w:id="35"/>
      <w:r w:rsidRPr="00651A91">
        <w:rPr>
          <w:lang w:val="lt-LT"/>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C8A84A1" w14:textId="2DE89F84" w:rsidR="00651A91" w:rsidRPr="00651A91" w:rsidRDefault="00651A91" w:rsidP="0065323D">
      <w:pPr>
        <w:numPr>
          <w:ilvl w:val="2"/>
          <w:numId w:val="13"/>
        </w:numPr>
        <w:tabs>
          <w:tab w:val="left" w:pos="567"/>
          <w:tab w:val="left" w:pos="1134"/>
        </w:tabs>
        <w:suppressAutoHyphens/>
        <w:ind w:left="-284" w:firstLine="0"/>
        <w:jc w:val="both"/>
        <w:rPr>
          <w:lang w:val="lt-LT"/>
        </w:rPr>
      </w:pPr>
      <w:bookmarkStart w:id="36" w:name="part_de604d3a70c54dd5ad194664adc38477"/>
      <w:bookmarkEnd w:id="36"/>
      <w:r w:rsidRPr="00651A91">
        <w:rPr>
          <w:lang w:val="lt-LT"/>
        </w:rPr>
        <w:t>Jei Sutartis nutraukiama Tiekėjui iš esmės pažeidus Sutartį ar Tiekėjui nepagrįstai nutraukus Sutarties vykdymą ne Sutartyje nustatyta tvarka, ir jeigu nėra numatyta, kad tinkamas Sutarties įvykdymas yra užtikrinamas Sutarties įvykdymo užtikrinimu, Tiekėjas įsipareigoja sumokėti Pirkėjui nurodyto dydžio baudą ir atlyginti nuostolius, susijusius su Sutarties nutraukimu. Pirkėjui pareiškus reikalavimą atlyginti patirtus nuostolius, baudos suma įskaitoma į nuostolių atlyginimą.</w:t>
      </w:r>
    </w:p>
    <w:p w14:paraId="790EF930" w14:textId="5CE94222" w:rsidR="00651A91" w:rsidRPr="00651A91" w:rsidRDefault="00651A91" w:rsidP="0065323D">
      <w:pPr>
        <w:numPr>
          <w:ilvl w:val="2"/>
          <w:numId w:val="13"/>
        </w:numPr>
        <w:tabs>
          <w:tab w:val="left" w:pos="567"/>
          <w:tab w:val="left" w:pos="1134"/>
        </w:tabs>
        <w:suppressAutoHyphens/>
        <w:ind w:left="-284" w:firstLine="0"/>
        <w:jc w:val="both"/>
        <w:rPr>
          <w:lang w:val="lt-LT"/>
        </w:rPr>
      </w:pPr>
      <w:bookmarkStart w:id="37" w:name="part_6ab8d938d27449d2b305d15cd9c291ca"/>
      <w:bookmarkEnd w:id="37"/>
      <w:r w:rsidRPr="00651A91">
        <w:rPr>
          <w:lang w:val="lt-LT"/>
        </w:rPr>
        <w:t>Pirkėjas turi teisę vienašališkai nutraukti Sutartį ir kitais įstatymuose bei kituose teisės aktuose įtvirtintais atvejais.</w:t>
      </w:r>
    </w:p>
    <w:p w14:paraId="4E7AAB6F" w14:textId="06350DFF" w:rsidR="00651A91" w:rsidRPr="00651A91" w:rsidRDefault="00651A91" w:rsidP="0065323D">
      <w:pPr>
        <w:numPr>
          <w:ilvl w:val="2"/>
          <w:numId w:val="13"/>
        </w:numPr>
        <w:tabs>
          <w:tab w:val="left" w:pos="567"/>
          <w:tab w:val="left" w:pos="1134"/>
        </w:tabs>
        <w:suppressAutoHyphens/>
        <w:ind w:left="-284" w:firstLine="0"/>
        <w:jc w:val="both"/>
        <w:rPr>
          <w:lang w:val="lt-LT"/>
        </w:rPr>
      </w:pPr>
      <w:bookmarkStart w:id="38" w:name="part_f45fedb9bd0b4fb98ac70cadbf95ca83"/>
      <w:bookmarkEnd w:id="38"/>
      <w:r w:rsidRPr="00651A91">
        <w:rPr>
          <w:lang w:val="lt-LT"/>
        </w:rPr>
        <w:t>Sutartis laikoma nutraukta kitą dieną po to, kai pasibaigia įspėjimo apie Sutarties nutraukimą terminas.</w:t>
      </w:r>
    </w:p>
    <w:p w14:paraId="4336B951" w14:textId="503C5FFF" w:rsidR="00651A91" w:rsidRPr="0077500B" w:rsidRDefault="00651A91" w:rsidP="0065323D">
      <w:pPr>
        <w:numPr>
          <w:ilvl w:val="2"/>
          <w:numId w:val="13"/>
        </w:numPr>
        <w:tabs>
          <w:tab w:val="left" w:pos="567"/>
          <w:tab w:val="left" w:pos="1134"/>
        </w:tabs>
        <w:suppressAutoHyphens/>
        <w:ind w:left="-284" w:firstLine="0"/>
        <w:jc w:val="both"/>
        <w:rPr>
          <w:lang w:val="lt-LT"/>
        </w:rPr>
      </w:pPr>
      <w:bookmarkStart w:id="39" w:name="part_014a836e0f8441e9be6c2180b8b7a912"/>
      <w:bookmarkEnd w:id="39"/>
      <w:r w:rsidRPr="00651A91">
        <w:rPr>
          <w:lang w:val="lt-LT"/>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4836BFD" w14:textId="272325ED" w:rsidR="00AB011C" w:rsidRPr="0077500B" w:rsidRDefault="00AB011C" w:rsidP="0065323D">
      <w:pPr>
        <w:numPr>
          <w:ilvl w:val="1"/>
          <w:numId w:val="13"/>
        </w:numPr>
        <w:tabs>
          <w:tab w:val="left" w:pos="284"/>
          <w:tab w:val="left" w:pos="1134"/>
        </w:tabs>
        <w:suppressAutoHyphens/>
        <w:ind w:left="-284" w:firstLine="0"/>
        <w:jc w:val="both"/>
        <w:rPr>
          <w:lang w:val="lt-LT"/>
        </w:rPr>
      </w:pPr>
      <w:r w:rsidRPr="0077500B">
        <w:rPr>
          <w:lang w:val="lt-LT"/>
        </w:rPr>
        <w:t>Sutarties nutraukimas Tiekėjo iniciatyva:</w:t>
      </w:r>
    </w:p>
    <w:p w14:paraId="4D2D89A4" w14:textId="71CF569A" w:rsidR="00AB011C" w:rsidRDefault="00AB011C" w:rsidP="0065323D">
      <w:pPr>
        <w:numPr>
          <w:ilvl w:val="2"/>
          <w:numId w:val="13"/>
        </w:numPr>
        <w:tabs>
          <w:tab w:val="left" w:pos="567"/>
          <w:tab w:val="left" w:pos="709"/>
          <w:tab w:val="left" w:pos="1134"/>
        </w:tabs>
        <w:suppressAutoHyphens/>
        <w:spacing w:line="257" w:lineRule="atLeast"/>
        <w:ind w:left="-284" w:firstLine="0"/>
        <w:jc w:val="both"/>
        <w:textAlignment w:val="baseline"/>
        <w:rPr>
          <w:color w:val="000000"/>
          <w:lang w:val="lt-LT"/>
        </w:rPr>
      </w:pPr>
      <w:r w:rsidRPr="00AB011C">
        <w:rPr>
          <w:color w:val="000000"/>
          <w:lang w:val="lt-LT"/>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629B9" w14:textId="3A3A5751" w:rsidR="00AB011C" w:rsidRDefault="00AB011C" w:rsidP="0065323D">
      <w:pPr>
        <w:numPr>
          <w:ilvl w:val="2"/>
          <w:numId w:val="13"/>
        </w:numPr>
        <w:tabs>
          <w:tab w:val="left" w:pos="567"/>
          <w:tab w:val="left" w:pos="709"/>
          <w:tab w:val="left" w:pos="1134"/>
        </w:tabs>
        <w:suppressAutoHyphens/>
        <w:spacing w:line="257" w:lineRule="atLeast"/>
        <w:ind w:left="-284" w:firstLine="0"/>
        <w:jc w:val="both"/>
        <w:textAlignment w:val="baseline"/>
        <w:rPr>
          <w:color w:val="000000"/>
          <w:lang w:val="lt-LT"/>
        </w:rPr>
      </w:pPr>
      <w:bookmarkStart w:id="40" w:name="part_02f28e9ae7224bc7844036f09241fc30"/>
      <w:bookmarkEnd w:id="40"/>
      <w:r w:rsidRPr="00AB011C">
        <w:rPr>
          <w:color w:val="000000"/>
          <w:lang w:val="lt-LT"/>
        </w:rPr>
        <w:t>Tiekėjas turi teisę vienašališkai nutraukti Sutartį, įspėjęs Pirkėją raštu prieš ne trumpesnį nei 10 (dešimties) dienų terminą, jeigu:</w:t>
      </w:r>
    </w:p>
    <w:p w14:paraId="727B938B" w14:textId="6B34A48D" w:rsidR="00AB011C" w:rsidRDefault="00AB011C" w:rsidP="0065323D">
      <w:pPr>
        <w:numPr>
          <w:ilvl w:val="3"/>
          <w:numId w:val="13"/>
        </w:numPr>
        <w:tabs>
          <w:tab w:val="left" w:pos="709"/>
          <w:tab w:val="left" w:pos="1134"/>
        </w:tabs>
        <w:suppressAutoHyphens/>
        <w:spacing w:line="257" w:lineRule="atLeast"/>
        <w:ind w:left="-284" w:firstLine="0"/>
        <w:jc w:val="both"/>
        <w:textAlignment w:val="baseline"/>
        <w:rPr>
          <w:color w:val="000000"/>
          <w:lang w:val="lt-LT"/>
        </w:rPr>
      </w:pPr>
      <w:bookmarkStart w:id="41" w:name="part_31d34e9cb9f744d5bfaf46d05488b0b7"/>
      <w:bookmarkEnd w:id="41"/>
      <w:r w:rsidRPr="00AB011C">
        <w:rPr>
          <w:color w:val="000000"/>
          <w:lang w:val="lt-LT"/>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9D82692" w14:textId="373B99B2" w:rsidR="00AB011C" w:rsidRDefault="00AB011C" w:rsidP="0065323D">
      <w:pPr>
        <w:numPr>
          <w:ilvl w:val="3"/>
          <w:numId w:val="13"/>
        </w:numPr>
        <w:tabs>
          <w:tab w:val="left" w:pos="709"/>
          <w:tab w:val="left" w:pos="1134"/>
        </w:tabs>
        <w:suppressAutoHyphens/>
        <w:spacing w:line="257" w:lineRule="atLeast"/>
        <w:ind w:left="-284" w:firstLine="0"/>
        <w:jc w:val="both"/>
        <w:textAlignment w:val="baseline"/>
        <w:rPr>
          <w:color w:val="000000"/>
          <w:lang w:val="lt-LT"/>
        </w:rPr>
      </w:pPr>
      <w:bookmarkStart w:id="42" w:name="part_e7c2a6c01c1c4bc699523d5f2e4efd2a"/>
      <w:bookmarkEnd w:id="42"/>
      <w:r w:rsidRPr="00AB011C">
        <w:rPr>
          <w:color w:val="000000"/>
          <w:lang w:val="lt-LT"/>
        </w:rPr>
        <w:t xml:space="preserve">Pirkėjas pažeidžia Sutartį arba įstatymus bei kitus teisės aktus ir per Tiekėjo rašytinėje pretenzijoje nurodytą terminą neištaiso pažeidimo, išskyrus </w:t>
      </w:r>
      <w:r w:rsidR="008D370D" w:rsidRPr="00B3166F">
        <w:rPr>
          <w:color w:val="000000"/>
          <w:lang w:val="lt-LT"/>
        </w:rPr>
        <w:t>Pirkimo-pardavimo sutarties</w:t>
      </w:r>
      <w:r w:rsidRPr="00B3166F">
        <w:rPr>
          <w:color w:val="000000"/>
          <w:lang w:val="lt-LT"/>
        </w:rPr>
        <w:t xml:space="preserve"> </w:t>
      </w:r>
      <w:r w:rsidR="008D370D" w:rsidRPr="00B3166F">
        <w:rPr>
          <w:color w:val="000000"/>
          <w:lang w:val="lt-LT"/>
        </w:rPr>
        <w:t>9.1.</w:t>
      </w:r>
      <w:r w:rsidRPr="00B3166F">
        <w:rPr>
          <w:color w:val="000000"/>
          <w:lang w:val="lt-LT"/>
        </w:rPr>
        <w:t xml:space="preserve"> punkte</w:t>
      </w:r>
      <w:r w:rsidRPr="00AB011C">
        <w:rPr>
          <w:color w:val="000000"/>
          <w:lang w:val="lt-LT"/>
        </w:rPr>
        <w:t xml:space="preserve"> nustatyt</w:t>
      </w:r>
      <w:r w:rsidR="008D370D">
        <w:rPr>
          <w:color w:val="000000"/>
          <w:lang w:val="lt-LT"/>
        </w:rPr>
        <w:t>us</w:t>
      </w:r>
      <w:r w:rsidRPr="00AB011C">
        <w:rPr>
          <w:color w:val="000000"/>
          <w:lang w:val="lt-LT"/>
        </w:rPr>
        <w:t xml:space="preserve"> atvej</w:t>
      </w:r>
      <w:r w:rsidR="008D370D">
        <w:rPr>
          <w:color w:val="000000"/>
          <w:lang w:val="lt-LT"/>
        </w:rPr>
        <w:t>us</w:t>
      </w:r>
      <w:r w:rsidRPr="00AB011C">
        <w:rPr>
          <w:color w:val="000000"/>
          <w:lang w:val="lt-LT"/>
        </w:rPr>
        <w:t>.</w:t>
      </w:r>
    </w:p>
    <w:p w14:paraId="444C783E" w14:textId="5A56BE96" w:rsidR="00AB011C" w:rsidRDefault="00AB011C" w:rsidP="0065323D">
      <w:pPr>
        <w:numPr>
          <w:ilvl w:val="2"/>
          <w:numId w:val="13"/>
        </w:numPr>
        <w:tabs>
          <w:tab w:val="left" w:pos="567"/>
          <w:tab w:val="left" w:pos="709"/>
          <w:tab w:val="left" w:pos="1134"/>
        </w:tabs>
        <w:suppressAutoHyphens/>
        <w:spacing w:line="257" w:lineRule="atLeast"/>
        <w:ind w:left="-284" w:firstLine="0"/>
        <w:jc w:val="both"/>
        <w:textAlignment w:val="baseline"/>
        <w:rPr>
          <w:color w:val="000000"/>
          <w:lang w:val="lt-LT"/>
        </w:rPr>
      </w:pPr>
      <w:bookmarkStart w:id="43" w:name="part_22f7aa6198a847d1aca593b9da22f97d"/>
      <w:bookmarkEnd w:id="43"/>
      <w:r w:rsidRPr="00AB011C">
        <w:rPr>
          <w:color w:val="000000"/>
          <w:lang w:val="lt-LT"/>
        </w:rPr>
        <w:t xml:space="preserve">Jeigu </w:t>
      </w:r>
      <w:r w:rsidR="00F41630">
        <w:rPr>
          <w:color w:val="000000"/>
          <w:lang w:val="lt-LT"/>
        </w:rPr>
        <w:t>8.2</w:t>
      </w:r>
      <w:r w:rsidRPr="00AB011C">
        <w:rPr>
          <w:color w:val="000000"/>
          <w:lang w:val="lt-LT"/>
        </w:rPr>
        <w:t>.1 punkte nurodytos aplinkybės yra susijusios tik su atskira dalimi arba atskiru Susitarimu, Tiekėjas turi teisę nutraukti Sutartį tik tos dalies atžvilgiu arba nutraukti tik tokį Susitarimą.</w:t>
      </w:r>
    </w:p>
    <w:p w14:paraId="44ADCE1F" w14:textId="04841643" w:rsidR="00AB011C" w:rsidRDefault="00AB011C" w:rsidP="0065323D">
      <w:pPr>
        <w:numPr>
          <w:ilvl w:val="2"/>
          <w:numId w:val="13"/>
        </w:numPr>
        <w:tabs>
          <w:tab w:val="left" w:pos="567"/>
          <w:tab w:val="left" w:pos="709"/>
          <w:tab w:val="left" w:pos="1134"/>
        </w:tabs>
        <w:suppressAutoHyphens/>
        <w:spacing w:line="257" w:lineRule="atLeast"/>
        <w:ind w:left="-284" w:firstLine="0"/>
        <w:jc w:val="both"/>
        <w:textAlignment w:val="baseline"/>
        <w:rPr>
          <w:color w:val="000000"/>
          <w:lang w:val="lt-LT"/>
        </w:rPr>
      </w:pPr>
      <w:bookmarkStart w:id="44" w:name="part_3a748e8546c340bb8150732bd3959104"/>
      <w:bookmarkEnd w:id="44"/>
      <w:r w:rsidRPr="00F41630">
        <w:rPr>
          <w:color w:val="000000"/>
          <w:lang w:val="lt-LT"/>
        </w:rPr>
        <w:t>Tiekėjas turi teisę vienašališkai nutraukti Sutartį ir kitais įstatymuose bei kituose teisės aktuose įtvirtintais atvejais.</w:t>
      </w:r>
    </w:p>
    <w:p w14:paraId="77E122FA" w14:textId="4CDA6DD0" w:rsidR="00AB011C" w:rsidRDefault="00AB011C" w:rsidP="0065323D">
      <w:pPr>
        <w:numPr>
          <w:ilvl w:val="2"/>
          <w:numId w:val="13"/>
        </w:numPr>
        <w:tabs>
          <w:tab w:val="left" w:pos="567"/>
          <w:tab w:val="left" w:pos="1134"/>
        </w:tabs>
        <w:suppressAutoHyphens/>
        <w:spacing w:line="257" w:lineRule="atLeast"/>
        <w:ind w:left="-284" w:firstLine="0"/>
        <w:jc w:val="both"/>
        <w:textAlignment w:val="baseline"/>
        <w:rPr>
          <w:color w:val="000000"/>
          <w:lang w:val="lt-LT"/>
        </w:rPr>
      </w:pPr>
      <w:bookmarkStart w:id="45" w:name="part_e064a682d66e46aa83b3b3b8db3f32e4"/>
      <w:bookmarkStart w:id="46" w:name="part_bb2946930a5243dea17af0a60528ef55"/>
      <w:bookmarkEnd w:id="45"/>
      <w:bookmarkEnd w:id="46"/>
      <w:r w:rsidRPr="00F41630">
        <w:rPr>
          <w:color w:val="000000"/>
          <w:lang w:val="lt-LT"/>
        </w:rPr>
        <w:t>Sutartis laikoma nutraukta kitą dieną po to, kai pasibaigia įspėjimo apie Sutarties nutraukimą terminas.</w:t>
      </w:r>
    </w:p>
    <w:p w14:paraId="1307D17A" w14:textId="72B39EEC" w:rsidR="00AB011C" w:rsidRPr="00F41630" w:rsidRDefault="00AB011C" w:rsidP="0065323D">
      <w:pPr>
        <w:numPr>
          <w:ilvl w:val="2"/>
          <w:numId w:val="13"/>
        </w:numPr>
        <w:tabs>
          <w:tab w:val="left" w:pos="567"/>
          <w:tab w:val="left" w:pos="1134"/>
        </w:tabs>
        <w:suppressAutoHyphens/>
        <w:spacing w:line="257" w:lineRule="atLeast"/>
        <w:ind w:left="-284" w:firstLine="0"/>
        <w:jc w:val="both"/>
        <w:textAlignment w:val="baseline"/>
        <w:rPr>
          <w:color w:val="000000"/>
          <w:lang w:val="lt-LT"/>
        </w:rPr>
      </w:pPr>
      <w:bookmarkStart w:id="47" w:name="part_e21fd68b0faa42f09d2b9d066ba96270"/>
      <w:bookmarkEnd w:id="47"/>
      <w:r w:rsidRPr="00F41630">
        <w:rPr>
          <w:color w:val="000000"/>
          <w:lang w:val="lt-LT"/>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4BF0A9B1" w14:textId="6D9AE940" w:rsidR="003D0C87" w:rsidRPr="00CC223C" w:rsidRDefault="003D0C87" w:rsidP="0065323D">
      <w:pPr>
        <w:pStyle w:val="Sraopastraipa"/>
        <w:numPr>
          <w:ilvl w:val="0"/>
          <w:numId w:val="13"/>
        </w:numPr>
        <w:spacing w:before="120" w:after="120" w:line="360" w:lineRule="auto"/>
        <w:ind w:left="3544"/>
        <w:jc w:val="both"/>
        <w:rPr>
          <w:b/>
        </w:rPr>
      </w:pPr>
      <w:r w:rsidRPr="00CC223C">
        <w:rPr>
          <w:b/>
        </w:rPr>
        <w:t>NEPAPRASTOSIOS APLINKYBĖS</w:t>
      </w:r>
    </w:p>
    <w:p w14:paraId="6AAAB9F9" w14:textId="30C849A5" w:rsidR="003D0C87" w:rsidRPr="00CC223C" w:rsidRDefault="003D0C87" w:rsidP="0065323D">
      <w:pPr>
        <w:pStyle w:val="Sraopastraipa"/>
        <w:numPr>
          <w:ilvl w:val="1"/>
          <w:numId w:val="13"/>
        </w:numPr>
        <w:tabs>
          <w:tab w:val="left" w:pos="284"/>
        </w:tabs>
        <w:ind w:left="-284" w:firstLine="0"/>
        <w:jc w:val="both"/>
      </w:pPr>
      <w:r w:rsidRPr="00CC223C">
        <w:lastRenderedPageBreak/>
        <w:t>Nė viena iš šalių neatsako už dalinį ar visišką prisiimtų įsipareigojimų nevykdymą, jei jų įvykdyti negalima dėl nenumatytų ir nuo šalių valios nepriklausančių aplinkybių, kurios apima:</w:t>
      </w:r>
    </w:p>
    <w:p w14:paraId="32AD7B05" w14:textId="77777777" w:rsidR="003D0C87" w:rsidRPr="00CC223C" w:rsidRDefault="003D0C87" w:rsidP="0065323D">
      <w:pPr>
        <w:numPr>
          <w:ilvl w:val="2"/>
          <w:numId w:val="13"/>
        </w:numPr>
        <w:tabs>
          <w:tab w:val="left" w:pos="567"/>
        </w:tabs>
        <w:ind w:left="-284" w:firstLine="0"/>
        <w:jc w:val="both"/>
        <w:rPr>
          <w:lang w:val="lt-LT"/>
        </w:rPr>
      </w:pPr>
      <w:r w:rsidRPr="00CC223C">
        <w:rPr>
          <w:lang w:val="lt-LT"/>
        </w:rPr>
        <w:t>Gaisrą, sprogimą, audras ir kitas stichines nelaimes bei gamtos jėgas, kurios neleidžia įvykdyti prisiimtų įsipareigojimų arba dėl kurių delsiama juos vykdyti;</w:t>
      </w:r>
    </w:p>
    <w:p w14:paraId="4455486E" w14:textId="77777777" w:rsidR="003D0C87" w:rsidRPr="00CC223C" w:rsidRDefault="003D0C87" w:rsidP="0065323D">
      <w:pPr>
        <w:numPr>
          <w:ilvl w:val="2"/>
          <w:numId w:val="13"/>
        </w:numPr>
        <w:tabs>
          <w:tab w:val="left" w:pos="567"/>
        </w:tabs>
        <w:ind w:left="-284" w:firstLine="0"/>
        <w:jc w:val="both"/>
        <w:rPr>
          <w:lang w:val="lt-LT"/>
        </w:rPr>
      </w:pPr>
      <w:r w:rsidRPr="00CC223C">
        <w:rPr>
          <w:lang w:val="lt-LT"/>
        </w:rPr>
        <w:t>Įvykį ar aplinkybę arba įvykių ar aplinkybių seką (force majeure), kurių sutarties šalis (šalys) negali kontroliuoti ir kurios neleidžia vykdyti prisiimtų įsipareigojimų arba dėl kurių delsiama juos vykdyti;</w:t>
      </w:r>
    </w:p>
    <w:p w14:paraId="16C88718" w14:textId="1A18A2E7" w:rsidR="003D0C87" w:rsidRDefault="003D0C87" w:rsidP="0065323D">
      <w:pPr>
        <w:numPr>
          <w:ilvl w:val="2"/>
          <w:numId w:val="13"/>
        </w:numPr>
        <w:tabs>
          <w:tab w:val="left" w:pos="567"/>
        </w:tabs>
        <w:ind w:left="-284" w:firstLine="0"/>
        <w:jc w:val="both"/>
        <w:rPr>
          <w:lang w:val="lt-LT"/>
        </w:rPr>
      </w:pPr>
      <w:r w:rsidRPr="00CC223C">
        <w:rPr>
          <w:lang w:val="lt-LT"/>
        </w:rPr>
        <w:t>Vyriausybės ar valdžios veiksmus, kurie neleidžia vykdyti prisiimtų įsipareigojimų arba dėl kurių delsiama juos vykdyti.</w:t>
      </w:r>
    </w:p>
    <w:p w14:paraId="3E2E2D7E" w14:textId="0C940FBF" w:rsidR="00412779" w:rsidRDefault="00412779" w:rsidP="00412779">
      <w:pPr>
        <w:tabs>
          <w:tab w:val="left" w:pos="1134"/>
        </w:tabs>
        <w:jc w:val="both"/>
        <w:rPr>
          <w:lang w:val="lt-LT"/>
        </w:rPr>
      </w:pPr>
    </w:p>
    <w:p w14:paraId="272CC51D" w14:textId="77777777" w:rsidR="00412779" w:rsidRPr="00CC223C" w:rsidRDefault="00412779" w:rsidP="00412779">
      <w:pPr>
        <w:tabs>
          <w:tab w:val="left" w:pos="1134"/>
        </w:tabs>
        <w:jc w:val="both"/>
        <w:rPr>
          <w:lang w:val="lt-LT"/>
        </w:rPr>
      </w:pPr>
    </w:p>
    <w:p w14:paraId="052DF647" w14:textId="37889EA7" w:rsidR="003D0C87" w:rsidRPr="00B301AB" w:rsidRDefault="003D0C87" w:rsidP="0065323D">
      <w:pPr>
        <w:pStyle w:val="Sraopastraipa"/>
        <w:numPr>
          <w:ilvl w:val="0"/>
          <w:numId w:val="13"/>
        </w:numPr>
        <w:spacing w:before="120" w:after="120"/>
        <w:jc w:val="center"/>
        <w:rPr>
          <w:b/>
          <w:noProof/>
        </w:rPr>
      </w:pPr>
      <w:r w:rsidRPr="00B301AB">
        <w:rPr>
          <w:b/>
          <w:noProof/>
        </w:rPr>
        <w:t>BAIGIAMOSIOS NUOSTATOS</w:t>
      </w:r>
    </w:p>
    <w:p w14:paraId="72A8CFD0" w14:textId="77777777" w:rsidR="003D0C87" w:rsidRPr="00CC223C" w:rsidRDefault="003D0C87" w:rsidP="0065323D">
      <w:pPr>
        <w:pStyle w:val="Pagrindinistekstas2"/>
        <w:numPr>
          <w:ilvl w:val="1"/>
          <w:numId w:val="13"/>
        </w:numPr>
        <w:tabs>
          <w:tab w:val="left" w:pos="284"/>
        </w:tabs>
        <w:suppressAutoHyphens/>
        <w:ind w:left="-284" w:firstLine="0"/>
        <w:jc w:val="both"/>
        <w:rPr>
          <w:sz w:val="24"/>
          <w:lang w:val="lt-LT"/>
        </w:rPr>
      </w:pPr>
      <w:r w:rsidRPr="00CC223C">
        <w:rPr>
          <w:sz w:val="24"/>
          <w:lang w:val="lt-LT"/>
        </w:rPr>
        <w:t>Šalys susitaria, kad:</w:t>
      </w:r>
    </w:p>
    <w:p w14:paraId="51396030" w14:textId="7E937096" w:rsidR="003D0C87" w:rsidRPr="00CC223C" w:rsidRDefault="003D0C87" w:rsidP="0065323D">
      <w:pPr>
        <w:pStyle w:val="Pagrindinistekstas2"/>
        <w:numPr>
          <w:ilvl w:val="2"/>
          <w:numId w:val="13"/>
        </w:numPr>
        <w:tabs>
          <w:tab w:val="left" w:pos="567"/>
        </w:tabs>
        <w:suppressAutoHyphens/>
        <w:ind w:left="-284" w:firstLine="0"/>
        <w:jc w:val="both"/>
        <w:rPr>
          <w:sz w:val="24"/>
          <w:lang w:val="lt-LT"/>
        </w:rPr>
      </w:pPr>
      <w:r w:rsidRPr="00CC223C">
        <w:rPr>
          <w:sz w:val="24"/>
          <w:lang w:val="lt-LT"/>
        </w:rPr>
        <w:t>Visi pranešimai laikomi tinkamai įteiktais kitai Šaliai, jeigu jie perduoti Šalims ar jų atstovams pasirašytinai, išsiųsti elektroniniu paštu, adresais, nurodytais šioje sutartyje.</w:t>
      </w:r>
    </w:p>
    <w:p w14:paraId="212BF492" w14:textId="77777777" w:rsidR="003D0C87" w:rsidRPr="00CC223C" w:rsidRDefault="003D0C87" w:rsidP="0065323D">
      <w:pPr>
        <w:pStyle w:val="Pagrindinistekstas2"/>
        <w:numPr>
          <w:ilvl w:val="2"/>
          <w:numId w:val="13"/>
        </w:numPr>
        <w:tabs>
          <w:tab w:val="left" w:pos="567"/>
        </w:tabs>
        <w:suppressAutoHyphens/>
        <w:ind w:left="-284" w:firstLine="0"/>
        <w:jc w:val="both"/>
        <w:rPr>
          <w:sz w:val="24"/>
          <w:lang w:val="lt-LT"/>
        </w:rPr>
      </w:pPr>
      <w:r w:rsidRPr="00CC223C">
        <w:rPr>
          <w:sz w:val="24"/>
          <w:lang w:val="lt-LT"/>
        </w:rPr>
        <w:t>Šalys įsipareigoja nedelsiant viena kitai pranešti apie savo buveinės adreso, pavadinimo ar banko sąskaitos rekvizitų pasikeitimus.</w:t>
      </w:r>
    </w:p>
    <w:p w14:paraId="2E52446E" w14:textId="77777777" w:rsidR="003D0C87" w:rsidRPr="00CC223C" w:rsidRDefault="003D0C87" w:rsidP="0065323D">
      <w:pPr>
        <w:pStyle w:val="Pagrindinistekstas2"/>
        <w:numPr>
          <w:ilvl w:val="2"/>
          <w:numId w:val="13"/>
        </w:numPr>
        <w:tabs>
          <w:tab w:val="left" w:pos="567"/>
        </w:tabs>
        <w:suppressAutoHyphens/>
        <w:ind w:left="-284" w:firstLine="0"/>
        <w:jc w:val="both"/>
        <w:rPr>
          <w:sz w:val="24"/>
          <w:lang w:val="lt-LT"/>
        </w:rPr>
      </w:pPr>
      <w:r w:rsidRPr="00CC223C">
        <w:rPr>
          <w:sz w:val="24"/>
          <w:lang w:val="lt-LT"/>
        </w:rPr>
        <w:t>Bet kokie šios Sutarties pakeitimai ar papildymai turi būti daromi raštu ir yra nustatyta tvarka pasirašomi abiejų Šalių ar Šalių atstovų.</w:t>
      </w:r>
    </w:p>
    <w:p w14:paraId="2517FD10" w14:textId="77777777" w:rsidR="003D0C87" w:rsidRPr="00CC223C" w:rsidRDefault="003D0C87" w:rsidP="0065323D">
      <w:pPr>
        <w:pStyle w:val="Pagrindinistekstas2"/>
        <w:numPr>
          <w:ilvl w:val="2"/>
          <w:numId w:val="13"/>
        </w:numPr>
        <w:tabs>
          <w:tab w:val="left" w:pos="567"/>
        </w:tabs>
        <w:suppressAutoHyphens/>
        <w:ind w:left="-284" w:firstLine="0"/>
        <w:jc w:val="both"/>
        <w:rPr>
          <w:sz w:val="24"/>
          <w:lang w:val="lt-LT"/>
        </w:rPr>
      </w:pPr>
      <w:r w:rsidRPr="00CC223C">
        <w:rPr>
          <w:sz w:val="24"/>
          <w:lang w:val="lt-LT"/>
        </w:rPr>
        <w:t>Šiai Sutarčiai ir visoms iš šios Sutarties atsirandančioms teisėms ir pareigoms taikomi Lietuvos Respublikos įstatymai. Sutartis sudaryta ir turi būti aiškinama pagal Lietuvos Respublikos teisę.</w:t>
      </w:r>
    </w:p>
    <w:p w14:paraId="24542522" w14:textId="77777777" w:rsidR="003D0C87" w:rsidRPr="00CC223C" w:rsidRDefault="003D0C87" w:rsidP="0065323D">
      <w:pPr>
        <w:pStyle w:val="Pagrindinistekstas2"/>
        <w:numPr>
          <w:ilvl w:val="2"/>
          <w:numId w:val="13"/>
        </w:numPr>
        <w:tabs>
          <w:tab w:val="left" w:pos="567"/>
        </w:tabs>
        <w:suppressAutoHyphens/>
        <w:ind w:left="-284" w:firstLine="0"/>
        <w:jc w:val="both"/>
        <w:rPr>
          <w:sz w:val="24"/>
          <w:lang w:val="lt-LT"/>
        </w:rPr>
      </w:pPr>
      <w:r w:rsidRPr="00CC223C">
        <w:rPr>
          <w:sz w:val="24"/>
          <w:lang w:val="lt-LT"/>
        </w:rPr>
        <w:t>Šalys susitaria, kad visi su šia Sutartimi susiję ar dėl jos vykdymo, pažeidimo, nutraukimo ar negaliojimo kilę ginčai, pretenzijos, nesutarimai sprendžiami derybų būdu. Jei susitarimo nepavyksta pasiekti derybomis, ginčai yra sprendžiami Lietuvos teisme Lietuvos Respublikos įstatymų nustatyta tvarka.</w:t>
      </w:r>
    </w:p>
    <w:p w14:paraId="4B21466B" w14:textId="77777777" w:rsidR="003D0C87" w:rsidRPr="00CC223C" w:rsidRDefault="003D0C87" w:rsidP="0065323D">
      <w:pPr>
        <w:pStyle w:val="Pagrindinistekstas2"/>
        <w:numPr>
          <w:ilvl w:val="2"/>
          <w:numId w:val="13"/>
        </w:numPr>
        <w:tabs>
          <w:tab w:val="left" w:pos="567"/>
        </w:tabs>
        <w:suppressAutoHyphens/>
        <w:ind w:left="-284" w:firstLine="0"/>
        <w:jc w:val="both"/>
        <w:rPr>
          <w:sz w:val="24"/>
          <w:lang w:val="lt-LT"/>
        </w:rPr>
      </w:pPr>
      <w:r w:rsidRPr="00CC223C">
        <w:rPr>
          <w:sz w:val="24"/>
          <w:lang w:val="lt-LT"/>
        </w:rPr>
        <w:t>Ši sutartis įsigalioja nuo jos sudarymo momento ir galioja iki visiško prievolių įvykdymo momento arba jos pasibaigimo šioje sutartyje ar įstatymuose nustatytais atvejais.</w:t>
      </w:r>
    </w:p>
    <w:p w14:paraId="56975222" w14:textId="77777777" w:rsidR="003D0C87" w:rsidRPr="00CC223C" w:rsidRDefault="003D0C87" w:rsidP="0065323D">
      <w:pPr>
        <w:pStyle w:val="Pagrindinistekstas2"/>
        <w:numPr>
          <w:ilvl w:val="2"/>
          <w:numId w:val="13"/>
        </w:numPr>
        <w:tabs>
          <w:tab w:val="left" w:pos="567"/>
        </w:tabs>
        <w:suppressAutoHyphens/>
        <w:ind w:left="-284" w:firstLine="0"/>
        <w:jc w:val="both"/>
        <w:rPr>
          <w:sz w:val="24"/>
          <w:lang w:val="lt-LT"/>
        </w:rPr>
      </w:pPr>
      <w:r w:rsidRPr="00CC223C">
        <w:rPr>
          <w:sz w:val="24"/>
          <w:lang w:val="lt-LT"/>
        </w:rPr>
        <w:t>Ši sutartis pasirašyta lietuvių kalba 2 (dviem) egzemplioriais, turinčiais vienodą teisinę galią – po vieną kiekvienai Šaliai.</w:t>
      </w:r>
    </w:p>
    <w:p w14:paraId="0636C556" w14:textId="77777777" w:rsidR="00FE297A" w:rsidRPr="00CC223C" w:rsidRDefault="003D0C87" w:rsidP="0065323D">
      <w:pPr>
        <w:pStyle w:val="Pagrindinistekstas2"/>
        <w:numPr>
          <w:ilvl w:val="2"/>
          <w:numId w:val="13"/>
        </w:numPr>
        <w:tabs>
          <w:tab w:val="left" w:pos="567"/>
        </w:tabs>
        <w:suppressAutoHyphens/>
        <w:ind w:left="-284" w:firstLine="0"/>
        <w:jc w:val="both"/>
        <w:rPr>
          <w:sz w:val="24"/>
          <w:lang w:val="lt-LT"/>
        </w:rPr>
      </w:pPr>
      <w:r w:rsidRPr="00CC223C">
        <w:rPr>
          <w:sz w:val="24"/>
          <w:lang w:val="lt-LT"/>
        </w:rPr>
        <w:t>Šiuo Šalys patvirtina, kad Sutartį perskaitė, suprato jos turinį ir pasekmes, priėmė ją kaip atitinkančią jų tikslus ir pasirašė pirmiau nurodyta data.</w:t>
      </w:r>
    </w:p>
    <w:p w14:paraId="0ADBF303" w14:textId="77777777" w:rsidR="003D0C87" w:rsidRPr="00CC223C" w:rsidRDefault="003D0C87" w:rsidP="0065323D">
      <w:pPr>
        <w:numPr>
          <w:ilvl w:val="0"/>
          <w:numId w:val="13"/>
        </w:numPr>
        <w:spacing w:before="120" w:after="120"/>
        <w:jc w:val="center"/>
        <w:rPr>
          <w:b/>
          <w:noProof/>
          <w:lang w:val="lt-LT"/>
        </w:rPr>
      </w:pPr>
      <w:r w:rsidRPr="00CC223C">
        <w:rPr>
          <w:b/>
          <w:noProof/>
          <w:lang w:val="lt-LT"/>
        </w:rPr>
        <w:t>SUTARTIES PRIEDAI</w:t>
      </w:r>
    </w:p>
    <w:p w14:paraId="18052C98" w14:textId="77777777" w:rsidR="003D0C87" w:rsidRPr="00CC223C" w:rsidRDefault="003D0C87" w:rsidP="0065323D">
      <w:pPr>
        <w:numPr>
          <w:ilvl w:val="1"/>
          <w:numId w:val="13"/>
        </w:numPr>
        <w:tabs>
          <w:tab w:val="left" w:pos="284"/>
        </w:tabs>
        <w:ind w:left="426" w:hanging="710"/>
        <w:jc w:val="both"/>
        <w:rPr>
          <w:noProof/>
          <w:lang w:val="lt-LT"/>
        </w:rPr>
      </w:pPr>
      <w:r w:rsidRPr="00CC223C">
        <w:rPr>
          <w:lang w:val="lt-LT"/>
        </w:rPr>
        <w:t>Šios Sutarties sudėtine dalimi laikomi žemiau nurodyti priedai:</w:t>
      </w:r>
    </w:p>
    <w:p w14:paraId="1D2F2BFE" w14:textId="20BC806C" w:rsidR="00E820FB" w:rsidRPr="00CC223C" w:rsidRDefault="00F341F1" w:rsidP="0065323D">
      <w:pPr>
        <w:numPr>
          <w:ilvl w:val="2"/>
          <w:numId w:val="13"/>
        </w:numPr>
        <w:ind w:left="426" w:hanging="710"/>
        <w:jc w:val="both"/>
        <w:rPr>
          <w:noProof/>
          <w:lang w:val="lt-LT"/>
        </w:rPr>
      </w:pPr>
      <w:r>
        <w:rPr>
          <w:lang w:val="lt-LT"/>
        </w:rPr>
        <w:t>Sutarties</w:t>
      </w:r>
      <w:r w:rsidR="00E820FB" w:rsidRPr="00CC223C">
        <w:rPr>
          <w:lang w:val="lt-LT"/>
        </w:rPr>
        <w:t xml:space="preserve"> priedas </w:t>
      </w:r>
      <w:r>
        <w:rPr>
          <w:lang w:val="lt-LT"/>
        </w:rPr>
        <w:t>Nr. 1 „</w:t>
      </w:r>
      <w:r w:rsidR="00E820FB" w:rsidRPr="00CC223C">
        <w:rPr>
          <w:lang w:val="lt-LT"/>
        </w:rPr>
        <w:t>Techninė specifikacija</w:t>
      </w:r>
      <w:r>
        <w:rPr>
          <w:lang w:val="lt-LT"/>
        </w:rPr>
        <w:t>“</w:t>
      </w:r>
      <w:r w:rsidR="00E820FB" w:rsidRPr="00CC223C">
        <w:rPr>
          <w:lang w:val="lt-LT"/>
        </w:rPr>
        <w:t>;</w:t>
      </w:r>
    </w:p>
    <w:p w14:paraId="198C76D9" w14:textId="422A707D" w:rsidR="003D0C87" w:rsidRPr="00CC223C" w:rsidRDefault="00E820FB" w:rsidP="0065323D">
      <w:pPr>
        <w:numPr>
          <w:ilvl w:val="2"/>
          <w:numId w:val="13"/>
        </w:numPr>
        <w:ind w:left="426" w:hanging="710"/>
        <w:jc w:val="both"/>
        <w:rPr>
          <w:noProof/>
          <w:lang w:val="lt-LT"/>
        </w:rPr>
      </w:pPr>
      <w:r w:rsidRPr="00CC223C">
        <w:rPr>
          <w:lang w:val="lt-LT"/>
        </w:rPr>
        <w:t xml:space="preserve"> </w:t>
      </w:r>
      <w:r w:rsidR="00F341F1">
        <w:rPr>
          <w:lang w:val="lt-LT"/>
        </w:rPr>
        <w:t>Sutarties p</w:t>
      </w:r>
      <w:r w:rsidR="004C0316" w:rsidRPr="00CC223C">
        <w:rPr>
          <w:noProof/>
          <w:lang w:val="lt-LT"/>
        </w:rPr>
        <w:t>riedas</w:t>
      </w:r>
      <w:r w:rsidR="00F341F1">
        <w:rPr>
          <w:noProof/>
          <w:lang w:val="lt-LT"/>
        </w:rPr>
        <w:t xml:space="preserve"> Nr. 2 „P</w:t>
      </w:r>
      <w:r w:rsidR="004C0316" w:rsidRPr="00CC223C">
        <w:rPr>
          <w:noProof/>
          <w:lang w:val="lt-LT"/>
        </w:rPr>
        <w:t>asiūlymas</w:t>
      </w:r>
      <w:r w:rsidR="00F341F1">
        <w:rPr>
          <w:noProof/>
          <w:lang w:val="lt-LT"/>
        </w:rPr>
        <w:t>“.</w:t>
      </w:r>
    </w:p>
    <w:p w14:paraId="7E19FC69" w14:textId="77777777" w:rsidR="003D0C87" w:rsidRPr="008A2706" w:rsidRDefault="003D0C87" w:rsidP="0065323D">
      <w:pPr>
        <w:numPr>
          <w:ilvl w:val="0"/>
          <w:numId w:val="13"/>
        </w:numPr>
        <w:spacing w:before="120" w:after="120"/>
        <w:jc w:val="center"/>
        <w:rPr>
          <w:b/>
          <w:noProof/>
          <w:sz w:val="22"/>
          <w:szCs w:val="22"/>
          <w:lang w:val="lt-LT"/>
        </w:rPr>
      </w:pPr>
      <w:r w:rsidRPr="008A2706">
        <w:rPr>
          <w:b/>
          <w:noProof/>
          <w:sz w:val="22"/>
          <w:szCs w:val="22"/>
          <w:lang w:val="lt-LT"/>
        </w:rPr>
        <w:t>ŠALIŲ REKVIZITAI</w:t>
      </w:r>
    </w:p>
    <w:tbl>
      <w:tblPr>
        <w:tblW w:w="10025" w:type="dxa"/>
        <w:tblLayout w:type="fixed"/>
        <w:tblLook w:val="0000" w:firstRow="0" w:lastRow="0" w:firstColumn="0" w:lastColumn="0" w:noHBand="0" w:noVBand="0"/>
      </w:tblPr>
      <w:tblGrid>
        <w:gridCol w:w="5283"/>
        <w:gridCol w:w="4742"/>
      </w:tblGrid>
      <w:tr w:rsidR="003D0C87" w:rsidRPr="008A2706" w14:paraId="3AEF1DBA" w14:textId="77777777" w:rsidTr="00BD619C">
        <w:trPr>
          <w:trHeight w:val="2918"/>
        </w:trPr>
        <w:tc>
          <w:tcPr>
            <w:tcW w:w="5283" w:type="dxa"/>
            <w:shd w:val="clear" w:color="auto" w:fill="auto"/>
          </w:tcPr>
          <w:p w14:paraId="45F53D7B" w14:textId="2830A39E" w:rsidR="003D0C87" w:rsidRPr="008A2706" w:rsidRDefault="003D0C87" w:rsidP="00E24669">
            <w:pPr>
              <w:snapToGrid w:val="0"/>
              <w:jc w:val="both"/>
              <w:rPr>
                <w:b/>
                <w:noProof/>
                <w:sz w:val="22"/>
                <w:szCs w:val="22"/>
                <w:lang w:val="lt-LT"/>
              </w:rPr>
            </w:pPr>
            <w:r w:rsidRPr="008A2706">
              <w:rPr>
                <w:b/>
                <w:noProof/>
                <w:sz w:val="22"/>
                <w:szCs w:val="22"/>
                <w:lang w:val="lt-LT"/>
              </w:rPr>
              <w:t>P</w:t>
            </w:r>
            <w:r w:rsidR="00294585">
              <w:rPr>
                <w:b/>
                <w:noProof/>
                <w:sz w:val="22"/>
                <w:szCs w:val="22"/>
                <w:lang w:val="lt-LT"/>
              </w:rPr>
              <w:t>IRKĖJAS</w:t>
            </w:r>
            <w:r w:rsidRPr="008A2706">
              <w:rPr>
                <w:b/>
                <w:noProof/>
                <w:sz w:val="22"/>
                <w:szCs w:val="22"/>
                <w:lang w:val="lt-LT"/>
              </w:rPr>
              <w:tab/>
            </w:r>
          </w:p>
          <w:p w14:paraId="67A23A10" w14:textId="77777777" w:rsidR="00294585" w:rsidRPr="00867A09" w:rsidRDefault="00294585" w:rsidP="00294585">
            <w:pPr>
              <w:widowControl w:val="0"/>
              <w:rPr>
                <w:bCs/>
                <w:lang w:val="lt-LT" w:eastAsia="lt-LT"/>
              </w:rPr>
            </w:pPr>
            <w:r w:rsidRPr="00867A09">
              <w:rPr>
                <w:bCs/>
                <w:lang w:val="lt-LT" w:eastAsia="lt-LT"/>
              </w:rPr>
              <w:t>UAB „Ukmergės autobusų parkas“</w:t>
            </w:r>
          </w:p>
          <w:p w14:paraId="559A5373" w14:textId="77777777" w:rsidR="00294585" w:rsidRPr="00867A09" w:rsidRDefault="00294585" w:rsidP="00294585">
            <w:pPr>
              <w:widowControl w:val="0"/>
              <w:rPr>
                <w:bCs/>
                <w:lang w:val="lt-LT" w:eastAsia="lt-LT"/>
              </w:rPr>
            </w:pPr>
            <w:r w:rsidRPr="00867A09">
              <w:rPr>
                <w:bCs/>
                <w:lang w:val="lt-LT" w:eastAsia="lt-LT"/>
              </w:rPr>
              <w:t>Juridinio asmens kodas: 182770817</w:t>
            </w:r>
          </w:p>
          <w:p w14:paraId="1C80423D" w14:textId="77777777" w:rsidR="00294585" w:rsidRPr="00867A09" w:rsidRDefault="00294585" w:rsidP="00294585">
            <w:pPr>
              <w:widowControl w:val="0"/>
              <w:rPr>
                <w:bCs/>
                <w:lang w:val="lt-LT" w:eastAsia="lt-LT"/>
              </w:rPr>
            </w:pPr>
            <w:r w:rsidRPr="00867A09">
              <w:rPr>
                <w:bCs/>
                <w:lang w:val="lt-LT" w:eastAsia="lt-LT"/>
              </w:rPr>
              <w:t>PVM mokėtojo kodas: LT827708113</w:t>
            </w:r>
          </w:p>
          <w:p w14:paraId="7F79E15E" w14:textId="77777777" w:rsidR="00294585" w:rsidRPr="00867A09" w:rsidRDefault="00294585" w:rsidP="00294585">
            <w:pPr>
              <w:widowControl w:val="0"/>
              <w:rPr>
                <w:bCs/>
                <w:lang w:val="lt-LT" w:eastAsia="lt-LT"/>
              </w:rPr>
            </w:pPr>
            <w:r w:rsidRPr="00867A09">
              <w:rPr>
                <w:bCs/>
                <w:lang w:val="lt-LT" w:eastAsia="lt-LT"/>
              </w:rPr>
              <w:t>Adresas: Deltuvos g. 33, LT-20126 Ukmergė</w:t>
            </w:r>
          </w:p>
          <w:p w14:paraId="01C7D0BB" w14:textId="77777777" w:rsidR="00294585" w:rsidRPr="00867A09" w:rsidRDefault="00294585" w:rsidP="00294585">
            <w:pPr>
              <w:widowControl w:val="0"/>
              <w:rPr>
                <w:bCs/>
                <w:lang w:val="lt-LT" w:eastAsia="lt-LT"/>
              </w:rPr>
            </w:pPr>
            <w:proofErr w:type="spellStart"/>
            <w:r w:rsidRPr="00867A09">
              <w:rPr>
                <w:bCs/>
                <w:lang w:val="lt-LT" w:eastAsia="lt-LT"/>
              </w:rPr>
              <w:t>A.s</w:t>
            </w:r>
            <w:proofErr w:type="spellEnd"/>
            <w:r w:rsidRPr="00867A09">
              <w:rPr>
                <w:bCs/>
                <w:lang w:val="lt-LT" w:eastAsia="lt-LT"/>
              </w:rPr>
              <w:t>.</w:t>
            </w:r>
            <w:r w:rsidRPr="00867A09">
              <w:rPr>
                <w:lang w:val="lt-LT"/>
              </w:rPr>
              <w:t xml:space="preserve"> </w:t>
            </w:r>
            <w:r w:rsidRPr="00867A09">
              <w:rPr>
                <w:bCs/>
                <w:lang w:val="lt-LT" w:eastAsia="lt-LT"/>
              </w:rPr>
              <w:t>LT</w:t>
            </w:r>
            <w:r>
              <w:rPr>
                <w:bCs/>
                <w:lang w:val="lt-LT" w:eastAsia="lt-LT"/>
              </w:rPr>
              <w:t>65</w:t>
            </w:r>
            <w:r w:rsidRPr="00867A09">
              <w:rPr>
                <w:bCs/>
                <w:lang w:val="lt-LT" w:eastAsia="lt-LT"/>
              </w:rPr>
              <w:t xml:space="preserve"> </w:t>
            </w:r>
            <w:r>
              <w:rPr>
                <w:bCs/>
                <w:lang w:val="lt-LT" w:eastAsia="lt-LT"/>
              </w:rPr>
              <w:t>7182 4000</w:t>
            </w:r>
            <w:r w:rsidRPr="00867A09">
              <w:rPr>
                <w:bCs/>
                <w:lang w:val="lt-LT" w:eastAsia="lt-LT"/>
              </w:rPr>
              <w:t xml:space="preserve"> </w:t>
            </w:r>
            <w:r>
              <w:rPr>
                <w:bCs/>
                <w:lang w:val="lt-LT" w:eastAsia="lt-LT"/>
              </w:rPr>
              <w:t>1346</w:t>
            </w:r>
            <w:r w:rsidRPr="00867A09">
              <w:rPr>
                <w:bCs/>
                <w:lang w:val="lt-LT" w:eastAsia="lt-LT"/>
              </w:rPr>
              <w:t xml:space="preserve"> </w:t>
            </w:r>
            <w:r>
              <w:rPr>
                <w:bCs/>
                <w:lang w:val="lt-LT" w:eastAsia="lt-LT"/>
              </w:rPr>
              <w:t>7251</w:t>
            </w:r>
          </w:p>
          <w:p w14:paraId="699F59E4" w14:textId="77777777" w:rsidR="00294585" w:rsidRPr="00867A09" w:rsidRDefault="00294585" w:rsidP="00294585">
            <w:pPr>
              <w:widowControl w:val="0"/>
              <w:rPr>
                <w:bCs/>
                <w:lang w:val="lt-LT" w:eastAsia="lt-LT"/>
              </w:rPr>
            </w:pPr>
            <w:r w:rsidRPr="00867A09">
              <w:rPr>
                <w:bCs/>
                <w:lang w:val="lt-LT" w:eastAsia="lt-LT"/>
              </w:rPr>
              <w:t xml:space="preserve">AB </w:t>
            </w:r>
            <w:r>
              <w:rPr>
                <w:bCs/>
                <w:lang w:val="lt-LT" w:eastAsia="lt-LT"/>
              </w:rPr>
              <w:t>Šiaulių</w:t>
            </w:r>
            <w:r w:rsidRPr="00867A09">
              <w:rPr>
                <w:bCs/>
                <w:lang w:val="lt-LT" w:eastAsia="lt-LT"/>
              </w:rPr>
              <w:t xml:space="preserve"> bankas</w:t>
            </w:r>
          </w:p>
          <w:p w14:paraId="2148765F" w14:textId="77777777" w:rsidR="00294585" w:rsidRPr="00867A09" w:rsidRDefault="00294585" w:rsidP="00294585">
            <w:pPr>
              <w:widowControl w:val="0"/>
              <w:rPr>
                <w:bCs/>
                <w:lang w:val="lt-LT" w:eastAsia="lt-LT"/>
              </w:rPr>
            </w:pPr>
            <w:r w:rsidRPr="00867A09">
              <w:rPr>
                <w:bCs/>
                <w:lang w:val="lt-LT" w:eastAsia="lt-LT"/>
              </w:rPr>
              <w:t>Tel. +370 340 51132</w:t>
            </w:r>
          </w:p>
          <w:p w14:paraId="73F1CC43" w14:textId="77777777" w:rsidR="00294585" w:rsidRPr="00867A09" w:rsidRDefault="00294585" w:rsidP="00294585">
            <w:pPr>
              <w:widowControl w:val="0"/>
              <w:rPr>
                <w:bCs/>
                <w:lang w:val="lt-LT" w:eastAsia="lt-LT"/>
              </w:rPr>
            </w:pPr>
            <w:r w:rsidRPr="00867A09">
              <w:rPr>
                <w:bCs/>
                <w:lang w:val="lt-LT" w:eastAsia="lt-LT"/>
              </w:rPr>
              <w:t xml:space="preserve">El. paštas: </w:t>
            </w:r>
            <w:hyperlink r:id="rId8" w:history="1">
              <w:r w:rsidRPr="00867A09">
                <w:rPr>
                  <w:rStyle w:val="Hipersaitas"/>
                  <w:bCs/>
                  <w:lang w:val="lt-LT" w:eastAsia="lt-LT"/>
                </w:rPr>
                <w:t>info@ukmergesautobusai.lt</w:t>
              </w:r>
            </w:hyperlink>
          </w:p>
          <w:p w14:paraId="6C4482E7" w14:textId="77777777" w:rsidR="003D0C87" w:rsidRPr="008A2706" w:rsidRDefault="003D0C87" w:rsidP="00E24669">
            <w:pPr>
              <w:jc w:val="both"/>
              <w:rPr>
                <w:b/>
                <w:noProof/>
                <w:sz w:val="22"/>
                <w:szCs w:val="22"/>
                <w:lang w:val="lt-LT"/>
              </w:rPr>
            </w:pPr>
          </w:p>
          <w:p w14:paraId="1F83FB40" w14:textId="489AF446" w:rsidR="006A0197" w:rsidRPr="008A2706" w:rsidRDefault="006A0197" w:rsidP="00E24669">
            <w:pPr>
              <w:rPr>
                <w:iCs/>
                <w:noProof/>
                <w:sz w:val="22"/>
                <w:szCs w:val="22"/>
              </w:rPr>
            </w:pPr>
          </w:p>
        </w:tc>
        <w:tc>
          <w:tcPr>
            <w:tcW w:w="4742" w:type="dxa"/>
          </w:tcPr>
          <w:p w14:paraId="254A81D2" w14:textId="571A312C" w:rsidR="003822F2" w:rsidRPr="008A2706" w:rsidRDefault="003822F2" w:rsidP="003822F2">
            <w:pPr>
              <w:snapToGrid w:val="0"/>
              <w:jc w:val="both"/>
              <w:rPr>
                <w:b/>
                <w:noProof/>
                <w:sz w:val="22"/>
                <w:szCs w:val="22"/>
                <w:lang w:val="lt-LT"/>
              </w:rPr>
            </w:pPr>
            <w:r w:rsidRPr="008A2706">
              <w:rPr>
                <w:b/>
                <w:noProof/>
                <w:sz w:val="22"/>
                <w:szCs w:val="22"/>
                <w:lang w:val="lt-LT"/>
              </w:rPr>
              <w:t>P</w:t>
            </w:r>
            <w:r w:rsidR="00447007">
              <w:rPr>
                <w:b/>
                <w:noProof/>
                <w:sz w:val="22"/>
                <w:szCs w:val="22"/>
                <w:lang w:val="lt-LT"/>
              </w:rPr>
              <w:t>ARDAVĖJAS</w:t>
            </w:r>
          </w:p>
          <w:p w14:paraId="634075AB" w14:textId="77777777" w:rsidR="008A2706" w:rsidRPr="008A2706" w:rsidRDefault="008A2706" w:rsidP="00294585">
            <w:pPr>
              <w:widowControl w:val="0"/>
              <w:rPr>
                <w:noProof/>
                <w:sz w:val="22"/>
                <w:szCs w:val="22"/>
                <w:lang w:val="lt-LT"/>
              </w:rPr>
            </w:pPr>
          </w:p>
        </w:tc>
      </w:tr>
      <w:tr w:rsidR="003D0C87" w:rsidRPr="008A2706" w14:paraId="0BFBB07F" w14:textId="77777777" w:rsidTr="00BD619C">
        <w:trPr>
          <w:trHeight w:val="297"/>
        </w:trPr>
        <w:tc>
          <w:tcPr>
            <w:tcW w:w="5283" w:type="dxa"/>
            <w:shd w:val="clear" w:color="auto" w:fill="auto"/>
          </w:tcPr>
          <w:p w14:paraId="02544509" w14:textId="77777777" w:rsidR="003D0C87" w:rsidRPr="008A2706" w:rsidRDefault="003D0C87" w:rsidP="00560515">
            <w:pPr>
              <w:snapToGrid w:val="0"/>
              <w:spacing w:before="100" w:beforeAutospacing="1" w:after="100" w:afterAutospacing="1"/>
              <w:jc w:val="both"/>
              <w:rPr>
                <w:b/>
                <w:noProof/>
                <w:sz w:val="22"/>
                <w:szCs w:val="22"/>
                <w:lang w:val="lt-LT"/>
              </w:rPr>
            </w:pPr>
          </w:p>
        </w:tc>
        <w:tc>
          <w:tcPr>
            <w:tcW w:w="4742" w:type="dxa"/>
          </w:tcPr>
          <w:p w14:paraId="75E92349" w14:textId="77777777" w:rsidR="003D0C87" w:rsidRPr="008A2706" w:rsidRDefault="003D0C87" w:rsidP="00560515">
            <w:pPr>
              <w:snapToGrid w:val="0"/>
              <w:spacing w:before="100" w:beforeAutospacing="1" w:after="100" w:afterAutospacing="1"/>
              <w:jc w:val="both"/>
              <w:rPr>
                <w:b/>
                <w:noProof/>
                <w:sz w:val="22"/>
                <w:szCs w:val="22"/>
                <w:lang w:val="lt-LT"/>
              </w:rPr>
            </w:pPr>
          </w:p>
        </w:tc>
      </w:tr>
      <w:tr w:rsidR="003D0C87" w:rsidRPr="008A2706" w14:paraId="74756A6E" w14:textId="77777777" w:rsidTr="00BD619C">
        <w:trPr>
          <w:trHeight w:val="994"/>
        </w:trPr>
        <w:tc>
          <w:tcPr>
            <w:tcW w:w="5283" w:type="dxa"/>
          </w:tcPr>
          <w:p w14:paraId="77BBFCD2" w14:textId="77777777" w:rsidR="00294585" w:rsidRPr="008A2706" w:rsidRDefault="00294585" w:rsidP="00294585">
            <w:pPr>
              <w:snapToGrid w:val="0"/>
              <w:jc w:val="both"/>
              <w:rPr>
                <w:noProof/>
                <w:sz w:val="22"/>
                <w:szCs w:val="22"/>
                <w:lang w:val="lt-LT"/>
              </w:rPr>
            </w:pPr>
            <w:r>
              <w:rPr>
                <w:noProof/>
                <w:sz w:val="22"/>
                <w:szCs w:val="22"/>
                <w:lang w:val="lt-LT"/>
              </w:rPr>
              <w:t>D</w:t>
            </w:r>
            <w:r w:rsidRPr="008A2706">
              <w:rPr>
                <w:noProof/>
                <w:sz w:val="22"/>
                <w:szCs w:val="22"/>
                <w:lang w:val="lt-LT"/>
              </w:rPr>
              <w:t>irektorius</w:t>
            </w:r>
          </w:p>
          <w:p w14:paraId="01DF0A44" w14:textId="77777777" w:rsidR="00294585" w:rsidRPr="008A2706" w:rsidRDefault="00294585" w:rsidP="00294585">
            <w:pPr>
              <w:snapToGrid w:val="0"/>
              <w:jc w:val="both"/>
              <w:rPr>
                <w:noProof/>
                <w:sz w:val="22"/>
                <w:szCs w:val="22"/>
                <w:lang w:val="lt-LT"/>
              </w:rPr>
            </w:pPr>
            <w:r>
              <w:rPr>
                <w:noProof/>
                <w:sz w:val="22"/>
                <w:szCs w:val="22"/>
                <w:lang w:val="lt-LT"/>
              </w:rPr>
              <w:t>Rimvydas Olšauskas</w:t>
            </w:r>
          </w:p>
          <w:p w14:paraId="715E8D44" w14:textId="77777777" w:rsidR="00F83987" w:rsidRDefault="00F83987" w:rsidP="003822F2">
            <w:pPr>
              <w:snapToGrid w:val="0"/>
              <w:spacing w:before="100" w:beforeAutospacing="1" w:after="100" w:afterAutospacing="1"/>
              <w:jc w:val="both"/>
              <w:rPr>
                <w:noProof/>
                <w:sz w:val="22"/>
                <w:szCs w:val="22"/>
                <w:lang w:val="lt-LT"/>
              </w:rPr>
            </w:pPr>
          </w:p>
          <w:p w14:paraId="63F88A4E" w14:textId="77777777" w:rsidR="00F83987" w:rsidRDefault="00F83987" w:rsidP="003822F2">
            <w:pPr>
              <w:snapToGrid w:val="0"/>
              <w:spacing w:before="100" w:beforeAutospacing="1" w:after="100" w:afterAutospacing="1"/>
              <w:jc w:val="both"/>
              <w:rPr>
                <w:noProof/>
                <w:sz w:val="22"/>
                <w:szCs w:val="22"/>
                <w:lang w:val="lt-LT"/>
              </w:rPr>
            </w:pPr>
          </w:p>
          <w:p w14:paraId="45331843" w14:textId="535E4E8E" w:rsidR="003D0C87" w:rsidRPr="008A2706" w:rsidRDefault="003D0C87" w:rsidP="003822F2">
            <w:pPr>
              <w:snapToGrid w:val="0"/>
              <w:spacing w:before="100" w:beforeAutospacing="1" w:after="100" w:afterAutospacing="1"/>
              <w:jc w:val="both"/>
              <w:rPr>
                <w:noProof/>
                <w:sz w:val="22"/>
                <w:szCs w:val="22"/>
                <w:lang w:val="lt-LT"/>
              </w:rPr>
            </w:pPr>
            <w:r w:rsidRPr="008A2706">
              <w:rPr>
                <w:noProof/>
                <w:sz w:val="22"/>
                <w:szCs w:val="22"/>
                <w:lang w:val="lt-LT"/>
              </w:rPr>
              <w:t>A.V.</w:t>
            </w:r>
          </w:p>
        </w:tc>
        <w:tc>
          <w:tcPr>
            <w:tcW w:w="4742" w:type="dxa"/>
          </w:tcPr>
          <w:p w14:paraId="3A4E0A91" w14:textId="64997D7C" w:rsidR="003822F2" w:rsidRDefault="003822F2" w:rsidP="003822F2">
            <w:pPr>
              <w:snapToGrid w:val="0"/>
              <w:jc w:val="both"/>
              <w:rPr>
                <w:noProof/>
                <w:sz w:val="22"/>
                <w:szCs w:val="22"/>
                <w:lang w:val="lt-LT"/>
              </w:rPr>
            </w:pPr>
          </w:p>
          <w:p w14:paraId="6F6FF362" w14:textId="34D8F8AE" w:rsidR="00294585" w:rsidRDefault="00294585" w:rsidP="003822F2">
            <w:pPr>
              <w:snapToGrid w:val="0"/>
              <w:jc w:val="both"/>
              <w:rPr>
                <w:noProof/>
                <w:sz w:val="22"/>
                <w:szCs w:val="22"/>
                <w:lang w:val="lt-LT"/>
              </w:rPr>
            </w:pPr>
          </w:p>
          <w:p w14:paraId="02C8EB47" w14:textId="70F6C1E1" w:rsidR="00294585" w:rsidRDefault="00294585" w:rsidP="003822F2">
            <w:pPr>
              <w:snapToGrid w:val="0"/>
              <w:jc w:val="both"/>
              <w:rPr>
                <w:noProof/>
                <w:sz w:val="22"/>
                <w:szCs w:val="22"/>
                <w:lang w:val="lt-LT"/>
              </w:rPr>
            </w:pPr>
          </w:p>
          <w:p w14:paraId="4578D2B2" w14:textId="4737CE1B" w:rsidR="00294585" w:rsidRDefault="00294585" w:rsidP="003822F2">
            <w:pPr>
              <w:snapToGrid w:val="0"/>
              <w:jc w:val="both"/>
              <w:rPr>
                <w:noProof/>
                <w:sz w:val="22"/>
                <w:szCs w:val="22"/>
                <w:lang w:val="lt-LT"/>
              </w:rPr>
            </w:pPr>
          </w:p>
          <w:p w14:paraId="42EABAAC" w14:textId="420842A8" w:rsidR="00294585" w:rsidRDefault="00294585" w:rsidP="003822F2">
            <w:pPr>
              <w:snapToGrid w:val="0"/>
              <w:jc w:val="both"/>
              <w:rPr>
                <w:noProof/>
                <w:sz w:val="22"/>
                <w:szCs w:val="22"/>
                <w:lang w:val="lt-LT"/>
              </w:rPr>
            </w:pPr>
          </w:p>
          <w:p w14:paraId="51F20FA1" w14:textId="77777777" w:rsidR="00294585" w:rsidRPr="008A2706" w:rsidRDefault="00294585" w:rsidP="003822F2">
            <w:pPr>
              <w:snapToGrid w:val="0"/>
              <w:jc w:val="both"/>
              <w:rPr>
                <w:noProof/>
                <w:sz w:val="22"/>
                <w:szCs w:val="22"/>
                <w:lang w:val="lt-LT"/>
              </w:rPr>
            </w:pPr>
          </w:p>
          <w:p w14:paraId="5EF83E28" w14:textId="77777777" w:rsidR="003D0C87" w:rsidRPr="008A2706" w:rsidRDefault="003822F2" w:rsidP="003822F2">
            <w:pPr>
              <w:snapToGrid w:val="0"/>
              <w:spacing w:before="100" w:beforeAutospacing="1" w:after="100" w:afterAutospacing="1"/>
              <w:jc w:val="both"/>
              <w:rPr>
                <w:noProof/>
                <w:sz w:val="22"/>
                <w:szCs w:val="22"/>
                <w:lang w:val="lt-LT"/>
              </w:rPr>
            </w:pPr>
            <w:r w:rsidRPr="008A2706">
              <w:rPr>
                <w:noProof/>
                <w:sz w:val="22"/>
                <w:szCs w:val="22"/>
                <w:lang w:val="lt-LT"/>
              </w:rPr>
              <w:t>A.V.</w:t>
            </w:r>
          </w:p>
        </w:tc>
      </w:tr>
    </w:tbl>
    <w:p w14:paraId="5780FF5C" w14:textId="77777777" w:rsidR="00AC36A7" w:rsidRPr="005E4D21" w:rsidRDefault="00AC36A7" w:rsidP="00BD619C">
      <w:pPr>
        <w:spacing w:before="100" w:beforeAutospacing="1" w:after="100" w:afterAutospacing="1"/>
        <w:rPr>
          <w:sz w:val="22"/>
          <w:szCs w:val="22"/>
          <w:lang w:val="lt-LT"/>
        </w:rPr>
      </w:pPr>
    </w:p>
    <w:sectPr w:rsidR="00AC36A7" w:rsidRPr="005E4D21" w:rsidSect="00EF234D">
      <w:pgSz w:w="11906" w:h="16838"/>
      <w:pgMar w:top="851"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BBC8D" w14:textId="77777777" w:rsidR="00561EC5" w:rsidRDefault="00561EC5" w:rsidP="00B06BF1">
      <w:r>
        <w:separator/>
      </w:r>
    </w:p>
  </w:endnote>
  <w:endnote w:type="continuationSeparator" w:id="0">
    <w:p w14:paraId="46293D92" w14:textId="77777777" w:rsidR="00561EC5" w:rsidRDefault="00561EC5" w:rsidP="00B0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70EE" w14:textId="77777777" w:rsidR="00561EC5" w:rsidRDefault="00561EC5" w:rsidP="00B06BF1">
      <w:r>
        <w:separator/>
      </w:r>
    </w:p>
  </w:footnote>
  <w:footnote w:type="continuationSeparator" w:id="0">
    <w:p w14:paraId="41551D72" w14:textId="77777777" w:rsidR="00561EC5" w:rsidRDefault="00561EC5" w:rsidP="00B06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1B4E3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4E54D0"/>
    <w:multiLevelType w:val="hybridMultilevel"/>
    <w:tmpl w:val="2534BB08"/>
    <w:lvl w:ilvl="0" w:tplc="55E0E4EE">
      <w:start w:val="7"/>
      <w:numFmt w:val="decimal"/>
      <w:lvlText w:val="%1."/>
      <w:lvlJc w:val="left"/>
      <w:pPr>
        <w:ind w:left="1079" w:hanging="360"/>
      </w:pPr>
      <w:rPr>
        <w:rFonts w:cs="Times New Roman" w:hint="default"/>
      </w:rPr>
    </w:lvl>
    <w:lvl w:ilvl="1" w:tplc="04270019">
      <w:start w:val="1"/>
      <w:numFmt w:val="lowerLetter"/>
      <w:lvlText w:val="%2."/>
      <w:lvlJc w:val="left"/>
      <w:pPr>
        <w:ind w:left="1799" w:hanging="360"/>
      </w:pPr>
      <w:rPr>
        <w:rFonts w:cs="Times New Roman"/>
      </w:rPr>
    </w:lvl>
    <w:lvl w:ilvl="2" w:tplc="0427001B">
      <w:start w:val="1"/>
      <w:numFmt w:val="lowerRoman"/>
      <w:lvlText w:val="%3."/>
      <w:lvlJc w:val="right"/>
      <w:pPr>
        <w:ind w:left="2519" w:hanging="180"/>
      </w:pPr>
      <w:rPr>
        <w:rFonts w:cs="Times New Roman"/>
      </w:rPr>
    </w:lvl>
    <w:lvl w:ilvl="3" w:tplc="0427000F" w:tentative="1">
      <w:start w:val="1"/>
      <w:numFmt w:val="decimal"/>
      <w:lvlText w:val="%4."/>
      <w:lvlJc w:val="left"/>
      <w:pPr>
        <w:ind w:left="3239" w:hanging="360"/>
      </w:pPr>
      <w:rPr>
        <w:rFonts w:cs="Times New Roman"/>
      </w:rPr>
    </w:lvl>
    <w:lvl w:ilvl="4" w:tplc="04270019" w:tentative="1">
      <w:start w:val="1"/>
      <w:numFmt w:val="lowerLetter"/>
      <w:lvlText w:val="%5."/>
      <w:lvlJc w:val="left"/>
      <w:pPr>
        <w:ind w:left="3959" w:hanging="360"/>
      </w:pPr>
      <w:rPr>
        <w:rFonts w:cs="Times New Roman"/>
      </w:rPr>
    </w:lvl>
    <w:lvl w:ilvl="5" w:tplc="0427001B" w:tentative="1">
      <w:start w:val="1"/>
      <w:numFmt w:val="lowerRoman"/>
      <w:lvlText w:val="%6."/>
      <w:lvlJc w:val="right"/>
      <w:pPr>
        <w:ind w:left="4679" w:hanging="180"/>
      </w:pPr>
      <w:rPr>
        <w:rFonts w:cs="Times New Roman"/>
      </w:rPr>
    </w:lvl>
    <w:lvl w:ilvl="6" w:tplc="0427000F" w:tentative="1">
      <w:start w:val="1"/>
      <w:numFmt w:val="decimal"/>
      <w:lvlText w:val="%7."/>
      <w:lvlJc w:val="left"/>
      <w:pPr>
        <w:ind w:left="5399" w:hanging="360"/>
      </w:pPr>
      <w:rPr>
        <w:rFonts w:cs="Times New Roman"/>
      </w:rPr>
    </w:lvl>
    <w:lvl w:ilvl="7" w:tplc="04270019" w:tentative="1">
      <w:start w:val="1"/>
      <w:numFmt w:val="lowerLetter"/>
      <w:lvlText w:val="%8."/>
      <w:lvlJc w:val="left"/>
      <w:pPr>
        <w:ind w:left="6119" w:hanging="360"/>
      </w:pPr>
      <w:rPr>
        <w:rFonts w:cs="Times New Roman"/>
      </w:rPr>
    </w:lvl>
    <w:lvl w:ilvl="8" w:tplc="0427001B" w:tentative="1">
      <w:start w:val="1"/>
      <w:numFmt w:val="lowerRoman"/>
      <w:lvlText w:val="%9."/>
      <w:lvlJc w:val="right"/>
      <w:pPr>
        <w:ind w:left="6839" w:hanging="180"/>
      </w:pPr>
      <w:rPr>
        <w:rFonts w:cs="Times New Roman"/>
      </w:rPr>
    </w:lvl>
  </w:abstractNum>
  <w:abstractNum w:abstractNumId="2" w15:restartNumberingAfterBreak="0">
    <w:nsid w:val="29142ED7"/>
    <w:multiLevelType w:val="multilevel"/>
    <w:tmpl w:val="2A34922C"/>
    <w:lvl w:ilvl="0">
      <w:start w:val="2"/>
      <w:numFmt w:val="decimal"/>
      <w:lvlText w:val="%1."/>
      <w:lvlJc w:val="left"/>
      <w:pPr>
        <w:ind w:left="360" w:hanging="360"/>
      </w:pPr>
      <w:rPr>
        <w:rFonts w:hint="default"/>
        <w:b/>
        <w:bCs/>
      </w:rPr>
    </w:lvl>
    <w:lvl w:ilvl="1">
      <w:start w:val="1"/>
      <w:numFmt w:val="decimal"/>
      <w:lvlText w:val="%1.%2."/>
      <w:lvlJc w:val="left"/>
      <w:pPr>
        <w:ind w:left="76" w:hanging="360"/>
      </w:pPr>
      <w:rPr>
        <w:rFonts w:hint="default"/>
        <w:b w:val="0"/>
        <w:bCs w:val="0"/>
        <w:sz w:val="24"/>
        <w:szCs w:val="24"/>
      </w:rPr>
    </w:lvl>
    <w:lvl w:ilvl="2">
      <w:start w:val="1"/>
      <w:numFmt w:val="decimal"/>
      <w:lvlText w:val="%1.%2.%3."/>
      <w:lvlJc w:val="left"/>
      <w:pPr>
        <w:ind w:left="113" w:hanging="681"/>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 w15:restartNumberingAfterBreak="0">
    <w:nsid w:val="2F2A225E"/>
    <w:multiLevelType w:val="multilevel"/>
    <w:tmpl w:val="B39033F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bCs/>
      </w:rPr>
    </w:lvl>
    <w:lvl w:ilvl="2">
      <w:start w:val="1"/>
      <w:numFmt w:val="decimal"/>
      <w:lvlText w:val="%1.%2.%3"/>
      <w:lvlJc w:val="left"/>
      <w:pPr>
        <w:tabs>
          <w:tab w:val="num" w:pos="720"/>
        </w:tabs>
        <w:ind w:left="720" w:hanging="720"/>
      </w:pPr>
      <w:rPr>
        <w:rFonts w:cs="Times New Roman" w:hint="default"/>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39E302A6"/>
    <w:multiLevelType w:val="multilevel"/>
    <w:tmpl w:val="8C7E34F2"/>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3AEB12C1"/>
    <w:multiLevelType w:val="multilevel"/>
    <w:tmpl w:val="7CA42E5C"/>
    <w:lvl w:ilvl="0">
      <w:start w:val="4"/>
      <w:numFmt w:val="decimal"/>
      <w:lvlText w:val="%1."/>
      <w:lvlJc w:val="left"/>
      <w:pPr>
        <w:ind w:left="4755" w:hanging="360"/>
      </w:pPr>
      <w:rPr>
        <w:rFonts w:cs="Times New Roman" w:hint="default"/>
        <w:b w:val="0"/>
        <w:bCs w:val="0"/>
        <w:sz w:val="22"/>
        <w:szCs w:val="22"/>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6" w15:restartNumberingAfterBreak="0">
    <w:nsid w:val="4EEA3DCA"/>
    <w:multiLevelType w:val="multilevel"/>
    <w:tmpl w:val="65EA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C5B1E"/>
    <w:multiLevelType w:val="multilevel"/>
    <w:tmpl w:val="BB065A6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63A2DF1"/>
    <w:multiLevelType w:val="multilevel"/>
    <w:tmpl w:val="54BAC95C"/>
    <w:lvl w:ilvl="0">
      <w:start w:val="3"/>
      <w:numFmt w:val="decimal"/>
      <w:lvlText w:val="%1."/>
      <w:lvlJc w:val="left"/>
      <w:pPr>
        <w:ind w:left="540" w:hanging="540"/>
      </w:pPr>
      <w:rPr>
        <w:rFonts w:cs="Times New Roman" w:hint="default"/>
      </w:rPr>
    </w:lvl>
    <w:lvl w:ilvl="1">
      <w:start w:val="1"/>
      <w:numFmt w:val="decimal"/>
      <w:lvlText w:val="%1.%2."/>
      <w:lvlJc w:val="left"/>
      <w:pPr>
        <w:ind w:left="898" w:hanging="540"/>
      </w:pPr>
      <w:rPr>
        <w:rFonts w:cs="Times New Roman" w:hint="default"/>
      </w:rPr>
    </w:lvl>
    <w:lvl w:ilvl="2">
      <w:start w:val="1"/>
      <w:numFmt w:val="decimal"/>
      <w:lvlText w:val="%1.%2.%3."/>
      <w:lvlJc w:val="left"/>
      <w:pPr>
        <w:ind w:left="1436" w:hanging="720"/>
      </w:pPr>
      <w:rPr>
        <w:rFonts w:cs="Times New Roman" w:hint="default"/>
      </w:rPr>
    </w:lvl>
    <w:lvl w:ilvl="3">
      <w:start w:val="1"/>
      <w:numFmt w:val="decimal"/>
      <w:lvlText w:val="%1.%2.%3.%4."/>
      <w:lvlJc w:val="left"/>
      <w:pPr>
        <w:ind w:left="1794" w:hanging="720"/>
      </w:pPr>
      <w:rPr>
        <w:rFonts w:cs="Times New Roman" w:hint="default"/>
      </w:rPr>
    </w:lvl>
    <w:lvl w:ilvl="4">
      <w:start w:val="1"/>
      <w:numFmt w:val="decimal"/>
      <w:lvlText w:val="%1.%2.%3.%4.%5."/>
      <w:lvlJc w:val="left"/>
      <w:pPr>
        <w:ind w:left="2512" w:hanging="1080"/>
      </w:pPr>
      <w:rPr>
        <w:rFonts w:cs="Times New Roman" w:hint="default"/>
      </w:rPr>
    </w:lvl>
    <w:lvl w:ilvl="5">
      <w:start w:val="1"/>
      <w:numFmt w:val="decimal"/>
      <w:lvlText w:val="%1.%2.%3.%4.%5.%6."/>
      <w:lvlJc w:val="left"/>
      <w:pPr>
        <w:ind w:left="2870" w:hanging="1080"/>
      </w:pPr>
      <w:rPr>
        <w:rFonts w:cs="Times New Roman" w:hint="default"/>
      </w:rPr>
    </w:lvl>
    <w:lvl w:ilvl="6">
      <w:start w:val="1"/>
      <w:numFmt w:val="decimal"/>
      <w:lvlText w:val="%1.%2.%3.%4.%5.%6.%7."/>
      <w:lvlJc w:val="left"/>
      <w:pPr>
        <w:ind w:left="3588" w:hanging="1440"/>
      </w:pPr>
      <w:rPr>
        <w:rFonts w:cs="Times New Roman" w:hint="default"/>
      </w:rPr>
    </w:lvl>
    <w:lvl w:ilvl="7">
      <w:start w:val="1"/>
      <w:numFmt w:val="decimal"/>
      <w:lvlText w:val="%1.%2.%3.%4.%5.%6.%7.%8."/>
      <w:lvlJc w:val="left"/>
      <w:pPr>
        <w:ind w:left="3946" w:hanging="1440"/>
      </w:pPr>
      <w:rPr>
        <w:rFonts w:cs="Times New Roman" w:hint="default"/>
      </w:rPr>
    </w:lvl>
    <w:lvl w:ilvl="8">
      <w:start w:val="1"/>
      <w:numFmt w:val="decimal"/>
      <w:lvlText w:val="%1.%2.%3.%4.%5.%6.%7.%8.%9."/>
      <w:lvlJc w:val="left"/>
      <w:pPr>
        <w:ind w:left="4664" w:hanging="1800"/>
      </w:pPr>
      <w:rPr>
        <w:rFonts w:cs="Times New Roman" w:hint="default"/>
      </w:rPr>
    </w:lvl>
  </w:abstractNum>
  <w:abstractNum w:abstractNumId="9" w15:restartNumberingAfterBreak="0">
    <w:nsid w:val="5A856ABB"/>
    <w:multiLevelType w:val="multilevel"/>
    <w:tmpl w:val="C9AEAAE2"/>
    <w:lvl w:ilvl="0">
      <w:start w:val="5"/>
      <w:numFmt w:val="decimal"/>
      <w:lvlText w:val="%1."/>
      <w:lvlJc w:val="left"/>
      <w:pPr>
        <w:tabs>
          <w:tab w:val="num" w:pos="360"/>
        </w:tabs>
        <w:ind w:left="360" w:hanging="360"/>
      </w:pPr>
      <w:rPr>
        <w:b/>
        <w:bCs/>
        <w:position w:val="0"/>
        <w:sz w:val="24"/>
        <w:szCs w:val="24"/>
      </w:rPr>
    </w:lvl>
    <w:lvl w:ilvl="1">
      <w:start w:val="1"/>
      <w:numFmt w:val="decimal"/>
      <w:lvlText w:val="%1.%2."/>
      <w:lvlJc w:val="left"/>
      <w:pPr>
        <w:tabs>
          <w:tab w:val="num" w:pos="360"/>
        </w:tabs>
        <w:ind w:left="360" w:hanging="360"/>
      </w:pPr>
      <w:rPr>
        <w:b/>
        <w:bCs/>
        <w:position w:val="0"/>
        <w:sz w:val="24"/>
        <w:szCs w:val="24"/>
      </w:rPr>
    </w:lvl>
    <w:lvl w:ilvl="2">
      <w:start w:val="1"/>
      <w:numFmt w:val="decimal"/>
      <w:lvlText w:val="%1.%2.%3."/>
      <w:lvlJc w:val="left"/>
      <w:pPr>
        <w:tabs>
          <w:tab w:val="num" w:pos="720"/>
        </w:tabs>
        <w:ind w:left="720" w:hanging="720"/>
      </w:pPr>
      <w:rPr>
        <w:b/>
        <w:bCs/>
        <w:position w:val="0"/>
        <w:sz w:val="24"/>
        <w:szCs w:val="24"/>
      </w:rPr>
    </w:lvl>
    <w:lvl w:ilvl="3">
      <w:start w:val="1"/>
      <w:numFmt w:val="decimal"/>
      <w:lvlText w:val="%1.%2.%3.%4."/>
      <w:lvlJc w:val="left"/>
      <w:pPr>
        <w:tabs>
          <w:tab w:val="num" w:pos="720"/>
        </w:tabs>
        <w:ind w:left="720" w:hanging="720"/>
      </w:pPr>
      <w:rPr>
        <w:b/>
        <w:bCs/>
        <w:position w:val="0"/>
        <w:sz w:val="24"/>
        <w:szCs w:val="24"/>
      </w:rPr>
    </w:lvl>
    <w:lvl w:ilvl="4">
      <w:start w:val="1"/>
      <w:numFmt w:val="decimal"/>
      <w:lvlText w:val="%1.%2.%3.%4.%5."/>
      <w:lvlJc w:val="left"/>
      <w:pPr>
        <w:tabs>
          <w:tab w:val="num" w:pos="1080"/>
        </w:tabs>
        <w:ind w:left="1080" w:hanging="1080"/>
      </w:pPr>
      <w:rPr>
        <w:b/>
        <w:bCs/>
        <w:position w:val="0"/>
        <w:sz w:val="24"/>
        <w:szCs w:val="24"/>
      </w:rPr>
    </w:lvl>
    <w:lvl w:ilvl="5">
      <w:start w:val="1"/>
      <w:numFmt w:val="decimal"/>
      <w:lvlText w:val="%1.%2.%3.%4.%5.%6."/>
      <w:lvlJc w:val="left"/>
      <w:pPr>
        <w:tabs>
          <w:tab w:val="num" w:pos="1080"/>
        </w:tabs>
        <w:ind w:left="1080" w:hanging="1080"/>
      </w:pPr>
      <w:rPr>
        <w:b/>
        <w:bCs/>
        <w:position w:val="0"/>
        <w:sz w:val="24"/>
        <w:szCs w:val="24"/>
      </w:rPr>
    </w:lvl>
    <w:lvl w:ilvl="6">
      <w:start w:val="1"/>
      <w:numFmt w:val="decimal"/>
      <w:lvlText w:val="%1.%2.%3.%4.%5.%6.%7."/>
      <w:lvlJc w:val="left"/>
      <w:pPr>
        <w:tabs>
          <w:tab w:val="num" w:pos="1440"/>
        </w:tabs>
        <w:ind w:left="1440" w:hanging="1440"/>
      </w:pPr>
      <w:rPr>
        <w:b/>
        <w:bCs/>
        <w:position w:val="0"/>
        <w:sz w:val="24"/>
        <w:szCs w:val="24"/>
      </w:rPr>
    </w:lvl>
    <w:lvl w:ilvl="7">
      <w:start w:val="1"/>
      <w:numFmt w:val="decimal"/>
      <w:lvlText w:val="%1.%2.%3.%4.%5.%6.%7.%8."/>
      <w:lvlJc w:val="left"/>
      <w:pPr>
        <w:tabs>
          <w:tab w:val="num" w:pos="1440"/>
        </w:tabs>
        <w:ind w:left="1440" w:hanging="1440"/>
      </w:pPr>
      <w:rPr>
        <w:b/>
        <w:bCs/>
        <w:position w:val="0"/>
        <w:sz w:val="24"/>
        <w:szCs w:val="24"/>
      </w:rPr>
    </w:lvl>
    <w:lvl w:ilvl="8">
      <w:start w:val="1"/>
      <w:numFmt w:val="decimal"/>
      <w:lvlText w:val="%1.%2.%3.%4.%5.%6.%7.%8.%9."/>
      <w:lvlJc w:val="left"/>
      <w:pPr>
        <w:tabs>
          <w:tab w:val="num" w:pos="1800"/>
        </w:tabs>
        <w:ind w:left="1800" w:hanging="1800"/>
      </w:pPr>
      <w:rPr>
        <w:b/>
        <w:bCs/>
        <w:position w:val="0"/>
        <w:sz w:val="24"/>
        <w:szCs w:val="24"/>
      </w:rPr>
    </w:lvl>
  </w:abstractNum>
  <w:abstractNum w:abstractNumId="10" w15:restartNumberingAfterBreak="0">
    <w:nsid w:val="656F2CBF"/>
    <w:multiLevelType w:val="multilevel"/>
    <w:tmpl w:val="E2BE19D6"/>
    <w:lvl w:ilvl="0">
      <w:start w:val="8"/>
      <w:numFmt w:val="decimal"/>
      <w:lvlText w:val="%1."/>
      <w:lvlJc w:val="left"/>
      <w:pPr>
        <w:ind w:left="360" w:hanging="360"/>
      </w:pPr>
      <w:rPr>
        <w:rFonts w:cs="Times New Roman" w:hint="default"/>
      </w:rPr>
    </w:lvl>
    <w:lvl w:ilvl="1">
      <w:start w:val="1"/>
      <w:numFmt w:val="decimal"/>
      <w:lvlText w:val="%1.%2."/>
      <w:lvlJc w:val="left"/>
      <w:pPr>
        <w:ind w:left="2519" w:hanging="36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7197" w:hanging="720"/>
      </w:pPr>
      <w:rPr>
        <w:rFonts w:cs="Times New Roman" w:hint="default"/>
      </w:rPr>
    </w:lvl>
    <w:lvl w:ilvl="4">
      <w:start w:val="1"/>
      <w:numFmt w:val="decimal"/>
      <w:lvlText w:val="%1.%2.%3.%4.%5."/>
      <w:lvlJc w:val="left"/>
      <w:pPr>
        <w:ind w:left="9716" w:hanging="1080"/>
      </w:pPr>
      <w:rPr>
        <w:rFonts w:cs="Times New Roman" w:hint="default"/>
      </w:rPr>
    </w:lvl>
    <w:lvl w:ilvl="5">
      <w:start w:val="1"/>
      <w:numFmt w:val="decimal"/>
      <w:lvlText w:val="%1.%2.%3.%4.%5.%6."/>
      <w:lvlJc w:val="left"/>
      <w:pPr>
        <w:ind w:left="11875" w:hanging="1080"/>
      </w:pPr>
      <w:rPr>
        <w:rFonts w:cs="Times New Roman" w:hint="default"/>
      </w:rPr>
    </w:lvl>
    <w:lvl w:ilvl="6">
      <w:start w:val="1"/>
      <w:numFmt w:val="decimal"/>
      <w:lvlText w:val="%1.%2.%3.%4.%5.%6.%7."/>
      <w:lvlJc w:val="left"/>
      <w:pPr>
        <w:ind w:left="14394" w:hanging="1440"/>
      </w:pPr>
      <w:rPr>
        <w:rFonts w:cs="Times New Roman" w:hint="default"/>
      </w:rPr>
    </w:lvl>
    <w:lvl w:ilvl="7">
      <w:start w:val="1"/>
      <w:numFmt w:val="decimal"/>
      <w:lvlText w:val="%1.%2.%3.%4.%5.%6.%7.%8."/>
      <w:lvlJc w:val="left"/>
      <w:pPr>
        <w:ind w:left="16553" w:hanging="1440"/>
      </w:pPr>
      <w:rPr>
        <w:rFonts w:cs="Times New Roman" w:hint="default"/>
      </w:rPr>
    </w:lvl>
    <w:lvl w:ilvl="8">
      <w:start w:val="1"/>
      <w:numFmt w:val="decimal"/>
      <w:lvlText w:val="%1.%2.%3.%4.%5.%6.%7.%8.%9."/>
      <w:lvlJc w:val="left"/>
      <w:pPr>
        <w:ind w:left="19072" w:hanging="1800"/>
      </w:pPr>
      <w:rPr>
        <w:rFonts w:cs="Times New Roman" w:hint="default"/>
      </w:rPr>
    </w:lvl>
  </w:abstractNum>
  <w:abstractNum w:abstractNumId="11" w15:restartNumberingAfterBreak="0">
    <w:nsid w:val="72DA66FD"/>
    <w:multiLevelType w:val="multilevel"/>
    <w:tmpl w:val="96801D46"/>
    <w:lvl w:ilvl="0">
      <w:start w:val="7"/>
      <w:numFmt w:val="decimal"/>
      <w:lvlText w:val="%1."/>
      <w:lvlJc w:val="left"/>
      <w:pPr>
        <w:ind w:left="360" w:hanging="360"/>
      </w:pPr>
      <w:rPr>
        <w:rFonts w:cs="Times New Roman" w:hint="default"/>
        <w:b/>
      </w:rPr>
    </w:lvl>
    <w:lvl w:ilvl="1">
      <w:start w:val="1"/>
      <w:numFmt w:val="decimal"/>
      <w:lvlText w:val="%1.%2."/>
      <w:lvlJc w:val="left"/>
      <w:pPr>
        <w:ind w:left="1077" w:hanging="360"/>
      </w:pPr>
      <w:rPr>
        <w:rFonts w:cs="Times New Roman" w:hint="default"/>
        <w:sz w:val="22"/>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12" w15:restartNumberingAfterBreak="0">
    <w:nsid w:val="7D822908"/>
    <w:multiLevelType w:val="multilevel"/>
    <w:tmpl w:val="7FD6A3AA"/>
    <w:lvl w:ilvl="0">
      <w:start w:val="4"/>
      <w:numFmt w:val="decimal"/>
      <w:lvlText w:val="%1."/>
      <w:lvlJc w:val="left"/>
      <w:pPr>
        <w:ind w:left="720" w:hanging="720"/>
      </w:pPr>
      <w:rPr>
        <w:rFonts w:hint="default"/>
      </w:rPr>
    </w:lvl>
    <w:lvl w:ilvl="1">
      <w:start w:val="7"/>
      <w:numFmt w:val="decimal"/>
      <w:lvlText w:val="%1.%2."/>
      <w:lvlJc w:val="left"/>
      <w:pPr>
        <w:ind w:left="531" w:hanging="720"/>
      </w:pPr>
      <w:rPr>
        <w:rFonts w:hint="default"/>
      </w:rPr>
    </w:lvl>
    <w:lvl w:ilvl="2">
      <w:start w:val="3"/>
      <w:numFmt w:val="decimal"/>
      <w:lvlText w:val="%1.%2.%3."/>
      <w:lvlJc w:val="left"/>
      <w:pPr>
        <w:ind w:left="342"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324" w:hanging="1080"/>
      </w:pPr>
      <w:rPr>
        <w:rFonts w:hint="default"/>
      </w:rPr>
    </w:lvl>
    <w:lvl w:ilvl="5">
      <w:start w:val="1"/>
      <w:numFmt w:val="decimal"/>
      <w:lvlText w:val="%1.%2.%3.%4.%5.%6."/>
      <w:lvlJc w:val="left"/>
      <w:pPr>
        <w:ind w:left="13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117" w:hanging="1440"/>
      </w:pPr>
      <w:rPr>
        <w:rFonts w:hint="default"/>
      </w:rPr>
    </w:lvl>
    <w:lvl w:ilvl="8">
      <w:start w:val="1"/>
      <w:numFmt w:val="decimal"/>
      <w:lvlText w:val="%1.%2.%3.%4.%5.%6.%7.%8.%9."/>
      <w:lvlJc w:val="left"/>
      <w:pPr>
        <w:ind w:left="288" w:hanging="1800"/>
      </w:pPr>
      <w:rPr>
        <w:rFonts w:hint="default"/>
      </w:rPr>
    </w:lvl>
  </w:abstractNum>
  <w:num w:numId="1" w16cid:durableId="712274385">
    <w:abstractNumId w:val="3"/>
  </w:num>
  <w:num w:numId="2" w16cid:durableId="2147118865">
    <w:abstractNumId w:val="8"/>
  </w:num>
  <w:num w:numId="3" w16cid:durableId="707612244">
    <w:abstractNumId w:val="5"/>
  </w:num>
  <w:num w:numId="4" w16cid:durableId="391344494">
    <w:abstractNumId w:val="1"/>
  </w:num>
  <w:num w:numId="5" w16cid:durableId="1582790521">
    <w:abstractNumId w:val="11"/>
  </w:num>
  <w:num w:numId="6" w16cid:durableId="2031447293">
    <w:abstractNumId w:val="10"/>
  </w:num>
  <w:num w:numId="7" w16cid:durableId="2060932961">
    <w:abstractNumId w:val="7"/>
  </w:num>
  <w:num w:numId="8" w16cid:durableId="1666855313">
    <w:abstractNumId w:val="9"/>
  </w:num>
  <w:num w:numId="9" w16cid:durableId="1099567223">
    <w:abstractNumId w:val="0"/>
  </w:num>
  <w:num w:numId="10" w16cid:durableId="194998766">
    <w:abstractNumId w:val="4"/>
  </w:num>
  <w:num w:numId="11" w16cid:durableId="1217473185">
    <w:abstractNumId w:val="2"/>
  </w:num>
  <w:num w:numId="12" w16cid:durableId="1171217754">
    <w:abstractNumId w:val="6"/>
  </w:num>
  <w:num w:numId="13" w16cid:durableId="742946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87"/>
    <w:rsid w:val="00005337"/>
    <w:rsid w:val="00007876"/>
    <w:rsid w:val="0002075D"/>
    <w:rsid w:val="000247E8"/>
    <w:rsid w:val="000667BC"/>
    <w:rsid w:val="00067CA3"/>
    <w:rsid w:val="00071052"/>
    <w:rsid w:val="00077511"/>
    <w:rsid w:val="0009362C"/>
    <w:rsid w:val="000A0882"/>
    <w:rsid w:val="000A08C8"/>
    <w:rsid w:val="000B1A03"/>
    <w:rsid w:val="0011248A"/>
    <w:rsid w:val="00114803"/>
    <w:rsid w:val="00117713"/>
    <w:rsid w:val="001219DC"/>
    <w:rsid w:val="00126811"/>
    <w:rsid w:val="00126C97"/>
    <w:rsid w:val="001271C0"/>
    <w:rsid w:val="0012786B"/>
    <w:rsid w:val="001543BF"/>
    <w:rsid w:val="0016723D"/>
    <w:rsid w:val="00170EFA"/>
    <w:rsid w:val="00176821"/>
    <w:rsid w:val="00195429"/>
    <w:rsid w:val="001E1BFC"/>
    <w:rsid w:val="001E24BF"/>
    <w:rsid w:val="00213EF4"/>
    <w:rsid w:val="00223749"/>
    <w:rsid w:val="00223DCB"/>
    <w:rsid w:val="00237232"/>
    <w:rsid w:val="00241678"/>
    <w:rsid w:val="002852CF"/>
    <w:rsid w:val="00294585"/>
    <w:rsid w:val="002A73A6"/>
    <w:rsid w:val="002B1371"/>
    <w:rsid w:val="002B2F40"/>
    <w:rsid w:val="002E2CFF"/>
    <w:rsid w:val="002E3D83"/>
    <w:rsid w:val="0031424A"/>
    <w:rsid w:val="003239FB"/>
    <w:rsid w:val="00342A13"/>
    <w:rsid w:val="00342A99"/>
    <w:rsid w:val="00345E9E"/>
    <w:rsid w:val="003822F2"/>
    <w:rsid w:val="00384200"/>
    <w:rsid w:val="00386D1A"/>
    <w:rsid w:val="00393B2A"/>
    <w:rsid w:val="003A36F3"/>
    <w:rsid w:val="003C59A7"/>
    <w:rsid w:val="003D0C87"/>
    <w:rsid w:val="003D5608"/>
    <w:rsid w:val="003D6203"/>
    <w:rsid w:val="003E4664"/>
    <w:rsid w:val="00412779"/>
    <w:rsid w:val="00427EF2"/>
    <w:rsid w:val="004335C0"/>
    <w:rsid w:val="00444576"/>
    <w:rsid w:val="00446ED7"/>
    <w:rsid w:val="00447007"/>
    <w:rsid w:val="004616FE"/>
    <w:rsid w:val="0047161B"/>
    <w:rsid w:val="00481CDB"/>
    <w:rsid w:val="004A65B9"/>
    <w:rsid w:val="004B093C"/>
    <w:rsid w:val="004B3C73"/>
    <w:rsid w:val="004C0316"/>
    <w:rsid w:val="004C1E8E"/>
    <w:rsid w:val="004D2BFC"/>
    <w:rsid w:val="004F2EB6"/>
    <w:rsid w:val="004F6267"/>
    <w:rsid w:val="004F7C67"/>
    <w:rsid w:val="00501AE2"/>
    <w:rsid w:val="00511247"/>
    <w:rsid w:val="00537CAB"/>
    <w:rsid w:val="00540BF3"/>
    <w:rsid w:val="00550EDA"/>
    <w:rsid w:val="00560515"/>
    <w:rsid w:val="00561EC5"/>
    <w:rsid w:val="005652AA"/>
    <w:rsid w:val="005672FD"/>
    <w:rsid w:val="00580076"/>
    <w:rsid w:val="005A4F03"/>
    <w:rsid w:val="005B64A9"/>
    <w:rsid w:val="005E4D21"/>
    <w:rsid w:val="00623719"/>
    <w:rsid w:val="006260A5"/>
    <w:rsid w:val="006264D3"/>
    <w:rsid w:val="00645445"/>
    <w:rsid w:val="00651A91"/>
    <w:rsid w:val="0065323D"/>
    <w:rsid w:val="00655053"/>
    <w:rsid w:val="00655A47"/>
    <w:rsid w:val="0068219A"/>
    <w:rsid w:val="00687157"/>
    <w:rsid w:val="006A0197"/>
    <w:rsid w:val="006A3935"/>
    <w:rsid w:val="006C2A65"/>
    <w:rsid w:val="006E7F29"/>
    <w:rsid w:val="00701543"/>
    <w:rsid w:val="007038E6"/>
    <w:rsid w:val="0071191E"/>
    <w:rsid w:val="00713C2E"/>
    <w:rsid w:val="00733BA3"/>
    <w:rsid w:val="00736D9F"/>
    <w:rsid w:val="007372D7"/>
    <w:rsid w:val="00767C94"/>
    <w:rsid w:val="0077500B"/>
    <w:rsid w:val="0078142B"/>
    <w:rsid w:val="007845AC"/>
    <w:rsid w:val="00794EE2"/>
    <w:rsid w:val="00795B52"/>
    <w:rsid w:val="007B437F"/>
    <w:rsid w:val="007D4150"/>
    <w:rsid w:val="007F258A"/>
    <w:rsid w:val="008078E5"/>
    <w:rsid w:val="0082049B"/>
    <w:rsid w:val="008204F6"/>
    <w:rsid w:val="00836897"/>
    <w:rsid w:val="00867A09"/>
    <w:rsid w:val="008766C0"/>
    <w:rsid w:val="008919D0"/>
    <w:rsid w:val="008941E5"/>
    <w:rsid w:val="008A24C7"/>
    <w:rsid w:val="008A2706"/>
    <w:rsid w:val="008A6673"/>
    <w:rsid w:val="008B52EB"/>
    <w:rsid w:val="008C0CE5"/>
    <w:rsid w:val="008D370D"/>
    <w:rsid w:val="008E3F2E"/>
    <w:rsid w:val="008E6A58"/>
    <w:rsid w:val="00903368"/>
    <w:rsid w:val="0091128E"/>
    <w:rsid w:val="00912435"/>
    <w:rsid w:val="00921907"/>
    <w:rsid w:val="00921DC6"/>
    <w:rsid w:val="00923F0D"/>
    <w:rsid w:val="0093379D"/>
    <w:rsid w:val="009554EA"/>
    <w:rsid w:val="00970B78"/>
    <w:rsid w:val="009830A8"/>
    <w:rsid w:val="009845F1"/>
    <w:rsid w:val="0098637B"/>
    <w:rsid w:val="00995D87"/>
    <w:rsid w:val="009A0796"/>
    <w:rsid w:val="009A4100"/>
    <w:rsid w:val="009B0A7C"/>
    <w:rsid w:val="009C26BB"/>
    <w:rsid w:val="009C6BF0"/>
    <w:rsid w:val="009D09E4"/>
    <w:rsid w:val="009D345D"/>
    <w:rsid w:val="009E7818"/>
    <w:rsid w:val="009F6DC1"/>
    <w:rsid w:val="00A00104"/>
    <w:rsid w:val="00A037F0"/>
    <w:rsid w:val="00A20C18"/>
    <w:rsid w:val="00A20CBC"/>
    <w:rsid w:val="00A325F5"/>
    <w:rsid w:val="00A4290C"/>
    <w:rsid w:val="00A455DC"/>
    <w:rsid w:val="00A64B9D"/>
    <w:rsid w:val="00A67A99"/>
    <w:rsid w:val="00A67C03"/>
    <w:rsid w:val="00AB011C"/>
    <w:rsid w:val="00AB54D7"/>
    <w:rsid w:val="00AC36A7"/>
    <w:rsid w:val="00AE49E0"/>
    <w:rsid w:val="00AE51F2"/>
    <w:rsid w:val="00AE6A0B"/>
    <w:rsid w:val="00B02F07"/>
    <w:rsid w:val="00B06BF1"/>
    <w:rsid w:val="00B301AB"/>
    <w:rsid w:val="00B3166F"/>
    <w:rsid w:val="00B612A4"/>
    <w:rsid w:val="00B708A4"/>
    <w:rsid w:val="00B71DF7"/>
    <w:rsid w:val="00B71E53"/>
    <w:rsid w:val="00B739C1"/>
    <w:rsid w:val="00B74FB3"/>
    <w:rsid w:val="00B76505"/>
    <w:rsid w:val="00BB4AFE"/>
    <w:rsid w:val="00BC337B"/>
    <w:rsid w:val="00BD5958"/>
    <w:rsid w:val="00BD619C"/>
    <w:rsid w:val="00BF19B9"/>
    <w:rsid w:val="00C26AA6"/>
    <w:rsid w:val="00C54873"/>
    <w:rsid w:val="00C66479"/>
    <w:rsid w:val="00C669B3"/>
    <w:rsid w:val="00C827DE"/>
    <w:rsid w:val="00C90228"/>
    <w:rsid w:val="00C94B1F"/>
    <w:rsid w:val="00C95079"/>
    <w:rsid w:val="00CB0343"/>
    <w:rsid w:val="00CC223C"/>
    <w:rsid w:val="00CC327C"/>
    <w:rsid w:val="00CE147C"/>
    <w:rsid w:val="00CE3E1C"/>
    <w:rsid w:val="00D026EB"/>
    <w:rsid w:val="00D030E6"/>
    <w:rsid w:val="00D32B6D"/>
    <w:rsid w:val="00D3310F"/>
    <w:rsid w:val="00D53BA7"/>
    <w:rsid w:val="00D628F2"/>
    <w:rsid w:val="00D9649C"/>
    <w:rsid w:val="00D97562"/>
    <w:rsid w:val="00DA19D3"/>
    <w:rsid w:val="00DB2467"/>
    <w:rsid w:val="00DD383A"/>
    <w:rsid w:val="00E04CB3"/>
    <w:rsid w:val="00E07B8E"/>
    <w:rsid w:val="00E24669"/>
    <w:rsid w:val="00E36F90"/>
    <w:rsid w:val="00E40FB5"/>
    <w:rsid w:val="00E50732"/>
    <w:rsid w:val="00E74A80"/>
    <w:rsid w:val="00E75A76"/>
    <w:rsid w:val="00E81674"/>
    <w:rsid w:val="00E820FB"/>
    <w:rsid w:val="00E86F57"/>
    <w:rsid w:val="00EA6122"/>
    <w:rsid w:val="00EE1139"/>
    <w:rsid w:val="00EE635A"/>
    <w:rsid w:val="00EF234D"/>
    <w:rsid w:val="00F07085"/>
    <w:rsid w:val="00F16C08"/>
    <w:rsid w:val="00F17D69"/>
    <w:rsid w:val="00F25A47"/>
    <w:rsid w:val="00F26C4F"/>
    <w:rsid w:val="00F341F1"/>
    <w:rsid w:val="00F41630"/>
    <w:rsid w:val="00F41DE3"/>
    <w:rsid w:val="00F46E22"/>
    <w:rsid w:val="00F83987"/>
    <w:rsid w:val="00F908EB"/>
    <w:rsid w:val="00F96D4C"/>
    <w:rsid w:val="00FB197B"/>
    <w:rsid w:val="00FC1F58"/>
    <w:rsid w:val="00FC4BA0"/>
    <w:rsid w:val="00FD1F18"/>
    <w:rsid w:val="00FE297A"/>
    <w:rsid w:val="00FF34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0D8FC"/>
  <w15:chartTrackingRefBased/>
  <w15:docId w15:val="{B257C73B-06FC-4D83-B8D3-8F357503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0C87"/>
    <w:rPr>
      <w:rFonts w:ascii="Times New Roman" w:eastAsia="Times New Roman" w:hAnsi="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rsid w:val="003D0C87"/>
    <w:rPr>
      <w:sz w:val="28"/>
    </w:rPr>
  </w:style>
  <w:style w:type="character" w:customStyle="1" w:styleId="Pagrindinistekstas2Diagrama">
    <w:name w:val="Pagrindinis tekstas 2 Diagrama"/>
    <w:link w:val="Pagrindinistekstas2"/>
    <w:uiPriority w:val="99"/>
    <w:rsid w:val="003D0C87"/>
    <w:rPr>
      <w:rFonts w:ascii="Times New Roman" w:eastAsia="Times New Roman" w:hAnsi="Times New Roman" w:cs="Times New Roman"/>
      <w:sz w:val="28"/>
      <w:szCs w:val="24"/>
      <w:lang w:val="en-US"/>
    </w:rPr>
  </w:style>
  <w:style w:type="paragraph" w:styleId="Pagrindinistekstas">
    <w:name w:val="Body Text"/>
    <w:basedOn w:val="prastasis"/>
    <w:link w:val="PagrindinistekstasDiagrama"/>
    <w:uiPriority w:val="99"/>
    <w:rsid w:val="003D0C87"/>
    <w:pPr>
      <w:spacing w:after="120"/>
    </w:pPr>
    <w:rPr>
      <w:lang w:val="lt-LT"/>
    </w:rPr>
  </w:style>
  <w:style w:type="character" w:customStyle="1" w:styleId="PagrindinistekstasDiagrama">
    <w:name w:val="Pagrindinis tekstas Diagrama"/>
    <w:link w:val="Pagrindinistekstas"/>
    <w:uiPriority w:val="99"/>
    <w:rsid w:val="003D0C87"/>
    <w:rPr>
      <w:rFonts w:ascii="Times New Roman" w:eastAsia="Times New Roman" w:hAnsi="Times New Roman" w:cs="Times New Roman"/>
      <w:sz w:val="24"/>
      <w:szCs w:val="24"/>
    </w:rPr>
  </w:style>
  <w:style w:type="paragraph" w:customStyle="1" w:styleId="Standard">
    <w:name w:val="Standard"/>
    <w:uiPriority w:val="99"/>
    <w:rsid w:val="003D0C87"/>
    <w:pPr>
      <w:suppressAutoHyphens/>
      <w:autoSpaceDN w:val="0"/>
      <w:spacing w:line="100" w:lineRule="atLeast"/>
      <w:jc w:val="both"/>
      <w:textAlignment w:val="baseline"/>
    </w:pPr>
    <w:rPr>
      <w:rFonts w:ascii="Times New Roman" w:eastAsia="Times New Roman" w:hAnsi="Times New Roman"/>
      <w:color w:val="00000A"/>
      <w:kern w:val="3"/>
      <w:sz w:val="24"/>
      <w:lang w:val="en-GB" w:eastAsia="en-US"/>
    </w:rPr>
  </w:style>
  <w:style w:type="paragraph" w:styleId="Sraopastraipa">
    <w:name w:val="List Paragraph"/>
    <w:basedOn w:val="prastasis"/>
    <w:uiPriority w:val="34"/>
    <w:qFormat/>
    <w:rsid w:val="003D0C87"/>
    <w:pPr>
      <w:suppressAutoHyphens/>
      <w:ind w:left="720"/>
      <w:contextualSpacing/>
    </w:pPr>
    <w:rPr>
      <w:lang w:val="lt-LT" w:eastAsia="ar-SA"/>
    </w:rPr>
  </w:style>
  <w:style w:type="character" w:styleId="Komentaronuoroda">
    <w:name w:val="annotation reference"/>
    <w:uiPriority w:val="99"/>
    <w:semiHidden/>
    <w:unhideWhenUsed/>
    <w:rsid w:val="009554EA"/>
    <w:rPr>
      <w:sz w:val="16"/>
      <w:szCs w:val="16"/>
    </w:rPr>
  </w:style>
  <w:style w:type="paragraph" w:styleId="Komentarotekstas">
    <w:name w:val="annotation text"/>
    <w:basedOn w:val="prastasis"/>
    <w:link w:val="KomentarotekstasDiagrama"/>
    <w:uiPriority w:val="99"/>
    <w:unhideWhenUsed/>
    <w:rsid w:val="009554EA"/>
    <w:rPr>
      <w:sz w:val="20"/>
      <w:szCs w:val="20"/>
    </w:rPr>
  </w:style>
  <w:style w:type="character" w:customStyle="1" w:styleId="KomentarotekstasDiagrama">
    <w:name w:val="Komentaro tekstas Diagrama"/>
    <w:link w:val="Komentarotekstas"/>
    <w:uiPriority w:val="99"/>
    <w:rsid w:val="009554E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9554EA"/>
    <w:rPr>
      <w:b/>
      <w:bCs/>
    </w:rPr>
  </w:style>
  <w:style w:type="character" w:customStyle="1" w:styleId="KomentarotemaDiagrama">
    <w:name w:val="Komentaro tema Diagrama"/>
    <w:link w:val="Komentarotema"/>
    <w:uiPriority w:val="99"/>
    <w:semiHidden/>
    <w:rsid w:val="009554E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9554EA"/>
    <w:rPr>
      <w:rFonts w:ascii="Segoe UI" w:hAnsi="Segoe UI" w:cs="Segoe UI"/>
      <w:sz w:val="18"/>
      <w:szCs w:val="18"/>
    </w:rPr>
  </w:style>
  <w:style w:type="character" w:customStyle="1" w:styleId="DebesliotekstasDiagrama">
    <w:name w:val="Debesėlio tekstas Diagrama"/>
    <w:link w:val="Debesliotekstas"/>
    <w:uiPriority w:val="99"/>
    <w:semiHidden/>
    <w:rsid w:val="009554EA"/>
    <w:rPr>
      <w:rFonts w:ascii="Segoe UI" w:eastAsia="Times New Roman" w:hAnsi="Segoe UI" w:cs="Segoe UI"/>
      <w:sz w:val="18"/>
      <w:szCs w:val="18"/>
      <w:lang w:val="en-US"/>
    </w:rPr>
  </w:style>
  <w:style w:type="paragraph" w:customStyle="1" w:styleId="Body">
    <w:name w:val="Body"/>
    <w:rsid w:val="00F07085"/>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character" w:styleId="Hipersaitas">
    <w:name w:val="Hyperlink"/>
    <w:uiPriority w:val="99"/>
    <w:unhideWhenUsed/>
    <w:rsid w:val="008A2706"/>
    <w:rPr>
      <w:color w:val="0563C1"/>
      <w:u w:val="single"/>
    </w:rPr>
  </w:style>
  <w:style w:type="paragraph" w:styleId="Antrats">
    <w:name w:val="header"/>
    <w:basedOn w:val="prastasis"/>
    <w:link w:val="AntratsDiagrama"/>
    <w:uiPriority w:val="99"/>
    <w:unhideWhenUsed/>
    <w:rsid w:val="00B06BF1"/>
    <w:pPr>
      <w:tabs>
        <w:tab w:val="center" w:pos="4819"/>
        <w:tab w:val="right" w:pos="9638"/>
      </w:tabs>
    </w:pPr>
  </w:style>
  <w:style w:type="character" w:customStyle="1" w:styleId="AntratsDiagrama">
    <w:name w:val="Antraštės Diagrama"/>
    <w:link w:val="Antrats"/>
    <w:uiPriority w:val="99"/>
    <w:rsid w:val="00B06BF1"/>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B06BF1"/>
    <w:pPr>
      <w:tabs>
        <w:tab w:val="center" w:pos="4819"/>
        <w:tab w:val="right" w:pos="9638"/>
      </w:tabs>
    </w:pPr>
  </w:style>
  <w:style w:type="character" w:customStyle="1" w:styleId="PoratDiagrama">
    <w:name w:val="Poraštė Diagrama"/>
    <w:link w:val="Porat"/>
    <w:uiPriority w:val="99"/>
    <w:rsid w:val="00B06BF1"/>
    <w:rPr>
      <w:rFonts w:ascii="Times New Roman" w:eastAsia="Times New Roman" w:hAnsi="Times New Roman"/>
      <w:sz w:val="24"/>
      <w:szCs w:val="24"/>
      <w:lang w:val="en-US" w:eastAsia="en-US"/>
    </w:rPr>
  </w:style>
  <w:style w:type="paragraph" w:styleId="Pataisymai">
    <w:name w:val="Revision"/>
    <w:hidden/>
    <w:uiPriority w:val="99"/>
    <w:semiHidden/>
    <w:rsid w:val="005E4D21"/>
    <w:rPr>
      <w:rFonts w:ascii="Times New Roman" w:eastAsia="Times New Roman" w:hAnsi="Times New Roman"/>
      <w:sz w:val="24"/>
      <w:szCs w:val="24"/>
      <w:lang w:val="en-US" w:eastAsia="en-US"/>
    </w:rPr>
  </w:style>
  <w:style w:type="paragraph" w:customStyle="1" w:styleId="break-words">
    <w:name w:val="break-words"/>
    <w:basedOn w:val="prastasis"/>
    <w:rsid w:val="0065323D"/>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3099">
      <w:bodyDiv w:val="1"/>
      <w:marLeft w:val="0"/>
      <w:marRight w:val="0"/>
      <w:marTop w:val="0"/>
      <w:marBottom w:val="0"/>
      <w:divBdr>
        <w:top w:val="none" w:sz="0" w:space="0" w:color="auto"/>
        <w:left w:val="none" w:sz="0" w:space="0" w:color="auto"/>
        <w:bottom w:val="none" w:sz="0" w:space="0" w:color="auto"/>
        <w:right w:val="none" w:sz="0" w:space="0" w:color="auto"/>
      </w:divBdr>
      <w:divsChild>
        <w:div w:id="822234838">
          <w:marLeft w:val="0"/>
          <w:marRight w:val="0"/>
          <w:marTop w:val="0"/>
          <w:marBottom w:val="0"/>
          <w:divBdr>
            <w:top w:val="none" w:sz="0" w:space="0" w:color="auto"/>
            <w:left w:val="none" w:sz="0" w:space="0" w:color="auto"/>
            <w:bottom w:val="none" w:sz="0" w:space="0" w:color="auto"/>
            <w:right w:val="none" w:sz="0" w:space="0" w:color="auto"/>
          </w:divBdr>
        </w:div>
      </w:divsChild>
    </w:div>
    <w:div w:id="197591634">
      <w:bodyDiv w:val="1"/>
      <w:marLeft w:val="0"/>
      <w:marRight w:val="0"/>
      <w:marTop w:val="0"/>
      <w:marBottom w:val="0"/>
      <w:divBdr>
        <w:top w:val="none" w:sz="0" w:space="0" w:color="auto"/>
        <w:left w:val="none" w:sz="0" w:space="0" w:color="auto"/>
        <w:bottom w:val="none" w:sz="0" w:space="0" w:color="auto"/>
        <w:right w:val="none" w:sz="0" w:space="0" w:color="auto"/>
      </w:divBdr>
    </w:div>
    <w:div w:id="259459631">
      <w:bodyDiv w:val="1"/>
      <w:marLeft w:val="0"/>
      <w:marRight w:val="0"/>
      <w:marTop w:val="0"/>
      <w:marBottom w:val="0"/>
      <w:divBdr>
        <w:top w:val="none" w:sz="0" w:space="0" w:color="auto"/>
        <w:left w:val="none" w:sz="0" w:space="0" w:color="auto"/>
        <w:bottom w:val="none" w:sz="0" w:space="0" w:color="auto"/>
        <w:right w:val="none" w:sz="0" w:space="0" w:color="auto"/>
      </w:divBdr>
    </w:div>
    <w:div w:id="348802407">
      <w:bodyDiv w:val="1"/>
      <w:marLeft w:val="0"/>
      <w:marRight w:val="0"/>
      <w:marTop w:val="0"/>
      <w:marBottom w:val="0"/>
      <w:divBdr>
        <w:top w:val="none" w:sz="0" w:space="0" w:color="auto"/>
        <w:left w:val="none" w:sz="0" w:space="0" w:color="auto"/>
        <w:bottom w:val="none" w:sz="0" w:space="0" w:color="auto"/>
        <w:right w:val="none" w:sz="0" w:space="0" w:color="auto"/>
      </w:divBdr>
    </w:div>
    <w:div w:id="810057279">
      <w:bodyDiv w:val="1"/>
      <w:marLeft w:val="0"/>
      <w:marRight w:val="0"/>
      <w:marTop w:val="0"/>
      <w:marBottom w:val="0"/>
      <w:divBdr>
        <w:top w:val="none" w:sz="0" w:space="0" w:color="auto"/>
        <w:left w:val="none" w:sz="0" w:space="0" w:color="auto"/>
        <w:bottom w:val="none" w:sz="0" w:space="0" w:color="auto"/>
        <w:right w:val="none" w:sz="0" w:space="0" w:color="auto"/>
      </w:divBdr>
    </w:div>
    <w:div w:id="846672908">
      <w:bodyDiv w:val="1"/>
      <w:marLeft w:val="0"/>
      <w:marRight w:val="0"/>
      <w:marTop w:val="0"/>
      <w:marBottom w:val="0"/>
      <w:divBdr>
        <w:top w:val="none" w:sz="0" w:space="0" w:color="auto"/>
        <w:left w:val="none" w:sz="0" w:space="0" w:color="auto"/>
        <w:bottom w:val="none" w:sz="0" w:space="0" w:color="auto"/>
        <w:right w:val="none" w:sz="0" w:space="0" w:color="auto"/>
      </w:divBdr>
    </w:div>
    <w:div w:id="985430194">
      <w:bodyDiv w:val="1"/>
      <w:marLeft w:val="0"/>
      <w:marRight w:val="0"/>
      <w:marTop w:val="0"/>
      <w:marBottom w:val="0"/>
      <w:divBdr>
        <w:top w:val="none" w:sz="0" w:space="0" w:color="auto"/>
        <w:left w:val="none" w:sz="0" w:space="0" w:color="auto"/>
        <w:bottom w:val="none" w:sz="0" w:space="0" w:color="auto"/>
        <w:right w:val="none" w:sz="0" w:space="0" w:color="auto"/>
      </w:divBdr>
    </w:div>
    <w:div w:id="1052192260">
      <w:bodyDiv w:val="1"/>
      <w:marLeft w:val="0"/>
      <w:marRight w:val="0"/>
      <w:marTop w:val="0"/>
      <w:marBottom w:val="0"/>
      <w:divBdr>
        <w:top w:val="none" w:sz="0" w:space="0" w:color="auto"/>
        <w:left w:val="none" w:sz="0" w:space="0" w:color="auto"/>
        <w:bottom w:val="none" w:sz="0" w:space="0" w:color="auto"/>
        <w:right w:val="none" w:sz="0" w:space="0" w:color="auto"/>
      </w:divBdr>
    </w:div>
    <w:div w:id="1098058385">
      <w:bodyDiv w:val="1"/>
      <w:marLeft w:val="0"/>
      <w:marRight w:val="0"/>
      <w:marTop w:val="0"/>
      <w:marBottom w:val="0"/>
      <w:divBdr>
        <w:top w:val="none" w:sz="0" w:space="0" w:color="auto"/>
        <w:left w:val="none" w:sz="0" w:space="0" w:color="auto"/>
        <w:bottom w:val="none" w:sz="0" w:space="0" w:color="auto"/>
        <w:right w:val="none" w:sz="0" w:space="0" w:color="auto"/>
      </w:divBdr>
    </w:div>
    <w:div w:id="1125151644">
      <w:bodyDiv w:val="1"/>
      <w:marLeft w:val="0"/>
      <w:marRight w:val="0"/>
      <w:marTop w:val="0"/>
      <w:marBottom w:val="0"/>
      <w:divBdr>
        <w:top w:val="none" w:sz="0" w:space="0" w:color="auto"/>
        <w:left w:val="none" w:sz="0" w:space="0" w:color="auto"/>
        <w:bottom w:val="none" w:sz="0" w:space="0" w:color="auto"/>
        <w:right w:val="none" w:sz="0" w:space="0" w:color="auto"/>
      </w:divBdr>
      <w:divsChild>
        <w:div w:id="537743224">
          <w:marLeft w:val="0"/>
          <w:marRight w:val="0"/>
          <w:marTop w:val="0"/>
          <w:marBottom w:val="0"/>
          <w:divBdr>
            <w:top w:val="none" w:sz="0" w:space="0" w:color="auto"/>
            <w:left w:val="none" w:sz="0" w:space="0" w:color="auto"/>
            <w:bottom w:val="none" w:sz="0" w:space="0" w:color="auto"/>
            <w:right w:val="none" w:sz="0" w:space="0" w:color="auto"/>
          </w:divBdr>
        </w:div>
      </w:divsChild>
    </w:div>
    <w:div w:id="1215504206">
      <w:bodyDiv w:val="1"/>
      <w:marLeft w:val="0"/>
      <w:marRight w:val="0"/>
      <w:marTop w:val="0"/>
      <w:marBottom w:val="0"/>
      <w:divBdr>
        <w:top w:val="none" w:sz="0" w:space="0" w:color="auto"/>
        <w:left w:val="none" w:sz="0" w:space="0" w:color="auto"/>
        <w:bottom w:val="none" w:sz="0" w:space="0" w:color="auto"/>
        <w:right w:val="none" w:sz="0" w:space="0" w:color="auto"/>
      </w:divBdr>
    </w:div>
    <w:div w:id="1393850506">
      <w:bodyDiv w:val="1"/>
      <w:marLeft w:val="0"/>
      <w:marRight w:val="0"/>
      <w:marTop w:val="0"/>
      <w:marBottom w:val="0"/>
      <w:divBdr>
        <w:top w:val="none" w:sz="0" w:space="0" w:color="auto"/>
        <w:left w:val="none" w:sz="0" w:space="0" w:color="auto"/>
        <w:bottom w:val="none" w:sz="0" w:space="0" w:color="auto"/>
        <w:right w:val="none" w:sz="0" w:space="0" w:color="auto"/>
      </w:divBdr>
    </w:div>
    <w:div w:id="1490051306">
      <w:bodyDiv w:val="1"/>
      <w:marLeft w:val="0"/>
      <w:marRight w:val="0"/>
      <w:marTop w:val="0"/>
      <w:marBottom w:val="0"/>
      <w:divBdr>
        <w:top w:val="none" w:sz="0" w:space="0" w:color="auto"/>
        <w:left w:val="none" w:sz="0" w:space="0" w:color="auto"/>
        <w:bottom w:val="none" w:sz="0" w:space="0" w:color="auto"/>
        <w:right w:val="none" w:sz="0" w:space="0" w:color="auto"/>
      </w:divBdr>
      <w:divsChild>
        <w:div w:id="814296253">
          <w:marLeft w:val="0"/>
          <w:marRight w:val="0"/>
          <w:marTop w:val="0"/>
          <w:marBottom w:val="0"/>
          <w:divBdr>
            <w:top w:val="none" w:sz="0" w:space="0" w:color="auto"/>
            <w:left w:val="none" w:sz="0" w:space="0" w:color="auto"/>
            <w:bottom w:val="none" w:sz="0" w:space="0" w:color="auto"/>
            <w:right w:val="none" w:sz="0" w:space="0" w:color="auto"/>
          </w:divBdr>
        </w:div>
      </w:divsChild>
    </w:div>
    <w:div w:id="1497258397">
      <w:bodyDiv w:val="1"/>
      <w:marLeft w:val="0"/>
      <w:marRight w:val="0"/>
      <w:marTop w:val="0"/>
      <w:marBottom w:val="0"/>
      <w:divBdr>
        <w:top w:val="none" w:sz="0" w:space="0" w:color="auto"/>
        <w:left w:val="none" w:sz="0" w:space="0" w:color="auto"/>
        <w:bottom w:val="none" w:sz="0" w:space="0" w:color="auto"/>
        <w:right w:val="none" w:sz="0" w:space="0" w:color="auto"/>
      </w:divBdr>
    </w:div>
    <w:div w:id="1651206660">
      <w:bodyDiv w:val="1"/>
      <w:marLeft w:val="0"/>
      <w:marRight w:val="0"/>
      <w:marTop w:val="0"/>
      <w:marBottom w:val="0"/>
      <w:divBdr>
        <w:top w:val="none" w:sz="0" w:space="0" w:color="auto"/>
        <w:left w:val="none" w:sz="0" w:space="0" w:color="auto"/>
        <w:bottom w:val="none" w:sz="0" w:space="0" w:color="auto"/>
        <w:right w:val="none" w:sz="0" w:space="0" w:color="auto"/>
      </w:divBdr>
    </w:div>
    <w:div w:id="1676686522">
      <w:bodyDiv w:val="1"/>
      <w:marLeft w:val="0"/>
      <w:marRight w:val="0"/>
      <w:marTop w:val="0"/>
      <w:marBottom w:val="0"/>
      <w:divBdr>
        <w:top w:val="none" w:sz="0" w:space="0" w:color="auto"/>
        <w:left w:val="none" w:sz="0" w:space="0" w:color="auto"/>
        <w:bottom w:val="none" w:sz="0" w:space="0" w:color="auto"/>
        <w:right w:val="none" w:sz="0" w:space="0" w:color="auto"/>
      </w:divBdr>
    </w:div>
    <w:div w:id="1702316964">
      <w:bodyDiv w:val="1"/>
      <w:marLeft w:val="0"/>
      <w:marRight w:val="0"/>
      <w:marTop w:val="0"/>
      <w:marBottom w:val="0"/>
      <w:divBdr>
        <w:top w:val="none" w:sz="0" w:space="0" w:color="auto"/>
        <w:left w:val="none" w:sz="0" w:space="0" w:color="auto"/>
        <w:bottom w:val="none" w:sz="0" w:space="0" w:color="auto"/>
        <w:right w:val="none" w:sz="0" w:space="0" w:color="auto"/>
      </w:divBdr>
    </w:div>
    <w:div w:id="1814902882">
      <w:bodyDiv w:val="1"/>
      <w:marLeft w:val="0"/>
      <w:marRight w:val="0"/>
      <w:marTop w:val="0"/>
      <w:marBottom w:val="0"/>
      <w:divBdr>
        <w:top w:val="none" w:sz="0" w:space="0" w:color="auto"/>
        <w:left w:val="none" w:sz="0" w:space="0" w:color="auto"/>
        <w:bottom w:val="none" w:sz="0" w:space="0" w:color="auto"/>
        <w:right w:val="none" w:sz="0" w:space="0" w:color="auto"/>
      </w:divBdr>
    </w:div>
    <w:div w:id="1865711248">
      <w:bodyDiv w:val="1"/>
      <w:marLeft w:val="0"/>
      <w:marRight w:val="0"/>
      <w:marTop w:val="0"/>
      <w:marBottom w:val="0"/>
      <w:divBdr>
        <w:top w:val="none" w:sz="0" w:space="0" w:color="auto"/>
        <w:left w:val="none" w:sz="0" w:space="0" w:color="auto"/>
        <w:bottom w:val="none" w:sz="0" w:space="0" w:color="auto"/>
        <w:right w:val="none" w:sz="0" w:space="0" w:color="auto"/>
      </w:divBdr>
    </w:div>
    <w:div w:id="1936590893">
      <w:bodyDiv w:val="1"/>
      <w:marLeft w:val="0"/>
      <w:marRight w:val="0"/>
      <w:marTop w:val="0"/>
      <w:marBottom w:val="0"/>
      <w:divBdr>
        <w:top w:val="none" w:sz="0" w:space="0" w:color="auto"/>
        <w:left w:val="none" w:sz="0" w:space="0" w:color="auto"/>
        <w:bottom w:val="none" w:sz="0" w:space="0" w:color="auto"/>
        <w:right w:val="none" w:sz="0" w:space="0" w:color="auto"/>
      </w:divBdr>
      <w:divsChild>
        <w:div w:id="1035081482">
          <w:marLeft w:val="0"/>
          <w:marRight w:val="0"/>
          <w:marTop w:val="0"/>
          <w:marBottom w:val="0"/>
          <w:divBdr>
            <w:top w:val="none" w:sz="0" w:space="0" w:color="auto"/>
            <w:left w:val="none" w:sz="0" w:space="0" w:color="auto"/>
            <w:bottom w:val="none" w:sz="0" w:space="0" w:color="auto"/>
            <w:right w:val="none" w:sz="0" w:space="0" w:color="auto"/>
          </w:divBdr>
        </w:div>
      </w:divsChild>
    </w:div>
    <w:div w:id="1983850219">
      <w:bodyDiv w:val="1"/>
      <w:marLeft w:val="0"/>
      <w:marRight w:val="0"/>
      <w:marTop w:val="0"/>
      <w:marBottom w:val="0"/>
      <w:divBdr>
        <w:top w:val="none" w:sz="0" w:space="0" w:color="auto"/>
        <w:left w:val="none" w:sz="0" w:space="0" w:color="auto"/>
        <w:bottom w:val="none" w:sz="0" w:space="0" w:color="auto"/>
        <w:right w:val="none" w:sz="0" w:space="0" w:color="auto"/>
      </w:divBdr>
    </w:div>
    <w:div w:id="1984848053">
      <w:bodyDiv w:val="1"/>
      <w:marLeft w:val="0"/>
      <w:marRight w:val="0"/>
      <w:marTop w:val="0"/>
      <w:marBottom w:val="0"/>
      <w:divBdr>
        <w:top w:val="none" w:sz="0" w:space="0" w:color="auto"/>
        <w:left w:val="none" w:sz="0" w:space="0" w:color="auto"/>
        <w:bottom w:val="none" w:sz="0" w:space="0" w:color="auto"/>
        <w:right w:val="none" w:sz="0" w:space="0" w:color="auto"/>
      </w:divBdr>
    </w:div>
    <w:div w:id="2065980253">
      <w:bodyDiv w:val="1"/>
      <w:marLeft w:val="0"/>
      <w:marRight w:val="0"/>
      <w:marTop w:val="0"/>
      <w:marBottom w:val="0"/>
      <w:divBdr>
        <w:top w:val="none" w:sz="0" w:space="0" w:color="auto"/>
        <w:left w:val="none" w:sz="0" w:space="0" w:color="auto"/>
        <w:bottom w:val="none" w:sz="0" w:space="0" w:color="auto"/>
        <w:right w:val="none" w:sz="0" w:space="0" w:color="auto"/>
      </w:divBdr>
    </w:div>
    <w:div w:id="2122456618">
      <w:bodyDiv w:val="1"/>
      <w:marLeft w:val="0"/>
      <w:marRight w:val="0"/>
      <w:marTop w:val="0"/>
      <w:marBottom w:val="0"/>
      <w:divBdr>
        <w:top w:val="none" w:sz="0" w:space="0" w:color="auto"/>
        <w:left w:val="none" w:sz="0" w:space="0" w:color="auto"/>
        <w:bottom w:val="none" w:sz="0" w:space="0" w:color="auto"/>
        <w:right w:val="none" w:sz="0" w:space="0" w:color="auto"/>
      </w:divBdr>
      <w:divsChild>
        <w:div w:id="209284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kmergesautobus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66494-6DEE-4D83-B56D-54DCB08FD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8</Pages>
  <Words>16978</Words>
  <Characters>9679</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26604</CharactersWithSpaces>
  <SharedDoc>false</SharedDoc>
  <HLinks>
    <vt:vector size="6" baseType="variant">
      <vt:variant>
        <vt:i4>6488133</vt:i4>
      </vt:variant>
      <vt:variant>
        <vt:i4>0</vt:i4>
      </vt:variant>
      <vt:variant>
        <vt:i4>0</vt:i4>
      </vt:variant>
      <vt:variant>
        <vt:i4>5</vt:i4>
      </vt:variant>
      <vt:variant>
        <vt:lpwstr>mailto:info@ukmergesautobusai.lt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Alvydas Želnys</dc:creator>
  <cp:keywords/>
  <cp:lastModifiedBy>Česlavas Mikelevičius</cp:lastModifiedBy>
  <cp:revision>86</cp:revision>
  <dcterms:created xsi:type="dcterms:W3CDTF">2025-02-03T12:16:00Z</dcterms:created>
  <dcterms:modified xsi:type="dcterms:W3CDTF">2025-02-28T12:42:00Z</dcterms:modified>
</cp:coreProperties>
</file>