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547F" w14:textId="662C41C6" w:rsidR="00A46F55" w:rsidRPr="00A46F55" w:rsidRDefault="00A46F55" w:rsidP="00A46F55">
      <w:pPr>
        <w:tabs>
          <w:tab w:val="left" w:pos="567"/>
        </w:tabs>
        <w:spacing w:after="0"/>
        <w:jc w:val="right"/>
        <w:rPr>
          <w:rFonts w:ascii="Times New Roman" w:eastAsia="Arial Unicode MS" w:hAnsi="Times New Roman" w:cs="Times New Roman"/>
          <w:kern w:val="0"/>
          <w:sz w:val="24"/>
          <w:szCs w:val="24"/>
          <w:lang w:val="lt-LT"/>
          <w14:ligatures w14:val="none"/>
        </w:rPr>
      </w:pPr>
      <w:r w:rsidRPr="00A46F55">
        <w:rPr>
          <w:rFonts w:ascii="Times New Roman" w:eastAsia="Arial Unicode MS" w:hAnsi="Times New Roman" w:cs="Times New Roman"/>
          <w:kern w:val="0"/>
          <w:sz w:val="24"/>
          <w:szCs w:val="24"/>
          <w:lang w:val="lt-LT"/>
          <w14:ligatures w14:val="none"/>
        </w:rPr>
        <w:t>Rinkos konsultacijos 1 priedas</w:t>
      </w:r>
    </w:p>
    <w:p w14:paraId="5B9C8EC2" w14:textId="77777777" w:rsidR="00A46F55" w:rsidRDefault="00A46F55" w:rsidP="00390FC7">
      <w:pPr>
        <w:tabs>
          <w:tab w:val="left" w:pos="567"/>
        </w:tabs>
        <w:spacing w:after="0"/>
        <w:jc w:val="center"/>
        <w:rPr>
          <w:rFonts w:ascii="Times New Roman" w:eastAsia="Arial Unicode MS" w:hAnsi="Times New Roman" w:cs="Times New Roman"/>
          <w:b/>
          <w:bCs/>
          <w:kern w:val="0"/>
          <w:sz w:val="24"/>
          <w:szCs w:val="24"/>
          <w:lang w:val="lt-LT"/>
          <w14:ligatures w14:val="none"/>
        </w:rPr>
      </w:pPr>
    </w:p>
    <w:p w14:paraId="42237244" w14:textId="1A2D6C33" w:rsidR="00112CA1" w:rsidRPr="008D1BE6" w:rsidRDefault="00112CA1" w:rsidP="00390FC7">
      <w:pPr>
        <w:tabs>
          <w:tab w:val="left" w:pos="567"/>
        </w:tabs>
        <w:spacing w:after="0"/>
        <w:jc w:val="center"/>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TECHNINĖ SPECIFIKACIJA (PREKIŲ PIRKIMAS)</w:t>
      </w:r>
    </w:p>
    <w:p w14:paraId="2FEE49F4" w14:textId="2728CCAB" w:rsidR="00F60658" w:rsidRDefault="00D0405C" w:rsidP="00390FC7">
      <w:pPr>
        <w:tabs>
          <w:tab w:val="left" w:pos="567"/>
        </w:tabs>
        <w:spacing w:after="0"/>
        <w:jc w:val="center"/>
        <w:rPr>
          <w:rFonts w:ascii="Times New Roman" w:eastAsia="Arial Unicode MS" w:hAnsi="Times New Roman" w:cs="Times New Roman"/>
          <w:b/>
          <w:bCs/>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w:t>
      </w:r>
      <w:r w:rsidRPr="00D0405C">
        <w:rPr>
          <w:rFonts w:ascii="Times New Roman" w:eastAsia="Arial Unicode MS" w:hAnsi="Times New Roman" w:cs="Times New Roman"/>
          <w:b/>
          <w:bCs/>
          <w:i/>
          <w:iCs/>
          <w:kern w:val="0"/>
          <w:sz w:val="24"/>
          <w:szCs w:val="24"/>
          <w:lang w:val="lt-LT"/>
          <w14:ligatures w14:val="none"/>
        </w:rPr>
        <w:t>Projektas</w:t>
      </w:r>
      <w:r>
        <w:rPr>
          <w:rFonts w:ascii="Times New Roman" w:eastAsia="Arial Unicode MS" w:hAnsi="Times New Roman" w:cs="Times New Roman"/>
          <w:b/>
          <w:bCs/>
          <w:kern w:val="0"/>
          <w:sz w:val="24"/>
          <w:szCs w:val="24"/>
          <w:lang w:val="lt-LT"/>
          <w14:ligatures w14:val="none"/>
        </w:rPr>
        <w:t>)</w:t>
      </w:r>
    </w:p>
    <w:p w14:paraId="3BB81EBA" w14:textId="77777777" w:rsidR="00D0405C" w:rsidRPr="008D1BE6" w:rsidRDefault="00D0405C" w:rsidP="00390FC7">
      <w:pPr>
        <w:tabs>
          <w:tab w:val="left" w:pos="567"/>
        </w:tabs>
        <w:spacing w:after="0"/>
        <w:jc w:val="center"/>
        <w:rPr>
          <w:rFonts w:ascii="Times New Roman" w:eastAsia="Arial Unicode MS" w:hAnsi="Times New Roman" w:cs="Times New Roman"/>
          <w:b/>
          <w:bCs/>
          <w:kern w:val="0"/>
          <w:sz w:val="24"/>
          <w:szCs w:val="24"/>
          <w:lang w:val="lt-LT"/>
          <w14:ligatures w14:val="none"/>
        </w:rPr>
      </w:pPr>
    </w:p>
    <w:p w14:paraId="77542994" w14:textId="77777777" w:rsidR="00112CA1" w:rsidRPr="00112CA1" w:rsidRDefault="00112CA1" w:rsidP="00112CA1">
      <w:pPr>
        <w:pBdr>
          <w:top w:val="single" w:sz="4" w:space="1" w:color="auto"/>
          <w:bottom w:val="single" w:sz="4" w:space="1" w:color="auto"/>
        </w:pBdr>
        <w:shd w:val="clear" w:color="auto" w:fill="D9E2F3"/>
        <w:tabs>
          <w:tab w:val="left" w:pos="426"/>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I DALIS. PIRKIMO OBJEKTO APRAŠYMAS</w:t>
      </w:r>
    </w:p>
    <w:p w14:paraId="72CBF90B" w14:textId="77777777" w:rsidR="00112CA1" w:rsidRPr="00112CA1" w:rsidRDefault="00112CA1" w:rsidP="00112CA1">
      <w:pPr>
        <w:numPr>
          <w:ilvl w:val="0"/>
          <w:numId w:val="6"/>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SĄVOKOS IR SUTRUMPINIMAI</w:t>
      </w:r>
    </w:p>
    <w:p w14:paraId="161E0985" w14:textId="34656F09" w:rsidR="00112CA1" w:rsidRPr="00112CA1" w:rsidRDefault="00112CA1" w:rsidP="00112CA1">
      <w:pPr>
        <w:numPr>
          <w:ilvl w:val="1"/>
          <w:numId w:val="6"/>
        </w:numPr>
        <w:tabs>
          <w:tab w:val="left" w:pos="284"/>
        </w:tabs>
        <w:spacing w:after="0"/>
        <w:ind w:left="426" w:hanging="426"/>
        <w:contextualSpacing/>
        <w:jc w:val="both"/>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kern w:val="0"/>
          <w:sz w:val="24"/>
          <w:szCs w:val="24"/>
          <w:lang w:val="lt-LT"/>
          <w14:ligatures w14:val="none"/>
        </w:rPr>
        <w:t xml:space="preserve">Perkančioji organizacija – </w:t>
      </w:r>
      <w:r w:rsidR="74B6BF99" w:rsidRPr="00112CA1">
        <w:rPr>
          <w:rFonts w:ascii="Times New Roman" w:eastAsia="Arial Unicode MS" w:hAnsi="Times New Roman" w:cs="Times New Roman"/>
          <w:kern w:val="0"/>
          <w:sz w:val="24"/>
          <w:szCs w:val="24"/>
          <w:lang w:val="lt-LT"/>
          <w14:ligatures w14:val="none"/>
        </w:rPr>
        <w:t>akcinė bendrovė</w:t>
      </w:r>
      <w:r w:rsidRPr="00112CA1">
        <w:rPr>
          <w:rFonts w:ascii="Times New Roman" w:eastAsia="Arial Unicode MS" w:hAnsi="Times New Roman" w:cs="Times New Roman"/>
          <w:kern w:val="0"/>
          <w:sz w:val="24"/>
          <w:szCs w:val="24"/>
          <w:lang w:val="lt-LT"/>
          <w14:ligatures w14:val="none"/>
        </w:rPr>
        <w:t xml:space="preserve"> „Regitra“</w:t>
      </w:r>
      <w:r w:rsidR="003122A2">
        <w:rPr>
          <w:rFonts w:ascii="Times New Roman" w:eastAsia="Arial Unicode MS" w:hAnsi="Times New Roman" w:cs="Times New Roman"/>
          <w:kern w:val="0"/>
          <w:sz w:val="24"/>
          <w:szCs w:val="24"/>
          <w:lang w:val="lt-LT"/>
          <w14:ligatures w14:val="none"/>
        </w:rPr>
        <w:t xml:space="preserve">, kuri po </w:t>
      </w:r>
      <w:r w:rsidR="00A0223C">
        <w:rPr>
          <w:rFonts w:ascii="Times New Roman" w:eastAsia="Arial Unicode MS" w:hAnsi="Times New Roman" w:cs="Times New Roman"/>
          <w:kern w:val="0"/>
          <w:sz w:val="24"/>
          <w:szCs w:val="24"/>
          <w:lang w:val="lt-LT"/>
          <w14:ligatures w14:val="none"/>
        </w:rPr>
        <w:t xml:space="preserve">pirkimo–pardavimo </w:t>
      </w:r>
      <w:r w:rsidR="003122A2">
        <w:rPr>
          <w:rFonts w:ascii="Times New Roman" w:eastAsia="Arial Unicode MS" w:hAnsi="Times New Roman" w:cs="Times New Roman"/>
          <w:kern w:val="0"/>
          <w:sz w:val="24"/>
          <w:szCs w:val="24"/>
          <w:lang w:val="lt-LT"/>
          <w14:ligatures w14:val="none"/>
        </w:rPr>
        <w:t xml:space="preserve">sutarties </w:t>
      </w:r>
      <w:r w:rsidR="00310541">
        <w:rPr>
          <w:rFonts w:ascii="Times New Roman" w:eastAsia="Arial Unicode MS" w:hAnsi="Times New Roman" w:cs="Times New Roman"/>
          <w:kern w:val="0"/>
          <w:sz w:val="24"/>
          <w:szCs w:val="24"/>
          <w:lang w:val="lt-LT"/>
          <w14:ligatures w14:val="none"/>
        </w:rPr>
        <w:t xml:space="preserve">dėl pirkimo objekto (toliau – Sutartis) </w:t>
      </w:r>
      <w:r w:rsidR="003122A2">
        <w:rPr>
          <w:rFonts w:ascii="Times New Roman" w:eastAsia="Arial Unicode MS" w:hAnsi="Times New Roman" w:cs="Times New Roman"/>
          <w:kern w:val="0"/>
          <w:sz w:val="24"/>
          <w:szCs w:val="24"/>
          <w:lang w:val="lt-LT"/>
          <w14:ligatures w14:val="none"/>
        </w:rPr>
        <w:t>sudarymo vadinama Pirkėju.</w:t>
      </w:r>
    </w:p>
    <w:p w14:paraId="195FE3CC" w14:textId="5F211759" w:rsidR="00112CA1" w:rsidRPr="00112CA1" w:rsidRDefault="00112CA1" w:rsidP="00390FC7">
      <w:pPr>
        <w:numPr>
          <w:ilvl w:val="1"/>
          <w:numId w:val="6"/>
        </w:numPr>
        <w:tabs>
          <w:tab w:val="left" w:pos="284"/>
          <w:tab w:val="left" w:pos="426"/>
        </w:tabs>
        <w:spacing w:after="0"/>
        <w:ind w:left="291" w:hanging="291"/>
        <w:contextualSpacing/>
        <w:jc w:val="both"/>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sudaro </w:t>
      </w:r>
      <w:r w:rsidR="004C1A4B">
        <w:rPr>
          <w:rFonts w:ascii="Times New Roman" w:eastAsia="Arial Unicode MS" w:hAnsi="Times New Roman" w:cs="Times New Roman"/>
          <w:kern w:val="0"/>
          <w:sz w:val="24"/>
          <w:szCs w:val="24"/>
          <w:lang w:val="lt-LT"/>
          <w14:ligatures w14:val="none"/>
        </w:rPr>
        <w:t>Sutart</w:t>
      </w:r>
      <w:r w:rsidR="00310541">
        <w:rPr>
          <w:rFonts w:ascii="Times New Roman" w:eastAsia="Arial Unicode MS" w:hAnsi="Times New Roman" w:cs="Times New Roman"/>
          <w:kern w:val="0"/>
          <w:sz w:val="24"/>
          <w:szCs w:val="24"/>
          <w:lang w:val="lt-LT"/>
          <w14:ligatures w14:val="none"/>
        </w:rPr>
        <w:t>į.</w:t>
      </w:r>
    </w:p>
    <w:p w14:paraId="7ABFCD73" w14:textId="77777777" w:rsidR="00112CA1" w:rsidRPr="00112CA1" w:rsidRDefault="00112CA1" w:rsidP="00112CA1">
      <w:pPr>
        <w:tabs>
          <w:tab w:val="left" w:pos="284"/>
        </w:tabs>
        <w:spacing w:after="0"/>
        <w:contextualSpacing/>
        <w:jc w:val="both"/>
        <w:rPr>
          <w:rFonts w:ascii="Times New Roman" w:eastAsia="Times New Roman" w:hAnsi="Times New Roman" w:cs="Times New Roman"/>
          <w:color w:val="000000"/>
          <w:kern w:val="0"/>
          <w:sz w:val="24"/>
          <w:szCs w:val="24"/>
          <w:lang w:val="lt-LT" w:eastAsia="lt-LT"/>
          <w14:ligatures w14:val="none"/>
        </w:rPr>
      </w:pPr>
    </w:p>
    <w:p w14:paraId="2B39C0AC"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PIRKIMO OBJEKTAS</w:t>
      </w:r>
    </w:p>
    <w:p w14:paraId="372A9766" w14:textId="10786681" w:rsidR="00A24851" w:rsidRPr="00B56DB2" w:rsidRDefault="00A24851" w:rsidP="001A14BE">
      <w:pPr>
        <w:pStyle w:val="ListParagraph"/>
        <w:numPr>
          <w:ilvl w:val="1"/>
          <w:numId w:val="6"/>
        </w:numPr>
        <w:tabs>
          <w:tab w:val="left" w:pos="284"/>
        </w:tabs>
        <w:ind w:left="567" w:hanging="567"/>
        <w:jc w:val="both"/>
        <w:rPr>
          <w:rFonts w:ascii="Times New Roman" w:hAnsi="Times New Roman" w:cs="Times New Roman"/>
          <w:sz w:val="24"/>
          <w:szCs w:val="24"/>
          <w:lang w:val="lt-LT"/>
        </w:rPr>
      </w:pPr>
      <w:r w:rsidRPr="00B56DB2">
        <w:rPr>
          <w:rFonts w:ascii="Times New Roman" w:hAnsi="Times New Roman" w:cs="Times New Roman"/>
          <w:sz w:val="24"/>
          <w:szCs w:val="24"/>
          <w:lang w:val="lt-LT"/>
        </w:rPr>
        <w:t>Transporto priemonių valstybinio registracijos numerio ženk</w:t>
      </w:r>
      <w:r w:rsidR="00D01F54">
        <w:rPr>
          <w:rFonts w:ascii="Times New Roman" w:hAnsi="Times New Roman" w:cs="Times New Roman"/>
          <w:sz w:val="24"/>
          <w:szCs w:val="24"/>
          <w:lang w:val="lt-LT"/>
        </w:rPr>
        <w:t>lų plokštelės i</w:t>
      </w:r>
      <w:r w:rsidRPr="00B56DB2">
        <w:rPr>
          <w:rFonts w:ascii="Times New Roman" w:hAnsi="Times New Roman" w:cs="Times New Roman"/>
          <w:sz w:val="24"/>
          <w:szCs w:val="24"/>
          <w:lang w:val="lt-LT"/>
        </w:rPr>
        <w:t xml:space="preserve">š </w:t>
      </w:r>
      <w:r w:rsidRPr="00B56DB2">
        <w:rPr>
          <w:rFonts w:ascii="Times New Roman" w:hAnsi="Times New Roman" w:cs="Times New Roman"/>
          <w:bCs/>
          <w:sz w:val="24"/>
          <w:szCs w:val="24"/>
          <w:lang w:val="lt-LT"/>
        </w:rPr>
        <w:t>L</w:t>
      </w:r>
      <w:r w:rsidR="00CD7D62">
        <w:rPr>
          <w:rFonts w:ascii="Times New Roman" w:hAnsi="Times New Roman" w:cs="Times New Roman"/>
          <w:bCs/>
          <w:sz w:val="24"/>
          <w:szCs w:val="24"/>
          <w:lang w:val="lt-LT"/>
        </w:rPr>
        <w:t>ietuvos Respublik</w:t>
      </w:r>
      <w:r w:rsidR="00E939DA">
        <w:rPr>
          <w:rFonts w:ascii="Times New Roman" w:hAnsi="Times New Roman" w:cs="Times New Roman"/>
          <w:bCs/>
          <w:sz w:val="24"/>
          <w:szCs w:val="24"/>
          <w:lang w:val="lt-LT"/>
        </w:rPr>
        <w:t>os</w:t>
      </w:r>
      <w:r w:rsidRPr="00B56DB2">
        <w:rPr>
          <w:rFonts w:ascii="Times New Roman" w:hAnsi="Times New Roman" w:cs="Times New Roman"/>
          <w:sz w:val="24"/>
          <w:szCs w:val="24"/>
          <w:lang w:val="lt-LT"/>
        </w:rPr>
        <w:t xml:space="preserve"> išvežamoms transporto priemonėms</w:t>
      </w:r>
      <w:r w:rsidR="00B96BD5">
        <w:rPr>
          <w:rFonts w:ascii="Times New Roman" w:hAnsi="Times New Roman" w:cs="Times New Roman"/>
          <w:bCs/>
          <w:sz w:val="24"/>
          <w:szCs w:val="24"/>
          <w:lang w:val="lt-LT"/>
        </w:rPr>
        <w:t xml:space="preserve"> žymėti</w:t>
      </w:r>
      <w:r w:rsidR="00051C73">
        <w:rPr>
          <w:rFonts w:ascii="Times New Roman" w:hAnsi="Times New Roman" w:cs="Times New Roman"/>
          <w:bCs/>
          <w:sz w:val="24"/>
          <w:szCs w:val="24"/>
          <w:lang w:val="lt-LT"/>
        </w:rPr>
        <w:t>,</w:t>
      </w:r>
      <w:r w:rsidRPr="00B56DB2">
        <w:rPr>
          <w:rFonts w:ascii="Times New Roman" w:hAnsi="Times New Roman" w:cs="Times New Roman"/>
          <w:bCs/>
          <w:sz w:val="24"/>
          <w:szCs w:val="24"/>
          <w:lang w:val="lt-LT"/>
        </w:rPr>
        <w:t xml:space="preserve"> </w:t>
      </w:r>
      <w:r w:rsidR="00FE0947" w:rsidRPr="00FE0947">
        <w:rPr>
          <w:rFonts w:ascii="Times New Roman" w:hAnsi="Times New Roman" w:cs="Times New Roman"/>
          <w:bCs/>
          <w:sz w:val="24"/>
          <w:szCs w:val="24"/>
          <w:lang w:val="lt-LT"/>
        </w:rPr>
        <w:t>vadovaujantis Saugaus eismo automobilių keliais įstatymo 27 straipsnio 2 dalies 4 punkto nuostatomis</w:t>
      </w:r>
      <w:r w:rsidRPr="00FE0947">
        <w:rPr>
          <w:rFonts w:ascii="Times New Roman" w:hAnsi="Times New Roman" w:cs="Times New Roman"/>
          <w:sz w:val="24"/>
          <w:szCs w:val="24"/>
          <w:lang w:val="lt-LT"/>
        </w:rPr>
        <w:t xml:space="preserve"> </w:t>
      </w:r>
      <w:r w:rsidRPr="00B56DB2">
        <w:rPr>
          <w:rFonts w:ascii="Times New Roman" w:hAnsi="Times New Roman" w:cs="Times New Roman"/>
          <w:sz w:val="24"/>
          <w:szCs w:val="24"/>
          <w:lang w:val="lt-LT"/>
        </w:rPr>
        <w:t>(toliau –</w:t>
      </w:r>
      <w:r w:rsidR="00F10710">
        <w:rPr>
          <w:rFonts w:ascii="Times New Roman" w:hAnsi="Times New Roman" w:cs="Times New Roman"/>
          <w:bCs/>
          <w:sz w:val="24"/>
          <w:szCs w:val="24"/>
          <w:lang w:val="lt-LT"/>
        </w:rPr>
        <w:t xml:space="preserve"> </w:t>
      </w:r>
      <w:r w:rsidRPr="00B56DB2">
        <w:rPr>
          <w:rFonts w:ascii="Times New Roman" w:hAnsi="Times New Roman" w:cs="Times New Roman"/>
          <w:sz w:val="24"/>
          <w:szCs w:val="24"/>
          <w:lang w:val="lt-LT"/>
        </w:rPr>
        <w:t>Prekės)</w:t>
      </w:r>
      <w:r w:rsidR="00A55808">
        <w:rPr>
          <w:rFonts w:ascii="Times New Roman" w:hAnsi="Times New Roman" w:cs="Times New Roman"/>
          <w:sz w:val="24"/>
          <w:szCs w:val="24"/>
          <w:lang w:val="lt-LT"/>
        </w:rPr>
        <w:t>.</w:t>
      </w:r>
      <w:r w:rsidRPr="00B56DB2">
        <w:rPr>
          <w:rFonts w:ascii="Times New Roman" w:hAnsi="Times New Roman" w:cs="Times New Roman"/>
          <w:sz w:val="24"/>
          <w:szCs w:val="24"/>
          <w:lang w:val="lt-LT"/>
        </w:rPr>
        <w:t xml:space="preserve"> </w:t>
      </w:r>
    </w:p>
    <w:p w14:paraId="54719A62" w14:textId="24A6AE50" w:rsidR="00112CA1" w:rsidRPr="00A24851" w:rsidRDefault="00A24851" w:rsidP="00A24851">
      <w:pPr>
        <w:pStyle w:val="ListParagraph"/>
        <w:numPr>
          <w:ilvl w:val="1"/>
          <w:numId w:val="6"/>
        </w:numPr>
        <w:tabs>
          <w:tab w:val="left" w:pos="284"/>
          <w:tab w:val="left" w:pos="567"/>
          <w:tab w:val="left" w:pos="709"/>
          <w:tab w:val="left" w:pos="1560"/>
        </w:tabs>
        <w:ind w:left="0" w:firstLine="0"/>
        <w:jc w:val="both"/>
        <w:rPr>
          <w:rFonts w:ascii="Times New Roman" w:hAnsi="Times New Roman" w:cs="Times New Roman"/>
          <w:i/>
          <w:sz w:val="24"/>
          <w:szCs w:val="24"/>
          <w:lang w:val="lt-LT"/>
        </w:rPr>
      </w:pPr>
      <w:r w:rsidRPr="00B56DB2">
        <w:rPr>
          <w:rFonts w:ascii="Times New Roman" w:hAnsi="Times New Roman" w:cs="Times New Roman"/>
          <w:sz w:val="24"/>
          <w:szCs w:val="24"/>
          <w:lang w:val="lt-LT"/>
        </w:rPr>
        <w:t>BVPŽ KODAS: pagrindinis – 34928470-3.</w:t>
      </w:r>
    </w:p>
    <w:p w14:paraId="253C8928" w14:textId="77777777" w:rsidR="00112CA1" w:rsidRPr="00112CA1" w:rsidRDefault="00112CA1" w:rsidP="00112CA1">
      <w:pPr>
        <w:numPr>
          <w:ilvl w:val="0"/>
          <w:numId w:val="6"/>
        </w:numPr>
        <w:pBdr>
          <w:top w:val="single" w:sz="4" w:space="1" w:color="auto"/>
          <w:bottom w:val="single" w:sz="4" w:space="0"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KIEKIS (APIMTIS)</w:t>
      </w:r>
    </w:p>
    <w:p w14:paraId="113F687B" w14:textId="2710312B" w:rsidR="00112CA1" w:rsidRPr="001A5725" w:rsidRDefault="00112CA1" w:rsidP="001A5725">
      <w:pPr>
        <w:pStyle w:val="ListParagraph"/>
        <w:numPr>
          <w:ilvl w:val="1"/>
          <w:numId w:val="6"/>
        </w:numPr>
        <w:tabs>
          <w:tab w:val="left" w:pos="284"/>
          <w:tab w:val="left" w:pos="567"/>
          <w:tab w:val="left" w:pos="709"/>
          <w:tab w:val="left" w:pos="1560"/>
        </w:tabs>
        <w:ind w:left="0" w:firstLine="0"/>
        <w:jc w:val="both"/>
        <w:rPr>
          <w:rFonts w:ascii="Times New Roman" w:hAnsi="Times New Roman" w:cs="Times New Roman"/>
          <w:sz w:val="24"/>
          <w:szCs w:val="24"/>
          <w:lang w:val="lt-LT"/>
        </w:rPr>
      </w:pPr>
      <w:r w:rsidRPr="001A5725">
        <w:rPr>
          <w:rFonts w:ascii="Times New Roman" w:hAnsi="Times New Roman" w:cs="Times New Roman"/>
          <w:sz w:val="24"/>
          <w:szCs w:val="24"/>
          <w:lang w:val="lt-LT"/>
        </w:rPr>
        <w:t>Kiekis (apimtis):</w:t>
      </w:r>
    </w:p>
    <w:tbl>
      <w:tblPr>
        <w:tblStyle w:val="TableGrid"/>
        <w:tblW w:w="9634" w:type="dxa"/>
        <w:tblLook w:val="04A0" w:firstRow="1" w:lastRow="0" w:firstColumn="1" w:lastColumn="0" w:noHBand="0" w:noVBand="1"/>
      </w:tblPr>
      <w:tblGrid>
        <w:gridCol w:w="870"/>
        <w:gridCol w:w="3180"/>
        <w:gridCol w:w="2250"/>
        <w:gridCol w:w="3334"/>
      </w:tblGrid>
      <w:tr w:rsidR="00611D6E" w:rsidRPr="00112CA1" w14:paraId="1C1744E9" w14:textId="77777777" w:rsidTr="20546EE7">
        <w:tc>
          <w:tcPr>
            <w:tcW w:w="870" w:type="dxa"/>
          </w:tcPr>
          <w:p w14:paraId="4897E164" w14:textId="77777777" w:rsidR="00611D6E" w:rsidRPr="008414C6" w:rsidRDefault="00611D6E" w:rsidP="00112CA1">
            <w:pPr>
              <w:tabs>
                <w:tab w:val="left" w:pos="447"/>
                <w:tab w:val="left" w:pos="7797"/>
              </w:tabs>
              <w:autoSpaceDE w:val="0"/>
              <w:autoSpaceDN w:val="0"/>
              <w:adjustRightInd w:val="0"/>
              <w:rPr>
                <w:rFonts w:ascii="Times New Roman" w:eastAsia="Times New Roman" w:hAnsi="Times New Roman" w:cs="Times New Roman"/>
                <w:color w:val="000000"/>
                <w:sz w:val="24"/>
                <w:szCs w:val="24"/>
                <w:bdr w:val="nil"/>
                <w:lang w:eastAsia="lt-LT"/>
              </w:rPr>
            </w:pPr>
            <w:r w:rsidRPr="008414C6">
              <w:rPr>
                <w:rFonts w:ascii="Times New Roman" w:eastAsia="Times New Roman" w:hAnsi="Times New Roman" w:cs="Times New Roman"/>
                <w:color w:val="000000"/>
                <w:sz w:val="24"/>
                <w:szCs w:val="24"/>
                <w:bdr w:val="nil"/>
                <w:lang w:eastAsia="lt-LT"/>
              </w:rPr>
              <w:t>Eil. Nr.</w:t>
            </w:r>
          </w:p>
        </w:tc>
        <w:tc>
          <w:tcPr>
            <w:tcW w:w="3180" w:type="dxa"/>
          </w:tcPr>
          <w:p w14:paraId="05AEA7B4" w14:textId="77777777" w:rsidR="00611D6E" w:rsidRPr="008414C6" w:rsidRDefault="00611D6E" w:rsidP="00112CA1">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8414C6">
              <w:rPr>
                <w:rFonts w:ascii="Times New Roman" w:eastAsia="Times New Roman" w:hAnsi="Times New Roman" w:cs="Times New Roman"/>
                <w:color w:val="000000"/>
                <w:sz w:val="24"/>
                <w:szCs w:val="24"/>
                <w:bdr w:val="nil"/>
                <w:lang w:eastAsia="lt-LT"/>
              </w:rPr>
              <w:t>Pavadinimas</w:t>
            </w:r>
          </w:p>
        </w:tc>
        <w:tc>
          <w:tcPr>
            <w:tcW w:w="2250" w:type="dxa"/>
          </w:tcPr>
          <w:p w14:paraId="186446DC" w14:textId="77777777" w:rsidR="00611D6E" w:rsidRPr="008414C6" w:rsidRDefault="00611D6E" w:rsidP="00112CA1">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8414C6">
              <w:rPr>
                <w:rFonts w:ascii="Times New Roman" w:eastAsia="Times New Roman" w:hAnsi="Times New Roman" w:cs="Times New Roman"/>
                <w:color w:val="000000"/>
                <w:sz w:val="24"/>
                <w:szCs w:val="24"/>
                <w:bdr w:val="nil"/>
                <w:lang w:eastAsia="lt-LT"/>
              </w:rPr>
              <w:t>Mato vienetas</w:t>
            </w:r>
          </w:p>
          <w:p w14:paraId="59FF2EAD" w14:textId="77777777" w:rsidR="00611D6E" w:rsidRPr="008414C6" w:rsidRDefault="00611D6E" w:rsidP="00112CA1">
            <w:pPr>
              <w:tabs>
                <w:tab w:val="left" w:pos="7797"/>
              </w:tabs>
              <w:jc w:val="center"/>
              <w:rPr>
                <w:rFonts w:ascii="Times New Roman" w:eastAsia="Arial Unicode MS" w:hAnsi="Times New Roman" w:cs="Times New Roman"/>
                <w:sz w:val="24"/>
                <w:szCs w:val="24"/>
                <w:lang w:eastAsia="lt-LT"/>
              </w:rPr>
            </w:pPr>
          </w:p>
        </w:tc>
        <w:tc>
          <w:tcPr>
            <w:tcW w:w="3334" w:type="dxa"/>
          </w:tcPr>
          <w:p w14:paraId="2DAE8B00" w14:textId="6E34168C" w:rsidR="00611D6E" w:rsidRPr="008414C6" w:rsidRDefault="00611D6E" w:rsidP="00112CA1">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8414C6">
              <w:rPr>
                <w:rFonts w:ascii="Times New Roman" w:eastAsia="Times New Roman" w:hAnsi="Times New Roman" w:cs="Times New Roman"/>
                <w:color w:val="000000"/>
                <w:sz w:val="24"/>
                <w:szCs w:val="24"/>
                <w:bdr w:val="nil"/>
                <w:lang w:eastAsia="lt-LT"/>
              </w:rPr>
              <w:t xml:space="preserve">Minimalus kiekis </w:t>
            </w:r>
            <w:r w:rsidR="00A0223C">
              <w:rPr>
                <w:rFonts w:ascii="Times New Roman" w:eastAsia="Times New Roman" w:hAnsi="Times New Roman" w:cs="Times New Roman"/>
                <w:color w:val="000000"/>
                <w:sz w:val="24"/>
                <w:szCs w:val="24"/>
                <w:bdr w:val="nil"/>
                <w:lang w:eastAsia="lt-LT"/>
              </w:rPr>
              <w:t>S</w:t>
            </w:r>
            <w:r w:rsidRPr="008414C6">
              <w:rPr>
                <w:rFonts w:ascii="Times New Roman" w:eastAsia="Times New Roman" w:hAnsi="Times New Roman" w:cs="Times New Roman"/>
                <w:color w:val="000000"/>
                <w:sz w:val="24"/>
                <w:szCs w:val="24"/>
                <w:bdr w:val="nil"/>
                <w:lang w:eastAsia="lt-LT"/>
              </w:rPr>
              <w:t>utarties vykdymo laikotarpiu</w:t>
            </w:r>
          </w:p>
        </w:tc>
      </w:tr>
      <w:tr w:rsidR="00611D6E" w:rsidRPr="00112CA1" w14:paraId="43179302" w14:textId="28560D49" w:rsidTr="20546EE7">
        <w:tc>
          <w:tcPr>
            <w:tcW w:w="870" w:type="dxa"/>
          </w:tcPr>
          <w:p w14:paraId="43BB642E" w14:textId="77777777" w:rsidR="00611D6E" w:rsidRPr="008414C6" w:rsidRDefault="00611D6E" w:rsidP="00611D6E">
            <w:pPr>
              <w:numPr>
                <w:ilvl w:val="0"/>
                <w:numId w:val="5"/>
              </w:numPr>
              <w:tabs>
                <w:tab w:val="left" w:pos="447"/>
                <w:tab w:val="left" w:pos="7797"/>
              </w:tabs>
              <w:autoSpaceDE w:val="0"/>
              <w:autoSpaceDN w:val="0"/>
              <w:adjustRightInd w:val="0"/>
              <w:jc w:val="both"/>
              <w:rPr>
                <w:rFonts w:ascii="Times New Roman" w:eastAsia="Times New Roman" w:hAnsi="Times New Roman" w:cs="Times New Roman"/>
                <w:color w:val="000000"/>
                <w:sz w:val="24"/>
                <w:szCs w:val="24"/>
                <w:bdr w:val="nil"/>
                <w:lang w:eastAsia="lt-LT"/>
              </w:rPr>
            </w:pPr>
          </w:p>
        </w:tc>
        <w:tc>
          <w:tcPr>
            <w:tcW w:w="3180" w:type="dxa"/>
          </w:tcPr>
          <w:p w14:paraId="06FF01C5" w14:textId="5CCDE12B" w:rsidR="00611D6E" w:rsidRPr="008414C6" w:rsidRDefault="00611D6E" w:rsidP="00611D6E">
            <w:pPr>
              <w:tabs>
                <w:tab w:val="left" w:pos="447"/>
                <w:tab w:val="left" w:pos="7797"/>
              </w:tabs>
              <w:autoSpaceDE w:val="0"/>
              <w:autoSpaceDN w:val="0"/>
              <w:adjustRightInd w:val="0"/>
              <w:jc w:val="both"/>
              <w:rPr>
                <w:rFonts w:ascii="Times New Roman" w:eastAsia="Times New Roman" w:hAnsi="Times New Roman" w:cs="Times New Roman"/>
                <w:color w:val="000000"/>
                <w:sz w:val="24"/>
                <w:szCs w:val="24"/>
                <w:bdr w:val="nil"/>
                <w:lang w:eastAsia="lt-LT"/>
              </w:rPr>
            </w:pPr>
            <w:r w:rsidRPr="00B56DB2">
              <w:rPr>
                <w:rFonts w:ascii="Times New Roman" w:eastAsia="Times New Roman" w:hAnsi="Times New Roman" w:cs="Times New Roman"/>
                <w:sz w:val="24"/>
                <w:szCs w:val="24"/>
                <w:lang w:eastAsia="lt-LT"/>
              </w:rPr>
              <w:t>Pre</w:t>
            </w:r>
            <w:r w:rsidRPr="008414C6">
              <w:rPr>
                <w:rFonts w:ascii="Times New Roman" w:eastAsia="Times New Roman" w:hAnsi="Times New Roman" w:cs="Times New Roman"/>
                <w:sz w:val="24"/>
                <w:szCs w:val="24"/>
                <w:lang w:eastAsia="lt-LT"/>
              </w:rPr>
              <w:t>kės</w:t>
            </w:r>
          </w:p>
        </w:tc>
        <w:tc>
          <w:tcPr>
            <w:tcW w:w="2250" w:type="dxa"/>
          </w:tcPr>
          <w:p w14:paraId="7FF399DC" w14:textId="61440BE8" w:rsidR="00611D6E" w:rsidRPr="008414C6" w:rsidRDefault="00611D6E" w:rsidP="00611D6E">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8414C6">
              <w:rPr>
                <w:rFonts w:ascii="Times New Roman" w:eastAsia="Times New Roman" w:hAnsi="Times New Roman" w:cs="Times New Roman"/>
                <w:sz w:val="24"/>
                <w:szCs w:val="24"/>
                <w:lang w:eastAsia="lt-LT"/>
              </w:rPr>
              <w:t>Vnt.</w:t>
            </w:r>
          </w:p>
        </w:tc>
        <w:tc>
          <w:tcPr>
            <w:tcW w:w="3334" w:type="dxa"/>
          </w:tcPr>
          <w:p w14:paraId="3F628F13" w14:textId="0A89A298" w:rsidR="00611D6E" w:rsidRPr="008414C6" w:rsidRDefault="00611D6E" w:rsidP="00611D6E">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8414C6">
              <w:rPr>
                <w:rFonts w:ascii="Times New Roman" w:hAnsi="Times New Roman" w:cs="Times New Roman"/>
                <w:sz w:val="24"/>
                <w:szCs w:val="24"/>
              </w:rPr>
              <w:t>300 000 vnt.</w:t>
            </w:r>
          </w:p>
        </w:tc>
      </w:tr>
    </w:tbl>
    <w:p w14:paraId="76082185" w14:textId="0BB92C54" w:rsidR="00F75E99" w:rsidRDefault="00112CA1" w:rsidP="00C435CC">
      <w:pPr>
        <w:tabs>
          <w:tab w:val="left" w:pos="447"/>
          <w:tab w:val="left" w:pos="7797"/>
          <w:tab w:val="left" w:pos="9214"/>
        </w:tabs>
        <w:autoSpaceDE w:val="0"/>
        <w:autoSpaceDN w:val="0"/>
        <w:adjustRightInd w:val="0"/>
        <w:spacing w:after="0" w:line="240" w:lineRule="auto"/>
        <w:ind w:left="22"/>
        <w:jc w:val="both"/>
        <w:rPr>
          <w:rFonts w:ascii="Times New Roman" w:eastAsia="Arial Unicode MS" w:hAnsi="Times New Roman" w:cs="Times New Roman"/>
          <w:i/>
          <w:kern w:val="0"/>
          <w:sz w:val="24"/>
          <w:szCs w:val="24"/>
          <w:bdr w:val="nil"/>
          <w:lang w:val="lt-LT" w:eastAsia="lt-LT"/>
          <w14:ligatures w14:val="none"/>
        </w:rPr>
      </w:pPr>
      <w:r w:rsidRPr="008414C6">
        <w:rPr>
          <w:rFonts w:ascii="Times New Roman" w:eastAsia="Arial Unicode MS" w:hAnsi="Times New Roman" w:cs="Times New Roman"/>
          <w:color w:val="000000"/>
          <w:kern w:val="0"/>
          <w:sz w:val="24"/>
          <w:szCs w:val="24"/>
          <w:bdr w:val="nil"/>
          <w:lang w:val="lt-LT" w:eastAsia="lt-LT"/>
          <w14:ligatures w14:val="none"/>
        </w:rPr>
        <w:t xml:space="preserve">Pirkimo objektas bus perkamas pagal poreikį </w:t>
      </w:r>
      <w:r w:rsidR="00A0223C">
        <w:rPr>
          <w:rFonts w:ascii="Times New Roman" w:eastAsia="Arial Unicode MS" w:hAnsi="Times New Roman" w:cs="Times New Roman"/>
          <w:color w:val="000000"/>
          <w:kern w:val="0"/>
          <w:sz w:val="24"/>
          <w:szCs w:val="24"/>
          <w:bdr w:val="nil"/>
          <w:lang w:val="lt-LT" w:eastAsia="lt-LT"/>
          <w14:ligatures w14:val="none"/>
        </w:rPr>
        <w:t>S</w:t>
      </w:r>
      <w:r w:rsidRPr="008414C6">
        <w:rPr>
          <w:rFonts w:ascii="Times New Roman" w:eastAsia="Arial Unicode MS" w:hAnsi="Times New Roman" w:cs="Times New Roman"/>
          <w:color w:val="000000"/>
          <w:kern w:val="0"/>
          <w:sz w:val="24"/>
          <w:szCs w:val="24"/>
          <w:bdr w:val="nil"/>
          <w:lang w:val="lt-LT" w:eastAsia="lt-LT"/>
          <w14:ligatures w14:val="none"/>
        </w:rPr>
        <w:t xml:space="preserve">utarties </w:t>
      </w:r>
      <w:r w:rsidRPr="008414C6">
        <w:rPr>
          <w:rFonts w:ascii="Times New Roman" w:eastAsia="Times New Roman" w:hAnsi="Times New Roman" w:cs="Times New Roman"/>
          <w:color w:val="000000"/>
          <w:kern w:val="0"/>
          <w:sz w:val="24"/>
          <w:szCs w:val="24"/>
          <w:bdr w:val="nil"/>
          <w:lang w:val="lt-LT" w:eastAsia="lt-LT"/>
          <w14:ligatures w14:val="none"/>
        </w:rPr>
        <w:t xml:space="preserve">vykdymo </w:t>
      </w:r>
      <w:r w:rsidRPr="008414C6">
        <w:rPr>
          <w:rFonts w:ascii="Times New Roman" w:eastAsia="Arial Unicode MS" w:hAnsi="Times New Roman" w:cs="Times New Roman"/>
          <w:color w:val="000000"/>
          <w:kern w:val="0"/>
          <w:sz w:val="24"/>
          <w:szCs w:val="24"/>
          <w:bdr w:val="nil"/>
          <w:lang w:val="lt-LT" w:eastAsia="lt-LT"/>
          <w14:ligatures w14:val="none"/>
        </w:rPr>
        <w:t xml:space="preserve">laikotarpiu, mokant pagal </w:t>
      </w:r>
      <w:r w:rsidR="00846F70">
        <w:rPr>
          <w:rFonts w:ascii="Times New Roman" w:eastAsia="Arial Unicode MS" w:hAnsi="Times New Roman" w:cs="Times New Roman"/>
          <w:color w:val="000000"/>
          <w:kern w:val="0"/>
          <w:sz w:val="24"/>
          <w:szCs w:val="24"/>
          <w:bdr w:val="nil"/>
          <w:lang w:val="lt-LT" w:eastAsia="lt-LT"/>
          <w14:ligatures w14:val="none"/>
        </w:rPr>
        <w:t>S</w:t>
      </w:r>
      <w:r w:rsidRPr="008414C6">
        <w:rPr>
          <w:rFonts w:ascii="Times New Roman" w:eastAsia="Arial Unicode MS" w:hAnsi="Times New Roman" w:cs="Times New Roman"/>
          <w:color w:val="000000"/>
          <w:kern w:val="0"/>
          <w:sz w:val="24"/>
          <w:szCs w:val="24"/>
          <w:bdr w:val="nil"/>
          <w:lang w:val="lt-LT" w:eastAsia="lt-LT"/>
          <w14:ligatures w14:val="none"/>
        </w:rPr>
        <w:t>utartyje nurodyt</w:t>
      </w:r>
      <w:r w:rsidR="00846F70">
        <w:rPr>
          <w:rFonts w:ascii="Times New Roman" w:eastAsia="Arial Unicode MS" w:hAnsi="Times New Roman" w:cs="Times New Roman"/>
          <w:color w:val="000000"/>
          <w:kern w:val="0"/>
          <w:sz w:val="24"/>
          <w:szCs w:val="24"/>
          <w:bdr w:val="nil"/>
          <w:lang w:val="lt-LT" w:eastAsia="lt-LT"/>
          <w14:ligatures w14:val="none"/>
        </w:rPr>
        <w:t>ą</w:t>
      </w:r>
      <w:r w:rsidRPr="008414C6">
        <w:rPr>
          <w:rFonts w:ascii="Times New Roman" w:eastAsia="Arial Unicode MS" w:hAnsi="Times New Roman" w:cs="Times New Roman"/>
          <w:color w:val="000000"/>
          <w:kern w:val="0"/>
          <w:sz w:val="24"/>
          <w:szCs w:val="24"/>
          <w:bdr w:val="nil"/>
          <w:lang w:val="lt-LT" w:eastAsia="lt-LT"/>
          <w14:ligatures w14:val="none"/>
        </w:rPr>
        <w:t xml:space="preserve"> įkain</w:t>
      </w:r>
      <w:r w:rsidR="00846F70">
        <w:rPr>
          <w:rFonts w:ascii="Times New Roman" w:eastAsia="Arial Unicode MS" w:hAnsi="Times New Roman" w:cs="Times New Roman"/>
          <w:color w:val="000000"/>
          <w:kern w:val="0"/>
          <w:sz w:val="24"/>
          <w:szCs w:val="24"/>
          <w:bdr w:val="nil"/>
          <w:lang w:val="lt-LT" w:eastAsia="lt-LT"/>
          <w14:ligatures w14:val="none"/>
        </w:rPr>
        <w:t>į</w:t>
      </w:r>
      <w:r w:rsidRPr="008414C6">
        <w:rPr>
          <w:rFonts w:ascii="Times New Roman" w:eastAsia="Arial Unicode MS" w:hAnsi="Times New Roman" w:cs="Times New Roman"/>
          <w:color w:val="000000"/>
          <w:kern w:val="0"/>
          <w:sz w:val="24"/>
          <w:szCs w:val="24"/>
          <w:bdr w:val="nil"/>
          <w:lang w:val="lt-LT" w:eastAsia="lt-LT"/>
          <w14:ligatures w14:val="none"/>
        </w:rPr>
        <w:t xml:space="preserve"> bei neviršijant </w:t>
      </w:r>
      <w:r w:rsidR="0084067C" w:rsidRPr="008414C6">
        <w:rPr>
          <w:rFonts w:ascii="Times New Roman" w:eastAsia="Arial Unicode MS" w:hAnsi="Times New Roman" w:cs="Times New Roman"/>
          <w:color w:val="000000"/>
          <w:kern w:val="0"/>
          <w:sz w:val="24"/>
          <w:szCs w:val="24"/>
          <w:bdr w:val="nil"/>
          <w:lang w:val="lt-LT" w:eastAsia="lt-LT"/>
          <w14:ligatures w14:val="none"/>
        </w:rPr>
        <w:t>2 000 000</w:t>
      </w:r>
      <w:r w:rsidRPr="008414C6">
        <w:rPr>
          <w:rFonts w:ascii="Times New Roman" w:eastAsia="Arial Unicode MS" w:hAnsi="Times New Roman" w:cs="Times New Roman"/>
          <w:color w:val="000000"/>
          <w:kern w:val="0"/>
          <w:sz w:val="24"/>
          <w:szCs w:val="24"/>
          <w:bdr w:val="nil"/>
          <w:lang w:val="lt-LT" w:eastAsia="lt-LT"/>
          <w14:ligatures w14:val="none"/>
        </w:rPr>
        <w:t xml:space="preserve"> Eur be PVM. Perkančioji organizacija įsipareigoja nupirkti nurodytą minimalų kiekį </w:t>
      </w:r>
      <w:r w:rsidR="004C1A4B">
        <w:rPr>
          <w:rFonts w:ascii="Times New Roman" w:eastAsia="Arial Unicode MS" w:hAnsi="Times New Roman" w:cs="Times New Roman"/>
          <w:color w:val="000000"/>
          <w:kern w:val="0"/>
          <w:sz w:val="24"/>
          <w:szCs w:val="24"/>
          <w:bdr w:val="nil"/>
          <w:lang w:val="lt-LT" w:eastAsia="lt-LT"/>
          <w14:ligatures w14:val="none"/>
        </w:rPr>
        <w:t>S</w:t>
      </w:r>
      <w:r w:rsidRPr="008414C6">
        <w:rPr>
          <w:rFonts w:ascii="Times New Roman" w:eastAsia="Arial Unicode MS" w:hAnsi="Times New Roman" w:cs="Times New Roman"/>
          <w:color w:val="000000"/>
          <w:kern w:val="0"/>
          <w:sz w:val="24"/>
          <w:szCs w:val="24"/>
          <w:bdr w:val="nil"/>
          <w:lang w:val="lt-LT" w:eastAsia="lt-LT"/>
          <w14:ligatures w14:val="none"/>
        </w:rPr>
        <w:t xml:space="preserve">utarties </w:t>
      </w:r>
      <w:r w:rsidRPr="008414C6">
        <w:rPr>
          <w:rFonts w:ascii="Times New Roman" w:eastAsia="Times New Roman" w:hAnsi="Times New Roman" w:cs="Times New Roman"/>
          <w:color w:val="000000"/>
          <w:kern w:val="0"/>
          <w:sz w:val="24"/>
          <w:szCs w:val="24"/>
          <w:bdr w:val="nil"/>
          <w:lang w:val="lt-LT" w:eastAsia="lt-LT"/>
          <w14:ligatures w14:val="none"/>
        </w:rPr>
        <w:t xml:space="preserve">vykdymo </w:t>
      </w:r>
      <w:r w:rsidRPr="008414C6">
        <w:rPr>
          <w:rFonts w:ascii="Times New Roman" w:eastAsia="Arial Unicode MS" w:hAnsi="Times New Roman" w:cs="Times New Roman"/>
          <w:color w:val="000000"/>
          <w:kern w:val="0"/>
          <w:sz w:val="24"/>
          <w:szCs w:val="24"/>
          <w:bdr w:val="nil"/>
          <w:lang w:val="lt-LT" w:eastAsia="lt-LT"/>
          <w14:ligatures w14:val="none"/>
        </w:rPr>
        <w:t>laikotarpiu</w:t>
      </w:r>
      <w:r w:rsidRPr="008414C6">
        <w:rPr>
          <w:rFonts w:ascii="Times New Roman" w:eastAsia="Arial Unicode MS" w:hAnsi="Times New Roman" w:cs="Times New Roman"/>
          <w:i/>
          <w:iCs/>
          <w:kern w:val="0"/>
          <w:sz w:val="24"/>
          <w:szCs w:val="24"/>
          <w:bdr w:val="nil"/>
          <w:lang w:val="lt-LT" w:eastAsia="lt-LT"/>
          <w14:ligatures w14:val="none"/>
        </w:rPr>
        <w:t>.</w:t>
      </w:r>
    </w:p>
    <w:p w14:paraId="36FCF95B" w14:textId="77777777" w:rsidR="001A14BE" w:rsidRPr="00AC3C8D" w:rsidRDefault="001A14BE" w:rsidP="00AC3C8D">
      <w:pPr>
        <w:tabs>
          <w:tab w:val="left" w:pos="447"/>
          <w:tab w:val="left" w:pos="7797"/>
          <w:tab w:val="left" w:pos="9214"/>
        </w:tabs>
        <w:autoSpaceDE w:val="0"/>
        <w:autoSpaceDN w:val="0"/>
        <w:adjustRightInd w:val="0"/>
        <w:spacing w:after="0" w:line="240" w:lineRule="auto"/>
        <w:ind w:left="22"/>
        <w:jc w:val="both"/>
        <w:rPr>
          <w:lang w:val="lt-LT"/>
        </w:rPr>
      </w:pPr>
    </w:p>
    <w:p w14:paraId="412ECB96"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REIKALAVIMAI PIRKIMO OBJEKTUI</w:t>
      </w:r>
    </w:p>
    <w:p w14:paraId="201C3759" w14:textId="7413FF9D" w:rsidR="00A7617C" w:rsidRPr="00AC3C8D" w:rsidRDefault="001A14BE" w:rsidP="00AC3C8D">
      <w:pPr>
        <w:pStyle w:val="ListParagraph"/>
        <w:numPr>
          <w:ilvl w:val="1"/>
          <w:numId w:val="6"/>
        </w:numPr>
        <w:tabs>
          <w:tab w:val="left" w:pos="284"/>
        </w:tabs>
        <w:spacing w:after="0" w:line="240" w:lineRule="auto"/>
        <w:ind w:left="567" w:right="140" w:hanging="567"/>
        <w:jc w:val="both"/>
        <w:rPr>
          <w:rFonts w:ascii="Times New Roman" w:eastAsia="Arial Unicode MS" w:hAnsi="Times New Roman" w:cs="Times New Roman"/>
          <w:kern w:val="0"/>
          <w:sz w:val="24"/>
          <w:szCs w:val="24"/>
          <w:lang w:val="lt-LT"/>
          <w14:ligatures w14:val="none"/>
        </w:rPr>
      </w:pPr>
      <w:r w:rsidRPr="00AC3C8D">
        <w:rPr>
          <w:rFonts w:ascii="Times New Roman" w:hAnsi="Times New Roman" w:cs="Times New Roman"/>
          <w:sz w:val="24"/>
          <w:szCs w:val="24"/>
          <w:lang w:val="lt-LT"/>
        </w:rPr>
        <w:t>Prekė turi atitikti iš Lietuvos Respublikos išvežamų transporto priemonių numerio ženklo plokštelei Motorinių transporto priemonių ir jų priekabų registravimo taisyklėse, patvirtintose Lietuvos Respublikos vidaus reikalų ministro 2001 m. gegužės 25 d. įsakymu Nr. 260 „Dėl motorinių transporto priemonių ir jų priekabų registravimo taisyklių patvirtinimo“</w:t>
      </w:r>
      <w:r>
        <w:rPr>
          <w:rFonts w:ascii="Times New Roman" w:hAnsi="Times New Roman" w:cs="Times New Roman"/>
          <w:sz w:val="24"/>
          <w:szCs w:val="24"/>
          <w:lang w:val="lt-LT"/>
        </w:rPr>
        <w:t xml:space="preserve"> (</w:t>
      </w:r>
      <w:r w:rsidR="00991C6F">
        <w:rPr>
          <w:rFonts w:ascii="Times New Roman" w:hAnsi="Times New Roman" w:cs="Times New Roman"/>
          <w:sz w:val="24"/>
          <w:szCs w:val="24"/>
          <w:lang w:val="lt-LT"/>
        </w:rPr>
        <w:t>aktuali redakcija)</w:t>
      </w:r>
      <w:r w:rsidRPr="00AC3C8D">
        <w:rPr>
          <w:rFonts w:ascii="Times New Roman" w:hAnsi="Times New Roman" w:cs="Times New Roman"/>
          <w:sz w:val="24"/>
          <w:szCs w:val="24"/>
          <w:lang w:val="lt-LT"/>
        </w:rPr>
        <w:t xml:space="preserve"> (toliau – Taisyklės)</w:t>
      </w:r>
      <w:r w:rsidR="00F75E99">
        <w:rPr>
          <w:rFonts w:ascii="Times New Roman" w:hAnsi="Times New Roman" w:cs="Times New Roman"/>
          <w:sz w:val="24"/>
          <w:szCs w:val="24"/>
          <w:lang w:val="lt-LT"/>
        </w:rPr>
        <w:t>,</w:t>
      </w:r>
      <w:r w:rsidRPr="00AC3C8D">
        <w:rPr>
          <w:rFonts w:ascii="Times New Roman" w:hAnsi="Times New Roman" w:cs="Times New Roman"/>
          <w:sz w:val="24"/>
          <w:szCs w:val="24"/>
          <w:lang w:val="lt-LT"/>
        </w:rPr>
        <w:t xml:space="preserve"> </w:t>
      </w:r>
      <w:r w:rsidR="00F75E99" w:rsidRPr="0079151A">
        <w:rPr>
          <w:rFonts w:ascii="Times New Roman" w:hAnsi="Times New Roman" w:cs="Times New Roman"/>
          <w:sz w:val="24"/>
          <w:szCs w:val="24"/>
          <w:lang w:val="lt-LT"/>
        </w:rPr>
        <w:t>nustatytus</w:t>
      </w:r>
      <w:r w:rsidRPr="0079151A">
        <w:rPr>
          <w:rFonts w:ascii="Times New Roman" w:hAnsi="Times New Roman" w:cs="Times New Roman"/>
          <w:sz w:val="24"/>
          <w:szCs w:val="24"/>
          <w:lang w:val="lt-LT"/>
        </w:rPr>
        <w:t xml:space="preserve"> </w:t>
      </w:r>
      <w:r w:rsidRPr="001064C0">
        <w:rPr>
          <w:rFonts w:ascii="Times New Roman" w:hAnsi="Times New Roman" w:cs="Times New Roman"/>
          <w:sz w:val="24"/>
          <w:szCs w:val="24"/>
          <w:lang w:val="lt-LT"/>
        </w:rPr>
        <w:t>bendruosius techninius reikalavimus bei šios plokštelės formatui nustatytus registracijos numerio simbolių išdėstymo, plokštelės matmenų ir dizaino reikalavimus</w:t>
      </w:r>
      <w:r w:rsidR="001064C0">
        <w:rPr>
          <w:rFonts w:ascii="Times New Roman" w:hAnsi="Times New Roman" w:cs="Times New Roman"/>
          <w:sz w:val="24"/>
          <w:szCs w:val="24"/>
          <w:lang w:val="lt-LT"/>
        </w:rPr>
        <w:t>.</w:t>
      </w:r>
    </w:p>
    <w:p w14:paraId="105EFD72" w14:textId="7794B03C" w:rsidR="00606172" w:rsidRPr="00AC3C8D" w:rsidRDefault="00606172" w:rsidP="00AC3C8D">
      <w:pPr>
        <w:pStyle w:val="ListParagraph"/>
        <w:numPr>
          <w:ilvl w:val="1"/>
          <w:numId w:val="6"/>
        </w:numPr>
        <w:tabs>
          <w:tab w:val="left" w:pos="284"/>
        </w:tabs>
        <w:spacing w:after="0" w:line="240" w:lineRule="auto"/>
        <w:ind w:left="567" w:right="140" w:hanging="567"/>
        <w:jc w:val="both"/>
        <w:rPr>
          <w:rFonts w:ascii="Times New Roman" w:hAnsi="Times New Roman" w:cs="Times New Roman"/>
          <w:sz w:val="24"/>
          <w:szCs w:val="24"/>
          <w:lang w:val="lt-LT"/>
        </w:rPr>
      </w:pPr>
      <w:r w:rsidRPr="00AC3C8D">
        <w:rPr>
          <w:rFonts w:ascii="Times New Roman" w:hAnsi="Times New Roman" w:cs="Times New Roman"/>
          <w:sz w:val="24"/>
          <w:szCs w:val="24"/>
          <w:lang w:val="lt-LT"/>
        </w:rPr>
        <w:t xml:space="preserve">Tiekėjas </w:t>
      </w:r>
      <w:r w:rsidR="004F77C8" w:rsidRPr="006A0C46">
        <w:rPr>
          <w:rFonts w:ascii="Times New Roman" w:hAnsi="Times New Roman" w:cs="Times New Roman"/>
          <w:sz w:val="24"/>
          <w:szCs w:val="24"/>
          <w:lang w:val="lt-LT"/>
        </w:rPr>
        <w:t xml:space="preserve">privalo </w:t>
      </w:r>
      <w:r w:rsidRPr="00AC3C8D">
        <w:rPr>
          <w:rFonts w:ascii="Times New Roman" w:hAnsi="Times New Roman" w:cs="Times New Roman"/>
          <w:sz w:val="24"/>
          <w:szCs w:val="24"/>
          <w:lang w:val="lt-LT"/>
        </w:rPr>
        <w:t xml:space="preserve">perduoti visiškai naujas, nenaudotas Prekes. </w:t>
      </w:r>
    </w:p>
    <w:p w14:paraId="208D5116" w14:textId="2D5E3F57" w:rsidR="00606172" w:rsidRPr="00A7617C" w:rsidRDefault="00606172" w:rsidP="00AC3C8D">
      <w:pPr>
        <w:pStyle w:val="ListParagraph"/>
        <w:numPr>
          <w:ilvl w:val="1"/>
          <w:numId w:val="6"/>
        </w:numPr>
        <w:tabs>
          <w:tab w:val="left" w:pos="284"/>
        </w:tabs>
        <w:spacing w:after="0" w:line="240" w:lineRule="auto"/>
        <w:ind w:left="567" w:right="140" w:hanging="567"/>
        <w:jc w:val="both"/>
        <w:rPr>
          <w:rFonts w:ascii="Times New Roman" w:hAnsi="Times New Roman" w:cs="Times New Roman"/>
          <w:sz w:val="24"/>
          <w:szCs w:val="24"/>
          <w:lang w:val="lt-LT"/>
        </w:rPr>
      </w:pPr>
      <w:r w:rsidRPr="00606172">
        <w:rPr>
          <w:rFonts w:ascii="Times New Roman" w:hAnsi="Times New Roman" w:cs="Times New Roman"/>
          <w:sz w:val="24"/>
          <w:szCs w:val="24"/>
          <w:lang w:val="lt-LT"/>
        </w:rPr>
        <w:t xml:space="preserve">Tiekėjas </w:t>
      </w:r>
      <w:r w:rsidR="004F77C8">
        <w:rPr>
          <w:rFonts w:ascii="Times New Roman" w:hAnsi="Times New Roman" w:cs="Times New Roman"/>
          <w:sz w:val="24"/>
          <w:szCs w:val="24"/>
          <w:lang w:val="lt-LT"/>
        </w:rPr>
        <w:t xml:space="preserve">privalo </w:t>
      </w:r>
      <w:r w:rsidR="004C1A4B">
        <w:rPr>
          <w:rFonts w:ascii="Times New Roman" w:hAnsi="Times New Roman" w:cs="Times New Roman"/>
          <w:sz w:val="24"/>
          <w:szCs w:val="24"/>
          <w:lang w:val="lt-LT"/>
        </w:rPr>
        <w:t>S</w:t>
      </w:r>
      <w:r w:rsidRPr="00606172">
        <w:rPr>
          <w:rFonts w:ascii="Times New Roman" w:hAnsi="Times New Roman" w:cs="Times New Roman"/>
          <w:sz w:val="24"/>
          <w:szCs w:val="24"/>
          <w:lang w:val="lt-LT"/>
        </w:rPr>
        <w:t xml:space="preserve">utarties galiojimo metu pristatyti vienos rūšies medžiagos Prekes. </w:t>
      </w:r>
    </w:p>
    <w:p w14:paraId="76D49F70" w14:textId="26ABBF56" w:rsidR="005E2CDD" w:rsidRPr="00AC3C8D" w:rsidRDefault="005E2CDD" w:rsidP="20546EE7">
      <w:pPr>
        <w:tabs>
          <w:tab w:val="left" w:pos="284"/>
        </w:tabs>
        <w:spacing w:after="0" w:line="240" w:lineRule="auto"/>
        <w:ind w:left="426"/>
        <w:jc w:val="both"/>
        <w:rPr>
          <w:rFonts w:ascii="Times New Roman" w:eastAsia="Times New Roman" w:hAnsi="Times New Roman" w:cs="Times New Roman"/>
          <w:sz w:val="24"/>
          <w:szCs w:val="24"/>
          <w:lang w:val="lt-LT" w:eastAsia="lt-LT"/>
        </w:rPr>
      </w:pPr>
    </w:p>
    <w:p w14:paraId="1FFFE733"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sz w:val="24"/>
          <w:szCs w:val="24"/>
          <w:lang w:val="lt-LT" w:eastAsia="lt-LT"/>
          <w14:ligatures w14:val="none"/>
        </w:rPr>
      </w:pPr>
      <w:r w:rsidRPr="00112CA1">
        <w:rPr>
          <w:rFonts w:ascii="Times New Roman" w:eastAsia="Arial Unicode MS" w:hAnsi="Times New Roman" w:cs="Times New Roman"/>
          <w:b/>
          <w:bCs/>
          <w:kern w:val="0"/>
          <w:sz w:val="24"/>
          <w:szCs w:val="24"/>
          <w:lang w:val="lt-LT"/>
          <w14:ligatures w14:val="none"/>
        </w:rPr>
        <w:t>GARANTIJOS TERMINAS</w:t>
      </w:r>
      <w:r w:rsidRPr="00112CA1">
        <w:rPr>
          <w:rFonts w:ascii="Times New Roman" w:eastAsia="Arial Unicode MS" w:hAnsi="Times New Roman" w:cs="Times New Roman"/>
          <w:kern w:val="0"/>
          <w:sz w:val="24"/>
          <w:szCs w:val="24"/>
          <w:lang w:val="lt-LT"/>
          <w14:ligatures w14:val="none"/>
        </w:rPr>
        <w:tab/>
      </w:r>
    </w:p>
    <w:p w14:paraId="5D208D39" w14:textId="43450C5C" w:rsidR="00112CA1" w:rsidRPr="00B56DB2" w:rsidRDefault="00112CA1" w:rsidP="008414C6">
      <w:pPr>
        <w:pStyle w:val="ListParagraph"/>
        <w:numPr>
          <w:ilvl w:val="1"/>
          <w:numId w:val="6"/>
        </w:numPr>
        <w:tabs>
          <w:tab w:val="left" w:pos="284"/>
        </w:tabs>
        <w:spacing w:after="0" w:line="240" w:lineRule="auto"/>
        <w:ind w:left="567" w:hanging="567"/>
        <w:jc w:val="both"/>
        <w:rPr>
          <w:rFonts w:ascii="Times New Roman" w:eastAsia="Arial Unicode MS" w:hAnsi="Times New Roman" w:cs="Times New Roman"/>
          <w:color w:val="0070C0"/>
          <w:kern w:val="0"/>
          <w:sz w:val="24"/>
          <w:szCs w:val="24"/>
          <w:lang w:val="lt-LT"/>
          <w14:ligatures w14:val="none"/>
        </w:rPr>
      </w:pPr>
      <w:r w:rsidRPr="00B56DB2">
        <w:rPr>
          <w:rFonts w:ascii="Times New Roman" w:hAnsi="Times New Roman" w:cs="Times New Roman"/>
          <w:sz w:val="24"/>
          <w:szCs w:val="24"/>
          <w:lang w:val="lt-LT"/>
        </w:rPr>
        <w:t>Prekėms</w:t>
      </w:r>
      <w:r w:rsidRPr="00112CA1">
        <w:rPr>
          <w:rFonts w:ascii="Times New Roman" w:eastAsia="Arial Unicode MS" w:hAnsi="Times New Roman" w:cs="Times New Roman"/>
          <w:kern w:val="0"/>
          <w:sz w:val="24"/>
          <w:szCs w:val="24"/>
          <w:lang w:val="lt-LT"/>
          <w14:ligatures w14:val="none"/>
        </w:rPr>
        <w:t xml:space="preserve"> </w:t>
      </w:r>
      <w:r w:rsidRPr="00112CA1">
        <w:rPr>
          <w:rFonts w:ascii="Times New Roman" w:eastAsia="Arial Unicode MS" w:hAnsi="Times New Roman" w:cs="Times New Roman"/>
          <w:color w:val="000000"/>
          <w:kern w:val="0"/>
          <w:sz w:val="24"/>
          <w:szCs w:val="24"/>
          <w:lang w:val="lt-LT"/>
          <w14:ligatures w14:val="none"/>
        </w:rPr>
        <w:t xml:space="preserve">taikomas </w:t>
      </w:r>
      <w:r w:rsidRPr="00112CA1">
        <w:rPr>
          <w:rFonts w:ascii="Times New Roman" w:eastAsia="Arial Unicode MS" w:hAnsi="Times New Roman" w:cs="Times New Roman"/>
          <w:kern w:val="0"/>
          <w:sz w:val="24"/>
          <w:szCs w:val="24"/>
          <w:lang w:val="lt-LT"/>
          <w14:ligatures w14:val="none"/>
        </w:rPr>
        <w:t xml:space="preserve">garantijos terminas </w:t>
      </w:r>
      <w:r w:rsidR="004B70CE">
        <w:rPr>
          <w:rFonts w:ascii="Times New Roman" w:eastAsia="Arial Unicode MS" w:hAnsi="Times New Roman" w:cs="Times New Roman"/>
          <w:kern w:val="0"/>
          <w:sz w:val="24"/>
          <w:szCs w:val="24"/>
          <w:lang w:val="lt-LT"/>
          <w14:ligatures w14:val="none"/>
        </w:rPr>
        <w:t xml:space="preserve">– </w:t>
      </w:r>
      <w:r w:rsidR="004B70CE" w:rsidRPr="004B70CE">
        <w:rPr>
          <w:rFonts w:ascii="Times New Roman" w:eastAsia="Arial Unicode MS" w:hAnsi="Times New Roman" w:cs="Times New Roman"/>
          <w:kern w:val="0"/>
          <w:sz w:val="24"/>
          <w:szCs w:val="24"/>
          <w:lang w:val="lt-LT"/>
          <w14:ligatures w14:val="none"/>
        </w:rPr>
        <w:t>4</w:t>
      </w:r>
      <w:r w:rsidRPr="004B70CE">
        <w:rPr>
          <w:rFonts w:ascii="Times New Roman" w:eastAsia="Arial Unicode MS" w:hAnsi="Times New Roman" w:cs="Times New Roman"/>
          <w:kern w:val="0"/>
          <w:sz w:val="24"/>
          <w:szCs w:val="24"/>
          <w:lang w:val="lt-LT"/>
          <w14:ligatures w14:val="none"/>
        </w:rPr>
        <w:t xml:space="preserve"> </w:t>
      </w:r>
      <w:r w:rsidR="008414C6">
        <w:rPr>
          <w:rFonts w:ascii="Times New Roman" w:eastAsia="Arial Unicode MS" w:hAnsi="Times New Roman" w:cs="Times New Roman"/>
          <w:kern w:val="0"/>
          <w:sz w:val="24"/>
          <w:szCs w:val="24"/>
          <w:lang w:val="lt-LT"/>
          <w14:ligatures w14:val="none"/>
        </w:rPr>
        <w:t xml:space="preserve">(keturi) </w:t>
      </w:r>
      <w:r w:rsidRPr="004B70CE">
        <w:rPr>
          <w:rFonts w:ascii="Times New Roman" w:eastAsia="Arial Unicode MS" w:hAnsi="Times New Roman" w:cs="Times New Roman"/>
          <w:kern w:val="0"/>
          <w:sz w:val="24"/>
          <w:szCs w:val="24"/>
          <w:lang w:val="lt-LT"/>
          <w14:ligatures w14:val="none"/>
        </w:rPr>
        <w:t>mėnesi</w:t>
      </w:r>
      <w:r w:rsidR="00DF038F" w:rsidRPr="004B70CE">
        <w:rPr>
          <w:rFonts w:ascii="Times New Roman" w:eastAsia="Arial Unicode MS" w:hAnsi="Times New Roman" w:cs="Times New Roman"/>
          <w:kern w:val="0"/>
          <w:sz w:val="24"/>
          <w:szCs w:val="24"/>
          <w:lang w:val="lt-LT"/>
          <w14:ligatures w14:val="none"/>
        </w:rPr>
        <w:t>ai</w:t>
      </w:r>
      <w:r w:rsidRPr="00112CA1">
        <w:rPr>
          <w:rFonts w:ascii="Times New Roman" w:eastAsia="Arial Unicode MS" w:hAnsi="Times New Roman" w:cs="Times New Roman"/>
          <w:kern w:val="0"/>
          <w:sz w:val="24"/>
          <w:szCs w:val="24"/>
          <w:lang w:val="lt-LT"/>
          <w14:ligatures w14:val="none"/>
        </w:rPr>
        <w:t xml:space="preserve"> nuo </w:t>
      </w:r>
      <w:r w:rsidR="000429E3" w:rsidRPr="00B56DB2">
        <w:rPr>
          <w:rFonts w:ascii="Times New Roman" w:hAnsi="Times New Roman" w:cs="Times New Roman"/>
          <w:sz w:val="24"/>
          <w:szCs w:val="24"/>
          <w:lang w:val="lt-LT"/>
        </w:rPr>
        <w:t>Prekių priėmimo-perdavimo dienos.</w:t>
      </w:r>
    </w:p>
    <w:p w14:paraId="44D6B021" w14:textId="77777777" w:rsidR="00112CA1" w:rsidRPr="00B56DB2" w:rsidRDefault="00112CA1" w:rsidP="00112CA1">
      <w:pPr>
        <w:tabs>
          <w:tab w:val="left" w:pos="426"/>
        </w:tabs>
        <w:spacing w:after="0"/>
        <w:ind w:left="360"/>
        <w:contextualSpacing/>
        <w:jc w:val="both"/>
        <w:rPr>
          <w:rFonts w:ascii="Times New Roman" w:eastAsia="Arial Unicode MS" w:hAnsi="Times New Roman" w:cs="Times New Roman"/>
          <w:kern w:val="0"/>
          <w:sz w:val="16"/>
          <w:szCs w:val="16"/>
          <w:lang w:val="lt-LT"/>
          <w14:ligatures w14:val="none"/>
        </w:rPr>
      </w:pPr>
    </w:p>
    <w:p w14:paraId="057B9BC1"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APLINKOS APSAUGOS REIKALAVIMAI</w:t>
      </w:r>
    </w:p>
    <w:p w14:paraId="2FFFD3D1" w14:textId="4CC55E37" w:rsidR="00A7617C" w:rsidRPr="001A5725" w:rsidRDefault="00A7617C" w:rsidP="00A7617C">
      <w:pPr>
        <w:pStyle w:val="ListParagraph"/>
        <w:numPr>
          <w:ilvl w:val="1"/>
          <w:numId w:val="6"/>
        </w:numPr>
        <w:jc w:val="both"/>
        <w:rPr>
          <w:lang w:val="lt-LT"/>
        </w:rPr>
      </w:pPr>
      <w:r>
        <w:rPr>
          <w:rFonts w:ascii="Times New Roman" w:hAnsi="Times New Roman" w:cs="Times New Roman"/>
          <w:sz w:val="24"/>
          <w:szCs w:val="24"/>
          <w:lang w:val="lt-LT"/>
        </w:rPr>
        <w:t>Nustatyti Sutarties Specialiųjų sąlygų 12.2-12.3 punktuose.</w:t>
      </w:r>
    </w:p>
    <w:p w14:paraId="20EA3D93" w14:textId="77777777" w:rsidR="00FC55B0" w:rsidRPr="001A5725" w:rsidRDefault="00FC55B0" w:rsidP="00FC55B0">
      <w:pPr>
        <w:pStyle w:val="ListParagraph"/>
        <w:tabs>
          <w:tab w:val="left" w:pos="284"/>
        </w:tabs>
        <w:spacing w:after="0" w:line="240" w:lineRule="auto"/>
        <w:ind w:left="432"/>
        <w:jc w:val="both"/>
        <w:rPr>
          <w:rFonts w:ascii="Times New Roman" w:hAnsi="Times New Roman" w:cs="Times New Roman"/>
          <w:sz w:val="16"/>
          <w:szCs w:val="16"/>
          <w:lang w:val="lt-LT"/>
        </w:rPr>
      </w:pPr>
    </w:p>
    <w:p w14:paraId="0FCAABF7"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ENERGIJOS VARTOJIMO EFEKTYVUMO REIKALAVIMAI</w:t>
      </w:r>
    </w:p>
    <w:p w14:paraId="4C798F35" w14:textId="77777777" w:rsidR="00112CA1" w:rsidRPr="00112CA1" w:rsidRDefault="00112CA1" w:rsidP="008414C6">
      <w:pPr>
        <w:pStyle w:val="ListParagraph"/>
        <w:numPr>
          <w:ilvl w:val="1"/>
          <w:numId w:val="6"/>
        </w:numPr>
        <w:tabs>
          <w:tab w:val="left" w:pos="284"/>
        </w:tabs>
        <w:spacing w:after="0" w:line="240" w:lineRule="auto"/>
        <w:ind w:left="567" w:hanging="567"/>
        <w:jc w:val="both"/>
        <w:rPr>
          <w:rFonts w:ascii="Times New Roman" w:eastAsia="Arial Unicode MS" w:hAnsi="Times New Roman" w:cs="Times New Roman"/>
          <w:i/>
          <w:iCs/>
          <w:color w:val="0070C0"/>
          <w:kern w:val="0"/>
          <w:sz w:val="24"/>
          <w:szCs w:val="24"/>
          <w:lang w:val="lt-LT"/>
          <w14:ligatures w14:val="none"/>
        </w:rPr>
      </w:pPr>
      <w:r w:rsidRPr="00B56DB2">
        <w:rPr>
          <w:rFonts w:ascii="Times New Roman" w:hAnsi="Times New Roman" w:cs="Times New Roman"/>
          <w:sz w:val="24"/>
          <w:szCs w:val="24"/>
          <w:lang w:val="lt-LT"/>
        </w:rPr>
        <w:t>Netaikomi</w:t>
      </w:r>
      <w:r w:rsidRPr="00112CA1">
        <w:rPr>
          <w:rFonts w:ascii="Times New Roman" w:eastAsia="Arial Unicode MS" w:hAnsi="Times New Roman" w:cs="Times New Roman"/>
          <w:kern w:val="0"/>
          <w:sz w:val="24"/>
          <w:szCs w:val="24"/>
          <w:lang w:val="lt-LT"/>
          <w14:ligatures w14:val="none"/>
        </w:rPr>
        <w:t>.</w:t>
      </w:r>
    </w:p>
    <w:p w14:paraId="6E77C0B7" w14:textId="77777777" w:rsidR="00112CA1" w:rsidRPr="001A5725" w:rsidRDefault="00112CA1" w:rsidP="00112CA1">
      <w:pPr>
        <w:tabs>
          <w:tab w:val="left" w:pos="284"/>
        </w:tabs>
        <w:spacing w:after="0"/>
        <w:ind w:left="426"/>
        <w:contextualSpacing/>
        <w:rPr>
          <w:rFonts w:ascii="Times New Roman" w:eastAsia="Arial Unicode MS" w:hAnsi="Times New Roman" w:cs="Times New Roman"/>
          <w:color w:val="0070C0"/>
          <w:kern w:val="0"/>
          <w:sz w:val="16"/>
          <w:szCs w:val="16"/>
          <w:lang w:val="lt-LT"/>
          <w14:ligatures w14:val="none"/>
        </w:rPr>
      </w:pPr>
    </w:p>
    <w:p w14:paraId="03290BDE"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NACIONALINIO SAUGUMO REIKALAVIMAI</w:t>
      </w:r>
    </w:p>
    <w:p w14:paraId="7D2AF43C" w14:textId="5CB86777" w:rsidR="00112CA1" w:rsidRDefault="00112CA1" w:rsidP="008414C6">
      <w:pPr>
        <w:pStyle w:val="ListParagraph"/>
        <w:numPr>
          <w:ilvl w:val="1"/>
          <w:numId w:val="6"/>
        </w:numPr>
        <w:tabs>
          <w:tab w:val="left" w:pos="284"/>
        </w:tabs>
        <w:spacing w:after="0" w:line="240" w:lineRule="auto"/>
        <w:ind w:left="567" w:hanging="567"/>
        <w:jc w:val="both"/>
        <w:rPr>
          <w:rFonts w:ascii="Times New Roman" w:eastAsia="Arial Unicode MS" w:hAnsi="Times New Roman" w:cs="Times New Roman"/>
          <w:kern w:val="0"/>
          <w:sz w:val="24"/>
          <w:szCs w:val="24"/>
          <w:lang w:val="lt-LT"/>
          <w14:ligatures w14:val="none"/>
        </w:rPr>
      </w:pPr>
      <w:r w:rsidRPr="00205C61">
        <w:rPr>
          <w:rFonts w:ascii="Times New Roman" w:eastAsia="Arial Unicode MS" w:hAnsi="Times New Roman" w:cs="Times New Roman"/>
          <w:kern w:val="0"/>
          <w:sz w:val="24"/>
          <w:szCs w:val="24"/>
          <w:lang w:val="lt-LT"/>
          <w14:ligatures w14:val="none"/>
        </w:rPr>
        <w:t>Nacionalinio saugumo reikalavimai techninėje specifikacijoje netaikomi.</w:t>
      </w:r>
    </w:p>
    <w:p w14:paraId="674317EC" w14:textId="77777777" w:rsidR="00887B25" w:rsidRPr="001A5725" w:rsidRDefault="00887B25" w:rsidP="001A5725">
      <w:pPr>
        <w:pStyle w:val="ListParagraph"/>
        <w:tabs>
          <w:tab w:val="left" w:pos="284"/>
        </w:tabs>
        <w:spacing w:after="0" w:line="240" w:lineRule="auto"/>
        <w:ind w:left="567"/>
        <w:jc w:val="both"/>
        <w:rPr>
          <w:rFonts w:ascii="Times New Roman" w:eastAsia="Arial Unicode MS" w:hAnsi="Times New Roman" w:cs="Times New Roman"/>
          <w:kern w:val="0"/>
          <w:sz w:val="16"/>
          <w:szCs w:val="16"/>
          <w:lang w:val="lt-LT"/>
          <w14:ligatures w14:val="none"/>
        </w:rPr>
      </w:pPr>
    </w:p>
    <w:p w14:paraId="3C1208FA" w14:textId="77777777" w:rsidR="00112CA1" w:rsidRPr="00112CA1" w:rsidRDefault="00112CA1" w:rsidP="00112CA1">
      <w:pPr>
        <w:pBdr>
          <w:top w:val="single" w:sz="4" w:space="1" w:color="auto"/>
          <w:bottom w:val="single" w:sz="4" w:space="1" w:color="auto"/>
        </w:pBdr>
        <w:shd w:val="clear" w:color="auto" w:fill="DEEAF6"/>
        <w:tabs>
          <w:tab w:val="left" w:pos="284"/>
        </w:tabs>
        <w:spacing w:after="0"/>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lastRenderedPageBreak/>
        <w:t>II DALIS. SUTARTINIŲ ĮSIPAREIGOJIMŲ VYKDYMAS</w:t>
      </w:r>
    </w:p>
    <w:p w14:paraId="1AEF2388" w14:textId="77777777" w:rsidR="00112CA1" w:rsidRPr="00112CA1" w:rsidRDefault="00112CA1" w:rsidP="00112CA1">
      <w:pPr>
        <w:numPr>
          <w:ilvl w:val="0"/>
          <w:numId w:val="6"/>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SUTARTINIŲ ĮSIPAREIGOJIMŲ VYKDYMO VIETA</w:t>
      </w:r>
    </w:p>
    <w:p w14:paraId="10937A8A" w14:textId="37EFE520" w:rsidR="00CE3427" w:rsidRDefault="00112CA1" w:rsidP="008414C6">
      <w:pPr>
        <w:pStyle w:val="ListParagraph"/>
        <w:numPr>
          <w:ilvl w:val="1"/>
          <w:numId w:val="6"/>
        </w:numPr>
        <w:tabs>
          <w:tab w:val="left" w:pos="284"/>
        </w:tabs>
        <w:spacing w:after="0" w:line="240" w:lineRule="auto"/>
        <w:ind w:left="567" w:hanging="567"/>
        <w:jc w:val="both"/>
        <w:rPr>
          <w:rFonts w:ascii="Times New Roman" w:eastAsia="Times New Roman" w:hAnsi="Times New Roman" w:cs="Times New Roman"/>
          <w:sz w:val="24"/>
          <w:szCs w:val="24"/>
          <w:lang w:val="lt-LT"/>
        </w:rPr>
      </w:pPr>
      <w:r w:rsidRPr="00112CA1">
        <w:rPr>
          <w:rFonts w:ascii="Times New Roman" w:eastAsia="Times New Roman" w:hAnsi="Times New Roman" w:cs="Times New Roman"/>
          <w:kern w:val="0"/>
          <w:sz w:val="24"/>
          <w:szCs w:val="24"/>
          <w:lang w:val="lt-LT"/>
          <w14:ligatures w14:val="none"/>
        </w:rPr>
        <w:t xml:space="preserve">Perkančiosios organizacijos užsakytos </w:t>
      </w:r>
      <w:r w:rsidR="00896A35">
        <w:rPr>
          <w:rFonts w:ascii="Times New Roman" w:eastAsia="Times New Roman" w:hAnsi="Times New Roman" w:cs="Times New Roman"/>
          <w:kern w:val="0"/>
          <w:sz w:val="24"/>
          <w:szCs w:val="24"/>
          <w:lang w:val="lt-LT"/>
          <w14:ligatures w14:val="none"/>
        </w:rPr>
        <w:t>P</w:t>
      </w:r>
      <w:r w:rsidRPr="00112CA1">
        <w:rPr>
          <w:rFonts w:ascii="Times New Roman" w:eastAsia="Times New Roman" w:hAnsi="Times New Roman" w:cs="Times New Roman"/>
          <w:kern w:val="0"/>
          <w:sz w:val="24"/>
          <w:szCs w:val="24"/>
          <w:lang w:val="lt-LT"/>
          <w14:ligatures w14:val="none"/>
        </w:rPr>
        <w:t>rekės tur</w:t>
      </w:r>
      <w:r w:rsidR="00896A35">
        <w:rPr>
          <w:rFonts w:ascii="Times New Roman" w:eastAsia="Times New Roman" w:hAnsi="Times New Roman" w:cs="Times New Roman"/>
          <w:kern w:val="0"/>
          <w:sz w:val="24"/>
          <w:szCs w:val="24"/>
          <w:lang w:val="lt-LT"/>
          <w14:ligatures w14:val="none"/>
        </w:rPr>
        <w:t>i</w:t>
      </w:r>
      <w:r w:rsidRPr="00112CA1">
        <w:rPr>
          <w:rFonts w:ascii="Times New Roman" w:eastAsia="Times New Roman" w:hAnsi="Times New Roman" w:cs="Times New Roman"/>
          <w:kern w:val="0"/>
          <w:sz w:val="24"/>
          <w:szCs w:val="24"/>
          <w:lang w:val="lt-LT"/>
          <w14:ligatures w14:val="none"/>
        </w:rPr>
        <w:t xml:space="preserve"> būti pristatomos </w:t>
      </w:r>
      <w:r w:rsidR="00CE3427" w:rsidRPr="00B56DB2">
        <w:rPr>
          <w:rFonts w:ascii="Times New Roman" w:eastAsia="Times New Roman" w:hAnsi="Times New Roman" w:cs="Times New Roman"/>
          <w:sz w:val="24"/>
          <w:szCs w:val="24"/>
          <w:lang w:val="lt-LT"/>
        </w:rPr>
        <w:t xml:space="preserve">vienu ar keliais pateiktais adresais, kurie bus nurodyti Tiekėjui </w:t>
      </w:r>
      <w:r w:rsidR="00CE3427" w:rsidRPr="00112CA1">
        <w:rPr>
          <w:rFonts w:ascii="Times New Roman" w:eastAsia="Times New Roman" w:hAnsi="Times New Roman" w:cs="Times New Roman"/>
          <w:kern w:val="0"/>
          <w:sz w:val="24"/>
          <w:szCs w:val="24"/>
          <w:lang w:val="lt-LT"/>
          <w14:ligatures w14:val="none"/>
        </w:rPr>
        <w:t xml:space="preserve">Perkančiosios organizacijos </w:t>
      </w:r>
      <w:r w:rsidR="004C1A4B">
        <w:rPr>
          <w:rFonts w:ascii="Times New Roman" w:eastAsia="Times New Roman" w:hAnsi="Times New Roman" w:cs="Times New Roman"/>
          <w:kern w:val="0"/>
          <w:sz w:val="24"/>
          <w:szCs w:val="24"/>
          <w:lang w:val="lt-LT"/>
          <w14:ligatures w14:val="none"/>
        </w:rPr>
        <w:t>Prekių</w:t>
      </w:r>
      <w:r w:rsidR="00CE3427" w:rsidRPr="00112CA1">
        <w:rPr>
          <w:rFonts w:ascii="Times New Roman" w:eastAsia="Times New Roman" w:hAnsi="Times New Roman" w:cs="Times New Roman"/>
          <w:kern w:val="0"/>
          <w:sz w:val="24"/>
          <w:szCs w:val="24"/>
          <w:lang w:val="lt-LT"/>
          <w14:ligatures w14:val="none"/>
        </w:rPr>
        <w:t xml:space="preserve"> </w:t>
      </w:r>
      <w:r w:rsidR="004C1A4B">
        <w:rPr>
          <w:rFonts w:ascii="Times New Roman" w:eastAsia="Times New Roman" w:hAnsi="Times New Roman" w:cs="Times New Roman"/>
          <w:sz w:val="24"/>
          <w:szCs w:val="24"/>
          <w:lang w:val="lt-LT"/>
        </w:rPr>
        <w:t>u</w:t>
      </w:r>
      <w:r w:rsidR="00CE3427" w:rsidRPr="00B56DB2">
        <w:rPr>
          <w:rFonts w:ascii="Times New Roman" w:eastAsia="Times New Roman" w:hAnsi="Times New Roman" w:cs="Times New Roman"/>
          <w:sz w:val="24"/>
          <w:szCs w:val="24"/>
          <w:lang w:val="lt-LT"/>
        </w:rPr>
        <w:t>žsakyme</w:t>
      </w:r>
      <w:r w:rsidR="004C1A4B">
        <w:rPr>
          <w:rFonts w:ascii="Times New Roman" w:eastAsia="Times New Roman" w:hAnsi="Times New Roman" w:cs="Times New Roman"/>
          <w:sz w:val="24"/>
          <w:szCs w:val="24"/>
          <w:lang w:val="lt-LT"/>
        </w:rPr>
        <w:t xml:space="preserve"> (toliau – Užsakymas)</w:t>
      </w:r>
      <w:r w:rsidR="004160BE">
        <w:rPr>
          <w:rFonts w:ascii="Times New Roman" w:eastAsia="Times New Roman" w:hAnsi="Times New Roman" w:cs="Times New Roman"/>
          <w:sz w:val="24"/>
          <w:szCs w:val="24"/>
          <w:lang w:val="lt-LT"/>
        </w:rPr>
        <w:t xml:space="preserve">. </w:t>
      </w:r>
      <w:r w:rsidR="00CE3427" w:rsidRPr="00B56DB2">
        <w:rPr>
          <w:rFonts w:ascii="Times New Roman" w:hAnsi="Times New Roman" w:cs="Times New Roman"/>
          <w:sz w:val="24"/>
          <w:szCs w:val="24"/>
          <w:lang w:val="lt-LT"/>
        </w:rPr>
        <w:t>Perkančios organizacijos</w:t>
      </w:r>
      <w:r w:rsidR="00CE3427" w:rsidRPr="00B56DB2">
        <w:rPr>
          <w:rFonts w:ascii="Times New Roman" w:eastAsia="Times New Roman" w:hAnsi="Times New Roman" w:cs="Times New Roman"/>
          <w:sz w:val="24"/>
          <w:szCs w:val="24"/>
          <w:lang w:val="lt-LT"/>
        </w:rPr>
        <w:t xml:space="preserve"> padalinių sąrašas </w:t>
      </w:r>
      <w:r w:rsidR="004160BE">
        <w:rPr>
          <w:rFonts w:ascii="Times New Roman" w:eastAsia="Times New Roman" w:hAnsi="Times New Roman" w:cs="Times New Roman"/>
          <w:sz w:val="24"/>
          <w:szCs w:val="24"/>
          <w:lang w:val="lt-LT"/>
        </w:rPr>
        <w:t xml:space="preserve">(Prekių pristatymo vietų sąrašas) </w:t>
      </w:r>
      <w:r w:rsidR="00CE3427" w:rsidRPr="00B56DB2">
        <w:rPr>
          <w:rFonts w:ascii="Times New Roman" w:eastAsia="Times New Roman" w:hAnsi="Times New Roman" w:cs="Times New Roman"/>
          <w:sz w:val="24"/>
          <w:szCs w:val="24"/>
          <w:lang w:val="lt-LT"/>
        </w:rPr>
        <w:t>pateiktas</w:t>
      </w:r>
      <w:r w:rsidR="003A7304">
        <w:rPr>
          <w:rFonts w:ascii="Times New Roman" w:eastAsia="Times New Roman" w:hAnsi="Times New Roman" w:cs="Times New Roman"/>
          <w:sz w:val="24"/>
          <w:szCs w:val="24"/>
          <w:lang w:val="lt-LT"/>
        </w:rPr>
        <w:t xml:space="preserve"> </w:t>
      </w:r>
      <w:r w:rsidR="009E0874" w:rsidRPr="0034134F">
        <w:rPr>
          <w:rFonts w:ascii="Times New Roman" w:eastAsia="Times New Roman" w:hAnsi="Times New Roman" w:cs="Times New Roman"/>
          <w:sz w:val="24"/>
          <w:szCs w:val="24"/>
          <w:lang w:val="lt-LT"/>
        </w:rPr>
        <w:t>Sutarties</w:t>
      </w:r>
      <w:r w:rsidR="003A7304">
        <w:rPr>
          <w:rFonts w:ascii="Times New Roman" w:eastAsia="Times New Roman" w:hAnsi="Times New Roman" w:cs="Times New Roman"/>
          <w:sz w:val="24"/>
          <w:szCs w:val="24"/>
          <w:lang w:val="lt-LT"/>
        </w:rPr>
        <w:t xml:space="preserve"> </w:t>
      </w:r>
      <w:r w:rsidR="00E709B0" w:rsidRPr="0034134F">
        <w:rPr>
          <w:rFonts w:ascii="Times New Roman" w:eastAsia="Times New Roman" w:hAnsi="Times New Roman" w:cs="Times New Roman"/>
          <w:sz w:val="24"/>
          <w:szCs w:val="24"/>
          <w:lang w:val="lt-LT"/>
        </w:rPr>
        <w:t>3</w:t>
      </w:r>
      <w:r w:rsidR="00CE3427" w:rsidRPr="00B56DB2">
        <w:rPr>
          <w:rFonts w:ascii="Times New Roman" w:eastAsia="Times New Roman" w:hAnsi="Times New Roman" w:cs="Times New Roman"/>
          <w:sz w:val="24"/>
          <w:szCs w:val="24"/>
          <w:lang w:val="lt-LT"/>
        </w:rPr>
        <w:t xml:space="preserve"> priede.</w:t>
      </w:r>
    </w:p>
    <w:p w14:paraId="6FA70611" w14:textId="2E9E18B4" w:rsidR="0091193B" w:rsidRPr="00381CC9" w:rsidRDefault="00381CC9" w:rsidP="008414C6">
      <w:pPr>
        <w:pStyle w:val="ListParagraph"/>
        <w:numPr>
          <w:ilvl w:val="1"/>
          <w:numId w:val="6"/>
        </w:numPr>
        <w:tabs>
          <w:tab w:val="left" w:pos="284"/>
        </w:tabs>
        <w:spacing w:after="0" w:line="240" w:lineRule="auto"/>
        <w:ind w:left="567" w:hanging="567"/>
        <w:jc w:val="both"/>
        <w:rPr>
          <w:rFonts w:ascii="Times New Roman" w:eastAsia="Times New Roman" w:hAnsi="Times New Roman" w:cs="Times New Roman"/>
          <w:sz w:val="32"/>
          <w:szCs w:val="32"/>
          <w:lang w:val="lt-LT"/>
        </w:rPr>
      </w:pPr>
      <w:r w:rsidRPr="00AC3C8D">
        <w:rPr>
          <w:rFonts w:ascii="Times New Roman" w:hAnsi="Times New Roman" w:cs="Times New Roman"/>
          <w:sz w:val="24"/>
          <w:szCs w:val="24"/>
          <w:lang w:val="lt-LT"/>
        </w:rPr>
        <w:t>P</w:t>
      </w:r>
      <w:r w:rsidR="00F75E99" w:rsidRPr="00AC3C8D">
        <w:rPr>
          <w:rFonts w:ascii="Times New Roman" w:hAnsi="Times New Roman" w:cs="Times New Roman"/>
          <w:sz w:val="24"/>
          <w:szCs w:val="24"/>
          <w:lang w:val="lt-LT"/>
        </w:rPr>
        <w:t>erkan</w:t>
      </w:r>
      <w:r w:rsidR="00F75E99" w:rsidRPr="009B0A86">
        <w:rPr>
          <w:rFonts w:ascii="Times New Roman" w:hAnsi="Times New Roman" w:cs="Times New Roman"/>
          <w:sz w:val="24"/>
          <w:szCs w:val="24"/>
          <w:lang w:val="lt-LT"/>
        </w:rPr>
        <w:t>čiajai organizacijai</w:t>
      </w:r>
      <w:r w:rsidRPr="00AC3C8D">
        <w:rPr>
          <w:rFonts w:ascii="Times New Roman" w:hAnsi="Times New Roman" w:cs="Times New Roman"/>
          <w:sz w:val="24"/>
          <w:szCs w:val="24"/>
          <w:lang w:val="lt-LT"/>
        </w:rPr>
        <w:t xml:space="preserve"> įkūrus naujus padalinius ar pasikeitus esamų padalinių adresams ir tokiu būdu pasikeitus Prekių pristatymo vietoms, </w:t>
      </w:r>
      <w:r w:rsidR="00E709B0" w:rsidRPr="0034134F">
        <w:rPr>
          <w:rFonts w:ascii="Times New Roman" w:hAnsi="Times New Roman" w:cs="Times New Roman"/>
          <w:sz w:val="24"/>
          <w:szCs w:val="24"/>
          <w:lang w:val="lt-LT"/>
        </w:rPr>
        <w:t>Sutarties 3</w:t>
      </w:r>
      <w:r w:rsidRPr="00AC3C8D">
        <w:rPr>
          <w:rFonts w:ascii="Times New Roman" w:hAnsi="Times New Roman" w:cs="Times New Roman"/>
          <w:sz w:val="24"/>
          <w:szCs w:val="24"/>
          <w:lang w:val="lt-LT"/>
        </w:rPr>
        <w:t xml:space="preserve"> priedas gali būti </w:t>
      </w:r>
      <w:r w:rsidR="00F75E99" w:rsidRPr="00AC3C8D">
        <w:rPr>
          <w:rFonts w:ascii="Times New Roman" w:hAnsi="Times New Roman" w:cs="Times New Roman"/>
          <w:sz w:val="24"/>
          <w:szCs w:val="24"/>
          <w:lang w:val="lt-LT"/>
        </w:rPr>
        <w:t xml:space="preserve">Perkančiosios organizacijos </w:t>
      </w:r>
      <w:r w:rsidRPr="00AC3C8D">
        <w:rPr>
          <w:rFonts w:ascii="Times New Roman" w:hAnsi="Times New Roman" w:cs="Times New Roman"/>
          <w:sz w:val="24"/>
          <w:szCs w:val="24"/>
          <w:lang w:val="lt-LT"/>
        </w:rPr>
        <w:t>vienašališkai koreguojamas iš anksto apie tai informuojant Tiekėją raštu.</w:t>
      </w:r>
    </w:p>
    <w:p w14:paraId="09B7DBBA" w14:textId="77777777" w:rsidR="00112CA1" w:rsidRPr="001A5725" w:rsidRDefault="00112CA1" w:rsidP="00112CA1">
      <w:pPr>
        <w:tabs>
          <w:tab w:val="left" w:pos="284"/>
        </w:tabs>
        <w:spacing w:after="0"/>
        <w:jc w:val="both"/>
        <w:rPr>
          <w:rFonts w:ascii="Times New Roman" w:eastAsia="Arial Unicode MS" w:hAnsi="Times New Roman" w:cs="Times New Roman"/>
          <w:i/>
          <w:color w:val="0070C0"/>
          <w:kern w:val="0"/>
          <w:sz w:val="18"/>
          <w:szCs w:val="18"/>
          <w:lang w:val="lt-LT"/>
          <w14:ligatures w14:val="none"/>
        </w:rPr>
      </w:pPr>
    </w:p>
    <w:p w14:paraId="6D751921" w14:textId="022673DB"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SUTARTINIŲ ĮSIPAREIGOJIMŲ VYKDYMO</w:t>
      </w:r>
      <w:r w:rsidR="00E730E1">
        <w:rPr>
          <w:rFonts w:ascii="Times New Roman" w:eastAsia="Arial Unicode MS" w:hAnsi="Times New Roman" w:cs="Times New Roman"/>
          <w:b/>
          <w:bCs/>
          <w:kern w:val="0"/>
          <w:sz w:val="24"/>
          <w:szCs w:val="24"/>
          <w:lang w:val="lt-LT"/>
          <w14:ligatures w14:val="none"/>
        </w:rPr>
        <w:t xml:space="preserve"> </w:t>
      </w:r>
      <w:r w:rsidRPr="00112CA1">
        <w:rPr>
          <w:rFonts w:ascii="Times New Roman" w:eastAsia="Arial Unicode MS" w:hAnsi="Times New Roman" w:cs="Times New Roman"/>
          <w:b/>
          <w:bCs/>
          <w:kern w:val="0"/>
          <w:sz w:val="24"/>
          <w:szCs w:val="24"/>
          <w:lang w:val="lt-LT"/>
          <w14:ligatures w14:val="none"/>
        </w:rPr>
        <w:t xml:space="preserve">TERMINAI IR TVARKA </w:t>
      </w:r>
    </w:p>
    <w:p w14:paraId="150414B1" w14:textId="601CB409" w:rsidR="00917E28" w:rsidRDefault="001A14BE" w:rsidP="00AC3C8D">
      <w:pPr>
        <w:pStyle w:val="NoSpacing"/>
        <w:numPr>
          <w:ilvl w:val="1"/>
          <w:numId w:val="6"/>
        </w:numPr>
        <w:jc w:val="both"/>
        <w:rPr>
          <w:rFonts w:ascii="Times New Roman" w:hAnsi="Times New Roman" w:cs="Times New Roman"/>
          <w:sz w:val="24"/>
          <w:szCs w:val="24"/>
        </w:rPr>
      </w:pPr>
      <w:r w:rsidRPr="00AC3C8D">
        <w:rPr>
          <w:rFonts w:ascii="Times New Roman" w:hAnsi="Times New Roman" w:cs="Times New Roman"/>
          <w:sz w:val="24"/>
          <w:szCs w:val="24"/>
        </w:rPr>
        <w:t xml:space="preserve">Tiekėjas privalo </w:t>
      </w:r>
      <w:r w:rsidR="004210E3" w:rsidRPr="00AC3C8D">
        <w:rPr>
          <w:rFonts w:ascii="Times New Roman" w:hAnsi="Times New Roman" w:cs="Times New Roman"/>
          <w:sz w:val="24"/>
          <w:szCs w:val="24"/>
        </w:rPr>
        <w:t xml:space="preserve">ne vėliau kaip per 3 (tris) mėnesius nuo </w:t>
      </w:r>
      <w:r w:rsidR="00310541">
        <w:rPr>
          <w:rFonts w:ascii="Times New Roman" w:hAnsi="Times New Roman" w:cs="Times New Roman"/>
          <w:sz w:val="24"/>
          <w:szCs w:val="24"/>
        </w:rPr>
        <w:t>S</w:t>
      </w:r>
      <w:r w:rsidR="004210E3" w:rsidRPr="00AC3C8D">
        <w:rPr>
          <w:rFonts w:ascii="Times New Roman" w:hAnsi="Times New Roman" w:cs="Times New Roman"/>
          <w:sz w:val="24"/>
          <w:szCs w:val="24"/>
        </w:rPr>
        <w:t xml:space="preserve">utarties įsigaliojimo dienos </w:t>
      </w:r>
      <w:r w:rsidRPr="00AC3C8D">
        <w:rPr>
          <w:rFonts w:ascii="Times New Roman" w:hAnsi="Times New Roman" w:cs="Times New Roman"/>
          <w:sz w:val="24"/>
          <w:szCs w:val="24"/>
        </w:rPr>
        <w:t xml:space="preserve">pateikti </w:t>
      </w:r>
      <w:r w:rsidR="004210E3" w:rsidRPr="00AC3C8D">
        <w:rPr>
          <w:rFonts w:ascii="Times New Roman" w:hAnsi="Times New Roman" w:cs="Times New Roman"/>
          <w:sz w:val="24"/>
          <w:szCs w:val="24"/>
        </w:rPr>
        <w:t xml:space="preserve">Perkančiajai organizacijai </w:t>
      </w:r>
      <w:r w:rsidRPr="00AC3C8D">
        <w:rPr>
          <w:rFonts w:ascii="Times New Roman" w:hAnsi="Times New Roman" w:cs="Times New Roman"/>
          <w:sz w:val="24"/>
          <w:szCs w:val="24"/>
        </w:rPr>
        <w:t>oficialių kokybės kontrolės institucijų ar akredituotų kompetentingų įstaigų išduotą (-as) pažymą (-as) apie Prekių reikalavimų atitikimą Taisyklėse nurodytiems reikalavimams. Oficialios kokybės kontrolės institucijos ar akredituotos kompetentingos įstaigos turi turėti teisę atlikti Prekių atitikties įvertinimą tarptautiniam standartui ISO 7591 „Kelių transporto priemonės. Motorinių transporto priemonių ir priekabų šviesogrąžiniai registracijos numerių ženklai. Specifikacija“, 1998 m. lapkričio 3 d. Tarybos reglamentui (EB) Nr. 2411/98 dėl valstybių narių, kuriose yra registruotos transporto priemonės ir jų priekabos, skiriamųjų ženklų pripažinimo vykstant Bendrijos vidaus eismui ir Taisyklėms.</w:t>
      </w:r>
    </w:p>
    <w:p w14:paraId="0A6F4475" w14:textId="75968AA8" w:rsidR="00AD37F7" w:rsidRPr="00AC3C8D" w:rsidRDefault="007B294A" w:rsidP="00AC3C8D">
      <w:pPr>
        <w:pStyle w:val="NoSpacing"/>
        <w:numPr>
          <w:ilvl w:val="1"/>
          <w:numId w:val="6"/>
        </w:numPr>
        <w:jc w:val="both"/>
        <w:rPr>
          <w:rFonts w:ascii="Times New Roman" w:hAnsi="Times New Roman" w:cs="Times New Roman"/>
          <w:sz w:val="24"/>
          <w:szCs w:val="24"/>
        </w:rPr>
      </w:pPr>
      <w:r w:rsidRPr="00AC3C8D">
        <w:rPr>
          <w:rFonts w:ascii="Times New Roman" w:hAnsi="Times New Roman" w:cs="Times New Roman"/>
          <w:sz w:val="24"/>
          <w:szCs w:val="24"/>
        </w:rPr>
        <w:t>Tiekėjas privalo</w:t>
      </w:r>
      <w:r w:rsidR="004160BE" w:rsidRPr="00AC3C8D">
        <w:rPr>
          <w:rFonts w:ascii="Times New Roman" w:hAnsi="Times New Roman" w:cs="Times New Roman"/>
          <w:sz w:val="24"/>
          <w:szCs w:val="24"/>
        </w:rPr>
        <w:t xml:space="preserve"> </w:t>
      </w:r>
      <w:r w:rsidR="00ED4E5E">
        <w:rPr>
          <w:rFonts w:ascii="Times New Roman" w:hAnsi="Times New Roman" w:cs="Times New Roman"/>
          <w:sz w:val="24"/>
          <w:szCs w:val="24"/>
        </w:rPr>
        <w:t>Užsakym</w:t>
      </w:r>
      <w:r w:rsidR="00EE766D">
        <w:rPr>
          <w:rFonts w:ascii="Times New Roman" w:hAnsi="Times New Roman" w:cs="Times New Roman"/>
          <w:sz w:val="24"/>
          <w:szCs w:val="24"/>
        </w:rPr>
        <w:t>us</w:t>
      </w:r>
      <w:r w:rsidR="00ED4E5E">
        <w:rPr>
          <w:rFonts w:ascii="Times New Roman" w:hAnsi="Times New Roman" w:cs="Times New Roman"/>
          <w:sz w:val="24"/>
          <w:szCs w:val="24"/>
        </w:rPr>
        <w:t xml:space="preserve"> </w:t>
      </w:r>
      <w:r w:rsidR="00465F10" w:rsidRPr="00AC3C8D">
        <w:rPr>
          <w:rFonts w:ascii="Times New Roman" w:hAnsi="Times New Roman" w:cs="Times New Roman"/>
          <w:sz w:val="24"/>
          <w:szCs w:val="24"/>
        </w:rPr>
        <w:t>priim</w:t>
      </w:r>
      <w:r w:rsidRPr="00AC3C8D">
        <w:rPr>
          <w:rFonts w:ascii="Times New Roman" w:hAnsi="Times New Roman" w:cs="Times New Roman"/>
          <w:sz w:val="24"/>
          <w:szCs w:val="24"/>
        </w:rPr>
        <w:t>ti</w:t>
      </w:r>
      <w:r w:rsidR="00465F10" w:rsidRPr="00AC3C8D">
        <w:rPr>
          <w:rFonts w:ascii="Times New Roman" w:hAnsi="Times New Roman" w:cs="Times New Roman"/>
          <w:sz w:val="24"/>
          <w:szCs w:val="24"/>
        </w:rPr>
        <w:t xml:space="preserve"> ir </w:t>
      </w:r>
      <w:r w:rsidR="00323A36" w:rsidRPr="00AC3C8D">
        <w:rPr>
          <w:rFonts w:ascii="Times New Roman" w:hAnsi="Times New Roman" w:cs="Times New Roman"/>
          <w:sz w:val="24"/>
          <w:szCs w:val="24"/>
        </w:rPr>
        <w:t>vykd</w:t>
      </w:r>
      <w:r w:rsidRPr="00AC3C8D">
        <w:rPr>
          <w:rFonts w:ascii="Times New Roman" w:hAnsi="Times New Roman" w:cs="Times New Roman"/>
          <w:sz w:val="24"/>
          <w:szCs w:val="24"/>
        </w:rPr>
        <w:t xml:space="preserve">yti </w:t>
      </w:r>
      <w:r w:rsidR="00323A36" w:rsidRPr="00AC3C8D">
        <w:rPr>
          <w:rFonts w:ascii="Times New Roman" w:hAnsi="Times New Roman" w:cs="Times New Roman"/>
          <w:sz w:val="24"/>
          <w:szCs w:val="24"/>
        </w:rPr>
        <w:t xml:space="preserve">per </w:t>
      </w:r>
      <w:r w:rsidR="00323A36" w:rsidRPr="00251FA4">
        <w:rPr>
          <w:rFonts w:ascii="Times New Roman" w:hAnsi="Times New Roman" w:cs="Times New Roman"/>
          <w:sz w:val="24"/>
          <w:szCs w:val="24"/>
        </w:rPr>
        <w:t>Perkančiosios organizacijos</w:t>
      </w:r>
      <w:r w:rsidR="00323A36" w:rsidRPr="00AC3C8D">
        <w:rPr>
          <w:rFonts w:ascii="Times New Roman" w:hAnsi="Times New Roman" w:cs="Times New Roman"/>
          <w:sz w:val="24"/>
          <w:szCs w:val="24"/>
        </w:rPr>
        <w:t xml:space="preserve"> turimą </w:t>
      </w:r>
      <w:r w:rsidR="00323A36" w:rsidRPr="00251FA4">
        <w:rPr>
          <w:rFonts w:ascii="Times New Roman" w:hAnsi="Times New Roman" w:cs="Times New Roman"/>
          <w:sz w:val="24"/>
          <w:szCs w:val="24"/>
        </w:rPr>
        <w:t xml:space="preserve">duomenų apsikeitimo tarp Tiekėjo ir Perkančiosios organizacijos </w:t>
      </w:r>
      <w:r w:rsidR="00323A36" w:rsidRPr="00AC3C8D">
        <w:rPr>
          <w:rFonts w:ascii="Times New Roman" w:hAnsi="Times New Roman" w:cs="Times New Roman"/>
          <w:sz w:val="24"/>
          <w:szCs w:val="24"/>
        </w:rPr>
        <w:t>informacinę sistemą</w:t>
      </w:r>
      <w:r w:rsidR="009A6F5E" w:rsidRPr="00AC3C8D">
        <w:rPr>
          <w:rFonts w:ascii="Times New Roman" w:hAnsi="Times New Roman" w:cs="Times New Roman"/>
          <w:sz w:val="24"/>
          <w:szCs w:val="24"/>
        </w:rPr>
        <w:t>.</w:t>
      </w:r>
      <w:r w:rsidR="00323A36" w:rsidRPr="00AC3C8D">
        <w:rPr>
          <w:rFonts w:ascii="Times New Roman" w:hAnsi="Times New Roman" w:cs="Times New Roman"/>
          <w:sz w:val="24"/>
          <w:szCs w:val="24"/>
        </w:rPr>
        <w:t xml:space="preserve"> Informacinę sistemą </w:t>
      </w:r>
      <w:r w:rsidR="00323A36" w:rsidRPr="00251FA4">
        <w:rPr>
          <w:rFonts w:ascii="Times New Roman" w:hAnsi="Times New Roman" w:cs="Times New Roman"/>
          <w:sz w:val="24"/>
          <w:szCs w:val="24"/>
        </w:rPr>
        <w:t xml:space="preserve">Tiekėjas </w:t>
      </w:r>
      <w:r w:rsidR="009B0A86" w:rsidRPr="00AC3C8D">
        <w:rPr>
          <w:rFonts w:ascii="Times New Roman" w:hAnsi="Times New Roman" w:cs="Times New Roman"/>
          <w:sz w:val="24"/>
          <w:szCs w:val="24"/>
        </w:rPr>
        <w:t>privalo</w:t>
      </w:r>
      <w:r w:rsidR="00323A36" w:rsidRPr="00251FA4">
        <w:rPr>
          <w:rFonts w:ascii="Times New Roman" w:hAnsi="Times New Roman" w:cs="Times New Roman"/>
          <w:sz w:val="24"/>
          <w:szCs w:val="24"/>
        </w:rPr>
        <w:t xml:space="preserve"> įsidiegti </w:t>
      </w:r>
      <w:r w:rsidR="00323A36" w:rsidRPr="00765736">
        <w:rPr>
          <w:rFonts w:ascii="Times New Roman" w:hAnsi="Times New Roman" w:cs="Times New Roman"/>
          <w:sz w:val="24"/>
          <w:szCs w:val="24"/>
        </w:rPr>
        <w:t>(pritaikyti)</w:t>
      </w:r>
      <w:r w:rsidR="00323A36" w:rsidRPr="00251FA4">
        <w:rPr>
          <w:rFonts w:ascii="Times New Roman" w:hAnsi="Times New Roman" w:cs="Times New Roman"/>
          <w:sz w:val="24"/>
          <w:szCs w:val="24"/>
        </w:rPr>
        <w:t xml:space="preserve"> </w:t>
      </w:r>
      <w:r w:rsidR="00323A36" w:rsidRPr="00B56DB2">
        <w:rPr>
          <w:rFonts w:ascii="Times New Roman" w:hAnsi="Times New Roman" w:cs="Times New Roman"/>
          <w:sz w:val="24"/>
          <w:szCs w:val="24"/>
        </w:rPr>
        <w:t>ir susiderinti su Perkančiosios organizacijos informacine sistema ne vėliau kaip per</w:t>
      </w:r>
      <w:r w:rsidR="00323A36" w:rsidRPr="00B56DB2">
        <w:rPr>
          <w:rFonts w:ascii="Times New Roman" w:eastAsia="Times New Roman" w:hAnsi="Times New Roman" w:cs="Times New Roman"/>
          <w:sz w:val="24"/>
          <w:szCs w:val="24"/>
          <w:lang w:eastAsia="lt-LT"/>
        </w:rPr>
        <w:t xml:space="preserve"> 2 (du) mėnesius nuo </w:t>
      </w:r>
      <w:r w:rsidR="00A854A7">
        <w:rPr>
          <w:rFonts w:ascii="Times New Roman" w:hAnsi="Times New Roman" w:cs="Times New Roman"/>
          <w:sz w:val="24"/>
          <w:szCs w:val="24"/>
        </w:rPr>
        <w:t>S</w:t>
      </w:r>
      <w:r w:rsidR="00323A36" w:rsidRPr="00B56DB2">
        <w:rPr>
          <w:rFonts w:ascii="Times New Roman" w:eastAsia="Times New Roman" w:hAnsi="Times New Roman" w:cs="Times New Roman"/>
          <w:sz w:val="24"/>
          <w:szCs w:val="24"/>
          <w:lang w:eastAsia="lt-LT"/>
        </w:rPr>
        <w:t xml:space="preserve">utarties įsigaliojimo dienos. </w:t>
      </w:r>
      <w:r w:rsidR="00323A36" w:rsidRPr="00B56DB2">
        <w:rPr>
          <w:rFonts w:ascii="Times New Roman" w:hAnsi="Times New Roman" w:cs="Times New Roman"/>
          <w:sz w:val="24"/>
          <w:szCs w:val="24"/>
        </w:rPr>
        <w:t xml:space="preserve">Perkančiosios organizacijos turimos duomenų apsikeitimo tarp Tiekėjo ir Perkančiosios organizacijos informacinės sistemos aprašymas pateiktas šios Techninės specifikacijos 1 priede. </w:t>
      </w:r>
      <w:r w:rsidR="00323A36" w:rsidRPr="005D5A82">
        <w:rPr>
          <w:rFonts w:ascii="Times New Roman" w:hAnsi="Times New Roman" w:cs="Times New Roman"/>
          <w:sz w:val="24"/>
          <w:szCs w:val="24"/>
        </w:rPr>
        <w:t xml:space="preserve">Informacinės sistemos suderinamumas patvirtinimas </w:t>
      </w:r>
      <w:r w:rsidR="0050442A">
        <w:rPr>
          <w:rFonts w:ascii="Times New Roman" w:hAnsi="Times New Roman" w:cs="Times New Roman"/>
          <w:sz w:val="24"/>
          <w:szCs w:val="24"/>
        </w:rPr>
        <w:t>Perkančiosios organizacijos ir Pirkėjo atstovams</w:t>
      </w:r>
      <w:r w:rsidR="00323A36" w:rsidRPr="005D5A82">
        <w:rPr>
          <w:rFonts w:ascii="Times New Roman" w:hAnsi="Times New Roman" w:cs="Times New Roman"/>
          <w:sz w:val="24"/>
          <w:szCs w:val="24"/>
        </w:rPr>
        <w:t xml:space="preserve"> pasirašant </w:t>
      </w:r>
      <w:r w:rsidR="009C5687">
        <w:rPr>
          <w:rFonts w:ascii="Times New Roman" w:hAnsi="Times New Roman" w:cs="Times New Roman"/>
          <w:sz w:val="24"/>
          <w:szCs w:val="24"/>
        </w:rPr>
        <w:t>i</w:t>
      </w:r>
      <w:r w:rsidR="00323A36" w:rsidRPr="005D5A82">
        <w:rPr>
          <w:rFonts w:ascii="Times New Roman" w:hAnsi="Times New Roman" w:cs="Times New Roman"/>
          <w:sz w:val="24"/>
          <w:szCs w:val="24"/>
        </w:rPr>
        <w:t>nformacinės sistemos suderinamumo aktą.</w:t>
      </w:r>
    </w:p>
    <w:p w14:paraId="23F4C3E0" w14:textId="50BBCCAD" w:rsidR="00917E28" w:rsidRPr="00AC3C8D" w:rsidRDefault="00DE1DFC" w:rsidP="00AC3C8D">
      <w:pPr>
        <w:pStyle w:val="NoSpacing"/>
        <w:numPr>
          <w:ilvl w:val="1"/>
          <w:numId w:val="6"/>
        </w:numPr>
        <w:jc w:val="both"/>
        <w:rPr>
          <w:rFonts w:ascii="Times New Roman" w:hAnsi="Times New Roman" w:cs="Times New Roman"/>
          <w:sz w:val="24"/>
          <w:szCs w:val="24"/>
        </w:rPr>
      </w:pPr>
      <w:r>
        <w:rPr>
          <w:rFonts w:ascii="Times New Roman" w:hAnsi="Times New Roman" w:cs="Times New Roman"/>
          <w:sz w:val="24"/>
          <w:szCs w:val="24"/>
        </w:rPr>
        <w:t>Sutarties vykdymo trukmė (pasiruošimas Prekių tiekimui,</w:t>
      </w:r>
      <w:r w:rsidR="0038395D">
        <w:rPr>
          <w:rFonts w:ascii="Times New Roman" w:hAnsi="Times New Roman" w:cs="Times New Roman"/>
          <w:sz w:val="24"/>
          <w:szCs w:val="24"/>
        </w:rPr>
        <w:t xml:space="preserve"> </w:t>
      </w:r>
      <w:r w:rsidR="0038395D" w:rsidRPr="00AC3C8D">
        <w:rPr>
          <w:rFonts w:ascii="Times New Roman" w:hAnsi="Times New Roman" w:cs="Times New Roman"/>
          <w:sz w:val="24"/>
          <w:szCs w:val="24"/>
        </w:rPr>
        <w:t>Prekių tiekimo</w:t>
      </w:r>
      <w:r w:rsidR="003B5A9E" w:rsidRPr="00AC3C8D">
        <w:rPr>
          <w:rFonts w:ascii="Times New Roman" w:hAnsi="Times New Roman" w:cs="Times New Roman"/>
          <w:sz w:val="24"/>
          <w:szCs w:val="24"/>
        </w:rPr>
        <w:t xml:space="preserve"> terminas</w:t>
      </w:r>
      <w:r>
        <w:rPr>
          <w:rFonts w:ascii="Times New Roman" w:hAnsi="Times New Roman" w:cs="Times New Roman"/>
          <w:sz w:val="24"/>
          <w:szCs w:val="24"/>
        </w:rPr>
        <w:t>)</w:t>
      </w:r>
      <w:r w:rsidR="003B5A9E" w:rsidRPr="00AC3C8D">
        <w:rPr>
          <w:rFonts w:ascii="Times New Roman" w:hAnsi="Times New Roman" w:cs="Times New Roman"/>
          <w:sz w:val="24"/>
          <w:szCs w:val="24"/>
        </w:rPr>
        <w:t xml:space="preserve"> – iki bus nupirkta Prekių už 2 000 000 Eur be PVM, bet ne ilgiau kaip 36 (trisdešimt šeši) </w:t>
      </w:r>
      <w:r w:rsidR="004C3247" w:rsidRPr="00AC3C8D">
        <w:rPr>
          <w:rFonts w:ascii="Times New Roman" w:hAnsi="Times New Roman" w:cs="Times New Roman"/>
          <w:sz w:val="24"/>
          <w:szCs w:val="24"/>
        </w:rPr>
        <w:t xml:space="preserve">mėnesiai nuo </w:t>
      </w:r>
      <w:r w:rsidR="00CE34B4">
        <w:rPr>
          <w:rFonts w:ascii="Times New Roman" w:hAnsi="Times New Roman" w:cs="Times New Roman"/>
          <w:sz w:val="24"/>
          <w:szCs w:val="24"/>
        </w:rPr>
        <w:t>S</w:t>
      </w:r>
      <w:r w:rsidR="004C3247" w:rsidRPr="00AC3C8D">
        <w:rPr>
          <w:rFonts w:ascii="Times New Roman" w:hAnsi="Times New Roman" w:cs="Times New Roman"/>
          <w:sz w:val="24"/>
          <w:szCs w:val="24"/>
        </w:rPr>
        <w:t xml:space="preserve">utarties įsigaliojimo dienos. Prekės </w:t>
      </w:r>
      <w:r w:rsidR="0050442A">
        <w:rPr>
          <w:rFonts w:ascii="Times New Roman" w:hAnsi="Times New Roman" w:cs="Times New Roman"/>
          <w:sz w:val="24"/>
          <w:szCs w:val="24"/>
        </w:rPr>
        <w:t>S</w:t>
      </w:r>
      <w:r w:rsidR="004C3247" w:rsidRPr="00AC3C8D">
        <w:rPr>
          <w:rFonts w:ascii="Times New Roman" w:hAnsi="Times New Roman" w:cs="Times New Roman"/>
          <w:sz w:val="24"/>
          <w:szCs w:val="24"/>
        </w:rPr>
        <w:t xml:space="preserve">utarties vykdymo laikotarpiu turi būti perduodamos Perkančiajai organizacijai pagal atskirus konkrečius Perkančiosios organizacijos </w:t>
      </w:r>
      <w:r w:rsidR="002875D4" w:rsidRPr="00AC3C8D">
        <w:rPr>
          <w:rFonts w:ascii="Times New Roman" w:hAnsi="Times New Roman" w:cs="Times New Roman"/>
          <w:sz w:val="24"/>
          <w:szCs w:val="24"/>
        </w:rPr>
        <w:t>Prekių u</w:t>
      </w:r>
      <w:r w:rsidR="0090730F" w:rsidRPr="00AC3C8D">
        <w:rPr>
          <w:rFonts w:ascii="Times New Roman" w:hAnsi="Times New Roman" w:cs="Times New Roman"/>
          <w:sz w:val="24"/>
          <w:szCs w:val="24"/>
        </w:rPr>
        <w:t>žsakymus</w:t>
      </w:r>
      <w:r w:rsidR="002875D4" w:rsidRPr="00AC3C8D">
        <w:rPr>
          <w:rFonts w:ascii="Times New Roman" w:hAnsi="Times New Roman" w:cs="Times New Roman"/>
          <w:sz w:val="24"/>
          <w:szCs w:val="24"/>
        </w:rPr>
        <w:t xml:space="preserve"> (toliau – Užsakymas)</w:t>
      </w:r>
      <w:r w:rsidR="0090730F" w:rsidRPr="00AC3C8D">
        <w:rPr>
          <w:rFonts w:ascii="Times New Roman" w:hAnsi="Times New Roman" w:cs="Times New Roman"/>
          <w:sz w:val="24"/>
          <w:szCs w:val="24"/>
        </w:rPr>
        <w:t>.</w:t>
      </w:r>
    </w:p>
    <w:p w14:paraId="2E1EB459" w14:textId="56414A9D" w:rsidR="00B948C8" w:rsidRPr="00AC3C8D" w:rsidRDefault="006C2196" w:rsidP="00917E28">
      <w:pPr>
        <w:pStyle w:val="NoSpacing"/>
        <w:numPr>
          <w:ilvl w:val="1"/>
          <w:numId w:val="6"/>
        </w:numPr>
        <w:jc w:val="both"/>
        <w:rPr>
          <w:rFonts w:ascii="Times New Roman" w:hAnsi="Times New Roman" w:cs="Times New Roman"/>
          <w:sz w:val="24"/>
          <w:szCs w:val="24"/>
          <w:u w:val="single"/>
        </w:rPr>
      </w:pPr>
      <w:r w:rsidRPr="00AC3C8D">
        <w:rPr>
          <w:rFonts w:ascii="Times New Roman" w:hAnsi="Times New Roman" w:cs="Times New Roman"/>
          <w:sz w:val="24"/>
          <w:szCs w:val="24"/>
          <w:u w:val="single"/>
        </w:rPr>
        <w:t xml:space="preserve">Užsakymų </w:t>
      </w:r>
      <w:r w:rsidR="00917E28" w:rsidRPr="00AC3C8D">
        <w:rPr>
          <w:rFonts w:ascii="Times New Roman" w:hAnsi="Times New Roman" w:cs="Times New Roman"/>
          <w:sz w:val="24"/>
          <w:szCs w:val="24"/>
          <w:u w:val="single"/>
        </w:rPr>
        <w:t xml:space="preserve">teikimo </w:t>
      </w:r>
      <w:r w:rsidR="00E82E60" w:rsidRPr="00AC3C8D">
        <w:rPr>
          <w:rFonts w:ascii="Times New Roman" w:hAnsi="Times New Roman" w:cs="Times New Roman"/>
          <w:sz w:val="24"/>
          <w:szCs w:val="24"/>
          <w:u w:val="single"/>
        </w:rPr>
        <w:t xml:space="preserve">ir </w:t>
      </w:r>
      <w:r w:rsidR="00921956" w:rsidRPr="00AC3C8D">
        <w:rPr>
          <w:rFonts w:ascii="Times New Roman" w:hAnsi="Times New Roman" w:cs="Times New Roman"/>
          <w:sz w:val="24"/>
          <w:szCs w:val="24"/>
          <w:u w:val="single"/>
        </w:rPr>
        <w:t>vykdymo (</w:t>
      </w:r>
      <w:r w:rsidR="00917E28" w:rsidRPr="00AC3C8D">
        <w:rPr>
          <w:rFonts w:ascii="Times New Roman" w:hAnsi="Times New Roman" w:cs="Times New Roman"/>
          <w:sz w:val="24"/>
          <w:szCs w:val="24"/>
          <w:u w:val="single"/>
        </w:rPr>
        <w:t xml:space="preserve">Prekių </w:t>
      </w:r>
      <w:r w:rsidR="00E82E60" w:rsidRPr="00AC3C8D">
        <w:rPr>
          <w:rFonts w:ascii="Times New Roman" w:hAnsi="Times New Roman" w:cs="Times New Roman"/>
          <w:sz w:val="24"/>
          <w:szCs w:val="24"/>
          <w:u w:val="single"/>
        </w:rPr>
        <w:t>pristatymo</w:t>
      </w:r>
      <w:r w:rsidR="00921956" w:rsidRPr="00AC3C8D">
        <w:rPr>
          <w:rFonts w:ascii="Times New Roman" w:hAnsi="Times New Roman" w:cs="Times New Roman"/>
          <w:sz w:val="24"/>
          <w:szCs w:val="24"/>
          <w:u w:val="single"/>
        </w:rPr>
        <w:t>)</w:t>
      </w:r>
      <w:r w:rsidR="00E82E60" w:rsidRPr="00AC3C8D">
        <w:rPr>
          <w:rFonts w:ascii="Times New Roman" w:hAnsi="Times New Roman" w:cs="Times New Roman"/>
          <w:sz w:val="24"/>
          <w:szCs w:val="24"/>
          <w:u w:val="single"/>
        </w:rPr>
        <w:t xml:space="preserve"> </w:t>
      </w:r>
      <w:r w:rsidRPr="00AC3C8D">
        <w:rPr>
          <w:rFonts w:ascii="Times New Roman" w:hAnsi="Times New Roman" w:cs="Times New Roman"/>
          <w:sz w:val="24"/>
          <w:szCs w:val="24"/>
          <w:u w:val="single"/>
        </w:rPr>
        <w:t>tvarka</w:t>
      </w:r>
      <w:r w:rsidR="00921956" w:rsidRPr="00AC3C8D">
        <w:rPr>
          <w:rFonts w:ascii="Times New Roman" w:hAnsi="Times New Roman" w:cs="Times New Roman"/>
          <w:sz w:val="24"/>
          <w:szCs w:val="24"/>
          <w:u w:val="single"/>
        </w:rPr>
        <w:t xml:space="preserve">, </w:t>
      </w:r>
      <w:r w:rsidR="00917E28" w:rsidRPr="00AC3C8D">
        <w:rPr>
          <w:rFonts w:ascii="Times New Roman" w:hAnsi="Times New Roman" w:cs="Times New Roman"/>
          <w:sz w:val="24"/>
          <w:szCs w:val="24"/>
          <w:u w:val="single"/>
        </w:rPr>
        <w:t>sąlygos</w:t>
      </w:r>
      <w:r w:rsidR="00921956" w:rsidRPr="00AC3C8D">
        <w:rPr>
          <w:rFonts w:ascii="Times New Roman" w:hAnsi="Times New Roman" w:cs="Times New Roman"/>
          <w:sz w:val="24"/>
          <w:szCs w:val="24"/>
          <w:u w:val="single"/>
        </w:rPr>
        <w:t xml:space="preserve"> ir terminai</w:t>
      </w:r>
      <w:r w:rsidR="00917E28" w:rsidRPr="00AC3C8D">
        <w:rPr>
          <w:rFonts w:ascii="Times New Roman" w:hAnsi="Times New Roman" w:cs="Times New Roman"/>
          <w:sz w:val="24"/>
          <w:szCs w:val="24"/>
          <w:u w:val="single"/>
        </w:rPr>
        <w:t>:</w:t>
      </w:r>
    </w:p>
    <w:p w14:paraId="21910BA2" w14:textId="77777777" w:rsidR="00917E28" w:rsidRDefault="00917E28" w:rsidP="00917E28">
      <w:pPr>
        <w:pStyle w:val="NoSpacing"/>
        <w:numPr>
          <w:ilvl w:val="2"/>
          <w:numId w:val="6"/>
        </w:numPr>
        <w:jc w:val="both"/>
        <w:rPr>
          <w:rFonts w:ascii="Times New Roman" w:hAnsi="Times New Roman" w:cs="Times New Roman"/>
          <w:sz w:val="24"/>
          <w:szCs w:val="24"/>
        </w:rPr>
      </w:pPr>
      <w:r w:rsidRPr="00E66CB1">
        <w:rPr>
          <w:rFonts w:ascii="Times New Roman" w:hAnsi="Times New Roman" w:cs="Times New Roman"/>
          <w:sz w:val="24"/>
          <w:szCs w:val="24"/>
          <w:lang w:eastAsia="lt-LT"/>
        </w:rPr>
        <w:t>Užsakymai pradedami teikti tik Tiekėjui pateikus Perkančiajai organizacijai oficialių kokybės kontrolės institucijų ar akredituotų kompetentingų įstaigų išduotą (-as) pažymą (-as) apie Prekių reikalavimų atitikimą Taisyklėse nurodytiems reikalavimams, kaip tai numatyta Techninės specifikacijos 10.1 punkte bet ne anksčiau kaip pasibaigus Prekių tiekimo terminui pagal 2022 m. gruodžio 22 d. sudarytą Valstybinio numerio ženklų plokštelių viešojo pirkimo sutartį Nr. ST-337</w:t>
      </w:r>
      <w:r w:rsidRPr="00AC3C8D">
        <w:rPr>
          <w:rFonts w:ascii="Times New Roman" w:hAnsi="Times New Roman" w:cs="Times New Roman"/>
          <w:sz w:val="24"/>
          <w:szCs w:val="24"/>
          <w:vertAlign w:val="superscript"/>
          <w:lang w:eastAsia="lt-LT"/>
        </w:rPr>
        <w:footnoteReference w:id="2"/>
      </w:r>
      <w:r w:rsidRPr="00E66CB1">
        <w:rPr>
          <w:rFonts w:ascii="Times New Roman" w:hAnsi="Times New Roman" w:cs="Times New Roman"/>
          <w:sz w:val="24"/>
          <w:szCs w:val="24"/>
          <w:lang w:eastAsia="lt-LT"/>
        </w:rPr>
        <w:t>.</w:t>
      </w:r>
    </w:p>
    <w:p w14:paraId="1BF144F9" w14:textId="2309A3AF" w:rsidR="00F600A0" w:rsidRDefault="00917E28" w:rsidP="00F600A0">
      <w:pPr>
        <w:pStyle w:val="NoSpacing"/>
        <w:numPr>
          <w:ilvl w:val="2"/>
          <w:numId w:val="6"/>
        </w:numPr>
        <w:jc w:val="both"/>
        <w:rPr>
          <w:rFonts w:ascii="Times New Roman" w:hAnsi="Times New Roman" w:cs="Times New Roman"/>
          <w:sz w:val="24"/>
          <w:szCs w:val="24"/>
        </w:rPr>
      </w:pPr>
      <w:r w:rsidRPr="00917E28">
        <w:rPr>
          <w:rFonts w:ascii="Times New Roman" w:hAnsi="Times New Roman" w:cs="Times New Roman"/>
          <w:sz w:val="24"/>
          <w:szCs w:val="24"/>
          <w:lang w:eastAsia="lt-LT"/>
        </w:rPr>
        <w:t xml:space="preserve">Užsakymai vykdomi per Perkančiosios organizacijos informacinę sistemą. Iki duomenų apsikeitimo tarp Tiekėjo ir Perkančiosios organizacijos informacinės sistemos įdiegimo ir suderinimo, kaip tai numatyta Techninės specifikacijos 10.2 punkte, Užsakymai gali būti teikiami šalies atstovų, atsakingų už </w:t>
      </w:r>
      <w:r w:rsidR="00DD6E77">
        <w:rPr>
          <w:rFonts w:ascii="Times New Roman" w:hAnsi="Times New Roman" w:cs="Times New Roman"/>
          <w:sz w:val="24"/>
          <w:szCs w:val="24"/>
          <w:lang w:eastAsia="lt-LT"/>
        </w:rPr>
        <w:t>S</w:t>
      </w:r>
      <w:r w:rsidRPr="00917E28">
        <w:rPr>
          <w:rFonts w:ascii="Times New Roman" w:hAnsi="Times New Roman" w:cs="Times New Roman"/>
          <w:sz w:val="24"/>
          <w:szCs w:val="24"/>
          <w:lang w:eastAsia="lt-LT"/>
        </w:rPr>
        <w:t xml:space="preserve">utarties vykdymą, elektroniniu paštu. Sutarties vykdymo metu dėl nuo Šalių nepriklausančių aplinkybių nesant galimybės Užsakymų pateikti per Perkančiosios organizacijos informacinę sistemą, Užsakymai teikiami kitomis Perkančiosios organizacijos nurodytomis </w:t>
      </w:r>
      <w:r w:rsidRPr="00917E28">
        <w:rPr>
          <w:rFonts w:ascii="Times New Roman" w:hAnsi="Times New Roman" w:cs="Times New Roman"/>
          <w:sz w:val="24"/>
          <w:szCs w:val="24"/>
          <w:lang w:eastAsia="lt-LT"/>
        </w:rPr>
        <w:lastRenderedPageBreak/>
        <w:t>elektroninėmis priemonėmis. Užsakymų teikimo ir Prekių priėmimo–perdavimo tvarka taip pat nu</w:t>
      </w:r>
      <w:r w:rsidR="00F600A0">
        <w:rPr>
          <w:rFonts w:ascii="Times New Roman" w:hAnsi="Times New Roman" w:cs="Times New Roman"/>
          <w:sz w:val="24"/>
          <w:szCs w:val="24"/>
          <w:lang w:eastAsia="lt-LT"/>
        </w:rPr>
        <w:t>statyta</w:t>
      </w:r>
      <w:r w:rsidRPr="00917E28">
        <w:rPr>
          <w:rFonts w:ascii="Times New Roman" w:hAnsi="Times New Roman" w:cs="Times New Roman"/>
          <w:sz w:val="24"/>
          <w:szCs w:val="24"/>
          <w:lang w:eastAsia="lt-LT"/>
        </w:rPr>
        <w:t xml:space="preserve"> Techninės specifikacijos 2 priede.</w:t>
      </w:r>
    </w:p>
    <w:p w14:paraId="5FE4939E" w14:textId="77777777" w:rsidR="00F600A0" w:rsidRDefault="00F600A0" w:rsidP="00F600A0">
      <w:pPr>
        <w:pStyle w:val="NoSpacing"/>
        <w:numPr>
          <w:ilvl w:val="2"/>
          <w:numId w:val="6"/>
        </w:numPr>
        <w:jc w:val="both"/>
        <w:rPr>
          <w:rFonts w:ascii="Times New Roman" w:hAnsi="Times New Roman" w:cs="Times New Roman"/>
          <w:sz w:val="24"/>
          <w:szCs w:val="24"/>
        </w:rPr>
      </w:pPr>
      <w:r w:rsidRPr="00F600A0">
        <w:rPr>
          <w:rFonts w:ascii="Times New Roman" w:hAnsi="Times New Roman" w:cs="Times New Roman"/>
          <w:sz w:val="24"/>
          <w:szCs w:val="24"/>
        </w:rPr>
        <w:t>Užsakomi kiekiai:</w:t>
      </w:r>
    </w:p>
    <w:p w14:paraId="17D615CF" w14:textId="77777777" w:rsidR="00F600A0" w:rsidRDefault="00F600A0" w:rsidP="00F600A0">
      <w:pPr>
        <w:pStyle w:val="NoSpacing"/>
        <w:numPr>
          <w:ilvl w:val="3"/>
          <w:numId w:val="6"/>
        </w:numPr>
        <w:jc w:val="both"/>
        <w:rPr>
          <w:rFonts w:ascii="Times New Roman" w:hAnsi="Times New Roman" w:cs="Times New Roman"/>
          <w:sz w:val="24"/>
          <w:szCs w:val="24"/>
        </w:rPr>
      </w:pPr>
      <w:r w:rsidRPr="00F600A0">
        <w:rPr>
          <w:rFonts w:ascii="Times New Roman" w:hAnsi="Times New Roman" w:cs="Times New Roman"/>
          <w:sz w:val="24"/>
          <w:szCs w:val="24"/>
        </w:rPr>
        <w:t>minimalus per vieną dieną užsakomų Prekių kiekis − 1 (vienas) vnt.</w:t>
      </w:r>
    </w:p>
    <w:p w14:paraId="5A043A13" w14:textId="77777777" w:rsidR="00F600A0" w:rsidRDefault="00F600A0" w:rsidP="00F600A0">
      <w:pPr>
        <w:pStyle w:val="NoSpacing"/>
        <w:numPr>
          <w:ilvl w:val="3"/>
          <w:numId w:val="6"/>
        </w:numPr>
        <w:jc w:val="both"/>
        <w:rPr>
          <w:rFonts w:ascii="Times New Roman" w:hAnsi="Times New Roman" w:cs="Times New Roman"/>
          <w:sz w:val="24"/>
          <w:szCs w:val="24"/>
        </w:rPr>
      </w:pPr>
      <w:r w:rsidRPr="00F600A0">
        <w:rPr>
          <w:rFonts w:ascii="Times New Roman" w:hAnsi="Times New Roman" w:cs="Times New Roman"/>
          <w:sz w:val="24"/>
          <w:szCs w:val="24"/>
        </w:rPr>
        <w:t>maksimalus per vieną dieną užsakomų Prekių kiekis − 3000 (trys tūkstančiai) vnt.</w:t>
      </w:r>
    </w:p>
    <w:p w14:paraId="3BF6A71A" w14:textId="643CEDCA" w:rsidR="00F600A0" w:rsidRDefault="00F600A0" w:rsidP="00F600A0">
      <w:pPr>
        <w:pStyle w:val="NoSpacing"/>
        <w:numPr>
          <w:ilvl w:val="2"/>
          <w:numId w:val="6"/>
        </w:numPr>
        <w:jc w:val="both"/>
        <w:rPr>
          <w:rFonts w:ascii="Times New Roman" w:hAnsi="Times New Roman" w:cs="Times New Roman"/>
          <w:sz w:val="24"/>
          <w:szCs w:val="24"/>
        </w:rPr>
      </w:pPr>
      <w:r w:rsidRPr="00F600A0">
        <w:rPr>
          <w:rFonts w:ascii="Times New Roman" w:hAnsi="Times New Roman" w:cs="Times New Roman"/>
          <w:sz w:val="24"/>
          <w:szCs w:val="24"/>
        </w:rPr>
        <w:t>Tiekėjas, gavęs Perkančiosios organizacijos Užsakymą, privalo be papildomų derinimų užsakytą Prekių kiekį</w:t>
      </w:r>
      <w:r>
        <w:rPr>
          <w:rFonts w:ascii="Times New Roman" w:hAnsi="Times New Roman" w:cs="Times New Roman"/>
          <w:sz w:val="24"/>
          <w:szCs w:val="24"/>
        </w:rPr>
        <w:t xml:space="preserve"> pristatyti</w:t>
      </w:r>
      <w:r w:rsidRPr="00F600A0">
        <w:rPr>
          <w:rFonts w:ascii="Times New Roman" w:hAnsi="Times New Roman" w:cs="Times New Roman"/>
          <w:sz w:val="24"/>
          <w:szCs w:val="24"/>
        </w:rPr>
        <w:t xml:space="preserve"> </w:t>
      </w:r>
      <w:r>
        <w:rPr>
          <w:rFonts w:ascii="Times New Roman" w:hAnsi="Times New Roman" w:cs="Times New Roman"/>
          <w:sz w:val="24"/>
          <w:szCs w:val="24"/>
        </w:rPr>
        <w:t>(</w:t>
      </w:r>
      <w:r w:rsidRPr="00F600A0">
        <w:rPr>
          <w:rFonts w:ascii="Times New Roman" w:hAnsi="Times New Roman" w:cs="Times New Roman"/>
          <w:sz w:val="24"/>
          <w:szCs w:val="24"/>
        </w:rPr>
        <w:t>perduoti</w:t>
      </w:r>
      <w:r>
        <w:rPr>
          <w:rFonts w:ascii="Times New Roman" w:hAnsi="Times New Roman" w:cs="Times New Roman"/>
          <w:sz w:val="24"/>
          <w:szCs w:val="24"/>
        </w:rPr>
        <w:t>)</w:t>
      </w:r>
      <w:r w:rsidRPr="00F600A0">
        <w:rPr>
          <w:rFonts w:ascii="Times New Roman" w:hAnsi="Times New Roman" w:cs="Times New Roman"/>
          <w:sz w:val="24"/>
          <w:szCs w:val="24"/>
        </w:rPr>
        <w:t xml:space="preserve"> Perkančiajai organizacijai Techninės specifikacijos 2 priede nustatyta tvarka</w:t>
      </w:r>
      <w:r>
        <w:rPr>
          <w:rFonts w:ascii="Times New Roman" w:hAnsi="Times New Roman" w:cs="Times New Roman"/>
          <w:sz w:val="24"/>
          <w:szCs w:val="24"/>
        </w:rPr>
        <w:t xml:space="preserve"> ir sąlygomis</w:t>
      </w:r>
      <w:r w:rsidRPr="00F600A0">
        <w:rPr>
          <w:rFonts w:ascii="Times New Roman" w:hAnsi="Times New Roman" w:cs="Times New Roman"/>
          <w:sz w:val="24"/>
          <w:szCs w:val="24"/>
        </w:rPr>
        <w:t xml:space="preserve"> ir </w:t>
      </w:r>
      <w:r w:rsidR="00DD6E77">
        <w:rPr>
          <w:rFonts w:ascii="Times New Roman" w:hAnsi="Times New Roman" w:cs="Times New Roman"/>
          <w:sz w:val="24"/>
          <w:szCs w:val="24"/>
        </w:rPr>
        <w:t>S</w:t>
      </w:r>
      <w:r w:rsidRPr="00F600A0">
        <w:rPr>
          <w:rFonts w:ascii="Times New Roman" w:hAnsi="Times New Roman" w:cs="Times New Roman"/>
          <w:sz w:val="24"/>
          <w:szCs w:val="24"/>
        </w:rPr>
        <w:t>utartyje bei šioje Techninėje specifikacijoje nustatytais terminais.</w:t>
      </w:r>
    </w:p>
    <w:p w14:paraId="023137BA" w14:textId="77777777" w:rsidR="00921956" w:rsidRDefault="00F600A0" w:rsidP="00921956">
      <w:pPr>
        <w:pStyle w:val="NoSpacing"/>
        <w:numPr>
          <w:ilvl w:val="2"/>
          <w:numId w:val="6"/>
        </w:numPr>
        <w:jc w:val="both"/>
        <w:rPr>
          <w:rFonts w:ascii="Times New Roman" w:hAnsi="Times New Roman" w:cs="Times New Roman"/>
          <w:sz w:val="24"/>
          <w:szCs w:val="24"/>
        </w:rPr>
      </w:pPr>
      <w:r w:rsidRPr="00F600A0">
        <w:rPr>
          <w:rFonts w:ascii="Times New Roman" w:hAnsi="Times New Roman" w:cs="Times New Roman"/>
          <w:sz w:val="24"/>
          <w:szCs w:val="24"/>
        </w:rPr>
        <w:t>Tiekėjas privalo pristatyti Perkančiosios organizacijos Užsakyme nurodytą Prekių kiekį į Užsakyme nurodytą (-as) vietą (-as) ne vėliau kaip per 10 (dešimt) darbo dienų nuo Užsakymo pateikimo dienos.</w:t>
      </w:r>
    </w:p>
    <w:p w14:paraId="2EA64094" w14:textId="77777777" w:rsidR="00921956" w:rsidRDefault="00F600A0" w:rsidP="00921956">
      <w:pPr>
        <w:pStyle w:val="NoSpacing"/>
        <w:numPr>
          <w:ilvl w:val="2"/>
          <w:numId w:val="6"/>
        </w:numPr>
        <w:jc w:val="both"/>
        <w:rPr>
          <w:rFonts w:ascii="Times New Roman" w:hAnsi="Times New Roman" w:cs="Times New Roman"/>
          <w:sz w:val="24"/>
          <w:szCs w:val="24"/>
        </w:rPr>
      </w:pPr>
      <w:r w:rsidRPr="00921956">
        <w:rPr>
          <w:rFonts w:ascii="Times New Roman" w:hAnsi="Times New Roman" w:cs="Times New Roman"/>
          <w:sz w:val="24"/>
          <w:szCs w:val="24"/>
        </w:rPr>
        <w:t>Prekės</w:t>
      </w:r>
      <w:r w:rsidR="00921956">
        <w:rPr>
          <w:rFonts w:ascii="Times New Roman" w:hAnsi="Times New Roman" w:cs="Times New Roman"/>
          <w:sz w:val="24"/>
          <w:szCs w:val="24"/>
        </w:rPr>
        <w:t xml:space="preserve"> turi būti</w:t>
      </w:r>
      <w:r w:rsidRPr="00921956">
        <w:rPr>
          <w:rFonts w:ascii="Times New Roman" w:hAnsi="Times New Roman" w:cs="Times New Roman"/>
          <w:sz w:val="24"/>
          <w:szCs w:val="24"/>
        </w:rPr>
        <w:t xml:space="preserve"> pristatomos darbo dienomis nuo pirmadienio iki penktadienio. Kai Prekių pristatymo diena sutampa su Perkančiosios organizacijos padalinio nedarbo diena, Prekės privalo būti pristatytos artimiausią padalinio darbo dieną.</w:t>
      </w:r>
    </w:p>
    <w:p w14:paraId="661027BF" w14:textId="77777777" w:rsidR="00921956" w:rsidRDefault="00F600A0" w:rsidP="00921956">
      <w:pPr>
        <w:pStyle w:val="NoSpacing"/>
        <w:numPr>
          <w:ilvl w:val="2"/>
          <w:numId w:val="6"/>
        </w:numPr>
        <w:jc w:val="both"/>
        <w:rPr>
          <w:rFonts w:ascii="Times New Roman" w:hAnsi="Times New Roman" w:cs="Times New Roman"/>
          <w:sz w:val="24"/>
          <w:szCs w:val="24"/>
        </w:rPr>
      </w:pPr>
      <w:r w:rsidRPr="00921956">
        <w:rPr>
          <w:rFonts w:ascii="Times New Roman" w:hAnsi="Times New Roman" w:cs="Times New Roman"/>
          <w:sz w:val="24"/>
          <w:szCs w:val="24"/>
        </w:rPr>
        <w:t>Tiekėjas privalo Prekes pristatyti išimtinai savo lėšomis ir rizika.</w:t>
      </w:r>
    </w:p>
    <w:p w14:paraId="7AFEED20" w14:textId="77777777" w:rsidR="00921956" w:rsidRDefault="00F600A0" w:rsidP="00921956">
      <w:pPr>
        <w:pStyle w:val="NoSpacing"/>
        <w:numPr>
          <w:ilvl w:val="2"/>
          <w:numId w:val="6"/>
        </w:numPr>
        <w:jc w:val="both"/>
        <w:rPr>
          <w:rFonts w:ascii="Times New Roman" w:hAnsi="Times New Roman" w:cs="Times New Roman"/>
          <w:sz w:val="24"/>
          <w:szCs w:val="24"/>
        </w:rPr>
      </w:pPr>
      <w:r w:rsidRPr="00921956">
        <w:rPr>
          <w:rFonts w:ascii="Times New Roman" w:hAnsi="Times New Roman" w:cs="Times New Roman"/>
          <w:sz w:val="24"/>
          <w:szCs w:val="24"/>
        </w:rPr>
        <w:t>Pristatomos Prekės turi būti supakuotos, kaip tai numatyta Techninės specifikacijos 2 priedo 10 punkte. Vienoje Prekių pakuotėje turi būti nuo 20 (dvidešimt) iki 50 (penkiasdešimt) vnt. (kai užsakoma daugiau nei 20 vnt.). Pakuotėje gali būti ir mažesnis Prekių kiekis, kai užsakoma mažiau kaip 20 vnt.</w:t>
      </w:r>
    </w:p>
    <w:p w14:paraId="0B04685F" w14:textId="77777777" w:rsidR="00921956" w:rsidRDefault="00F600A0" w:rsidP="00921956">
      <w:pPr>
        <w:pStyle w:val="NoSpacing"/>
        <w:numPr>
          <w:ilvl w:val="2"/>
          <w:numId w:val="6"/>
        </w:numPr>
        <w:jc w:val="both"/>
        <w:rPr>
          <w:rFonts w:ascii="Times New Roman" w:hAnsi="Times New Roman" w:cs="Times New Roman"/>
          <w:sz w:val="24"/>
          <w:szCs w:val="24"/>
        </w:rPr>
      </w:pPr>
      <w:r w:rsidRPr="00921956">
        <w:rPr>
          <w:rFonts w:ascii="Times New Roman" w:hAnsi="Times New Roman" w:cs="Times New Roman"/>
          <w:sz w:val="24"/>
          <w:szCs w:val="24"/>
        </w:rPr>
        <w:t xml:space="preserve">Transportavimo metu pakuotė neturi iširti, ant jos turi būti nurodyta informacija, nustatyta Techninės specifikacijos 2 priedo 11 punkte. </w:t>
      </w:r>
    </w:p>
    <w:p w14:paraId="5AB90A14" w14:textId="77777777" w:rsidR="00921956" w:rsidRDefault="00F600A0" w:rsidP="00921956">
      <w:pPr>
        <w:pStyle w:val="NoSpacing"/>
        <w:numPr>
          <w:ilvl w:val="2"/>
          <w:numId w:val="6"/>
        </w:numPr>
        <w:tabs>
          <w:tab w:val="left" w:pos="1560"/>
        </w:tabs>
        <w:jc w:val="both"/>
        <w:rPr>
          <w:rFonts w:ascii="Times New Roman" w:hAnsi="Times New Roman" w:cs="Times New Roman"/>
          <w:sz w:val="24"/>
          <w:szCs w:val="24"/>
        </w:rPr>
      </w:pPr>
      <w:r w:rsidRPr="00921956">
        <w:rPr>
          <w:rFonts w:ascii="Times New Roman" w:hAnsi="Times New Roman" w:cs="Times New Roman"/>
          <w:sz w:val="24"/>
          <w:szCs w:val="24"/>
        </w:rPr>
        <w:t xml:space="preserve">Prekės turi būti suneštos į Perkančiosios organizacijos padalinio Prekių saugojimo patalpą, Perkančiosios organizacijos įgaliotiems asmenims užtikrinant, kad Prekes pristatantis asmuo nepateks į patalpas, kuriose dirbama su konfidencialia ar slapta informacija. </w:t>
      </w:r>
    </w:p>
    <w:p w14:paraId="173AF67B" w14:textId="1E6D1B32" w:rsidR="004210E3" w:rsidRDefault="004210E3" w:rsidP="00921956">
      <w:pPr>
        <w:pStyle w:val="NoSpacing"/>
        <w:numPr>
          <w:ilvl w:val="2"/>
          <w:numId w:val="6"/>
        </w:numPr>
        <w:tabs>
          <w:tab w:val="left" w:pos="1560"/>
        </w:tabs>
        <w:jc w:val="both"/>
        <w:rPr>
          <w:rFonts w:ascii="Times New Roman" w:hAnsi="Times New Roman" w:cs="Times New Roman"/>
          <w:sz w:val="24"/>
          <w:szCs w:val="24"/>
        </w:rPr>
      </w:pPr>
      <w:r w:rsidRPr="00AC3C8D">
        <w:rPr>
          <w:rFonts w:ascii="Times New Roman" w:hAnsi="Times New Roman" w:cs="Times New Roman"/>
          <w:sz w:val="24"/>
          <w:szCs w:val="24"/>
        </w:rPr>
        <w:t xml:space="preserve">Tuo atveju, jei pasikeičia galiojantis teisinis reguliavimas, nustatantis reikalavimus Prekėms, Tiekėjas </w:t>
      </w:r>
      <w:r w:rsidR="002875D4" w:rsidRPr="00AC3C8D">
        <w:rPr>
          <w:rFonts w:ascii="Times New Roman" w:hAnsi="Times New Roman" w:cs="Times New Roman"/>
          <w:sz w:val="24"/>
          <w:szCs w:val="24"/>
        </w:rPr>
        <w:t>vykdy</w:t>
      </w:r>
      <w:r w:rsidR="009F4A02" w:rsidRPr="00AC3C8D">
        <w:rPr>
          <w:rFonts w:ascii="Times New Roman" w:hAnsi="Times New Roman" w:cs="Times New Roman"/>
          <w:sz w:val="24"/>
          <w:szCs w:val="24"/>
        </w:rPr>
        <w:t>damas pateiktus Užsakymus</w:t>
      </w:r>
      <w:r w:rsidRPr="00AC3C8D">
        <w:rPr>
          <w:rFonts w:ascii="Times New Roman" w:hAnsi="Times New Roman" w:cs="Times New Roman"/>
          <w:sz w:val="24"/>
          <w:szCs w:val="24"/>
        </w:rPr>
        <w:t xml:space="preserve"> privalo perduoti Perkančiajai organizacijai Prekes, atitinkančias tuo metu galiojančių teisės aktų reikalavimus. Perkančioji organizacija įsipareigoja informuoti Tiekėją prieš 4 (keturis) mėnesius iki galiojančio teisinio reguliavimo, nustatančio reikalavimus Prekėms, įsigaliojimo dienos tik tais atvejais, kai Perkančioji organizacija yra galiojančio teisinio reguliavimo, nustatančio reikalavimus Prekėms, pakeitimo iniciatorius bei tik tais atvejais, kai Perkančiajai organizacijai yra oficialiai pateiktas derinti galiojančio teisinio reguliavimo, nustatančio reikalavimus Prekėms, pakeitimo projektas ne vėliau kaip prieš 4 (keturis) mėnesius iki jo įsigaliojimo dienos.</w:t>
      </w:r>
    </w:p>
    <w:p w14:paraId="5586300F" w14:textId="77777777" w:rsidR="00921956" w:rsidRDefault="00921956" w:rsidP="00921956">
      <w:pPr>
        <w:pStyle w:val="NoSpacing"/>
        <w:numPr>
          <w:ilvl w:val="2"/>
          <w:numId w:val="6"/>
        </w:numPr>
        <w:tabs>
          <w:tab w:val="left" w:pos="1560"/>
        </w:tabs>
        <w:jc w:val="both"/>
        <w:rPr>
          <w:rFonts w:ascii="Times New Roman" w:hAnsi="Times New Roman" w:cs="Times New Roman"/>
          <w:sz w:val="24"/>
          <w:szCs w:val="24"/>
        </w:rPr>
      </w:pPr>
      <w:r w:rsidRPr="00DB3361">
        <w:rPr>
          <w:rFonts w:ascii="Times New Roman" w:hAnsi="Times New Roman" w:cs="Times New Roman"/>
          <w:sz w:val="24"/>
          <w:szCs w:val="24"/>
        </w:rPr>
        <w:t>Jei teisinis reguliavimas, nustatantis reikalavimus Prekėms, pakinta po Užsakymo pateikimo Perkančiajai organizacijai, tačiau informacija apie būsimą teisinio reguliavimo pasikeitimą buvo viešai prieinama iki atitinkamo Užsakymo pateikimo dienos, Tiekėjas privalo pateikti Perkančiajai organizacijai naujajame teisiniame reguliavime nustatytus reikalavimus atitinkančias Prekes, o Prekėms neatitinkant tokių reikalavimų, Perkančioji organizacija turi teisę atsisakyti Prekes priimti ir (ar) mokėti Prekių kainą. Pasikeitus teisiniam reguliavimui, Perkančioji organizacija įsipareigoja pateikti Prekių užsakymus pagal naujus reikalavimus ne anksčiau nei po 4 (keturių) mėnesių po reikalavimų pasikeitimų įsigaliojimo dienos. Šalių susitarimu, šis terminas gali būti sutrumpintas. Per 3 (tris) mėnesius nuo teisinio reguliavimo įsigaliojimo dienos Tiekėjas privalo Perkančiajai organizacijai pateikti Prekių atitikimą patvirtinančius dokumentus, nurodytus Techninės specifikacijos 10.1 papunktyje.</w:t>
      </w:r>
    </w:p>
    <w:p w14:paraId="5EE81F13" w14:textId="77777777" w:rsidR="00921956" w:rsidRDefault="00921956" w:rsidP="00921956">
      <w:pPr>
        <w:pStyle w:val="NoSpacing"/>
        <w:numPr>
          <w:ilvl w:val="2"/>
          <w:numId w:val="6"/>
        </w:numPr>
        <w:tabs>
          <w:tab w:val="left" w:pos="1560"/>
        </w:tabs>
        <w:jc w:val="both"/>
        <w:rPr>
          <w:rFonts w:ascii="Times New Roman" w:hAnsi="Times New Roman" w:cs="Times New Roman"/>
          <w:sz w:val="24"/>
          <w:szCs w:val="24"/>
        </w:rPr>
      </w:pPr>
      <w:r w:rsidRPr="00921956">
        <w:rPr>
          <w:rFonts w:ascii="Times New Roman" w:hAnsi="Times New Roman" w:cs="Times New Roman"/>
          <w:sz w:val="24"/>
          <w:szCs w:val="24"/>
        </w:rPr>
        <w:t>Prekių Užsakymai anuliuojami vadovaujantis Techninės specifikacijos 2 priede nustatyta tvarka. Tuo atveju, jei Užsakymas yra anuliuojamas nesilaikant Techninės specifikacijos 2 priede nustatytų terminų, Perkančioji organizacija įsipareigoja atlyginti su Užsakymo anuliavimu susijusius Tiekėjo patirtus pagrįstus tiesioginius nuostolius.</w:t>
      </w:r>
    </w:p>
    <w:p w14:paraId="0FF4C910" w14:textId="1BE8E852" w:rsidR="00D3034A" w:rsidRPr="00D3034A" w:rsidRDefault="00921956" w:rsidP="00D3034A">
      <w:pPr>
        <w:pStyle w:val="NoSpacing"/>
        <w:numPr>
          <w:ilvl w:val="2"/>
          <w:numId w:val="6"/>
        </w:numPr>
        <w:tabs>
          <w:tab w:val="left" w:pos="1560"/>
        </w:tabs>
        <w:jc w:val="both"/>
        <w:rPr>
          <w:rFonts w:ascii="Times New Roman" w:hAnsi="Times New Roman" w:cs="Times New Roman"/>
          <w:sz w:val="24"/>
          <w:szCs w:val="24"/>
        </w:rPr>
      </w:pPr>
      <w:r w:rsidRPr="00921956">
        <w:rPr>
          <w:rFonts w:ascii="Times New Roman" w:hAnsi="Times New Roman" w:cs="Times New Roman"/>
          <w:sz w:val="24"/>
          <w:szCs w:val="24"/>
        </w:rPr>
        <w:lastRenderedPageBreak/>
        <w:t>Pakeistas Užsakymas yra laikomas nauju Užsakymu, kurį Tiekėjas privalo įvykdyti per šios Techninės specifikacijos 10.</w:t>
      </w:r>
      <w:r w:rsidR="00D3034A">
        <w:rPr>
          <w:rFonts w:ascii="Times New Roman" w:hAnsi="Times New Roman" w:cs="Times New Roman"/>
          <w:sz w:val="24"/>
          <w:szCs w:val="24"/>
        </w:rPr>
        <w:t>4.5</w:t>
      </w:r>
      <w:r w:rsidRPr="00921956">
        <w:rPr>
          <w:rFonts w:ascii="Times New Roman" w:hAnsi="Times New Roman" w:cs="Times New Roman"/>
          <w:sz w:val="24"/>
          <w:szCs w:val="24"/>
        </w:rPr>
        <w:t xml:space="preserve"> papunktyje nustat</w:t>
      </w:r>
      <w:r w:rsidR="00D3034A">
        <w:rPr>
          <w:rFonts w:ascii="Times New Roman" w:hAnsi="Times New Roman" w:cs="Times New Roman"/>
          <w:sz w:val="24"/>
          <w:szCs w:val="24"/>
        </w:rPr>
        <w:t>ytą</w:t>
      </w:r>
      <w:r w:rsidRPr="00921956">
        <w:rPr>
          <w:rFonts w:ascii="Times New Roman" w:hAnsi="Times New Roman" w:cs="Times New Roman"/>
          <w:sz w:val="24"/>
          <w:szCs w:val="24"/>
        </w:rPr>
        <w:t xml:space="preserve"> termin</w:t>
      </w:r>
      <w:r w:rsidR="00D3034A">
        <w:rPr>
          <w:rFonts w:ascii="Times New Roman" w:hAnsi="Times New Roman" w:cs="Times New Roman"/>
          <w:sz w:val="24"/>
          <w:szCs w:val="24"/>
        </w:rPr>
        <w:t>ą</w:t>
      </w:r>
      <w:r w:rsidRPr="00921956">
        <w:rPr>
          <w:rFonts w:ascii="Times New Roman" w:hAnsi="Times New Roman" w:cs="Times New Roman"/>
          <w:sz w:val="24"/>
          <w:szCs w:val="24"/>
        </w:rPr>
        <w:t xml:space="preserve"> bei </w:t>
      </w:r>
      <w:r w:rsidR="00DD6E77">
        <w:rPr>
          <w:rFonts w:ascii="Times New Roman" w:hAnsi="Times New Roman" w:cs="Times New Roman"/>
          <w:sz w:val="24"/>
          <w:szCs w:val="24"/>
        </w:rPr>
        <w:t>S</w:t>
      </w:r>
      <w:r w:rsidRPr="00921956">
        <w:rPr>
          <w:rFonts w:ascii="Times New Roman" w:hAnsi="Times New Roman" w:cs="Times New Roman"/>
          <w:sz w:val="24"/>
          <w:szCs w:val="24"/>
        </w:rPr>
        <w:t>utartyje ir šioje Techninėje specifikacijoje nustatyta tvarka.</w:t>
      </w:r>
    </w:p>
    <w:p w14:paraId="0A795A83" w14:textId="06AEF2B3" w:rsidR="00DC7DDB" w:rsidRPr="005A4724" w:rsidRDefault="00AD0DDF" w:rsidP="005A4724">
      <w:pPr>
        <w:pStyle w:val="NoSpacing"/>
        <w:numPr>
          <w:ilvl w:val="2"/>
          <w:numId w:val="6"/>
        </w:numPr>
        <w:tabs>
          <w:tab w:val="left" w:pos="1560"/>
        </w:tabs>
        <w:jc w:val="both"/>
        <w:rPr>
          <w:rFonts w:ascii="Times New Roman" w:hAnsi="Times New Roman" w:cs="Times New Roman"/>
          <w:sz w:val="24"/>
          <w:szCs w:val="24"/>
        </w:rPr>
      </w:pPr>
      <w:r w:rsidRPr="00AD0DDF">
        <w:rPr>
          <w:rFonts w:ascii="Times New Roman" w:hAnsi="Times New Roman" w:cs="Times New Roman"/>
          <w:sz w:val="24"/>
          <w:szCs w:val="24"/>
        </w:rPr>
        <w:t xml:space="preserve">Perkančioji organizacija įsipareigoja paskutinį Prekių užsakymą atlikti ne vėliau kaip likus 15 (penkiolika) darbo dienų iki </w:t>
      </w:r>
      <w:r w:rsidR="00DD6E77">
        <w:rPr>
          <w:rFonts w:ascii="Times New Roman" w:hAnsi="Times New Roman" w:cs="Times New Roman"/>
          <w:sz w:val="24"/>
          <w:szCs w:val="24"/>
        </w:rPr>
        <w:t>S</w:t>
      </w:r>
      <w:r w:rsidRPr="00AD0DDF">
        <w:rPr>
          <w:rFonts w:ascii="Times New Roman" w:hAnsi="Times New Roman" w:cs="Times New Roman"/>
          <w:sz w:val="24"/>
          <w:szCs w:val="24"/>
        </w:rPr>
        <w:t>utarties vykdymo termino pabaigos. Perkančioji organizacija paskutiniu Užsakymu informuoja Tiekėją</w:t>
      </w:r>
      <w:r w:rsidR="0054757A">
        <w:rPr>
          <w:rFonts w:ascii="Times New Roman" w:hAnsi="Times New Roman" w:cs="Times New Roman"/>
          <w:sz w:val="24"/>
          <w:szCs w:val="24"/>
        </w:rPr>
        <w:t xml:space="preserve"> apie garantinių įsipareigojimų įvykdymo užtikrinimo </w:t>
      </w:r>
      <w:r w:rsidR="00DD6E77">
        <w:rPr>
          <w:rFonts w:ascii="Times New Roman" w:hAnsi="Times New Roman" w:cs="Times New Roman"/>
          <w:sz w:val="24"/>
          <w:szCs w:val="24"/>
        </w:rPr>
        <w:t>S</w:t>
      </w:r>
      <w:r w:rsidR="0054757A">
        <w:rPr>
          <w:rFonts w:ascii="Times New Roman" w:hAnsi="Times New Roman" w:cs="Times New Roman"/>
          <w:sz w:val="24"/>
          <w:szCs w:val="24"/>
        </w:rPr>
        <w:t>utartyje nustatytomis sąlygomis pateikimą.</w:t>
      </w:r>
    </w:p>
    <w:p w14:paraId="134FDCE0" w14:textId="50AB23CE" w:rsidR="00D3034A" w:rsidRPr="00AC3C8D" w:rsidRDefault="00111600" w:rsidP="00AC3C8D">
      <w:pPr>
        <w:pStyle w:val="NoSpacing"/>
        <w:numPr>
          <w:ilvl w:val="1"/>
          <w:numId w:val="6"/>
        </w:numPr>
        <w:jc w:val="both"/>
        <w:rPr>
          <w:rFonts w:ascii="Times New Roman" w:hAnsi="Times New Roman" w:cs="Times New Roman"/>
          <w:sz w:val="24"/>
          <w:szCs w:val="24"/>
          <w:u w:val="single"/>
        </w:rPr>
      </w:pPr>
      <w:r w:rsidRPr="00AC3C8D">
        <w:rPr>
          <w:rFonts w:ascii="Times New Roman" w:hAnsi="Times New Roman" w:cs="Times New Roman"/>
          <w:sz w:val="24"/>
          <w:szCs w:val="24"/>
          <w:u w:val="single"/>
        </w:rPr>
        <w:t>Prekių priėmimo</w:t>
      </w:r>
      <w:r w:rsidR="007609DE">
        <w:rPr>
          <w:rFonts w:ascii="Times New Roman" w:hAnsi="Times New Roman" w:cs="Times New Roman"/>
          <w:sz w:val="24"/>
          <w:szCs w:val="24"/>
          <w:u w:val="single"/>
        </w:rPr>
        <w:t>–</w:t>
      </w:r>
      <w:r w:rsidRPr="00AC3C8D">
        <w:rPr>
          <w:rFonts w:ascii="Times New Roman" w:hAnsi="Times New Roman" w:cs="Times New Roman"/>
          <w:sz w:val="24"/>
          <w:szCs w:val="24"/>
          <w:u w:val="single"/>
        </w:rPr>
        <w:t xml:space="preserve">perdavimo </w:t>
      </w:r>
      <w:r w:rsidRPr="00AC3C8D">
        <w:rPr>
          <w:rFonts w:ascii="Times New Roman" w:hAnsi="Times New Roman" w:cs="Times New Roman"/>
          <w:b/>
          <w:sz w:val="24"/>
          <w:szCs w:val="24"/>
          <w:u w:val="single"/>
          <w:lang w:eastAsia="lt-LT"/>
        </w:rPr>
        <w:t>tvarka:</w:t>
      </w:r>
    </w:p>
    <w:p w14:paraId="0DDB080C" w14:textId="08346BE2" w:rsidR="00127B55" w:rsidRPr="00AC3C8D" w:rsidRDefault="000435FF" w:rsidP="00AC3C8D">
      <w:pPr>
        <w:pStyle w:val="NoSpacing"/>
        <w:numPr>
          <w:ilvl w:val="2"/>
          <w:numId w:val="6"/>
        </w:numPr>
        <w:jc w:val="both"/>
        <w:rPr>
          <w:rFonts w:ascii="Times New Roman" w:hAnsi="Times New Roman" w:cs="Times New Roman"/>
          <w:sz w:val="24"/>
          <w:szCs w:val="24"/>
        </w:rPr>
      </w:pPr>
      <w:r w:rsidRPr="00251FA4">
        <w:rPr>
          <w:rFonts w:ascii="Times New Roman" w:hAnsi="Times New Roman" w:cs="Times New Roman"/>
          <w:sz w:val="24"/>
          <w:szCs w:val="24"/>
        </w:rPr>
        <w:t xml:space="preserve">Prekių priėmimas ir perdavimas vykdomas vadovaujantis </w:t>
      </w:r>
      <w:r w:rsidR="0017654B" w:rsidRPr="00251FA4">
        <w:rPr>
          <w:rFonts w:ascii="Times New Roman" w:hAnsi="Times New Roman" w:cs="Times New Roman"/>
          <w:sz w:val="24"/>
          <w:szCs w:val="24"/>
        </w:rPr>
        <w:t xml:space="preserve">Techninės specifikacijos </w:t>
      </w:r>
      <w:r w:rsidR="00467E77">
        <w:rPr>
          <w:rFonts w:ascii="Times New Roman" w:hAnsi="Times New Roman" w:cs="Times New Roman"/>
          <w:sz w:val="24"/>
          <w:szCs w:val="24"/>
        </w:rPr>
        <w:t>2</w:t>
      </w:r>
      <w:r w:rsidRPr="00251FA4">
        <w:rPr>
          <w:rFonts w:ascii="Times New Roman" w:hAnsi="Times New Roman" w:cs="Times New Roman"/>
          <w:sz w:val="24"/>
          <w:szCs w:val="24"/>
        </w:rPr>
        <w:t xml:space="preserve"> priede nustatyta tvarka.</w:t>
      </w:r>
      <w:r w:rsidR="00F07803" w:rsidRPr="00251FA4">
        <w:rPr>
          <w:rFonts w:ascii="Times New Roman" w:hAnsi="Times New Roman" w:cs="Times New Roman"/>
          <w:sz w:val="24"/>
          <w:szCs w:val="24"/>
        </w:rPr>
        <w:t xml:space="preserve"> </w:t>
      </w:r>
    </w:p>
    <w:p w14:paraId="1DA96D44" w14:textId="2D06AF4E" w:rsidR="00A009B0" w:rsidRPr="00AC3C8D" w:rsidRDefault="000435FF" w:rsidP="00AC3C8D">
      <w:pPr>
        <w:pStyle w:val="NoSpacing"/>
        <w:numPr>
          <w:ilvl w:val="2"/>
          <w:numId w:val="6"/>
        </w:numPr>
        <w:jc w:val="both"/>
        <w:rPr>
          <w:rFonts w:ascii="Times New Roman" w:hAnsi="Times New Roman" w:cs="Times New Roman"/>
          <w:sz w:val="24"/>
          <w:szCs w:val="24"/>
        </w:rPr>
      </w:pPr>
      <w:r w:rsidRPr="00251FA4">
        <w:rPr>
          <w:rFonts w:ascii="Times New Roman" w:hAnsi="Times New Roman" w:cs="Times New Roman"/>
          <w:sz w:val="24"/>
          <w:szCs w:val="24"/>
        </w:rPr>
        <w:t xml:space="preserve">Prekių gavimo dieną Prekių priėmimas−perdavimas patvirtinamas informacinėje sistemoje </w:t>
      </w:r>
      <w:r w:rsidR="00C276D7" w:rsidRPr="00251FA4">
        <w:rPr>
          <w:rFonts w:ascii="Times New Roman" w:hAnsi="Times New Roman" w:cs="Times New Roman"/>
          <w:sz w:val="24"/>
          <w:szCs w:val="24"/>
        </w:rPr>
        <w:t>Perkančiosios organizacijos</w:t>
      </w:r>
      <w:r w:rsidRPr="00251FA4">
        <w:rPr>
          <w:rFonts w:ascii="Times New Roman" w:hAnsi="Times New Roman" w:cs="Times New Roman"/>
          <w:sz w:val="24"/>
          <w:szCs w:val="24"/>
        </w:rPr>
        <w:t xml:space="preserve"> įgalioto asmens </w:t>
      </w:r>
      <w:r w:rsidR="00C276D7" w:rsidRPr="00251FA4">
        <w:rPr>
          <w:rFonts w:ascii="Times New Roman" w:hAnsi="Times New Roman" w:cs="Times New Roman"/>
          <w:sz w:val="24"/>
          <w:szCs w:val="24"/>
        </w:rPr>
        <w:t>Perkančiosios organiza</w:t>
      </w:r>
      <w:r w:rsidR="005721C1" w:rsidRPr="00251FA4">
        <w:rPr>
          <w:rFonts w:ascii="Times New Roman" w:hAnsi="Times New Roman" w:cs="Times New Roman"/>
          <w:sz w:val="24"/>
          <w:szCs w:val="24"/>
        </w:rPr>
        <w:t>cijos</w:t>
      </w:r>
      <w:r w:rsidRPr="00251FA4">
        <w:rPr>
          <w:rFonts w:ascii="Times New Roman" w:hAnsi="Times New Roman" w:cs="Times New Roman"/>
          <w:sz w:val="24"/>
          <w:szCs w:val="24"/>
        </w:rPr>
        <w:t xml:space="preserve"> informacinėje sistemoje suformuojamu priėmimo−perdavimo aktu.</w:t>
      </w:r>
      <w:r w:rsidR="000D39F4" w:rsidRPr="00251FA4">
        <w:rPr>
          <w:rFonts w:ascii="Times New Roman" w:hAnsi="Times New Roman" w:cs="Times New Roman"/>
          <w:sz w:val="24"/>
          <w:szCs w:val="24"/>
        </w:rPr>
        <w:t xml:space="preserve"> Prekių gavimo dieną Tiekėjui išsiunčiamas pranešimas apie Prekių priėmimą.</w:t>
      </w:r>
    </w:p>
    <w:p w14:paraId="4F5E3409" w14:textId="6A21847A" w:rsidR="00A009B0" w:rsidRPr="00AC3C8D" w:rsidRDefault="000435FF" w:rsidP="00AC3C8D">
      <w:pPr>
        <w:pStyle w:val="NoSpacing"/>
        <w:numPr>
          <w:ilvl w:val="2"/>
          <w:numId w:val="6"/>
        </w:numPr>
        <w:jc w:val="both"/>
        <w:rPr>
          <w:rFonts w:ascii="Times New Roman" w:hAnsi="Times New Roman" w:cs="Times New Roman"/>
          <w:sz w:val="24"/>
          <w:szCs w:val="24"/>
        </w:rPr>
      </w:pPr>
      <w:r w:rsidRPr="00251FA4">
        <w:rPr>
          <w:rFonts w:ascii="Times New Roman" w:hAnsi="Times New Roman" w:cs="Times New Roman"/>
          <w:sz w:val="24"/>
          <w:szCs w:val="24"/>
        </w:rPr>
        <w:t xml:space="preserve">Užsakymas negali būti skaidomas į dalis. Viename </w:t>
      </w:r>
      <w:r w:rsidR="000D39F4" w:rsidRPr="00251FA4">
        <w:rPr>
          <w:rFonts w:ascii="Times New Roman" w:hAnsi="Times New Roman" w:cs="Times New Roman"/>
          <w:sz w:val="24"/>
          <w:szCs w:val="24"/>
        </w:rPr>
        <w:t>Perkančiosios organizacijos</w:t>
      </w:r>
      <w:r w:rsidRPr="00251FA4">
        <w:rPr>
          <w:rFonts w:ascii="Times New Roman" w:hAnsi="Times New Roman" w:cs="Times New Roman"/>
          <w:sz w:val="24"/>
          <w:szCs w:val="24"/>
        </w:rPr>
        <w:t xml:space="preserve"> informacinėje sistemoje suformuotame priėmimo–perdavimo akte turi būti nurodytos visos vieno Užsakymo Prekės.</w:t>
      </w:r>
    </w:p>
    <w:p w14:paraId="4F4EEB0F" w14:textId="4C6F67EE" w:rsidR="007609DE" w:rsidRPr="00AC3C8D" w:rsidRDefault="000435FF" w:rsidP="00AC3C8D">
      <w:pPr>
        <w:pStyle w:val="NoSpacing"/>
        <w:numPr>
          <w:ilvl w:val="2"/>
          <w:numId w:val="6"/>
        </w:numPr>
        <w:jc w:val="both"/>
        <w:rPr>
          <w:rFonts w:ascii="Times New Roman" w:hAnsi="Times New Roman" w:cs="Times New Roman"/>
          <w:sz w:val="24"/>
          <w:szCs w:val="24"/>
        </w:rPr>
      </w:pPr>
      <w:r w:rsidRPr="00251FA4">
        <w:rPr>
          <w:rFonts w:ascii="Times New Roman" w:hAnsi="Times New Roman" w:cs="Times New Roman"/>
          <w:sz w:val="24"/>
          <w:szCs w:val="24"/>
        </w:rPr>
        <w:t xml:space="preserve">Prekes priimantis </w:t>
      </w:r>
      <w:r w:rsidR="00DF2A4E" w:rsidRPr="00251FA4">
        <w:rPr>
          <w:rFonts w:ascii="Times New Roman" w:hAnsi="Times New Roman" w:cs="Times New Roman"/>
          <w:sz w:val="24"/>
          <w:szCs w:val="24"/>
        </w:rPr>
        <w:t>Perkančios organizacijos</w:t>
      </w:r>
      <w:r w:rsidRPr="00251FA4">
        <w:rPr>
          <w:rFonts w:ascii="Times New Roman" w:hAnsi="Times New Roman" w:cs="Times New Roman"/>
          <w:sz w:val="24"/>
          <w:szCs w:val="24"/>
        </w:rPr>
        <w:t xml:space="preserve"> įgaliotas asmuo, informacinėje sistemoje patvirtindamas priėmimo – perdavimo aktą, patvirtina išimtinai tik ant pakuočių nurodyto Prekių kiekių atitikimą Užsakyme nurodytiems Prekių kiekiams bei kitų ant pakuočių nurodytų Prekių charakteristikų atitikimą nurodytosioms Prekių pakuotėse. Šalys aiškiai patvirtina, kad priėmimo−perdavimo akto patvirtinimas informacinėje sistemoje nereiškia, kad </w:t>
      </w:r>
      <w:r w:rsidR="008E4D2F" w:rsidRPr="00251FA4">
        <w:rPr>
          <w:rFonts w:ascii="Times New Roman" w:hAnsi="Times New Roman" w:cs="Times New Roman"/>
          <w:sz w:val="24"/>
          <w:szCs w:val="24"/>
        </w:rPr>
        <w:t>Perkančioji organizacija</w:t>
      </w:r>
      <w:r w:rsidRPr="00251FA4">
        <w:rPr>
          <w:rFonts w:ascii="Times New Roman" w:hAnsi="Times New Roman" w:cs="Times New Roman"/>
          <w:sz w:val="24"/>
          <w:szCs w:val="24"/>
        </w:rPr>
        <w:t xml:space="preserve"> patvirtina faktinio Prekių kiekio atitikimą Užsakyme nurodytiems kiekiams, Prekių kokybės priimtinumą, komplektacijos, supakavimo tinkamumą.</w:t>
      </w:r>
    </w:p>
    <w:p w14:paraId="6253B8A3" w14:textId="77777777" w:rsidR="00F732C6" w:rsidRDefault="006B165A" w:rsidP="008B2DFB">
      <w:pPr>
        <w:pStyle w:val="NoSpacing"/>
        <w:numPr>
          <w:ilvl w:val="2"/>
          <w:numId w:val="6"/>
        </w:numPr>
        <w:jc w:val="both"/>
        <w:rPr>
          <w:rFonts w:ascii="Times New Roman" w:hAnsi="Times New Roman" w:cs="Times New Roman"/>
          <w:sz w:val="24"/>
          <w:szCs w:val="24"/>
        </w:rPr>
      </w:pPr>
      <w:r w:rsidRPr="00251FA4">
        <w:rPr>
          <w:rFonts w:ascii="Times New Roman" w:hAnsi="Times New Roman" w:cs="Times New Roman"/>
          <w:sz w:val="24"/>
          <w:szCs w:val="24"/>
        </w:rPr>
        <w:t>Perkančioji organizacija</w:t>
      </w:r>
      <w:r w:rsidR="000435FF" w:rsidRPr="00251FA4">
        <w:rPr>
          <w:rFonts w:ascii="Times New Roman" w:hAnsi="Times New Roman" w:cs="Times New Roman"/>
          <w:sz w:val="24"/>
          <w:szCs w:val="24"/>
        </w:rPr>
        <w:t xml:space="preserve"> turi teisę atsisakyti priimti Prekes ar jų dalį priėmimo−perdavimo metu, jei perdavimo metu paaiškėja, kad Prekės dėl ne nuo </w:t>
      </w:r>
      <w:r w:rsidR="00484722" w:rsidRPr="00251FA4">
        <w:rPr>
          <w:rFonts w:ascii="Times New Roman" w:hAnsi="Times New Roman" w:cs="Times New Roman"/>
          <w:sz w:val="24"/>
          <w:szCs w:val="24"/>
        </w:rPr>
        <w:t>Perkančiosios organizacijos</w:t>
      </w:r>
      <w:r w:rsidR="000435FF" w:rsidRPr="00251FA4">
        <w:rPr>
          <w:rFonts w:ascii="Times New Roman" w:hAnsi="Times New Roman" w:cs="Times New Roman"/>
          <w:sz w:val="24"/>
          <w:szCs w:val="24"/>
        </w:rPr>
        <w:t xml:space="preserve"> priklausančių aplinkybių buvo pateiktos pavėluotai, netinkamai supakuotos, vizualiai matomi pakuotės ir (ar) Prekių pažeidimai ir (ar) pan. Tokiu atveju </w:t>
      </w:r>
      <w:r w:rsidR="00E60B78" w:rsidRPr="00251FA4">
        <w:rPr>
          <w:rFonts w:ascii="Times New Roman" w:hAnsi="Times New Roman" w:cs="Times New Roman"/>
          <w:sz w:val="24"/>
          <w:szCs w:val="24"/>
        </w:rPr>
        <w:t>Perkančiosios organizacijos</w:t>
      </w:r>
      <w:r w:rsidR="000435FF" w:rsidRPr="00251FA4">
        <w:rPr>
          <w:rFonts w:ascii="Times New Roman" w:hAnsi="Times New Roman" w:cs="Times New Roman"/>
          <w:sz w:val="24"/>
          <w:szCs w:val="24"/>
        </w:rPr>
        <w:t xml:space="preserve"> įgaliotas asmuo informacinėje sistemoje nepatvirtina priėmimo−perdavimo akto. </w:t>
      </w:r>
    </w:p>
    <w:p w14:paraId="63B85C60" w14:textId="77777777" w:rsidR="008B2DFB" w:rsidRDefault="008B2DFB" w:rsidP="008B2DFB">
      <w:pPr>
        <w:pStyle w:val="NoSpacing"/>
        <w:numPr>
          <w:ilvl w:val="2"/>
          <w:numId w:val="6"/>
        </w:numPr>
        <w:jc w:val="both"/>
        <w:rPr>
          <w:rFonts w:ascii="Times New Roman" w:hAnsi="Times New Roman" w:cs="Times New Roman"/>
          <w:sz w:val="24"/>
          <w:szCs w:val="24"/>
        </w:rPr>
      </w:pPr>
      <w:r w:rsidRPr="008B2DFB">
        <w:rPr>
          <w:rFonts w:ascii="Times New Roman" w:hAnsi="Times New Roman" w:cs="Times New Roman"/>
          <w:sz w:val="24"/>
          <w:szCs w:val="24"/>
        </w:rPr>
        <w:t xml:space="preserve">Sutarties vykdymo metu dėl nuo Šalių nepriklausančių aplinkybių nesant galimybės Prekių priėmimo-perdavimo tvirtinti informacinėje sistemoje, Šalys susitaria Prekių priėmimą–perdavimą vykdyti toliau išdėstytomis sąlygomis: </w:t>
      </w:r>
    </w:p>
    <w:p w14:paraId="35FBE1BA" w14:textId="21F74A49" w:rsidR="00812C15" w:rsidRPr="008B2DFB" w:rsidRDefault="008B2DFB" w:rsidP="00AC3C8D">
      <w:pPr>
        <w:pStyle w:val="NoSpacing"/>
        <w:numPr>
          <w:ilvl w:val="3"/>
          <w:numId w:val="6"/>
        </w:numPr>
        <w:jc w:val="both"/>
        <w:rPr>
          <w:rFonts w:ascii="Times New Roman" w:hAnsi="Times New Roman" w:cs="Times New Roman"/>
          <w:sz w:val="24"/>
          <w:szCs w:val="24"/>
        </w:rPr>
      </w:pPr>
      <w:r w:rsidRPr="008B2DFB">
        <w:rPr>
          <w:rFonts w:ascii="Times New Roman" w:hAnsi="Times New Roman" w:cs="Times New Roman"/>
          <w:sz w:val="24"/>
          <w:szCs w:val="24"/>
        </w:rPr>
        <w:t xml:space="preserve">Pristatant Prekes, Perkančiajai organizacijai kartu su Prekėmis pateikiamas Techninės specifikacijos </w:t>
      </w:r>
      <w:r>
        <w:rPr>
          <w:rFonts w:ascii="Times New Roman" w:hAnsi="Times New Roman" w:cs="Times New Roman"/>
          <w:sz w:val="24"/>
          <w:szCs w:val="24"/>
        </w:rPr>
        <w:t>3</w:t>
      </w:r>
      <w:r w:rsidRPr="008B2DFB">
        <w:rPr>
          <w:rFonts w:ascii="Times New Roman" w:hAnsi="Times New Roman" w:cs="Times New Roman"/>
          <w:sz w:val="24"/>
          <w:szCs w:val="24"/>
        </w:rPr>
        <w:t xml:space="preserve"> priede nustatytos formos priėmimo−perdavimo aktas. Prekių priėmimas−perdavimas patvirtinamas Perkančiosios organizacijos įgalioto asmens parašu priėmimo−perdavimo akte. Laikomas galiojančiu tik Šalių įgaliotų asmenų pasirašytas priėmimo−perdavimo aktas.</w:t>
      </w:r>
    </w:p>
    <w:p w14:paraId="642405A8" w14:textId="5BFB6C01" w:rsidR="00812C15" w:rsidRPr="00AC3C8D" w:rsidRDefault="00D17666" w:rsidP="00AC3C8D">
      <w:pPr>
        <w:pStyle w:val="NoSpacing"/>
        <w:numPr>
          <w:ilvl w:val="3"/>
          <w:numId w:val="6"/>
        </w:numPr>
        <w:jc w:val="both"/>
        <w:rPr>
          <w:rFonts w:ascii="Times New Roman" w:hAnsi="Times New Roman" w:cs="Times New Roman"/>
          <w:sz w:val="24"/>
          <w:szCs w:val="24"/>
        </w:rPr>
      </w:pPr>
      <w:r w:rsidRPr="00AC3C8D">
        <w:rPr>
          <w:rFonts w:ascii="Times New Roman" w:hAnsi="Times New Roman" w:cs="Times New Roman"/>
          <w:sz w:val="24"/>
          <w:szCs w:val="24"/>
        </w:rPr>
        <w:t>Užsakymas negali būti skaidomas į dalis. Viename priėmimo–perdavimo akte turi būti nurodytos visos vieno užsakymo Prekės.</w:t>
      </w:r>
    </w:p>
    <w:p w14:paraId="6D8C2356" w14:textId="7D986A9F" w:rsidR="00812C15" w:rsidRPr="00AC3C8D" w:rsidRDefault="00D17666" w:rsidP="00AC3C8D">
      <w:pPr>
        <w:pStyle w:val="NoSpacing"/>
        <w:numPr>
          <w:ilvl w:val="3"/>
          <w:numId w:val="6"/>
        </w:numPr>
        <w:jc w:val="both"/>
        <w:rPr>
          <w:rFonts w:ascii="Times New Roman" w:hAnsi="Times New Roman" w:cs="Times New Roman"/>
          <w:sz w:val="24"/>
          <w:szCs w:val="24"/>
        </w:rPr>
      </w:pPr>
      <w:r w:rsidRPr="00AC3C8D">
        <w:rPr>
          <w:rFonts w:ascii="Times New Roman" w:hAnsi="Times New Roman" w:cs="Times New Roman"/>
          <w:sz w:val="24"/>
          <w:szCs w:val="24"/>
        </w:rPr>
        <w:t xml:space="preserve">Prekes priimantis </w:t>
      </w:r>
      <w:r w:rsidR="00A228F8" w:rsidRPr="00AC3C8D">
        <w:rPr>
          <w:rFonts w:ascii="Times New Roman" w:hAnsi="Times New Roman" w:cs="Times New Roman"/>
          <w:sz w:val="24"/>
          <w:szCs w:val="24"/>
        </w:rPr>
        <w:t>Perkančiosios organizacijos</w:t>
      </w:r>
      <w:r w:rsidRPr="00AC3C8D">
        <w:rPr>
          <w:rFonts w:ascii="Times New Roman" w:hAnsi="Times New Roman" w:cs="Times New Roman"/>
          <w:sz w:val="24"/>
          <w:szCs w:val="24"/>
        </w:rPr>
        <w:t xml:space="preserve"> įgaliotas asmuo, pasirašydamas priėmimo−perdavimo aktą, patvirtina išimtinai tik ant pakuočių nurodyto Prekių kiekių atitikimą Užsakyme nurodytiems Prekių kiekiams bei kitų ant pakuočių nurodytų Prekių charakteristikų atitikimą nurodytosioms Prekių pakuotėse. Šalys aiškiai patvirtina, kad priėmimo−perdavimo akto pasirašymas nereiškia, kad </w:t>
      </w:r>
      <w:r w:rsidR="00D55B14" w:rsidRPr="00AC3C8D">
        <w:rPr>
          <w:rFonts w:ascii="Times New Roman" w:hAnsi="Times New Roman" w:cs="Times New Roman"/>
          <w:sz w:val="24"/>
          <w:szCs w:val="24"/>
        </w:rPr>
        <w:t>Perkančioji organizacija</w:t>
      </w:r>
      <w:r w:rsidRPr="00AC3C8D">
        <w:rPr>
          <w:rFonts w:ascii="Times New Roman" w:hAnsi="Times New Roman" w:cs="Times New Roman"/>
          <w:sz w:val="24"/>
          <w:szCs w:val="24"/>
        </w:rPr>
        <w:t xml:space="preserve"> patvirtina faktinio Prekių kiekio atitikimą Užsakyme nurodytiems kiekiams, Prekių kokybės priimtinumą, komplektacijos, supakavimo tinkamumą.</w:t>
      </w:r>
    </w:p>
    <w:p w14:paraId="585399C1" w14:textId="5B3F54B0" w:rsidR="00426C6C" w:rsidRPr="00AC3C8D" w:rsidRDefault="00D55B14" w:rsidP="00AC3C8D">
      <w:pPr>
        <w:pStyle w:val="NoSpacing"/>
        <w:numPr>
          <w:ilvl w:val="3"/>
          <w:numId w:val="6"/>
        </w:numPr>
        <w:jc w:val="both"/>
        <w:rPr>
          <w:rFonts w:ascii="Times New Roman" w:hAnsi="Times New Roman" w:cs="Times New Roman"/>
          <w:sz w:val="24"/>
          <w:szCs w:val="24"/>
        </w:rPr>
      </w:pPr>
      <w:r w:rsidRPr="00AC3C8D">
        <w:rPr>
          <w:rFonts w:ascii="Times New Roman" w:hAnsi="Times New Roman" w:cs="Times New Roman"/>
          <w:sz w:val="24"/>
          <w:szCs w:val="24"/>
        </w:rPr>
        <w:t>Perkančioji organizacija</w:t>
      </w:r>
      <w:r w:rsidR="00D17666" w:rsidRPr="00AC3C8D">
        <w:rPr>
          <w:rFonts w:ascii="Times New Roman" w:hAnsi="Times New Roman" w:cs="Times New Roman"/>
          <w:sz w:val="24"/>
          <w:szCs w:val="24"/>
        </w:rPr>
        <w:t xml:space="preserve"> turi teisę atsisakyti priimti Prekes ar jų dalį priėmimo−perdavimo metu, jei perdavimo metu paaiškėja, kad Prekės dėl ne nuo </w:t>
      </w:r>
      <w:r w:rsidRPr="00AC3C8D">
        <w:rPr>
          <w:rFonts w:ascii="Times New Roman" w:hAnsi="Times New Roman" w:cs="Times New Roman"/>
          <w:sz w:val="24"/>
          <w:szCs w:val="24"/>
        </w:rPr>
        <w:t>Perkančiosios organizacijos</w:t>
      </w:r>
      <w:r w:rsidR="00D17666" w:rsidRPr="00AC3C8D">
        <w:rPr>
          <w:rFonts w:ascii="Times New Roman" w:hAnsi="Times New Roman" w:cs="Times New Roman"/>
          <w:sz w:val="24"/>
          <w:szCs w:val="24"/>
        </w:rPr>
        <w:t xml:space="preserve"> priklausančių aplinkybių buvo pateiktos pavėluotai, netinkamai supakuotos, vizualiai matomi pakuotės ir (ar) Prekių pažeidimai ir (ar) </w:t>
      </w:r>
      <w:r w:rsidR="00D17666" w:rsidRPr="00AC3C8D">
        <w:rPr>
          <w:rFonts w:ascii="Times New Roman" w:hAnsi="Times New Roman" w:cs="Times New Roman"/>
          <w:sz w:val="24"/>
          <w:szCs w:val="24"/>
        </w:rPr>
        <w:lastRenderedPageBreak/>
        <w:t xml:space="preserve">pan. Tokiu atveju </w:t>
      </w:r>
      <w:r w:rsidR="00A91AB4" w:rsidRPr="00AC3C8D">
        <w:rPr>
          <w:rFonts w:ascii="Times New Roman" w:hAnsi="Times New Roman" w:cs="Times New Roman"/>
          <w:sz w:val="24"/>
          <w:szCs w:val="24"/>
        </w:rPr>
        <w:t>Perkančio</w:t>
      </w:r>
      <w:r w:rsidR="00812C15">
        <w:rPr>
          <w:rFonts w:ascii="Times New Roman" w:hAnsi="Times New Roman" w:cs="Times New Roman"/>
          <w:sz w:val="24"/>
          <w:szCs w:val="24"/>
        </w:rPr>
        <w:t>s</w:t>
      </w:r>
      <w:r w:rsidR="00A91AB4" w:rsidRPr="00AC3C8D">
        <w:rPr>
          <w:rFonts w:ascii="Times New Roman" w:hAnsi="Times New Roman" w:cs="Times New Roman"/>
          <w:sz w:val="24"/>
          <w:szCs w:val="24"/>
        </w:rPr>
        <w:t xml:space="preserve">ios </w:t>
      </w:r>
      <w:r w:rsidR="00812C15">
        <w:rPr>
          <w:rFonts w:ascii="Times New Roman" w:hAnsi="Times New Roman" w:cs="Times New Roman"/>
          <w:sz w:val="24"/>
          <w:szCs w:val="24"/>
        </w:rPr>
        <w:t>o</w:t>
      </w:r>
      <w:r w:rsidR="00A91AB4" w:rsidRPr="00AC3C8D">
        <w:rPr>
          <w:rFonts w:ascii="Times New Roman" w:hAnsi="Times New Roman" w:cs="Times New Roman"/>
          <w:sz w:val="24"/>
          <w:szCs w:val="24"/>
        </w:rPr>
        <w:t>rganizacijos</w:t>
      </w:r>
      <w:r w:rsidR="00D17666" w:rsidRPr="00AC3C8D">
        <w:rPr>
          <w:rFonts w:ascii="Times New Roman" w:hAnsi="Times New Roman" w:cs="Times New Roman"/>
          <w:sz w:val="24"/>
          <w:szCs w:val="24"/>
        </w:rPr>
        <w:t xml:space="preserve"> įgaliotas asmuo nepasirašo Tiekėjo pateikto priėmimo−perdavimo akto</w:t>
      </w:r>
      <w:r w:rsidR="00A91AB4" w:rsidRPr="00AC3C8D">
        <w:rPr>
          <w:rFonts w:ascii="Times New Roman" w:hAnsi="Times New Roman" w:cs="Times New Roman"/>
          <w:sz w:val="24"/>
          <w:szCs w:val="24"/>
        </w:rPr>
        <w:t>.</w:t>
      </w:r>
    </w:p>
    <w:p w14:paraId="42D99662" w14:textId="032F47BC" w:rsidR="00112CA1" w:rsidRPr="00AC3C8D" w:rsidRDefault="00112CA1" w:rsidP="00AC3C8D">
      <w:pPr>
        <w:pStyle w:val="NoSpacing"/>
        <w:jc w:val="both"/>
        <w:rPr>
          <w:rFonts w:ascii="Times New Roman" w:eastAsia="Arial Unicode MS" w:hAnsi="Times New Roman" w:cs="Times New Roman"/>
          <w:i/>
          <w:color w:val="0070C0"/>
          <w:sz w:val="24"/>
          <w:szCs w:val="24"/>
        </w:rPr>
      </w:pPr>
    </w:p>
    <w:p w14:paraId="306B15AE" w14:textId="77777777" w:rsidR="00112CA1" w:rsidRPr="00112CA1" w:rsidRDefault="00112CA1" w:rsidP="002B13B5">
      <w:pPr>
        <w:numPr>
          <w:ilvl w:val="0"/>
          <w:numId w:val="7"/>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TRŪKUMŲ ŠALINIMO TVARKA</w:t>
      </w:r>
    </w:p>
    <w:p w14:paraId="2ADC8BB0" w14:textId="228B7AEE" w:rsidR="000E5CC7" w:rsidRPr="00B56DB2" w:rsidRDefault="000E5CC7" w:rsidP="002667F4">
      <w:pPr>
        <w:pStyle w:val="ListParagraph"/>
        <w:numPr>
          <w:ilvl w:val="1"/>
          <w:numId w:val="7"/>
        </w:numPr>
        <w:tabs>
          <w:tab w:val="left" w:pos="567"/>
        </w:tabs>
        <w:ind w:left="567" w:hanging="567"/>
        <w:jc w:val="both"/>
        <w:rPr>
          <w:rFonts w:ascii="Times New Roman" w:hAnsi="Times New Roman" w:cs="Times New Roman"/>
          <w:sz w:val="24"/>
          <w:szCs w:val="24"/>
          <w:lang w:val="lt-LT"/>
        </w:rPr>
      </w:pPr>
      <w:r w:rsidRPr="00B56DB2">
        <w:rPr>
          <w:rFonts w:ascii="Times New Roman" w:hAnsi="Times New Roman" w:cs="Times New Roman"/>
          <w:sz w:val="24"/>
          <w:szCs w:val="24"/>
          <w:lang w:val="lt-LT"/>
        </w:rPr>
        <w:t xml:space="preserve">Sutarties galiojimo laikotarpiu ir Prekių garantinių įsipareigojimų laikotarpiu Tiekėjas </w:t>
      </w:r>
      <w:r w:rsidR="003B0524" w:rsidRPr="00B56DB2">
        <w:rPr>
          <w:rFonts w:ascii="Times New Roman" w:hAnsi="Times New Roman" w:cs="Times New Roman"/>
          <w:sz w:val="24"/>
          <w:szCs w:val="24"/>
          <w:lang w:val="lt-LT"/>
        </w:rPr>
        <w:t>prival</w:t>
      </w:r>
      <w:r w:rsidR="0035319D">
        <w:rPr>
          <w:rFonts w:ascii="Times New Roman" w:hAnsi="Times New Roman" w:cs="Times New Roman"/>
          <w:sz w:val="24"/>
          <w:szCs w:val="24"/>
          <w:lang w:val="lt-LT"/>
        </w:rPr>
        <w:t>o</w:t>
      </w:r>
      <w:r w:rsidR="003B0524" w:rsidRPr="00B56DB2">
        <w:rPr>
          <w:rFonts w:ascii="Times New Roman" w:hAnsi="Times New Roman" w:cs="Times New Roman"/>
          <w:sz w:val="24"/>
          <w:szCs w:val="24"/>
          <w:lang w:val="lt-LT"/>
        </w:rPr>
        <w:t xml:space="preserve"> </w:t>
      </w:r>
      <w:r w:rsidRPr="00B56DB2">
        <w:rPr>
          <w:rFonts w:ascii="Times New Roman" w:hAnsi="Times New Roman" w:cs="Times New Roman"/>
          <w:sz w:val="24"/>
          <w:szCs w:val="24"/>
          <w:lang w:val="lt-LT"/>
        </w:rPr>
        <w:t xml:space="preserve">savo lėšomis pakeisti nekokybiškas Prekes kokybiškomis Prekėmis ne vėliau nei per 3 (tris) darbo dienas nuo </w:t>
      </w:r>
      <w:r w:rsidR="002B13B5" w:rsidRPr="00B56DB2">
        <w:rPr>
          <w:rFonts w:ascii="Times New Roman" w:hAnsi="Times New Roman" w:cs="Times New Roman"/>
          <w:sz w:val="24"/>
          <w:szCs w:val="24"/>
          <w:lang w:val="lt-LT"/>
        </w:rPr>
        <w:t>Perkančiosios organizacijos</w:t>
      </w:r>
      <w:r w:rsidRPr="00B56DB2">
        <w:rPr>
          <w:rFonts w:ascii="Times New Roman" w:hAnsi="Times New Roman" w:cs="Times New Roman"/>
          <w:sz w:val="24"/>
          <w:szCs w:val="24"/>
          <w:lang w:val="lt-LT"/>
        </w:rPr>
        <w:t xml:space="preserve"> raštiško pranešimo gavimo dienos. Tiekėjas pristatęs kokybiškas Prekes vietoje nekokybiškų, tą pačią dieną turi pasiimti iš P</w:t>
      </w:r>
      <w:r w:rsidR="002B13B5" w:rsidRPr="00B56DB2">
        <w:rPr>
          <w:rFonts w:ascii="Times New Roman" w:hAnsi="Times New Roman" w:cs="Times New Roman"/>
          <w:sz w:val="24"/>
          <w:szCs w:val="24"/>
          <w:lang w:val="lt-LT"/>
        </w:rPr>
        <w:t>erkančiosios organizacijos</w:t>
      </w:r>
      <w:r w:rsidRPr="00B56DB2">
        <w:rPr>
          <w:rFonts w:ascii="Times New Roman" w:hAnsi="Times New Roman" w:cs="Times New Roman"/>
          <w:sz w:val="24"/>
          <w:szCs w:val="24"/>
          <w:lang w:val="lt-LT"/>
        </w:rPr>
        <w:t xml:space="preserve"> nekokybiškas Prekes.</w:t>
      </w:r>
    </w:p>
    <w:p w14:paraId="25708948" w14:textId="0997F44A" w:rsidR="00112CA1" w:rsidRPr="00B56DB2" w:rsidRDefault="000E5CC7" w:rsidP="002667F4">
      <w:pPr>
        <w:pStyle w:val="ListParagraph"/>
        <w:numPr>
          <w:ilvl w:val="1"/>
          <w:numId w:val="7"/>
        </w:numPr>
        <w:tabs>
          <w:tab w:val="left" w:pos="567"/>
        </w:tabs>
        <w:ind w:left="567" w:hanging="567"/>
        <w:jc w:val="both"/>
        <w:rPr>
          <w:rFonts w:ascii="Times New Roman" w:hAnsi="Times New Roman" w:cs="Times New Roman"/>
          <w:sz w:val="24"/>
          <w:szCs w:val="24"/>
          <w:lang w:val="lt-LT"/>
        </w:rPr>
      </w:pPr>
      <w:r w:rsidRPr="00B56DB2">
        <w:rPr>
          <w:rFonts w:ascii="Times New Roman" w:hAnsi="Times New Roman" w:cs="Times New Roman"/>
          <w:sz w:val="24"/>
          <w:szCs w:val="24"/>
          <w:lang w:val="lt-LT"/>
        </w:rPr>
        <w:t xml:space="preserve">Jei po Prekių priėmimo paaiškėja, kad Prekių kiekis, komplektacija ar kitos charakteristikos neatitinka </w:t>
      </w:r>
      <w:r w:rsidR="00770D56">
        <w:rPr>
          <w:rFonts w:ascii="Times New Roman" w:hAnsi="Times New Roman" w:cs="Times New Roman"/>
          <w:sz w:val="24"/>
          <w:szCs w:val="24"/>
          <w:lang w:val="lt-LT"/>
        </w:rPr>
        <w:t>S</w:t>
      </w:r>
      <w:r w:rsidR="004B2981">
        <w:rPr>
          <w:rFonts w:ascii="Times New Roman" w:hAnsi="Times New Roman" w:cs="Times New Roman"/>
          <w:sz w:val="24"/>
          <w:szCs w:val="24"/>
          <w:lang w:val="lt-LT"/>
        </w:rPr>
        <w:t>utartyje, jos prieduose</w:t>
      </w:r>
      <w:r w:rsidRPr="00B56DB2">
        <w:rPr>
          <w:rFonts w:ascii="Times New Roman" w:hAnsi="Times New Roman" w:cs="Times New Roman"/>
          <w:sz w:val="24"/>
          <w:szCs w:val="24"/>
          <w:lang w:val="lt-LT"/>
        </w:rPr>
        <w:t xml:space="preserve"> ir (ar) Užsakyme nustatytų reikalavimų, </w:t>
      </w:r>
      <w:r w:rsidR="002B13B5" w:rsidRPr="00B56DB2">
        <w:rPr>
          <w:rFonts w:ascii="Times New Roman" w:hAnsi="Times New Roman" w:cs="Times New Roman"/>
          <w:sz w:val="24"/>
          <w:szCs w:val="24"/>
          <w:lang w:val="lt-LT"/>
        </w:rPr>
        <w:t>Perkančioji organizacija</w:t>
      </w:r>
      <w:r w:rsidRPr="00B56DB2">
        <w:rPr>
          <w:rFonts w:ascii="Times New Roman" w:hAnsi="Times New Roman" w:cs="Times New Roman"/>
          <w:sz w:val="24"/>
          <w:szCs w:val="24"/>
          <w:lang w:val="lt-LT"/>
        </w:rPr>
        <w:t xml:space="preserve"> nedelsdama ir bet kuriuo atveju </w:t>
      </w:r>
      <w:r w:rsidRPr="002667F4">
        <w:rPr>
          <w:rFonts w:ascii="Times New Roman" w:hAnsi="Times New Roman" w:cs="Times New Roman"/>
          <w:sz w:val="24"/>
          <w:szCs w:val="24"/>
          <w:lang w:val="lt-LT"/>
        </w:rPr>
        <w:t xml:space="preserve">ne vėliau kaip per 4 (keturis) mėnesius nuo Prekių priėmimo-perdavimo akto </w:t>
      </w:r>
      <w:r w:rsidR="00D420FC">
        <w:rPr>
          <w:rFonts w:ascii="Times New Roman" w:hAnsi="Times New Roman" w:cs="Times New Roman"/>
          <w:sz w:val="24"/>
          <w:szCs w:val="24"/>
          <w:lang w:val="lt-LT"/>
        </w:rPr>
        <w:t>patvirtinimo</w:t>
      </w:r>
      <w:r w:rsidRPr="002667F4">
        <w:rPr>
          <w:rFonts w:ascii="Times New Roman" w:hAnsi="Times New Roman" w:cs="Times New Roman"/>
          <w:sz w:val="24"/>
          <w:szCs w:val="24"/>
          <w:lang w:val="lt-LT"/>
        </w:rPr>
        <w:t xml:space="preserve"> dienos</w:t>
      </w:r>
      <w:r w:rsidRPr="00B56DB2">
        <w:rPr>
          <w:rFonts w:ascii="Times New Roman" w:hAnsi="Times New Roman" w:cs="Times New Roman"/>
          <w:sz w:val="24"/>
          <w:szCs w:val="24"/>
          <w:lang w:val="lt-LT"/>
        </w:rPr>
        <w:t xml:space="preserve"> pateikia Tiekėjui pranešimą apie neatitikimus. Tokiu atveju Tiekėjas privalo pakeisti (papildyti) Prekes tokiu būdu, kad jų kiekis, komplektacija ir (ar) kitos charakteristikos atitiktų </w:t>
      </w:r>
      <w:r w:rsidR="00770D56">
        <w:rPr>
          <w:rFonts w:ascii="Times New Roman" w:hAnsi="Times New Roman" w:cs="Times New Roman"/>
          <w:sz w:val="24"/>
          <w:szCs w:val="24"/>
          <w:lang w:val="lt-LT"/>
        </w:rPr>
        <w:t>S</w:t>
      </w:r>
      <w:r w:rsidRPr="00562EF6">
        <w:rPr>
          <w:rFonts w:ascii="Times New Roman" w:hAnsi="Times New Roman" w:cs="Times New Roman"/>
          <w:sz w:val="24"/>
          <w:szCs w:val="24"/>
          <w:lang w:val="lt-LT"/>
        </w:rPr>
        <w:t>utartyje</w:t>
      </w:r>
      <w:r w:rsidR="004B2981" w:rsidRPr="00562EF6">
        <w:rPr>
          <w:rFonts w:ascii="Times New Roman" w:hAnsi="Times New Roman" w:cs="Times New Roman"/>
          <w:sz w:val="24"/>
          <w:szCs w:val="24"/>
          <w:lang w:val="lt-LT"/>
        </w:rPr>
        <w:t xml:space="preserve">, jos prieduose </w:t>
      </w:r>
      <w:r w:rsidRPr="00B56DB2">
        <w:rPr>
          <w:rFonts w:ascii="Times New Roman" w:hAnsi="Times New Roman" w:cs="Times New Roman"/>
          <w:sz w:val="24"/>
          <w:szCs w:val="24"/>
          <w:lang w:val="lt-LT"/>
        </w:rPr>
        <w:t xml:space="preserve">ir (ar) Užsakyme nustatytus reikalavimus ne vėliau nei per 3 (tris) darbo dienas nuo </w:t>
      </w:r>
      <w:r w:rsidR="002B13B5" w:rsidRPr="00B56DB2">
        <w:rPr>
          <w:rFonts w:ascii="Times New Roman" w:hAnsi="Times New Roman" w:cs="Times New Roman"/>
          <w:sz w:val="24"/>
          <w:szCs w:val="24"/>
          <w:lang w:val="lt-LT"/>
        </w:rPr>
        <w:t>Perkančiosios organizacijos</w:t>
      </w:r>
      <w:r w:rsidRPr="00B56DB2">
        <w:rPr>
          <w:rFonts w:ascii="Times New Roman" w:hAnsi="Times New Roman" w:cs="Times New Roman"/>
          <w:sz w:val="24"/>
          <w:szCs w:val="24"/>
          <w:lang w:val="lt-LT"/>
        </w:rPr>
        <w:t xml:space="preserve"> raštiško pranešimo gavimo dienos. </w:t>
      </w:r>
    </w:p>
    <w:p w14:paraId="4FE12ACE" w14:textId="0D1B100D" w:rsidR="008A64BF" w:rsidRPr="00562EF6" w:rsidRDefault="008A64BF" w:rsidP="008A64BF">
      <w:pPr>
        <w:pStyle w:val="ListParagraph"/>
        <w:numPr>
          <w:ilvl w:val="1"/>
          <w:numId w:val="7"/>
        </w:numPr>
        <w:tabs>
          <w:tab w:val="left" w:pos="709"/>
        </w:tabs>
        <w:jc w:val="both"/>
        <w:rPr>
          <w:rFonts w:ascii="Times New Roman" w:hAnsi="Times New Roman" w:cs="Times New Roman"/>
          <w:sz w:val="24"/>
          <w:szCs w:val="24"/>
          <w:lang w:val="lt-LT"/>
        </w:rPr>
      </w:pPr>
      <w:r w:rsidRPr="00562EF6">
        <w:rPr>
          <w:rFonts w:ascii="Times New Roman" w:hAnsi="Times New Roman" w:cs="Times New Roman"/>
          <w:sz w:val="24"/>
          <w:szCs w:val="24"/>
          <w:lang w:val="lt-LT"/>
        </w:rPr>
        <w:t>Techninės specifikacijos 11.1 ir 11.2 punktuose nurodytais atvejais Tiekėjas prival</w:t>
      </w:r>
      <w:r w:rsidR="00FA2999">
        <w:rPr>
          <w:rFonts w:ascii="Times New Roman" w:hAnsi="Times New Roman" w:cs="Times New Roman"/>
          <w:sz w:val="24"/>
          <w:szCs w:val="24"/>
          <w:lang w:val="lt-LT"/>
        </w:rPr>
        <w:t>o</w:t>
      </w:r>
      <w:r w:rsidRPr="00562EF6">
        <w:rPr>
          <w:rFonts w:ascii="Times New Roman" w:hAnsi="Times New Roman" w:cs="Times New Roman"/>
          <w:sz w:val="24"/>
          <w:szCs w:val="24"/>
          <w:lang w:val="lt-LT"/>
        </w:rPr>
        <w:t xml:space="preserve"> savo sąskaita pasiimti tą Užsakymo perdavimo metu perduotų Prekių dalį, kuri neatitinka Užsakyme ir (ar) Sutartyje nustatytų reikalavimų, keliamų kokybei, komplektacijai, kitų charakteristikų, yra netinkamai supakuoti ir (ar) pan.</w:t>
      </w:r>
    </w:p>
    <w:p w14:paraId="7E22BBC7" w14:textId="2B116589" w:rsidR="002B13B5" w:rsidRPr="00B02E71" w:rsidRDefault="0001781E" w:rsidP="002B13B5">
      <w:pPr>
        <w:pStyle w:val="ListParagraph"/>
        <w:tabs>
          <w:tab w:val="left" w:pos="284"/>
        </w:tabs>
        <w:spacing w:after="0" w:line="240" w:lineRule="auto"/>
        <w:ind w:left="567"/>
        <w:jc w:val="both"/>
        <w:rPr>
          <w:rFonts w:ascii="Times New Roman" w:hAnsi="Times New Roman" w:cs="Times New Roman"/>
          <w:sz w:val="16"/>
          <w:szCs w:val="16"/>
          <w:lang w:val="lt-LT"/>
        </w:rPr>
      </w:pPr>
      <w:r w:rsidRPr="00B56DB2">
        <w:rPr>
          <w:rFonts w:ascii="Times New Roman" w:hAnsi="Times New Roman" w:cs="Times New Roman"/>
          <w:sz w:val="24"/>
          <w:szCs w:val="24"/>
          <w:lang w:val="lt-LT"/>
        </w:rPr>
        <w:t xml:space="preserve">  </w:t>
      </w:r>
    </w:p>
    <w:p w14:paraId="694F506B" w14:textId="77777777" w:rsidR="00112CA1" w:rsidRPr="00112CA1" w:rsidRDefault="00112CA1" w:rsidP="00112CA1">
      <w:pPr>
        <w:numPr>
          <w:ilvl w:val="0"/>
          <w:numId w:val="9"/>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PRIEDAI</w:t>
      </w:r>
    </w:p>
    <w:p w14:paraId="6D3C071B" w14:textId="6176B73E" w:rsidR="00C435CC" w:rsidRDefault="00112CA1" w:rsidP="00AC3C8D">
      <w:pPr>
        <w:tabs>
          <w:tab w:val="left" w:pos="284"/>
        </w:tabs>
        <w:spacing w:after="0"/>
        <w:jc w:val="both"/>
        <w:rPr>
          <w:rFonts w:ascii="Times New Roman" w:hAnsi="Times New Roman" w:cs="Times New Roman"/>
          <w:sz w:val="24"/>
          <w:szCs w:val="24"/>
          <w:lang w:val="lt-LT"/>
        </w:rPr>
      </w:pPr>
      <w:r w:rsidRPr="00112CA1">
        <w:rPr>
          <w:rFonts w:ascii="Times New Roman" w:eastAsia="Arial Unicode MS" w:hAnsi="Times New Roman" w:cs="Times New Roman"/>
          <w:color w:val="000000"/>
          <w:kern w:val="0"/>
          <w:sz w:val="24"/>
          <w:szCs w:val="24"/>
          <w:lang w:val="lt-LT"/>
          <w14:ligatures w14:val="none"/>
        </w:rPr>
        <w:t xml:space="preserve">1 priedas – </w:t>
      </w:r>
      <w:r w:rsidR="00205C61" w:rsidRPr="00B56DB2">
        <w:rPr>
          <w:rFonts w:ascii="Times New Roman" w:hAnsi="Times New Roman" w:cs="Times New Roman"/>
          <w:sz w:val="24"/>
          <w:szCs w:val="24"/>
          <w:lang w:val="lt-LT"/>
        </w:rPr>
        <w:t>Duomenų apsikeitimo tarp Tiekėjo ir Pirkėjo informacinės sistemos specifikacija</w:t>
      </w:r>
      <w:r w:rsidR="008E30D5">
        <w:rPr>
          <w:rFonts w:ascii="Times New Roman" w:hAnsi="Times New Roman" w:cs="Times New Roman"/>
          <w:sz w:val="24"/>
          <w:szCs w:val="24"/>
          <w:lang w:val="lt-LT"/>
        </w:rPr>
        <w:t>;</w:t>
      </w:r>
    </w:p>
    <w:p w14:paraId="1CE3F379" w14:textId="7A14F84E" w:rsidR="00DB475C" w:rsidRPr="00AC3C8D" w:rsidRDefault="003E7BD6" w:rsidP="00AC3C8D">
      <w:pPr>
        <w:tabs>
          <w:tab w:val="left" w:pos="284"/>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priedas </w:t>
      </w:r>
      <w:r w:rsidR="004F77C8" w:rsidRPr="00857223">
        <w:rPr>
          <w:rFonts w:ascii="Times New Roman" w:hAnsi="Times New Roman" w:cs="Times New Roman"/>
          <w:sz w:val="24"/>
          <w:szCs w:val="24"/>
          <w:lang w:val="lt-LT"/>
        </w:rPr>
        <w:t xml:space="preserve">– </w:t>
      </w:r>
      <w:r w:rsidR="0017654B" w:rsidRPr="00AC3C8D">
        <w:rPr>
          <w:rFonts w:ascii="Times New Roman" w:hAnsi="Times New Roman" w:cs="Times New Roman"/>
          <w:sz w:val="24"/>
          <w:szCs w:val="24"/>
          <w:lang w:val="lt-LT"/>
        </w:rPr>
        <w:t>Prekių užsakymų priėmimo–perdavimo ir anuliavimo tvarka. Prekių priėmimas-perdavimas</w:t>
      </w:r>
      <w:r w:rsidR="00E74F98" w:rsidRPr="00AC3C8D">
        <w:rPr>
          <w:rFonts w:ascii="Times New Roman" w:hAnsi="Times New Roman" w:cs="Times New Roman"/>
          <w:sz w:val="24"/>
          <w:szCs w:val="24"/>
          <w:lang w:val="lt-LT"/>
        </w:rPr>
        <w:t>;</w:t>
      </w:r>
    </w:p>
    <w:p w14:paraId="1EE3F615" w14:textId="1186D415" w:rsidR="00E74F98" w:rsidRPr="00AC3C8D" w:rsidRDefault="004F77C8" w:rsidP="00E74F98">
      <w:pPr>
        <w:tabs>
          <w:tab w:val="left" w:pos="993"/>
          <w:tab w:val="left" w:pos="1560"/>
        </w:tabs>
        <w:spacing w:after="0" w:line="240" w:lineRule="auto"/>
        <w:jc w:val="both"/>
        <w:rPr>
          <w:rFonts w:ascii="Times New Roman" w:hAnsi="Times New Roman" w:cs="Times New Roman"/>
          <w:sz w:val="32"/>
          <w:szCs w:val="32"/>
          <w:lang w:val="lt-LT"/>
        </w:rPr>
      </w:pPr>
      <w:r w:rsidRPr="00AC3C8D">
        <w:rPr>
          <w:rFonts w:ascii="Times New Roman" w:hAnsi="Times New Roman" w:cs="Times New Roman"/>
          <w:sz w:val="24"/>
          <w:szCs w:val="24"/>
          <w:lang w:val="lt-LT"/>
        </w:rPr>
        <w:t>3</w:t>
      </w:r>
      <w:r w:rsidR="00E74F98" w:rsidRPr="00AC3C8D">
        <w:rPr>
          <w:rFonts w:ascii="Times New Roman" w:hAnsi="Times New Roman" w:cs="Times New Roman"/>
          <w:sz w:val="24"/>
          <w:szCs w:val="24"/>
          <w:lang w:val="lt-LT"/>
        </w:rPr>
        <w:t xml:space="preserve"> priedas - </w:t>
      </w:r>
      <w:r w:rsidR="00DC5D1F" w:rsidRPr="00AC3C8D">
        <w:rPr>
          <w:rFonts w:ascii="Times New Roman" w:hAnsi="Times New Roman" w:cs="Times New Roman"/>
          <w:sz w:val="24"/>
          <w:szCs w:val="24"/>
          <w:lang w:val="lt-LT"/>
        </w:rPr>
        <w:t>Priėmimo–perdavimo akto forma</w:t>
      </w:r>
      <w:r w:rsidR="00C06454" w:rsidRPr="00AC3C8D">
        <w:rPr>
          <w:rFonts w:ascii="Times New Roman" w:hAnsi="Times New Roman" w:cs="Times New Roman"/>
          <w:sz w:val="24"/>
          <w:szCs w:val="24"/>
          <w:lang w:val="lt-LT"/>
        </w:rPr>
        <w:t>.</w:t>
      </w:r>
    </w:p>
    <w:p w14:paraId="10DFD6BC" w14:textId="3F9A163D" w:rsidR="00B84A87" w:rsidRDefault="00B84A87"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5C6A6FF3" w14:textId="77777777" w:rsidR="0095518C" w:rsidRDefault="0095518C"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00A1E385" w14:textId="77777777" w:rsidR="00AD04EA" w:rsidRDefault="00AD04EA"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7F67A96E" w14:textId="77777777" w:rsidR="00AD04EA" w:rsidRDefault="00AD04EA"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3C62F276" w14:textId="77777777" w:rsidR="00AD04EA" w:rsidRDefault="00AD04EA"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6C96FCB6"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59135106"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0A814E3F"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17E84F83"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3AE79FE6"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5BC75BBC"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7367CBE0"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4932784F"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727D5D1E"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3F63E913"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4CD6DD1C"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4C1D151E"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2D4FB8C7"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29B6687B"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791A536F"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4295A491" w14:textId="77777777" w:rsidR="00FD4F09" w:rsidRDefault="00FD4F09"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11DDBAED"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60443904" w14:textId="77777777" w:rsidR="004D3D58" w:rsidRDefault="004D3D58"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6AC65EFE" w14:textId="77777777" w:rsidR="004D3D58" w:rsidRDefault="004D3D58"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771B92B9" w14:textId="77777777" w:rsidR="004D3D58" w:rsidRDefault="004D3D58"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0E14C781"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15F928D8"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26A201E2" w14:textId="77777777" w:rsidR="00A86576" w:rsidRDefault="00A86576" w:rsidP="00205C61">
      <w:pPr>
        <w:tabs>
          <w:tab w:val="left" w:pos="284"/>
        </w:tabs>
        <w:spacing w:after="0"/>
        <w:rPr>
          <w:rFonts w:ascii="Times New Roman" w:eastAsia="Arial Unicode MS" w:hAnsi="Times New Roman" w:cs="Times New Roman"/>
          <w:i/>
          <w:iCs/>
          <w:color w:val="0070C0"/>
          <w:kern w:val="0"/>
          <w:sz w:val="24"/>
          <w:szCs w:val="24"/>
          <w:lang w:val="lt-LT"/>
          <w14:ligatures w14:val="none"/>
        </w:rPr>
      </w:pPr>
    </w:p>
    <w:p w14:paraId="5DAB4905" w14:textId="77777777" w:rsidR="003B0524" w:rsidRDefault="003B0524" w:rsidP="003B0524">
      <w:pPr>
        <w:tabs>
          <w:tab w:val="left" w:pos="284"/>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Techninės specifikacijos</w:t>
      </w:r>
    </w:p>
    <w:p w14:paraId="419211AF" w14:textId="29EF5562" w:rsidR="00205C61" w:rsidRPr="00B56DB2" w:rsidRDefault="00205C61" w:rsidP="00205C61">
      <w:pPr>
        <w:tabs>
          <w:tab w:val="left" w:pos="284"/>
        </w:tabs>
        <w:jc w:val="right"/>
        <w:rPr>
          <w:rFonts w:ascii="Times New Roman" w:hAnsi="Times New Roman" w:cs="Times New Roman"/>
          <w:sz w:val="24"/>
          <w:szCs w:val="24"/>
          <w:lang w:val="lt-LT"/>
        </w:rPr>
      </w:pPr>
      <w:r w:rsidRPr="00B56DB2">
        <w:rPr>
          <w:rFonts w:ascii="Times New Roman" w:hAnsi="Times New Roman" w:cs="Times New Roman"/>
          <w:sz w:val="24"/>
          <w:szCs w:val="24"/>
          <w:lang w:val="lt-LT"/>
        </w:rPr>
        <w:t>1 priedas</w:t>
      </w:r>
    </w:p>
    <w:p w14:paraId="23D3D187" w14:textId="77777777" w:rsidR="00A86576" w:rsidRDefault="00A86576" w:rsidP="00C435CC">
      <w:pPr>
        <w:jc w:val="center"/>
        <w:rPr>
          <w:rFonts w:ascii="Times New Roman" w:hAnsi="Times New Roman" w:cs="Times New Roman"/>
          <w:b/>
          <w:bCs/>
          <w:sz w:val="24"/>
          <w:lang w:val="lt-LT"/>
        </w:rPr>
      </w:pPr>
    </w:p>
    <w:p w14:paraId="77D50342" w14:textId="6385ECA1" w:rsidR="00C435CC" w:rsidRPr="00AC3C8D" w:rsidRDefault="00C435CC" w:rsidP="00C435CC">
      <w:pPr>
        <w:jc w:val="center"/>
        <w:rPr>
          <w:rFonts w:ascii="Times New Roman" w:hAnsi="Times New Roman" w:cs="Times New Roman"/>
          <w:b/>
          <w:sz w:val="24"/>
          <w:lang w:val="lt-LT"/>
        </w:rPr>
      </w:pPr>
      <w:r w:rsidRPr="00AC3C8D">
        <w:rPr>
          <w:rFonts w:ascii="Times New Roman" w:hAnsi="Times New Roman" w:cs="Times New Roman"/>
          <w:b/>
          <w:sz w:val="24"/>
          <w:lang w:val="lt-LT"/>
        </w:rPr>
        <w:t>DUOMENŲ APSIKEITIMO INFORMACINĖS SISTEMOS SPECIFIKACIJA</w:t>
      </w:r>
    </w:p>
    <w:p w14:paraId="41EAFA21" w14:textId="77777777" w:rsidR="00C435CC" w:rsidRPr="00DD59CC" w:rsidRDefault="00C435CC" w:rsidP="00C435CC">
      <w:pPr>
        <w:rPr>
          <w:sz w:val="16"/>
          <w:szCs w:val="16"/>
          <w:lang w:val="lt-LT"/>
        </w:rPr>
      </w:pPr>
    </w:p>
    <w:p w14:paraId="6E8AA744" w14:textId="7C82D3F6" w:rsidR="00C435CC" w:rsidRPr="00C3054C" w:rsidRDefault="00C435CC" w:rsidP="00C435CC">
      <w:pPr>
        <w:pStyle w:val="ListParagraph"/>
        <w:widowControl w:val="0"/>
        <w:numPr>
          <w:ilvl w:val="0"/>
          <w:numId w:val="22"/>
        </w:numPr>
        <w:spacing w:after="0" w:line="240" w:lineRule="auto"/>
        <w:ind w:left="709" w:right="707" w:firstLine="0"/>
        <w:jc w:val="center"/>
        <w:rPr>
          <w:rFonts w:ascii="Times New Roman" w:hAnsi="Times New Roman" w:cs="Times New Roman"/>
          <w:b/>
          <w:bCs/>
          <w:sz w:val="24"/>
          <w:szCs w:val="24"/>
          <w:lang w:val="lt-LT"/>
        </w:rPr>
      </w:pPr>
      <w:bookmarkStart w:id="0" w:name="_Toc505004883"/>
      <w:r w:rsidRPr="00C3054C">
        <w:rPr>
          <w:rFonts w:ascii="Times New Roman" w:hAnsi="Times New Roman" w:cs="Times New Roman"/>
          <w:b/>
          <w:bCs/>
          <w:sz w:val="24"/>
          <w:szCs w:val="24"/>
          <w:lang w:val="lt-LT"/>
        </w:rPr>
        <w:t>VALSTYBINIO REGISTRACIJOS NUMERO ŽENKLŲ PLOKŠTELIŲ PERDAVIMO AKTŲ TINKLINIŲ PASLAUGŲ APRAŠYMAS</w:t>
      </w:r>
      <w:bookmarkEnd w:id="0"/>
    </w:p>
    <w:p w14:paraId="23041A8D" w14:textId="77777777" w:rsidR="00C435CC" w:rsidRPr="00C3054C" w:rsidRDefault="00C435CC" w:rsidP="00C435CC">
      <w:pPr>
        <w:rPr>
          <w:rFonts w:ascii="Times New Roman" w:hAnsi="Times New Roman" w:cs="Times New Roman"/>
          <w:sz w:val="24"/>
          <w:szCs w:val="24"/>
          <w:lang w:val="lt-LT"/>
        </w:rPr>
      </w:pPr>
    </w:p>
    <w:p w14:paraId="6F7B6A49" w14:textId="5A101437"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t xml:space="preserve">Duomenų apie patvirtintus ar atšauktus Valstybinio registracijos numerio ženklų plokštelių (toliau – VNŽ)  užsakymus (toliau – užsakymas) perdavimą </w:t>
      </w:r>
      <w:r w:rsidR="002E3680">
        <w:rPr>
          <w:rFonts w:ascii="Times New Roman" w:hAnsi="Times New Roman" w:cs="Times New Roman"/>
          <w:sz w:val="24"/>
          <w:szCs w:val="24"/>
          <w:lang w:val="lt-LT"/>
        </w:rPr>
        <w:t xml:space="preserve">VNŽ gamintojui / tiekėjui (toliau – </w:t>
      </w:r>
      <w:r w:rsidR="00C3054C">
        <w:rPr>
          <w:rFonts w:ascii="Times New Roman" w:hAnsi="Times New Roman" w:cs="Times New Roman"/>
          <w:sz w:val="24"/>
          <w:szCs w:val="24"/>
          <w:lang w:val="lt-LT"/>
        </w:rPr>
        <w:t>Tiekėj</w:t>
      </w:r>
      <w:r w:rsidR="002E3680">
        <w:rPr>
          <w:rFonts w:ascii="Times New Roman" w:hAnsi="Times New Roman" w:cs="Times New Roman"/>
          <w:sz w:val="24"/>
          <w:szCs w:val="24"/>
          <w:lang w:val="lt-LT"/>
        </w:rPr>
        <w:t>as)</w:t>
      </w:r>
      <w:r w:rsidRPr="00C3054C">
        <w:rPr>
          <w:rFonts w:ascii="Times New Roman" w:hAnsi="Times New Roman" w:cs="Times New Roman"/>
          <w:sz w:val="24"/>
          <w:szCs w:val="24"/>
          <w:lang w:val="lt-LT"/>
        </w:rPr>
        <w:t xml:space="preserve"> inicijuoja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kreipdamasi į </w:t>
      </w:r>
      <w:r w:rsidR="00C3054C">
        <w:rPr>
          <w:rFonts w:ascii="Times New Roman" w:hAnsi="Times New Roman" w:cs="Times New Roman"/>
          <w:sz w:val="24"/>
          <w:szCs w:val="24"/>
          <w:lang w:val="lt-LT"/>
        </w:rPr>
        <w:t>Tiekėjo</w:t>
      </w:r>
      <w:r w:rsidRPr="00C3054C">
        <w:rPr>
          <w:rFonts w:ascii="Times New Roman" w:hAnsi="Times New Roman" w:cs="Times New Roman"/>
          <w:sz w:val="24"/>
          <w:szCs w:val="24"/>
          <w:lang w:val="lt-LT"/>
        </w:rPr>
        <w:t xml:space="preserve"> tinklinę paslaugą.</w:t>
      </w:r>
    </w:p>
    <w:p w14:paraId="6CA97544" w14:textId="37505C13"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t xml:space="preserve">Įvykdytų užsakymų pagrindu suformuotų perdavimo aktų duomenų perdavimą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inicijuoja </w:t>
      </w:r>
      <w:r w:rsidR="00C3054C">
        <w:rPr>
          <w:rFonts w:ascii="Times New Roman" w:hAnsi="Times New Roman" w:cs="Times New Roman"/>
          <w:sz w:val="24"/>
          <w:szCs w:val="24"/>
          <w:lang w:val="lt-LT"/>
        </w:rPr>
        <w:t>Tiekėjas</w:t>
      </w:r>
      <w:r w:rsidRPr="00C3054C">
        <w:rPr>
          <w:rFonts w:ascii="Times New Roman" w:hAnsi="Times New Roman" w:cs="Times New Roman"/>
          <w:sz w:val="24"/>
          <w:szCs w:val="24"/>
          <w:lang w:val="lt-LT"/>
        </w:rPr>
        <w:t xml:space="preserve">, kreipdamasis į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tinklinę paslaugą.</w:t>
      </w:r>
    </w:p>
    <w:p w14:paraId="3C04B08F" w14:textId="77777777"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t>Duomenys perduodami nuolat, realiu laiku (</w:t>
      </w:r>
      <w:r w:rsidRPr="00C3054C">
        <w:rPr>
          <w:rFonts w:ascii="Times New Roman" w:hAnsi="Times New Roman" w:cs="Times New Roman"/>
          <w:i/>
          <w:iCs/>
          <w:sz w:val="24"/>
          <w:szCs w:val="24"/>
          <w:lang w:val="lt-LT"/>
        </w:rPr>
        <w:t>on-line</w:t>
      </w:r>
      <w:r w:rsidRPr="00C3054C">
        <w:rPr>
          <w:rFonts w:ascii="Times New Roman" w:hAnsi="Times New Roman" w:cs="Times New Roman"/>
          <w:sz w:val="24"/>
          <w:szCs w:val="24"/>
          <w:lang w:val="lt-LT"/>
        </w:rPr>
        <w:t xml:space="preserve"> režime), iškilus poreikiui. </w:t>
      </w:r>
    </w:p>
    <w:p w14:paraId="1AF6255C" w14:textId="77777777"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t>Duomenys teikiami HTTPS protokolu, perduodant duomenis išoriniais duomenų perdavimo tinklais, kur turi būti užtikrinamas saugių protokolų naudojimas – HTTPS naudojant kriptografinį protokolą TLS ne žemesnę versiją kaip 1.2.</w:t>
      </w:r>
    </w:p>
    <w:p w14:paraId="7003F1DE" w14:textId="77777777"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s>
        <w:spacing w:after="0" w:line="240" w:lineRule="auto"/>
        <w:ind w:left="0" w:firstLine="426"/>
        <w:jc w:val="both"/>
        <w:rPr>
          <w:rFonts w:ascii="Times New Roman" w:eastAsia="Calibri" w:hAnsi="Times New Roman" w:cs="Times New Roman"/>
          <w:color w:val="000000" w:themeColor="text1"/>
          <w:sz w:val="24"/>
          <w:szCs w:val="28"/>
          <w:lang w:val="lt-LT"/>
        </w:rPr>
      </w:pPr>
      <w:r w:rsidRPr="00C3054C">
        <w:rPr>
          <w:rFonts w:ascii="Times New Roman" w:hAnsi="Times New Roman" w:cs="Times New Roman"/>
          <w:sz w:val="24"/>
          <w:szCs w:val="24"/>
          <w:lang w:val="lt-LT"/>
        </w:rPr>
        <w:t>Tinklinių paslaugų adresai suderinami atskiru susitarimu. Adresai, iš kurių pateikiami duomenys, suderinami atskiru susitarimu.</w:t>
      </w:r>
    </w:p>
    <w:p w14:paraId="6262BB5F" w14:textId="07A2F7BE"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s>
        <w:spacing w:after="0" w:line="240" w:lineRule="auto"/>
        <w:ind w:left="0" w:firstLine="426"/>
        <w:jc w:val="both"/>
        <w:rPr>
          <w:rFonts w:ascii="Times New Roman" w:eastAsia="Calibri" w:hAnsi="Times New Roman" w:cs="Times New Roman"/>
          <w:color w:val="000000" w:themeColor="text1"/>
          <w:sz w:val="24"/>
          <w:szCs w:val="28"/>
          <w:lang w:val="lt-LT"/>
        </w:rPr>
      </w:pPr>
      <w:r w:rsidRPr="00C3054C">
        <w:rPr>
          <w:rFonts w:ascii="Times New Roman" w:hAnsi="Times New Roman" w:cs="Times New Roman"/>
          <w:sz w:val="24"/>
          <w:szCs w:val="24"/>
          <w:lang w:val="lt-LT"/>
        </w:rPr>
        <w:t xml:space="preserve">Gamintojo IS, kviesdama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tinklinę paslaugą, ir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IS, kviesdama </w:t>
      </w:r>
      <w:r w:rsidR="00C3054C">
        <w:rPr>
          <w:rFonts w:ascii="Times New Roman" w:hAnsi="Times New Roman" w:cs="Times New Roman"/>
          <w:sz w:val="24"/>
          <w:szCs w:val="24"/>
          <w:lang w:val="lt-LT"/>
        </w:rPr>
        <w:t>Tiekėjo</w:t>
      </w:r>
      <w:r w:rsidRPr="00C3054C">
        <w:rPr>
          <w:rFonts w:ascii="Times New Roman" w:hAnsi="Times New Roman" w:cs="Times New Roman"/>
          <w:sz w:val="24"/>
          <w:szCs w:val="24"/>
          <w:lang w:val="lt-LT"/>
        </w:rPr>
        <w:t xml:space="preserve"> tinklinę paslaugą, turės save autentifikuoti naudodama autorizacijos serverį naudojant OAuth 2.0 protokolą ir JWT prieigos kodą (</w:t>
      </w:r>
      <w:r w:rsidRPr="00C3054C">
        <w:rPr>
          <w:rFonts w:ascii="Times New Roman" w:hAnsi="Times New Roman" w:cs="Times New Roman"/>
          <w:i/>
          <w:sz w:val="24"/>
          <w:szCs w:val="24"/>
          <w:lang w:val="lt-LT"/>
        </w:rPr>
        <w:t>access token</w:t>
      </w:r>
      <w:r w:rsidRPr="00C3054C">
        <w:rPr>
          <w:rFonts w:ascii="Times New Roman" w:hAnsi="Times New Roman" w:cs="Times New Roman"/>
          <w:sz w:val="24"/>
          <w:szCs w:val="24"/>
          <w:lang w:val="lt-LT"/>
        </w:rPr>
        <w:t>).</w:t>
      </w:r>
    </w:p>
    <w:p w14:paraId="00BB10BE" w14:textId="77777777" w:rsidR="00C435CC" w:rsidRPr="00C3054C" w:rsidRDefault="00C435CC" w:rsidP="00C435CC">
      <w:pPr>
        <w:tabs>
          <w:tab w:val="left" w:pos="284"/>
          <w:tab w:val="left" w:pos="426"/>
          <w:tab w:val="left" w:pos="567"/>
          <w:tab w:val="left" w:pos="709"/>
          <w:tab w:val="left" w:pos="851"/>
        </w:tabs>
        <w:jc w:val="both"/>
        <w:rPr>
          <w:rFonts w:ascii="Times New Roman" w:eastAsia="Calibri" w:hAnsi="Times New Roman" w:cs="Times New Roman"/>
          <w:color w:val="000000" w:themeColor="text1"/>
          <w:sz w:val="24"/>
          <w:szCs w:val="28"/>
          <w:lang w:val="lt-LT"/>
        </w:rPr>
      </w:pPr>
    </w:p>
    <w:p w14:paraId="237E0BB6" w14:textId="77777777" w:rsidR="00C435CC" w:rsidRPr="00C3054C" w:rsidRDefault="00C435CC" w:rsidP="00C435CC">
      <w:pPr>
        <w:pStyle w:val="ListParagraph"/>
        <w:widowControl w:val="0"/>
        <w:numPr>
          <w:ilvl w:val="0"/>
          <w:numId w:val="22"/>
        </w:numPr>
        <w:spacing w:after="0" w:line="240" w:lineRule="auto"/>
        <w:jc w:val="center"/>
        <w:rPr>
          <w:rFonts w:ascii="Times New Roman" w:hAnsi="Times New Roman" w:cs="Times New Roman"/>
          <w:b/>
          <w:bCs/>
          <w:sz w:val="24"/>
          <w:szCs w:val="24"/>
          <w:lang w:val="lt-LT"/>
        </w:rPr>
      </w:pPr>
      <w:r w:rsidRPr="00C3054C">
        <w:rPr>
          <w:rFonts w:ascii="Times New Roman" w:hAnsi="Times New Roman" w:cs="Times New Roman"/>
          <w:b/>
          <w:bCs/>
          <w:sz w:val="24"/>
          <w:szCs w:val="24"/>
          <w:lang w:val="lt-LT"/>
        </w:rPr>
        <w:t>DUOMENŲ APIE VNŽ UŽSAKYMUS PERDAVIMAS</w:t>
      </w:r>
    </w:p>
    <w:p w14:paraId="359411EC" w14:textId="77777777" w:rsidR="00C435CC" w:rsidRPr="00C3054C" w:rsidRDefault="00C435CC" w:rsidP="00C435CC">
      <w:pPr>
        <w:tabs>
          <w:tab w:val="left" w:pos="851"/>
          <w:tab w:val="left" w:pos="1134"/>
        </w:tabs>
        <w:ind w:firstLine="426"/>
        <w:rPr>
          <w:rFonts w:ascii="Times New Roman" w:hAnsi="Times New Roman" w:cs="Times New Roman"/>
          <w:sz w:val="24"/>
          <w:szCs w:val="24"/>
          <w:lang w:val="lt-LT"/>
        </w:rPr>
      </w:pPr>
    </w:p>
    <w:p w14:paraId="0C8050AF" w14:textId="2DE62B6F"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t>Užsakymo procesas pateiktas 1</w:t>
      </w:r>
      <w:r w:rsidR="00C3054C">
        <w:rPr>
          <w:rFonts w:ascii="Times New Roman" w:hAnsi="Times New Roman" w:cs="Times New Roman"/>
          <w:sz w:val="24"/>
          <w:szCs w:val="24"/>
          <w:lang w:val="lt-LT"/>
        </w:rPr>
        <w:t>.1</w:t>
      </w:r>
      <w:r w:rsidRPr="00C3054C">
        <w:rPr>
          <w:rFonts w:ascii="Times New Roman" w:hAnsi="Times New Roman" w:cs="Times New Roman"/>
          <w:sz w:val="24"/>
          <w:szCs w:val="24"/>
          <w:lang w:val="lt-LT"/>
        </w:rPr>
        <w:t xml:space="preserve"> priede. </w:t>
      </w:r>
    </w:p>
    <w:p w14:paraId="31A3FF60" w14:textId="2996C9E5"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t xml:space="preserve">Kiekvienam patvirtintam užsakymui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suformuos užsakymo užklausą (</w:t>
      </w:r>
      <w:r w:rsidR="00C3054C">
        <w:rPr>
          <w:rFonts w:ascii="Times New Roman" w:hAnsi="Times New Roman" w:cs="Times New Roman"/>
          <w:sz w:val="24"/>
          <w:szCs w:val="24"/>
          <w:lang w:val="lt-LT"/>
        </w:rPr>
        <w:t>1.</w:t>
      </w:r>
      <w:r w:rsidRPr="00C3054C">
        <w:rPr>
          <w:rFonts w:ascii="Times New Roman" w:hAnsi="Times New Roman" w:cs="Times New Roman"/>
          <w:sz w:val="24"/>
          <w:szCs w:val="24"/>
          <w:lang w:val="lt-LT"/>
        </w:rPr>
        <w:t xml:space="preserve">2 priedas), nurodydama užsakymo statusą „P“ (patvirtintas), ir perduos </w:t>
      </w:r>
      <w:r w:rsidR="00C3054C">
        <w:rPr>
          <w:rFonts w:ascii="Times New Roman" w:hAnsi="Times New Roman" w:cs="Times New Roman"/>
          <w:sz w:val="24"/>
          <w:szCs w:val="24"/>
          <w:lang w:val="lt-LT"/>
        </w:rPr>
        <w:t>Tiekėjui</w:t>
      </w:r>
      <w:r w:rsidRPr="00C3054C">
        <w:rPr>
          <w:rFonts w:ascii="Times New Roman" w:hAnsi="Times New Roman" w:cs="Times New Roman"/>
          <w:sz w:val="24"/>
          <w:szCs w:val="24"/>
          <w:lang w:val="lt-LT"/>
        </w:rPr>
        <w:t xml:space="preserve">. </w:t>
      </w:r>
      <w:r w:rsidR="00C3054C">
        <w:rPr>
          <w:rFonts w:ascii="Times New Roman" w:hAnsi="Times New Roman" w:cs="Times New Roman"/>
          <w:sz w:val="24"/>
          <w:szCs w:val="24"/>
          <w:lang w:val="lt-LT"/>
        </w:rPr>
        <w:t>Tiekėjas</w:t>
      </w:r>
      <w:r w:rsidRPr="00C3054C">
        <w:rPr>
          <w:rFonts w:ascii="Times New Roman" w:hAnsi="Times New Roman" w:cs="Times New Roman"/>
          <w:sz w:val="24"/>
          <w:szCs w:val="24"/>
          <w:lang w:val="lt-LT"/>
        </w:rPr>
        <w:t xml:space="preserve"> turi automatiškai realiu laiku priimti siunčiamus užsakymo duomenis ir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išsiųsti atsakymą apie užsakymo duomenų gavimą (</w:t>
      </w:r>
      <w:r w:rsidR="00C3054C">
        <w:rPr>
          <w:rFonts w:ascii="Times New Roman" w:hAnsi="Times New Roman" w:cs="Times New Roman"/>
          <w:sz w:val="24"/>
          <w:szCs w:val="24"/>
          <w:lang w:val="lt-LT"/>
        </w:rPr>
        <w:t>1.</w:t>
      </w:r>
      <w:r w:rsidRPr="00C3054C">
        <w:rPr>
          <w:rFonts w:ascii="Times New Roman" w:hAnsi="Times New Roman" w:cs="Times New Roman"/>
          <w:sz w:val="24"/>
          <w:szCs w:val="24"/>
          <w:lang w:val="lt-LT"/>
        </w:rPr>
        <w:t xml:space="preserve">3 priedas).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atsakymo į užsakymo duomenų siuntimą lauks ne ilgiau kaip 60 (šešiasdešimt) sekundžių. </w:t>
      </w:r>
      <w:r w:rsidR="00C3054C">
        <w:rPr>
          <w:rFonts w:ascii="Times New Roman" w:hAnsi="Times New Roman" w:cs="Times New Roman"/>
          <w:sz w:val="24"/>
          <w:szCs w:val="24"/>
          <w:lang w:val="lt-LT"/>
        </w:rPr>
        <w:t>Tiekėjas</w:t>
      </w:r>
      <w:r w:rsidRPr="00C3054C">
        <w:rPr>
          <w:rFonts w:ascii="Times New Roman" w:hAnsi="Times New Roman" w:cs="Times New Roman"/>
          <w:sz w:val="24"/>
          <w:szCs w:val="24"/>
          <w:lang w:val="lt-LT"/>
        </w:rPr>
        <w:t xml:space="preserve"> vienu užsakymu turi priimti ne mažiau kaip 300 užsakymo eilučių.</w:t>
      </w:r>
    </w:p>
    <w:p w14:paraId="7B88C962" w14:textId="52343888"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t xml:space="preserve">Kai </w:t>
      </w:r>
      <w:r w:rsidR="00C3054C">
        <w:rPr>
          <w:rFonts w:ascii="Times New Roman" w:hAnsi="Times New Roman" w:cs="Times New Roman"/>
          <w:sz w:val="24"/>
          <w:szCs w:val="24"/>
          <w:lang w:val="lt-LT"/>
        </w:rPr>
        <w:t>Tiekėjas</w:t>
      </w:r>
      <w:r w:rsidRPr="00C3054C">
        <w:rPr>
          <w:rFonts w:ascii="Times New Roman" w:hAnsi="Times New Roman" w:cs="Times New Roman"/>
          <w:sz w:val="24"/>
          <w:szCs w:val="24"/>
          <w:lang w:val="lt-LT"/>
        </w:rPr>
        <w:t xml:space="preserve"> negali apdoroti gautos užklausos duomenų, jis turi pateikti atsakymą, nurodant užklausos apdorojimo būseną „error“ ir atitinkamą klaidos pranešimą, pagal kurį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gali nustatyti užklausos duomenų apdorojimo klaidą.</w:t>
      </w:r>
    </w:p>
    <w:p w14:paraId="49A2A7B1" w14:textId="407FEFF7"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t xml:space="preserve">Nepavykus išsiųsti užsakymo duomenų, nesulaukus atsakymo ar gavus užklausos apdorojimo klaidą,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kas 15 (penkiolika) minučių kartos užsakymo užklausos pateikimą. Per 1 (vieną) valandą nepavykus išsiųsti užsakymo duomenų arba gauti pranešimo apie sėkmingą užklausos apdorojimą,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el. paštu išsiųs </w:t>
      </w:r>
      <w:r w:rsidR="00C3054C">
        <w:rPr>
          <w:rFonts w:ascii="Times New Roman" w:hAnsi="Times New Roman" w:cs="Times New Roman"/>
          <w:sz w:val="24"/>
          <w:szCs w:val="24"/>
          <w:lang w:val="lt-LT"/>
        </w:rPr>
        <w:t>Tiekėjui</w:t>
      </w:r>
      <w:r w:rsidRPr="00C3054C">
        <w:rPr>
          <w:rFonts w:ascii="Times New Roman" w:hAnsi="Times New Roman" w:cs="Times New Roman"/>
          <w:sz w:val="24"/>
          <w:szCs w:val="24"/>
          <w:lang w:val="lt-LT"/>
        </w:rPr>
        <w:t xml:space="preserve"> automatinį pranešimą apie nepavykusį užsakymo duomenų perdavimą. Pranešimo tekstas ir </w:t>
      </w:r>
      <w:r w:rsidR="00C3054C">
        <w:rPr>
          <w:rFonts w:ascii="Times New Roman" w:hAnsi="Times New Roman" w:cs="Times New Roman"/>
          <w:sz w:val="24"/>
          <w:szCs w:val="24"/>
          <w:lang w:val="lt-LT"/>
        </w:rPr>
        <w:t>Tiekėjo</w:t>
      </w:r>
      <w:r w:rsidRPr="00C3054C">
        <w:rPr>
          <w:rFonts w:ascii="Times New Roman" w:hAnsi="Times New Roman" w:cs="Times New Roman"/>
          <w:sz w:val="24"/>
          <w:szCs w:val="24"/>
          <w:lang w:val="lt-LT"/>
        </w:rPr>
        <w:t xml:space="preserve"> el. pašto adresas turi būti suderintas atskiru susitarimu.</w:t>
      </w:r>
    </w:p>
    <w:p w14:paraId="00080B25" w14:textId="2E103811" w:rsidR="00C435CC" w:rsidRPr="00C3054C"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t xml:space="preserve">Kai </w:t>
      </w:r>
      <w:r w:rsidR="00C3054C">
        <w:rPr>
          <w:rFonts w:ascii="Times New Roman" w:hAnsi="Times New Roman" w:cs="Times New Roman"/>
          <w:sz w:val="24"/>
          <w:szCs w:val="24"/>
          <w:lang w:val="lt-LT"/>
        </w:rPr>
        <w:t>Tiekėjas</w:t>
      </w:r>
      <w:r w:rsidRPr="00C3054C">
        <w:rPr>
          <w:rFonts w:ascii="Times New Roman" w:hAnsi="Times New Roman" w:cs="Times New Roman"/>
          <w:sz w:val="24"/>
          <w:szCs w:val="24"/>
          <w:lang w:val="lt-LT"/>
        </w:rPr>
        <w:t xml:space="preserve"> sėkmingai apdoroja užklausą, tačiau nepriima užsakymo, jis turi pateikti atsakymą, nurodant užklausos apdorojimo būseną „success“, užsakymo statusą „rejected“ ir užsakymo atmetimo priežastį. Gavusi tokį atsakymą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el. paštu atsakingiems darbuotojams išsiųs pranešimą apie atmestą užsakymą, nurodant </w:t>
      </w:r>
      <w:r w:rsidR="00C3054C">
        <w:rPr>
          <w:rFonts w:ascii="Times New Roman" w:hAnsi="Times New Roman" w:cs="Times New Roman"/>
          <w:sz w:val="24"/>
          <w:szCs w:val="24"/>
          <w:lang w:val="lt-LT"/>
        </w:rPr>
        <w:t>Tiekėjo</w:t>
      </w:r>
      <w:r w:rsidRPr="00C3054C">
        <w:rPr>
          <w:rFonts w:ascii="Times New Roman" w:hAnsi="Times New Roman" w:cs="Times New Roman"/>
          <w:sz w:val="24"/>
          <w:szCs w:val="24"/>
          <w:lang w:val="lt-LT"/>
        </w:rPr>
        <w:t xml:space="preserve"> pateiktą atmetimo priežastį.</w:t>
      </w:r>
    </w:p>
    <w:p w14:paraId="4FA035C0" w14:textId="014A249D" w:rsidR="00C435CC" w:rsidRPr="00C3054C" w:rsidRDefault="00C3054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Tiekėjas</w:t>
      </w:r>
      <w:r w:rsidR="00C435CC" w:rsidRPr="00C3054C">
        <w:rPr>
          <w:rFonts w:ascii="Times New Roman" w:hAnsi="Times New Roman" w:cs="Times New Roman"/>
          <w:sz w:val="24"/>
          <w:szCs w:val="24"/>
          <w:lang w:val="lt-LT"/>
        </w:rPr>
        <w:t xml:space="preserve"> gali priimti arba atmesti tik visą užsakymą (visas užsakymo eilutes).</w:t>
      </w:r>
    </w:p>
    <w:p w14:paraId="3BEC0B8D" w14:textId="2543939F" w:rsidR="00C435CC" w:rsidRPr="00897DBB"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C3054C">
        <w:rPr>
          <w:rFonts w:ascii="Times New Roman" w:hAnsi="Times New Roman" w:cs="Times New Roman"/>
          <w:sz w:val="24"/>
          <w:szCs w:val="24"/>
          <w:lang w:val="lt-LT"/>
        </w:rPr>
        <w:lastRenderedPageBreak/>
        <w:t xml:space="preserve">Užsakymo atšaukimo atveju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suformuos užsakymo užklausą (</w:t>
      </w:r>
      <w:r w:rsidR="00C3054C">
        <w:rPr>
          <w:rFonts w:ascii="Times New Roman" w:hAnsi="Times New Roman" w:cs="Times New Roman"/>
          <w:sz w:val="24"/>
          <w:szCs w:val="24"/>
          <w:lang w:val="lt-LT"/>
        </w:rPr>
        <w:t>1.</w:t>
      </w:r>
      <w:r w:rsidRPr="00C3054C">
        <w:rPr>
          <w:rFonts w:ascii="Times New Roman" w:hAnsi="Times New Roman" w:cs="Times New Roman"/>
          <w:sz w:val="24"/>
          <w:szCs w:val="24"/>
          <w:lang w:val="lt-LT"/>
        </w:rPr>
        <w:t xml:space="preserve">2 priedas) nurodant užsakymo statusą „A“ (atšauktas) ir perduos </w:t>
      </w:r>
      <w:r w:rsidR="00C3054C">
        <w:rPr>
          <w:rFonts w:ascii="Times New Roman" w:hAnsi="Times New Roman" w:cs="Times New Roman"/>
          <w:sz w:val="24"/>
          <w:szCs w:val="24"/>
          <w:lang w:val="lt-LT"/>
        </w:rPr>
        <w:t>Tiekėjui</w:t>
      </w:r>
      <w:r w:rsidRPr="00C3054C">
        <w:rPr>
          <w:rFonts w:ascii="Times New Roman" w:hAnsi="Times New Roman" w:cs="Times New Roman"/>
          <w:sz w:val="24"/>
          <w:szCs w:val="24"/>
          <w:lang w:val="lt-LT"/>
        </w:rPr>
        <w:t xml:space="preserve">. </w:t>
      </w:r>
      <w:r w:rsidR="00C3054C">
        <w:rPr>
          <w:rFonts w:ascii="Times New Roman" w:hAnsi="Times New Roman" w:cs="Times New Roman"/>
          <w:sz w:val="24"/>
          <w:szCs w:val="24"/>
          <w:lang w:val="lt-LT"/>
        </w:rPr>
        <w:t>Tiekėjas</w:t>
      </w:r>
      <w:r w:rsidRPr="00C3054C">
        <w:rPr>
          <w:rFonts w:ascii="Times New Roman" w:hAnsi="Times New Roman" w:cs="Times New Roman"/>
          <w:sz w:val="24"/>
          <w:szCs w:val="24"/>
          <w:lang w:val="lt-LT"/>
        </w:rPr>
        <w:t xml:space="preserve"> turi automatiškai realiu laiku priimti užsakymo atšaukimo duomenis ir </w:t>
      </w:r>
      <w:r w:rsidR="00C3054C">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išsiųsti atsakymą apie užsakymo atšaukimo duomenų gavimą (</w:t>
      </w:r>
      <w:r w:rsidR="00897DBB">
        <w:rPr>
          <w:rFonts w:ascii="Times New Roman" w:hAnsi="Times New Roman" w:cs="Times New Roman"/>
          <w:sz w:val="24"/>
          <w:szCs w:val="24"/>
          <w:lang w:val="lt-LT"/>
        </w:rPr>
        <w:t>1.</w:t>
      </w:r>
      <w:r w:rsidRPr="00C3054C">
        <w:rPr>
          <w:rFonts w:ascii="Times New Roman" w:hAnsi="Times New Roman" w:cs="Times New Roman"/>
          <w:sz w:val="24"/>
          <w:szCs w:val="24"/>
          <w:lang w:val="lt-LT"/>
        </w:rPr>
        <w:t xml:space="preserve">3 priedas). </w:t>
      </w:r>
      <w:r w:rsidR="00897DBB">
        <w:rPr>
          <w:rFonts w:ascii="Times New Roman" w:hAnsi="Times New Roman" w:cs="Times New Roman"/>
          <w:sz w:val="24"/>
          <w:szCs w:val="24"/>
          <w:lang w:val="lt-LT"/>
        </w:rPr>
        <w:t>AB</w:t>
      </w:r>
      <w:r w:rsidRPr="00C3054C">
        <w:rPr>
          <w:rFonts w:ascii="Times New Roman" w:hAnsi="Times New Roman" w:cs="Times New Roman"/>
          <w:sz w:val="24"/>
          <w:szCs w:val="24"/>
          <w:lang w:val="lt-LT"/>
        </w:rPr>
        <w:t xml:space="preserve"> „Regitra“ atsakymo į užsakymo duomenų siuntimą lauks ne ilgiau kaip 60 (šešiasdešimt) sekundžių.</w:t>
      </w:r>
    </w:p>
    <w:p w14:paraId="1BD3A2B4" w14:textId="77777777" w:rsidR="007D5E54" w:rsidRPr="00B56DB2" w:rsidRDefault="007D5E54" w:rsidP="00703AF9">
      <w:pPr>
        <w:pStyle w:val="ListParagraph"/>
        <w:widowControl w:val="0"/>
        <w:tabs>
          <w:tab w:val="left" w:pos="284"/>
          <w:tab w:val="left" w:pos="426"/>
          <w:tab w:val="left" w:pos="567"/>
          <w:tab w:val="left" w:pos="709"/>
          <w:tab w:val="left" w:pos="851"/>
          <w:tab w:val="left" w:pos="1134"/>
        </w:tabs>
        <w:spacing w:after="0" w:line="240" w:lineRule="auto"/>
        <w:ind w:left="426"/>
        <w:jc w:val="both"/>
        <w:rPr>
          <w:rFonts w:ascii="Times New Roman" w:hAnsi="Times New Roman" w:cs="Times New Roman"/>
          <w:sz w:val="24"/>
          <w:szCs w:val="24"/>
          <w:lang w:val="lt-LT"/>
        </w:rPr>
      </w:pPr>
    </w:p>
    <w:p w14:paraId="6983FD82" w14:textId="77777777" w:rsidR="00C435CC" w:rsidRPr="00897DBB" w:rsidRDefault="00C435CC" w:rsidP="00C435CC">
      <w:pPr>
        <w:pStyle w:val="ListParagraph"/>
        <w:widowControl w:val="0"/>
        <w:numPr>
          <w:ilvl w:val="0"/>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b/>
          <w:bCs/>
          <w:sz w:val="24"/>
          <w:szCs w:val="24"/>
          <w:lang w:val="lt-LT"/>
        </w:rPr>
      </w:pPr>
      <w:r w:rsidRPr="00897DBB">
        <w:rPr>
          <w:rFonts w:ascii="Times New Roman" w:hAnsi="Times New Roman" w:cs="Times New Roman"/>
          <w:b/>
          <w:bCs/>
          <w:sz w:val="24"/>
          <w:szCs w:val="24"/>
          <w:lang w:val="lt-LT"/>
        </w:rPr>
        <w:t>DUOMENŲ APIE ATLIKTŲ UŽSAKYMŲ PAGRINDU SUFORMUOTUS PERDAVIMO AKTUS GAVIMAS</w:t>
      </w:r>
    </w:p>
    <w:p w14:paraId="07A1438A" w14:textId="77777777" w:rsidR="00C435CC" w:rsidRPr="00C435CC" w:rsidRDefault="00C435CC" w:rsidP="00C435CC">
      <w:pPr>
        <w:tabs>
          <w:tab w:val="left" w:pos="284"/>
          <w:tab w:val="left" w:pos="426"/>
          <w:tab w:val="left" w:pos="567"/>
          <w:tab w:val="left" w:pos="709"/>
          <w:tab w:val="left" w:pos="851"/>
          <w:tab w:val="left" w:pos="1134"/>
        </w:tabs>
        <w:jc w:val="both"/>
        <w:rPr>
          <w:rFonts w:ascii="Times New Roman" w:hAnsi="Times New Roman" w:cs="Times New Roman"/>
          <w:b/>
          <w:bCs/>
          <w:lang w:val="lt-LT"/>
        </w:rPr>
      </w:pPr>
    </w:p>
    <w:p w14:paraId="50A8BA68" w14:textId="07A4AD3D" w:rsidR="00C435CC" w:rsidRPr="002E3680"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2E3680">
        <w:rPr>
          <w:rFonts w:ascii="Times New Roman" w:hAnsi="Times New Roman" w:cs="Times New Roman"/>
          <w:sz w:val="24"/>
          <w:szCs w:val="24"/>
          <w:lang w:val="lt-LT"/>
        </w:rPr>
        <w:t xml:space="preserve">Kiekvienam įvykdytam užsakymui </w:t>
      </w:r>
      <w:r w:rsidR="004D31ED" w:rsidRPr="002E3680">
        <w:rPr>
          <w:rFonts w:ascii="Times New Roman" w:hAnsi="Times New Roman" w:cs="Times New Roman"/>
          <w:sz w:val="24"/>
          <w:szCs w:val="24"/>
          <w:lang w:val="lt-LT"/>
        </w:rPr>
        <w:t>Tiekėjas</w:t>
      </w:r>
      <w:r w:rsidRPr="002E3680">
        <w:rPr>
          <w:rFonts w:ascii="Times New Roman" w:hAnsi="Times New Roman" w:cs="Times New Roman"/>
          <w:sz w:val="24"/>
          <w:szCs w:val="24"/>
          <w:lang w:val="lt-LT"/>
        </w:rPr>
        <w:t xml:space="preserve"> suformuos perdavimo akto užklausą (</w:t>
      </w:r>
      <w:r w:rsidR="004D31ED" w:rsidRPr="002E3680">
        <w:rPr>
          <w:rFonts w:ascii="Times New Roman" w:hAnsi="Times New Roman" w:cs="Times New Roman"/>
          <w:sz w:val="24"/>
          <w:szCs w:val="24"/>
          <w:lang w:val="lt-LT"/>
        </w:rPr>
        <w:t>1.</w:t>
      </w:r>
      <w:r w:rsidRPr="002E3680">
        <w:rPr>
          <w:rFonts w:ascii="Times New Roman" w:hAnsi="Times New Roman" w:cs="Times New Roman"/>
          <w:sz w:val="24"/>
          <w:szCs w:val="24"/>
          <w:lang w:val="lt-LT"/>
        </w:rPr>
        <w:t xml:space="preserve">4 priedas), nurodydamas perdavimo akto statusą „P“ (patvirtintas) ir perduos </w:t>
      </w:r>
      <w:r w:rsidR="004D31ED" w:rsidRPr="002E3680">
        <w:rPr>
          <w:rFonts w:ascii="Times New Roman" w:hAnsi="Times New Roman" w:cs="Times New Roman"/>
          <w:sz w:val="24"/>
          <w:szCs w:val="24"/>
          <w:lang w:val="lt-LT"/>
        </w:rPr>
        <w:t>AB</w:t>
      </w:r>
      <w:r w:rsidRPr="002E3680">
        <w:rPr>
          <w:rFonts w:ascii="Times New Roman" w:hAnsi="Times New Roman" w:cs="Times New Roman"/>
          <w:sz w:val="24"/>
          <w:szCs w:val="24"/>
          <w:lang w:val="lt-LT"/>
        </w:rPr>
        <w:t xml:space="preserve"> „Regitra“. </w:t>
      </w:r>
      <w:r w:rsidR="004D31ED" w:rsidRPr="002E3680">
        <w:rPr>
          <w:rFonts w:ascii="Times New Roman" w:hAnsi="Times New Roman" w:cs="Times New Roman"/>
          <w:sz w:val="24"/>
          <w:szCs w:val="24"/>
          <w:lang w:val="lt-LT"/>
        </w:rPr>
        <w:t>AB</w:t>
      </w:r>
      <w:r w:rsidRPr="002E3680">
        <w:rPr>
          <w:rFonts w:ascii="Times New Roman" w:hAnsi="Times New Roman" w:cs="Times New Roman"/>
          <w:sz w:val="24"/>
          <w:szCs w:val="24"/>
          <w:lang w:val="lt-LT"/>
        </w:rPr>
        <w:t xml:space="preserve"> „Regitra“ turi automatiškai realiu laiku priimti siunčiamus perdavimo akto duomenis ir </w:t>
      </w:r>
      <w:r w:rsidR="004D31ED" w:rsidRPr="002E3680">
        <w:rPr>
          <w:rFonts w:ascii="Times New Roman" w:hAnsi="Times New Roman" w:cs="Times New Roman"/>
          <w:sz w:val="24"/>
          <w:szCs w:val="24"/>
          <w:lang w:val="lt-LT"/>
        </w:rPr>
        <w:t>Tiekėjui</w:t>
      </w:r>
      <w:r w:rsidRPr="002E3680">
        <w:rPr>
          <w:rFonts w:ascii="Times New Roman" w:hAnsi="Times New Roman" w:cs="Times New Roman"/>
          <w:sz w:val="24"/>
          <w:szCs w:val="24"/>
          <w:lang w:val="lt-LT"/>
        </w:rPr>
        <w:t xml:space="preserve"> išsiųsti atsakymą apie užsakymo duomenų gavimą (</w:t>
      </w:r>
      <w:r w:rsidR="004D31ED" w:rsidRPr="002E3680">
        <w:rPr>
          <w:rFonts w:ascii="Times New Roman" w:hAnsi="Times New Roman" w:cs="Times New Roman"/>
          <w:sz w:val="24"/>
          <w:szCs w:val="24"/>
          <w:lang w:val="lt-LT"/>
        </w:rPr>
        <w:t>1.</w:t>
      </w:r>
      <w:r w:rsidRPr="002E3680">
        <w:rPr>
          <w:rFonts w:ascii="Times New Roman" w:hAnsi="Times New Roman" w:cs="Times New Roman"/>
          <w:sz w:val="24"/>
          <w:szCs w:val="24"/>
          <w:lang w:val="lt-LT"/>
        </w:rPr>
        <w:t xml:space="preserve">5 priedas). </w:t>
      </w:r>
      <w:r w:rsidR="004D31ED" w:rsidRPr="002E3680">
        <w:rPr>
          <w:rFonts w:ascii="Times New Roman" w:hAnsi="Times New Roman" w:cs="Times New Roman"/>
          <w:sz w:val="24"/>
          <w:szCs w:val="24"/>
          <w:lang w:val="lt-LT"/>
        </w:rPr>
        <w:t>Tiekėjas</w:t>
      </w:r>
      <w:r w:rsidRPr="002E3680">
        <w:rPr>
          <w:rFonts w:ascii="Times New Roman" w:hAnsi="Times New Roman" w:cs="Times New Roman"/>
          <w:sz w:val="24"/>
          <w:szCs w:val="24"/>
          <w:lang w:val="lt-LT"/>
        </w:rPr>
        <w:t xml:space="preserve"> atsakymo į perdavimo akto duomenų siuntimą lauks ne ilgiau kaip 60 (šešiasdešimt) sekundžių.</w:t>
      </w:r>
    </w:p>
    <w:p w14:paraId="7404073D" w14:textId="188C4F50" w:rsidR="00C435CC" w:rsidRPr="002E3680"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2E3680">
        <w:rPr>
          <w:rFonts w:ascii="Times New Roman" w:hAnsi="Times New Roman" w:cs="Times New Roman"/>
          <w:sz w:val="24"/>
          <w:szCs w:val="24"/>
          <w:lang w:val="lt-LT"/>
        </w:rPr>
        <w:t xml:space="preserve">Kai </w:t>
      </w:r>
      <w:r w:rsidR="004D31ED" w:rsidRPr="002E3680">
        <w:rPr>
          <w:rFonts w:ascii="Times New Roman" w:hAnsi="Times New Roman" w:cs="Times New Roman"/>
          <w:sz w:val="24"/>
          <w:szCs w:val="24"/>
          <w:lang w:val="lt-LT"/>
        </w:rPr>
        <w:t>AB</w:t>
      </w:r>
      <w:r w:rsidRPr="002E3680">
        <w:rPr>
          <w:rFonts w:ascii="Times New Roman" w:hAnsi="Times New Roman" w:cs="Times New Roman"/>
          <w:sz w:val="24"/>
          <w:szCs w:val="24"/>
          <w:lang w:val="lt-LT"/>
        </w:rPr>
        <w:t xml:space="preserve"> „Regitra“ negali apdoroti gautos užklausos duomenų, ji turi pateikti atsakymą, nurodant  užklausos apdorojimo būseną „error“ ir atitinkamą klaidos pranešimą, pagal kurį </w:t>
      </w:r>
      <w:r w:rsidR="002E3680">
        <w:rPr>
          <w:rFonts w:ascii="Times New Roman" w:hAnsi="Times New Roman" w:cs="Times New Roman"/>
          <w:sz w:val="24"/>
          <w:szCs w:val="24"/>
          <w:lang w:val="lt-LT"/>
        </w:rPr>
        <w:t>Tiekėjas</w:t>
      </w:r>
      <w:r w:rsidRPr="002E3680">
        <w:rPr>
          <w:rFonts w:ascii="Times New Roman" w:hAnsi="Times New Roman" w:cs="Times New Roman"/>
          <w:sz w:val="24"/>
          <w:szCs w:val="24"/>
          <w:lang w:val="lt-LT"/>
        </w:rPr>
        <w:t xml:space="preserve"> gali nustatyti užklausos duomenų apdorojimo klaidą.</w:t>
      </w:r>
    </w:p>
    <w:p w14:paraId="599698BC" w14:textId="32E77383" w:rsidR="00C435CC" w:rsidRPr="002E3680"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2E3680">
        <w:rPr>
          <w:rFonts w:ascii="Times New Roman" w:hAnsi="Times New Roman" w:cs="Times New Roman"/>
          <w:sz w:val="24"/>
          <w:szCs w:val="24"/>
          <w:lang w:val="lt-LT"/>
        </w:rPr>
        <w:t xml:space="preserve">Nepavykus išsiųsti perdavimo akto duomenų, nesulaukus atsakymo ar gavus užklausos apdorojimo klaidą, </w:t>
      </w:r>
      <w:r w:rsidR="002E3680">
        <w:rPr>
          <w:rFonts w:ascii="Times New Roman" w:hAnsi="Times New Roman" w:cs="Times New Roman"/>
          <w:sz w:val="24"/>
          <w:szCs w:val="24"/>
          <w:lang w:val="lt-LT"/>
        </w:rPr>
        <w:t>Tiekėjas</w:t>
      </w:r>
      <w:r w:rsidRPr="002E3680">
        <w:rPr>
          <w:rFonts w:ascii="Times New Roman" w:hAnsi="Times New Roman" w:cs="Times New Roman"/>
          <w:sz w:val="24"/>
          <w:szCs w:val="24"/>
          <w:lang w:val="lt-LT"/>
        </w:rPr>
        <w:t xml:space="preserve"> kas 15 (penkiolika) minučių kartos perdavimo akto užklausos pateikimą. Per 1 (vieną) valandą nepavykus išsiųsti perdavimo akto duomenų arba gauti pranešimo apie sėkmingą užklausos apdorojimą, </w:t>
      </w:r>
      <w:r w:rsidR="002E3680">
        <w:rPr>
          <w:rFonts w:ascii="Times New Roman" w:hAnsi="Times New Roman" w:cs="Times New Roman"/>
          <w:sz w:val="24"/>
          <w:szCs w:val="24"/>
          <w:lang w:val="lt-LT"/>
        </w:rPr>
        <w:t>Tiekėjas</w:t>
      </w:r>
      <w:r w:rsidRPr="002E3680">
        <w:rPr>
          <w:rFonts w:ascii="Times New Roman" w:hAnsi="Times New Roman" w:cs="Times New Roman"/>
          <w:sz w:val="24"/>
          <w:szCs w:val="24"/>
          <w:lang w:val="lt-LT"/>
        </w:rPr>
        <w:t xml:space="preserve"> el. paštu išsiųs </w:t>
      </w:r>
      <w:r w:rsidR="002E3680">
        <w:rPr>
          <w:rFonts w:ascii="Times New Roman" w:hAnsi="Times New Roman" w:cs="Times New Roman"/>
          <w:sz w:val="24"/>
          <w:szCs w:val="24"/>
          <w:lang w:val="lt-LT"/>
        </w:rPr>
        <w:t>AB</w:t>
      </w:r>
      <w:r w:rsidRPr="002E3680">
        <w:rPr>
          <w:rFonts w:ascii="Times New Roman" w:hAnsi="Times New Roman" w:cs="Times New Roman"/>
          <w:sz w:val="24"/>
          <w:szCs w:val="24"/>
          <w:lang w:val="lt-LT"/>
        </w:rPr>
        <w:t xml:space="preserve"> „Regitra“ automatinį pranešimą apie nepavykusį perdavimo dokumento duomenų perdavimą. Pranešimo tekstas ir </w:t>
      </w:r>
      <w:r w:rsidR="002E3680">
        <w:rPr>
          <w:rFonts w:ascii="Times New Roman" w:hAnsi="Times New Roman" w:cs="Times New Roman"/>
          <w:sz w:val="24"/>
          <w:szCs w:val="24"/>
          <w:lang w:val="lt-LT"/>
        </w:rPr>
        <w:t>AB</w:t>
      </w:r>
      <w:r w:rsidRPr="002E3680">
        <w:rPr>
          <w:rFonts w:ascii="Times New Roman" w:hAnsi="Times New Roman" w:cs="Times New Roman"/>
          <w:sz w:val="24"/>
          <w:szCs w:val="24"/>
          <w:lang w:val="lt-LT"/>
        </w:rPr>
        <w:t xml:space="preserve"> „Regitra“ el. pašto adresas turi būti suderintas atskiru susitarimu. </w:t>
      </w:r>
    </w:p>
    <w:p w14:paraId="016E3B98" w14:textId="3ED74605" w:rsidR="00C435CC" w:rsidRPr="002E3680"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2E3680">
        <w:rPr>
          <w:rFonts w:ascii="Times New Roman" w:hAnsi="Times New Roman" w:cs="Times New Roman"/>
          <w:sz w:val="24"/>
          <w:szCs w:val="24"/>
          <w:lang w:val="lt-LT"/>
        </w:rPr>
        <w:t xml:space="preserve">Kai </w:t>
      </w:r>
      <w:r w:rsidR="002E3680">
        <w:rPr>
          <w:rFonts w:ascii="Times New Roman" w:hAnsi="Times New Roman" w:cs="Times New Roman"/>
          <w:sz w:val="24"/>
          <w:szCs w:val="24"/>
          <w:lang w:val="lt-LT"/>
        </w:rPr>
        <w:t>AB</w:t>
      </w:r>
      <w:r w:rsidRPr="002E3680">
        <w:rPr>
          <w:rFonts w:ascii="Times New Roman" w:hAnsi="Times New Roman" w:cs="Times New Roman"/>
          <w:sz w:val="24"/>
          <w:szCs w:val="24"/>
          <w:lang w:val="lt-LT"/>
        </w:rPr>
        <w:t xml:space="preserve"> „Regitra“ sėkmingai apdoroja užklausą, tačiau nepriima perdavimo akto, ji turi pateikti atsakymą, nurodant užklausos apdorojimo būseną „success“, perdavimo akto statusą „rejected“ ir perdavimo akto atmetimo priežastį.</w:t>
      </w:r>
    </w:p>
    <w:p w14:paraId="7CF0DAC8" w14:textId="1B551812" w:rsidR="00C435CC" w:rsidRPr="002E3680" w:rsidRDefault="00C435CC" w:rsidP="00C435CC">
      <w:pPr>
        <w:pStyle w:val="ListParagraph"/>
        <w:widowControl w:val="0"/>
        <w:numPr>
          <w:ilvl w:val="1"/>
          <w:numId w:val="22"/>
        </w:numPr>
        <w:tabs>
          <w:tab w:val="left" w:pos="284"/>
          <w:tab w:val="left" w:pos="426"/>
          <w:tab w:val="left" w:pos="567"/>
          <w:tab w:val="left" w:pos="709"/>
          <w:tab w:val="left" w:pos="851"/>
          <w:tab w:val="left" w:pos="1134"/>
        </w:tabs>
        <w:spacing w:after="0" w:line="240" w:lineRule="auto"/>
        <w:ind w:left="0" w:firstLine="426"/>
        <w:jc w:val="both"/>
        <w:rPr>
          <w:rFonts w:ascii="Times New Roman" w:hAnsi="Times New Roman" w:cs="Times New Roman"/>
          <w:sz w:val="24"/>
          <w:szCs w:val="24"/>
          <w:lang w:val="lt-LT"/>
        </w:rPr>
      </w:pPr>
      <w:r w:rsidRPr="002E3680">
        <w:rPr>
          <w:rFonts w:ascii="Times New Roman" w:hAnsi="Times New Roman" w:cs="Times New Roman"/>
          <w:sz w:val="24"/>
          <w:szCs w:val="24"/>
          <w:lang w:val="lt-LT"/>
        </w:rPr>
        <w:t xml:space="preserve">Perdavimo akto atšaukimo atveju </w:t>
      </w:r>
      <w:r w:rsidR="002E3680">
        <w:rPr>
          <w:rFonts w:ascii="Times New Roman" w:hAnsi="Times New Roman" w:cs="Times New Roman"/>
          <w:sz w:val="24"/>
          <w:szCs w:val="24"/>
          <w:lang w:val="lt-LT"/>
        </w:rPr>
        <w:t>Tiekėjas</w:t>
      </w:r>
      <w:r w:rsidRPr="002E3680">
        <w:rPr>
          <w:rFonts w:ascii="Times New Roman" w:hAnsi="Times New Roman" w:cs="Times New Roman"/>
          <w:sz w:val="24"/>
          <w:szCs w:val="24"/>
          <w:lang w:val="lt-LT"/>
        </w:rPr>
        <w:t xml:space="preserve"> suformuos perdavimo akto užklausą (</w:t>
      </w:r>
      <w:r w:rsidR="002E3680">
        <w:rPr>
          <w:rFonts w:ascii="Times New Roman" w:hAnsi="Times New Roman" w:cs="Times New Roman"/>
          <w:sz w:val="24"/>
          <w:szCs w:val="24"/>
          <w:lang w:val="lt-LT"/>
        </w:rPr>
        <w:t>1.</w:t>
      </w:r>
      <w:r w:rsidRPr="002E3680">
        <w:rPr>
          <w:rFonts w:ascii="Times New Roman" w:hAnsi="Times New Roman" w:cs="Times New Roman"/>
          <w:sz w:val="24"/>
          <w:szCs w:val="24"/>
          <w:lang w:val="lt-LT"/>
        </w:rPr>
        <w:t xml:space="preserve">4 priedas) nurodant perdavimo akto statusą „A“ (atšauktas) ir perduos </w:t>
      </w:r>
      <w:r w:rsidR="002E3680">
        <w:rPr>
          <w:rFonts w:ascii="Times New Roman" w:hAnsi="Times New Roman" w:cs="Times New Roman"/>
          <w:sz w:val="24"/>
          <w:szCs w:val="24"/>
          <w:lang w:val="lt-LT"/>
        </w:rPr>
        <w:t>AB</w:t>
      </w:r>
      <w:r w:rsidRPr="002E3680">
        <w:rPr>
          <w:rFonts w:ascii="Times New Roman" w:hAnsi="Times New Roman" w:cs="Times New Roman"/>
          <w:sz w:val="24"/>
          <w:szCs w:val="24"/>
          <w:lang w:val="lt-LT"/>
        </w:rPr>
        <w:t xml:space="preserve"> „Regitra“. </w:t>
      </w:r>
      <w:r w:rsidR="002E3680">
        <w:rPr>
          <w:rFonts w:ascii="Times New Roman" w:hAnsi="Times New Roman" w:cs="Times New Roman"/>
          <w:sz w:val="24"/>
          <w:szCs w:val="24"/>
          <w:lang w:val="lt-LT"/>
        </w:rPr>
        <w:t>Tiekėjas</w:t>
      </w:r>
      <w:r w:rsidRPr="002E3680">
        <w:rPr>
          <w:rFonts w:ascii="Times New Roman" w:hAnsi="Times New Roman" w:cs="Times New Roman"/>
          <w:sz w:val="24"/>
          <w:szCs w:val="24"/>
          <w:lang w:val="lt-LT"/>
        </w:rPr>
        <w:t xml:space="preserve"> turi automatiškai realiu laiku priimti užsakymo atšaukimo duomenis ir </w:t>
      </w:r>
      <w:r w:rsidR="002E3680">
        <w:rPr>
          <w:rFonts w:ascii="Times New Roman" w:hAnsi="Times New Roman" w:cs="Times New Roman"/>
          <w:sz w:val="24"/>
          <w:szCs w:val="24"/>
          <w:lang w:val="lt-LT"/>
        </w:rPr>
        <w:t>AB</w:t>
      </w:r>
      <w:r w:rsidRPr="002E3680">
        <w:rPr>
          <w:rFonts w:ascii="Times New Roman" w:hAnsi="Times New Roman" w:cs="Times New Roman"/>
          <w:sz w:val="24"/>
          <w:szCs w:val="24"/>
          <w:lang w:val="lt-LT"/>
        </w:rPr>
        <w:t xml:space="preserve"> „Regitra“ išsiųsti atsakymą apie užsakymo atšaukimo duomenų gavimą (</w:t>
      </w:r>
      <w:r w:rsidR="002E3680">
        <w:rPr>
          <w:rFonts w:ascii="Times New Roman" w:hAnsi="Times New Roman" w:cs="Times New Roman"/>
          <w:sz w:val="24"/>
          <w:szCs w:val="24"/>
          <w:lang w:val="lt-LT"/>
        </w:rPr>
        <w:t>1.</w:t>
      </w:r>
      <w:r w:rsidRPr="002E3680">
        <w:rPr>
          <w:rFonts w:ascii="Times New Roman" w:hAnsi="Times New Roman" w:cs="Times New Roman"/>
          <w:sz w:val="24"/>
          <w:szCs w:val="24"/>
          <w:lang w:val="lt-LT"/>
        </w:rPr>
        <w:t xml:space="preserve">5 priedas). </w:t>
      </w:r>
      <w:r w:rsidR="002E3680">
        <w:rPr>
          <w:rFonts w:ascii="Times New Roman" w:hAnsi="Times New Roman" w:cs="Times New Roman"/>
          <w:sz w:val="24"/>
          <w:szCs w:val="24"/>
          <w:lang w:val="lt-LT"/>
        </w:rPr>
        <w:t>AB</w:t>
      </w:r>
      <w:r w:rsidRPr="002E3680">
        <w:rPr>
          <w:rFonts w:ascii="Times New Roman" w:hAnsi="Times New Roman" w:cs="Times New Roman"/>
          <w:sz w:val="24"/>
          <w:szCs w:val="24"/>
          <w:lang w:val="lt-LT"/>
        </w:rPr>
        <w:t xml:space="preserve"> „Regitra“ atsakymo į užsakymo duomenų siuntimą lauks ne ilgiau kaip 60 (šešiasdešimt) sekundžių.</w:t>
      </w:r>
    </w:p>
    <w:p w14:paraId="3F061D13" w14:textId="77777777" w:rsidR="00C435CC" w:rsidRPr="002E3680" w:rsidRDefault="00C435CC" w:rsidP="00C435CC">
      <w:pPr>
        <w:pStyle w:val="ListParagraph"/>
        <w:widowControl w:val="0"/>
        <w:numPr>
          <w:ilvl w:val="1"/>
          <w:numId w:val="22"/>
        </w:numPr>
        <w:tabs>
          <w:tab w:val="left" w:pos="284"/>
          <w:tab w:val="left" w:pos="426"/>
          <w:tab w:val="left" w:pos="567"/>
          <w:tab w:val="left" w:pos="709"/>
        </w:tabs>
        <w:spacing w:after="0" w:line="240" w:lineRule="auto"/>
        <w:ind w:left="0" w:firstLine="0"/>
        <w:jc w:val="both"/>
        <w:rPr>
          <w:rFonts w:ascii="Times New Roman" w:hAnsi="Times New Roman" w:cs="Times New Roman"/>
          <w:sz w:val="24"/>
          <w:szCs w:val="24"/>
          <w:lang w:val="lt-LT"/>
        </w:rPr>
      </w:pPr>
      <w:r w:rsidRPr="002E3680">
        <w:rPr>
          <w:rFonts w:ascii="Times New Roman" w:hAnsi="Times New Roman" w:cs="Times New Roman"/>
          <w:lang w:val="lt-LT"/>
        </w:rPr>
        <w:br w:type="page"/>
      </w:r>
    </w:p>
    <w:p w14:paraId="68962F00" w14:textId="77777777" w:rsidR="00C435CC" w:rsidRPr="00C435CC" w:rsidRDefault="00C435CC" w:rsidP="00C435CC">
      <w:pPr>
        <w:rPr>
          <w:rFonts w:ascii="Times New Roman" w:hAnsi="Times New Roman" w:cs="Times New Roman"/>
          <w:sz w:val="20"/>
          <w:szCs w:val="20"/>
          <w:lang w:val="lt-LT"/>
        </w:rPr>
        <w:sectPr w:rsidR="00C435CC" w:rsidRPr="00C435CC" w:rsidSect="00C435CC">
          <w:pgSz w:w="11906" w:h="16838"/>
          <w:pgMar w:top="567" w:right="567" w:bottom="1134" w:left="1701" w:header="567" w:footer="227" w:gutter="0"/>
          <w:cols w:space="1296"/>
          <w:docGrid w:linePitch="360"/>
        </w:sectPr>
      </w:pPr>
    </w:p>
    <w:p w14:paraId="64960FAE" w14:textId="77412D61" w:rsidR="00C435CC" w:rsidRPr="002E3680" w:rsidRDefault="00C435CC" w:rsidP="00C435CC">
      <w:pPr>
        <w:rPr>
          <w:rFonts w:ascii="Times New Roman" w:hAnsi="Times New Roman" w:cs="Times New Roman"/>
          <w:sz w:val="24"/>
          <w:szCs w:val="24"/>
          <w:lang w:val="lt-LT"/>
        </w:rPr>
      </w:pPr>
      <w:r w:rsidRPr="00B56DB2">
        <w:rPr>
          <w:rFonts w:ascii="Times New Roman" w:hAnsi="Times New Roman" w:cs="Times New Roman"/>
          <w:sz w:val="24"/>
          <w:szCs w:val="24"/>
          <w:lang w:val="lt-LT"/>
        </w:rPr>
        <w:lastRenderedPageBreak/>
        <w:t>1.1 priedas. VN</w:t>
      </w:r>
      <w:r w:rsidRPr="002E3680">
        <w:rPr>
          <w:rFonts w:ascii="Times New Roman" w:hAnsi="Times New Roman" w:cs="Times New Roman"/>
          <w:sz w:val="24"/>
          <w:szCs w:val="24"/>
          <w:lang w:val="lt-LT"/>
        </w:rPr>
        <w:t>Ž užsakymo procesas</w:t>
      </w:r>
    </w:p>
    <w:p w14:paraId="6BE469A3" w14:textId="77777777" w:rsidR="00C435CC" w:rsidRPr="00C435CC" w:rsidRDefault="00C435CC" w:rsidP="00C435CC">
      <w:pPr>
        <w:rPr>
          <w:rFonts w:ascii="Times New Roman" w:hAnsi="Times New Roman" w:cs="Times New Roman"/>
          <w:sz w:val="20"/>
          <w:szCs w:val="20"/>
          <w:lang w:val="lt-LT"/>
        </w:rPr>
      </w:pPr>
    </w:p>
    <w:p w14:paraId="34B593D8" w14:textId="2A333B44" w:rsidR="00C435CC" w:rsidRPr="00C435CC" w:rsidRDefault="6F8D0E9C" w:rsidP="00C435CC">
      <w:r>
        <w:rPr>
          <w:noProof/>
        </w:rPr>
        <w:drawing>
          <wp:inline distT="0" distB="0" distL="0" distR="0" wp14:anchorId="04E14014" wp14:editId="6B27F164">
            <wp:extent cx="9258300" cy="4572000"/>
            <wp:effectExtent l="0" t="0" r="0" b="0"/>
            <wp:docPr id="973410362" name="Picture 973410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258300" cy="4572000"/>
                    </a:xfrm>
                    <a:prstGeom prst="rect">
                      <a:avLst/>
                    </a:prstGeom>
                  </pic:spPr>
                </pic:pic>
              </a:graphicData>
            </a:graphic>
          </wp:inline>
        </w:drawing>
      </w:r>
    </w:p>
    <w:p w14:paraId="34F5823D" w14:textId="593F0D7D" w:rsidR="00C435CC" w:rsidRPr="00C435CC" w:rsidRDefault="00C435CC" w:rsidP="00C435CC">
      <w:pPr>
        <w:rPr>
          <w:rFonts w:ascii="Times New Roman" w:hAnsi="Times New Roman" w:cs="Times New Roman"/>
          <w:sz w:val="20"/>
          <w:szCs w:val="20"/>
          <w:lang w:val="lt-LT"/>
        </w:rPr>
        <w:sectPr w:rsidR="00C435CC" w:rsidRPr="00C435CC" w:rsidSect="00C435CC">
          <w:pgSz w:w="16838" w:h="11906" w:orient="landscape"/>
          <w:pgMar w:top="1701" w:right="1134" w:bottom="567" w:left="1134" w:header="567" w:footer="567" w:gutter="0"/>
          <w:cols w:space="1296"/>
          <w:docGrid w:linePitch="360"/>
        </w:sectPr>
      </w:pPr>
    </w:p>
    <w:p w14:paraId="49921D8D" w14:textId="0D02E3FA" w:rsidR="00C435CC" w:rsidRPr="002E3680" w:rsidRDefault="0047243F" w:rsidP="00C435CC">
      <w:pPr>
        <w:rPr>
          <w:rFonts w:ascii="Times New Roman" w:hAnsi="Times New Roman" w:cs="Times New Roman"/>
          <w:sz w:val="24"/>
          <w:szCs w:val="24"/>
          <w:lang w:val="lt-LT"/>
        </w:rPr>
      </w:pPr>
      <w:r w:rsidRPr="002E3680">
        <w:rPr>
          <w:rFonts w:ascii="Times New Roman" w:hAnsi="Times New Roman" w:cs="Times New Roman"/>
          <w:sz w:val="24"/>
          <w:szCs w:val="24"/>
          <w:lang w:val="lt-LT"/>
        </w:rPr>
        <w:lastRenderedPageBreak/>
        <w:t>1.</w:t>
      </w:r>
      <w:r w:rsidR="00C435CC" w:rsidRPr="002E3680">
        <w:rPr>
          <w:rFonts w:ascii="Times New Roman" w:hAnsi="Times New Roman" w:cs="Times New Roman"/>
          <w:sz w:val="24"/>
          <w:szCs w:val="24"/>
          <w:lang w:val="lt-LT"/>
        </w:rPr>
        <w:t xml:space="preserve">2 priedas. </w:t>
      </w:r>
      <w:bookmarkStart w:id="1" w:name="_Toc505004886"/>
      <w:r w:rsidR="00C435CC" w:rsidRPr="002E3680">
        <w:rPr>
          <w:rFonts w:ascii="Times New Roman" w:hAnsi="Times New Roman" w:cs="Times New Roman"/>
          <w:sz w:val="24"/>
          <w:szCs w:val="24"/>
          <w:lang w:val="lt-LT"/>
        </w:rPr>
        <w:t>U</w:t>
      </w:r>
      <w:r w:rsidR="00C435CC" w:rsidRPr="002E3680">
        <w:rPr>
          <w:rFonts w:ascii="Times New Roman" w:hAnsi="Times New Roman" w:cs="Times New Roman"/>
          <w:iCs/>
          <w:sz w:val="24"/>
          <w:szCs w:val="24"/>
          <w:lang w:val="lt-LT"/>
        </w:rPr>
        <w:t>žsakymo</w:t>
      </w:r>
      <w:r w:rsidR="00C435CC" w:rsidRPr="002E3680">
        <w:rPr>
          <w:rFonts w:ascii="Times New Roman" w:hAnsi="Times New Roman" w:cs="Times New Roman"/>
          <w:i/>
          <w:sz w:val="24"/>
          <w:szCs w:val="24"/>
          <w:lang w:val="lt-LT"/>
        </w:rPr>
        <w:t xml:space="preserve"> </w:t>
      </w:r>
      <w:r w:rsidR="00C435CC" w:rsidRPr="002E3680">
        <w:rPr>
          <w:rFonts w:ascii="Times New Roman" w:hAnsi="Times New Roman" w:cs="Times New Roman"/>
          <w:iCs/>
          <w:sz w:val="24"/>
          <w:szCs w:val="24"/>
          <w:lang w:val="lt-LT"/>
        </w:rPr>
        <w:t>užklausos</w:t>
      </w:r>
      <w:r w:rsidR="00C435CC" w:rsidRPr="002E3680">
        <w:rPr>
          <w:rFonts w:ascii="Times New Roman" w:hAnsi="Times New Roman" w:cs="Times New Roman"/>
          <w:sz w:val="24"/>
          <w:szCs w:val="24"/>
          <w:lang w:val="lt-LT"/>
        </w:rPr>
        <w:t xml:space="preserve"> parametrai</w:t>
      </w:r>
      <w:bookmarkEnd w:id="1"/>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894"/>
        <w:gridCol w:w="1801"/>
        <w:gridCol w:w="1652"/>
        <w:gridCol w:w="600"/>
        <w:gridCol w:w="5249"/>
      </w:tblGrid>
      <w:tr w:rsidR="00C435CC" w:rsidRPr="00C435CC" w14:paraId="08FD89BA" w14:textId="77777777">
        <w:trPr>
          <w:trHeight w:val="20"/>
          <w:tblHeader/>
        </w:trPr>
        <w:tc>
          <w:tcPr>
            <w:tcW w:w="439" w:type="pct"/>
          </w:tcPr>
          <w:p w14:paraId="05847754"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Eil. Nr.</w:t>
            </w:r>
          </w:p>
        </w:tc>
        <w:tc>
          <w:tcPr>
            <w:tcW w:w="883" w:type="pct"/>
          </w:tcPr>
          <w:p w14:paraId="45E28178"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Parametro pavadinimas</w:t>
            </w:r>
          </w:p>
        </w:tc>
        <w:tc>
          <w:tcPr>
            <w:tcW w:w="810" w:type="pct"/>
          </w:tcPr>
          <w:p w14:paraId="1D8DBC07"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Duomenų tipas</w:t>
            </w:r>
          </w:p>
        </w:tc>
        <w:tc>
          <w:tcPr>
            <w:tcW w:w="294" w:type="pct"/>
          </w:tcPr>
          <w:p w14:paraId="61730D71" w14:textId="77777777" w:rsidR="00C435CC" w:rsidRPr="002E3680" w:rsidRDefault="00C435CC">
            <w:pPr>
              <w:rPr>
                <w:rFonts w:ascii="Times New Roman" w:hAnsi="Times New Roman" w:cs="Times New Roman"/>
                <w:b/>
              </w:rPr>
            </w:pPr>
            <w:r w:rsidRPr="002E3680">
              <w:rPr>
                <w:rFonts w:ascii="Times New Roman" w:hAnsi="Times New Roman" w:cs="Times New Roman"/>
                <w:b/>
              </w:rPr>
              <w:t>Priv.</w:t>
            </w:r>
          </w:p>
        </w:tc>
        <w:tc>
          <w:tcPr>
            <w:tcW w:w="2574" w:type="pct"/>
          </w:tcPr>
          <w:p w14:paraId="15D78B09"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Aprašymas</w:t>
            </w:r>
          </w:p>
        </w:tc>
      </w:tr>
      <w:tr w:rsidR="00C435CC" w:rsidRPr="00C435CC" w14:paraId="25CDB6C8" w14:textId="77777777">
        <w:trPr>
          <w:trHeight w:val="20"/>
        </w:trPr>
        <w:tc>
          <w:tcPr>
            <w:tcW w:w="439" w:type="pct"/>
          </w:tcPr>
          <w:p w14:paraId="0199538E"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883" w:type="pct"/>
          </w:tcPr>
          <w:p w14:paraId="72271DCA" w14:textId="77777777" w:rsidR="00C435CC" w:rsidRPr="002E3680" w:rsidRDefault="00C435CC">
            <w:pPr>
              <w:rPr>
                <w:rFonts w:ascii="Times New Roman" w:hAnsi="Times New Roman" w:cs="Times New Roman"/>
              </w:rPr>
            </w:pPr>
            <w:r w:rsidRPr="002E3680">
              <w:rPr>
                <w:rFonts w:ascii="Times New Roman" w:hAnsi="Times New Roman" w:cs="Times New Roman"/>
              </w:rPr>
              <w:t>order</w:t>
            </w:r>
          </w:p>
        </w:tc>
        <w:tc>
          <w:tcPr>
            <w:tcW w:w="810" w:type="pct"/>
          </w:tcPr>
          <w:p w14:paraId="61AEB8DB" w14:textId="77777777" w:rsidR="00C435CC" w:rsidRPr="002E3680" w:rsidRDefault="00C435CC">
            <w:pPr>
              <w:rPr>
                <w:rFonts w:ascii="Times New Roman" w:hAnsi="Times New Roman" w:cs="Times New Roman"/>
              </w:rPr>
            </w:pPr>
          </w:p>
        </w:tc>
        <w:tc>
          <w:tcPr>
            <w:tcW w:w="294" w:type="pct"/>
          </w:tcPr>
          <w:p w14:paraId="06F69349"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3C7D164F" w14:textId="77777777" w:rsidR="00C435CC" w:rsidRPr="002E3680" w:rsidRDefault="00C435CC">
            <w:pPr>
              <w:rPr>
                <w:rFonts w:ascii="Times New Roman" w:hAnsi="Times New Roman" w:cs="Times New Roman"/>
              </w:rPr>
            </w:pPr>
            <w:r w:rsidRPr="002E3680">
              <w:rPr>
                <w:rFonts w:ascii="Times New Roman" w:hAnsi="Times New Roman" w:cs="Times New Roman"/>
              </w:rPr>
              <w:t>VNŽ užsakymo duomenys</w:t>
            </w:r>
          </w:p>
        </w:tc>
      </w:tr>
      <w:tr w:rsidR="00C435CC" w:rsidRPr="00C435CC" w14:paraId="0355DBB8" w14:textId="77777777">
        <w:trPr>
          <w:trHeight w:val="20"/>
        </w:trPr>
        <w:tc>
          <w:tcPr>
            <w:tcW w:w="439" w:type="pct"/>
          </w:tcPr>
          <w:p w14:paraId="5FE9E794" w14:textId="77777777" w:rsidR="00C435CC" w:rsidRPr="002E3680" w:rsidRDefault="00C435CC">
            <w:pPr>
              <w:rPr>
                <w:rFonts w:ascii="Times New Roman" w:hAnsi="Times New Roman" w:cs="Times New Roman"/>
              </w:rPr>
            </w:pPr>
            <w:r w:rsidRPr="002E3680">
              <w:rPr>
                <w:rFonts w:ascii="Times New Roman" w:hAnsi="Times New Roman" w:cs="Times New Roman"/>
              </w:rPr>
              <w:t>1.2</w:t>
            </w:r>
          </w:p>
        </w:tc>
        <w:tc>
          <w:tcPr>
            <w:tcW w:w="883" w:type="pct"/>
          </w:tcPr>
          <w:p w14:paraId="2B65F933" w14:textId="77777777" w:rsidR="00C435CC" w:rsidRPr="002E3680" w:rsidRDefault="00C435CC">
            <w:pPr>
              <w:rPr>
                <w:rFonts w:ascii="Times New Roman" w:hAnsi="Times New Roman" w:cs="Times New Roman"/>
              </w:rPr>
            </w:pPr>
            <w:r w:rsidRPr="002E3680">
              <w:rPr>
                <w:rFonts w:ascii="Times New Roman" w:hAnsi="Times New Roman" w:cs="Times New Roman"/>
              </w:rPr>
              <w:t>orderNumber</w:t>
            </w:r>
          </w:p>
        </w:tc>
        <w:tc>
          <w:tcPr>
            <w:tcW w:w="810" w:type="pct"/>
          </w:tcPr>
          <w:p w14:paraId="0215EA9B"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294" w:type="pct"/>
          </w:tcPr>
          <w:p w14:paraId="1DD5DDF4"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30B0A279" w14:textId="77777777" w:rsidR="00C435CC" w:rsidRPr="002E3680" w:rsidRDefault="00C435CC">
            <w:pPr>
              <w:rPr>
                <w:rFonts w:ascii="Times New Roman" w:hAnsi="Times New Roman" w:cs="Times New Roman"/>
              </w:rPr>
            </w:pPr>
            <w:r w:rsidRPr="002E3680">
              <w:rPr>
                <w:rFonts w:ascii="Times New Roman" w:hAnsi="Times New Roman" w:cs="Times New Roman"/>
              </w:rPr>
              <w:t>Užsakymo numeris</w:t>
            </w:r>
          </w:p>
        </w:tc>
      </w:tr>
      <w:tr w:rsidR="00C435CC" w:rsidRPr="00C435CC" w14:paraId="5B4DF55E" w14:textId="77777777">
        <w:trPr>
          <w:trHeight w:val="20"/>
        </w:trPr>
        <w:tc>
          <w:tcPr>
            <w:tcW w:w="439" w:type="pct"/>
          </w:tcPr>
          <w:p w14:paraId="0FDADA91" w14:textId="77777777" w:rsidR="00C435CC" w:rsidRPr="002E3680" w:rsidRDefault="00C435CC">
            <w:pPr>
              <w:rPr>
                <w:rFonts w:ascii="Times New Roman" w:hAnsi="Times New Roman" w:cs="Times New Roman"/>
              </w:rPr>
            </w:pPr>
            <w:r w:rsidRPr="002E3680">
              <w:rPr>
                <w:rFonts w:ascii="Times New Roman" w:hAnsi="Times New Roman" w:cs="Times New Roman"/>
              </w:rPr>
              <w:t>1.3</w:t>
            </w:r>
          </w:p>
        </w:tc>
        <w:tc>
          <w:tcPr>
            <w:tcW w:w="883" w:type="pct"/>
          </w:tcPr>
          <w:p w14:paraId="59FFB368" w14:textId="77777777" w:rsidR="00C435CC" w:rsidRPr="002E3680" w:rsidRDefault="00C435CC">
            <w:pPr>
              <w:rPr>
                <w:rFonts w:ascii="Times New Roman" w:hAnsi="Times New Roman" w:cs="Times New Roman"/>
              </w:rPr>
            </w:pPr>
            <w:r w:rsidRPr="002E3680">
              <w:rPr>
                <w:rFonts w:ascii="Times New Roman" w:hAnsi="Times New Roman" w:cs="Times New Roman"/>
              </w:rPr>
              <w:t>orderDate</w:t>
            </w:r>
          </w:p>
        </w:tc>
        <w:tc>
          <w:tcPr>
            <w:tcW w:w="810" w:type="pct"/>
          </w:tcPr>
          <w:p w14:paraId="4192889A" w14:textId="77777777" w:rsidR="00C435CC" w:rsidRPr="002E3680" w:rsidRDefault="00C435CC">
            <w:pPr>
              <w:rPr>
                <w:rFonts w:ascii="Times New Roman" w:hAnsi="Times New Roman" w:cs="Times New Roman"/>
              </w:rPr>
            </w:pPr>
            <w:r w:rsidRPr="002E3680">
              <w:rPr>
                <w:rFonts w:ascii="Times New Roman" w:hAnsi="Times New Roman" w:cs="Times New Roman"/>
              </w:rPr>
              <w:t>Date</w:t>
            </w:r>
          </w:p>
        </w:tc>
        <w:tc>
          <w:tcPr>
            <w:tcW w:w="294" w:type="pct"/>
          </w:tcPr>
          <w:p w14:paraId="2D8F6466"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710B5878" w14:textId="77777777" w:rsidR="00C435CC" w:rsidRPr="002E3680" w:rsidRDefault="00C435CC">
            <w:pPr>
              <w:rPr>
                <w:rFonts w:ascii="Times New Roman" w:hAnsi="Times New Roman" w:cs="Times New Roman"/>
              </w:rPr>
            </w:pPr>
            <w:r w:rsidRPr="002E3680">
              <w:rPr>
                <w:rFonts w:ascii="Times New Roman" w:eastAsia="Times New Roman" w:hAnsi="Times New Roman" w:cs="Times New Roman"/>
                <w:lang w:eastAsia="zh-CN"/>
              </w:rPr>
              <w:t>Užsakymo patvirtinimo data, formatas “YYYY-MM-DD”</w:t>
            </w:r>
          </w:p>
        </w:tc>
      </w:tr>
      <w:tr w:rsidR="00C435CC" w:rsidRPr="00C435CC" w14:paraId="4049227C" w14:textId="77777777">
        <w:trPr>
          <w:trHeight w:val="20"/>
        </w:trPr>
        <w:tc>
          <w:tcPr>
            <w:tcW w:w="439" w:type="pct"/>
          </w:tcPr>
          <w:p w14:paraId="58CB0810" w14:textId="77777777" w:rsidR="00C435CC" w:rsidRPr="002E3680" w:rsidRDefault="00C435CC">
            <w:pPr>
              <w:rPr>
                <w:rFonts w:ascii="Times New Roman" w:hAnsi="Times New Roman" w:cs="Times New Roman"/>
              </w:rPr>
            </w:pPr>
            <w:r w:rsidRPr="002E3680">
              <w:rPr>
                <w:rFonts w:ascii="Times New Roman" w:hAnsi="Times New Roman" w:cs="Times New Roman"/>
              </w:rPr>
              <w:t>1.4</w:t>
            </w:r>
          </w:p>
        </w:tc>
        <w:tc>
          <w:tcPr>
            <w:tcW w:w="883" w:type="pct"/>
          </w:tcPr>
          <w:p w14:paraId="000143C1" w14:textId="77777777" w:rsidR="00C435CC" w:rsidRPr="002E3680" w:rsidRDefault="00C435CC">
            <w:pPr>
              <w:rPr>
                <w:rFonts w:ascii="Times New Roman" w:hAnsi="Times New Roman" w:cs="Times New Roman"/>
              </w:rPr>
            </w:pPr>
            <w:r w:rsidRPr="002E3680">
              <w:rPr>
                <w:rFonts w:ascii="Times New Roman" w:hAnsi="Times New Roman" w:cs="Times New Roman"/>
              </w:rPr>
              <w:t>branchId</w:t>
            </w:r>
          </w:p>
        </w:tc>
        <w:tc>
          <w:tcPr>
            <w:tcW w:w="810" w:type="pct"/>
          </w:tcPr>
          <w:p w14:paraId="4B90F2D8" w14:textId="77777777" w:rsidR="00C435CC" w:rsidRPr="002E3680" w:rsidRDefault="00C435CC">
            <w:pPr>
              <w:rPr>
                <w:rFonts w:ascii="Times New Roman" w:hAnsi="Times New Roman" w:cs="Times New Roman"/>
              </w:rPr>
            </w:pPr>
            <w:r w:rsidRPr="002E3680">
              <w:rPr>
                <w:rFonts w:ascii="Times New Roman" w:hAnsi="Times New Roman" w:cs="Times New Roman"/>
              </w:rPr>
              <w:t>Varchar(7)</w:t>
            </w:r>
          </w:p>
        </w:tc>
        <w:tc>
          <w:tcPr>
            <w:tcW w:w="294" w:type="pct"/>
          </w:tcPr>
          <w:p w14:paraId="12C11700"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149C03C4" w14:textId="77777777" w:rsidR="00C435CC" w:rsidRPr="002E3680" w:rsidRDefault="00C435CC">
            <w:pPr>
              <w:rPr>
                <w:rFonts w:ascii="Times New Roman" w:hAnsi="Times New Roman" w:cs="Times New Roman"/>
              </w:rPr>
            </w:pPr>
            <w:r w:rsidRPr="002E3680">
              <w:rPr>
                <w:rFonts w:ascii="Times New Roman" w:hAnsi="Times New Roman" w:cs="Times New Roman"/>
              </w:rPr>
              <w:t>Regitros padalinio kodas</w:t>
            </w:r>
          </w:p>
        </w:tc>
      </w:tr>
      <w:tr w:rsidR="00C435CC" w:rsidRPr="00C435CC" w14:paraId="607051EA" w14:textId="77777777">
        <w:trPr>
          <w:trHeight w:val="20"/>
        </w:trPr>
        <w:tc>
          <w:tcPr>
            <w:tcW w:w="439" w:type="pct"/>
          </w:tcPr>
          <w:p w14:paraId="50BCD64C" w14:textId="77777777" w:rsidR="00C435CC" w:rsidRPr="002E3680" w:rsidRDefault="00C435CC">
            <w:pPr>
              <w:rPr>
                <w:rFonts w:ascii="Times New Roman" w:hAnsi="Times New Roman" w:cs="Times New Roman"/>
              </w:rPr>
            </w:pPr>
            <w:r w:rsidRPr="002E3680">
              <w:rPr>
                <w:rFonts w:ascii="Times New Roman" w:hAnsi="Times New Roman" w:cs="Times New Roman"/>
              </w:rPr>
              <w:t>1.5</w:t>
            </w:r>
          </w:p>
        </w:tc>
        <w:tc>
          <w:tcPr>
            <w:tcW w:w="883" w:type="pct"/>
          </w:tcPr>
          <w:p w14:paraId="777606FC" w14:textId="77777777" w:rsidR="00C435CC" w:rsidRPr="002E3680" w:rsidRDefault="00C435CC">
            <w:pPr>
              <w:rPr>
                <w:rFonts w:ascii="Times New Roman" w:hAnsi="Times New Roman" w:cs="Times New Roman"/>
              </w:rPr>
            </w:pPr>
            <w:r w:rsidRPr="002E3680">
              <w:rPr>
                <w:rFonts w:ascii="Times New Roman" w:hAnsi="Times New Roman" w:cs="Times New Roman"/>
              </w:rPr>
              <w:t>type</w:t>
            </w:r>
          </w:p>
        </w:tc>
        <w:tc>
          <w:tcPr>
            <w:tcW w:w="810" w:type="pct"/>
          </w:tcPr>
          <w:p w14:paraId="05F6E889" w14:textId="77777777" w:rsidR="00C435CC" w:rsidRPr="002E3680" w:rsidRDefault="00C435CC">
            <w:pPr>
              <w:rPr>
                <w:rFonts w:ascii="Times New Roman" w:hAnsi="Times New Roman" w:cs="Times New Roman"/>
              </w:rPr>
            </w:pPr>
            <w:r w:rsidRPr="002E3680">
              <w:rPr>
                <w:rFonts w:ascii="Times New Roman" w:hAnsi="Times New Roman" w:cs="Times New Roman"/>
              </w:rPr>
              <w:t>Char(1)</w:t>
            </w:r>
          </w:p>
        </w:tc>
        <w:tc>
          <w:tcPr>
            <w:tcW w:w="294" w:type="pct"/>
          </w:tcPr>
          <w:p w14:paraId="6C439454"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779E3C12" w14:textId="77777777" w:rsidR="00C435CC" w:rsidRPr="002E3680" w:rsidRDefault="00C435CC">
            <w:pPr>
              <w:rPr>
                <w:rFonts w:ascii="Times New Roman" w:hAnsi="Times New Roman" w:cs="Times New Roman"/>
              </w:rPr>
            </w:pPr>
            <w:r w:rsidRPr="002E3680">
              <w:rPr>
                <w:rFonts w:ascii="Times New Roman" w:hAnsi="Times New Roman" w:cs="Times New Roman"/>
              </w:rPr>
              <w:t>Užsakymo tipas, galimos reikšmės:</w:t>
            </w:r>
          </w:p>
          <w:p w14:paraId="0C736B90" w14:textId="77777777" w:rsidR="00C435CC" w:rsidRPr="002E3680" w:rsidRDefault="00C435CC" w:rsidP="00C435CC">
            <w:pPr>
              <w:pStyle w:val="ListParagraph"/>
              <w:widowControl w:val="0"/>
              <w:numPr>
                <w:ilvl w:val="0"/>
                <w:numId w:val="13"/>
              </w:numPr>
              <w:rPr>
                <w:rFonts w:ascii="Times New Roman" w:hAnsi="Times New Roman" w:cs="Times New Roman"/>
              </w:rPr>
            </w:pPr>
            <w:r w:rsidRPr="002E3680">
              <w:rPr>
                <w:rFonts w:ascii="Times New Roman" w:hAnsi="Times New Roman" w:cs="Times New Roman"/>
              </w:rPr>
              <w:t>V – Sandėlio papildymas;</w:t>
            </w:r>
          </w:p>
          <w:p w14:paraId="42F231E1" w14:textId="77777777" w:rsidR="00C435CC" w:rsidRPr="002E3680" w:rsidRDefault="00C435CC">
            <w:pPr>
              <w:rPr>
                <w:rFonts w:ascii="Times New Roman" w:hAnsi="Times New Roman" w:cs="Times New Roman"/>
              </w:rPr>
            </w:pPr>
          </w:p>
        </w:tc>
      </w:tr>
      <w:tr w:rsidR="00C435CC" w:rsidRPr="00C435CC" w14:paraId="1CA36BAC" w14:textId="77777777">
        <w:trPr>
          <w:trHeight w:val="20"/>
        </w:trPr>
        <w:tc>
          <w:tcPr>
            <w:tcW w:w="439" w:type="pct"/>
          </w:tcPr>
          <w:p w14:paraId="50035B4B" w14:textId="77777777" w:rsidR="00C435CC" w:rsidRPr="002E3680" w:rsidRDefault="00C435CC">
            <w:pPr>
              <w:rPr>
                <w:rFonts w:ascii="Times New Roman" w:hAnsi="Times New Roman" w:cs="Times New Roman"/>
              </w:rPr>
            </w:pPr>
            <w:r w:rsidRPr="002E3680">
              <w:rPr>
                <w:rFonts w:ascii="Times New Roman" w:hAnsi="Times New Roman" w:cs="Times New Roman"/>
              </w:rPr>
              <w:t>1.6</w:t>
            </w:r>
          </w:p>
        </w:tc>
        <w:tc>
          <w:tcPr>
            <w:tcW w:w="883" w:type="pct"/>
          </w:tcPr>
          <w:p w14:paraId="2BD22B8E" w14:textId="77777777" w:rsidR="00C435CC" w:rsidRPr="002E3680" w:rsidRDefault="00C435CC">
            <w:pPr>
              <w:rPr>
                <w:rFonts w:ascii="Times New Roman" w:hAnsi="Times New Roman" w:cs="Times New Roman"/>
              </w:rPr>
            </w:pPr>
            <w:r w:rsidRPr="002E3680">
              <w:rPr>
                <w:rFonts w:ascii="Times New Roman" w:hAnsi="Times New Roman" w:cs="Times New Roman"/>
              </w:rPr>
              <w:t>state</w:t>
            </w:r>
          </w:p>
        </w:tc>
        <w:tc>
          <w:tcPr>
            <w:tcW w:w="810" w:type="pct"/>
          </w:tcPr>
          <w:p w14:paraId="38DDC239" w14:textId="77777777" w:rsidR="00C435CC" w:rsidRPr="002E3680" w:rsidRDefault="00C435CC">
            <w:pPr>
              <w:rPr>
                <w:rFonts w:ascii="Times New Roman" w:hAnsi="Times New Roman" w:cs="Times New Roman"/>
              </w:rPr>
            </w:pPr>
            <w:r w:rsidRPr="002E3680">
              <w:rPr>
                <w:rFonts w:ascii="Times New Roman" w:hAnsi="Times New Roman" w:cs="Times New Roman"/>
              </w:rPr>
              <w:t>Char(1)</w:t>
            </w:r>
          </w:p>
        </w:tc>
        <w:tc>
          <w:tcPr>
            <w:tcW w:w="294" w:type="pct"/>
          </w:tcPr>
          <w:p w14:paraId="2E70E42B"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3BEE08D5" w14:textId="77777777" w:rsidR="00C435CC" w:rsidRPr="002E3680" w:rsidRDefault="00C435CC">
            <w:pPr>
              <w:rPr>
                <w:rFonts w:ascii="Times New Roman" w:hAnsi="Times New Roman" w:cs="Times New Roman"/>
              </w:rPr>
            </w:pPr>
            <w:r w:rsidRPr="002E3680">
              <w:rPr>
                <w:rFonts w:ascii="Times New Roman" w:hAnsi="Times New Roman" w:cs="Times New Roman"/>
              </w:rPr>
              <w:t>Užsakymo statusas, galimos reikšmės:</w:t>
            </w:r>
          </w:p>
          <w:p w14:paraId="35D5AA99" w14:textId="77777777" w:rsidR="00C435CC" w:rsidRPr="002E3680" w:rsidRDefault="00C435CC" w:rsidP="00C435CC">
            <w:pPr>
              <w:pStyle w:val="ListParagraph"/>
              <w:widowControl w:val="0"/>
              <w:numPr>
                <w:ilvl w:val="0"/>
                <w:numId w:val="14"/>
              </w:numPr>
              <w:rPr>
                <w:rFonts w:ascii="Times New Roman" w:hAnsi="Times New Roman" w:cs="Times New Roman"/>
              </w:rPr>
            </w:pPr>
            <w:r w:rsidRPr="002E3680">
              <w:rPr>
                <w:rFonts w:ascii="Times New Roman" w:hAnsi="Times New Roman" w:cs="Times New Roman"/>
              </w:rPr>
              <w:t>P – užsakymas patvirtintas, galioja;</w:t>
            </w:r>
          </w:p>
          <w:p w14:paraId="60FE738A" w14:textId="77777777" w:rsidR="00C435CC" w:rsidRPr="002E3680" w:rsidRDefault="00C435CC" w:rsidP="00C435CC">
            <w:pPr>
              <w:pStyle w:val="ListParagraph"/>
              <w:widowControl w:val="0"/>
              <w:numPr>
                <w:ilvl w:val="0"/>
                <w:numId w:val="14"/>
              </w:numPr>
              <w:rPr>
                <w:rFonts w:ascii="Times New Roman" w:hAnsi="Times New Roman" w:cs="Times New Roman"/>
              </w:rPr>
            </w:pPr>
            <w:r w:rsidRPr="002E3680">
              <w:rPr>
                <w:rFonts w:ascii="Times New Roman" w:hAnsi="Times New Roman" w:cs="Times New Roman"/>
              </w:rPr>
              <w:t>A – užsakymas atšauktas, nebegalioja.</w:t>
            </w:r>
          </w:p>
        </w:tc>
      </w:tr>
      <w:tr w:rsidR="00C435CC" w:rsidRPr="00C435CC" w14:paraId="49EE5397" w14:textId="77777777">
        <w:trPr>
          <w:trHeight w:val="20"/>
        </w:trPr>
        <w:tc>
          <w:tcPr>
            <w:tcW w:w="439" w:type="pct"/>
          </w:tcPr>
          <w:p w14:paraId="44666699" w14:textId="77777777" w:rsidR="00C435CC" w:rsidRPr="002E3680" w:rsidRDefault="00C435CC">
            <w:pPr>
              <w:rPr>
                <w:rFonts w:ascii="Times New Roman" w:hAnsi="Times New Roman" w:cs="Times New Roman"/>
              </w:rPr>
            </w:pPr>
            <w:r w:rsidRPr="002E3680">
              <w:rPr>
                <w:rFonts w:ascii="Times New Roman" w:hAnsi="Times New Roman" w:cs="Times New Roman"/>
              </w:rPr>
              <w:t>1.7</w:t>
            </w:r>
          </w:p>
        </w:tc>
        <w:tc>
          <w:tcPr>
            <w:tcW w:w="883" w:type="pct"/>
          </w:tcPr>
          <w:p w14:paraId="277ACF81" w14:textId="77777777" w:rsidR="00C435CC" w:rsidRPr="002E3680" w:rsidRDefault="00C435CC">
            <w:pPr>
              <w:rPr>
                <w:rFonts w:ascii="Times New Roman" w:hAnsi="Times New Roman" w:cs="Times New Roman"/>
              </w:rPr>
            </w:pPr>
            <w:r w:rsidRPr="002E3680">
              <w:rPr>
                <w:rFonts w:ascii="Times New Roman" w:hAnsi="Times New Roman" w:cs="Times New Roman"/>
              </w:rPr>
              <w:t>priority</w:t>
            </w:r>
          </w:p>
        </w:tc>
        <w:tc>
          <w:tcPr>
            <w:tcW w:w="810" w:type="pct"/>
          </w:tcPr>
          <w:p w14:paraId="2D774C20" w14:textId="77777777" w:rsidR="00C435CC" w:rsidRPr="002E3680" w:rsidRDefault="00C435CC">
            <w:pPr>
              <w:rPr>
                <w:rFonts w:ascii="Times New Roman" w:hAnsi="Times New Roman" w:cs="Times New Roman"/>
              </w:rPr>
            </w:pPr>
            <w:r w:rsidRPr="002E3680">
              <w:rPr>
                <w:rFonts w:ascii="Times New Roman" w:hAnsi="Times New Roman" w:cs="Times New Roman"/>
              </w:rPr>
              <w:t>Varchar(2)</w:t>
            </w:r>
          </w:p>
        </w:tc>
        <w:tc>
          <w:tcPr>
            <w:tcW w:w="294" w:type="pct"/>
          </w:tcPr>
          <w:p w14:paraId="54B02D4F"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574" w:type="pct"/>
          </w:tcPr>
          <w:p w14:paraId="05C706B2" w14:textId="77777777" w:rsidR="00C435CC" w:rsidRPr="002E3680" w:rsidRDefault="00C435CC">
            <w:pPr>
              <w:rPr>
                <w:rFonts w:ascii="Times New Roman" w:hAnsi="Times New Roman" w:cs="Times New Roman"/>
              </w:rPr>
            </w:pPr>
            <w:r w:rsidRPr="002E3680">
              <w:rPr>
                <w:rFonts w:ascii="Times New Roman" w:hAnsi="Times New Roman" w:cs="Times New Roman"/>
              </w:rPr>
              <w:t>Užsakymo įvykdymo prioritetas:</w:t>
            </w:r>
          </w:p>
          <w:p w14:paraId="3F5889B8" w14:textId="77777777" w:rsidR="00C435CC" w:rsidRPr="002E3680" w:rsidRDefault="00C435CC" w:rsidP="00C435CC">
            <w:pPr>
              <w:pStyle w:val="ListParagraph"/>
              <w:widowControl w:val="0"/>
              <w:numPr>
                <w:ilvl w:val="0"/>
                <w:numId w:val="15"/>
              </w:numPr>
              <w:rPr>
                <w:rFonts w:ascii="Times New Roman" w:hAnsi="Times New Roman" w:cs="Times New Roman"/>
              </w:rPr>
            </w:pPr>
            <w:r w:rsidRPr="002E3680">
              <w:rPr>
                <w:rFonts w:ascii="Times New Roman" w:hAnsi="Times New Roman" w:cs="Times New Roman"/>
              </w:rPr>
              <w:t>10 – 10 darbo dienų.</w:t>
            </w:r>
          </w:p>
          <w:p w14:paraId="42A83461" w14:textId="77777777" w:rsidR="00C435CC" w:rsidRPr="002E3680" w:rsidRDefault="00C435CC">
            <w:pPr>
              <w:rPr>
                <w:rFonts w:ascii="Times New Roman" w:hAnsi="Times New Roman" w:cs="Times New Roman"/>
              </w:rPr>
            </w:pPr>
            <w:r w:rsidRPr="002E3680">
              <w:rPr>
                <w:rFonts w:ascii="Times New Roman" w:hAnsi="Times New Roman" w:cs="Times New Roman"/>
              </w:rPr>
              <w:t>Privalomas, kai užsakymo statusas „P“ – patvirtintas. Neprivalomas, kai užsakymo statusas „A“ – atšauktas.</w:t>
            </w:r>
          </w:p>
        </w:tc>
      </w:tr>
      <w:tr w:rsidR="00C435CC" w:rsidRPr="00C435CC" w14:paraId="25C59312" w14:textId="77777777">
        <w:trPr>
          <w:trHeight w:val="20"/>
        </w:trPr>
        <w:tc>
          <w:tcPr>
            <w:tcW w:w="439" w:type="pct"/>
          </w:tcPr>
          <w:p w14:paraId="5709A657" w14:textId="77777777" w:rsidR="00C435CC" w:rsidRPr="002E3680" w:rsidRDefault="00C435CC">
            <w:pPr>
              <w:rPr>
                <w:rFonts w:ascii="Times New Roman" w:hAnsi="Times New Roman" w:cs="Times New Roman"/>
              </w:rPr>
            </w:pPr>
            <w:r w:rsidRPr="002E3680">
              <w:rPr>
                <w:rFonts w:ascii="Times New Roman" w:hAnsi="Times New Roman" w:cs="Times New Roman"/>
              </w:rPr>
              <w:t>1.8</w:t>
            </w:r>
          </w:p>
        </w:tc>
        <w:tc>
          <w:tcPr>
            <w:tcW w:w="883" w:type="pct"/>
          </w:tcPr>
          <w:p w14:paraId="283F3352" w14:textId="77777777" w:rsidR="00C435CC" w:rsidRPr="002E3680" w:rsidRDefault="00C435CC">
            <w:pPr>
              <w:rPr>
                <w:rFonts w:ascii="Times New Roman" w:hAnsi="Times New Roman" w:cs="Times New Roman"/>
              </w:rPr>
            </w:pPr>
            <w:r w:rsidRPr="002E3680">
              <w:rPr>
                <w:rFonts w:ascii="Times New Roman" w:hAnsi="Times New Roman" w:cs="Times New Roman"/>
              </w:rPr>
              <w:t>authorizedPerson</w:t>
            </w:r>
          </w:p>
        </w:tc>
        <w:tc>
          <w:tcPr>
            <w:tcW w:w="810" w:type="pct"/>
          </w:tcPr>
          <w:p w14:paraId="1BA090DB" w14:textId="77777777" w:rsidR="00C435CC" w:rsidRPr="002E3680" w:rsidRDefault="00C435CC">
            <w:pPr>
              <w:rPr>
                <w:rFonts w:ascii="Times New Roman" w:hAnsi="Times New Roman" w:cs="Times New Roman"/>
              </w:rPr>
            </w:pPr>
            <w:r w:rsidRPr="002E3680">
              <w:rPr>
                <w:rFonts w:ascii="Times New Roman" w:hAnsi="Times New Roman" w:cs="Times New Roman"/>
              </w:rPr>
              <w:t>Varchar(130)</w:t>
            </w:r>
          </w:p>
        </w:tc>
        <w:tc>
          <w:tcPr>
            <w:tcW w:w="294" w:type="pct"/>
          </w:tcPr>
          <w:p w14:paraId="79E1E0A5"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697417E5" w14:textId="77777777" w:rsidR="00C435CC" w:rsidRPr="002E3680" w:rsidRDefault="00C435CC">
            <w:pPr>
              <w:rPr>
                <w:rFonts w:ascii="Times New Roman" w:hAnsi="Times New Roman" w:cs="Times New Roman"/>
              </w:rPr>
            </w:pPr>
            <w:r w:rsidRPr="002E3680">
              <w:rPr>
                <w:rFonts w:ascii="Times New Roman" w:hAnsi="Times New Roman" w:cs="Times New Roman"/>
              </w:rPr>
              <w:t>Įgalioto asmens vardas ir pavardė</w:t>
            </w:r>
          </w:p>
        </w:tc>
      </w:tr>
      <w:tr w:rsidR="00C435CC" w:rsidRPr="00C435CC" w14:paraId="2D0A16DA" w14:textId="77777777">
        <w:trPr>
          <w:trHeight w:val="20"/>
        </w:trPr>
        <w:tc>
          <w:tcPr>
            <w:tcW w:w="439" w:type="pct"/>
          </w:tcPr>
          <w:p w14:paraId="27A7DC14" w14:textId="77777777" w:rsidR="00C435CC" w:rsidRPr="002E3680" w:rsidRDefault="00C435CC">
            <w:pPr>
              <w:rPr>
                <w:rFonts w:ascii="Times New Roman" w:hAnsi="Times New Roman" w:cs="Times New Roman"/>
              </w:rPr>
            </w:pPr>
            <w:r w:rsidRPr="002E3680">
              <w:rPr>
                <w:rFonts w:ascii="Times New Roman" w:hAnsi="Times New Roman" w:cs="Times New Roman"/>
              </w:rPr>
              <w:t>1.9</w:t>
            </w:r>
          </w:p>
        </w:tc>
        <w:tc>
          <w:tcPr>
            <w:tcW w:w="883" w:type="pct"/>
          </w:tcPr>
          <w:p w14:paraId="6DB2AA21" w14:textId="77777777" w:rsidR="00C435CC" w:rsidRPr="002E3680" w:rsidRDefault="00C435CC">
            <w:pPr>
              <w:rPr>
                <w:rFonts w:ascii="Times New Roman" w:hAnsi="Times New Roman" w:cs="Times New Roman"/>
              </w:rPr>
            </w:pPr>
            <w:r w:rsidRPr="002E3680">
              <w:rPr>
                <w:rFonts w:ascii="Times New Roman" w:hAnsi="Times New Roman" w:cs="Times New Roman"/>
              </w:rPr>
              <w:t>orderLine</w:t>
            </w:r>
          </w:p>
        </w:tc>
        <w:tc>
          <w:tcPr>
            <w:tcW w:w="810" w:type="pct"/>
          </w:tcPr>
          <w:p w14:paraId="7A359D09" w14:textId="77777777" w:rsidR="00C435CC" w:rsidRPr="002E3680" w:rsidRDefault="00C435CC">
            <w:pPr>
              <w:rPr>
                <w:rFonts w:ascii="Times New Roman" w:hAnsi="Times New Roman" w:cs="Times New Roman"/>
              </w:rPr>
            </w:pPr>
          </w:p>
        </w:tc>
        <w:tc>
          <w:tcPr>
            <w:tcW w:w="294" w:type="pct"/>
          </w:tcPr>
          <w:p w14:paraId="75D65595" w14:textId="77777777" w:rsidR="00C435CC" w:rsidRPr="002E3680" w:rsidRDefault="00C435CC">
            <w:pPr>
              <w:rPr>
                <w:rFonts w:ascii="Times New Roman" w:hAnsi="Times New Roman" w:cs="Times New Roman"/>
              </w:rPr>
            </w:pPr>
            <w:r w:rsidRPr="002E3680">
              <w:rPr>
                <w:rFonts w:ascii="Times New Roman" w:hAnsi="Times New Roman" w:cs="Times New Roman"/>
              </w:rPr>
              <w:t>0-n</w:t>
            </w:r>
          </w:p>
        </w:tc>
        <w:tc>
          <w:tcPr>
            <w:tcW w:w="2574" w:type="pct"/>
          </w:tcPr>
          <w:p w14:paraId="3A9E23F3" w14:textId="77777777" w:rsidR="00C435CC" w:rsidRPr="002E3680" w:rsidRDefault="00C435CC">
            <w:pPr>
              <w:rPr>
                <w:rFonts w:ascii="Times New Roman" w:hAnsi="Times New Roman" w:cs="Times New Roman"/>
              </w:rPr>
            </w:pPr>
            <w:r w:rsidRPr="002E3680">
              <w:rPr>
                <w:rFonts w:ascii="Times New Roman" w:hAnsi="Times New Roman" w:cs="Times New Roman"/>
              </w:rPr>
              <w:t xml:space="preserve">Užsakymo eilutė. Privalomas, kai užsakymo statusas „P“ – patvirtintas. Neprivalomas, kai užsakymo statusas „A“ – atšauktas. </w:t>
            </w:r>
          </w:p>
          <w:p w14:paraId="5FD5EDA1" w14:textId="77777777" w:rsidR="00C435CC" w:rsidRPr="002E3680" w:rsidRDefault="00C435CC">
            <w:pPr>
              <w:rPr>
                <w:rFonts w:ascii="Times New Roman" w:hAnsi="Times New Roman" w:cs="Times New Roman"/>
              </w:rPr>
            </w:pPr>
            <w:r w:rsidRPr="002E3680">
              <w:rPr>
                <w:rFonts w:ascii="Times New Roman" w:hAnsi="Times New Roman" w:cs="Times New Roman"/>
              </w:rPr>
              <w:t xml:space="preserve">Viename užsakyme bus ne daugiau kaip 1 000 eilučių. </w:t>
            </w:r>
          </w:p>
        </w:tc>
      </w:tr>
      <w:tr w:rsidR="00C435CC" w:rsidRPr="00C435CC" w14:paraId="433CDC99" w14:textId="77777777">
        <w:trPr>
          <w:trHeight w:val="20"/>
        </w:trPr>
        <w:tc>
          <w:tcPr>
            <w:tcW w:w="439" w:type="pct"/>
          </w:tcPr>
          <w:p w14:paraId="771B691B" w14:textId="77777777" w:rsidR="00C435CC" w:rsidRPr="002E3680" w:rsidRDefault="00C435CC">
            <w:pPr>
              <w:rPr>
                <w:rFonts w:ascii="Times New Roman" w:hAnsi="Times New Roman" w:cs="Times New Roman"/>
              </w:rPr>
            </w:pPr>
            <w:r w:rsidRPr="002E3680">
              <w:rPr>
                <w:rFonts w:ascii="Times New Roman" w:hAnsi="Times New Roman" w:cs="Times New Roman"/>
              </w:rPr>
              <w:t>1.9.1</w:t>
            </w:r>
          </w:p>
        </w:tc>
        <w:tc>
          <w:tcPr>
            <w:tcW w:w="883" w:type="pct"/>
          </w:tcPr>
          <w:p w14:paraId="719C2EAF" w14:textId="77777777" w:rsidR="00C435CC" w:rsidRPr="002E3680" w:rsidRDefault="00C435CC">
            <w:pPr>
              <w:rPr>
                <w:rFonts w:ascii="Times New Roman" w:hAnsi="Times New Roman" w:cs="Times New Roman"/>
              </w:rPr>
            </w:pPr>
            <w:r w:rsidRPr="002E3680">
              <w:rPr>
                <w:rFonts w:ascii="Times New Roman" w:hAnsi="Times New Roman" w:cs="Times New Roman"/>
              </w:rPr>
              <w:t>plateCode</w:t>
            </w:r>
          </w:p>
        </w:tc>
        <w:tc>
          <w:tcPr>
            <w:tcW w:w="810" w:type="pct"/>
          </w:tcPr>
          <w:p w14:paraId="0FB7F5C6"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294" w:type="pct"/>
          </w:tcPr>
          <w:p w14:paraId="1F5C6CB2"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37C2B23F" w14:textId="77777777" w:rsidR="00C435CC" w:rsidRPr="002E3680" w:rsidRDefault="00C435CC">
            <w:pPr>
              <w:rPr>
                <w:rFonts w:ascii="Times New Roman" w:hAnsi="Times New Roman" w:cs="Times New Roman"/>
              </w:rPr>
            </w:pPr>
            <w:r w:rsidRPr="002E3680">
              <w:rPr>
                <w:rFonts w:ascii="Times New Roman" w:hAnsi="Times New Roman" w:cs="Times New Roman"/>
              </w:rPr>
              <w:t>VNŽ tipo kodas</w:t>
            </w:r>
          </w:p>
        </w:tc>
      </w:tr>
      <w:tr w:rsidR="00C435CC" w:rsidRPr="00C435CC" w14:paraId="50265CAC" w14:textId="77777777">
        <w:trPr>
          <w:trHeight w:val="20"/>
        </w:trPr>
        <w:tc>
          <w:tcPr>
            <w:tcW w:w="439" w:type="pct"/>
          </w:tcPr>
          <w:p w14:paraId="10E7BEE3" w14:textId="77777777" w:rsidR="00C435CC" w:rsidRPr="002E3680" w:rsidRDefault="00C435CC">
            <w:pPr>
              <w:rPr>
                <w:rFonts w:ascii="Times New Roman" w:hAnsi="Times New Roman" w:cs="Times New Roman"/>
              </w:rPr>
            </w:pPr>
            <w:r w:rsidRPr="002E3680">
              <w:rPr>
                <w:rFonts w:ascii="Times New Roman" w:hAnsi="Times New Roman" w:cs="Times New Roman"/>
              </w:rPr>
              <w:t>1.9.2</w:t>
            </w:r>
          </w:p>
        </w:tc>
        <w:tc>
          <w:tcPr>
            <w:tcW w:w="883" w:type="pct"/>
          </w:tcPr>
          <w:p w14:paraId="2592D41F" w14:textId="77777777" w:rsidR="00C435CC" w:rsidRPr="002E3680" w:rsidRDefault="00C435CC">
            <w:pPr>
              <w:rPr>
                <w:rFonts w:ascii="Times New Roman" w:hAnsi="Times New Roman" w:cs="Times New Roman"/>
              </w:rPr>
            </w:pPr>
            <w:r w:rsidRPr="002E3680">
              <w:rPr>
                <w:rFonts w:ascii="Times New Roman" w:hAnsi="Times New Roman" w:cs="Times New Roman"/>
              </w:rPr>
              <w:t>plateType</w:t>
            </w:r>
          </w:p>
        </w:tc>
        <w:tc>
          <w:tcPr>
            <w:tcW w:w="810" w:type="pct"/>
          </w:tcPr>
          <w:p w14:paraId="0CE071F2" w14:textId="77777777" w:rsidR="00C435CC" w:rsidRPr="002E3680" w:rsidRDefault="00C435CC">
            <w:pPr>
              <w:rPr>
                <w:rFonts w:ascii="Times New Roman" w:hAnsi="Times New Roman" w:cs="Times New Roman"/>
              </w:rPr>
            </w:pPr>
            <w:r w:rsidRPr="002E3680">
              <w:rPr>
                <w:rFonts w:ascii="Times New Roman" w:hAnsi="Times New Roman" w:cs="Times New Roman"/>
              </w:rPr>
              <w:t>Varchar(250)</w:t>
            </w:r>
          </w:p>
        </w:tc>
        <w:tc>
          <w:tcPr>
            <w:tcW w:w="294" w:type="pct"/>
          </w:tcPr>
          <w:p w14:paraId="19800BBC"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604EF553" w14:textId="77777777" w:rsidR="00C435CC" w:rsidRPr="002E3680" w:rsidRDefault="00C435CC">
            <w:pPr>
              <w:rPr>
                <w:rFonts w:ascii="Times New Roman" w:hAnsi="Times New Roman" w:cs="Times New Roman"/>
              </w:rPr>
            </w:pPr>
            <w:r w:rsidRPr="002E3680">
              <w:rPr>
                <w:rFonts w:ascii="Times New Roman" w:hAnsi="Times New Roman" w:cs="Times New Roman"/>
              </w:rPr>
              <w:t>VNŽ tipas</w:t>
            </w:r>
          </w:p>
        </w:tc>
      </w:tr>
      <w:tr w:rsidR="00C435CC" w:rsidRPr="00C435CC" w14:paraId="6F581674" w14:textId="77777777">
        <w:trPr>
          <w:trHeight w:val="20"/>
        </w:trPr>
        <w:tc>
          <w:tcPr>
            <w:tcW w:w="439" w:type="pct"/>
          </w:tcPr>
          <w:p w14:paraId="6ABE256C" w14:textId="77777777" w:rsidR="00C435CC" w:rsidRPr="002E3680" w:rsidRDefault="00C435CC">
            <w:pPr>
              <w:rPr>
                <w:rFonts w:ascii="Times New Roman" w:hAnsi="Times New Roman" w:cs="Times New Roman"/>
              </w:rPr>
            </w:pPr>
            <w:r w:rsidRPr="002E3680">
              <w:rPr>
                <w:rFonts w:ascii="Times New Roman" w:hAnsi="Times New Roman" w:cs="Times New Roman"/>
              </w:rPr>
              <w:t>1.9.3</w:t>
            </w:r>
          </w:p>
        </w:tc>
        <w:tc>
          <w:tcPr>
            <w:tcW w:w="883" w:type="pct"/>
          </w:tcPr>
          <w:p w14:paraId="1BAE9281" w14:textId="77777777" w:rsidR="00C435CC" w:rsidRPr="002E3680" w:rsidRDefault="00C435CC">
            <w:pPr>
              <w:rPr>
                <w:rFonts w:ascii="Times New Roman" w:hAnsi="Times New Roman" w:cs="Times New Roman"/>
              </w:rPr>
            </w:pPr>
            <w:r w:rsidRPr="002E3680">
              <w:rPr>
                <w:rFonts w:ascii="Times New Roman" w:hAnsi="Times New Roman" w:cs="Times New Roman"/>
              </w:rPr>
              <w:t>plateUnit</w:t>
            </w:r>
          </w:p>
        </w:tc>
        <w:tc>
          <w:tcPr>
            <w:tcW w:w="810" w:type="pct"/>
          </w:tcPr>
          <w:p w14:paraId="1337126B" w14:textId="77777777" w:rsidR="00C435CC" w:rsidRPr="002E3680" w:rsidRDefault="00C435CC">
            <w:pPr>
              <w:rPr>
                <w:rFonts w:ascii="Times New Roman" w:hAnsi="Times New Roman" w:cs="Times New Roman"/>
              </w:rPr>
            </w:pPr>
            <w:r w:rsidRPr="002E3680">
              <w:rPr>
                <w:rFonts w:ascii="Times New Roman" w:hAnsi="Times New Roman" w:cs="Times New Roman"/>
              </w:rPr>
              <w:t>Char(3)</w:t>
            </w:r>
          </w:p>
        </w:tc>
        <w:tc>
          <w:tcPr>
            <w:tcW w:w="294" w:type="pct"/>
          </w:tcPr>
          <w:p w14:paraId="42CA4526"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64CB9812" w14:textId="77777777" w:rsidR="00C435CC" w:rsidRPr="002E3680" w:rsidRDefault="00C435CC">
            <w:pPr>
              <w:rPr>
                <w:rFonts w:ascii="Times New Roman" w:hAnsi="Times New Roman" w:cs="Times New Roman"/>
              </w:rPr>
            </w:pPr>
            <w:r w:rsidRPr="002E3680">
              <w:rPr>
                <w:rFonts w:ascii="Times New Roman" w:hAnsi="Times New Roman" w:cs="Times New Roman"/>
              </w:rPr>
              <w:t>VNŽ mato vienetas, galimos reikšmės:</w:t>
            </w:r>
          </w:p>
          <w:p w14:paraId="7195DF80" w14:textId="77777777" w:rsidR="00C435CC" w:rsidRPr="002E3680" w:rsidRDefault="00C435CC" w:rsidP="00C435CC">
            <w:pPr>
              <w:pStyle w:val="ListParagraph"/>
              <w:widowControl w:val="0"/>
              <w:numPr>
                <w:ilvl w:val="0"/>
                <w:numId w:val="16"/>
              </w:numPr>
              <w:rPr>
                <w:rFonts w:ascii="Times New Roman" w:hAnsi="Times New Roman" w:cs="Times New Roman"/>
              </w:rPr>
            </w:pPr>
            <w:r w:rsidRPr="002E3680">
              <w:rPr>
                <w:rFonts w:ascii="Times New Roman" w:hAnsi="Times New Roman" w:cs="Times New Roman"/>
              </w:rPr>
              <w:t>VNT – nurodo, kad VNŽ ženklo komplektą sudaro viena plokštelė;</w:t>
            </w:r>
          </w:p>
          <w:p w14:paraId="1DAC2019" w14:textId="77777777" w:rsidR="00C435CC" w:rsidRPr="002E3680" w:rsidRDefault="00C435CC" w:rsidP="00C435CC">
            <w:pPr>
              <w:pStyle w:val="ListParagraph"/>
              <w:widowControl w:val="0"/>
              <w:numPr>
                <w:ilvl w:val="0"/>
                <w:numId w:val="16"/>
              </w:numPr>
              <w:rPr>
                <w:rFonts w:ascii="Times New Roman" w:hAnsi="Times New Roman" w:cs="Times New Roman"/>
              </w:rPr>
            </w:pPr>
            <w:r w:rsidRPr="002E3680">
              <w:rPr>
                <w:rFonts w:ascii="Times New Roman" w:hAnsi="Times New Roman" w:cs="Times New Roman"/>
              </w:rPr>
              <w:t>POR – nurodo, kad VNŽ ženklo komplektą sudaro dvi plokštelės.</w:t>
            </w:r>
          </w:p>
        </w:tc>
      </w:tr>
      <w:tr w:rsidR="00C435CC" w:rsidRPr="00C435CC" w14:paraId="40479EDA" w14:textId="77777777">
        <w:trPr>
          <w:trHeight w:val="465"/>
        </w:trPr>
        <w:tc>
          <w:tcPr>
            <w:tcW w:w="439" w:type="pct"/>
          </w:tcPr>
          <w:p w14:paraId="216242E6" w14:textId="77777777" w:rsidR="00C435CC" w:rsidRPr="002E3680" w:rsidRDefault="00C435CC">
            <w:pPr>
              <w:rPr>
                <w:rFonts w:ascii="Times New Roman" w:hAnsi="Times New Roman" w:cs="Times New Roman"/>
              </w:rPr>
            </w:pPr>
            <w:r w:rsidRPr="002E3680">
              <w:rPr>
                <w:rFonts w:ascii="Times New Roman" w:hAnsi="Times New Roman" w:cs="Times New Roman"/>
              </w:rPr>
              <w:t>1.9.4</w:t>
            </w:r>
          </w:p>
        </w:tc>
        <w:tc>
          <w:tcPr>
            <w:tcW w:w="883" w:type="pct"/>
          </w:tcPr>
          <w:p w14:paraId="51AD349D" w14:textId="77777777" w:rsidR="00C435CC" w:rsidRPr="002E3680" w:rsidRDefault="00C435CC">
            <w:pPr>
              <w:rPr>
                <w:rFonts w:ascii="Times New Roman" w:hAnsi="Times New Roman" w:cs="Times New Roman"/>
              </w:rPr>
            </w:pPr>
            <w:r w:rsidRPr="002E3680">
              <w:rPr>
                <w:rFonts w:ascii="Times New Roman" w:hAnsi="Times New Roman" w:cs="Times New Roman"/>
              </w:rPr>
              <w:t>series</w:t>
            </w:r>
          </w:p>
        </w:tc>
        <w:tc>
          <w:tcPr>
            <w:tcW w:w="810" w:type="pct"/>
          </w:tcPr>
          <w:p w14:paraId="7CC85AAD"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294" w:type="pct"/>
          </w:tcPr>
          <w:p w14:paraId="2D4B916A"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47165F02" w14:textId="77777777" w:rsidR="00C435CC" w:rsidRPr="002E3680" w:rsidRDefault="00C435CC">
            <w:pPr>
              <w:rPr>
                <w:rFonts w:ascii="Times New Roman" w:hAnsi="Times New Roman" w:cs="Times New Roman"/>
              </w:rPr>
            </w:pPr>
            <w:r w:rsidRPr="002E3680">
              <w:rPr>
                <w:rFonts w:ascii="Times New Roman" w:hAnsi="Times New Roman" w:cs="Times New Roman"/>
              </w:rPr>
              <w:t>VNŽ serija arba Vardinių VNŽ serija.</w:t>
            </w:r>
          </w:p>
        </w:tc>
      </w:tr>
      <w:tr w:rsidR="00C435CC" w:rsidRPr="00C435CC" w14:paraId="7E9C7B35" w14:textId="77777777">
        <w:trPr>
          <w:trHeight w:val="20"/>
        </w:trPr>
        <w:tc>
          <w:tcPr>
            <w:tcW w:w="439" w:type="pct"/>
          </w:tcPr>
          <w:p w14:paraId="16A5E3D8" w14:textId="77777777" w:rsidR="00C435CC" w:rsidRPr="002E3680" w:rsidRDefault="00C435CC">
            <w:pPr>
              <w:rPr>
                <w:rFonts w:ascii="Times New Roman" w:hAnsi="Times New Roman" w:cs="Times New Roman"/>
              </w:rPr>
            </w:pPr>
            <w:r w:rsidRPr="002E3680">
              <w:rPr>
                <w:rFonts w:ascii="Times New Roman" w:hAnsi="Times New Roman" w:cs="Times New Roman"/>
              </w:rPr>
              <w:t>1.9.5</w:t>
            </w:r>
          </w:p>
        </w:tc>
        <w:tc>
          <w:tcPr>
            <w:tcW w:w="883" w:type="pct"/>
          </w:tcPr>
          <w:p w14:paraId="7522965B" w14:textId="77777777" w:rsidR="00C435CC" w:rsidRPr="002E3680" w:rsidRDefault="00C435CC">
            <w:pPr>
              <w:rPr>
                <w:rFonts w:ascii="Times New Roman" w:hAnsi="Times New Roman" w:cs="Times New Roman"/>
              </w:rPr>
            </w:pPr>
            <w:r w:rsidRPr="002E3680">
              <w:rPr>
                <w:rFonts w:ascii="Times New Roman" w:hAnsi="Times New Roman" w:cs="Times New Roman"/>
              </w:rPr>
              <w:t>numberFrom</w:t>
            </w:r>
          </w:p>
        </w:tc>
        <w:tc>
          <w:tcPr>
            <w:tcW w:w="810" w:type="pct"/>
          </w:tcPr>
          <w:p w14:paraId="4AEF0670"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294" w:type="pct"/>
          </w:tcPr>
          <w:p w14:paraId="4ED6C762"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574" w:type="pct"/>
          </w:tcPr>
          <w:p w14:paraId="20ABEC7F" w14:textId="77777777" w:rsidR="00C435CC" w:rsidRPr="002E3680" w:rsidRDefault="00C435CC">
            <w:pPr>
              <w:rPr>
                <w:rFonts w:ascii="Times New Roman" w:hAnsi="Times New Roman" w:cs="Times New Roman"/>
              </w:rPr>
            </w:pPr>
            <w:r w:rsidRPr="002E3680">
              <w:rPr>
                <w:rFonts w:ascii="Times New Roman" w:hAnsi="Times New Roman" w:cs="Times New Roman"/>
              </w:rPr>
              <w:t>VNŽ intervalo apatinis rėžis. minimali galima reikšmė „1“, maksimali galima reikšmė „99999“.</w:t>
            </w:r>
          </w:p>
        </w:tc>
      </w:tr>
      <w:tr w:rsidR="00C435CC" w:rsidRPr="00C435CC" w14:paraId="0C00FCBC" w14:textId="77777777">
        <w:trPr>
          <w:trHeight w:val="20"/>
        </w:trPr>
        <w:tc>
          <w:tcPr>
            <w:tcW w:w="439" w:type="pct"/>
          </w:tcPr>
          <w:p w14:paraId="542F8D80" w14:textId="77777777" w:rsidR="00C435CC" w:rsidRPr="002E3680" w:rsidRDefault="00C435CC">
            <w:pPr>
              <w:rPr>
                <w:rFonts w:ascii="Times New Roman" w:hAnsi="Times New Roman" w:cs="Times New Roman"/>
              </w:rPr>
            </w:pPr>
            <w:r w:rsidRPr="002E3680">
              <w:rPr>
                <w:rFonts w:ascii="Times New Roman" w:hAnsi="Times New Roman" w:cs="Times New Roman"/>
              </w:rPr>
              <w:t>1.9.6</w:t>
            </w:r>
          </w:p>
        </w:tc>
        <w:tc>
          <w:tcPr>
            <w:tcW w:w="883" w:type="pct"/>
          </w:tcPr>
          <w:p w14:paraId="3F543B0C" w14:textId="77777777" w:rsidR="00C435CC" w:rsidRPr="002E3680" w:rsidRDefault="00C435CC">
            <w:pPr>
              <w:rPr>
                <w:rFonts w:ascii="Times New Roman" w:hAnsi="Times New Roman" w:cs="Times New Roman"/>
              </w:rPr>
            </w:pPr>
            <w:r w:rsidRPr="002E3680">
              <w:rPr>
                <w:rFonts w:ascii="Times New Roman" w:hAnsi="Times New Roman" w:cs="Times New Roman"/>
              </w:rPr>
              <w:t>numberTo</w:t>
            </w:r>
          </w:p>
        </w:tc>
        <w:tc>
          <w:tcPr>
            <w:tcW w:w="810" w:type="pct"/>
          </w:tcPr>
          <w:p w14:paraId="1D6A0325"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294" w:type="pct"/>
          </w:tcPr>
          <w:p w14:paraId="0707565F"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574" w:type="pct"/>
          </w:tcPr>
          <w:p w14:paraId="3F892944" w14:textId="77777777" w:rsidR="00C435CC" w:rsidRPr="002E3680" w:rsidRDefault="00C435CC">
            <w:pPr>
              <w:rPr>
                <w:rFonts w:ascii="Times New Roman" w:hAnsi="Times New Roman" w:cs="Times New Roman"/>
              </w:rPr>
            </w:pPr>
            <w:r w:rsidRPr="002E3680">
              <w:rPr>
                <w:rFonts w:ascii="Times New Roman" w:hAnsi="Times New Roman" w:cs="Times New Roman"/>
              </w:rPr>
              <w:t>VNŽ intervalo viršutinis rėžis. minimali galima reikšmė „1“, maksimali galima reikšmė „99999“.</w:t>
            </w:r>
          </w:p>
        </w:tc>
      </w:tr>
      <w:tr w:rsidR="00C435CC" w:rsidRPr="00C435CC" w14:paraId="70067800" w14:textId="77777777">
        <w:trPr>
          <w:trHeight w:val="20"/>
        </w:trPr>
        <w:tc>
          <w:tcPr>
            <w:tcW w:w="439" w:type="pct"/>
          </w:tcPr>
          <w:p w14:paraId="1CEC6269" w14:textId="77777777" w:rsidR="00C435CC" w:rsidRPr="002E3680" w:rsidRDefault="00C435CC">
            <w:pPr>
              <w:rPr>
                <w:rFonts w:ascii="Times New Roman" w:hAnsi="Times New Roman" w:cs="Times New Roman"/>
              </w:rPr>
            </w:pPr>
            <w:r w:rsidRPr="002E3680">
              <w:rPr>
                <w:rFonts w:ascii="Times New Roman" w:hAnsi="Times New Roman" w:cs="Times New Roman"/>
              </w:rPr>
              <w:t>1.9.7</w:t>
            </w:r>
          </w:p>
        </w:tc>
        <w:tc>
          <w:tcPr>
            <w:tcW w:w="883" w:type="pct"/>
          </w:tcPr>
          <w:p w14:paraId="33880CC5" w14:textId="77777777" w:rsidR="00C435CC" w:rsidRPr="002E3680" w:rsidRDefault="00C435CC">
            <w:pPr>
              <w:rPr>
                <w:rFonts w:ascii="Times New Roman" w:hAnsi="Times New Roman" w:cs="Times New Roman"/>
              </w:rPr>
            </w:pPr>
            <w:r w:rsidRPr="002E3680">
              <w:rPr>
                <w:rFonts w:ascii="Times New Roman" w:hAnsi="Times New Roman" w:cs="Times New Roman"/>
              </w:rPr>
              <w:t>quantity</w:t>
            </w:r>
          </w:p>
        </w:tc>
        <w:tc>
          <w:tcPr>
            <w:tcW w:w="810" w:type="pct"/>
          </w:tcPr>
          <w:p w14:paraId="055EA501"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294" w:type="pct"/>
          </w:tcPr>
          <w:p w14:paraId="1AECDD20"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0BEBCC3A" w14:textId="77777777" w:rsidR="00C435CC" w:rsidRPr="002E3680" w:rsidRDefault="00C435CC">
            <w:pPr>
              <w:rPr>
                <w:rFonts w:ascii="Times New Roman" w:hAnsi="Times New Roman" w:cs="Times New Roman"/>
              </w:rPr>
            </w:pPr>
            <w:r w:rsidRPr="002E3680">
              <w:rPr>
                <w:rFonts w:ascii="Times New Roman" w:hAnsi="Times New Roman" w:cs="Times New Roman"/>
              </w:rPr>
              <w:t>VNŽ komplektų kiekis, galima minimali reikšmė „1“, maksimali galima reikšmė „99999“.</w:t>
            </w:r>
          </w:p>
        </w:tc>
      </w:tr>
      <w:tr w:rsidR="00C435CC" w:rsidRPr="00C435CC" w14:paraId="4A221957" w14:textId="77777777">
        <w:trPr>
          <w:trHeight w:val="13"/>
        </w:trPr>
        <w:tc>
          <w:tcPr>
            <w:tcW w:w="439" w:type="pct"/>
          </w:tcPr>
          <w:p w14:paraId="43369B46" w14:textId="77777777" w:rsidR="00C435CC" w:rsidRPr="002E3680" w:rsidRDefault="00C435CC">
            <w:pPr>
              <w:rPr>
                <w:rFonts w:ascii="Times New Roman" w:hAnsi="Times New Roman" w:cs="Times New Roman"/>
              </w:rPr>
            </w:pPr>
            <w:r w:rsidRPr="002E3680">
              <w:rPr>
                <w:rFonts w:ascii="Times New Roman" w:hAnsi="Times New Roman" w:cs="Times New Roman"/>
              </w:rPr>
              <w:t>1.9.8</w:t>
            </w:r>
          </w:p>
        </w:tc>
        <w:tc>
          <w:tcPr>
            <w:tcW w:w="883" w:type="pct"/>
          </w:tcPr>
          <w:p w14:paraId="20EFAF43" w14:textId="77777777" w:rsidR="00C435CC" w:rsidRPr="002E3680" w:rsidRDefault="00C435CC">
            <w:pPr>
              <w:rPr>
                <w:rFonts w:ascii="Times New Roman" w:hAnsi="Times New Roman" w:cs="Times New Roman"/>
              </w:rPr>
            </w:pPr>
            <w:r w:rsidRPr="002E3680">
              <w:rPr>
                <w:rFonts w:ascii="Times New Roman" w:hAnsi="Times New Roman" w:cs="Times New Roman"/>
              </w:rPr>
              <w:t>format</w:t>
            </w:r>
          </w:p>
        </w:tc>
        <w:tc>
          <w:tcPr>
            <w:tcW w:w="810" w:type="pct"/>
          </w:tcPr>
          <w:p w14:paraId="26236739" w14:textId="77777777" w:rsidR="00C435CC" w:rsidRPr="002E3680" w:rsidRDefault="00C435CC">
            <w:pPr>
              <w:rPr>
                <w:rFonts w:ascii="Times New Roman" w:hAnsi="Times New Roman" w:cs="Times New Roman"/>
              </w:rPr>
            </w:pPr>
            <w:r w:rsidRPr="002E3680">
              <w:rPr>
                <w:rFonts w:ascii="Times New Roman" w:hAnsi="Times New Roman" w:cs="Times New Roman"/>
              </w:rPr>
              <w:t>Varchar(2)</w:t>
            </w:r>
          </w:p>
        </w:tc>
        <w:tc>
          <w:tcPr>
            <w:tcW w:w="294" w:type="pct"/>
          </w:tcPr>
          <w:p w14:paraId="373BACEE"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574" w:type="pct"/>
          </w:tcPr>
          <w:p w14:paraId="0765FB49" w14:textId="77777777" w:rsidR="00C435CC" w:rsidRPr="002E3680" w:rsidRDefault="00C435CC">
            <w:pPr>
              <w:rPr>
                <w:rFonts w:ascii="Times New Roman" w:hAnsi="Times New Roman" w:cs="Times New Roman"/>
              </w:rPr>
            </w:pPr>
            <w:r w:rsidRPr="002E3680">
              <w:rPr>
                <w:rFonts w:ascii="Times New Roman" w:hAnsi="Times New Roman" w:cs="Times New Roman"/>
              </w:rPr>
              <w:t>VNŽ formatas, galimos reikšmės:</w:t>
            </w:r>
          </w:p>
          <w:p w14:paraId="6E65C44F" w14:textId="77777777" w:rsidR="00C435CC" w:rsidRPr="002E3680" w:rsidRDefault="00C435CC" w:rsidP="00C435CC">
            <w:pPr>
              <w:pStyle w:val="ListParagraph"/>
              <w:widowControl w:val="0"/>
              <w:numPr>
                <w:ilvl w:val="0"/>
                <w:numId w:val="17"/>
              </w:numPr>
              <w:rPr>
                <w:rFonts w:ascii="Times New Roman" w:hAnsi="Times New Roman" w:cs="Times New Roman"/>
                <w:b/>
                <w:bCs/>
              </w:rPr>
            </w:pPr>
            <w:r w:rsidRPr="002E3680">
              <w:rPr>
                <w:rFonts w:ascii="Times New Roman" w:hAnsi="Times New Roman" w:cs="Times New Roman"/>
              </w:rPr>
              <w:t>1 – automobilio, priekabos;</w:t>
            </w:r>
          </w:p>
          <w:p w14:paraId="5128EBA8" w14:textId="77777777" w:rsidR="00C435CC" w:rsidRPr="002E3680" w:rsidRDefault="00C435CC" w:rsidP="00C435CC">
            <w:pPr>
              <w:pStyle w:val="ListParagraph"/>
              <w:widowControl w:val="0"/>
              <w:numPr>
                <w:ilvl w:val="0"/>
                <w:numId w:val="17"/>
              </w:numPr>
              <w:rPr>
                <w:rFonts w:ascii="Times New Roman" w:hAnsi="Times New Roman" w:cs="Times New Roman"/>
                <w:b/>
                <w:bCs/>
              </w:rPr>
            </w:pPr>
            <w:r w:rsidRPr="002E3680">
              <w:rPr>
                <w:rFonts w:ascii="Times New Roman" w:hAnsi="Times New Roman" w:cs="Times New Roman"/>
              </w:rPr>
              <w:t>2 – automobilio, priekabos (kvadratinė);</w:t>
            </w:r>
          </w:p>
          <w:p w14:paraId="29E567AC" w14:textId="77777777" w:rsidR="00C435CC" w:rsidRPr="002E3680" w:rsidRDefault="00C435CC" w:rsidP="00C435CC">
            <w:pPr>
              <w:pStyle w:val="ListParagraph"/>
              <w:widowControl w:val="0"/>
              <w:numPr>
                <w:ilvl w:val="0"/>
                <w:numId w:val="17"/>
              </w:numPr>
              <w:rPr>
                <w:rFonts w:ascii="Times New Roman" w:hAnsi="Times New Roman" w:cs="Times New Roman"/>
                <w:b/>
                <w:bCs/>
              </w:rPr>
            </w:pPr>
            <w:r w:rsidRPr="002E3680">
              <w:rPr>
                <w:rFonts w:ascii="Times New Roman" w:hAnsi="Times New Roman" w:cs="Times New Roman"/>
              </w:rPr>
              <w:t>3 -  motociklo.</w:t>
            </w:r>
          </w:p>
          <w:p w14:paraId="60C6EA94" w14:textId="77777777" w:rsidR="00C435CC" w:rsidRPr="002E3680" w:rsidRDefault="00C435CC">
            <w:pPr>
              <w:rPr>
                <w:rFonts w:ascii="Times New Roman" w:hAnsi="Times New Roman" w:cs="Times New Roman"/>
              </w:rPr>
            </w:pPr>
          </w:p>
        </w:tc>
      </w:tr>
      <w:tr w:rsidR="00C435CC" w:rsidRPr="00C435CC" w14:paraId="098088D2" w14:textId="77777777">
        <w:trPr>
          <w:trHeight w:val="20"/>
        </w:trPr>
        <w:tc>
          <w:tcPr>
            <w:tcW w:w="439" w:type="pct"/>
          </w:tcPr>
          <w:p w14:paraId="1932F5D3" w14:textId="77777777" w:rsidR="00C435CC" w:rsidRPr="002E3680" w:rsidRDefault="00C435CC">
            <w:pPr>
              <w:rPr>
                <w:rFonts w:ascii="Times New Roman" w:hAnsi="Times New Roman" w:cs="Times New Roman"/>
              </w:rPr>
            </w:pPr>
            <w:r w:rsidRPr="002E3680">
              <w:rPr>
                <w:rFonts w:ascii="Times New Roman" w:hAnsi="Times New Roman" w:cs="Times New Roman"/>
              </w:rPr>
              <w:t>1.9.9</w:t>
            </w:r>
          </w:p>
        </w:tc>
        <w:tc>
          <w:tcPr>
            <w:tcW w:w="883" w:type="pct"/>
          </w:tcPr>
          <w:p w14:paraId="530D639D" w14:textId="77777777" w:rsidR="00C435CC" w:rsidRPr="002E3680" w:rsidRDefault="00C435CC">
            <w:pPr>
              <w:rPr>
                <w:rFonts w:ascii="Times New Roman" w:hAnsi="Times New Roman" w:cs="Times New Roman"/>
              </w:rPr>
            </w:pPr>
            <w:r w:rsidRPr="002E3680">
              <w:rPr>
                <w:rFonts w:ascii="Times New Roman" w:hAnsi="Times New Roman" w:cs="Times New Roman"/>
              </w:rPr>
              <w:t>formatTemplate</w:t>
            </w:r>
          </w:p>
        </w:tc>
        <w:tc>
          <w:tcPr>
            <w:tcW w:w="810" w:type="pct"/>
          </w:tcPr>
          <w:p w14:paraId="43B34E35"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294" w:type="pct"/>
          </w:tcPr>
          <w:p w14:paraId="50CC2EBB"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574" w:type="pct"/>
          </w:tcPr>
          <w:p w14:paraId="44298FDA" w14:textId="77777777" w:rsidR="00C435CC" w:rsidRPr="002E3680" w:rsidRDefault="00C435CC">
            <w:pPr>
              <w:rPr>
                <w:rFonts w:ascii="Times New Roman" w:hAnsi="Times New Roman" w:cs="Times New Roman"/>
              </w:rPr>
            </w:pPr>
            <w:r w:rsidRPr="002E3680">
              <w:rPr>
                <w:rFonts w:ascii="Times New Roman" w:hAnsi="Times New Roman" w:cs="Times New Roman"/>
              </w:rPr>
              <w:t>VNŽ numerio formato šablonas, S – serija, N – skaičiai.</w:t>
            </w:r>
          </w:p>
        </w:tc>
      </w:tr>
    </w:tbl>
    <w:p w14:paraId="230DA5F9" w14:textId="77777777" w:rsidR="00C435CC" w:rsidRPr="00C435CC" w:rsidRDefault="00C435CC" w:rsidP="00C435CC">
      <w:pPr>
        <w:rPr>
          <w:rFonts w:ascii="Times New Roman" w:hAnsi="Times New Roman" w:cs="Times New Roman"/>
          <w:sz w:val="20"/>
          <w:szCs w:val="20"/>
          <w:lang w:val="lt-LT"/>
        </w:rPr>
      </w:pPr>
    </w:p>
    <w:p w14:paraId="56A21598" w14:textId="77777777" w:rsidR="0047243F" w:rsidRDefault="0047243F" w:rsidP="00C435CC">
      <w:pPr>
        <w:rPr>
          <w:rFonts w:ascii="Times New Roman" w:hAnsi="Times New Roman" w:cs="Times New Roman"/>
          <w:iCs/>
          <w:sz w:val="20"/>
          <w:szCs w:val="20"/>
          <w:lang w:val="lt-LT"/>
        </w:rPr>
      </w:pPr>
    </w:p>
    <w:p w14:paraId="1B9000C7" w14:textId="77777777" w:rsidR="0047243F" w:rsidRDefault="0047243F" w:rsidP="00C435CC">
      <w:pPr>
        <w:rPr>
          <w:rFonts w:ascii="Times New Roman" w:hAnsi="Times New Roman" w:cs="Times New Roman"/>
          <w:iCs/>
          <w:sz w:val="20"/>
          <w:szCs w:val="20"/>
          <w:lang w:val="lt-LT"/>
        </w:rPr>
      </w:pPr>
    </w:p>
    <w:p w14:paraId="009D437D" w14:textId="77777777" w:rsidR="0047243F" w:rsidRDefault="0047243F" w:rsidP="00C435CC">
      <w:pPr>
        <w:rPr>
          <w:rFonts w:ascii="Times New Roman" w:hAnsi="Times New Roman" w:cs="Times New Roman"/>
          <w:iCs/>
          <w:sz w:val="20"/>
          <w:szCs w:val="20"/>
          <w:lang w:val="lt-LT"/>
        </w:rPr>
      </w:pPr>
    </w:p>
    <w:p w14:paraId="5DA51873" w14:textId="7C37B810" w:rsidR="00C435CC" w:rsidRPr="002E3680" w:rsidRDefault="00C435CC" w:rsidP="00C435CC">
      <w:pPr>
        <w:rPr>
          <w:rFonts w:ascii="Times New Roman" w:hAnsi="Times New Roman" w:cs="Times New Roman"/>
          <w:iCs/>
          <w:sz w:val="24"/>
          <w:szCs w:val="24"/>
          <w:lang w:val="lt-LT"/>
        </w:rPr>
      </w:pPr>
      <w:r w:rsidRPr="002E3680">
        <w:rPr>
          <w:rFonts w:ascii="Times New Roman" w:hAnsi="Times New Roman" w:cs="Times New Roman"/>
          <w:iCs/>
          <w:sz w:val="24"/>
          <w:szCs w:val="24"/>
          <w:lang w:val="lt-LT"/>
        </w:rPr>
        <w:lastRenderedPageBreak/>
        <w:t>Užsakymo</w:t>
      </w:r>
      <w:r w:rsidRPr="002E3680">
        <w:rPr>
          <w:rFonts w:ascii="Times New Roman" w:hAnsi="Times New Roman" w:cs="Times New Roman"/>
          <w:i/>
          <w:sz w:val="24"/>
          <w:szCs w:val="24"/>
          <w:lang w:val="lt-LT"/>
        </w:rPr>
        <w:t xml:space="preserve"> </w:t>
      </w:r>
      <w:r w:rsidRPr="002E3680">
        <w:rPr>
          <w:rFonts w:ascii="Times New Roman" w:hAnsi="Times New Roman" w:cs="Times New Roman"/>
          <w:iCs/>
          <w:sz w:val="24"/>
          <w:szCs w:val="24"/>
          <w:lang w:val="lt-LT"/>
        </w:rPr>
        <w:t>užklausos pavyzdys, tipas – V (sandėlio papildymas)</w:t>
      </w:r>
    </w:p>
    <w:p w14:paraId="21A7C933" w14:textId="77777777" w:rsidR="00C435CC" w:rsidRPr="00C435CC" w:rsidRDefault="00C435CC" w:rsidP="00C435CC">
      <w:pPr>
        <w:rPr>
          <w:rFonts w:ascii="Times New Roman" w:hAnsi="Times New Roman" w:cs="Times New Roman"/>
          <w:sz w:val="20"/>
          <w:szCs w:val="20"/>
          <w:lang w:val="lt-LT"/>
        </w:rPr>
      </w:pPr>
    </w:p>
    <w:p w14:paraId="3CDE5FB3"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&lt;?xml version=“1.0“ encoding=“UTF-8“?&gt;</w:t>
      </w:r>
    </w:p>
    <w:p w14:paraId="3A0A3C61"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&lt;order&gt;</w:t>
      </w:r>
    </w:p>
    <w:p w14:paraId="35BB33B9"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&lt;id&gt;15455156&lt;/id&gt;</w:t>
      </w:r>
    </w:p>
    <w:p w14:paraId="69BC1BEB"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&lt;orderNnumber&gt;334</w:t>
      </w:r>
      <w:r w:rsidRPr="00B56DB2">
        <w:rPr>
          <w:rFonts w:ascii="Times New Roman" w:hAnsi="Times New Roman" w:cs="Times New Roman"/>
          <w:sz w:val="16"/>
          <w:szCs w:val="16"/>
          <w:lang w:val="lt-LT"/>
        </w:rPr>
        <w:t>1</w:t>
      </w:r>
      <w:r w:rsidRPr="00C435CC">
        <w:rPr>
          <w:rFonts w:ascii="Times New Roman" w:hAnsi="Times New Roman" w:cs="Times New Roman"/>
          <w:sz w:val="16"/>
          <w:szCs w:val="16"/>
          <w:lang w:val="lt-LT"/>
        </w:rPr>
        <w:t>&lt;/orderNnumber&gt;</w:t>
      </w:r>
    </w:p>
    <w:p w14:paraId="7087ECCC"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&lt;orderDate&gt;2022-09-14&lt;/orderDate&gt;</w:t>
      </w:r>
    </w:p>
    <w:p w14:paraId="29943390"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&lt;branchId&gt;KN&lt;/branchId&gt;</w:t>
      </w:r>
    </w:p>
    <w:p w14:paraId="358AF30E"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&lt;type&gt;V&lt;/type&gt;</w:t>
      </w:r>
    </w:p>
    <w:p w14:paraId="2E9B2E76"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&lt;state&gt;P&lt;/state&gt;</w:t>
      </w:r>
    </w:p>
    <w:p w14:paraId="12523E8F"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&lt;priority&gt;10&lt;/priority&gt;</w:t>
      </w:r>
    </w:p>
    <w:p w14:paraId="7836B7AE"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&lt;authorizedPerson&gt;VARDENIS PAVARDENIS&lt;/authorizedPerson&gt;</w:t>
      </w:r>
    </w:p>
    <w:p w14:paraId="66319634"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&lt;orderLine&gt;</w:t>
      </w:r>
    </w:p>
    <w:p w14:paraId="175C3CCF"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&lt;plateCode&gt;E15&lt;/plateCode&gt;</w:t>
      </w:r>
    </w:p>
    <w:p w14:paraId="4895849A"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&lt;plateType&gt; I-11 (E15) Automobiliui stačiakampiai&lt;/plateType&gt;</w:t>
      </w:r>
    </w:p>
    <w:p w14:paraId="2B0CD2A7"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&lt;plateUnit&gt;POR&lt;/plateUnit&gt;</w:t>
      </w:r>
    </w:p>
    <w:p w14:paraId="25FA07D1"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&lt;series&gt;FRB&lt;/series&gt;</w:t>
      </w:r>
    </w:p>
    <w:p w14:paraId="040AAAC8"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&lt;numberFrom&gt;999&lt;/numberFrom&gt;</w:t>
      </w:r>
    </w:p>
    <w:p w14:paraId="28466392"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&lt;numberTo&gt;999&lt;/numberTo&gt;</w:t>
      </w:r>
    </w:p>
    <w:p w14:paraId="2F669242"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&lt;quantity&gt;1&lt;/quantity&gt;</w:t>
      </w:r>
    </w:p>
    <w:p w14:paraId="0D05CCFD"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&lt;formatTemplate&gt;0SSSNNN&lt;/formatTemplate&gt;</w:t>
      </w:r>
    </w:p>
    <w:p w14:paraId="3295C5AD"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&lt;/orderLine&gt;</w:t>
      </w:r>
    </w:p>
    <w:p w14:paraId="36CD476E"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&lt;orderLine&gt;</w:t>
      </w:r>
    </w:p>
    <w:p w14:paraId="7C3A08AB"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&lt;plateCode&gt;E51&lt;/plateCode&gt;</w:t>
      </w:r>
    </w:p>
    <w:p w14:paraId="596B93C9"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&lt;plateType&gt;V-11 (E51) Laikini automobiliui&lt;/plateType&gt;</w:t>
      </w:r>
    </w:p>
    <w:p w14:paraId="0F11760A"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&lt;plateUnit&gt;POR&lt;/plateUnit&gt;</w:t>
      </w:r>
    </w:p>
    <w:p w14:paraId="2BEA2651"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&lt;series&gt;BJ&lt;/Series&gt;</w:t>
      </w:r>
    </w:p>
    <w:p w14:paraId="50CCAC3E"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&lt;numberFrom&gt;54901&lt;/NumberFrom&gt;</w:t>
      </w:r>
    </w:p>
    <w:p w14:paraId="56F8B6EA"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&lt;numberTo&gt;55100&lt;/NumberTo&gt;</w:t>
      </w:r>
    </w:p>
    <w:p w14:paraId="1E8E1A88"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&lt;quantity&gt;200&lt;/Quantity&gt;</w:t>
      </w:r>
    </w:p>
    <w:p w14:paraId="4C9C9FFC"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&lt;formatTemplate&gt;0NNNNSS&lt;/formatTemplate&gt;</w:t>
      </w:r>
    </w:p>
    <w:p w14:paraId="2FB25273"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&lt;/orderLine&gt;</w:t>
      </w:r>
    </w:p>
    <w:p w14:paraId="6711DFB0"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&lt;orderLine&gt;</w:t>
      </w:r>
    </w:p>
    <w:p w14:paraId="33BF61F1"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&lt;plateCode&gt;E71&lt;/plateCode&gt;</w:t>
      </w:r>
    </w:p>
    <w:p w14:paraId="501D2FD2"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&lt;plateType&gt;I-11 (E71) Vardiniai autom. (stačiakampiai)&lt;/plateType&gt;</w:t>
      </w:r>
    </w:p>
    <w:p w14:paraId="0AC059E4"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&lt;plateUnit&gt;POR&lt;/plateUnit&gt;</w:t>
      </w:r>
    </w:p>
    <w:p w14:paraId="10454810"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&lt;series&gt;1NSPE&lt;/series&gt;</w:t>
      </w:r>
    </w:p>
    <w:p w14:paraId="4CEA452F"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&lt;quantity&gt;1&lt;/quantity&gt;</w:t>
      </w:r>
    </w:p>
    <w:p w14:paraId="526CFED4"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&lt;formatTemplate&gt;0SSSSSS&lt;/formatTemplate&gt;</w:t>
      </w:r>
    </w:p>
    <w:p w14:paraId="3A78F44A" w14:textId="77777777" w:rsidR="00C435CC" w:rsidRPr="00C435CC"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&lt;/orderLine&gt;</w:t>
      </w:r>
    </w:p>
    <w:p w14:paraId="5F104CD4" w14:textId="318CD0A5" w:rsidR="00C435CC" w:rsidRPr="0047243F" w:rsidRDefault="00C435CC" w:rsidP="00C435CC">
      <w:pPr>
        <w:rPr>
          <w:rFonts w:ascii="Times New Roman" w:hAnsi="Times New Roman" w:cs="Times New Roman"/>
          <w:sz w:val="16"/>
          <w:szCs w:val="16"/>
          <w:lang w:val="lt-LT"/>
        </w:rPr>
      </w:pPr>
      <w:r w:rsidRPr="00C435CC">
        <w:rPr>
          <w:rFonts w:ascii="Times New Roman" w:hAnsi="Times New Roman" w:cs="Times New Roman"/>
          <w:sz w:val="16"/>
          <w:szCs w:val="16"/>
          <w:lang w:val="lt-LT"/>
        </w:rPr>
        <w:t>&lt;/oder&gt;</w:t>
      </w:r>
    </w:p>
    <w:p w14:paraId="10D7D537" w14:textId="77777777" w:rsidR="0047243F" w:rsidRPr="00C435CC" w:rsidRDefault="0047243F" w:rsidP="00C435CC">
      <w:pPr>
        <w:rPr>
          <w:rFonts w:ascii="Times New Roman" w:hAnsi="Times New Roman" w:cs="Times New Roman"/>
          <w:sz w:val="20"/>
          <w:szCs w:val="20"/>
          <w:lang w:val="lt-LT"/>
        </w:rPr>
      </w:pPr>
    </w:p>
    <w:p w14:paraId="317C7E8E" w14:textId="4B7ACD14" w:rsidR="00C435CC" w:rsidRPr="002E3680" w:rsidRDefault="0047243F" w:rsidP="00C435CC">
      <w:pPr>
        <w:tabs>
          <w:tab w:val="left" w:pos="850"/>
          <w:tab w:val="left" w:pos="992"/>
          <w:tab w:val="left" w:pos="1276"/>
          <w:tab w:val="left" w:pos="1417"/>
        </w:tabs>
        <w:rPr>
          <w:rFonts w:ascii="Times New Roman" w:hAnsi="Times New Roman" w:cs="Times New Roman"/>
          <w:sz w:val="24"/>
          <w:szCs w:val="24"/>
          <w:lang w:val="lt-LT"/>
        </w:rPr>
      </w:pPr>
      <w:r w:rsidRPr="002E3680">
        <w:rPr>
          <w:rFonts w:ascii="Times New Roman" w:hAnsi="Times New Roman" w:cs="Times New Roman"/>
          <w:sz w:val="24"/>
          <w:szCs w:val="24"/>
          <w:lang w:val="lt-LT"/>
        </w:rPr>
        <w:lastRenderedPageBreak/>
        <w:t>1.</w:t>
      </w:r>
      <w:r w:rsidR="00C435CC" w:rsidRPr="002E3680">
        <w:rPr>
          <w:rFonts w:ascii="Times New Roman" w:hAnsi="Times New Roman" w:cs="Times New Roman"/>
          <w:sz w:val="24"/>
          <w:szCs w:val="24"/>
          <w:lang w:val="lt-LT"/>
        </w:rPr>
        <w:t xml:space="preserve">3 priedas. Užsakymo atsakymo parametrai </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896"/>
        <w:gridCol w:w="1987"/>
        <w:gridCol w:w="1924"/>
        <w:gridCol w:w="801"/>
        <w:gridCol w:w="4588"/>
      </w:tblGrid>
      <w:tr w:rsidR="00C435CC" w:rsidRPr="00C435CC" w14:paraId="75482783" w14:textId="77777777">
        <w:trPr>
          <w:trHeight w:val="498"/>
          <w:tblHeader/>
        </w:trPr>
        <w:tc>
          <w:tcPr>
            <w:tcW w:w="439" w:type="pct"/>
          </w:tcPr>
          <w:p w14:paraId="100FD153"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Eil. Nr.</w:t>
            </w:r>
          </w:p>
        </w:tc>
        <w:tc>
          <w:tcPr>
            <w:tcW w:w="974" w:type="pct"/>
          </w:tcPr>
          <w:p w14:paraId="49DE186C"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Parametro pavadinimas</w:t>
            </w:r>
          </w:p>
        </w:tc>
        <w:tc>
          <w:tcPr>
            <w:tcW w:w="943" w:type="pct"/>
          </w:tcPr>
          <w:p w14:paraId="685BB4B5"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Duomenų tipas</w:t>
            </w:r>
          </w:p>
        </w:tc>
        <w:tc>
          <w:tcPr>
            <w:tcW w:w="393" w:type="pct"/>
          </w:tcPr>
          <w:p w14:paraId="21307CEA" w14:textId="77777777" w:rsidR="00C435CC" w:rsidRPr="002E3680" w:rsidRDefault="00C435CC">
            <w:pPr>
              <w:rPr>
                <w:rFonts w:ascii="Times New Roman" w:hAnsi="Times New Roman" w:cs="Times New Roman"/>
                <w:b/>
              </w:rPr>
            </w:pPr>
            <w:r w:rsidRPr="002E3680">
              <w:rPr>
                <w:rFonts w:ascii="Times New Roman" w:hAnsi="Times New Roman" w:cs="Times New Roman"/>
                <w:b/>
              </w:rPr>
              <w:t>Priv.</w:t>
            </w:r>
          </w:p>
        </w:tc>
        <w:tc>
          <w:tcPr>
            <w:tcW w:w="2250" w:type="pct"/>
          </w:tcPr>
          <w:p w14:paraId="5C34EBD5"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Aprašymas</w:t>
            </w:r>
          </w:p>
        </w:tc>
      </w:tr>
      <w:tr w:rsidR="00C435CC" w:rsidRPr="00C435CC" w14:paraId="66831773" w14:textId="77777777">
        <w:trPr>
          <w:trHeight w:val="242"/>
        </w:trPr>
        <w:tc>
          <w:tcPr>
            <w:tcW w:w="439" w:type="pct"/>
          </w:tcPr>
          <w:p w14:paraId="6C20C453"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974" w:type="pct"/>
          </w:tcPr>
          <w:p w14:paraId="4018882F" w14:textId="77777777" w:rsidR="00C435CC" w:rsidRPr="002E3680" w:rsidRDefault="00C435CC">
            <w:pPr>
              <w:rPr>
                <w:rFonts w:ascii="Times New Roman" w:hAnsi="Times New Roman" w:cs="Times New Roman"/>
              </w:rPr>
            </w:pPr>
            <w:r w:rsidRPr="002E3680">
              <w:rPr>
                <w:rFonts w:ascii="Times New Roman" w:hAnsi="Times New Roman" w:cs="Times New Roman"/>
              </w:rPr>
              <w:t>response</w:t>
            </w:r>
          </w:p>
        </w:tc>
        <w:tc>
          <w:tcPr>
            <w:tcW w:w="943" w:type="pct"/>
          </w:tcPr>
          <w:p w14:paraId="082D3970" w14:textId="77777777" w:rsidR="00C435CC" w:rsidRPr="002E3680" w:rsidRDefault="00C435CC">
            <w:pPr>
              <w:rPr>
                <w:rFonts w:ascii="Times New Roman" w:hAnsi="Times New Roman" w:cs="Times New Roman"/>
              </w:rPr>
            </w:pPr>
          </w:p>
        </w:tc>
        <w:tc>
          <w:tcPr>
            <w:tcW w:w="393" w:type="pct"/>
          </w:tcPr>
          <w:p w14:paraId="4A01204E"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28412708" w14:textId="77777777" w:rsidR="00C435CC" w:rsidRPr="002E3680" w:rsidRDefault="00C435CC">
            <w:pPr>
              <w:rPr>
                <w:rFonts w:ascii="Times New Roman" w:hAnsi="Times New Roman" w:cs="Times New Roman"/>
              </w:rPr>
            </w:pPr>
            <w:r w:rsidRPr="002E3680">
              <w:rPr>
                <w:rFonts w:ascii="Times New Roman" w:hAnsi="Times New Roman" w:cs="Times New Roman"/>
              </w:rPr>
              <w:t>Užklausos atsakymo duomenys.</w:t>
            </w:r>
          </w:p>
        </w:tc>
      </w:tr>
      <w:tr w:rsidR="00C435CC" w:rsidRPr="00C435CC" w14:paraId="1B9A18AF" w14:textId="77777777">
        <w:trPr>
          <w:trHeight w:val="184"/>
        </w:trPr>
        <w:tc>
          <w:tcPr>
            <w:tcW w:w="439" w:type="pct"/>
          </w:tcPr>
          <w:p w14:paraId="4E2783CC" w14:textId="77777777" w:rsidR="00C435CC" w:rsidRPr="002E3680" w:rsidRDefault="00C435CC">
            <w:pPr>
              <w:rPr>
                <w:rFonts w:ascii="Times New Roman" w:hAnsi="Times New Roman" w:cs="Times New Roman"/>
              </w:rPr>
            </w:pPr>
            <w:r w:rsidRPr="002E3680">
              <w:rPr>
                <w:rFonts w:ascii="Times New Roman" w:hAnsi="Times New Roman" w:cs="Times New Roman"/>
              </w:rPr>
              <w:t>1.1</w:t>
            </w:r>
          </w:p>
        </w:tc>
        <w:tc>
          <w:tcPr>
            <w:tcW w:w="974" w:type="pct"/>
          </w:tcPr>
          <w:p w14:paraId="5CF80DF6" w14:textId="77777777" w:rsidR="00C435CC" w:rsidRPr="002E3680" w:rsidRDefault="00C435CC">
            <w:pPr>
              <w:rPr>
                <w:rFonts w:ascii="Times New Roman" w:hAnsi="Times New Roman" w:cs="Times New Roman"/>
              </w:rPr>
            </w:pPr>
            <w:r w:rsidRPr="002E3680">
              <w:rPr>
                <w:rFonts w:ascii="Times New Roman" w:hAnsi="Times New Roman" w:cs="Times New Roman"/>
              </w:rPr>
              <w:t>state</w:t>
            </w:r>
          </w:p>
        </w:tc>
        <w:tc>
          <w:tcPr>
            <w:tcW w:w="943" w:type="pct"/>
          </w:tcPr>
          <w:p w14:paraId="333C82F0"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393" w:type="pct"/>
          </w:tcPr>
          <w:p w14:paraId="33781298"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206E3028" w14:textId="77777777" w:rsidR="00C435CC" w:rsidRPr="002E3680" w:rsidRDefault="00C435CC">
            <w:pPr>
              <w:rPr>
                <w:rFonts w:ascii="Times New Roman" w:hAnsi="Times New Roman" w:cs="Times New Roman"/>
              </w:rPr>
            </w:pPr>
            <w:r w:rsidRPr="002E3680">
              <w:rPr>
                <w:rFonts w:ascii="Times New Roman" w:hAnsi="Times New Roman" w:cs="Times New Roman"/>
              </w:rPr>
              <w:t>Užklausos apdorojimo būsena, galimos reikšmės:</w:t>
            </w:r>
          </w:p>
          <w:p w14:paraId="3E3A2754" w14:textId="77777777" w:rsidR="00C435CC" w:rsidRPr="002E3680" w:rsidRDefault="00C435CC" w:rsidP="00C435CC">
            <w:pPr>
              <w:pStyle w:val="ListParagraph"/>
              <w:widowControl w:val="0"/>
              <w:numPr>
                <w:ilvl w:val="0"/>
                <w:numId w:val="18"/>
              </w:numPr>
              <w:rPr>
                <w:rFonts w:ascii="Times New Roman" w:hAnsi="Times New Roman" w:cs="Times New Roman"/>
              </w:rPr>
            </w:pPr>
            <w:r w:rsidRPr="002E3680">
              <w:rPr>
                <w:rFonts w:ascii="Times New Roman" w:hAnsi="Times New Roman" w:cs="Times New Roman"/>
              </w:rPr>
              <w:t>error – pateikiama, kai Gamintojas negali apdoroti pačios užklausos;</w:t>
            </w:r>
          </w:p>
          <w:p w14:paraId="58038F37" w14:textId="77777777" w:rsidR="00C435CC" w:rsidRPr="002E3680" w:rsidRDefault="00C435CC" w:rsidP="00C435CC">
            <w:pPr>
              <w:pStyle w:val="ListParagraph"/>
              <w:widowControl w:val="0"/>
              <w:numPr>
                <w:ilvl w:val="0"/>
                <w:numId w:val="18"/>
              </w:numPr>
              <w:rPr>
                <w:rFonts w:ascii="Times New Roman" w:hAnsi="Times New Roman" w:cs="Times New Roman"/>
              </w:rPr>
            </w:pPr>
            <w:r w:rsidRPr="002E3680">
              <w:rPr>
                <w:rFonts w:ascii="Times New Roman" w:hAnsi="Times New Roman" w:cs="Times New Roman"/>
              </w:rPr>
              <w:t>success – pateikiama, kai Gamintojas užklausą apdorojo sėkmingai.</w:t>
            </w:r>
          </w:p>
        </w:tc>
      </w:tr>
      <w:tr w:rsidR="00C435CC" w:rsidRPr="00C435CC" w14:paraId="2E328FC3" w14:textId="77777777">
        <w:trPr>
          <w:trHeight w:val="184"/>
        </w:trPr>
        <w:tc>
          <w:tcPr>
            <w:tcW w:w="439" w:type="pct"/>
          </w:tcPr>
          <w:p w14:paraId="01B1B40A" w14:textId="77777777" w:rsidR="00C435CC" w:rsidRPr="002E3680" w:rsidRDefault="00C435CC">
            <w:pPr>
              <w:rPr>
                <w:rFonts w:ascii="Times New Roman" w:hAnsi="Times New Roman" w:cs="Times New Roman"/>
              </w:rPr>
            </w:pPr>
            <w:r w:rsidRPr="002E3680">
              <w:rPr>
                <w:rFonts w:ascii="Times New Roman" w:hAnsi="Times New Roman" w:cs="Times New Roman"/>
              </w:rPr>
              <w:t>1.2</w:t>
            </w:r>
          </w:p>
        </w:tc>
        <w:tc>
          <w:tcPr>
            <w:tcW w:w="974" w:type="pct"/>
          </w:tcPr>
          <w:p w14:paraId="19549B88" w14:textId="77777777" w:rsidR="00C435CC" w:rsidRPr="002E3680" w:rsidRDefault="00C435CC">
            <w:pPr>
              <w:rPr>
                <w:rFonts w:ascii="Times New Roman" w:hAnsi="Times New Roman" w:cs="Times New Roman"/>
              </w:rPr>
            </w:pPr>
            <w:r w:rsidRPr="002E3680">
              <w:rPr>
                <w:rFonts w:ascii="Times New Roman" w:hAnsi="Times New Roman" w:cs="Times New Roman"/>
              </w:rPr>
              <w:t>content</w:t>
            </w:r>
          </w:p>
        </w:tc>
        <w:tc>
          <w:tcPr>
            <w:tcW w:w="943" w:type="pct"/>
          </w:tcPr>
          <w:p w14:paraId="5DDF7737" w14:textId="77777777" w:rsidR="00C435CC" w:rsidRPr="002E3680" w:rsidRDefault="00C435CC">
            <w:pPr>
              <w:rPr>
                <w:rFonts w:ascii="Times New Roman" w:hAnsi="Times New Roman" w:cs="Times New Roman"/>
              </w:rPr>
            </w:pPr>
            <w:r w:rsidRPr="002E3680">
              <w:rPr>
                <w:rFonts w:ascii="Times New Roman" w:hAnsi="Times New Roman" w:cs="Times New Roman"/>
              </w:rPr>
              <w:t>Varchar(500)</w:t>
            </w:r>
          </w:p>
        </w:tc>
        <w:tc>
          <w:tcPr>
            <w:tcW w:w="393" w:type="pct"/>
          </w:tcPr>
          <w:p w14:paraId="60ED5C69"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0CFF0369" w14:textId="77777777" w:rsidR="00C435CC" w:rsidRPr="002E3680" w:rsidRDefault="00C435CC">
            <w:pPr>
              <w:rPr>
                <w:rFonts w:ascii="Times New Roman" w:hAnsi="Times New Roman" w:cs="Times New Roman"/>
              </w:rPr>
            </w:pPr>
            <w:r w:rsidRPr="002E3680">
              <w:rPr>
                <w:rFonts w:ascii="Times New Roman" w:hAnsi="Times New Roman" w:cs="Times New Roman"/>
              </w:rPr>
              <w:t>Pateikiama informacija apie užsakymą, išsamesnė informacija apie sėkmingai ar nesėkmingai apdorotą užklausą, priežastį, dėl kurios nebuvo priimtas užsakymas.</w:t>
            </w:r>
          </w:p>
        </w:tc>
      </w:tr>
      <w:tr w:rsidR="00C435CC" w:rsidRPr="00C435CC" w14:paraId="0C1468EB" w14:textId="77777777">
        <w:trPr>
          <w:trHeight w:val="184"/>
        </w:trPr>
        <w:tc>
          <w:tcPr>
            <w:tcW w:w="439" w:type="pct"/>
          </w:tcPr>
          <w:p w14:paraId="64C203A7" w14:textId="77777777" w:rsidR="00C435CC" w:rsidRPr="002E3680" w:rsidRDefault="00C435CC">
            <w:pPr>
              <w:rPr>
                <w:rFonts w:ascii="Times New Roman" w:hAnsi="Times New Roman" w:cs="Times New Roman"/>
              </w:rPr>
            </w:pPr>
            <w:r w:rsidRPr="002E3680">
              <w:rPr>
                <w:rFonts w:ascii="Times New Roman" w:hAnsi="Times New Roman" w:cs="Times New Roman"/>
              </w:rPr>
              <w:t>1.3</w:t>
            </w:r>
          </w:p>
        </w:tc>
        <w:tc>
          <w:tcPr>
            <w:tcW w:w="974" w:type="pct"/>
          </w:tcPr>
          <w:p w14:paraId="02131961" w14:textId="77777777" w:rsidR="00C435CC" w:rsidRPr="002E3680" w:rsidRDefault="00C435CC">
            <w:pPr>
              <w:rPr>
                <w:rFonts w:ascii="Times New Roman" w:hAnsi="Times New Roman" w:cs="Times New Roman"/>
              </w:rPr>
            </w:pPr>
            <w:r w:rsidRPr="002E3680">
              <w:rPr>
                <w:rFonts w:ascii="Times New Roman" w:hAnsi="Times New Roman" w:cs="Times New Roman"/>
              </w:rPr>
              <w:t>order</w:t>
            </w:r>
          </w:p>
        </w:tc>
        <w:tc>
          <w:tcPr>
            <w:tcW w:w="943" w:type="pct"/>
          </w:tcPr>
          <w:p w14:paraId="31C14D72" w14:textId="77777777" w:rsidR="00C435CC" w:rsidRPr="002E3680" w:rsidRDefault="00C435CC">
            <w:pPr>
              <w:rPr>
                <w:rFonts w:ascii="Times New Roman" w:hAnsi="Times New Roman" w:cs="Times New Roman"/>
              </w:rPr>
            </w:pPr>
          </w:p>
        </w:tc>
        <w:tc>
          <w:tcPr>
            <w:tcW w:w="393" w:type="pct"/>
          </w:tcPr>
          <w:p w14:paraId="5FC4D286"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250" w:type="pct"/>
          </w:tcPr>
          <w:p w14:paraId="1CCD53CC" w14:textId="77777777" w:rsidR="00C435CC" w:rsidRPr="002E3680" w:rsidRDefault="00C435CC">
            <w:pPr>
              <w:rPr>
                <w:rFonts w:ascii="Times New Roman" w:hAnsi="Times New Roman" w:cs="Times New Roman"/>
              </w:rPr>
            </w:pPr>
            <w:r w:rsidRPr="002E3680">
              <w:rPr>
                <w:rFonts w:ascii="Times New Roman" w:hAnsi="Times New Roman" w:cs="Times New Roman"/>
              </w:rPr>
              <w:t>Užsakymo duomenys. Privalomas, kai užklausa yra sėkmingai apdorota. Neprivalomas, kai užklausa negali būti apdorota.</w:t>
            </w:r>
          </w:p>
        </w:tc>
      </w:tr>
      <w:tr w:rsidR="00C435CC" w:rsidRPr="00C435CC" w14:paraId="55067B11" w14:textId="77777777">
        <w:trPr>
          <w:trHeight w:val="184"/>
        </w:trPr>
        <w:tc>
          <w:tcPr>
            <w:tcW w:w="439" w:type="pct"/>
          </w:tcPr>
          <w:p w14:paraId="0609AE81" w14:textId="77777777" w:rsidR="00C435CC" w:rsidRPr="002E3680" w:rsidRDefault="00C435CC">
            <w:pPr>
              <w:rPr>
                <w:rFonts w:ascii="Times New Roman" w:hAnsi="Times New Roman" w:cs="Times New Roman"/>
              </w:rPr>
            </w:pPr>
            <w:r w:rsidRPr="002E3680">
              <w:rPr>
                <w:rFonts w:ascii="Times New Roman" w:hAnsi="Times New Roman" w:cs="Times New Roman"/>
              </w:rPr>
              <w:t>1.3.1</w:t>
            </w:r>
          </w:p>
        </w:tc>
        <w:tc>
          <w:tcPr>
            <w:tcW w:w="974" w:type="pct"/>
          </w:tcPr>
          <w:p w14:paraId="3C784801" w14:textId="77777777" w:rsidR="00C435CC" w:rsidRPr="002E3680" w:rsidRDefault="00C435CC">
            <w:pPr>
              <w:rPr>
                <w:rFonts w:ascii="Times New Roman" w:hAnsi="Times New Roman" w:cs="Times New Roman"/>
              </w:rPr>
            </w:pPr>
            <w:r w:rsidRPr="002E3680">
              <w:rPr>
                <w:rFonts w:ascii="Times New Roman" w:hAnsi="Times New Roman" w:cs="Times New Roman"/>
              </w:rPr>
              <w:t>id</w:t>
            </w:r>
          </w:p>
        </w:tc>
        <w:tc>
          <w:tcPr>
            <w:tcW w:w="943" w:type="pct"/>
          </w:tcPr>
          <w:p w14:paraId="6D6F3098"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393" w:type="pct"/>
          </w:tcPr>
          <w:p w14:paraId="5DA81614"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1463D59C" w14:textId="77777777" w:rsidR="00C435CC" w:rsidRPr="002E3680" w:rsidRDefault="00C435CC">
            <w:pPr>
              <w:rPr>
                <w:rFonts w:ascii="Times New Roman" w:hAnsi="Times New Roman" w:cs="Times New Roman"/>
              </w:rPr>
            </w:pPr>
            <w:r w:rsidRPr="002E3680">
              <w:rPr>
                <w:rFonts w:ascii="Times New Roman" w:hAnsi="Times New Roman" w:cs="Times New Roman"/>
              </w:rPr>
              <w:t>Užsakymo identifikacinis numeris.</w:t>
            </w:r>
          </w:p>
        </w:tc>
      </w:tr>
      <w:tr w:rsidR="00C435CC" w:rsidRPr="00C435CC" w14:paraId="211CB51D" w14:textId="77777777">
        <w:trPr>
          <w:trHeight w:val="184"/>
        </w:trPr>
        <w:tc>
          <w:tcPr>
            <w:tcW w:w="439" w:type="pct"/>
          </w:tcPr>
          <w:p w14:paraId="74AC1A42" w14:textId="77777777" w:rsidR="00C435CC" w:rsidRPr="002E3680" w:rsidRDefault="00C435CC">
            <w:pPr>
              <w:rPr>
                <w:rFonts w:ascii="Times New Roman" w:hAnsi="Times New Roman" w:cs="Times New Roman"/>
              </w:rPr>
            </w:pPr>
            <w:r w:rsidRPr="002E3680">
              <w:rPr>
                <w:rFonts w:ascii="Times New Roman" w:hAnsi="Times New Roman" w:cs="Times New Roman"/>
              </w:rPr>
              <w:t>1.3.2</w:t>
            </w:r>
          </w:p>
        </w:tc>
        <w:tc>
          <w:tcPr>
            <w:tcW w:w="974" w:type="pct"/>
          </w:tcPr>
          <w:p w14:paraId="09784313" w14:textId="77777777" w:rsidR="00C435CC" w:rsidRPr="002E3680" w:rsidRDefault="00C435CC">
            <w:pPr>
              <w:rPr>
                <w:rFonts w:ascii="Times New Roman" w:hAnsi="Times New Roman" w:cs="Times New Roman"/>
              </w:rPr>
            </w:pPr>
            <w:r w:rsidRPr="002E3680">
              <w:rPr>
                <w:rFonts w:ascii="Times New Roman" w:hAnsi="Times New Roman" w:cs="Times New Roman"/>
              </w:rPr>
              <w:t>state</w:t>
            </w:r>
          </w:p>
        </w:tc>
        <w:tc>
          <w:tcPr>
            <w:tcW w:w="943" w:type="pct"/>
          </w:tcPr>
          <w:p w14:paraId="65B1F55C"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393" w:type="pct"/>
          </w:tcPr>
          <w:p w14:paraId="771EB2DE"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6FC0F6CA" w14:textId="77777777" w:rsidR="00C435CC" w:rsidRPr="002E3680" w:rsidRDefault="00C435CC">
            <w:pPr>
              <w:rPr>
                <w:rFonts w:ascii="Times New Roman" w:hAnsi="Times New Roman" w:cs="Times New Roman"/>
              </w:rPr>
            </w:pPr>
            <w:r w:rsidRPr="002E3680">
              <w:rPr>
                <w:rFonts w:ascii="Times New Roman" w:hAnsi="Times New Roman" w:cs="Times New Roman"/>
              </w:rPr>
              <w:t>Užsakymo statusas. Galimos reikšmės:</w:t>
            </w:r>
          </w:p>
          <w:p w14:paraId="58C8A53B" w14:textId="77777777" w:rsidR="00C435CC" w:rsidRPr="002E3680" w:rsidRDefault="00C435CC" w:rsidP="00C435CC">
            <w:pPr>
              <w:pStyle w:val="ListParagraph"/>
              <w:widowControl w:val="0"/>
              <w:numPr>
                <w:ilvl w:val="0"/>
                <w:numId w:val="19"/>
              </w:numPr>
              <w:rPr>
                <w:rFonts w:ascii="Times New Roman" w:hAnsi="Times New Roman" w:cs="Times New Roman"/>
              </w:rPr>
            </w:pPr>
            <w:r w:rsidRPr="002E3680">
              <w:rPr>
                <w:rFonts w:ascii="Times New Roman" w:hAnsi="Times New Roman" w:cs="Times New Roman"/>
              </w:rPr>
              <w:t>accepted – pateikiamas, kai užsakymas (užsakymo atšaukimas) sėkmingai priimtas;</w:t>
            </w:r>
          </w:p>
          <w:p w14:paraId="2477C065" w14:textId="77777777" w:rsidR="00C435CC" w:rsidRPr="002E3680" w:rsidRDefault="00C435CC" w:rsidP="00C435CC">
            <w:pPr>
              <w:pStyle w:val="ListParagraph"/>
              <w:widowControl w:val="0"/>
              <w:numPr>
                <w:ilvl w:val="0"/>
                <w:numId w:val="19"/>
              </w:numPr>
              <w:rPr>
                <w:rFonts w:ascii="Times New Roman" w:hAnsi="Times New Roman" w:cs="Times New Roman"/>
              </w:rPr>
            </w:pPr>
            <w:r w:rsidRPr="002E3680">
              <w:rPr>
                <w:rFonts w:ascii="Times New Roman" w:hAnsi="Times New Roman" w:cs="Times New Roman"/>
              </w:rPr>
              <w:t>rejected – pateikiamas, kai užsakymas (užsakymo atšaukimas) atmetamas.</w:t>
            </w:r>
          </w:p>
        </w:tc>
      </w:tr>
      <w:tr w:rsidR="00C435CC" w:rsidRPr="00C435CC" w14:paraId="7A71A23B" w14:textId="77777777">
        <w:trPr>
          <w:trHeight w:val="184"/>
        </w:trPr>
        <w:tc>
          <w:tcPr>
            <w:tcW w:w="439" w:type="pct"/>
          </w:tcPr>
          <w:p w14:paraId="655CEBE1" w14:textId="77777777" w:rsidR="00C435CC" w:rsidRPr="002E3680" w:rsidRDefault="00C435CC">
            <w:pPr>
              <w:rPr>
                <w:rFonts w:ascii="Times New Roman" w:hAnsi="Times New Roman" w:cs="Times New Roman"/>
              </w:rPr>
            </w:pPr>
            <w:r w:rsidRPr="002E3680">
              <w:rPr>
                <w:rFonts w:ascii="Times New Roman" w:hAnsi="Times New Roman" w:cs="Times New Roman"/>
              </w:rPr>
              <w:t>1.3.3</w:t>
            </w:r>
          </w:p>
        </w:tc>
        <w:tc>
          <w:tcPr>
            <w:tcW w:w="974" w:type="pct"/>
          </w:tcPr>
          <w:p w14:paraId="38D2087B" w14:textId="77777777" w:rsidR="00C435CC" w:rsidRPr="002E3680" w:rsidRDefault="00C435CC">
            <w:pPr>
              <w:rPr>
                <w:rFonts w:ascii="Times New Roman" w:hAnsi="Times New Roman" w:cs="Times New Roman"/>
              </w:rPr>
            </w:pPr>
            <w:r w:rsidRPr="002E3680">
              <w:rPr>
                <w:rFonts w:ascii="Times New Roman" w:hAnsi="Times New Roman" w:cs="Times New Roman"/>
              </w:rPr>
              <w:t>message</w:t>
            </w:r>
          </w:p>
        </w:tc>
        <w:tc>
          <w:tcPr>
            <w:tcW w:w="943" w:type="pct"/>
          </w:tcPr>
          <w:p w14:paraId="6C9C262E" w14:textId="77777777" w:rsidR="00C435CC" w:rsidRPr="002E3680" w:rsidRDefault="00C435CC">
            <w:pPr>
              <w:rPr>
                <w:rFonts w:ascii="Times New Roman" w:hAnsi="Times New Roman" w:cs="Times New Roman"/>
              </w:rPr>
            </w:pPr>
            <w:r w:rsidRPr="002E3680">
              <w:rPr>
                <w:rFonts w:ascii="Times New Roman" w:hAnsi="Times New Roman" w:cs="Times New Roman"/>
              </w:rPr>
              <w:t>Varchar(500)</w:t>
            </w:r>
          </w:p>
        </w:tc>
        <w:tc>
          <w:tcPr>
            <w:tcW w:w="393" w:type="pct"/>
          </w:tcPr>
          <w:p w14:paraId="3D71A833"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250" w:type="pct"/>
          </w:tcPr>
          <w:p w14:paraId="4C4E7F2C" w14:textId="77777777" w:rsidR="00C435CC" w:rsidRPr="002E3680" w:rsidRDefault="00C435CC">
            <w:pPr>
              <w:rPr>
                <w:rFonts w:ascii="Times New Roman" w:hAnsi="Times New Roman" w:cs="Times New Roman"/>
              </w:rPr>
            </w:pPr>
            <w:r w:rsidRPr="002E3680">
              <w:rPr>
                <w:rFonts w:ascii="Times New Roman" w:hAnsi="Times New Roman" w:cs="Times New Roman"/>
              </w:rPr>
              <w:t>Pranešimas apie užsakymo atmetimo priežastis. Privalomas, kai užsakymo arba užsakymo atšaukimo statusas „rejected“ (užsakymas atmestas).</w:t>
            </w:r>
          </w:p>
        </w:tc>
      </w:tr>
    </w:tbl>
    <w:p w14:paraId="7469BD2C" w14:textId="77777777" w:rsidR="00C435CC" w:rsidRDefault="00C435CC" w:rsidP="00C435CC">
      <w:pPr>
        <w:tabs>
          <w:tab w:val="left" w:pos="284"/>
          <w:tab w:val="left" w:pos="567"/>
        </w:tabs>
        <w:rPr>
          <w:rFonts w:ascii="Times New Roman" w:hAnsi="Times New Roman" w:cs="Times New Roman"/>
          <w:sz w:val="20"/>
          <w:szCs w:val="20"/>
          <w:lang w:val="lt-LT"/>
        </w:rPr>
      </w:pPr>
    </w:p>
    <w:p w14:paraId="031A7931" w14:textId="77777777" w:rsidR="002E3680" w:rsidRDefault="002E3680" w:rsidP="00C435CC">
      <w:pPr>
        <w:tabs>
          <w:tab w:val="left" w:pos="284"/>
          <w:tab w:val="left" w:pos="567"/>
        </w:tabs>
        <w:rPr>
          <w:rFonts w:ascii="Times New Roman" w:hAnsi="Times New Roman" w:cs="Times New Roman"/>
          <w:sz w:val="20"/>
          <w:szCs w:val="20"/>
          <w:lang w:val="lt-LT"/>
        </w:rPr>
      </w:pPr>
    </w:p>
    <w:p w14:paraId="2A3F9694" w14:textId="77777777" w:rsidR="002E3680" w:rsidRDefault="002E3680" w:rsidP="00C435CC">
      <w:pPr>
        <w:tabs>
          <w:tab w:val="left" w:pos="284"/>
          <w:tab w:val="left" w:pos="567"/>
        </w:tabs>
        <w:rPr>
          <w:rFonts w:ascii="Times New Roman" w:hAnsi="Times New Roman" w:cs="Times New Roman"/>
          <w:sz w:val="20"/>
          <w:szCs w:val="20"/>
          <w:lang w:val="lt-LT"/>
        </w:rPr>
      </w:pPr>
    </w:p>
    <w:p w14:paraId="2C53F961" w14:textId="77777777" w:rsidR="002E3680" w:rsidRDefault="002E3680" w:rsidP="00C435CC">
      <w:pPr>
        <w:tabs>
          <w:tab w:val="left" w:pos="284"/>
          <w:tab w:val="left" w:pos="567"/>
        </w:tabs>
        <w:rPr>
          <w:rFonts w:ascii="Times New Roman" w:hAnsi="Times New Roman" w:cs="Times New Roman"/>
          <w:sz w:val="20"/>
          <w:szCs w:val="20"/>
          <w:lang w:val="lt-LT"/>
        </w:rPr>
      </w:pPr>
    </w:p>
    <w:p w14:paraId="139BA0F0" w14:textId="77777777" w:rsidR="002E3680" w:rsidRDefault="002E3680" w:rsidP="00C435CC">
      <w:pPr>
        <w:tabs>
          <w:tab w:val="left" w:pos="284"/>
          <w:tab w:val="left" w:pos="567"/>
        </w:tabs>
        <w:rPr>
          <w:rFonts w:ascii="Times New Roman" w:hAnsi="Times New Roman" w:cs="Times New Roman"/>
          <w:sz w:val="20"/>
          <w:szCs w:val="20"/>
          <w:lang w:val="lt-LT"/>
        </w:rPr>
      </w:pPr>
    </w:p>
    <w:p w14:paraId="62436C31" w14:textId="77777777" w:rsidR="002E3680" w:rsidRDefault="002E3680" w:rsidP="00C435CC">
      <w:pPr>
        <w:tabs>
          <w:tab w:val="left" w:pos="284"/>
          <w:tab w:val="left" w:pos="567"/>
        </w:tabs>
        <w:rPr>
          <w:rFonts w:ascii="Times New Roman" w:hAnsi="Times New Roman" w:cs="Times New Roman"/>
          <w:sz w:val="20"/>
          <w:szCs w:val="20"/>
          <w:lang w:val="lt-LT"/>
        </w:rPr>
      </w:pPr>
    </w:p>
    <w:p w14:paraId="749D8507" w14:textId="77777777" w:rsidR="002E3680" w:rsidRDefault="002E3680" w:rsidP="00C435CC">
      <w:pPr>
        <w:tabs>
          <w:tab w:val="left" w:pos="284"/>
          <w:tab w:val="left" w:pos="567"/>
        </w:tabs>
        <w:rPr>
          <w:rFonts w:ascii="Times New Roman" w:hAnsi="Times New Roman" w:cs="Times New Roman"/>
          <w:sz w:val="20"/>
          <w:szCs w:val="20"/>
          <w:lang w:val="lt-LT"/>
        </w:rPr>
      </w:pPr>
    </w:p>
    <w:p w14:paraId="1B269758" w14:textId="77777777" w:rsidR="002E3680" w:rsidRDefault="002E3680" w:rsidP="00C435CC">
      <w:pPr>
        <w:tabs>
          <w:tab w:val="left" w:pos="284"/>
          <w:tab w:val="left" w:pos="567"/>
        </w:tabs>
        <w:rPr>
          <w:rFonts w:ascii="Times New Roman" w:hAnsi="Times New Roman" w:cs="Times New Roman"/>
          <w:sz w:val="20"/>
          <w:szCs w:val="20"/>
          <w:lang w:val="lt-LT"/>
        </w:rPr>
      </w:pPr>
    </w:p>
    <w:p w14:paraId="4734DC97" w14:textId="77777777" w:rsidR="002E3680" w:rsidRDefault="002E3680" w:rsidP="00C435CC">
      <w:pPr>
        <w:tabs>
          <w:tab w:val="left" w:pos="284"/>
          <w:tab w:val="left" w:pos="567"/>
        </w:tabs>
        <w:rPr>
          <w:rFonts w:ascii="Times New Roman" w:hAnsi="Times New Roman" w:cs="Times New Roman"/>
          <w:sz w:val="20"/>
          <w:szCs w:val="20"/>
          <w:lang w:val="lt-LT"/>
        </w:rPr>
      </w:pPr>
    </w:p>
    <w:p w14:paraId="4C617FDD" w14:textId="77777777" w:rsidR="002E3680" w:rsidRDefault="002E3680" w:rsidP="00C435CC">
      <w:pPr>
        <w:tabs>
          <w:tab w:val="left" w:pos="284"/>
          <w:tab w:val="left" w:pos="567"/>
        </w:tabs>
        <w:rPr>
          <w:rFonts w:ascii="Times New Roman" w:hAnsi="Times New Roman" w:cs="Times New Roman"/>
          <w:sz w:val="20"/>
          <w:szCs w:val="20"/>
          <w:lang w:val="lt-LT"/>
        </w:rPr>
      </w:pPr>
    </w:p>
    <w:p w14:paraId="0317FE77" w14:textId="77777777" w:rsidR="002E3680" w:rsidRDefault="002E3680" w:rsidP="00C435CC">
      <w:pPr>
        <w:tabs>
          <w:tab w:val="left" w:pos="284"/>
          <w:tab w:val="left" w:pos="567"/>
        </w:tabs>
        <w:rPr>
          <w:rFonts w:ascii="Times New Roman" w:hAnsi="Times New Roman" w:cs="Times New Roman"/>
          <w:sz w:val="20"/>
          <w:szCs w:val="20"/>
          <w:lang w:val="lt-LT"/>
        </w:rPr>
      </w:pPr>
    </w:p>
    <w:p w14:paraId="20E348ED" w14:textId="77777777" w:rsidR="002E3680" w:rsidRDefault="002E3680" w:rsidP="00C435CC">
      <w:pPr>
        <w:tabs>
          <w:tab w:val="left" w:pos="284"/>
          <w:tab w:val="left" w:pos="567"/>
        </w:tabs>
        <w:rPr>
          <w:rFonts w:ascii="Times New Roman" w:hAnsi="Times New Roman" w:cs="Times New Roman"/>
          <w:sz w:val="20"/>
          <w:szCs w:val="20"/>
          <w:lang w:val="lt-LT"/>
        </w:rPr>
      </w:pPr>
    </w:p>
    <w:p w14:paraId="7CC800EA" w14:textId="77777777" w:rsidR="002E3680" w:rsidRDefault="002E3680" w:rsidP="00C435CC">
      <w:pPr>
        <w:tabs>
          <w:tab w:val="left" w:pos="284"/>
          <w:tab w:val="left" w:pos="567"/>
        </w:tabs>
        <w:rPr>
          <w:rFonts w:ascii="Times New Roman" w:hAnsi="Times New Roman" w:cs="Times New Roman"/>
          <w:sz w:val="20"/>
          <w:szCs w:val="20"/>
          <w:lang w:val="lt-LT"/>
        </w:rPr>
      </w:pPr>
    </w:p>
    <w:p w14:paraId="3BD1BC21" w14:textId="77777777" w:rsidR="002E3680" w:rsidRDefault="002E3680" w:rsidP="00C435CC">
      <w:pPr>
        <w:tabs>
          <w:tab w:val="left" w:pos="284"/>
          <w:tab w:val="left" w:pos="567"/>
        </w:tabs>
        <w:rPr>
          <w:rFonts w:ascii="Times New Roman" w:hAnsi="Times New Roman" w:cs="Times New Roman"/>
          <w:sz w:val="20"/>
          <w:szCs w:val="20"/>
          <w:lang w:val="lt-LT"/>
        </w:rPr>
      </w:pPr>
    </w:p>
    <w:p w14:paraId="2594B057" w14:textId="77777777" w:rsidR="002E3680" w:rsidRDefault="002E3680" w:rsidP="00C435CC">
      <w:pPr>
        <w:tabs>
          <w:tab w:val="left" w:pos="284"/>
          <w:tab w:val="left" w:pos="567"/>
        </w:tabs>
        <w:rPr>
          <w:rFonts w:ascii="Times New Roman" w:hAnsi="Times New Roman" w:cs="Times New Roman"/>
          <w:sz w:val="20"/>
          <w:szCs w:val="20"/>
          <w:lang w:val="lt-LT"/>
        </w:rPr>
      </w:pPr>
    </w:p>
    <w:p w14:paraId="2CFA22E2" w14:textId="77777777" w:rsidR="002E3680" w:rsidRDefault="002E3680" w:rsidP="00C435CC">
      <w:pPr>
        <w:tabs>
          <w:tab w:val="left" w:pos="284"/>
          <w:tab w:val="left" w:pos="567"/>
        </w:tabs>
        <w:rPr>
          <w:rFonts w:ascii="Times New Roman" w:hAnsi="Times New Roman" w:cs="Times New Roman"/>
          <w:sz w:val="20"/>
          <w:szCs w:val="20"/>
          <w:lang w:val="lt-LT"/>
        </w:rPr>
      </w:pPr>
    </w:p>
    <w:p w14:paraId="5FBAF28E" w14:textId="77777777" w:rsidR="002E3680" w:rsidRPr="00C435CC" w:rsidRDefault="002E3680" w:rsidP="00C435CC">
      <w:pPr>
        <w:tabs>
          <w:tab w:val="left" w:pos="284"/>
          <w:tab w:val="left" w:pos="567"/>
        </w:tabs>
        <w:rPr>
          <w:rFonts w:ascii="Times New Roman" w:hAnsi="Times New Roman" w:cs="Times New Roman"/>
          <w:sz w:val="20"/>
          <w:szCs w:val="20"/>
          <w:lang w:val="lt-LT"/>
        </w:rPr>
      </w:pPr>
    </w:p>
    <w:p w14:paraId="178B380C" w14:textId="77777777" w:rsidR="00C435CC" w:rsidRPr="002E3680" w:rsidRDefault="00C435CC" w:rsidP="00C435CC">
      <w:pPr>
        <w:tabs>
          <w:tab w:val="left" w:pos="284"/>
          <w:tab w:val="left" w:pos="567"/>
        </w:tabs>
        <w:rPr>
          <w:rFonts w:ascii="Times New Roman" w:hAnsi="Times New Roman" w:cs="Times New Roman"/>
          <w:sz w:val="24"/>
          <w:szCs w:val="24"/>
          <w:lang w:val="lt-LT"/>
        </w:rPr>
      </w:pPr>
      <w:r w:rsidRPr="002E3680">
        <w:rPr>
          <w:rFonts w:ascii="Times New Roman" w:hAnsi="Times New Roman" w:cs="Times New Roman"/>
          <w:sz w:val="24"/>
          <w:szCs w:val="24"/>
          <w:lang w:val="lt-LT"/>
        </w:rPr>
        <w:lastRenderedPageBreak/>
        <w:t>Užsakymo atsakymo pavyzdys (sėkmingas, priimtas)</w:t>
      </w:r>
    </w:p>
    <w:p w14:paraId="52F1EFF6" w14:textId="77777777" w:rsidR="00C435CC" w:rsidRPr="00C435CC" w:rsidRDefault="00C435CC" w:rsidP="00C435CC">
      <w:pPr>
        <w:tabs>
          <w:tab w:val="left" w:pos="284"/>
          <w:tab w:val="left" w:pos="567"/>
        </w:tabs>
        <w:rPr>
          <w:rFonts w:ascii="Times New Roman" w:hAnsi="Times New Roman" w:cs="Times New Roman"/>
          <w:sz w:val="20"/>
          <w:szCs w:val="20"/>
          <w:lang w:val="lt-LT"/>
        </w:rPr>
      </w:pPr>
    </w:p>
    <w:p w14:paraId="268F94C6"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&lt;?xml version=“1.0“ encoding=“UTF-8“?&gt;  </w:t>
      </w:r>
    </w:p>
    <w:p w14:paraId="6D4B32B0"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&lt;response&gt; </w:t>
      </w:r>
    </w:p>
    <w:p w14:paraId="78E48411"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&lt;state&gt;success&lt;/state&gt; </w:t>
      </w:r>
    </w:p>
    <w:p w14:paraId="71AB835F"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&lt;content&gt;requseto id, informacija apie sėkmingai/nesėkmingai apdorotą užklausą&lt;/content&gt; </w:t>
      </w:r>
    </w:p>
    <w:p w14:paraId="5BDBD5D0"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&lt;order&gt;</w:t>
      </w:r>
    </w:p>
    <w:p w14:paraId="1BA6619C"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r>
      <w:r w:rsidRPr="00C435CC">
        <w:rPr>
          <w:rFonts w:ascii="Times New Roman" w:hAnsi="Times New Roman" w:cs="Times New Roman"/>
          <w:sz w:val="16"/>
          <w:szCs w:val="16"/>
          <w:lang w:val="lt-LT"/>
        </w:rPr>
        <w:tab/>
        <w:t>&lt;id&gt;15455154&lt;/id&gt;</w:t>
      </w:r>
    </w:p>
    <w:p w14:paraId="58FB575E"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r>
      <w:r w:rsidRPr="00C435CC">
        <w:rPr>
          <w:rFonts w:ascii="Times New Roman" w:hAnsi="Times New Roman" w:cs="Times New Roman"/>
          <w:sz w:val="16"/>
          <w:szCs w:val="16"/>
          <w:lang w:val="lt-LT"/>
        </w:rPr>
        <w:tab/>
        <w:t>&lt;state&gt;accepted&lt;/state&gt;</w:t>
      </w:r>
    </w:p>
    <w:p w14:paraId="3D5385BE"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&lt;/order&gt; </w:t>
      </w:r>
    </w:p>
    <w:p w14:paraId="483EA6A2"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&lt;/response&gt;</w:t>
      </w:r>
    </w:p>
    <w:p w14:paraId="268B822C" w14:textId="77777777" w:rsidR="00C435CC" w:rsidRDefault="00C435CC" w:rsidP="00C435CC">
      <w:pPr>
        <w:tabs>
          <w:tab w:val="left" w:pos="284"/>
          <w:tab w:val="left" w:pos="567"/>
        </w:tabs>
        <w:rPr>
          <w:rFonts w:ascii="Times New Roman" w:hAnsi="Times New Roman" w:cs="Times New Roman"/>
          <w:sz w:val="20"/>
          <w:szCs w:val="20"/>
          <w:lang w:val="lt-LT"/>
        </w:rPr>
      </w:pPr>
    </w:p>
    <w:p w14:paraId="457913A6" w14:textId="77777777" w:rsidR="002E3680" w:rsidRPr="00C435CC" w:rsidRDefault="002E3680" w:rsidP="00C435CC">
      <w:pPr>
        <w:tabs>
          <w:tab w:val="left" w:pos="284"/>
          <w:tab w:val="left" w:pos="567"/>
        </w:tabs>
        <w:rPr>
          <w:rFonts w:ascii="Times New Roman" w:hAnsi="Times New Roman" w:cs="Times New Roman"/>
          <w:sz w:val="20"/>
          <w:szCs w:val="20"/>
          <w:lang w:val="lt-LT"/>
        </w:rPr>
      </w:pPr>
    </w:p>
    <w:p w14:paraId="510DAC59" w14:textId="77777777" w:rsidR="00C435CC" w:rsidRPr="002E3680" w:rsidRDefault="00C435CC" w:rsidP="00C435CC">
      <w:pPr>
        <w:tabs>
          <w:tab w:val="left" w:pos="284"/>
          <w:tab w:val="left" w:pos="567"/>
        </w:tabs>
        <w:rPr>
          <w:rFonts w:ascii="Times New Roman" w:hAnsi="Times New Roman" w:cs="Times New Roman"/>
          <w:sz w:val="24"/>
          <w:szCs w:val="24"/>
          <w:lang w:val="lt-LT"/>
        </w:rPr>
      </w:pPr>
      <w:r w:rsidRPr="002E3680">
        <w:rPr>
          <w:rFonts w:ascii="Times New Roman" w:hAnsi="Times New Roman" w:cs="Times New Roman"/>
          <w:sz w:val="24"/>
          <w:szCs w:val="24"/>
          <w:lang w:val="lt-LT"/>
        </w:rPr>
        <w:t>Užsakymo atsakymo pavyzdys (sėkmingas, nepriimtas)</w:t>
      </w:r>
    </w:p>
    <w:p w14:paraId="1499AE6C" w14:textId="77777777" w:rsidR="00C435CC" w:rsidRPr="00C435CC" w:rsidRDefault="00C435CC" w:rsidP="00C435CC">
      <w:pPr>
        <w:tabs>
          <w:tab w:val="left" w:pos="284"/>
          <w:tab w:val="left" w:pos="567"/>
        </w:tabs>
        <w:rPr>
          <w:rFonts w:ascii="Times New Roman" w:hAnsi="Times New Roman" w:cs="Times New Roman"/>
          <w:sz w:val="20"/>
          <w:szCs w:val="20"/>
          <w:lang w:val="lt-LT"/>
        </w:rPr>
      </w:pPr>
    </w:p>
    <w:p w14:paraId="66C521C6"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&lt;?xml version=“1.0“ encoding=“UTF-8“?&gt;  </w:t>
      </w:r>
    </w:p>
    <w:p w14:paraId="33ADA024"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&lt;response&gt; </w:t>
      </w:r>
    </w:p>
    <w:p w14:paraId="26E55E8B"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&lt;state&gt;success&lt;/state&gt; </w:t>
      </w:r>
    </w:p>
    <w:p w14:paraId="4868CFB0"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&lt;content&gt;requseto id, informacija apie sėkmingai/nesėkmingai apdorotą užklausą&lt;/content&gt; </w:t>
      </w:r>
    </w:p>
    <w:p w14:paraId="77F480EE"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&lt;order&gt;</w:t>
      </w:r>
    </w:p>
    <w:p w14:paraId="7A031D2C"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r>
      <w:r w:rsidRPr="00C435CC">
        <w:rPr>
          <w:rFonts w:ascii="Times New Roman" w:hAnsi="Times New Roman" w:cs="Times New Roman"/>
          <w:sz w:val="16"/>
          <w:szCs w:val="16"/>
          <w:lang w:val="lt-LT"/>
        </w:rPr>
        <w:tab/>
        <w:t>&lt;id&gt;15455154&lt;/id&gt;</w:t>
      </w:r>
    </w:p>
    <w:p w14:paraId="648324C8"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r>
      <w:r w:rsidRPr="00C435CC">
        <w:rPr>
          <w:rFonts w:ascii="Times New Roman" w:hAnsi="Times New Roman" w:cs="Times New Roman"/>
          <w:sz w:val="16"/>
          <w:szCs w:val="16"/>
          <w:lang w:val="lt-LT"/>
        </w:rPr>
        <w:tab/>
        <w:t>&lt;state&gt;rejected&lt;/state&gt;</w:t>
      </w:r>
    </w:p>
    <w:p w14:paraId="1626F9FB"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r>
      <w:r w:rsidRPr="00C435CC">
        <w:rPr>
          <w:rFonts w:ascii="Times New Roman" w:hAnsi="Times New Roman" w:cs="Times New Roman"/>
          <w:sz w:val="16"/>
          <w:szCs w:val="16"/>
          <w:lang w:val="lt-LT"/>
        </w:rPr>
        <w:tab/>
        <w:t>&lt;message&gt;užsakymo atmetimo priežastis&lt;/message&gt;</w:t>
      </w:r>
    </w:p>
    <w:p w14:paraId="7050C62E"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&lt;/order&gt; </w:t>
      </w:r>
    </w:p>
    <w:p w14:paraId="65CFD52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&lt;/response&gt;</w:t>
      </w:r>
    </w:p>
    <w:p w14:paraId="713168DF" w14:textId="77777777" w:rsidR="00C435CC" w:rsidRPr="00C435CC" w:rsidRDefault="00C435CC" w:rsidP="00C435CC">
      <w:pPr>
        <w:tabs>
          <w:tab w:val="left" w:pos="284"/>
          <w:tab w:val="left" w:pos="567"/>
        </w:tabs>
        <w:rPr>
          <w:rFonts w:ascii="Times New Roman" w:hAnsi="Times New Roman" w:cs="Times New Roman"/>
          <w:sz w:val="20"/>
          <w:szCs w:val="20"/>
          <w:lang w:val="lt-LT"/>
        </w:rPr>
      </w:pPr>
    </w:p>
    <w:p w14:paraId="0F913132" w14:textId="77777777" w:rsidR="00C435CC" w:rsidRPr="00C435CC" w:rsidRDefault="00C435CC" w:rsidP="00C435CC">
      <w:pPr>
        <w:tabs>
          <w:tab w:val="left" w:pos="284"/>
          <w:tab w:val="left" w:pos="567"/>
        </w:tabs>
        <w:rPr>
          <w:rFonts w:ascii="Times New Roman" w:hAnsi="Times New Roman" w:cs="Times New Roman"/>
          <w:sz w:val="20"/>
          <w:szCs w:val="20"/>
          <w:lang w:val="lt-LT"/>
        </w:rPr>
      </w:pPr>
    </w:p>
    <w:p w14:paraId="5018FA25" w14:textId="77777777" w:rsidR="00C435CC" w:rsidRPr="00C435CC" w:rsidRDefault="00C435CC" w:rsidP="00C435CC">
      <w:pPr>
        <w:tabs>
          <w:tab w:val="left" w:pos="284"/>
          <w:tab w:val="left" w:pos="567"/>
        </w:tabs>
        <w:rPr>
          <w:rFonts w:ascii="Times New Roman" w:hAnsi="Times New Roman" w:cs="Times New Roman"/>
          <w:sz w:val="20"/>
          <w:szCs w:val="20"/>
          <w:lang w:val="lt-LT"/>
        </w:rPr>
      </w:pPr>
      <w:r w:rsidRPr="00C435CC">
        <w:rPr>
          <w:rFonts w:ascii="Times New Roman" w:hAnsi="Times New Roman" w:cs="Times New Roman"/>
          <w:sz w:val="20"/>
          <w:szCs w:val="20"/>
          <w:lang w:val="lt-LT"/>
        </w:rPr>
        <w:t>Užsakymo atsakymo pavyzdys (nesėkmingas)</w:t>
      </w:r>
    </w:p>
    <w:p w14:paraId="69413302" w14:textId="77777777" w:rsidR="00C435CC" w:rsidRPr="00C435CC" w:rsidRDefault="00C435CC" w:rsidP="00C435CC">
      <w:pPr>
        <w:tabs>
          <w:tab w:val="left" w:pos="284"/>
          <w:tab w:val="left" w:pos="567"/>
        </w:tabs>
        <w:rPr>
          <w:rFonts w:ascii="Times New Roman" w:hAnsi="Times New Roman" w:cs="Times New Roman"/>
          <w:sz w:val="20"/>
          <w:szCs w:val="20"/>
          <w:lang w:val="lt-LT"/>
        </w:rPr>
      </w:pPr>
    </w:p>
    <w:p w14:paraId="054EBE34"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&lt;?xml version=“1.0“ encoding=“UTF-8“?&gt;  </w:t>
      </w:r>
    </w:p>
    <w:p w14:paraId="38E388A3"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&lt;response&gt; </w:t>
      </w:r>
    </w:p>
    <w:p w14:paraId="0BFDB474"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&lt;state&gt;error&lt;/state&gt; </w:t>
      </w:r>
    </w:p>
    <w:p w14:paraId="1F007473"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&lt;content&gt;requseto id, informacija apie sėkmingai/nesėkmingai apdorotą užklausą&lt;/content&gt;  </w:t>
      </w:r>
    </w:p>
    <w:p w14:paraId="6F801CFE" w14:textId="77777777" w:rsidR="00C435CC" w:rsidRPr="00C435CC" w:rsidRDefault="00C435CC" w:rsidP="00C435CC">
      <w:pPr>
        <w:tabs>
          <w:tab w:val="left" w:pos="284"/>
          <w:tab w:val="left" w:pos="567"/>
        </w:tabs>
        <w:rPr>
          <w:rFonts w:ascii="Times New Roman" w:hAnsi="Times New Roman" w:cs="Times New Roman"/>
          <w:sz w:val="20"/>
          <w:szCs w:val="20"/>
          <w:lang w:val="lt-LT"/>
        </w:rPr>
      </w:pPr>
      <w:r w:rsidRPr="00C435CC">
        <w:rPr>
          <w:rFonts w:ascii="Times New Roman" w:hAnsi="Times New Roman" w:cs="Times New Roman"/>
          <w:sz w:val="16"/>
          <w:szCs w:val="16"/>
          <w:lang w:val="lt-LT"/>
        </w:rPr>
        <w:t>&lt;/response&gt;</w:t>
      </w:r>
    </w:p>
    <w:p w14:paraId="20E5257A" w14:textId="50F38EB6" w:rsidR="00C435CC" w:rsidRDefault="00C435CC" w:rsidP="00C435CC">
      <w:pPr>
        <w:rPr>
          <w:rFonts w:ascii="Times New Roman" w:hAnsi="Times New Roman" w:cs="Times New Roman"/>
          <w:sz w:val="20"/>
          <w:szCs w:val="20"/>
          <w:lang w:val="lt-LT"/>
        </w:rPr>
      </w:pPr>
    </w:p>
    <w:p w14:paraId="3F07A2D2" w14:textId="77777777" w:rsidR="002E3680" w:rsidRDefault="002E3680" w:rsidP="00C435CC">
      <w:pPr>
        <w:rPr>
          <w:rFonts w:ascii="Times New Roman" w:hAnsi="Times New Roman" w:cs="Times New Roman"/>
          <w:sz w:val="20"/>
          <w:szCs w:val="20"/>
          <w:lang w:val="lt-LT"/>
        </w:rPr>
      </w:pPr>
    </w:p>
    <w:p w14:paraId="0DA1CC23" w14:textId="77777777" w:rsidR="002E3680" w:rsidRDefault="002E3680" w:rsidP="00C435CC">
      <w:pPr>
        <w:rPr>
          <w:rFonts w:ascii="Times New Roman" w:hAnsi="Times New Roman" w:cs="Times New Roman"/>
          <w:sz w:val="20"/>
          <w:szCs w:val="20"/>
          <w:lang w:val="lt-LT"/>
        </w:rPr>
      </w:pPr>
    </w:p>
    <w:p w14:paraId="74D42EDC" w14:textId="77777777" w:rsidR="002E3680" w:rsidRDefault="002E3680" w:rsidP="00C435CC">
      <w:pPr>
        <w:rPr>
          <w:rFonts w:ascii="Times New Roman" w:hAnsi="Times New Roman" w:cs="Times New Roman"/>
          <w:sz w:val="20"/>
          <w:szCs w:val="20"/>
          <w:lang w:val="lt-LT"/>
        </w:rPr>
      </w:pPr>
    </w:p>
    <w:p w14:paraId="7ED28293" w14:textId="77777777" w:rsidR="002E3680" w:rsidRDefault="002E3680" w:rsidP="00C435CC">
      <w:pPr>
        <w:rPr>
          <w:rFonts w:ascii="Times New Roman" w:hAnsi="Times New Roman" w:cs="Times New Roman"/>
          <w:sz w:val="20"/>
          <w:szCs w:val="20"/>
          <w:lang w:val="lt-LT"/>
        </w:rPr>
      </w:pPr>
    </w:p>
    <w:p w14:paraId="24B3CE6F" w14:textId="77777777" w:rsidR="002E3680" w:rsidRPr="00C435CC" w:rsidRDefault="002E3680" w:rsidP="00C435CC">
      <w:pPr>
        <w:rPr>
          <w:rFonts w:ascii="Times New Roman" w:hAnsi="Times New Roman" w:cs="Times New Roman"/>
          <w:sz w:val="20"/>
          <w:szCs w:val="20"/>
          <w:lang w:val="lt-LT"/>
        </w:rPr>
      </w:pPr>
    </w:p>
    <w:p w14:paraId="11DB6DB3" w14:textId="3A324B07" w:rsidR="00C435CC" w:rsidRPr="002E3680" w:rsidRDefault="0047243F" w:rsidP="00C435CC">
      <w:pPr>
        <w:rPr>
          <w:rFonts w:ascii="Times New Roman" w:hAnsi="Times New Roman" w:cs="Times New Roman"/>
          <w:sz w:val="24"/>
          <w:szCs w:val="24"/>
          <w:lang w:val="lt-LT"/>
        </w:rPr>
      </w:pPr>
      <w:r w:rsidRPr="002E3680">
        <w:rPr>
          <w:rFonts w:ascii="Times New Roman" w:hAnsi="Times New Roman" w:cs="Times New Roman"/>
          <w:sz w:val="24"/>
          <w:szCs w:val="24"/>
          <w:lang w:val="lt-LT"/>
        </w:rPr>
        <w:lastRenderedPageBreak/>
        <w:t>1.</w:t>
      </w:r>
      <w:r w:rsidR="00C435CC" w:rsidRPr="002E3680">
        <w:rPr>
          <w:rFonts w:ascii="Times New Roman" w:hAnsi="Times New Roman" w:cs="Times New Roman"/>
          <w:sz w:val="24"/>
          <w:szCs w:val="24"/>
          <w:lang w:val="lt-LT"/>
        </w:rPr>
        <w:t xml:space="preserve">4 priedas. Įvykdyto užsakymo perdavimo akto </w:t>
      </w:r>
      <w:r w:rsidR="00C435CC" w:rsidRPr="002E3680">
        <w:rPr>
          <w:rFonts w:ascii="Times New Roman" w:hAnsi="Times New Roman" w:cs="Times New Roman"/>
          <w:iCs/>
          <w:sz w:val="24"/>
          <w:szCs w:val="24"/>
          <w:lang w:val="lt-LT"/>
        </w:rPr>
        <w:t>užklausos</w:t>
      </w:r>
      <w:r w:rsidR="00C435CC" w:rsidRPr="002E3680">
        <w:rPr>
          <w:rFonts w:ascii="Times New Roman" w:hAnsi="Times New Roman" w:cs="Times New Roman"/>
          <w:sz w:val="24"/>
          <w:szCs w:val="24"/>
          <w:lang w:val="lt-LT"/>
        </w:rPr>
        <w:t xml:space="preserve"> parametrai</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896"/>
        <w:gridCol w:w="2144"/>
        <w:gridCol w:w="1765"/>
        <w:gridCol w:w="801"/>
        <w:gridCol w:w="4590"/>
      </w:tblGrid>
      <w:tr w:rsidR="00C435CC" w:rsidRPr="00C435CC" w14:paraId="0D9B7869" w14:textId="77777777">
        <w:trPr>
          <w:trHeight w:val="20"/>
          <w:tblHeader/>
        </w:trPr>
        <w:tc>
          <w:tcPr>
            <w:tcW w:w="439" w:type="pct"/>
          </w:tcPr>
          <w:p w14:paraId="2A0C1E3B"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Eil. Nr.</w:t>
            </w:r>
          </w:p>
        </w:tc>
        <w:tc>
          <w:tcPr>
            <w:tcW w:w="1051" w:type="pct"/>
          </w:tcPr>
          <w:p w14:paraId="2DF08BBC"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Parametro pavadinimas</w:t>
            </w:r>
          </w:p>
        </w:tc>
        <w:tc>
          <w:tcPr>
            <w:tcW w:w="865" w:type="pct"/>
          </w:tcPr>
          <w:p w14:paraId="002D7E06"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Duomenų tipas</w:t>
            </w:r>
          </w:p>
        </w:tc>
        <w:tc>
          <w:tcPr>
            <w:tcW w:w="393" w:type="pct"/>
          </w:tcPr>
          <w:p w14:paraId="6C484DAC" w14:textId="77777777" w:rsidR="00C435CC" w:rsidRPr="002E3680" w:rsidRDefault="00C435CC">
            <w:pPr>
              <w:rPr>
                <w:rFonts w:ascii="Times New Roman" w:hAnsi="Times New Roman" w:cs="Times New Roman"/>
                <w:b/>
              </w:rPr>
            </w:pPr>
            <w:r w:rsidRPr="002E3680">
              <w:rPr>
                <w:rFonts w:ascii="Times New Roman" w:hAnsi="Times New Roman" w:cs="Times New Roman"/>
                <w:b/>
              </w:rPr>
              <w:t>Priv.</w:t>
            </w:r>
          </w:p>
        </w:tc>
        <w:tc>
          <w:tcPr>
            <w:tcW w:w="2251" w:type="pct"/>
          </w:tcPr>
          <w:p w14:paraId="2CD8A0BF"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Aprašymas</w:t>
            </w:r>
          </w:p>
        </w:tc>
      </w:tr>
      <w:tr w:rsidR="00C435CC" w:rsidRPr="00C435CC" w14:paraId="2A255B42" w14:textId="77777777">
        <w:trPr>
          <w:trHeight w:val="20"/>
        </w:trPr>
        <w:tc>
          <w:tcPr>
            <w:tcW w:w="439" w:type="pct"/>
          </w:tcPr>
          <w:p w14:paraId="20671064"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1051" w:type="pct"/>
          </w:tcPr>
          <w:p w14:paraId="2CEC814E" w14:textId="77777777" w:rsidR="00C435CC" w:rsidRPr="002E3680" w:rsidRDefault="00C435CC">
            <w:pPr>
              <w:rPr>
                <w:rFonts w:ascii="Times New Roman" w:hAnsi="Times New Roman" w:cs="Times New Roman"/>
              </w:rPr>
            </w:pPr>
            <w:r w:rsidRPr="002E3680">
              <w:rPr>
                <w:rFonts w:ascii="Times New Roman" w:hAnsi="Times New Roman" w:cs="Times New Roman"/>
              </w:rPr>
              <w:t>transferNote</w:t>
            </w:r>
          </w:p>
        </w:tc>
        <w:tc>
          <w:tcPr>
            <w:tcW w:w="865" w:type="pct"/>
          </w:tcPr>
          <w:p w14:paraId="082950ED" w14:textId="77777777" w:rsidR="00C435CC" w:rsidRPr="002E3680" w:rsidRDefault="00C435CC">
            <w:pPr>
              <w:rPr>
                <w:rFonts w:ascii="Times New Roman" w:hAnsi="Times New Roman" w:cs="Times New Roman"/>
              </w:rPr>
            </w:pPr>
          </w:p>
        </w:tc>
        <w:tc>
          <w:tcPr>
            <w:tcW w:w="393" w:type="pct"/>
          </w:tcPr>
          <w:p w14:paraId="3412416E"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3B64EEAE"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duomenys</w:t>
            </w:r>
          </w:p>
        </w:tc>
      </w:tr>
      <w:tr w:rsidR="00C435CC" w:rsidRPr="00C435CC" w14:paraId="7E9384A7" w14:textId="77777777">
        <w:trPr>
          <w:trHeight w:val="20"/>
        </w:trPr>
        <w:tc>
          <w:tcPr>
            <w:tcW w:w="439" w:type="pct"/>
          </w:tcPr>
          <w:p w14:paraId="762AC8D7" w14:textId="77777777" w:rsidR="00C435CC" w:rsidRPr="002E3680" w:rsidRDefault="00C435CC">
            <w:pPr>
              <w:rPr>
                <w:rFonts w:ascii="Times New Roman" w:hAnsi="Times New Roman" w:cs="Times New Roman"/>
              </w:rPr>
            </w:pPr>
            <w:r w:rsidRPr="002E3680">
              <w:rPr>
                <w:rFonts w:ascii="Times New Roman" w:hAnsi="Times New Roman" w:cs="Times New Roman"/>
              </w:rPr>
              <w:t>1.1</w:t>
            </w:r>
          </w:p>
        </w:tc>
        <w:tc>
          <w:tcPr>
            <w:tcW w:w="1051" w:type="pct"/>
          </w:tcPr>
          <w:p w14:paraId="6267E673" w14:textId="77777777" w:rsidR="00C435CC" w:rsidRPr="002E3680" w:rsidRDefault="00C435CC">
            <w:pPr>
              <w:rPr>
                <w:rFonts w:ascii="Times New Roman" w:hAnsi="Times New Roman" w:cs="Times New Roman"/>
              </w:rPr>
            </w:pPr>
            <w:r w:rsidRPr="002E3680">
              <w:rPr>
                <w:rFonts w:ascii="Times New Roman" w:hAnsi="Times New Roman" w:cs="Times New Roman"/>
              </w:rPr>
              <w:t>id</w:t>
            </w:r>
          </w:p>
        </w:tc>
        <w:tc>
          <w:tcPr>
            <w:tcW w:w="865" w:type="pct"/>
          </w:tcPr>
          <w:p w14:paraId="4700BDD7"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393" w:type="pct"/>
          </w:tcPr>
          <w:p w14:paraId="027FC8CF"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7B476FA8"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identifikacinis numeris</w:t>
            </w:r>
          </w:p>
        </w:tc>
      </w:tr>
      <w:tr w:rsidR="00C435CC" w:rsidRPr="00C435CC" w14:paraId="52553DFA" w14:textId="77777777">
        <w:trPr>
          <w:trHeight w:val="20"/>
        </w:trPr>
        <w:tc>
          <w:tcPr>
            <w:tcW w:w="439" w:type="pct"/>
          </w:tcPr>
          <w:p w14:paraId="7C54FEEA" w14:textId="77777777" w:rsidR="00C435CC" w:rsidRPr="002E3680" w:rsidRDefault="00C435CC">
            <w:pPr>
              <w:rPr>
                <w:rFonts w:ascii="Times New Roman" w:hAnsi="Times New Roman" w:cs="Times New Roman"/>
              </w:rPr>
            </w:pPr>
            <w:r w:rsidRPr="002E3680">
              <w:rPr>
                <w:rFonts w:ascii="Times New Roman" w:hAnsi="Times New Roman" w:cs="Times New Roman"/>
              </w:rPr>
              <w:t>1.2</w:t>
            </w:r>
          </w:p>
        </w:tc>
        <w:tc>
          <w:tcPr>
            <w:tcW w:w="1051" w:type="pct"/>
          </w:tcPr>
          <w:p w14:paraId="63C447C6" w14:textId="77777777" w:rsidR="00C435CC" w:rsidRPr="002E3680" w:rsidRDefault="00C435CC">
            <w:pPr>
              <w:rPr>
                <w:rFonts w:ascii="Times New Roman" w:hAnsi="Times New Roman" w:cs="Times New Roman"/>
              </w:rPr>
            </w:pPr>
            <w:r w:rsidRPr="002E3680">
              <w:rPr>
                <w:rFonts w:ascii="Times New Roman" w:hAnsi="Times New Roman" w:cs="Times New Roman"/>
              </w:rPr>
              <w:t>date</w:t>
            </w:r>
          </w:p>
        </w:tc>
        <w:tc>
          <w:tcPr>
            <w:tcW w:w="865" w:type="pct"/>
          </w:tcPr>
          <w:p w14:paraId="7C025F00" w14:textId="77777777" w:rsidR="00C435CC" w:rsidRPr="002E3680" w:rsidRDefault="00C435CC">
            <w:pPr>
              <w:rPr>
                <w:rFonts w:ascii="Times New Roman" w:hAnsi="Times New Roman" w:cs="Times New Roman"/>
              </w:rPr>
            </w:pPr>
            <w:r w:rsidRPr="002E3680">
              <w:rPr>
                <w:rFonts w:ascii="Times New Roman" w:hAnsi="Times New Roman" w:cs="Times New Roman"/>
              </w:rPr>
              <w:t>Date</w:t>
            </w:r>
          </w:p>
        </w:tc>
        <w:tc>
          <w:tcPr>
            <w:tcW w:w="393" w:type="pct"/>
          </w:tcPr>
          <w:p w14:paraId="02038EAC"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5D84FFC6" w14:textId="77777777" w:rsidR="00C435CC" w:rsidRPr="002E3680" w:rsidRDefault="00C435CC">
            <w:pPr>
              <w:rPr>
                <w:rFonts w:ascii="Times New Roman" w:hAnsi="Times New Roman" w:cs="Times New Roman"/>
              </w:rPr>
            </w:pPr>
            <w:r w:rsidRPr="002E3680">
              <w:rPr>
                <w:rFonts w:ascii="Times New Roman" w:eastAsia="Times New Roman" w:hAnsi="Times New Roman" w:cs="Times New Roman"/>
                <w:lang w:eastAsia="zh-CN"/>
              </w:rPr>
              <w:t>Perdavimo akto suformavimo (spausdinimo) data, formatas “YYYY-MM-DD”</w:t>
            </w:r>
          </w:p>
        </w:tc>
      </w:tr>
      <w:tr w:rsidR="00C435CC" w:rsidRPr="00C435CC" w14:paraId="742FBB78" w14:textId="77777777">
        <w:trPr>
          <w:trHeight w:val="20"/>
        </w:trPr>
        <w:tc>
          <w:tcPr>
            <w:tcW w:w="439" w:type="pct"/>
          </w:tcPr>
          <w:p w14:paraId="2B3771A5" w14:textId="77777777" w:rsidR="00C435CC" w:rsidRPr="002E3680" w:rsidRDefault="00C435CC">
            <w:pPr>
              <w:rPr>
                <w:rFonts w:ascii="Times New Roman" w:hAnsi="Times New Roman" w:cs="Times New Roman"/>
              </w:rPr>
            </w:pPr>
            <w:r w:rsidRPr="002E3680">
              <w:rPr>
                <w:rFonts w:ascii="Times New Roman" w:hAnsi="Times New Roman" w:cs="Times New Roman"/>
              </w:rPr>
              <w:t>1.3</w:t>
            </w:r>
          </w:p>
        </w:tc>
        <w:tc>
          <w:tcPr>
            <w:tcW w:w="1051" w:type="pct"/>
          </w:tcPr>
          <w:p w14:paraId="090F87E8"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865" w:type="pct"/>
          </w:tcPr>
          <w:p w14:paraId="33DD9544" w14:textId="77777777" w:rsidR="00C435CC" w:rsidRPr="002E3680" w:rsidRDefault="00C435CC">
            <w:pPr>
              <w:rPr>
                <w:rFonts w:ascii="Times New Roman" w:hAnsi="Times New Roman" w:cs="Times New Roman"/>
              </w:rPr>
            </w:pPr>
            <w:r w:rsidRPr="002E3680">
              <w:rPr>
                <w:rFonts w:ascii="Times New Roman" w:hAnsi="Times New Roman" w:cs="Times New Roman"/>
              </w:rPr>
              <w:t>Varchar(20)</w:t>
            </w:r>
          </w:p>
        </w:tc>
        <w:tc>
          <w:tcPr>
            <w:tcW w:w="393" w:type="pct"/>
          </w:tcPr>
          <w:p w14:paraId="56B41E34"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56F79C30"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numeris</w:t>
            </w:r>
          </w:p>
        </w:tc>
      </w:tr>
      <w:tr w:rsidR="00C435CC" w:rsidRPr="00C435CC" w14:paraId="0F173571" w14:textId="77777777">
        <w:trPr>
          <w:trHeight w:val="20"/>
        </w:trPr>
        <w:tc>
          <w:tcPr>
            <w:tcW w:w="439" w:type="pct"/>
          </w:tcPr>
          <w:p w14:paraId="6637E938" w14:textId="77777777" w:rsidR="00C435CC" w:rsidRPr="002E3680" w:rsidRDefault="00C435CC">
            <w:pPr>
              <w:rPr>
                <w:rFonts w:ascii="Times New Roman" w:hAnsi="Times New Roman" w:cs="Times New Roman"/>
              </w:rPr>
            </w:pPr>
            <w:r w:rsidRPr="002E3680">
              <w:rPr>
                <w:rFonts w:ascii="Times New Roman" w:hAnsi="Times New Roman" w:cs="Times New Roman"/>
              </w:rPr>
              <w:t>1.4</w:t>
            </w:r>
          </w:p>
        </w:tc>
        <w:tc>
          <w:tcPr>
            <w:tcW w:w="1051" w:type="pct"/>
          </w:tcPr>
          <w:p w14:paraId="09FB08A7" w14:textId="77777777" w:rsidR="00C435CC" w:rsidRPr="002E3680" w:rsidRDefault="00C435CC">
            <w:pPr>
              <w:rPr>
                <w:rFonts w:ascii="Times New Roman" w:hAnsi="Times New Roman" w:cs="Times New Roman"/>
              </w:rPr>
            </w:pPr>
            <w:r w:rsidRPr="002E3680">
              <w:rPr>
                <w:rFonts w:ascii="Times New Roman" w:hAnsi="Times New Roman" w:cs="Times New Roman"/>
              </w:rPr>
              <w:t>orderId</w:t>
            </w:r>
          </w:p>
        </w:tc>
        <w:tc>
          <w:tcPr>
            <w:tcW w:w="865" w:type="pct"/>
          </w:tcPr>
          <w:p w14:paraId="7E879314"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393" w:type="pct"/>
          </w:tcPr>
          <w:p w14:paraId="3222711C"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6E5A08F9" w14:textId="77777777" w:rsidR="00C435CC" w:rsidRPr="002E3680" w:rsidRDefault="00C435CC">
            <w:pPr>
              <w:rPr>
                <w:rFonts w:ascii="Times New Roman" w:hAnsi="Times New Roman" w:cs="Times New Roman"/>
              </w:rPr>
            </w:pPr>
            <w:r w:rsidRPr="002E3680">
              <w:rPr>
                <w:rFonts w:ascii="Times New Roman" w:hAnsi="Times New Roman" w:cs="Times New Roman"/>
              </w:rPr>
              <w:t>Užsakymo identifikacinis numeris</w:t>
            </w:r>
          </w:p>
        </w:tc>
      </w:tr>
      <w:tr w:rsidR="00C435CC" w:rsidRPr="00C435CC" w14:paraId="72719A2E" w14:textId="77777777">
        <w:trPr>
          <w:trHeight w:val="20"/>
        </w:trPr>
        <w:tc>
          <w:tcPr>
            <w:tcW w:w="439" w:type="pct"/>
          </w:tcPr>
          <w:p w14:paraId="0869E2A2" w14:textId="77777777" w:rsidR="00C435CC" w:rsidRPr="002E3680" w:rsidRDefault="00C435CC">
            <w:pPr>
              <w:rPr>
                <w:rFonts w:ascii="Times New Roman" w:hAnsi="Times New Roman" w:cs="Times New Roman"/>
              </w:rPr>
            </w:pPr>
            <w:r w:rsidRPr="002E3680">
              <w:rPr>
                <w:rFonts w:ascii="Times New Roman" w:hAnsi="Times New Roman" w:cs="Times New Roman"/>
              </w:rPr>
              <w:t>1.5</w:t>
            </w:r>
          </w:p>
        </w:tc>
        <w:tc>
          <w:tcPr>
            <w:tcW w:w="1051" w:type="pct"/>
          </w:tcPr>
          <w:p w14:paraId="61280544" w14:textId="77777777" w:rsidR="00C435CC" w:rsidRPr="002E3680" w:rsidRDefault="00C435CC">
            <w:pPr>
              <w:rPr>
                <w:rFonts w:ascii="Times New Roman" w:hAnsi="Times New Roman" w:cs="Times New Roman"/>
              </w:rPr>
            </w:pPr>
            <w:r w:rsidRPr="002E3680">
              <w:rPr>
                <w:rFonts w:ascii="Times New Roman" w:hAnsi="Times New Roman" w:cs="Times New Roman"/>
              </w:rPr>
              <w:t>orderNumber</w:t>
            </w:r>
          </w:p>
        </w:tc>
        <w:tc>
          <w:tcPr>
            <w:tcW w:w="865" w:type="pct"/>
          </w:tcPr>
          <w:p w14:paraId="575EE62E"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393" w:type="pct"/>
          </w:tcPr>
          <w:p w14:paraId="6EB162CD"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2628487D" w14:textId="77777777" w:rsidR="00C435CC" w:rsidRPr="002E3680" w:rsidRDefault="00C435CC">
            <w:pPr>
              <w:rPr>
                <w:rFonts w:ascii="Times New Roman" w:hAnsi="Times New Roman" w:cs="Times New Roman"/>
              </w:rPr>
            </w:pPr>
            <w:r w:rsidRPr="002E3680">
              <w:rPr>
                <w:rFonts w:ascii="Times New Roman" w:hAnsi="Times New Roman" w:cs="Times New Roman"/>
              </w:rPr>
              <w:t>Užsakymo numeris</w:t>
            </w:r>
          </w:p>
        </w:tc>
      </w:tr>
      <w:tr w:rsidR="00C435CC" w:rsidRPr="00C435CC" w14:paraId="56D63099" w14:textId="77777777">
        <w:trPr>
          <w:trHeight w:val="20"/>
        </w:trPr>
        <w:tc>
          <w:tcPr>
            <w:tcW w:w="439" w:type="pct"/>
          </w:tcPr>
          <w:p w14:paraId="0B34CE73" w14:textId="77777777" w:rsidR="00C435CC" w:rsidRPr="002E3680" w:rsidRDefault="00C435CC">
            <w:pPr>
              <w:rPr>
                <w:rFonts w:ascii="Times New Roman" w:hAnsi="Times New Roman" w:cs="Times New Roman"/>
              </w:rPr>
            </w:pPr>
            <w:r w:rsidRPr="002E3680">
              <w:rPr>
                <w:rFonts w:ascii="Times New Roman" w:hAnsi="Times New Roman" w:cs="Times New Roman"/>
              </w:rPr>
              <w:t>1.6</w:t>
            </w:r>
          </w:p>
        </w:tc>
        <w:tc>
          <w:tcPr>
            <w:tcW w:w="1051" w:type="pct"/>
          </w:tcPr>
          <w:p w14:paraId="03E0CF73" w14:textId="77777777" w:rsidR="00C435CC" w:rsidRPr="002E3680" w:rsidRDefault="00C435CC">
            <w:pPr>
              <w:rPr>
                <w:rFonts w:ascii="Times New Roman" w:hAnsi="Times New Roman" w:cs="Times New Roman"/>
              </w:rPr>
            </w:pPr>
            <w:r w:rsidRPr="002E3680">
              <w:rPr>
                <w:rFonts w:ascii="Times New Roman" w:hAnsi="Times New Roman" w:cs="Times New Roman"/>
              </w:rPr>
              <w:t>state</w:t>
            </w:r>
          </w:p>
        </w:tc>
        <w:tc>
          <w:tcPr>
            <w:tcW w:w="865" w:type="pct"/>
          </w:tcPr>
          <w:p w14:paraId="62830EB2" w14:textId="77777777" w:rsidR="00C435CC" w:rsidRPr="002E3680" w:rsidRDefault="00C435CC">
            <w:pPr>
              <w:rPr>
                <w:rFonts w:ascii="Times New Roman" w:hAnsi="Times New Roman" w:cs="Times New Roman"/>
              </w:rPr>
            </w:pPr>
            <w:r w:rsidRPr="002E3680">
              <w:rPr>
                <w:rFonts w:ascii="Times New Roman" w:hAnsi="Times New Roman" w:cs="Times New Roman"/>
              </w:rPr>
              <w:t>Char(1)</w:t>
            </w:r>
          </w:p>
        </w:tc>
        <w:tc>
          <w:tcPr>
            <w:tcW w:w="393" w:type="pct"/>
          </w:tcPr>
          <w:p w14:paraId="58D7AB0A"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64C97972"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statusas. Galimos reikšmės:</w:t>
            </w:r>
          </w:p>
          <w:p w14:paraId="2044E9F3" w14:textId="77777777" w:rsidR="00C435CC" w:rsidRPr="002E3680" w:rsidRDefault="00C435CC" w:rsidP="00C435CC">
            <w:pPr>
              <w:pStyle w:val="ListParagraph"/>
              <w:widowControl w:val="0"/>
              <w:numPr>
                <w:ilvl w:val="0"/>
                <w:numId w:val="14"/>
              </w:numPr>
              <w:rPr>
                <w:rFonts w:ascii="Times New Roman" w:hAnsi="Times New Roman" w:cs="Times New Roman"/>
              </w:rPr>
            </w:pPr>
            <w:r w:rsidRPr="002E3680">
              <w:rPr>
                <w:rFonts w:ascii="Times New Roman" w:hAnsi="Times New Roman" w:cs="Times New Roman"/>
              </w:rPr>
              <w:t>P – perdavimo aktas patvirtintas, galioja;</w:t>
            </w:r>
          </w:p>
          <w:p w14:paraId="0ECFD976" w14:textId="77777777" w:rsidR="00C435CC" w:rsidRPr="002E3680" w:rsidRDefault="00C435CC" w:rsidP="00C435CC">
            <w:pPr>
              <w:pStyle w:val="ListParagraph"/>
              <w:widowControl w:val="0"/>
              <w:numPr>
                <w:ilvl w:val="0"/>
                <w:numId w:val="14"/>
              </w:numPr>
              <w:rPr>
                <w:rFonts w:ascii="Times New Roman" w:hAnsi="Times New Roman" w:cs="Times New Roman"/>
              </w:rPr>
            </w:pPr>
            <w:r w:rsidRPr="002E3680">
              <w:rPr>
                <w:rFonts w:ascii="Times New Roman" w:hAnsi="Times New Roman" w:cs="Times New Roman"/>
              </w:rPr>
              <w:t>A – perdavimo aktas atšauktas, nebegalioja.</w:t>
            </w:r>
          </w:p>
        </w:tc>
      </w:tr>
      <w:tr w:rsidR="00C435CC" w:rsidRPr="00C435CC" w14:paraId="527471E2" w14:textId="77777777">
        <w:trPr>
          <w:trHeight w:val="20"/>
        </w:trPr>
        <w:tc>
          <w:tcPr>
            <w:tcW w:w="439" w:type="pct"/>
          </w:tcPr>
          <w:p w14:paraId="72134847" w14:textId="77777777" w:rsidR="00C435CC" w:rsidRPr="002E3680" w:rsidRDefault="00C435CC">
            <w:pPr>
              <w:rPr>
                <w:rFonts w:ascii="Times New Roman" w:hAnsi="Times New Roman" w:cs="Times New Roman"/>
              </w:rPr>
            </w:pPr>
            <w:r w:rsidRPr="002E3680">
              <w:rPr>
                <w:rFonts w:ascii="Times New Roman" w:hAnsi="Times New Roman" w:cs="Times New Roman"/>
              </w:rPr>
              <w:t>1.7</w:t>
            </w:r>
          </w:p>
        </w:tc>
        <w:tc>
          <w:tcPr>
            <w:tcW w:w="1051" w:type="pct"/>
          </w:tcPr>
          <w:p w14:paraId="68C8BECE" w14:textId="77777777" w:rsidR="00C435CC" w:rsidRPr="002E3680" w:rsidRDefault="00C435CC">
            <w:pPr>
              <w:rPr>
                <w:rFonts w:ascii="Times New Roman" w:hAnsi="Times New Roman" w:cs="Times New Roman"/>
              </w:rPr>
            </w:pPr>
            <w:r w:rsidRPr="002E3680">
              <w:rPr>
                <w:rFonts w:ascii="Times New Roman" w:hAnsi="Times New Roman" w:cs="Times New Roman"/>
              </w:rPr>
              <w:t>sumExclVat</w:t>
            </w:r>
          </w:p>
        </w:tc>
        <w:tc>
          <w:tcPr>
            <w:tcW w:w="865" w:type="pct"/>
          </w:tcPr>
          <w:p w14:paraId="784CDE24" w14:textId="77777777" w:rsidR="00C435CC" w:rsidRPr="002E3680" w:rsidRDefault="00C435CC">
            <w:pPr>
              <w:rPr>
                <w:rFonts w:ascii="Times New Roman" w:hAnsi="Times New Roman" w:cs="Times New Roman"/>
              </w:rPr>
            </w:pPr>
            <w:r w:rsidRPr="002E3680">
              <w:rPr>
                <w:rFonts w:ascii="Times New Roman" w:hAnsi="Times New Roman" w:cs="Times New Roman"/>
              </w:rPr>
              <w:t>Number(10,2)</w:t>
            </w:r>
          </w:p>
        </w:tc>
        <w:tc>
          <w:tcPr>
            <w:tcW w:w="393" w:type="pct"/>
          </w:tcPr>
          <w:p w14:paraId="37F30E34"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0274B5F0" w14:textId="77777777" w:rsidR="00C435CC" w:rsidRPr="002E3680" w:rsidRDefault="00C435CC">
            <w:pPr>
              <w:rPr>
                <w:rFonts w:ascii="Times New Roman" w:hAnsi="Times New Roman" w:cs="Times New Roman"/>
              </w:rPr>
            </w:pPr>
            <w:r w:rsidRPr="002E3680">
              <w:rPr>
                <w:rFonts w:ascii="Times New Roman" w:hAnsi="Times New Roman" w:cs="Times New Roman"/>
              </w:rPr>
              <w:t xml:space="preserve">Perdavimo akto suma be PVM </w:t>
            </w:r>
          </w:p>
        </w:tc>
      </w:tr>
      <w:tr w:rsidR="00C435CC" w:rsidRPr="00C435CC" w14:paraId="6F2712BA" w14:textId="77777777">
        <w:trPr>
          <w:trHeight w:val="20"/>
        </w:trPr>
        <w:tc>
          <w:tcPr>
            <w:tcW w:w="439" w:type="pct"/>
          </w:tcPr>
          <w:p w14:paraId="5841BFB2" w14:textId="77777777" w:rsidR="00C435CC" w:rsidRPr="002E3680" w:rsidRDefault="00C435CC">
            <w:pPr>
              <w:rPr>
                <w:rFonts w:ascii="Times New Roman" w:hAnsi="Times New Roman" w:cs="Times New Roman"/>
              </w:rPr>
            </w:pPr>
            <w:r w:rsidRPr="002E3680">
              <w:rPr>
                <w:rFonts w:ascii="Times New Roman" w:hAnsi="Times New Roman" w:cs="Times New Roman"/>
              </w:rPr>
              <w:t>1.8</w:t>
            </w:r>
          </w:p>
        </w:tc>
        <w:tc>
          <w:tcPr>
            <w:tcW w:w="1051" w:type="pct"/>
          </w:tcPr>
          <w:p w14:paraId="6D640347" w14:textId="77777777" w:rsidR="00C435CC" w:rsidRPr="002E3680" w:rsidRDefault="00C435CC">
            <w:pPr>
              <w:rPr>
                <w:rFonts w:ascii="Times New Roman" w:hAnsi="Times New Roman" w:cs="Times New Roman"/>
              </w:rPr>
            </w:pPr>
            <w:r w:rsidRPr="002E3680">
              <w:rPr>
                <w:rFonts w:ascii="Times New Roman" w:hAnsi="Times New Roman" w:cs="Times New Roman"/>
              </w:rPr>
              <w:t>vatSum</w:t>
            </w:r>
          </w:p>
        </w:tc>
        <w:tc>
          <w:tcPr>
            <w:tcW w:w="865" w:type="pct"/>
          </w:tcPr>
          <w:p w14:paraId="30DE9F0C" w14:textId="77777777" w:rsidR="00C435CC" w:rsidRPr="002E3680" w:rsidRDefault="00C435CC">
            <w:pPr>
              <w:rPr>
                <w:rFonts w:ascii="Times New Roman" w:hAnsi="Times New Roman" w:cs="Times New Roman"/>
              </w:rPr>
            </w:pPr>
            <w:r w:rsidRPr="002E3680">
              <w:rPr>
                <w:rFonts w:ascii="Times New Roman" w:hAnsi="Times New Roman" w:cs="Times New Roman"/>
              </w:rPr>
              <w:t>Number(10,2)</w:t>
            </w:r>
          </w:p>
        </w:tc>
        <w:tc>
          <w:tcPr>
            <w:tcW w:w="393" w:type="pct"/>
          </w:tcPr>
          <w:p w14:paraId="67886AB2"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7772189C"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PVM suma</w:t>
            </w:r>
          </w:p>
        </w:tc>
      </w:tr>
      <w:tr w:rsidR="00C435CC" w:rsidRPr="00C435CC" w14:paraId="199EE3AE" w14:textId="77777777">
        <w:trPr>
          <w:trHeight w:val="20"/>
        </w:trPr>
        <w:tc>
          <w:tcPr>
            <w:tcW w:w="439" w:type="pct"/>
          </w:tcPr>
          <w:p w14:paraId="490665BA" w14:textId="77777777" w:rsidR="00C435CC" w:rsidRPr="002E3680" w:rsidRDefault="00C435CC">
            <w:pPr>
              <w:rPr>
                <w:rFonts w:ascii="Times New Roman" w:hAnsi="Times New Roman" w:cs="Times New Roman"/>
              </w:rPr>
            </w:pPr>
            <w:r w:rsidRPr="002E3680">
              <w:rPr>
                <w:rFonts w:ascii="Times New Roman" w:hAnsi="Times New Roman" w:cs="Times New Roman"/>
              </w:rPr>
              <w:t>1.9</w:t>
            </w:r>
          </w:p>
        </w:tc>
        <w:tc>
          <w:tcPr>
            <w:tcW w:w="1051" w:type="pct"/>
          </w:tcPr>
          <w:p w14:paraId="157969AA" w14:textId="77777777" w:rsidR="00C435CC" w:rsidRPr="002E3680" w:rsidRDefault="00C435CC">
            <w:pPr>
              <w:rPr>
                <w:rFonts w:ascii="Times New Roman" w:hAnsi="Times New Roman" w:cs="Times New Roman"/>
              </w:rPr>
            </w:pPr>
            <w:r w:rsidRPr="002E3680">
              <w:rPr>
                <w:rFonts w:ascii="Times New Roman" w:hAnsi="Times New Roman" w:cs="Times New Roman"/>
              </w:rPr>
              <w:t>sumInclVat</w:t>
            </w:r>
          </w:p>
        </w:tc>
        <w:tc>
          <w:tcPr>
            <w:tcW w:w="865" w:type="pct"/>
          </w:tcPr>
          <w:p w14:paraId="6DD7511B" w14:textId="77777777" w:rsidR="00C435CC" w:rsidRPr="002E3680" w:rsidRDefault="00C435CC">
            <w:pPr>
              <w:rPr>
                <w:rFonts w:ascii="Times New Roman" w:hAnsi="Times New Roman" w:cs="Times New Roman"/>
              </w:rPr>
            </w:pPr>
            <w:r w:rsidRPr="002E3680">
              <w:rPr>
                <w:rFonts w:ascii="Times New Roman" w:hAnsi="Times New Roman" w:cs="Times New Roman"/>
              </w:rPr>
              <w:t>Number(10,2)</w:t>
            </w:r>
          </w:p>
        </w:tc>
        <w:tc>
          <w:tcPr>
            <w:tcW w:w="393" w:type="pct"/>
          </w:tcPr>
          <w:p w14:paraId="784F7B68"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1C3E35B3"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suma su PVM</w:t>
            </w:r>
          </w:p>
        </w:tc>
      </w:tr>
      <w:tr w:rsidR="00C435CC" w:rsidRPr="00C435CC" w14:paraId="6DAB5691" w14:textId="77777777">
        <w:trPr>
          <w:trHeight w:val="20"/>
        </w:trPr>
        <w:tc>
          <w:tcPr>
            <w:tcW w:w="439" w:type="pct"/>
          </w:tcPr>
          <w:p w14:paraId="7F9140E8" w14:textId="77777777" w:rsidR="00C435CC" w:rsidRPr="002E3680" w:rsidRDefault="00C435CC">
            <w:pPr>
              <w:rPr>
                <w:rFonts w:ascii="Times New Roman" w:hAnsi="Times New Roman" w:cs="Times New Roman"/>
              </w:rPr>
            </w:pPr>
            <w:r w:rsidRPr="002E3680">
              <w:rPr>
                <w:rFonts w:ascii="Times New Roman" w:hAnsi="Times New Roman" w:cs="Times New Roman"/>
              </w:rPr>
              <w:t>1.10</w:t>
            </w:r>
          </w:p>
        </w:tc>
        <w:tc>
          <w:tcPr>
            <w:tcW w:w="1051" w:type="pct"/>
          </w:tcPr>
          <w:p w14:paraId="0273F50D" w14:textId="77777777" w:rsidR="00C435CC" w:rsidRPr="002E3680" w:rsidRDefault="00C435CC">
            <w:pPr>
              <w:rPr>
                <w:rFonts w:ascii="Times New Roman" w:hAnsi="Times New Roman" w:cs="Times New Roman"/>
              </w:rPr>
            </w:pPr>
            <w:r w:rsidRPr="002E3680">
              <w:rPr>
                <w:rFonts w:ascii="Times New Roman" w:hAnsi="Times New Roman" w:cs="Times New Roman"/>
              </w:rPr>
              <w:t>transferLine</w:t>
            </w:r>
          </w:p>
        </w:tc>
        <w:tc>
          <w:tcPr>
            <w:tcW w:w="865" w:type="pct"/>
          </w:tcPr>
          <w:p w14:paraId="358CB570" w14:textId="77777777" w:rsidR="00C435CC" w:rsidRPr="002E3680" w:rsidRDefault="00C435CC">
            <w:pPr>
              <w:rPr>
                <w:rFonts w:ascii="Times New Roman" w:hAnsi="Times New Roman" w:cs="Times New Roman"/>
              </w:rPr>
            </w:pPr>
          </w:p>
        </w:tc>
        <w:tc>
          <w:tcPr>
            <w:tcW w:w="393" w:type="pct"/>
          </w:tcPr>
          <w:p w14:paraId="721948A0" w14:textId="77777777" w:rsidR="00C435CC" w:rsidRPr="002E3680" w:rsidRDefault="00C435CC">
            <w:pPr>
              <w:rPr>
                <w:rFonts w:ascii="Times New Roman" w:hAnsi="Times New Roman" w:cs="Times New Roman"/>
              </w:rPr>
            </w:pPr>
            <w:r w:rsidRPr="002E3680">
              <w:rPr>
                <w:rFonts w:ascii="Times New Roman" w:hAnsi="Times New Roman" w:cs="Times New Roman"/>
              </w:rPr>
              <w:t>0-n</w:t>
            </w:r>
          </w:p>
        </w:tc>
        <w:tc>
          <w:tcPr>
            <w:tcW w:w="2251" w:type="pct"/>
          </w:tcPr>
          <w:p w14:paraId="4F042925"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eilutė</w:t>
            </w:r>
          </w:p>
        </w:tc>
      </w:tr>
      <w:tr w:rsidR="00C435CC" w:rsidRPr="00C435CC" w14:paraId="6BDCA859" w14:textId="77777777">
        <w:trPr>
          <w:trHeight w:val="20"/>
        </w:trPr>
        <w:tc>
          <w:tcPr>
            <w:tcW w:w="439" w:type="pct"/>
          </w:tcPr>
          <w:p w14:paraId="6124E89E" w14:textId="77777777" w:rsidR="00C435CC" w:rsidRPr="002E3680" w:rsidRDefault="00C435CC">
            <w:pPr>
              <w:rPr>
                <w:rFonts w:ascii="Times New Roman" w:hAnsi="Times New Roman" w:cs="Times New Roman"/>
              </w:rPr>
            </w:pPr>
            <w:r w:rsidRPr="002E3680">
              <w:rPr>
                <w:rFonts w:ascii="Times New Roman" w:hAnsi="Times New Roman" w:cs="Times New Roman"/>
              </w:rPr>
              <w:t>1.10.1</w:t>
            </w:r>
          </w:p>
        </w:tc>
        <w:tc>
          <w:tcPr>
            <w:tcW w:w="1051" w:type="pct"/>
          </w:tcPr>
          <w:p w14:paraId="5FFCDD9F" w14:textId="77777777" w:rsidR="00C435CC" w:rsidRPr="002E3680" w:rsidRDefault="00C435CC">
            <w:pPr>
              <w:rPr>
                <w:rFonts w:ascii="Times New Roman" w:hAnsi="Times New Roman" w:cs="Times New Roman"/>
              </w:rPr>
            </w:pPr>
            <w:r w:rsidRPr="002E3680">
              <w:rPr>
                <w:rFonts w:ascii="Times New Roman" w:hAnsi="Times New Roman" w:cs="Times New Roman"/>
              </w:rPr>
              <w:t>plateCode</w:t>
            </w:r>
          </w:p>
        </w:tc>
        <w:tc>
          <w:tcPr>
            <w:tcW w:w="865" w:type="pct"/>
          </w:tcPr>
          <w:p w14:paraId="02CF1001"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393" w:type="pct"/>
          </w:tcPr>
          <w:p w14:paraId="5CA5B7C6"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5C8816B9" w14:textId="77777777" w:rsidR="00C435CC" w:rsidRPr="002E3680" w:rsidRDefault="00C435CC">
            <w:pPr>
              <w:rPr>
                <w:rFonts w:ascii="Times New Roman" w:hAnsi="Times New Roman" w:cs="Times New Roman"/>
              </w:rPr>
            </w:pPr>
            <w:r w:rsidRPr="002E3680">
              <w:rPr>
                <w:rFonts w:ascii="Times New Roman" w:hAnsi="Times New Roman" w:cs="Times New Roman"/>
              </w:rPr>
              <w:t>VNŽ tipo kodas</w:t>
            </w:r>
          </w:p>
        </w:tc>
      </w:tr>
      <w:tr w:rsidR="00C435CC" w:rsidRPr="00C435CC" w14:paraId="53400840" w14:textId="77777777">
        <w:trPr>
          <w:trHeight w:val="20"/>
        </w:trPr>
        <w:tc>
          <w:tcPr>
            <w:tcW w:w="439" w:type="pct"/>
          </w:tcPr>
          <w:p w14:paraId="0B3342D0" w14:textId="77777777" w:rsidR="00C435CC" w:rsidRPr="002E3680" w:rsidRDefault="00C435CC">
            <w:pPr>
              <w:rPr>
                <w:rFonts w:ascii="Times New Roman" w:hAnsi="Times New Roman" w:cs="Times New Roman"/>
              </w:rPr>
            </w:pPr>
            <w:r w:rsidRPr="002E3680">
              <w:rPr>
                <w:rFonts w:ascii="Times New Roman" w:hAnsi="Times New Roman" w:cs="Times New Roman"/>
              </w:rPr>
              <w:t>1.10.2</w:t>
            </w:r>
          </w:p>
        </w:tc>
        <w:tc>
          <w:tcPr>
            <w:tcW w:w="1051" w:type="pct"/>
          </w:tcPr>
          <w:p w14:paraId="4896EF5E" w14:textId="77777777" w:rsidR="00C435CC" w:rsidRPr="002E3680" w:rsidRDefault="00C435CC">
            <w:pPr>
              <w:rPr>
                <w:rFonts w:ascii="Times New Roman" w:hAnsi="Times New Roman" w:cs="Times New Roman"/>
              </w:rPr>
            </w:pPr>
            <w:r w:rsidRPr="002E3680">
              <w:rPr>
                <w:rFonts w:ascii="Times New Roman" w:hAnsi="Times New Roman" w:cs="Times New Roman"/>
              </w:rPr>
              <w:t>plateUnit</w:t>
            </w:r>
          </w:p>
        </w:tc>
        <w:tc>
          <w:tcPr>
            <w:tcW w:w="865" w:type="pct"/>
          </w:tcPr>
          <w:p w14:paraId="6169BFC4" w14:textId="77777777" w:rsidR="00C435CC" w:rsidRPr="002E3680" w:rsidRDefault="00C435CC">
            <w:pPr>
              <w:rPr>
                <w:rFonts w:ascii="Times New Roman" w:hAnsi="Times New Roman" w:cs="Times New Roman"/>
              </w:rPr>
            </w:pPr>
            <w:r w:rsidRPr="002E3680">
              <w:rPr>
                <w:rFonts w:ascii="Times New Roman" w:hAnsi="Times New Roman" w:cs="Times New Roman"/>
              </w:rPr>
              <w:t>Char(3)</w:t>
            </w:r>
          </w:p>
        </w:tc>
        <w:tc>
          <w:tcPr>
            <w:tcW w:w="393" w:type="pct"/>
          </w:tcPr>
          <w:p w14:paraId="30EE9B25"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4CC2A538" w14:textId="77777777" w:rsidR="00C435CC" w:rsidRPr="002E3680" w:rsidRDefault="00C435CC">
            <w:pPr>
              <w:rPr>
                <w:rFonts w:ascii="Times New Roman" w:hAnsi="Times New Roman" w:cs="Times New Roman"/>
              </w:rPr>
            </w:pPr>
            <w:r w:rsidRPr="002E3680">
              <w:rPr>
                <w:rFonts w:ascii="Times New Roman" w:hAnsi="Times New Roman" w:cs="Times New Roman"/>
              </w:rPr>
              <w:t>VNŽ mato vienetas, galimos reikšmės:</w:t>
            </w:r>
          </w:p>
          <w:p w14:paraId="624939D2" w14:textId="77777777" w:rsidR="00C435CC" w:rsidRPr="002E3680" w:rsidRDefault="00C435CC" w:rsidP="00C435CC">
            <w:pPr>
              <w:pStyle w:val="ListParagraph"/>
              <w:widowControl w:val="0"/>
              <w:numPr>
                <w:ilvl w:val="0"/>
                <w:numId w:val="16"/>
              </w:numPr>
              <w:rPr>
                <w:rFonts w:ascii="Times New Roman" w:hAnsi="Times New Roman" w:cs="Times New Roman"/>
              </w:rPr>
            </w:pPr>
            <w:r w:rsidRPr="002E3680">
              <w:rPr>
                <w:rFonts w:ascii="Times New Roman" w:hAnsi="Times New Roman" w:cs="Times New Roman"/>
              </w:rPr>
              <w:t>VNT – nurodo, kad VNŽ ženklo komplektą sudaro viena plokštelė;</w:t>
            </w:r>
          </w:p>
          <w:p w14:paraId="2E3C1D62" w14:textId="77777777" w:rsidR="00C435CC" w:rsidRPr="002E3680" w:rsidRDefault="00C435CC" w:rsidP="00C435CC">
            <w:pPr>
              <w:pStyle w:val="ListParagraph"/>
              <w:widowControl w:val="0"/>
              <w:numPr>
                <w:ilvl w:val="0"/>
                <w:numId w:val="16"/>
              </w:numPr>
              <w:rPr>
                <w:rFonts w:ascii="Times New Roman" w:hAnsi="Times New Roman" w:cs="Times New Roman"/>
              </w:rPr>
            </w:pPr>
            <w:r w:rsidRPr="002E3680">
              <w:rPr>
                <w:rFonts w:ascii="Times New Roman" w:hAnsi="Times New Roman" w:cs="Times New Roman"/>
              </w:rPr>
              <w:t>POR - nurodo, kad VNŽ ženklo komplektą sudaro dvi plokštelės.</w:t>
            </w:r>
          </w:p>
        </w:tc>
      </w:tr>
      <w:tr w:rsidR="00C435CC" w:rsidRPr="00C435CC" w14:paraId="19BF906D" w14:textId="77777777">
        <w:trPr>
          <w:trHeight w:val="20"/>
        </w:trPr>
        <w:tc>
          <w:tcPr>
            <w:tcW w:w="439" w:type="pct"/>
          </w:tcPr>
          <w:p w14:paraId="5A895C4F" w14:textId="77777777" w:rsidR="00C435CC" w:rsidRPr="002E3680" w:rsidRDefault="00C435CC">
            <w:pPr>
              <w:rPr>
                <w:rFonts w:ascii="Times New Roman" w:hAnsi="Times New Roman" w:cs="Times New Roman"/>
              </w:rPr>
            </w:pPr>
            <w:r w:rsidRPr="002E3680">
              <w:rPr>
                <w:rFonts w:ascii="Times New Roman" w:hAnsi="Times New Roman" w:cs="Times New Roman"/>
              </w:rPr>
              <w:t>1.10.3</w:t>
            </w:r>
          </w:p>
        </w:tc>
        <w:tc>
          <w:tcPr>
            <w:tcW w:w="1051" w:type="pct"/>
          </w:tcPr>
          <w:p w14:paraId="62A73377" w14:textId="77777777" w:rsidR="00C435CC" w:rsidRPr="002E3680" w:rsidRDefault="00C435CC">
            <w:pPr>
              <w:rPr>
                <w:rFonts w:ascii="Times New Roman" w:hAnsi="Times New Roman" w:cs="Times New Roman"/>
              </w:rPr>
            </w:pPr>
            <w:r w:rsidRPr="002E3680">
              <w:rPr>
                <w:rFonts w:ascii="Times New Roman" w:hAnsi="Times New Roman" w:cs="Times New Roman"/>
              </w:rPr>
              <w:t>series</w:t>
            </w:r>
          </w:p>
        </w:tc>
        <w:tc>
          <w:tcPr>
            <w:tcW w:w="865" w:type="pct"/>
          </w:tcPr>
          <w:p w14:paraId="436E443B"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393" w:type="pct"/>
          </w:tcPr>
          <w:p w14:paraId="783C69C4"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40B27858" w14:textId="77777777" w:rsidR="00C435CC" w:rsidRPr="002E3680" w:rsidRDefault="00C435CC">
            <w:pPr>
              <w:rPr>
                <w:rFonts w:ascii="Times New Roman" w:hAnsi="Times New Roman" w:cs="Times New Roman"/>
              </w:rPr>
            </w:pPr>
            <w:r w:rsidRPr="002E3680">
              <w:rPr>
                <w:rFonts w:ascii="Times New Roman" w:hAnsi="Times New Roman" w:cs="Times New Roman"/>
              </w:rPr>
              <w:t>VNŽ serija</w:t>
            </w:r>
          </w:p>
        </w:tc>
      </w:tr>
      <w:tr w:rsidR="00C435CC" w:rsidRPr="00C435CC" w14:paraId="5CBEE1A0" w14:textId="77777777">
        <w:trPr>
          <w:trHeight w:val="20"/>
        </w:trPr>
        <w:tc>
          <w:tcPr>
            <w:tcW w:w="439" w:type="pct"/>
          </w:tcPr>
          <w:p w14:paraId="651471DF" w14:textId="77777777" w:rsidR="00C435CC" w:rsidRPr="002E3680" w:rsidRDefault="00C435CC">
            <w:pPr>
              <w:rPr>
                <w:rFonts w:ascii="Times New Roman" w:hAnsi="Times New Roman" w:cs="Times New Roman"/>
              </w:rPr>
            </w:pPr>
            <w:r w:rsidRPr="002E3680">
              <w:rPr>
                <w:rFonts w:ascii="Times New Roman" w:hAnsi="Times New Roman" w:cs="Times New Roman"/>
              </w:rPr>
              <w:t>1.10.4</w:t>
            </w:r>
          </w:p>
        </w:tc>
        <w:tc>
          <w:tcPr>
            <w:tcW w:w="1051" w:type="pct"/>
          </w:tcPr>
          <w:p w14:paraId="5C6174C4" w14:textId="77777777" w:rsidR="00C435CC" w:rsidRPr="002E3680" w:rsidRDefault="00C435CC">
            <w:pPr>
              <w:rPr>
                <w:rFonts w:ascii="Times New Roman" w:hAnsi="Times New Roman" w:cs="Times New Roman"/>
              </w:rPr>
            </w:pPr>
            <w:r w:rsidRPr="002E3680">
              <w:rPr>
                <w:rFonts w:ascii="Times New Roman" w:hAnsi="Times New Roman" w:cs="Times New Roman"/>
              </w:rPr>
              <w:t>numberFrom</w:t>
            </w:r>
          </w:p>
        </w:tc>
        <w:tc>
          <w:tcPr>
            <w:tcW w:w="865" w:type="pct"/>
          </w:tcPr>
          <w:p w14:paraId="21C96D9A"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393" w:type="pct"/>
          </w:tcPr>
          <w:p w14:paraId="477E8416"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251" w:type="pct"/>
          </w:tcPr>
          <w:p w14:paraId="5B9E2359" w14:textId="77777777" w:rsidR="00C435CC" w:rsidRPr="002E3680" w:rsidRDefault="00C435CC">
            <w:pPr>
              <w:rPr>
                <w:rFonts w:ascii="Times New Roman" w:hAnsi="Times New Roman" w:cs="Times New Roman"/>
              </w:rPr>
            </w:pPr>
            <w:r w:rsidRPr="002E3680">
              <w:rPr>
                <w:rFonts w:ascii="Times New Roman" w:hAnsi="Times New Roman" w:cs="Times New Roman"/>
              </w:rPr>
              <w:t>VNŽ intervalo apatinis rėžis. minimali galima reikšmė „1“, maksimali galima reikšmė „99999“.</w:t>
            </w:r>
          </w:p>
        </w:tc>
      </w:tr>
      <w:tr w:rsidR="00C435CC" w:rsidRPr="00C435CC" w14:paraId="6C2AAFFB" w14:textId="77777777">
        <w:trPr>
          <w:trHeight w:val="20"/>
        </w:trPr>
        <w:tc>
          <w:tcPr>
            <w:tcW w:w="439" w:type="pct"/>
          </w:tcPr>
          <w:p w14:paraId="21E29E3A" w14:textId="77777777" w:rsidR="00C435CC" w:rsidRPr="002E3680" w:rsidRDefault="00C435CC">
            <w:pPr>
              <w:rPr>
                <w:rFonts w:ascii="Times New Roman" w:hAnsi="Times New Roman" w:cs="Times New Roman"/>
              </w:rPr>
            </w:pPr>
            <w:r w:rsidRPr="002E3680">
              <w:rPr>
                <w:rFonts w:ascii="Times New Roman" w:hAnsi="Times New Roman" w:cs="Times New Roman"/>
              </w:rPr>
              <w:t>1.10.5</w:t>
            </w:r>
          </w:p>
        </w:tc>
        <w:tc>
          <w:tcPr>
            <w:tcW w:w="1051" w:type="pct"/>
          </w:tcPr>
          <w:p w14:paraId="0DDCEE84" w14:textId="77777777" w:rsidR="00C435CC" w:rsidRPr="002E3680" w:rsidRDefault="00C435CC">
            <w:pPr>
              <w:rPr>
                <w:rFonts w:ascii="Times New Roman" w:hAnsi="Times New Roman" w:cs="Times New Roman"/>
              </w:rPr>
            </w:pPr>
            <w:r w:rsidRPr="002E3680">
              <w:rPr>
                <w:rFonts w:ascii="Times New Roman" w:hAnsi="Times New Roman" w:cs="Times New Roman"/>
              </w:rPr>
              <w:t>numberTo</w:t>
            </w:r>
          </w:p>
        </w:tc>
        <w:tc>
          <w:tcPr>
            <w:tcW w:w="865" w:type="pct"/>
          </w:tcPr>
          <w:p w14:paraId="6FB6F074"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393" w:type="pct"/>
          </w:tcPr>
          <w:p w14:paraId="58337C50"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251" w:type="pct"/>
          </w:tcPr>
          <w:p w14:paraId="4A34F1BD" w14:textId="77777777" w:rsidR="00C435CC" w:rsidRPr="002E3680" w:rsidRDefault="00C435CC">
            <w:pPr>
              <w:rPr>
                <w:rFonts w:ascii="Times New Roman" w:hAnsi="Times New Roman" w:cs="Times New Roman"/>
              </w:rPr>
            </w:pPr>
            <w:r w:rsidRPr="002E3680">
              <w:rPr>
                <w:rFonts w:ascii="Times New Roman" w:hAnsi="Times New Roman" w:cs="Times New Roman"/>
              </w:rPr>
              <w:t>VNŽ intervalo viršutinis rėžis. minimali galima reikšmė „1“, maksimali galima reikšmė „99999“.</w:t>
            </w:r>
          </w:p>
        </w:tc>
      </w:tr>
      <w:tr w:rsidR="00C435CC" w:rsidRPr="00C435CC" w14:paraId="26197D48" w14:textId="77777777">
        <w:trPr>
          <w:trHeight w:val="20"/>
        </w:trPr>
        <w:tc>
          <w:tcPr>
            <w:tcW w:w="439" w:type="pct"/>
          </w:tcPr>
          <w:p w14:paraId="3CAE2599" w14:textId="77777777" w:rsidR="00C435CC" w:rsidRPr="002E3680" w:rsidRDefault="00C435CC">
            <w:pPr>
              <w:rPr>
                <w:rFonts w:ascii="Times New Roman" w:hAnsi="Times New Roman" w:cs="Times New Roman"/>
              </w:rPr>
            </w:pPr>
            <w:r w:rsidRPr="002E3680">
              <w:rPr>
                <w:rFonts w:ascii="Times New Roman" w:hAnsi="Times New Roman" w:cs="Times New Roman"/>
              </w:rPr>
              <w:t>1.10.6</w:t>
            </w:r>
          </w:p>
        </w:tc>
        <w:tc>
          <w:tcPr>
            <w:tcW w:w="1051" w:type="pct"/>
          </w:tcPr>
          <w:p w14:paraId="7FE52A55" w14:textId="77777777" w:rsidR="00C435CC" w:rsidRPr="002E3680" w:rsidRDefault="00C435CC">
            <w:pPr>
              <w:rPr>
                <w:rFonts w:ascii="Times New Roman" w:hAnsi="Times New Roman" w:cs="Times New Roman"/>
              </w:rPr>
            </w:pPr>
            <w:r w:rsidRPr="002E3680">
              <w:rPr>
                <w:rFonts w:ascii="Times New Roman" w:hAnsi="Times New Roman" w:cs="Times New Roman"/>
              </w:rPr>
              <w:t>quantity</w:t>
            </w:r>
          </w:p>
        </w:tc>
        <w:tc>
          <w:tcPr>
            <w:tcW w:w="865" w:type="pct"/>
          </w:tcPr>
          <w:p w14:paraId="1595F139"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393" w:type="pct"/>
          </w:tcPr>
          <w:p w14:paraId="3453D260"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0EBA8F56" w14:textId="77777777" w:rsidR="00C435CC" w:rsidRPr="002E3680" w:rsidRDefault="00C435CC">
            <w:pPr>
              <w:rPr>
                <w:rFonts w:ascii="Times New Roman" w:hAnsi="Times New Roman" w:cs="Times New Roman"/>
              </w:rPr>
            </w:pPr>
            <w:r w:rsidRPr="002E3680">
              <w:rPr>
                <w:rFonts w:ascii="Times New Roman" w:hAnsi="Times New Roman" w:cs="Times New Roman"/>
              </w:rPr>
              <w:t>VNŽ komplektų kiekis, galima reikšmė „1“, maksimali galima reikšmė „99999“.</w:t>
            </w:r>
          </w:p>
        </w:tc>
      </w:tr>
      <w:tr w:rsidR="00C435CC" w:rsidRPr="00C435CC" w14:paraId="5DE7355B" w14:textId="77777777">
        <w:trPr>
          <w:trHeight w:val="20"/>
        </w:trPr>
        <w:tc>
          <w:tcPr>
            <w:tcW w:w="439" w:type="pct"/>
          </w:tcPr>
          <w:p w14:paraId="3AE7FEFC" w14:textId="77777777" w:rsidR="00C435CC" w:rsidRPr="002E3680" w:rsidRDefault="00C435CC">
            <w:pPr>
              <w:rPr>
                <w:rFonts w:ascii="Times New Roman" w:hAnsi="Times New Roman" w:cs="Times New Roman"/>
              </w:rPr>
            </w:pPr>
            <w:r w:rsidRPr="002E3680">
              <w:rPr>
                <w:rFonts w:ascii="Times New Roman" w:hAnsi="Times New Roman" w:cs="Times New Roman"/>
              </w:rPr>
              <w:t>1.10.7</w:t>
            </w:r>
          </w:p>
        </w:tc>
        <w:tc>
          <w:tcPr>
            <w:tcW w:w="1051" w:type="pct"/>
          </w:tcPr>
          <w:p w14:paraId="712DDC7D" w14:textId="77777777" w:rsidR="00C435CC" w:rsidRPr="002E3680" w:rsidRDefault="00C435CC">
            <w:pPr>
              <w:rPr>
                <w:rFonts w:ascii="Times New Roman" w:hAnsi="Times New Roman" w:cs="Times New Roman"/>
              </w:rPr>
            </w:pPr>
            <w:r w:rsidRPr="002E3680">
              <w:rPr>
                <w:rFonts w:ascii="Times New Roman" w:hAnsi="Times New Roman" w:cs="Times New Roman"/>
              </w:rPr>
              <w:t>priceExclVat</w:t>
            </w:r>
          </w:p>
        </w:tc>
        <w:tc>
          <w:tcPr>
            <w:tcW w:w="865" w:type="pct"/>
          </w:tcPr>
          <w:p w14:paraId="0770AA8A" w14:textId="77777777" w:rsidR="00C435CC" w:rsidRPr="002E3680" w:rsidRDefault="00C435CC">
            <w:pPr>
              <w:rPr>
                <w:rFonts w:ascii="Times New Roman" w:hAnsi="Times New Roman" w:cs="Times New Roman"/>
              </w:rPr>
            </w:pPr>
            <w:r w:rsidRPr="002E3680">
              <w:rPr>
                <w:rFonts w:ascii="Times New Roman" w:hAnsi="Times New Roman" w:cs="Times New Roman"/>
              </w:rPr>
              <w:t>Number(10,2)</w:t>
            </w:r>
          </w:p>
        </w:tc>
        <w:tc>
          <w:tcPr>
            <w:tcW w:w="393" w:type="pct"/>
          </w:tcPr>
          <w:p w14:paraId="084B1ED1"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44E9F19F" w14:textId="77777777" w:rsidR="00C435CC" w:rsidRPr="002E3680" w:rsidRDefault="00C435CC">
            <w:pPr>
              <w:rPr>
                <w:rFonts w:ascii="Times New Roman" w:hAnsi="Times New Roman" w:cs="Times New Roman"/>
              </w:rPr>
            </w:pPr>
            <w:r w:rsidRPr="002E3680">
              <w:rPr>
                <w:rFonts w:ascii="Times New Roman" w:hAnsi="Times New Roman" w:cs="Times New Roman"/>
              </w:rPr>
              <w:t>VNŽ užsakymo eilutės kaina be PVM</w:t>
            </w:r>
          </w:p>
        </w:tc>
      </w:tr>
      <w:tr w:rsidR="00C435CC" w:rsidRPr="00C435CC" w14:paraId="395D3658" w14:textId="77777777">
        <w:trPr>
          <w:trHeight w:val="20"/>
        </w:trPr>
        <w:tc>
          <w:tcPr>
            <w:tcW w:w="439" w:type="pct"/>
          </w:tcPr>
          <w:p w14:paraId="09F6C0AC" w14:textId="77777777" w:rsidR="00C435CC" w:rsidRPr="002E3680" w:rsidRDefault="00C435CC">
            <w:pPr>
              <w:rPr>
                <w:rFonts w:ascii="Times New Roman" w:hAnsi="Times New Roman" w:cs="Times New Roman"/>
              </w:rPr>
            </w:pPr>
            <w:r w:rsidRPr="002E3680">
              <w:rPr>
                <w:rFonts w:ascii="Times New Roman" w:hAnsi="Times New Roman" w:cs="Times New Roman"/>
              </w:rPr>
              <w:t>1.10.8</w:t>
            </w:r>
          </w:p>
        </w:tc>
        <w:tc>
          <w:tcPr>
            <w:tcW w:w="1051" w:type="pct"/>
          </w:tcPr>
          <w:p w14:paraId="5A4A4D71" w14:textId="77777777" w:rsidR="00C435CC" w:rsidRPr="002E3680" w:rsidRDefault="00C435CC">
            <w:pPr>
              <w:rPr>
                <w:rFonts w:ascii="Times New Roman" w:hAnsi="Times New Roman" w:cs="Times New Roman"/>
              </w:rPr>
            </w:pPr>
            <w:r w:rsidRPr="002E3680">
              <w:rPr>
                <w:rFonts w:ascii="Times New Roman" w:hAnsi="Times New Roman" w:cs="Times New Roman"/>
              </w:rPr>
              <w:t>priceVatSum</w:t>
            </w:r>
          </w:p>
        </w:tc>
        <w:tc>
          <w:tcPr>
            <w:tcW w:w="865" w:type="pct"/>
          </w:tcPr>
          <w:p w14:paraId="6F89C269" w14:textId="77777777" w:rsidR="00C435CC" w:rsidRPr="002E3680" w:rsidRDefault="00C435CC">
            <w:pPr>
              <w:rPr>
                <w:rFonts w:ascii="Times New Roman" w:hAnsi="Times New Roman" w:cs="Times New Roman"/>
              </w:rPr>
            </w:pPr>
            <w:r w:rsidRPr="002E3680">
              <w:rPr>
                <w:rFonts w:ascii="Times New Roman" w:hAnsi="Times New Roman" w:cs="Times New Roman"/>
              </w:rPr>
              <w:t>Number(10,2)</w:t>
            </w:r>
          </w:p>
        </w:tc>
        <w:tc>
          <w:tcPr>
            <w:tcW w:w="393" w:type="pct"/>
          </w:tcPr>
          <w:p w14:paraId="12F43899"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3E2C0233" w14:textId="77777777" w:rsidR="00C435CC" w:rsidRPr="002E3680" w:rsidRDefault="00C435CC">
            <w:pPr>
              <w:rPr>
                <w:rFonts w:ascii="Times New Roman" w:hAnsi="Times New Roman" w:cs="Times New Roman"/>
              </w:rPr>
            </w:pPr>
            <w:r w:rsidRPr="002E3680">
              <w:rPr>
                <w:rFonts w:ascii="Times New Roman" w:hAnsi="Times New Roman" w:cs="Times New Roman"/>
              </w:rPr>
              <w:t>VNŽ užsakymo eilutės kainos PVM suma</w:t>
            </w:r>
          </w:p>
        </w:tc>
      </w:tr>
      <w:tr w:rsidR="00C435CC" w:rsidRPr="00C435CC" w14:paraId="27A60F26" w14:textId="77777777">
        <w:trPr>
          <w:trHeight w:val="20"/>
        </w:trPr>
        <w:tc>
          <w:tcPr>
            <w:tcW w:w="439" w:type="pct"/>
          </w:tcPr>
          <w:p w14:paraId="47FAA350" w14:textId="77777777" w:rsidR="00C435CC" w:rsidRPr="002E3680" w:rsidRDefault="00C435CC">
            <w:pPr>
              <w:rPr>
                <w:rFonts w:ascii="Times New Roman" w:hAnsi="Times New Roman" w:cs="Times New Roman"/>
              </w:rPr>
            </w:pPr>
            <w:r w:rsidRPr="002E3680">
              <w:rPr>
                <w:rFonts w:ascii="Times New Roman" w:hAnsi="Times New Roman" w:cs="Times New Roman"/>
              </w:rPr>
              <w:t>1.10.9</w:t>
            </w:r>
          </w:p>
        </w:tc>
        <w:tc>
          <w:tcPr>
            <w:tcW w:w="1051" w:type="pct"/>
          </w:tcPr>
          <w:p w14:paraId="755809A1" w14:textId="77777777" w:rsidR="00C435CC" w:rsidRPr="002E3680" w:rsidRDefault="00C435CC">
            <w:pPr>
              <w:rPr>
                <w:rFonts w:ascii="Times New Roman" w:hAnsi="Times New Roman" w:cs="Times New Roman"/>
              </w:rPr>
            </w:pPr>
            <w:r w:rsidRPr="002E3680">
              <w:rPr>
                <w:rFonts w:ascii="Times New Roman" w:hAnsi="Times New Roman" w:cs="Times New Roman"/>
              </w:rPr>
              <w:t>priceInclVat</w:t>
            </w:r>
          </w:p>
        </w:tc>
        <w:tc>
          <w:tcPr>
            <w:tcW w:w="865" w:type="pct"/>
          </w:tcPr>
          <w:p w14:paraId="4D764FF6" w14:textId="77777777" w:rsidR="00C435CC" w:rsidRPr="002E3680" w:rsidRDefault="00C435CC">
            <w:pPr>
              <w:rPr>
                <w:rFonts w:ascii="Times New Roman" w:hAnsi="Times New Roman" w:cs="Times New Roman"/>
              </w:rPr>
            </w:pPr>
            <w:r w:rsidRPr="002E3680">
              <w:rPr>
                <w:rFonts w:ascii="Times New Roman" w:hAnsi="Times New Roman" w:cs="Times New Roman"/>
              </w:rPr>
              <w:t>Number(10,2)</w:t>
            </w:r>
          </w:p>
        </w:tc>
        <w:tc>
          <w:tcPr>
            <w:tcW w:w="393" w:type="pct"/>
          </w:tcPr>
          <w:p w14:paraId="4EE66E8D"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1" w:type="pct"/>
          </w:tcPr>
          <w:p w14:paraId="792BFD6C" w14:textId="77777777" w:rsidR="00C435CC" w:rsidRPr="002E3680" w:rsidRDefault="00C435CC">
            <w:pPr>
              <w:rPr>
                <w:rFonts w:ascii="Times New Roman" w:hAnsi="Times New Roman" w:cs="Times New Roman"/>
              </w:rPr>
            </w:pPr>
            <w:r w:rsidRPr="002E3680">
              <w:rPr>
                <w:rFonts w:ascii="Times New Roman" w:hAnsi="Times New Roman" w:cs="Times New Roman"/>
              </w:rPr>
              <w:t>VNŽ užsakymo eilutės kaina su PVM</w:t>
            </w:r>
          </w:p>
        </w:tc>
      </w:tr>
    </w:tbl>
    <w:p w14:paraId="289FE279" w14:textId="77777777" w:rsidR="00C435CC" w:rsidRDefault="00C435CC" w:rsidP="00C435CC">
      <w:pPr>
        <w:rPr>
          <w:rFonts w:ascii="Times New Roman" w:hAnsi="Times New Roman" w:cs="Times New Roman"/>
          <w:sz w:val="20"/>
          <w:szCs w:val="20"/>
          <w:lang w:val="lt-LT"/>
        </w:rPr>
      </w:pPr>
    </w:p>
    <w:p w14:paraId="160F76F8" w14:textId="77777777" w:rsidR="002E3680" w:rsidRDefault="002E3680" w:rsidP="00C435CC">
      <w:pPr>
        <w:rPr>
          <w:rFonts w:ascii="Times New Roman" w:hAnsi="Times New Roman" w:cs="Times New Roman"/>
          <w:sz w:val="20"/>
          <w:szCs w:val="20"/>
          <w:lang w:val="lt-LT"/>
        </w:rPr>
      </w:pPr>
    </w:p>
    <w:p w14:paraId="2B15CD47" w14:textId="77777777" w:rsidR="002E3680" w:rsidRDefault="002E3680" w:rsidP="00C435CC">
      <w:pPr>
        <w:rPr>
          <w:rFonts w:ascii="Times New Roman" w:hAnsi="Times New Roman" w:cs="Times New Roman"/>
          <w:sz w:val="20"/>
          <w:szCs w:val="20"/>
          <w:lang w:val="lt-LT"/>
        </w:rPr>
      </w:pPr>
    </w:p>
    <w:p w14:paraId="4EC9757D" w14:textId="77777777" w:rsidR="002E3680" w:rsidRDefault="002E3680" w:rsidP="00C435CC">
      <w:pPr>
        <w:rPr>
          <w:rFonts w:ascii="Times New Roman" w:hAnsi="Times New Roman" w:cs="Times New Roman"/>
          <w:sz w:val="20"/>
          <w:szCs w:val="20"/>
          <w:lang w:val="lt-LT"/>
        </w:rPr>
      </w:pPr>
    </w:p>
    <w:p w14:paraId="08FEDE22" w14:textId="77777777" w:rsidR="002E3680" w:rsidRDefault="002E3680" w:rsidP="00C435CC">
      <w:pPr>
        <w:rPr>
          <w:rFonts w:ascii="Times New Roman" w:hAnsi="Times New Roman" w:cs="Times New Roman"/>
          <w:sz w:val="20"/>
          <w:szCs w:val="20"/>
          <w:lang w:val="lt-LT"/>
        </w:rPr>
      </w:pPr>
    </w:p>
    <w:p w14:paraId="6EF5F8A3" w14:textId="77777777" w:rsidR="002E3680" w:rsidRDefault="002E3680" w:rsidP="00C435CC">
      <w:pPr>
        <w:rPr>
          <w:rFonts w:ascii="Times New Roman" w:hAnsi="Times New Roman" w:cs="Times New Roman"/>
          <w:sz w:val="20"/>
          <w:szCs w:val="20"/>
          <w:lang w:val="lt-LT"/>
        </w:rPr>
      </w:pPr>
    </w:p>
    <w:p w14:paraId="419A53F8" w14:textId="77777777" w:rsidR="002E3680" w:rsidRDefault="002E3680" w:rsidP="00C435CC">
      <w:pPr>
        <w:rPr>
          <w:rFonts w:ascii="Times New Roman" w:hAnsi="Times New Roman" w:cs="Times New Roman"/>
          <w:sz w:val="20"/>
          <w:szCs w:val="20"/>
          <w:lang w:val="lt-LT"/>
        </w:rPr>
      </w:pPr>
    </w:p>
    <w:p w14:paraId="4573F930" w14:textId="77777777" w:rsidR="002E3680" w:rsidRDefault="002E3680" w:rsidP="00C435CC">
      <w:pPr>
        <w:rPr>
          <w:rFonts w:ascii="Times New Roman" w:hAnsi="Times New Roman" w:cs="Times New Roman"/>
          <w:sz w:val="20"/>
          <w:szCs w:val="20"/>
          <w:lang w:val="lt-LT"/>
        </w:rPr>
      </w:pPr>
    </w:p>
    <w:p w14:paraId="59E7A9D3" w14:textId="77777777" w:rsidR="002E3680" w:rsidRPr="00C435CC" w:rsidRDefault="002E3680" w:rsidP="00C435CC">
      <w:pPr>
        <w:rPr>
          <w:rFonts w:ascii="Times New Roman" w:hAnsi="Times New Roman" w:cs="Times New Roman"/>
          <w:sz w:val="20"/>
          <w:szCs w:val="20"/>
          <w:lang w:val="lt-LT"/>
        </w:rPr>
      </w:pPr>
    </w:p>
    <w:p w14:paraId="18C0023E" w14:textId="77777777" w:rsidR="00C435CC" w:rsidRDefault="00C435CC" w:rsidP="00C435CC">
      <w:pPr>
        <w:rPr>
          <w:rFonts w:ascii="Times New Roman" w:hAnsi="Times New Roman" w:cs="Times New Roman"/>
          <w:sz w:val="24"/>
          <w:szCs w:val="24"/>
          <w:lang w:val="lt-LT"/>
        </w:rPr>
      </w:pPr>
      <w:r w:rsidRPr="002E3680">
        <w:rPr>
          <w:rFonts w:ascii="Times New Roman" w:hAnsi="Times New Roman" w:cs="Times New Roman"/>
          <w:sz w:val="24"/>
          <w:szCs w:val="24"/>
          <w:lang w:val="lt-LT"/>
        </w:rPr>
        <w:lastRenderedPageBreak/>
        <w:t>Įvykdyto užsakymo perdavimo akto užklausos pavyzdys</w:t>
      </w:r>
    </w:p>
    <w:p w14:paraId="4B97673C" w14:textId="77777777" w:rsidR="002E3680" w:rsidRPr="002E3680" w:rsidRDefault="002E3680" w:rsidP="00C435CC">
      <w:pPr>
        <w:rPr>
          <w:rFonts w:ascii="Times New Roman" w:hAnsi="Times New Roman" w:cs="Times New Roman"/>
          <w:sz w:val="24"/>
          <w:szCs w:val="24"/>
          <w:lang w:val="lt-LT"/>
        </w:rPr>
      </w:pPr>
    </w:p>
    <w:p w14:paraId="1922C68A"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&lt;?xml version=“1.0“ encoding=“UTF-8“?&gt;</w:t>
      </w:r>
    </w:p>
    <w:p w14:paraId="66275095"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&lt;transferNote&gt;</w:t>
      </w:r>
    </w:p>
    <w:p w14:paraId="0D4B43AA"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&lt;id&gt;112851515&lt;/id&gt;</w:t>
      </w:r>
    </w:p>
    <w:p w14:paraId="1B6F9AF0"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&lt;date&gt;2022-12-20&lt;/date&gt;</w:t>
      </w:r>
    </w:p>
    <w:p w14:paraId="2397BC4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&lt;number&gt;KNX000001&lt;/number&gt;</w:t>
      </w:r>
    </w:p>
    <w:p w14:paraId="0F1F00DC"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&lt;orderId&gt;15455154&lt;/orderId&gt;</w:t>
      </w:r>
    </w:p>
    <w:p w14:paraId="33709E36"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&lt;orderNnumber&gt;3344&lt;/orderNnumber&gt;</w:t>
      </w:r>
    </w:p>
    <w:p w14:paraId="0272507E"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&lt;state&gt;P&lt;/state&gt;</w:t>
      </w:r>
    </w:p>
    <w:p w14:paraId="7686A133"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&lt;sumExclVat&gt;664,58&lt;/sumExclVat&gt;</w:t>
      </w:r>
    </w:p>
    <w:p w14:paraId="25E320E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&lt;vatSum&gt;137,36/&lt;vatSum&gt;</w:t>
      </w:r>
    </w:p>
    <w:p w14:paraId="15724D1C"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&lt;sumInclVat&gt;801,94&lt;/sumInclVat&gt;</w:t>
      </w:r>
    </w:p>
    <w:p w14:paraId="5D04E311"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&lt;transferLine&gt;</w:t>
      </w:r>
    </w:p>
    <w:p w14:paraId="1F87F05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&lt;plateCode&gt;E15&lt;/plateCode&gt;</w:t>
      </w:r>
    </w:p>
    <w:p w14:paraId="3D1C52C2"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&lt;plateUnit&gt;POR&lt;/plateUnit&gt;</w:t>
      </w:r>
    </w:p>
    <w:p w14:paraId="029FC0CF"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&lt;series&gt;FRB&lt;/series&gt;</w:t>
      </w:r>
    </w:p>
    <w:p w14:paraId="45B480FE"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&lt;numberFrom&gt;999&lt;/numberFrom&gt;</w:t>
      </w:r>
    </w:p>
    <w:p w14:paraId="38C5682B"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&lt;numberTo&gt;999&lt;/numberTo&gt;</w:t>
      </w:r>
    </w:p>
    <w:p w14:paraId="083A0694"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&lt;quantity&gt;1&lt;/quantity&gt;</w:t>
      </w:r>
    </w:p>
    <w:p w14:paraId="351AFDC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&lt;priceExclVat&gt;3,29&lt;/priceExclVat&gt;</w:t>
      </w:r>
    </w:p>
    <w:p w14:paraId="6786CD53"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&lt;priceVatSum&gt;0,68&lt;/priceVatSum&gt;</w:t>
      </w:r>
    </w:p>
    <w:p w14:paraId="397FEA08"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&lt;priceInclVat&gt;3,97&lt;/priceInclVat&gt;</w:t>
      </w:r>
    </w:p>
    <w:p w14:paraId="7B41F890"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&lt;/transferLine&gt;</w:t>
      </w:r>
    </w:p>
    <w:p w14:paraId="2CE9AD57"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&lt;transferLine&gt;</w:t>
      </w:r>
    </w:p>
    <w:p w14:paraId="1BABB45B"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&lt;plateCode&gt;E51&lt;/plateCode&gt;</w:t>
      </w:r>
    </w:p>
    <w:p w14:paraId="2532C10E"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&lt;plateUnit&gt;POR&lt;/plateUnit&gt;</w:t>
      </w:r>
    </w:p>
    <w:p w14:paraId="27250031"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&lt;series&gt;BJ&lt;/Series&gt;</w:t>
      </w:r>
    </w:p>
    <w:p w14:paraId="518523ED"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&lt;numberFrom&gt;54901&lt;/NumberFrom&gt;</w:t>
      </w:r>
    </w:p>
    <w:p w14:paraId="7BC029EA"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&lt;numberTo&gt;55100&lt;/NumberTo&gt;</w:t>
      </w:r>
    </w:p>
    <w:p w14:paraId="1614E8A7"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&lt;quantity&gt;200&lt;/Quantity&gt;</w:t>
      </w:r>
    </w:p>
    <w:p w14:paraId="3B2DFED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&lt;priceExclVat&gt;658,00&lt;/priceExclVat&gt;</w:t>
      </w:r>
    </w:p>
    <w:p w14:paraId="6E969CCD"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&lt;priceVatSum&gt;136,00&lt;/priceVatSum&gt;</w:t>
      </w:r>
    </w:p>
    <w:p w14:paraId="230A59BD"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&lt;priceInclVat&gt;794,00&lt;/priceInclVat&gt;</w:t>
      </w:r>
    </w:p>
    <w:p w14:paraId="5F21657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&lt;/transferLine&gt;</w:t>
      </w:r>
    </w:p>
    <w:p w14:paraId="1F3ECD8B"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&lt;orderLine&gt;</w:t>
      </w:r>
    </w:p>
    <w:p w14:paraId="47600744"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&lt;plateCode&gt;E71&lt;/plateCode&gt;</w:t>
      </w:r>
    </w:p>
    <w:p w14:paraId="4A039744"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&lt;plateUnit&gt;POR&lt;/plateUnit&gt;</w:t>
      </w:r>
    </w:p>
    <w:p w14:paraId="06CEE432"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&lt;series&gt;1NSPE&lt;/series&gt;</w:t>
      </w:r>
    </w:p>
    <w:p w14:paraId="4A15197F"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&lt;quantity&gt;1&lt;/quantity&gt;</w:t>
      </w:r>
    </w:p>
    <w:p w14:paraId="267FF3FB"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&lt;priceExclVat&gt;3,29&lt;/priceExclVat&gt;</w:t>
      </w:r>
    </w:p>
    <w:p w14:paraId="15BFABAB"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&lt;priceVatSum&gt;0,68&lt;/priceVatSum&gt;</w:t>
      </w:r>
    </w:p>
    <w:p w14:paraId="75297D8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lastRenderedPageBreak/>
        <w:t xml:space="preserve">        &lt;priceInclVat&gt;3,97&lt;/priceInclVat&gt;</w:t>
      </w:r>
    </w:p>
    <w:p w14:paraId="53C1D65F"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&lt;/transferLine&gt;</w:t>
      </w:r>
    </w:p>
    <w:p w14:paraId="4E49E00A"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&lt;/transferNote&gt; </w:t>
      </w:r>
      <w:r w:rsidRPr="00C435CC">
        <w:rPr>
          <w:rFonts w:ascii="Times New Roman" w:hAnsi="Times New Roman" w:cs="Times New Roman"/>
          <w:sz w:val="16"/>
          <w:szCs w:val="16"/>
          <w:lang w:val="lt-LT"/>
        </w:rPr>
        <w:br w:type="page"/>
      </w:r>
    </w:p>
    <w:p w14:paraId="0324BE32" w14:textId="435F3DDB" w:rsidR="00C435CC" w:rsidRPr="002E3680" w:rsidRDefault="0047243F" w:rsidP="00C435CC">
      <w:pPr>
        <w:tabs>
          <w:tab w:val="left" w:pos="850"/>
          <w:tab w:val="left" w:pos="992"/>
          <w:tab w:val="left" w:pos="1276"/>
          <w:tab w:val="left" w:pos="1417"/>
        </w:tabs>
        <w:rPr>
          <w:rFonts w:ascii="Times New Roman" w:hAnsi="Times New Roman" w:cs="Times New Roman"/>
          <w:sz w:val="24"/>
          <w:szCs w:val="24"/>
          <w:lang w:val="lt-LT"/>
        </w:rPr>
      </w:pPr>
      <w:r w:rsidRPr="002E3680">
        <w:rPr>
          <w:rFonts w:ascii="Times New Roman" w:hAnsi="Times New Roman" w:cs="Times New Roman"/>
          <w:sz w:val="24"/>
          <w:szCs w:val="24"/>
          <w:lang w:val="lt-LT"/>
        </w:rPr>
        <w:lastRenderedPageBreak/>
        <w:t>1.</w:t>
      </w:r>
      <w:r w:rsidR="00C435CC" w:rsidRPr="002E3680">
        <w:rPr>
          <w:rFonts w:ascii="Times New Roman" w:hAnsi="Times New Roman" w:cs="Times New Roman"/>
          <w:sz w:val="24"/>
          <w:szCs w:val="24"/>
          <w:lang w:val="lt-LT"/>
        </w:rPr>
        <w:t xml:space="preserve">5 priedas. Įvykdyto užsakymo perdavimo akto atsakymo parametrai </w:t>
      </w:r>
    </w:p>
    <w:p w14:paraId="33A1407B" w14:textId="77777777" w:rsidR="00C435CC" w:rsidRPr="00C435CC" w:rsidRDefault="00C435CC" w:rsidP="00C435CC">
      <w:pPr>
        <w:tabs>
          <w:tab w:val="left" w:pos="850"/>
          <w:tab w:val="left" w:pos="992"/>
          <w:tab w:val="left" w:pos="1276"/>
          <w:tab w:val="left" w:pos="1417"/>
        </w:tabs>
        <w:rPr>
          <w:rFonts w:ascii="Times New Roman" w:hAnsi="Times New Roman" w:cs="Times New Roman"/>
          <w:i/>
          <w:sz w:val="20"/>
          <w:szCs w:val="20"/>
          <w:lang w:val="lt-LT"/>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896"/>
        <w:gridCol w:w="1987"/>
        <w:gridCol w:w="1924"/>
        <w:gridCol w:w="801"/>
        <w:gridCol w:w="4588"/>
      </w:tblGrid>
      <w:tr w:rsidR="00C435CC" w:rsidRPr="00C435CC" w14:paraId="68B3F9A8" w14:textId="77777777">
        <w:trPr>
          <w:trHeight w:val="498"/>
          <w:tblHeader/>
        </w:trPr>
        <w:tc>
          <w:tcPr>
            <w:tcW w:w="439" w:type="pct"/>
          </w:tcPr>
          <w:p w14:paraId="4C3390FE"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Eil. Nr.</w:t>
            </w:r>
          </w:p>
        </w:tc>
        <w:tc>
          <w:tcPr>
            <w:tcW w:w="974" w:type="pct"/>
          </w:tcPr>
          <w:p w14:paraId="714E36BD"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Parametro pavadinimas</w:t>
            </w:r>
          </w:p>
        </w:tc>
        <w:tc>
          <w:tcPr>
            <w:tcW w:w="943" w:type="pct"/>
          </w:tcPr>
          <w:p w14:paraId="6096E206"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Duomenų tipas</w:t>
            </w:r>
          </w:p>
        </w:tc>
        <w:tc>
          <w:tcPr>
            <w:tcW w:w="393" w:type="pct"/>
          </w:tcPr>
          <w:p w14:paraId="1769F9A4" w14:textId="77777777" w:rsidR="00C435CC" w:rsidRPr="002E3680" w:rsidRDefault="00C435CC">
            <w:pPr>
              <w:rPr>
                <w:rFonts w:ascii="Times New Roman" w:hAnsi="Times New Roman" w:cs="Times New Roman"/>
                <w:b/>
              </w:rPr>
            </w:pPr>
            <w:r w:rsidRPr="002E3680">
              <w:rPr>
                <w:rFonts w:ascii="Times New Roman" w:hAnsi="Times New Roman" w:cs="Times New Roman"/>
                <w:b/>
              </w:rPr>
              <w:t>Priv.</w:t>
            </w:r>
          </w:p>
        </w:tc>
        <w:tc>
          <w:tcPr>
            <w:tcW w:w="2250" w:type="pct"/>
          </w:tcPr>
          <w:p w14:paraId="579ACCE9" w14:textId="77777777" w:rsidR="00C435CC" w:rsidRPr="002E3680" w:rsidRDefault="00C435CC">
            <w:pPr>
              <w:jc w:val="center"/>
              <w:rPr>
                <w:rFonts w:ascii="Times New Roman" w:hAnsi="Times New Roman" w:cs="Times New Roman"/>
                <w:b/>
              </w:rPr>
            </w:pPr>
            <w:r w:rsidRPr="002E3680">
              <w:rPr>
                <w:rFonts w:ascii="Times New Roman" w:hAnsi="Times New Roman" w:cs="Times New Roman"/>
                <w:b/>
              </w:rPr>
              <w:t>Aprašymas</w:t>
            </w:r>
          </w:p>
        </w:tc>
      </w:tr>
      <w:tr w:rsidR="00C435CC" w:rsidRPr="00C435CC" w14:paraId="0770E842" w14:textId="77777777">
        <w:trPr>
          <w:trHeight w:val="242"/>
        </w:trPr>
        <w:tc>
          <w:tcPr>
            <w:tcW w:w="439" w:type="pct"/>
          </w:tcPr>
          <w:p w14:paraId="5B7D9B44"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974" w:type="pct"/>
          </w:tcPr>
          <w:p w14:paraId="7CBA557E" w14:textId="77777777" w:rsidR="00C435CC" w:rsidRPr="002E3680" w:rsidRDefault="00C435CC">
            <w:pPr>
              <w:rPr>
                <w:rFonts w:ascii="Times New Roman" w:hAnsi="Times New Roman" w:cs="Times New Roman"/>
              </w:rPr>
            </w:pPr>
            <w:r w:rsidRPr="002E3680">
              <w:rPr>
                <w:rFonts w:ascii="Times New Roman" w:hAnsi="Times New Roman" w:cs="Times New Roman"/>
              </w:rPr>
              <w:t>response</w:t>
            </w:r>
          </w:p>
        </w:tc>
        <w:tc>
          <w:tcPr>
            <w:tcW w:w="943" w:type="pct"/>
          </w:tcPr>
          <w:p w14:paraId="136EC228" w14:textId="77777777" w:rsidR="00C435CC" w:rsidRPr="002E3680" w:rsidRDefault="00C435CC">
            <w:pPr>
              <w:rPr>
                <w:rFonts w:ascii="Times New Roman" w:hAnsi="Times New Roman" w:cs="Times New Roman"/>
              </w:rPr>
            </w:pPr>
          </w:p>
        </w:tc>
        <w:tc>
          <w:tcPr>
            <w:tcW w:w="393" w:type="pct"/>
          </w:tcPr>
          <w:p w14:paraId="1B1B23EB"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7B3DA85D" w14:textId="77777777" w:rsidR="00C435CC" w:rsidRPr="002E3680" w:rsidRDefault="00C435CC">
            <w:pPr>
              <w:rPr>
                <w:rFonts w:ascii="Times New Roman" w:hAnsi="Times New Roman" w:cs="Times New Roman"/>
              </w:rPr>
            </w:pPr>
            <w:r w:rsidRPr="002E3680">
              <w:rPr>
                <w:rFonts w:ascii="Times New Roman" w:hAnsi="Times New Roman" w:cs="Times New Roman"/>
              </w:rPr>
              <w:t>Užklausos atsakymo duomenys</w:t>
            </w:r>
          </w:p>
        </w:tc>
      </w:tr>
      <w:tr w:rsidR="00C435CC" w:rsidRPr="00C435CC" w14:paraId="046AC7D0" w14:textId="77777777">
        <w:trPr>
          <w:trHeight w:val="184"/>
        </w:trPr>
        <w:tc>
          <w:tcPr>
            <w:tcW w:w="439" w:type="pct"/>
          </w:tcPr>
          <w:p w14:paraId="118AD1D2" w14:textId="77777777" w:rsidR="00C435CC" w:rsidRPr="002E3680" w:rsidRDefault="00C435CC">
            <w:pPr>
              <w:rPr>
                <w:rFonts w:ascii="Times New Roman" w:hAnsi="Times New Roman" w:cs="Times New Roman"/>
              </w:rPr>
            </w:pPr>
            <w:r w:rsidRPr="002E3680">
              <w:rPr>
                <w:rFonts w:ascii="Times New Roman" w:hAnsi="Times New Roman" w:cs="Times New Roman"/>
              </w:rPr>
              <w:t>1.1</w:t>
            </w:r>
          </w:p>
        </w:tc>
        <w:tc>
          <w:tcPr>
            <w:tcW w:w="974" w:type="pct"/>
          </w:tcPr>
          <w:p w14:paraId="15A00E5A" w14:textId="77777777" w:rsidR="00C435CC" w:rsidRPr="002E3680" w:rsidRDefault="00C435CC">
            <w:pPr>
              <w:rPr>
                <w:rFonts w:ascii="Times New Roman" w:hAnsi="Times New Roman" w:cs="Times New Roman"/>
              </w:rPr>
            </w:pPr>
            <w:r w:rsidRPr="002E3680">
              <w:rPr>
                <w:rFonts w:ascii="Times New Roman" w:hAnsi="Times New Roman" w:cs="Times New Roman"/>
              </w:rPr>
              <w:t>state</w:t>
            </w:r>
          </w:p>
        </w:tc>
        <w:tc>
          <w:tcPr>
            <w:tcW w:w="943" w:type="pct"/>
          </w:tcPr>
          <w:p w14:paraId="38535ADA"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393" w:type="pct"/>
          </w:tcPr>
          <w:p w14:paraId="70D133F6"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24C34B3F" w14:textId="77777777" w:rsidR="00C435CC" w:rsidRPr="002E3680" w:rsidRDefault="00C435CC">
            <w:pPr>
              <w:rPr>
                <w:rFonts w:ascii="Times New Roman" w:hAnsi="Times New Roman" w:cs="Times New Roman"/>
              </w:rPr>
            </w:pPr>
            <w:r w:rsidRPr="002E3680">
              <w:rPr>
                <w:rFonts w:ascii="Times New Roman" w:hAnsi="Times New Roman" w:cs="Times New Roman"/>
              </w:rPr>
              <w:t>Užklausos apdorojimo būsena, galimos reikšmės:</w:t>
            </w:r>
          </w:p>
          <w:p w14:paraId="732A727F" w14:textId="77777777" w:rsidR="00C435CC" w:rsidRPr="002E3680" w:rsidRDefault="00C435CC" w:rsidP="00C435CC">
            <w:pPr>
              <w:pStyle w:val="ListParagraph"/>
              <w:widowControl w:val="0"/>
              <w:numPr>
                <w:ilvl w:val="0"/>
                <w:numId w:val="18"/>
              </w:numPr>
              <w:rPr>
                <w:rFonts w:ascii="Times New Roman" w:hAnsi="Times New Roman" w:cs="Times New Roman"/>
              </w:rPr>
            </w:pPr>
            <w:r w:rsidRPr="002E3680">
              <w:rPr>
                <w:rFonts w:ascii="Times New Roman" w:hAnsi="Times New Roman" w:cs="Times New Roman"/>
              </w:rPr>
              <w:t>error – pateikiama, kai VĮ „Regitra“ negali apdoroti pačios užklausos;</w:t>
            </w:r>
          </w:p>
          <w:p w14:paraId="3E775E55" w14:textId="77777777" w:rsidR="00C435CC" w:rsidRPr="002E3680" w:rsidRDefault="00C435CC" w:rsidP="00C435CC">
            <w:pPr>
              <w:pStyle w:val="ListParagraph"/>
              <w:widowControl w:val="0"/>
              <w:numPr>
                <w:ilvl w:val="0"/>
                <w:numId w:val="18"/>
              </w:numPr>
              <w:rPr>
                <w:rFonts w:ascii="Times New Roman" w:hAnsi="Times New Roman" w:cs="Times New Roman"/>
              </w:rPr>
            </w:pPr>
            <w:r w:rsidRPr="002E3680">
              <w:rPr>
                <w:rFonts w:ascii="Times New Roman" w:hAnsi="Times New Roman" w:cs="Times New Roman"/>
              </w:rPr>
              <w:t>success – pateikiama, kai VĮ „Regitra“ užklausą apdorojo sėkmingai.</w:t>
            </w:r>
          </w:p>
        </w:tc>
      </w:tr>
      <w:tr w:rsidR="00C435CC" w:rsidRPr="00C435CC" w14:paraId="272C0D13" w14:textId="77777777">
        <w:trPr>
          <w:trHeight w:val="184"/>
        </w:trPr>
        <w:tc>
          <w:tcPr>
            <w:tcW w:w="439" w:type="pct"/>
          </w:tcPr>
          <w:p w14:paraId="0F801D61" w14:textId="77777777" w:rsidR="00C435CC" w:rsidRPr="002E3680" w:rsidRDefault="00C435CC">
            <w:pPr>
              <w:rPr>
                <w:rFonts w:ascii="Times New Roman" w:hAnsi="Times New Roman" w:cs="Times New Roman"/>
              </w:rPr>
            </w:pPr>
            <w:r w:rsidRPr="002E3680">
              <w:rPr>
                <w:rFonts w:ascii="Times New Roman" w:hAnsi="Times New Roman" w:cs="Times New Roman"/>
              </w:rPr>
              <w:t>1.2</w:t>
            </w:r>
          </w:p>
        </w:tc>
        <w:tc>
          <w:tcPr>
            <w:tcW w:w="974" w:type="pct"/>
          </w:tcPr>
          <w:p w14:paraId="40F3C929" w14:textId="77777777" w:rsidR="00C435CC" w:rsidRPr="002E3680" w:rsidRDefault="00C435CC">
            <w:pPr>
              <w:rPr>
                <w:rFonts w:ascii="Times New Roman" w:hAnsi="Times New Roman" w:cs="Times New Roman"/>
              </w:rPr>
            </w:pPr>
            <w:r w:rsidRPr="002E3680">
              <w:rPr>
                <w:rFonts w:ascii="Times New Roman" w:hAnsi="Times New Roman" w:cs="Times New Roman"/>
              </w:rPr>
              <w:t>content</w:t>
            </w:r>
          </w:p>
        </w:tc>
        <w:tc>
          <w:tcPr>
            <w:tcW w:w="943" w:type="pct"/>
          </w:tcPr>
          <w:p w14:paraId="63790934" w14:textId="77777777" w:rsidR="00C435CC" w:rsidRPr="002E3680" w:rsidRDefault="00C435CC">
            <w:pPr>
              <w:rPr>
                <w:rFonts w:ascii="Times New Roman" w:hAnsi="Times New Roman" w:cs="Times New Roman"/>
              </w:rPr>
            </w:pPr>
            <w:r w:rsidRPr="002E3680">
              <w:rPr>
                <w:rFonts w:ascii="Times New Roman" w:hAnsi="Times New Roman" w:cs="Times New Roman"/>
              </w:rPr>
              <w:t>Varchar(500)</w:t>
            </w:r>
          </w:p>
        </w:tc>
        <w:tc>
          <w:tcPr>
            <w:tcW w:w="393" w:type="pct"/>
          </w:tcPr>
          <w:p w14:paraId="3562EB87"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2EF27981" w14:textId="77777777" w:rsidR="00C435CC" w:rsidRPr="002E3680" w:rsidRDefault="00C435CC">
            <w:pPr>
              <w:rPr>
                <w:rFonts w:ascii="Times New Roman" w:hAnsi="Times New Roman" w:cs="Times New Roman"/>
              </w:rPr>
            </w:pPr>
            <w:r w:rsidRPr="002E3680">
              <w:rPr>
                <w:rFonts w:ascii="Times New Roman" w:hAnsi="Times New Roman" w:cs="Times New Roman"/>
              </w:rPr>
              <w:t>Pateikiama informacija apie sėkmingai ar nesėkmingai apdorotą užklausą, priežastį, dėl kurios nebuvo priimtas užsakymas.</w:t>
            </w:r>
          </w:p>
        </w:tc>
      </w:tr>
      <w:tr w:rsidR="00C435CC" w:rsidRPr="00C435CC" w14:paraId="262E162E" w14:textId="77777777">
        <w:trPr>
          <w:trHeight w:val="184"/>
        </w:trPr>
        <w:tc>
          <w:tcPr>
            <w:tcW w:w="439" w:type="pct"/>
          </w:tcPr>
          <w:p w14:paraId="5FFE691E" w14:textId="77777777" w:rsidR="00C435CC" w:rsidRPr="002E3680" w:rsidRDefault="00C435CC">
            <w:pPr>
              <w:rPr>
                <w:rFonts w:ascii="Times New Roman" w:hAnsi="Times New Roman" w:cs="Times New Roman"/>
              </w:rPr>
            </w:pPr>
            <w:r w:rsidRPr="002E3680">
              <w:rPr>
                <w:rFonts w:ascii="Times New Roman" w:hAnsi="Times New Roman" w:cs="Times New Roman"/>
              </w:rPr>
              <w:t>1.3</w:t>
            </w:r>
          </w:p>
        </w:tc>
        <w:tc>
          <w:tcPr>
            <w:tcW w:w="974" w:type="pct"/>
          </w:tcPr>
          <w:p w14:paraId="3E138E39" w14:textId="77777777" w:rsidR="00C435CC" w:rsidRPr="002E3680" w:rsidRDefault="00C435CC">
            <w:pPr>
              <w:rPr>
                <w:rFonts w:ascii="Times New Roman" w:hAnsi="Times New Roman" w:cs="Times New Roman"/>
              </w:rPr>
            </w:pPr>
            <w:r w:rsidRPr="002E3680">
              <w:rPr>
                <w:rFonts w:ascii="Times New Roman" w:hAnsi="Times New Roman" w:cs="Times New Roman"/>
              </w:rPr>
              <w:t>transferNote</w:t>
            </w:r>
          </w:p>
        </w:tc>
        <w:tc>
          <w:tcPr>
            <w:tcW w:w="943" w:type="pct"/>
          </w:tcPr>
          <w:p w14:paraId="0F43F0E2" w14:textId="77777777" w:rsidR="00C435CC" w:rsidRPr="002E3680" w:rsidRDefault="00C435CC">
            <w:pPr>
              <w:rPr>
                <w:rFonts w:ascii="Times New Roman" w:hAnsi="Times New Roman" w:cs="Times New Roman"/>
              </w:rPr>
            </w:pPr>
          </w:p>
        </w:tc>
        <w:tc>
          <w:tcPr>
            <w:tcW w:w="393" w:type="pct"/>
          </w:tcPr>
          <w:p w14:paraId="3C7CCF37"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250" w:type="pct"/>
          </w:tcPr>
          <w:p w14:paraId="1B2644E7"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duomenys Privalomas, kai užklausa yra sėkmingai apdorota. Neprivalomas, kai užklausa negali būti apdorota.</w:t>
            </w:r>
          </w:p>
        </w:tc>
      </w:tr>
      <w:tr w:rsidR="00C435CC" w:rsidRPr="00C435CC" w14:paraId="4654C1DB" w14:textId="77777777">
        <w:trPr>
          <w:trHeight w:val="184"/>
        </w:trPr>
        <w:tc>
          <w:tcPr>
            <w:tcW w:w="439" w:type="pct"/>
          </w:tcPr>
          <w:p w14:paraId="5115A865" w14:textId="77777777" w:rsidR="00C435CC" w:rsidRPr="002E3680" w:rsidRDefault="00C435CC">
            <w:pPr>
              <w:rPr>
                <w:rFonts w:ascii="Times New Roman" w:hAnsi="Times New Roman" w:cs="Times New Roman"/>
              </w:rPr>
            </w:pPr>
            <w:r w:rsidRPr="002E3680">
              <w:rPr>
                <w:rFonts w:ascii="Times New Roman" w:hAnsi="Times New Roman" w:cs="Times New Roman"/>
              </w:rPr>
              <w:t>1.3.1</w:t>
            </w:r>
          </w:p>
        </w:tc>
        <w:tc>
          <w:tcPr>
            <w:tcW w:w="974" w:type="pct"/>
          </w:tcPr>
          <w:p w14:paraId="46EA01AF" w14:textId="77777777" w:rsidR="00C435CC" w:rsidRPr="002E3680" w:rsidRDefault="00C435CC">
            <w:pPr>
              <w:rPr>
                <w:rFonts w:ascii="Times New Roman" w:hAnsi="Times New Roman" w:cs="Times New Roman"/>
              </w:rPr>
            </w:pPr>
            <w:r w:rsidRPr="002E3680">
              <w:rPr>
                <w:rFonts w:ascii="Times New Roman" w:hAnsi="Times New Roman" w:cs="Times New Roman"/>
              </w:rPr>
              <w:t>id</w:t>
            </w:r>
          </w:p>
        </w:tc>
        <w:tc>
          <w:tcPr>
            <w:tcW w:w="943" w:type="pct"/>
          </w:tcPr>
          <w:p w14:paraId="1A4F6BFF" w14:textId="77777777" w:rsidR="00C435CC" w:rsidRPr="002E3680" w:rsidRDefault="00C435CC">
            <w:pPr>
              <w:rPr>
                <w:rFonts w:ascii="Times New Roman" w:hAnsi="Times New Roman" w:cs="Times New Roman"/>
              </w:rPr>
            </w:pPr>
            <w:r w:rsidRPr="002E3680">
              <w:rPr>
                <w:rFonts w:ascii="Times New Roman" w:hAnsi="Times New Roman" w:cs="Times New Roman"/>
              </w:rPr>
              <w:t>Number</w:t>
            </w:r>
          </w:p>
        </w:tc>
        <w:tc>
          <w:tcPr>
            <w:tcW w:w="393" w:type="pct"/>
          </w:tcPr>
          <w:p w14:paraId="73EECBCF"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2B0DAA8E"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identifikacinis numeris</w:t>
            </w:r>
          </w:p>
        </w:tc>
      </w:tr>
      <w:tr w:rsidR="00C435CC" w:rsidRPr="00C435CC" w14:paraId="47317254" w14:textId="77777777">
        <w:trPr>
          <w:trHeight w:val="184"/>
        </w:trPr>
        <w:tc>
          <w:tcPr>
            <w:tcW w:w="439" w:type="pct"/>
          </w:tcPr>
          <w:p w14:paraId="3C9DD835" w14:textId="77777777" w:rsidR="00C435CC" w:rsidRPr="002E3680" w:rsidRDefault="00C435CC">
            <w:pPr>
              <w:rPr>
                <w:rFonts w:ascii="Times New Roman" w:hAnsi="Times New Roman" w:cs="Times New Roman"/>
              </w:rPr>
            </w:pPr>
            <w:r w:rsidRPr="002E3680">
              <w:rPr>
                <w:rFonts w:ascii="Times New Roman" w:hAnsi="Times New Roman" w:cs="Times New Roman"/>
              </w:rPr>
              <w:t>1.3.2</w:t>
            </w:r>
          </w:p>
        </w:tc>
        <w:tc>
          <w:tcPr>
            <w:tcW w:w="974" w:type="pct"/>
          </w:tcPr>
          <w:p w14:paraId="0E7C4771" w14:textId="77777777" w:rsidR="00C435CC" w:rsidRPr="002E3680" w:rsidRDefault="00C435CC">
            <w:pPr>
              <w:rPr>
                <w:rFonts w:ascii="Times New Roman" w:hAnsi="Times New Roman" w:cs="Times New Roman"/>
              </w:rPr>
            </w:pPr>
            <w:r w:rsidRPr="002E3680">
              <w:rPr>
                <w:rFonts w:ascii="Times New Roman" w:hAnsi="Times New Roman" w:cs="Times New Roman"/>
              </w:rPr>
              <w:t>state</w:t>
            </w:r>
          </w:p>
        </w:tc>
        <w:tc>
          <w:tcPr>
            <w:tcW w:w="943" w:type="pct"/>
          </w:tcPr>
          <w:p w14:paraId="50CD79E4" w14:textId="77777777" w:rsidR="00C435CC" w:rsidRPr="002E3680" w:rsidRDefault="00C435CC">
            <w:pPr>
              <w:rPr>
                <w:rFonts w:ascii="Times New Roman" w:hAnsi="Times New Roman" w:cs="Times New Roman"/>
              </w:rPr>
            </w:pPr>
            <w:r w:rsidRPr="002E3680">
              <w:rPr>
                <w:rFonts w:ascii="Times New Roman" w:hAnsi="Times New Roman" w:cs="Times New Roman"/>
              </w:rPr>
              <w:t>Varchar(10)</w:t>
            </w:r>
          </w:p>
        </w:tc>
        <w:tc>
          <w:tcPr>
            <w:tcW w:w="393" w:type="pct"/>
          </w:tcPr>
          <w:p w14:paraId="75C9F060" w14:textId="77777777" w:rsidR="00C435CC" w:rsidRPr="002E3680" w:rsidRDefault="00C435CC">
            <w:pPr>
              <w:rPr>
                <w:rFonts w:ascii="Times New Roman" w:hAnsi="Times New Roman" w:cs="Times New Roman"/>
              </w:rPr>
            </w:pPr>
            <w:r w:rsidRPr="002E3680">
              <w:rPr>
                <w:rFonts w:ascii="Times New Roman" w:hAnsi="Times New Roman" w:cs="Times New Roman"/>
              </w:rPr>
              <w:t>1</w:t>
            </w:r>
          </w:p>
        </w:tc>
        <w:tc>
          <w:tcPr>
            <w:tcW w:w="2250" w:type="pct"/>
          </w:tcPr>
          <w:p w14:paraId="5F1776D4" w14:textId="77777777" w:rsidR="00C435CC" w:rsidRPr="002E3680" w:rsidRDefault="00C435CC">
            <w:pPr>
              <w:rPr>
                <w:rFonts w:ascii="Times New Roman" w:hAnsi="Times New Roman" w:cs="Times New Roman"/>
              </w:rPr>
            </w:pPr>
            <w:r w:rsidRPr="002E3680">
              <w:rPr>
                <w:rFonts w:ascii="Times New Roman" w:hAnsi="Times New Roman" w:cs="Times New Roman"/>
              </w:rPr>
              <w:t>Perdavimo akto statusas. Galimos reikšmės:</w:t>
            </w:r>
          </w:p>
          <w:p w14:paraId="223688D8" w14:textId="77777777" w:rsidR="00C435CC" w:rsidRPr="002E3680" w:rsidRDefault="00C435CC" w:rsidP="00C435CC">
            <w:pPr>
              <w:pStyle w:val="ListParagraph"/>
              <w:widowControl w:val="0"/>
              <w:numPr>
                <w:ilvl w:val="0"/>
                <w:numId w:val="19"/>
              </w:numPr>
              <w:rPr>
                <w:rFonts w:ascii="Times New Roman" w:hAnsi="Times New Roman" w:cs="Times New Roman"/>
              </w:rPr>
            </w:pPr>
            <w:r w:rsidRPr="002E3680">
              <w:rPr>
                <w:rFonts w:ascii="Times New Roman" w:hAnsi="Times New Roman" w:cs="Times New Roman"/>
              </w:rPr>
              <w:t>accepted – pateikiamas, kai perdavimo aktas (perdavimo akto atšaukimas) sėkmingas priimtas;</w:t>
            </w:r>
          </w:p>
          <w:p w14:paraId="212C9A8A" w14:textId="77777777" w:rsidR="00C435CC" w:rsidRPr="002E3680" w:rsidRDefault="00C435CC" w:rsidP="00C435CC">
            <w:pPr>
              <w:pStyle w:val="ListParagraph"/>
              <w:widowControl w:val="0"/>
              <w:numPr>
                <w:ilvl w:val="0"/>
                <w:numId w:val="19"/>
              </w:numPr>
              <w:rPr>
                <w:rFonts w:ascii="Times New Roman" w:hAnsi="Times New Roman" w:cs="Times New Roman"/>
              </w:rPr>
            </w:pPr>
            <w:r w:rsidRPr="002E3680">
              <w:rPr>
                <w:rFonts w:ascii="Times New Roman" w:hAnsi="Times New Roman" w:cs="Times New Roman"/>
              </w:rPr>
              <w:t>rejected – pateikiamas, kai perdavimo aktas (perdavimo akto atšaukimas) atmetamas.</w:t>
            </w:r>
          </w:p>
        </w:tc>
      </w:tr>
      <w:tr w:rsidR="00C435CC" w:rsidRPr="00C435CC" w14:paraId="12DAB1CF" w14:textId="77777777">
        <w:trPr>
          <w:trHeight w:val="184"/>
        </w:trPr>
        <w:tc>
          <w:tcPr>
            <w:tcW w:w="439" w:type="pct"/>
          </w:tcPr>
          <w:p w14:paraId="4EFBE452" w14:textId="77777777" w:rsidR="00C435CC" w:rsidRPr="002E3680" w:rsidRDefault="00C435CC">
            <w:pPr>
              <w:rPr>
                <w:rFonts w:ascii="Times New Roman" w:hAnsi="Times New Roman" w:cs="Times New Roman"/>
              </w:rPr>
            </w:pPr>
            <w:r w:rsidRPr="002E3680">
              <w:rPr>
                <w:rFonts w:ascii="Times New Roman" w:hAnsi="Times New Roman" w:cs="Times New Roman"/>
              </w:rPr>
              <w:t>1.3.3</w:t>
            </w:r>
          </w:p>
        </w:tc>
        <w:tc>
          <w:tcPr>
            <w:tcW w:w="974" w:type="pct"/>
          </w:tcPr>
          <w:p w14:paraId="3072F588" w14:textId="77777777" w:rsidR="00C435CC" w:rsidRPr="002E3680" w:rsidRDefault="00C435CC">
            <w:pPr>
              <w:rPr>
                <w:rFonts w:ascii="Times New Roman" w:hAnsi="Times New Roman" w:cs="Times New Roman"/>
              </w:rPr>
            </w:pPr>
            <w:r w:rsidRPr="002E3680">
              <w:rPr>
                <w:rFonts w:ascii="Times New Roman" w:hAnsi="Times New Roman" w:cs="Times New Roman"/>
              </w:rPr>
              <w:t>message</w:t>
            </w:r>
          </w:p>
        </w:tc>
        <w:tc>
          <w:tcPr>
            <w:tcW w:w="943" w:type="pct"/>
          </w:tcPr>
          <w:p w14:paraId="454230C8" w14:textId="77777777" w:rsidR="00C435CC" w:rsidRPr="002E3680" w:rsidRDefault="00C435CC">
            <w:pPr>
              <w:rPr>
                <w:rFonts w:ascii="Times New Roman" w:hAnsi="Times New Roman" w:cs="Times New Roman"/>
              </w:rPr>
            </w:pPr>
            <w:r w:rsidRPr="002E3680">
              <w:rPr>
                <w:rFonts w:ascii="Times New Roman" w:hAnsi="Times New Roman" w:cs="Times New Roman"/>
              </w:rPr>
              <w:t>Varchar(500)</w:t>
            </w:r>
          </w:p>
        </w:tc>
        <w:tc>
          <w:tcPr>
            <w:tcW w:w="393" w:type="pct"/>
          </w:tcPr>
          <w:p w14:paraId="17564259" w14:textId="77777777" w:rsidR="00C435CC" w:rsidRPr="002E3680" w:rsidRDefault="00C435CC">
            <w:pPr>
              <w:rPr>
                <w:rFonts w:ascii="Times New Roman" w:hAnsi="Times New Roman" w:cs="Times New Roman"/>
              </w:rPr>
            </w:pPr>
            <w:r w:rsidRPr="002E3680">
              <w:rPr>
                <w:rFonts w:ascii="Times New Roman" w:hAnsi="Times New Roman" w:cs="Times New Roman"/>
              </w:rPr>
              <w:t>0-1</w:t>
            </w:r>
          </w:p>
        </w:tc>
        <w:tc>
          <w:tcPr>
            <w:tcW w:w="2250" w:type="pct"/>
          </w:tcPr>
          <w:p w14:paraId="633C1411" w14:textId="77777777" w:rsidR="00C435CC" w:rsidRPr="002E3680" w:rsidRDefault="00C435CC">
            <w:pPr>
              <w:rPr>
                <w:rFonts w:ascii="Times New Roman" w:hAnsi="Times New Roman" w:cs="Times New Roman"/>
              </w:rPr>
            </w:pPr>
            <w:r w:rsidRPr="002E3680">
              <w:rPr>
                <w:rFonts w:ascii="Times New Roman" w:hAnsi="Times New Roman" w:cs="Times New Roman"/>
              </w:rPr>
              <w:t>Pranešimas apie užsakymo atmetimo priežastis. Privalomas, kai užsakymo statusas „rejected“ (užsakymas atmestas).</w:t>
            </w:r>
          </w:p>
        </w:tc>
      </w:tr>
    </w:tbl>
    <w:p w14:paraId="6AE41FAC" w14:textId="77777777" w:rsidR="00C435CC" w:rsidRDefault="00C435CC" w:rsidP="00C435CC">
      <w:pPr>
        <w:rPr>
          <w:rFonts w:ascii="Times New Roman" w:hAnsi="Times New Roman" w:cs="Times New Roman"/>
          <w:sz w:val="20"/>
          <w:szCs w:val="20"/>
          <w:lang w:val="lt-LT"/>
        </w:rPr>
      </w:pPr>
    </w:p>
    <w:p w14:paraId="7FE3A549" w14:textId="77777777" w:rsidR="002E3680" w:rsidRDefault="002E3680" w:rsidP="00C435CC">
      <w:pPr>
        <w:rPr>
          <w:rFonts w:ascii="Times New Roman" w:hAnsi="Times New Roman" w:cs="Times New Roman"/>
          <w:sz w:val="20"/>
          <w:szCs w:val="20"/>
          <w:lang w:val="lt-LT"/>
        </w:rPr>
      </w:pPr>
    </w:p>
    <w:p w14:paraId="1641C55F" w14:textId="77777777" w:rsidR="002E3680" w:rsidRDefault="002E3680" w:rsidP="00C435CC">
      <w:pPr>
        <w:rPr>
          <w:rFonts w:ascii="Times New Roman" w:hAnsi="Times New Roman" w:cs="Times New Roman"/>
          <w:sz w:val="20"/>
          <w:szCs w:val="20"/>
          <w:lang w:val="lt-LT"/>
        </w:rPr>
      </w:pPr>
    </w:p>
    <w:p w14:paraId="76A9DA28" w14:textId="77777777" w:rsidR="002E3680" w:rsidRDefault="002E3680" w:rsidP="00C435CC">
      <w:pPr>
        <w:rPr>
          <w:rFonts w:ascii="Times New Roman" w:hAnsi="Times New Roman" w:cs="Times New Roman"/>
          <w:sz w:val="20"/>
          <w:szCs w:val="20"/>
          <w:lang w:val="lt-LT"/>
        </w:rPr>
      </w:pPr>
    </w:p>
    <w:p w14:paraId="78F7BAB7" w14:textId="77777777" w:rsidR="002E3680" w:rsidRDefault="002E3680" w:rsidP="00C435CC">
      <w:pPr>
        <w:rPr>
          <w:rFonts w:ascii="Times New Roman" w:hAnsi="Times New Roman" w:cs="Times New Roman"/>
          <w:sz w:val="20"/>
          <w:szCs w:val="20"/>
          <w:lang w:val="lt-LT"/>
        </w:rPr>
      </w:pPr>
    </w:p>
    <w:p w14:paraId="1BF6A53D" w14:textId="77777777" w:rsidR="002E3680" w:rsidRDefault="002E3680" w:rsidP="00C435CC">
      <w:pPr>
        <w:rPr>
          <w:rFonts w:ascii="Times New Roman" w:hAnsi="Times New Roman" w:cs="Times New Roman"/>
          <w:sz w:val="20"/>
          <w:szCs w:val="20"/>
          <w:lang w:val="lt-LT"/>
        </w:rPr>
      </w:pPr>
    </w:p>
    <w:p w14:paraId="5B9017AE" w14:textId="77777777" w:rsidR="002E3680" w:rsidRDefault="002E3680" w:rsidP="00C435CC">
      <w:pPr>
        <w:rPr>
          <w:rFonts w:ascii="Times New Roman" w:hAnsi="Times New Roman" w:cs="Times New Roman"/>
          <w:sz w:val="20"/>
          <w:szCs w:val="20"/>
          <w:lang w:val="lt-LT"/>
        </w:rPr>
      </w:pPr>
    </w:p>
    <w:p w14:paraId="31F8D8CB" w14:textId="77777777" w:rsidR="002E3680" w:rsidRDefault="002E3680" w:rsidP="00C435CC">
      <w:pPr>
        <w:rPr>
          <w:rFonts w:ascii="Times New Roman" w:hAnsi="Times New Roman" w:cs="Times New Roman"/>
          <w:sz w:val="20"/>
          <w:szCs w:val="20"/>
          <w:lang w:val="lt-LT"/>
        </w:rPr>
      </w:pPr>
    </w:p>
    <w:p w14:paraId="02ADCCC3" w14:textId="77777777" w:rsidR="002E3680" w:rsidRDefault="002E3680" w:rsidP="00C435CC">
      <w:pPr>
        <w:rPr>
          <w:rFonts w:ascii="Times New Roman" w:hAnsi="Times New Roman" w:cs="Times New Roman"/>
          <w:sz w:val="20"/>
          <w:szCs w:val="20"/>
          <w:lang w:val="lt-LT"/>
        </w:rPr>
      </w:pPr>
    </w:p>
    <w:p w14:paraId="50757CB6" w14:textId="77777777" w:rsidR="002E3680" w:rsidRDefault="002E3680" w:rsidP="00C435CC">
      <w:pPr>
        <w:rPr>
          <w:rFonts w:ascii="Times New Roman" w:hAnsi="Times New Roman" w:cs="Times New Roman"/>
          <w:sz w:val="20"/>
          <w:szCs w:val="20"/>
          <w:lang w:val="lt-LT"/>
        </w:rPr>
      </w:pPr>
    </w:p>
    <w:p w14:paraId="5BB01616" w14:textId="77777777" w:rsidR="002E3680" w:rsidRDefault="002E3680" w:rsidP="00C435CC">
      <w:pPr>
        <w:rPr>
          <w:rFonts w:ascii="Times New Roman" w:hAnsi="Times New Roman" w:cs="Times New Roman"/>
          <w:sz w:val="20"/>
          <w:szCs w:val="20"/>
          <w:lang w:val="lt-LT"/>
        </w:rPr>
      </w:pPr>
    </w:p>
    <w:p w14:paraId="3F351AF6" w14:textId="77777777" w:rsidR="002E3680" w:rsidRDefault="002E3680" w:rsidP="00C435CC">
      <w:pPr>
        <w:rPr>
          <w:rFonts w:ascii="Times New Roman" w:hAnsi="Times New Roman" w:cs="Times New Roman"/>
          <w:sz w:val="20"/>
          <w:szCs w:val="20"/>
          <w:lang w:val="lt-LT"/>
        </w:rPr>
      </w:pPr>
    </w:p>
    <w:p w14:paraId="190C1E1A" w14:textId="77777777" w:rsidR="002E3680" w:rsidRDefault="002E3680" w:rsidP="00C435CC">
      <w:pPr>
        <w:rPr>
          <w:rFonts w:ascii="Times New Roman" w:hAnsi="Times New Roman" w:cs="Times New Roman"/>
          <w:sz w:val="20"/>
          <w:szCs w:val="20"/>
          <w:lang w:val="lt-LT"/>
        </w:rPr>
      </w:pPr>
    </w:p>
    <w:p w14:paraId="647400C9" w14:textId="77777777" w:rsidR="002E3680" w:rsidRDefault="002E3680" w:rsidP="00C435CC">
      <w:pPr>
        <w:rPr>
          <w:rFonts w:ascii="Times New Roman" w:hAnsi="Times New Roman" w:cs="Times New Roman"/>
          <w:sz w:val="20"/>
          <w:szCs w:val="20"/>
          <w:lang w:val="lt-LT"/>
        </w:rPr>
      </w:pPr>
    </w:p>
    <w:p w14:paraId="60378FD4" w14:textId="77777777" w:rsidR="002E3680" w:rsidRDefault="002E3680" w:rsidP="00C435CC">
      <w:pPr>
        <w:rPr>
          <w:rFonts w:ascii="Times New Roman" w:hAnsi="Times New Roman" w:cs="Times New Roman"/>
          <w:sz w:val="20"/>
          <w:szCs w:val="20"/>
          <w:lang w:val="lt-LT"/>
        </w:rPr>
      </w:pPr>
    </w:p>
    <w:p w14:paraId="5DEC0EFE" w14:textId="77777777" w:rsidR="002E3680" w:rsidRDefault="002E3680" w:rsidP="00C435CC">
      <w:pPr>
        <w:rPr>
          <w:rFonts w:ascii="Times New Roman" w:hAnsi="Times New Roman" w:cs="Times New Roman"/>
          <w:sz w:val="20"/>
          <w:szCs w:val="20"/>
          <w:lang w:val="lt-LT"/>
        </w:rPr>
      </w:pPr>
    </w:p>
    <w:p w14:paraId="0429B0FE" w14:textId="77777777" w:rsidR="002E3680" w:rsidRPr="00C435CC" w:rsidRDefault="002E3680" w:rsidP="00C435CC">
      <w:pPr>
        <w:rPr>
          <w:rFonts w:ascii="Times New Roman" w:hAnsi="Times New Roman" w:cs="Times New Roman"/>
          <w:sz w:val="20"/>
          <w:szCs w:val="20"/>
          <w:lang w:val="lt-LT"/>
        </w:rPr>
      </w:pPr>
    </w:p>
    <w:p w14:paraId="4CA002A5" w14:textId="77777777" w:rsidR="00C435CC" w:rsidRDefault="00C435CC" w:rsidP="00C435CC">
      <w:pPr>
        <w:rPr>
          <w:rFonts w:ascii="Times New Roman" w:hAnsi="Times New Roman" w:cs="Times New Roman"/>
          <w:sz w:val="24"/>
          <w:szCs w:val="24"/>
          <w:lang w:val="lt-LT"/>
        </w:rPr>
      </w:pPr>
      <w:r w:rsidRPr="002E3680">
        <w:rPr>
          <w:rFonts w:ascii="Times New Roman" w:hAnsi="Times New Roman" w:cs="Times New Roman"/>
          <w:sz w:val="24"/>
          <w:szCs w:val="24"/>
          <w:lang w:val="lt-LT"/>
        </w:rPr>
        <w:lastRenderedPageBreak/>
        <w:t>Įvykdyto užsakymo perdavimo akto atsakymo pavyzdys (sėkmingas, priimtas)</w:t>
      </w:r>
    </w:p>
    <w:p w14:paraId="6173FBB4" w14:textId="77777777" w:rsidR="002E3680" w:rsidRPr="002E3680" w:rsidRDefault="002E3680" w:rsidP="00C435CC">
      <w:pPr>
        <w:rPr>
          <w:rFonts w:ascii="Times New Roman" w:hAnsi="Times New Roman" w:cs="Times New Roman"/>
          <w:sz w:val="24"/>
          <w:szCs w:val="24"/>
          <w:lang w:val="lt-LT"/>
        </w:rPr>
      </w:pPr>
    </w:p>
    <w:p w14:paraId="319242D8"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&lt;?xml version=“1.0“ encoding=“UTF-8“?&gt;  </w:t>
      </w:r>
    </w:p>
    <w:p w14:paraId="531B1635"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&lt;response&gt; </w:t>
      </w:r>
    </w:p>
    <w:p w14:paraId="512FE2DE"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&lt;state&gt;success&lt;/state&gt; </w:t>
      </w:r>
    </w:p>
    <w:p w14:paraId="351F42E7"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&lt;content&gt;informacija apie sėkmingai/nesėkmingi apdorotą užklausą&lt;/content&gt; </w:t>
      </w:r>
    </w:p>
    <w:p w14:paraId="0B56731C"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&lt;transferNote&gt;</w:t>
      </w:r>
    </w:p>
    <w:p w14:paraId="0E8AAED3"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w:t>
      </w:r>
      <w:r w:rsidRPr="00C435CC">
        <w:rPr>
          <w:rFonts w:ascii="Times New Roman" w:hAnsi="Times New Roman" w:cs="Times New Roman"/>
          <w:sz w:val="16"/>
          <w:szCs w:val="16"/>
          <w:lang w:val="lt-LT"/>
        </w:rPr>
        <w:tab/>
        <w:t>&lt;id&gt;112851515&lt;/id&gt;</w:t>
      </w:r>
    </w:p>
    <w:p w14:paraId="79618A3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r>
      <w:r w:rsidRPr="00C435CC">
        <w:rPr>
          <w:rFonts w:ascii="Times New Roman" w:hAnsi="Times New Roman" w:cs="Times New Roman"/>
          <w:sz w:val="16"/>
          <w:szCs w:val="16"/>
          <w:lang w:val="lt-LT"/>
        </w:rPr>
        <w:tab/>
        <w:t>&lt;state&gt;accepted&lt;/state&gt;</w:t>
      </w:r>
    </w:p>
    <w:p w14:paraId="2E00A80A"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&lt;/transferNote&gt; </w:t>
      </w:r>
    </w:p>
    <w:p w14:paraId="6A3B60DF"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&lt;/response&gt;</w:t>
      </w:r>
    </w:p>
    <w:p w14:paraId="030031AB" w14:textId="77777777" w:rsidR="00C435CC" w:rsidRPr="00C435CC" w:rsidRDefault="00C435CC" w:rsidP="00C435CC">
      <w:pPr>
        <w:rPr>
          <w:rFonts w:ascii="Times New Roman" w:hAnsi="Times New Roman" w:cs="Times New Roman"/>
          <w:sz w:val="20"/>
          <w:szCs w:val="20"/>
          <w:lang w:val="lt-LT"/>
        </w:rPr>
      </w:pPr>
    </w:p>
    <w:p w14:paraId="397E1AC1" w14:textId="77777777" w:rsidR="00C435CC" w:rsidRPr="002E3680" w:rsidRDefault="00C435CC" w:rsidP="00C435CC">
      <w:pPr>
        <w:rPr>
          <w:rFonts w:ascii="Times New Roman" w:hAnsi="Times New Roman" w:cs="Times New Roman"/>
          <w:sz w:val="24"/>
          <w:szCs w:val="24"/>
          <w:lang w:val="lt-LT"/>
        </w:rPr>
      </w:pPr>
      <w:r w:rsidRPr="002E3680">
        <w:rPr>
          <w:rFonts w:ascii="Times New Roman" w:hAnsi="Times New Roman" w:cs="Times New Roman"/>
          <w:sz w:val="24"/>
          <w:szCs w:val="24"/>
          <w:lang w:val="lt-LT"/>
        </w:rPr>
        <w:t>Įvykdyto užsakymo perdavimo akto atsakymo pavyzdys (sėkmingas, nepriimtas)</w:t>
      </w:r>
    </w:p>
    <w:p w14:paraId="4F74529C" w14:textId="77777777" w:rsidR="002E3680" w:rsidRPr="002E3680" w:rsidRDefault="002E3680" w:rsidP="00C435CC">
      <w:pPr>
        <w:rPr>
          <w:rFonts w:ascii="Times New Roman" w:hAnsi="Times New Roman" w:cs="Times New Roman"/>
          <w:lang w:val="lt-LT"/>
        </w:rPr>
      </w:pPr>
    </w:p>
    <w:p w14:paraId="35D52958"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&lt;?xml version=“1.0“ encoding=“UTF-8“?&gt;  </w:t>
      </w:r>
    </w:p>
    <w:p w14:paraId="4D9FED8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&lt;response&gt; </w:t>
      </w:r>
    </w:p>
    <w:p w14:paraId="0B686F13"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&lt;state&gt;success&lt;/state&gt; </w:t>
      </w:r>
    </w:p>
    <w:p w14:paraId="4079D843"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&lt;content&gt;informacija apie sėkmingai/nesėkmingi apdorotą užklausą&lt;/content&gt; </w:t>
      </w:r>
    </w:p>
    <w:p w14:paraId="1D6A4A33"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&lt;transferNote&gt;</w:t>
      </w:r>
    </w:p>
    <w:p w14:paraId="11AD416D"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   </w:t>
      </w:r>
      <w:r w:rsidRPr="00C435CC">
        <w:rPr>
          <w:rFonts w:ascii="Times New Roman" w:hAnsi="Times New Roman" w:cs="Times New Roman"/>
          <w:sz w:val="16"/>
          <w:szCs w:val="16"/>
          <w:lang w:val="lt-LT"/>
        </w:rPr>
        <w:tab/>
        <w:t>&lt;id&gt;112851515&lt;/id&gt;</w:t>
      </w:r>
    </w:p>
    <w:p w14:paraId="3EB39D3B"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r>
      <w:r w:rsidRPr="00C435CC">
        <w:rPr>
          <w:rFonts w:ascii="Times New Roman" w:hAnsi="Times New Roman" w:cs="Times New Roman"/>
          <w:sz w:val="16"/>
          <w:szCs w:val="16"/>
          <w:lang w:val="lt-LT"/>
        </w:rPr>
        <w:tab/>
        <w:t>&lt;state&gt;rejected&lt;/state&gt;</w:t>
      </w:r>
    </w:p>
    <w:p w14:paraId="0BA3C7D7"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r>
      <w:r w:rsidRPr="00C435CC">
        <w:rPr>
          <w:rFonts w:ascii="Times New Roman" w:hAnsi="Times New Roman" w:cs="Times New Roman"/>
          <w:sz w:val="16"/>
          <w:szCs w:val="16"/>
          <w:lang w:val="lt-LT"/>
        </w:rPr>
        <w:tab/>
        <w:t>&lt;message&gt;perdavimo akto atmetimo priežastis&lt;/message&gt;</w:t>
      </w:r>
    </w:p>
    <w:p w14:paraId="253629B2"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&lt;/transferNote&gt; </w:t>
      </w:r>
    </w:p>
    <w:p w14:paraId="29EA5A0C"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&lt;/response&gt;</w:t>
      </w:r>
    </w:p>
    <w:p w14:paraId="1E8D43AC" w14:textId="77777777" w:rsidR="00C435CC" w:rsidRPr="00B56DB2" w:rsidRDefault="00C435CC" w:rsidP="00C435CC">
      <w:pPr>
        <w:rPr>
          <w:rFonts w:ascii="Times New Roman" w:hAnsi="Times New Roman" w:cs="Times New Roman"/>
          <w:sz w:val="20"/>
          <w:szCs w:val="20"/>
          <w:lang w:val="lt-LT"/>
        </w:rPr>
      </w:pPr>
    </w:p>
    <w:p w14:paraId="2C69D1A3" w14:textId="77777777" w:rsidR="00C435CC" w:rsidRDefault="00C435CC" w:rsidP="00C435CC">
      <w:pPr>
        <w:rPr>
          <w:rFonts w:ascii="Times New Roman" w:hAnsi="Times New Roman" w:cs="Times New Roman"/>
          <w:sz w:val="24"/>
          <w:szCs w:val="24"/>
          <w:lang w:val="lt-LT"/>
        </w:rPr>
      </w:pPr>
      <w:r w:rsidRPr="002E3680">
        <w:rPr>
          <w:rFonts w:ascii="Times New Roman" w:hAnsi="Times New Roman" w:cs="Times New Roman"/>
          <w:sz w:val="24"/>
          <w:szCs w:val="24"/>
          <w:lang w:val="lt-LT"/>
        </w:rPr>
        <w:t>Įvykdyto užsakymo perdavimo akto atsakymo pavyzdys (nesėkmingas)</w:t>
      </w:r>
    </w:p>
    <w:p w14:paraId="4711DACA" w14:textId="77777777" w:rsidR="002E3680" w:rsidRPr="002E3680" w:rsidRDefault="002E3680" w:rsidP="00C435CC">
      <w:pPr>
        <w:rPr>
          <w:rFonts w:ascii="Times New Roman" w:hAnsi="Times New Roman" w:cs="Times New Roman"/>
          <w:sz w:val="24"/>
          <w:szCs w:val="24"/>
          <w:lang w:val="lt-LT"/>
        </w:rPr>
      </w:pPr>
    </w:p>
    <w:p w14:paraId="729C1DDF"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&lt;?xml version=“1.0“ encoding=“UTF-8“?&gt;  </w:t>
      </w:r>
    </w:p>
    <w:p w14:paraId="6A32F509"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 xml:space="preserve">&lt;response&gt; </w:t>
      </w:r>
    </w:p>
    <w:p w14:paraId="3FEF5261"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&lt;state&gt;error&lt;/state&gt; </w:t>
      </w:r>
    </w:p>
    <w:p w14:paraId="5B383398"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ab/>
        <w:t xml:space="preserve">&lt;content&gt;informacija apie sėkmingai/nesėkmingi apdorotą užklausą&lt;/content&gt;  </w:t>
      </w:r>
    </w:p>
    <w:p w14:paraId="16203EB0" w14:textId="77777777" w:rsidR="00C435CC" w:rsidRPr="00C435CC" w:rsidRDefault="00C435CC" w:rsidP="00C435CC">
      <w:pPr>
        <w:tabs>
          <w:tab w:val="left" w:pos="284"/>
          <w:tab w:val="left" w:pos="567"/>
        </w:tabs>
        <w:rPr>
          <w:rFonts w:ascii="Times New Roman" w:hAnsi="Times New Roman" w:cs="Times New Roman"/>
          <w:sz w:val="16"/>
          <w:szCs w:val="16"/>
          <w:lang w:val="lt-LT"/>
        </w:rPr>
      </w:pPr>
      <w:r w:rsidRPr="00C435CC">
        <w:rPr>
          <w:rFonts w:ascii="Times New Roman" w:hAnsi="Times New Roman" w:cs="Times New Roman"/>
          <w:sz w:val="16"/>
          <w:szCs w:val="16"/>
          <w:lang w:val="lt-LT"/>
        </w:rPr>
        <w:t>&lt;/response&gt;</w:t>
      </w:r>
    </w:p>
    <w:p w14:paraId="6E11B210" w14:textId="77777777" w:rsidR="00C435CC" w:rsidRPr="00B56DB2" w:rsidRDefault="00C435CC" w:rsidP="00C435CC">
      <w:pPr>
        <w:rPr>
          <w:rFonts w:ascii="Times New Roman" w:hAnsi="Times New Roman" w:cs="Times New Roman"/>
          <w:sz w:val="20"/>
          <w:szCs w:val="20"/>
          <w:lang w:val="lt-LT"/>
        </w:rPr>
      </w:pPr>
    </w:p>
    <w:p w14:paraId="5EB1DC09" w14:textId="77777777" w:rsidR="00B944A5" w:rsidRDefault="00B944A5" w:rsidP="00112CA1">
      <w:pPr>
        <w:spacing w:after="0"/>
        <w:jc w:val="center"/>
        <w:rPr>
          <w:rFonts w:ascii="Times New Roman" w:eastAsia="Arial Unicode MS" w:hAnsi="Times New Roman" w:cs="Times New Roman"/>
          <w:b/>
          <w:bCs/>
          <w:color w:val="000000"/>
          <w:kern w:val="0"/>
          <w:sz w:val="24"/>
          <w:szCs w:val="24"/>
          <w:lang w:val="lt-LT"/>
          <w14:ligatures w14:val="none"/>
        </w:rPr>
      </w:pPr>
    </w:p>
    <w:p w14:paraId="59E2AF90" w14:textId="77777777" w:rsidR="00B944A5" w:rsidRDefault="00B944A5" w:rsidP="00112CA1">
      <w:pPr>
        <w:spacing w:after="0"/>
        <w:jc w:val="center"/>
        <w:rPr>
          <w:rFonts w:ascii="Times New Roman" w:eastAsia="Arial Unicode MS" w:hAnsi="Times New Roman" w:cs="Times New Roman"/>
          <w:b/>
          <w:bCs/>
          <w:color w:val="000000"/>
          <w:kern w:val="0"/>
          <w:sz w:val="24"/>
          <w:szCs w:val="24"/>
          <w:lang w:val="lt-LT"/>
          <w14:ligatures w14:val="none"/>
        </w:rPr>
      </w:pPr>
    </w:p>
    <w:p w14:paraId="15D71BA6" w14:textId="77777777" w:rsidR="00B944A5" w:rsidRDefault="00B944A5" w:rsidP="00112CA1">
      <w:pPr>
        <w:spacing w:after="0"/>
        <w:jc w:val="center"/>
        <w:rPr>
          <w:rFonts w:ascii="Times New Roman" w:eastAsia="Arial Unicode MS" w:hAnsi="Times New Roman" w:cs="Times New Roman"/>
          <w:b/>
          <w:bCs/>
          <w:color w:val="000000"/>
          <w:kern w:val="0"/>
          <w:sz w:val="24"/>
          <w:szCs w:val="24"/>
          <w:lang w:val="lt-LT"/>
          <w14:ligatures w14:val="none"/>
        </w:rPr>
      </w:pPr>
    </w:p>
    <w:p w14:paraId="02133A43" w14:textId="77777777" w:rsidR="00AA2F6D" w:rsidRDefault="00AA2F6D" w:rsidP="00112CA1">
      <w:pPr>
        <w:spacing w:after="0"/>
        <w:jc w:val="center"/>
        <w:rPr>
          <w:rFonts w:ascii="Times New Roman" w:eastAsia="Arial Unicode MS" w:hAnsi="Times New Roman" w:cs="Times New Roman"/>
          <w:b/>
          <w:bCs/>
          <w:color w:val="000000"/>
          <w:kern w:val="0"/>
          <w:sz w:val="24"/>
          <w:szCs w:val="24"/>
          <w:lang w:val="lt-LT"/>
          <w14:ligatures w14:val="none"/>
        </w:rPr>
      </w:pPr>
    </w:p>
    <w:p w14:paraId="6066B49A" w14:textId="77777777" w:rsidR="00112CA1" w:rsidRPr="00C435CC" w:rsidRDefault="00112CA1" w:rsidP="00AC3C8D">
      <w:pPr>
        <w:spacing w:after="0"/>
        <w:rPr>
          <w:rFonts w:ascii="Times New Roman" w:eastAsia="Arial Unicode MS" w:hAnsi="Times New Roman" w:cs="Times New Roman"/>
          <w:b/>
          <w:bCs/>
          <w:color w:val="000000"/>
          <w:kern w:val="0"/>
          <w:sz w:val="24"/>
          <w:szCs w:val="24"/>
          <w:lang w:val="lt-LT"/>
          <w14:ligatures w14:val="none"/>
        </w:rPr>
      </w:pPr>
    </w:p>
    <w:p w14:paraId="694627E9" w14:textId="77777777" w:rsidR="00EC06DE" w:rsidRDefault="00EC06DE" w:rsidP="003E7BD6">
      <w:pPr>
        <w:tabs>
          <w:tab w:val="left" w:pos="1270"/>
        </w:tabs>
        <w:rPr>
          <w:rFonts w:ascii="Times New Roman" w:hAnsi="Times New Roman" w:cs="Times New Roman"/>
          <w:lang w:val="lt-LT"/>
        </w:rPr>
      </w:pPr>
    </w:p>
    <w:p w14:paraId="2402F993" w14:textId="77777777" w:rsidR="00EC06DE" w:rsidRDefault="00EC06DE" w:rsidP="003E7BD6">
      <w:pPr>
        <w:tabs>
          <w:tab w:val="left" w:pos="1270"/>
        </w:tabs>
        <w:rPr>
          <w:rFonts w:ascii="Times New Roman" w:hAnsi="Times New Roman" w:cs="Times New Roman"/>
          <w:lang w:val="lt-LT"/>
        </w:rPr>
      </w:pPr>
    </w:p>
    <w:p w14:paraId="3F8A7F60" w14:textId="77777777" w:rsidR="00EC06DE" w:rsidRDefault="00EC06DE" w:rsidP="00EC06DE">
      <w:pPr>
        <w:tabs>
          <w:tab w:val="left" w:pos="284"/>
        </w:tabs>
        <w:spacing w:line="256" w:lineRule="auto"/>
        <w:contextualSpacing/>
        <w:jc w:val="right"/>
        <w:rPr>
          <w:rFonts w:ascii="Times New Roman" w:eastAsia="Calibri" w:hAnsi="Times New Roman" w:cs="Times New Roman"/>
          <w:kern w:val="0"/>
          <w:sz w:val="24"/>
          <w:szCs w:val="24"/>
          <w:lang w:val="lt-LT"/>
          <w14:ligatures w14:val="none"/>
        </w:rPr>
      </w:pPr>
      <w:r w:rsidRPr="00B944A5">
        <w:rPr>
          <w:rFonts w:ascii="Times New Roman" w:eastAsia="Calibri" w:hAnsi="Times New Roman" w:cs="Times New Roman"/>
          <w:kern w:val="0"/>
          <w:sz w:val="24"/>
          <w:szCs w:val="24"/>
          <w:lang w:val="lt-LT"/>
          <w14:ligatures w14:val="none"/>
        </w:rPr>
        <w:lastRenderedPageBreak/>
        <w:t xml:space="preserve">Techninės specifikacijos </w:t>
      </w:r>
    </w:p>
    <w:p w14:paraId="3F454C88" w14:textId="375BD3A0" w:rsidR="00EC06DE" w:rsidRPr="00B944A5" w:rsidRDefault="00AA2F6D" w:rsidP="00EC06DE">
      <w:pPr>
        <w:tabs>
          <w:tab w:val="left" w:pos="284"/>
        </w:tabs>
        <w:spacing w:line="256" w:lineRule="auto"/>
        <w:contextualSpacing/>
        <w:jc w:val="right"/>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2</w:t>
      </w:r>
      <w:r w:rsidR="00EC06DE" w:rsidRPr="00B944A5">
        <w:rPr>
          <w:rFonts w:ascii="Times New Roman" w:eastAsia="Calibri" w:hAnsi="Times New Roman" w:cs="Times New Roman"/>
          <w:kern w:val="0"/>
          <w:sz w:val="24"/>
          <w:szCs w:val="24"/>
          <w:lang w:val="lt-LT"/>
          <w14:ligatures w14:val="none"/>
        </w:rPr>
        <w:t xml:space="preserve"> priedas</w:t>
      </w:r>
    </w:p>
    <w:p w14:paraId="2BA9F6CA" w14:textId="77777777" w:rsidR="00EC06DE" w:rsidRPr="008B689C" w:rsidRDefault="00EC06DE" w:rsidP="00EC06DE">
      <w:pPr>
        <w:tabs>
          <w:tab w:val="left" w:pos="1270"/>
        </w:tabs>
        <w:jc w:val="right"/>
        <w:rPr>
          <w:rFonts w:ascii="Times New Roman" w:hAnsi="Times New Roman" w:cs="Times New Roman"/>
          <w:sz w:val="24"/>
          <w:szCs w:val="24"/>
          <w:lang w:val="lt-LT"/>
        </w:rPr>
      </w:pPr>
    </w:p>
    <w:p w14:paraId="6CFC62D2" w14:textId="77777777" w:rsidR="00EC06DE" w:rsidRPr="00AC3C8D" w:rsidRDefault="00EC06DE" w:rsidP="00EC06DE">
      <w:pPr>
        <w:tabs>
          <w:tab w:val="left" w:pos="0"/>
        </w:tabs>
        <w:autoSpaceDE w:val="0"/>
        <w:autoSpaceDN w:val="0"/>
        <w:spacing w:after="0" w:line="240" w:lineRule="auto"/>
        <w:ind w:right="-1"/>
        <w:jc w:val="center"/>
        <w:rPr>
          <w:rFonts w:ascii="Times New Roman" w:eastAsia="Times New Roman" w:hAnsi="Times New Roman" w:cs="Times New Roman"/>
          <w:b/>
          <w:sz w:val="24"/>
          <w:szCs w:val="24"/>
          <w:lang w:val="lt-LT" w:eastAsia="lt-LT"/>
        </w:rPr>
      </w:pPr>
      <w:r w:rsidRPr="008B689C">
        <w:rPr>
          <w:rFonts w:ascii="Times New Roman" w:eastAsia="Times New Roman" w:hAnsi="Times New Roman" w:cs="Times New Roman"/>
          <w:b/>
          <w:sz w:val="24"/>
          <w:szCs w:val="24"/>
          <w:lang w:eastAsia="lt-LT"/>
        </w:rPr>
        <w:t xml:space="preserve">PREKIŲ </w:t>
      </w:r>
      <w:r w:rsidRPr="00AC3C8D">
        <w:rPr>
          <w:rFonts w:ascii="Times New Roman" w:eastAsia="Times New Roman" w:hAnsi="Times New Roman" w:cs="Times New Roman"/>
          <w:b/>
          <w:sz w:val="24"/>
          <w:szCs w:val="24"/>
          <w:lang w:val="lt-LT" w:eastAsia="lt-LT"/>
        </w:rPr>
        <w:t xml:space="preserve">UŽSAKYMŲ PRIĖMIMO–PERDAVIMO IR ANULIAVIMO TVARKA. </w:t>
      </w:r>
    </w:p>
    <w:p w14:paraId="2967F4AC" w14:textId="77777777" w:rsidR="00EC06DE" w:rsidRPr="00AC3C8D" w:rsidRDefault="00EC06DE" w:rsidP="00EC06DE">
      <w:pPr>
        <w:tabs>
          <w:tab w:val="left" w:pos="0"/>
        </w:tabs>
        <w:autoSpaceDE w:val="0"/>
        <w:autoSpaceDN w:val="0"/>
        <w:spacing w:after="0" w:line="240" w:lineRule="auto"/>
        <w:ind w:right="-1"/>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PREKIŲ PRIĖMIMAS-PERDAVIMAS</w:t>
      </w:r>
    </w:p>
    <w:p w14:paraId="142230FF" w14:textId="77777777" w:rsidR="00EC06DE" w:rsidRPr="00AC3C8D" w:rsidRDefault="00EC06DE" w:rsidP="00EC06DE">
      <w:pPr>
        <w:tabs>
          <w:tab w:val="left" w:pos="0"/>
          <w:tab w:val="left" w:pos="851"/>
          <w:tab w:val="left" w:pos="993"/>
          <w:tab w:val="left" w:pos="1701"/>
        </w:tabs>
        <w:spacing w:after="0" w:line="240" w:lineRule="auto"/>
        <w:ind w:right="-658"/>
        <w:jc w:val="center"/>
        <w:rPr>
          <w:rFonts w:ascii="Times New Roman" w:eastAsia="Times New Roman" w:hAnsi="Times New Roman" w:cs="Times New Roman"/>
          <w:b/>
          <w:sz w:val="24"/>
          <w:szCs w:val="24"/>
          <w:lang w:val="lt-LT" w:eastAsia="lt-LT"/>
        </w:rPr>
      </w:pPr>
    </w:p>
    <w:p w14:paraId="7EBE5730" w14:textId="77777777" w:rsidR="00EC06DE" w:rsidRPr="00AC3C8D" w:rsidRDefault="00EC06DE" w:rsidP="00EC06DE">
      <w:pPr>
        <w:tabs>
          <w:tab w:val="left" w:pos="0"/>
          <w:tab w:val="left" w:pos="851"/>
          <w:tab w:val="left" w:pos="993"/>
          <w:tab w:val="left" w:pos="1701"/>
        </w:tabs>
        <w:spacing w:after="0" w:line="240" w:lineRule="auto"/>
        <w:ind w:right="-658"/>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I SKYRIUS</w:t>
      </w:r>
    </w:p>
    <w:p w14:paraId="6723C140" w14:textId="77777777" w:rsidR="00EC06DE" w:rsidRPr="00AC3C8D" w:rsidRDefault="00EC06DE" w:rsidP="00EC06DE">
      <w:pPr>
        <w:tabs>
          <w:tab w:val="left" w:pos="0"/>
          <w:tab w:val="left" w:pos="851"/>
          <w:tab w:val="left" w:pos="993"/>
          <w:tab w:val="left" w:pos="1701"/>
        </w:tabs>
        <w:spacing w:after="0" w:line="240" w:lineRule="auto"/>
        <w:ind w:right="-658"/>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PREKIŲ UŽSAKYMAS</w:t>
      </w:r>
    </w:p>
    <w:p w14:paraId="61B994FB" w14:textId="77777777" w:rsidR="00EC06DE" w:rsidRPr="00AC3C8D" w:rsidRDefault="00EC06DE" w:rsidP="00EC06DE">
      <w:pPr>
        <w:tabs>
          <w:tab w:val="left" w:pos="851"/>
          <w:tab w:val="left" w:pos="993"/>
        </w:tabs>
        <w:spacing w:after="0" w:line="240" w:lineRule="auto"/>
        <w:jc w:val="center"/>
        <w:rPr>
          <w:rFonts w:ascii="Times New Roman" w:eastAsia="Times New Roman" w:hAnsi="Times New Roman" w:cs="Times New Roman"/>
          <w:b/>
          <w:sz w:val="24"/>
          <w:szCs w:val="24"/>
          <w:lang w:val="lt-LT" w:eastAsia="lt-LT"/>
        </w:rPr>
      </w:pPr>
    </w:p>
    <w:p w14:paraId="27954E22" w14:textId="77777777" w:rsidR="00EC06DE" w:rsidRPr="00AC3C8D" w:rsidRDefault="00EC06DE" w:rsidP="00EC06DE">
      <w:pPr>
        <w:tabs>
          <w:tab w:val="left" w:pos="426"/>
          <w:tab w:val="left" w:pos="851"/>
          <w:tab w:val="left" w:pos="993"/>
          <w:tab w:val="left" w:pos="1701"/>
        </w:tabs>
        <w:spacing w:after="0" w:line="240" w:lineRule="auto"/>
        <w:ind w:right="-658"/>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Prekių užsakymas per Informacinę sistemą</w:t>
      </w:r>
    </w:p>
    <w:p w14:paraId="25E325E0" w14:textId="58D27AD0"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 xml:space="preserve">Prekių užsakymas vykdomas vadovaujantis „Duomenų apsikeitimo tarp Perkančiosios organizacijos ir Tiekėjo informacinės sistemos specifikacija“ (toliau – Specifikacija), kuri nurodyta </w:t>
      </w:r>
      <w:r w:rsidR="006C3B0B" w:rsidRPr="00AC3C8D">
        <w:rPr>
          <w:rFonts w:ascii="Times New Roman" w:eastAsia="Times New Roman" w:hAnsi="Times New Roman" w:cs="Times New Roman"/>
          <w:sz w:val="24"/>
          <w:szCs w:val="24"/>
          <w:lang w:val="lt-LT" w:eastAsia="lt-LT"/>
        </w:rPr>
        <w:t>Techninės specifikacijos</w:t>
      </w:r>
      <w:r w:rsidRPr="00AC3C8D">
        <w:rPr>
          <w:rFonts w:ascii="Times New Roman" w:eastAsia="Times New Roman" w:hAnsi="Times New Roman" w:cs="Times New Roman"/>
          <w:sz w:val="24"/>
          <w:szCs w:val="24"/>
          <w:lang w:val="lt-LT" w:eastAsia="lt-LT"/>
        </w:rPr>
        <w:t xml:space="preserve"> 1 priede</w:t>
      </w:r>
      <w:r w:rsidR="006C3B0B" w:rsidRPr="00AC3C8D">
        <w:rPr>
          <w:rFonts w:ascii="Times New Roman" w:eastAsia="Times New Roman" w:hAnsi="Times New Roman" w:cs="Times New Roman"/>
          <w:sz w:val="24"/>
          <w:szCs w:val="24"/>
          <w:lang w:val="lt-LT" w:eastAsia="lt-LT"/>
        </w:rPr>
        <w:t>.</w:t>
      </w:r>
      <w:r w:rsidRPr="00AC3C8D">
        <w:rPr>
          <w:rFonts w:ascii="Times New Roman" w:eastAsia="Times New Roman" w:hAnsi="Times New Roman" w:cs="Times New Roman"/>
          <w:sz w:val="24"/>
          <w:szCs w:val="24"/>
          <w:lang w:val="lt-LT" w:eastAsia="lt-LT"/>
        </w:rPr>
        <w:t xml:space="preserve"> Pateikiant užsakymą, visi Specifikacijoje nurodyti duomenų elementai su statusu „privalomas“ turi būti užpildyti.</w:t>
      </w:r>
    </w:p>
    <w:p w14:paraId="1630CCB5" w14:textId="77777777" w:rsidR="00EC06DE" w:rsidRPr="00AC3C8D" w:rsidRDefault="00EC06DE" w:rsidP="00EC06DE">
      <w:pPr>
        <w:tabs>
          <w:tab w:val="left" w:pos="426"/>
          <w:tab w:val="left" w:pos="851"/>
          <w:tab w:val="left" w:pos="993"/>
          <w:tab w:val="left" w:pos="1701"/>
        </w:tabs>
        <w:spacing w:after="0" w:line="240" w:lineRule="auto"/>
        <w:ind w:right="-658" w:firstLine="540"/>
        <w:contextualSpacing/>
        <w:jc w:val="both"/>
        <w:rPr>
          <w:rFonts w:ascii="Times New Roman" w:eastAsia="Times New Roman" w:hAnsi="Times New Roman" w:cs="Times New Roman"/>
          <w:sz w:val="24"/>
          <w:szCs w:val="24"/>
          <w:lang w:val="lt-LT" w:eastAsia="lt-LT"/>
        </w:rPr>
      </w:pPr>
    </w:p>
    <w:p w14:paraId="6929F66C" w14:textId="77777777" w:rsidR="00EC06DE" w:rsidRPr="00AC3C8D" w:rsidRDefault="00EC06DE" w:rsidP="00EC06DE">
      <w:pPr>
        <w:tabs>
          <w:tab w:val="left" w:pos="0"/>
          <w:tab w:val="left" w:pos="851"/>
          <w:tab w:val="left" w:pos="993"/>
        </w:tabs>
        <w:spacing w:after="0" w:line="240" w:lineRule="auto"/>
        <w:ind w:right="-658" w:firstLine="540"/>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Prekių užsakymas raštu</w:t>
      </w:r>
    </w:p>
    <w:p w14:paraId="09DF6FB2" w14:textId="0DC7764B"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eastAsia="lt-LT"/>
        </w:rPr>
      </w:pPr>
      <w:r w:rsidRPr="20546EE7">
        <w:rPr>
          <w:rFonts w:ascii="Times New Roman" w:eastAsia="Times New Roman" w:hAnsi="Times New Roman" w:cs="Times New Roman"/>
          <w:sz w:val="24"/>
          <w:szCs w:val="24"/>
          <w:lang w:eastAsia="lt-LT"/>
        </w:rPr>
        <w:t>Užsakymai raštu vykdomi elektroninio ryšio priemonėmis Šalių suderintais adresais</w:t>
      </w:r>
      <w:r w:rsidR="00C534F8" w:rsidRPr="20546EE7">
        <w:rPr>
          <w:rFonts w:ascii="Times New Roman" w:eastAsia="Times New Roman" w:hAnsi="Times New Roman" w:cs="Times New Roman"/>
          <w:sz w:val="24"/>
          <w:szCs w:val="24"/>
          <w:lang w:eastAsia="lt-LT"/>
        </w:rPr>
        <w:t xml:space="preserve">. </w:t>
      </w:r>
      <w:r w:rsidR="00781DE4" w:rsidRPr="20546EE7">
        <w:rPr>
          <w:rFonts w:ascii="Times New Roman" w:eastAsia="Times New Roman" w:hAnsi="Times New Roman" w:cs="Times New Roman"/>
          <w:i/>
          <w:sz w:val="24"/>
          <w:szCs w:val="24"/>
          <w:lang w:eastAsia="lt-LT"/>
        </w:rPr>
        <w:t xml:space="preserve"> </w:t>
      </w:r>
      <w:r w:rsidR="00781DE4" w:rsidRPr="20546EE7">
        <w:rPr>
          <w:rFonts w:ascii="Times New Roman" w:eastAsia="Times New Roman" w:hAnsi="Times New Roman" w:cs="Times New Roman"/>
          <w:sz w:val="24"/>
          <w:szCs w:val="24"/>
          <w:lang w:eastAsia="lt-LT"/>
        </w:rPr>
        <w:t xml:space="preserve"> </w:t>
      </w:r>
      <w:r w:rsidRPr="20546EE7">
        <w:rPr>
          <w:rFonts w:ascii="Times New Roman" w:eastAsia="Times New Roman" w:hAnsi="Times New Roman" w:cs="Times New Roman"/>
          <w:sz w:val="24"/>
          <w:szCs w:val="24"/>
          <w:lang w:eastAsia="lt-LT"/>
        </w:rPr>
        <w:t xml:space="preserve">Užsakyme nurodomas </w:t>
      </w:r>
      <w:r w:rsidR="001908C3" w:rsidRPr="20546EE7">
        <w:rPr>
          <w:rFonts w:ascii="Times New Roman" w:eastAsia="Times New Roman" w:hAnsi="Times New Roman" w:cs="Times New Roman"/>
          <w:i/>
          <w:sz w:val="24"/>
          <w:szCs w:val="24"/>
          <w:lang w:eastAsia="lt-LT"/>
        </w:rPr>
        <w:t xml:space="preserve">šio </w:t>
      </w:r>
      <w:r w:rsidR="009E723A" w:rsidRPr="20546EE7">
        <w:rPr>
          <w:rFonts w:ascii="Times New Roman" w:eastAsia="Times New Roman" w:hAnsi="Times New Roman" w:cs="Times New Roman"/>
          <w:i/>
          <w:sz w:val="24"/>
          <w:szCs w:val="24"/>
          <w:lang w:eastAsia="lt-LT"/>
        </w:rPr>
        <w:t>Techninės</w:t>
      </w:r>
      <w:r w:rsidR="00793590" w:rsidRPr="20546EE7">
        <w:rPr>
          <w:rFonts w:ascii="Times New Roman" w:eastAsia="Times New Roman" w:hAnsi="Times New Roman" w:cs="Times New Roman"/>
          <w:i/>
          <w:sz w:val="24"/>
          <w:szCs w:val="24"/>
          <w:lang w:eastAsia="lt-LT"/>
        </w:rPr>
        <w:t xml:space="preserve"> specifikacijos</w:t>
      </w:r>
      <w:r w:rsidR="001908C3" w:rsidRPr="20546EE7">
        <w:rPr>
          <w:rFonts w:ascii="Times New Roman" w:eastAsia="Times New Roman" w:hAnsi="Times New Roman" w:cs="Times New Roman"/>
          <w:i/>
          <w:sz w:val="24"/>
          <w:szCs w:val="24"/>
          <w:lang w:eastAsia="lt-LT"/>
        </w:rPr>
        <w:t xml:space="preserve"> priedo</w:t>
      </w:r>
      <w:r w:rsidRPr="20546EE7">
        <w:rPr>
          <w:rFonts w:ascii="Times New Roman" w:eastAsia="Times New Roman" w:hAnsi="Times New Roman" w:cs="Times New Roman"/>
          <w:i/>
          <w:sz w:val="24"/>
          <w:szCs w:val="24"/>
          <w:lang w:eastAsia="lt-LT"/>
        </w:rPr>
        <w:t xml:space="preserve"> </w:t>
      </w:r>
      <w:r w:rsidR="007672E0" w:rsidRPr="20546EE7">
        <w:rPr>
          <w:rFonts w:ascii="Times New Roman" w:eastAsia="Times New Roman" w:hAnsi="Times New Roman" w:cs="Times New Roman"/>
          <w:i/>
          <w:sz w:val="24"/>
          <w:szCs w:val="24"/>
          <w:lang w:eastAsia="lt-LT"/>
        </w:rPr>
        <w:t>1 punkte</w:t>
      </w:r>
      <w:r w:rsidRPr="20546EE7">
        <w:rPr>
          <w:rFonts w:ascii="Times New Roman" w:eastAsia="Times New Roman" w:hAnsi="Times New Roman" w:cs="Times New Roman"/>
          <w:i/>
          <w:sz w:val="24"/>
          <w:szCs w:val="24"/>
          <w:lang w:eastAsia="lt-LT"/>
        </w:rPr>
        <w:t xml:space="preserve"> </w:t>
      </w:r>
      <w:r w:rsidRPr="20546EE7">
        <w:rPr>
          <w:rFonts w:ascii="Times New Roman" w:eastAsia="Times New Roman" w:hAnsi="Times New Roman" w:cs="Times New Roman"/>
          <w:sz w:val="24"/>
          <w:szCs w:val="24"/>
          <w:lang w:eastAsia="lt-LT"/>
        </w:rPr>
        <w:t>numatytas duomenų kiekis.</w:t>
      </w:r>
    </w:p>
    <w:p w14:paraId="5BCCA6B3" w14:textId="77777777"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Užsakymo duomenų perdavimas elektroniniu būdu laikomas užsakymo pateikimu.</w:t>
      </w:r>
    </w:p>
    <w:p w14:paraId="55241338" w14:textId="77777777" w:rsidR="00EC06DE" w:rsidRPr="00AC3C8D" w:rsidRDefault="00EC06DE" w:rsidP="00EC06DE">
      <w:pPr>
        <w:tabs>
          <w:tab w:val="left" w:pos="426"/>
          <w:tab w:val="left" w:pos="851"/>
          <w:tab w:val="left" w:pos="993"/>
          <w:tab w:val="left" w:pos="1701"/>
        </w:tabs>
        <w:spacing w:after="0" w:line="240" w:lineRule="auto"/>
        <w:ind w:right="-658" w:firstLine="540"/>
        <w:jc w:val="both"/>
        <w:rPr>
          <w:rFonts w:ascii="Times New Roman" w:eastAsia="Times New Roman" w:hAnsi="Times New Roman" w:cs="Times New Roman"/>
          <w:b/>
          <w:sz w:val="24"/>
          <w:szCs w:val="24"/>
          <w:lang w:val="lt-LT" w:eastAsia="lt-LT"/>
        </w:rPr>
      </w:pPr>
    </w:p>
    <w:p w14:paraId="64021E4A" w14:textId="77777777" w:rsidR="00EC06DE" w:rsidRPr="00AC3C8D" w:rsidRDefault="00EC06DE" w:rsidP="00EC06DE">
      <w:pPr>
        <w:tabs>
          <w:tab w:val="left" w:pos="426"/>
          <w:tab w:val="left" w:pos="851"/>
          <w:tab w:val="left" w:pos="993"/>
          <w:tab w:val="left" w:pos="1701"/>
        </w:tabs>
        <w:spacing w:after="0" w:line="240" w:lineRule="auto"/>
        <w:ind w:right="-658" w:firstLine="540"/>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II SKYRIUS</w:t>
      </w:r>
    </w:p>
    <w:p w14:paraId="4050D9A5" w14:textId="77777777" w:rsidR="00EC06DE" w:rsidRPr="00AC3C8D" w:rsidRDefault="00EC06DE" w:rsidP="00EC06DE">
      <w:pPr>
        <w:tabs>
          <w:tab w:val="left" w:pos="0"/>
          <w:tab w:val="left" w:pos="851"/>
          <w:tab w:val="left" w:pos="993"/>
          <w:tab w:val="left" w:pos="1701"/>
        </w:tabs>
        <w:spacing w:after="0" w:line="240" w:lineRule="auto"/>
        <w:ind w:right="-658" w:firstLine="540"/>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PREKIŲ UŽSAKYMŲ ANULIAVIMAS</w:t>
      </w:r>
    </w:p>
    <w:p w14:paraId="78BA63D5" w14:textId="084587B7" w:rsidR="00EC06DE" w:rsidRPr="00AC3C8D" w:rsidRDefault="00416AFC"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Perkančioji organizacija</w:t>
      </w:r>
      <w:r w:rsidR="00EC06DE" w:rsidRPr="00AC3C8D">
        <w:rPr>
          <w:rFonts w:ascii="Times New Roman" w:eastAsia="Times New Roman" w:hAnsi="Times New Roman" w:cs="Times New Roman"/>
          <w:sz w:val="24"/>
          <w:szCs w:val="24"/>
          <w:lang w:val="lt-LT" w:eastAsia="lt-LT"/>
        </w:rPr>
        <w:t xml:space="preserve"> turi teisę anuliuoti užsakymą per 4 (keturias) darbo valandas nuo užsakymo pateikimo Tiekėjui momento.</w:t>
      </w:r>
    </w:p>
    <w:p w14:paraId="2194DADE" w14:textId="3811D7DD"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 xml:space="preserve">Anuliavus užsakymą, siunčiamas naujas užsakymas, suteikiant naują užsakymo numerį. Tiekėjas tokį užsakymą vykdo bendra </w:t>
      </w:r>
      <w:r w:rsidR="00B70B28" w:rsidRPr="00AC3C8D">
        <w:rPr>
          <w:rFonts w:ascii="Times New Roman" w:eastAsia="Times New Roman" w:hAnsi="Times New Roman" w:cs="Times New Roman"/>
          <w:sz w:val="24"/>
          <w:szCs w:val="24"/>
          <w:lang w:val="lt-LT" w:eastAsia="lt-LT"/>
        </w:rPr>
        <w:t xml:space="preserve">Techninėje specifikacijoje </w:t>
      </w:r>
      <w:r w:rsidRPr="00AC3C8D">
        <w:rPr>
          <w:rFonts w:ascii="Times New Roman" w:eastAsia="Times New Roman" w:hAnsi="Times New Roman" w:cs="Times New Roman"/>
          <w:sz w:val="24"/>
          <w:szCs w:val="24"/>
          <w:lang w:val="lt-LT" w:eastAsia="lt-LT"/>
        </w:rPr>
        <w:t>nustatyta tvarka.</w:t>
      </w:r>
    </w:p>
    <w:p w14:paraId="669D2D1F" w14:textId="77777777" w:rsidR="00EC06DE" w:rsidRPr="00AC3C8D" w:rsidRDefault="00EC06DE" w:rsidP="00EC06DE">
      <w:pPr>
        <w:tabs>
          <w:tab w:val="left" w:pos="426"/>
          <w:tab w:val="left" w:pos="851"/>
          <w:tab w:val="left" w:pos="993"/>
          <w:tab w:val="left" w:pos="1701"/>
        </w:tabs>
        <w:spacing w:after="0" w:line="240" w:lineRule="auto"/>
        <w:ind w:right="-660" w:firstLine="540"/>
        <w:jc w:val="both"/>
        <w:rPr>
          <w:rFonts w:ascii="Times New Roman" w:eastAsia="Times New Roman" w:hAnsi="Times New Roman" w:cs="Times New Roman"/>
          <w:sz w:val="24"/>
          <w:szCs w:val="24"/>
          <w:lang w:val="lt-LT" w:eastAsia="lt-LT"/>
        </w:rPr>
      </w:pPr>
    </w:p>
    <w:p w14:paraId="36D8DA20" w14:textId="77777777" w:rsidR="00EC06DE" w:rsidRPr="00AC3C8D" w:rsidRDefault="00EC06DE" w:rsidP="00EC06DE">
      <w:pPr>
        <w:tabs>
          <w:tab w:val="left" w:pos="426"/>
          <w:tab w:val="left" w:pos="851"/>
          <w:tab w:val="left" w:pos="993"/>
          <w:tab w:val="left" w:pos="1701"/>
        </w:tabs>
        <w:spacing w:after="0" w:line="240" w:lineRule="auto"/>
        <w:ind w:right="-660" w:firstLine="540"/>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Užsakymų anuliavimas per Informacinę sistemą</w:t>
      </w:r>
    </w:p>
    <w:p w14:paraId="3834CBA0" w14:textId="77777777"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Prekių užsakymo anuliavimas vykdomas vadovaujantis Specifikacija. Pateikiant užsakymo anuliavimą, visi Specifikacijoje nurodyti privalomi duomenų elementai turi būti užpildyti.</w:t>
      </w:r>
    </w:p>
    <w:p w14:paraId="5C749656" w14:textId="77777777" w:rsidR="00EC06DE" w:rsidRPr="00AC3C8D" w:rsidRDefault="00EC06DE" w:rsidP="00EC06DE">
      <w:pPr>
        <w:tabs>
          <w:tab w:val="left" w:pos="426"/>
          <w:tab w:val="left" w:pos="851"/>
          <w:tab w:val="left" w:pos="993"/>
          <w:tab w:val="left" w:pos="1701"/>
        </w:tabs>
        <w:spacing w:after="0" w:line="240" w:lineRule="auto"/>
        <w:ind w:right="-660" w:firstLine="540"/>
        <w:jc w:val="both"/>
        <w:rPr>
          <w:rFonts w:ascii="Times New Roman" w:eastAsia="Times New Roman" w:hAnsi="Times New Roman" w:cs="Times New Roman"/>
          <w:sz w:val="24"/>
          <w:szCs w:val="24"/>
          <w:lang w:val="lt-LT" w:eastAsia="lt-LT"/>
        </w:rPr>
      </w:pPr>
    </w:p>
    <w:p w14:paraId="7FB83994" w14:textId="77777777" w:rsidR="00EC06DE" w:rsidRPr="00AC3C8D" w:rsidRDefault="00EC06DE" w:rsidP="00EC06DE">
      <w:pPr>
        <w:tabs>
          <w:tab w:val="left" w:pos="426"/>
          <w:tab w:val="left" w:pos="851"/>
          <w:tab w:val="left" w:pos="993"/>
          <w:tab w:val="left" w:pos="1701"/>
        </w:tabs>
        <w:spacing w:after="0" w:line="240" w:lineRule="auto"/>
        <w:ind w:right="-660" w:firstLine="540"/>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Užsakymų anuliavimas raštu</w:t>
      </w:r>
    </w:p>
    <w:p w14:paraId="5985E8E3" w14:textId="54E75055"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Prekių užsakymo anuliavimas raštu vykdomas elektroninio ryšio priemonėmis Šalių suderintais adresais</w:t>
      </w:r>
      <w:r w:rsidR="00B9762A" w:rsidRPr="00AC3C8D">
        <w:rPr>
          <w:rFonts w:ascii="Times New Roman" w:eastAsia="Times New Roman" w:hAnsi="Times New Roman" w:cs="Times New Roman"/>
          <w:sz w:val="24"/>
          <w:szCs w:val="24"/>
          <w:lang w:val="lt-LT" w:eastAsia="lt-LT"/>
        </w:rPr>
        <w:t>.</w:t>
      </w:r>
      <w:r w:rsidR="00584C17" w:rsidRPr="00AC3C8D">
        <w:rPr>
          <w:rFonts w:ascii="Times New Roman" w:eastAsia="Times New Roman" w:hAnsi="Times New Roman" w:cs="Times New Roman"/>
          <w:sz w:val="24"/>
          <w:szCs w:val="24"/>
          <w:lang w:val="lt-LT" w:eastAsia="lt-LT"/>
        </w:rPr>
        <w:t xml:space="preserve"> </w:t>
      </w:r>
      <w:r w:rsidRPr="00AC3C8D">
        <w:rPr>
          <w:rFonts w:ascii="Times New Roman" w:eastAsia="Times New Roman" w:hAnsi="Times New Roman" w:cs="Times New Roman"/>
          <w:sz w:val="24"/>
          <w:szCs w:val="24"/>
          <w:lang w:val="lt-LT" w:eastAsia="lt-LT"/>
        </w:rPr>
        <w:t xml:space="preserve">Prekių užsakymo anuliavime nurodomas šio </w:t>
      </w:r>
      <w:r w:rsidR="0021268D" w:rsidRPr="00AC3C8D">
        <w:rPr>
          <w:rFonts w:ascii="Times New Roman" w:eastAsia="Times New Roman" w:hAnsi="Times New Roman" w:cs="Times New Roman"/>
          <w:i/>
          <w:sz w:val="24"/>
          <w:szCs w:val="24"/>
          <w:lang w:val="lt-LT" w:eastAsia="lt-LT"/>
        </w:rPr>
        <w:t xml:space="preserve">šio </w:t>
      </w:r>
      <w:r w:rsidR="00485FF5" w:rsidRPr="00AC3C8D">
        <w:rPr>
          <w:rFonts w:ascii="Times New Roman" w:eastAsia="Times New Roman" w:hAnsi="Times New Roman" w:cs="Times New Roman"/>
          <w:i/>
          <w:sz w:val="24"/>
          <w:szCs w:val="24"/>
          <w:lang w:val="lt-LT" w:eastAsia="lt-LT"/>
        </w:rPr>
        <w:t xml:space="preserve">Techninės specifikacijos </w:t>
      </w:r>
      <w:r w:rsidRPr="00AC3C8D">
        <w:rPr>
          <w:rFonts w:ascii="Times New Roman" w:eastAsia="Times New Roman" w:hAnsi="Times New Roman" w:cs="Times New Roman"/>
          <w:i/>
          <w:sz w:val="24"/>
          <w:szCs w:val="24"/>
          <w:lang w:val="lt-LT" w:eastAsia="lt-LT"/>
        </w:rPr>
        <w:t>priedo 6 punkte</w:t>
      </w:r>
      <w:r w:rsidRPr="00AC3C8D">
        <w:rPr>
          <w:rFonts w:ascii="Times New Roman" w:eastAsia="Times New Roman" w:hAnsi="Times New Roman" w:cs="Times New Roman"/>
          <w:sz w:val="24"/>
          <w:szCs w:val="24"/>
          <w:lang w:val="lt-LT" w:eastAsia="lt-LT"/>
        </w:rPr>
        <w:t xml:space="preserve"> numatytas duomenų kiekis.</w:t>
      </w:r>
    </w:p>
    <w:p w14:paraId="01442BB4" w14:textId="77777777"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Užsakymo duomenų perdavimas elektroniniu būdu laikomas užsakymo pateikimu.</w:t>
      </w:r>
    </w:p>
    <w:p w14:paraId="2F4D46B3" w14:textId="77777777" w:rsidR="00EC06DE" w:rsidRPr="00AC3C8D" w:rsidRDefault="00EC06DE" w:rsidP="00EC06DE">
      <w:pPr>
        <w:tabs>
          <w:tab w:val="left" w:pos="426"/>
          <w:tab w:val="left" w:pos="851"/>
          <w:tab w:val="left" w:pos="993"/>
        </w:tabs>
        <w:spacing w:after="0" w:line="240" w:lineRule="auto"/>
        <w:ind w:right="-658" w:firstLine="540"/>
        <w:jc w:val="center"/>
        <w:rPr>
          <w:rFonts w:ascii="Times New Roman" w:eastAsia="Times New Roman" w:hAnsi="Times New Roman" w:cs="Times New Roman"/>
          <w:b/>
          <w:sz w:val="24"/>
          <w:szCs w:val="24"/>
          <w:lang w:val="lt-LT" w:eastAsia="lt-LT"/>
        </w:rPr>
      </w:pPr>
    </w:p>
    <w:p w14:paraId="429DFE3F" w14:textId="77777777" w:rsidR="00EC06DE" w:rsidRPr="00AC3C8D" w:rsidRDefault="00EC06DE" w:rsidP="00EC06DE">
      <w:pPr>
        <w:tabs>
          <w:tab w:val="left" w:pos="426"/>
          <w:tab w:val="left" w:pos="851"/>
          <w:tab w:val="left" w:pos="993"/>
        </w:tabs>
        <w:spacing w:after="0" w:line="240" w:lineRule="auto"/>
        <w:ind w:right="-658" w:firstLine="540"/>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III SKYRIUS</w:t>
      </w:r>
    </w:p>
    <w:p w14:paraId="422F8539" w14:textId="77777777" w:rsidR="00EC06DE" w:rsidRPr="00AC3C8D" w:rsidRDefault="00EC06DE" w:rsidP="00EC06DE">
      <w:pPr>
        <w:tabs>
          <w:tab w:val="left" w:pos="426"/>
          <w:tab w:val="left" w:pos="851"/>
          <w:tab w:val="left" w:pos="993"/>
        </w:tabs>
        <w:spacing w:after="0" w:line="240" w:lineRule="auto"/>
        <w:ind w:right="-658" w:firstLine="540"/>
        <w:jc w:val="center"/>
        <w:rPr>
          <w:rFonts w:ascii="Times New Roman" w:eastAsia="Times New Roman" w:hAnsi="Times New Roman" w:cs="Times New Roman"/>
          <w:b/>
          <w:sz w:val="24"/>
          <w:szCs w:val="24"/>
          <w:lang w:val="lt-LT" w:eastAsia="lt-LT"/>
        </w:rPr>
      </w:pPr>
      <w:r w:rsidRPr="00AC3C8D">
        <w:rPr>
          <w:rFonts w:ascii="Times New Roman" w:eastAsia="Times New Roman" w:hAnsi="Times New Roman" w:cs="Times New Roman"/>
          <w:b/>
          <w:sz w:val="24"/>
          <w:szCs w:val="24"/>
          <w:lang w:val="lt-LT" w:eastAsia="lt-LT"/>
        </w:rPr>
        <w:t>PREKIŲ PRIĖMIMAS−PERDAVIMAS</w:t>
      </w:r>
    </w:p>
    <w:p w14:paraId="3416C50F" w14:textId="77777777" w:rsidR="00EC06DE" w:rsidRPr="00AC3C8D" w:rsidRDefault="00EC06DE" w:rsidP="00EC06DE">
      <w:pPr>
        <w:tabs>
          <w:tab w:val="left" w:pos="426"/>
          <w:tab w:val="left" w:pos="851"/>
          <w:tab w:val="left" w:pos="993"/>
        </w:tabs>
        <w:spacing w:after="0" w:line="240" w:lineRule="auto"/>
        <w:ind w:right="-658" w:firstLine="540"/>
        <w:jc w:val="center"/>
        <w:rPr>
          <w:rFonts w:ascii="Times New Roman" w:eastAsia="Times New Roman" w:hAnsi="Times New Roman" w:cs="Times New Roman"/>
          <w:b/>
          <w:sz w:val="24"/>
          <w:szCs w:val="24"/>
          <w:lang w:val="lt-LT" w:eastAsia="lt-LT"/>
        </w:rPr>
      </w:pPr>
    </w:p>
    <w:p w14:paraId="689292C2" w14:textId="4901ABD0"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 xml:space="preserve">Tiekėjas supakuotas Prekes perduoda </w:t>
      </w:r>
      <w:r w:rsidR="003E08EC" w:rsidRPr="00AC3C8D">
        <w:rPr>
          <w:rFonts w:ascii="Times New Roman" w:eastAsia="Times New Roman" w:hAnsi="Times New Roman" w:cs="Times New Roman"/>
          <w:sz w:val="24"/>
          <w:szCs w:val="24"/>
          <w:lang w:val="lt-LT" w:eastAsia="lt-LT"/>
        </w:rPr>
        <w:t xml:space="preserve">Perkančiosios organizacijos </w:t>
      </w:r>
      <w:r w:rsidRPr="00AC3C8D">
        <w:rPr>
          <w:rFonts w:ascii="Times New Roman" w:eastAsia="Times New Roman" w:hAnsi="Times New Roman" w:cs="Times New Roman"/>
          <w:sz w:val="24"/>
          <w:szCs w:val="24"/>
          <w:lang w:val="lt-LT" w:eastAsia="lt-LT"/>
        </w:rPr>
        <w:t>įgaliotam asmeniui.</w:t>
      </w:r>
    </w:p>
    <w:p w14:paraId="5A151329" w14:textId="77777777"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rPr>
      </w:pPr>
      <w:r w:rsidRPr="00AC3C8D">
        <w:rPr>
          <w:rFonts w:ascii="Times New Roman" w:eastAsia="Times New Roman" w:hAnsi="Times New Roman" w:cs="Times New Roman"/>
          <w:sz w:val="24"/>
          <w:szCs w:val="24"/>
          <w:lang w:val="lt-LT" w:eastAsia="lt-LT"/>
        </w:rPr>
        <w:t xml:space="preserve">Kiekvienas Prekių rinkinys ir Prekių rinkiniai turi būti supakuoti taip, </w:t>
      </w:r>
      <w:r w:rsidRPr="00AC3C8D">
        <w:rPr>
          <w:rFonts w:ascii="Times New Roman" w:eastAsia="Times New Roman" w:hAnsi="Times New Roman" w:cs="Times New Roman"/>
          <w:color w:val="000000" w:themeColor="text1"/>
          <w:sz w:val="24"/>
          <w:szCs w:val="24"/>
          <w:lang w:val="lt-LT"/>
        </w:rPr>
        <w:t>kad transportavimo ar sandėliavimo metu nebūtų pažeistos pačios Prekės. Prekės kiekvienoje pakuotėje pakuojamos raidžių abėcėlės didėjimo tvarka, toliau skaitmenų didėjimo tvarka.</w:t>
      </w:r>
    </w:p>
    <w:p w14:paraId="758D014E" w14:textId="77777777" w:rsidR="00EC06DE" w:rsidRPr="00AC3C8D" w:rsidRDefault="00EC06DE" w:rsidP="00EC06DE">
      <w:pPr>
        <w:numPr>
          <w:ilvl w:val="0"/>
          <w:numId w:val="31"/>
        </w:numPr>
        <w:tabs>
          <w:tab w:val="left" w:pos="851"/>
          <w:tab w:val="left" w:pos="993"/>
          <w:tab w:val="left" w:pos="1701"/>
        </w:tabs>
        <w:spacing w:after="0" w:line="240" w:lineRule="auto"/>
        <w:ind w:left="0" w:right="76" w:firstLine="567"/>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Ant kiekvienos Prekių pakuotės turi būti nurodyta:</w:t>
      </w:r>
    </w:p>
    <w:p w14:paraId="3D77FF61" w14:textId="77777777" w:rsidR="00EC06DE" w:rsidRPr="00AC3C8D" w:rsidRDefault="00EC06DE" w:rsidP="00EC06DE">
      <w:pPr>
        <w:numPr>
          <w:ilvl w:val="1"/>
          <w:numId w:val="31"/>
        </w:numPr>
        <w:tabs>
          <w:tab w:val="left" w:pos="426"/>
          <w:tab w:val="left" w:pos="1170"/>
          <w:tab w:val="left" w:pos="1843"/>
        </w:tabs>
        <w:spacing w:after="0" w:line="240" w:lineRule="auto"/>
        <w:ind w:left="1134" w:right="-660" w:firstLine="108"/>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Tiekėjo pavadinimas;</w:t>
      </w:r>
    </w:p>
    <w:p w14:paraId="3F8CF166" w14:textId="77777777" w:rsidR="00EC06DE" w:rsidRPr="00AC3C8D" w:rsidRDefault="00EC06DE" w:rsidP="00EC06DE">
      <w:pPr>
        <w:numPr>
          <w:ilvl w:val="1"/>
          <w:numId w:val="31"/>
        </w:numPr>
        <w:tabs>
          <w:tab w:val="left" w:pos="426"/>
          <w:tab w:val="left" w:pos="851"/>
          <w:tab w:val="left" w:pos="1170"/>
          <w:tab w:val="left" w:pos="1843"/>
        </w:tabs>
        <w:spacing w:after="0" w:line="240" w:lineRule="auto"/>
        <w:ind w:left="1134" w:right="-660" w:firstLine="108"/>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Prekės tipas ir kodas;</w:t>
      </w:r>
    </w:p>
    <w:p w14:paraId="1D15A2A2" w14:textId="77777777" w:rsidR="00EC06DE" w:rsidRPr="00AC3C8D" w:rsidRDefault="00EC06DE" w:rsidP="00EC06DE">
      <w:pPr>
        <w:numPr>
          <w:ilvl w:val="1"/>
          <w:numId w:val="31"/>
        </w:numPr>
        <w:tabs>
          <w:tab w:val="left" w:pos="426"/>
          <w:tab w:val="left" w:pos="851"/>
          <w:tab w:val="left" w:pos="1170"/>
          <w:tab w:val="left" w:pos="1843"/>
        </w:tabs>
        <w:spacing w:after="0" w:line="240" w:lineRule="auto"/>
        <w:ind w:left="1134" w:right="-660" w:firstLine="108"/>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mato vienetas;</w:t>
      </w:r>
    </w:p>
    <w:p w14:paraId="620CECC1" w14:textId="77777777" w:rsidR="00EC06DE" w:rsidRPr="00AC3C8D" w:rsidRDefault="00EC06DE" w:rsidP="00EC06DE">
      <w:pPr>
        <w:numPr>
          <w:ilvl w:val="1"/>
          <w:numId w:val="31"/>
        </w:numPr>
        <w:tabs>
          <w:tab w:val="left" w:pos="426"/>
          <w:tab w:val="left" w:pos="810"/>
          <w:tab w:val="left" w:pos="851"/>
          <w:tab w:val="left" w:pos="1170"/>
          <w:tab w:val="left" w:pos="1843"/>
        </w:tabs>
        <w:spacing w:after="0" w:line="240" w:lineRule="auto"/>
        <w:ind w:left="1134" w:right="-660" w:firstLine="108"/>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ženklų serija ir intervalas;</w:t>
      </w:r>
    </w:p>
    <w:p w14:paraId="24E38207" w14:textId="77777777" w:rsidR="00EC06DE" w:rsidRPr="00AC3C8D" w:rsidRDefault="00EC06DE" w:rsidP="00EC06DE">
      <w:pPr>
        <w:numPr>
          <w:ilvl w:val="1"/>
          <w:numId w:val="31"/>
        </w:numPr>
        <w:tabs>
          <w:tab w:val="left" w:pos="426"/>
          <w:tab w:val="left" w:pos="810"/>
          <w:tab w:val="left" w:pos="851"/>
          <w:tab w:val="left" w:pos="1170"/>
          <w:tab w:val="left" w:pos="1843"/>
        </w:tabs>
        <w:spacing w:after="0" w:line="240" w:lineRule="auto"/>
        <w:ind w:left="1134" w:right="-660" w:firstLine="108"/>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kiekis;</w:t>
      </w:r>
    </w:p>
    <w:p w14:paraId="47001F2F" w14:textId="602929B8" w:rsidR="00EC06DE" w:rsidRPr="00AC3C8D" w:rsidRDefault="00EC06DE" w:rsidP="00AC3C8D">
      <w:pPr>
        <w:numPr>
          <w:ilvl w:val="1"/>
          <w:numId w:val="31"/>
        </w:numPr>
        <w:tabs>
          <w:tab w:val="left" w:pos="426"/>
          <w:tab w:val="left" w:pos="810"/>
          <w:tab w:val="left" w:pos="851"/>
          <w:tab w:val="left" w:pos="1170"/>
          <w:tab w:val="left" w:pos="1843"/>
        </w:tabs>
        <w:spacing w:after="0" w:line="240" w:lineRule="auto"/>
        <w:ind w:left="1134" w:right="141" w:firstLine="108"/>
        <w:contextualSpacing/>
        <w:jc w:val="both"/>
        <w:rPr>
          <w:rFonts w:ascii="Times New Roman" w:eastAsia="Times New Roman" w:hAnsi="Times New Roman" w:cs="Times New Roman"/>
          <w:sz w:val="24"/>
          <w:szCs w:val="24"/>
          <w:lang w:val="lt-LT" w:eastAsia="lt-LT"/>
        </w:rPr>
      </w:pPr>
      <w:r w:rsidRPr="00AC3C8D">
        <w:rPr>
          <w:rFonts w:ascii="Times New Roman" w:eastAsia="Times New Roman" w:hAnsi="Times New Roman" w:cs="Times New Roman"/>
          <w:sz w:val="24"/>
          <w:szCs w:val="24"/>
          <w:lang w:val="lt-LT" w:eastAsia="lt-LT"/>
        </w:rPr>
        <w:t xml:space="preserve">užsakymo data, numeris ir </w:t>
      </w:r>
      <w:r w:rsidR="00F26B06" w:rsidRPr="00AC3C8D">
        <w:rPr>
          <w:rFonts w:ascii="Times New Roman" w:eastAsia="Times New Roman" w:hAnsi="Times New Roman" w:cs="Times New Roman"/>
          <w:sz w:val="24"/>
          <w:szCs w:val="24"/>
          <w:lang w:val="lt-LT" w:eastAsia="lt-LT"/>
        </w:rPr>
        <w:t xml:space="preserve">Perkančiosios organizacijos </w:t>
      </w:r>
      <w:r w:rsidRPr="00AC3C8D">
        <w:rPr>
          <w:rFonts w:ascii="Times New Roman" w:eastAsia="Times New Roman" w:hAnsi="Times New Roman" w:cs="Times New Roman"/>
          <w:sz w:val="24"/>
          <w:szCs w:val="24"/>
          <w:lang w:val="lt-LT" w:eastAsia="lt-LT"/>
        </w:rPr>
        <w:t>padalinio pavadinimas ar jo trumpinys;</w:t>
      </w:r>
    </w:p>
    <w:p w14:paraId="6AB92357" w14:textId="77777777" w:rsidR="00EC06DE" w:rsidRPr="00AC3C8D" w:rsidRDefault="00EC06DE" w:rsidP="00EC06DE">
      <w:pPr>
        <w:numPr>
          <w:ilvl w:val="1"/>
          <w:numId w:val="31"/>
        </w:numPr>
        <w:tabs>
          <w:tab w:val="left" w:pos="426"/>
          <w:tab w:val="left" w:pos="810"/>
          <w:tab w:val="left" w:pos="851"/>
          <w:tab w:val="left" w:pos="1170"/>
          <w:tab w:val="left" w:pos="1843"/>
        </w:tabs>
        <w:spacing w:after="0" w:line="240" w:lineRule="auto"/>
        <w:ind w:left="1134" w:right="-660" w:firstLine="108"/>
        <w:contextualSpacing/>
        <w:jc w:val="both"/>
        <w:rPr>
          <w:sz w:val="24"/>
          <w:szCs w:val="24"/>
          <w:lang w:val="lt-LT" w:eastAsia="lt-LT"/>
        </w:rPr>
      </w:pPr>
      <w:r w:rsidRPr="00AC3C8D">
        <w:rPr>
          <w:rFonts w:ascii="Times New Roman" w:eastAsia="Times New Roman" w:hAnsi="Times New Roman" w:cs="Times New Roman"/>
          <w:sz w:val="24"/>
          <w:szCs w:val="24"/>
          <w:lang w:val="lt-LT" w:eastAsia="lt-LT"/>
        </w:rPr>
        <w:t>priėmimo–perdavimo akto numeris ir data.</w:t>
      </w:r>
    </w:p>
    <w:p w14:paraId="5B8DB591" w14:textId="77777777" w:rsidR="00EC06DE" w:rsidRPr="00AC3C8D" w:rsidRDefault="00EC06DE" w:rsidP="00EC06DE">
      <w:pPr>
        <w:numPr>
          <w:ilvl w:val="0"/>
          <w:numId w:val="31"/>
        </w:numPr>
        <w:tabs>
          <w:tab w:val="left" w:pos="426"/>
          <w:tab w:val="left" w:pos="851"/>
          <w:tab w:val="left" w:pos="993"/>
          <w:tab w:val="left" w:pos="1170"/>
        </w:tabs>
        <w:spacing w:after="0" w:line="240" w:lineRule="auto"/>
        <w:ind w:left="0" w:right="140" w:firstLine="567"/>
        <w:contextualSpacing/>
        <w:jc w:val="both"/>
        <w:rPr>
          <w:rFonts w:eastAsiaTheme="minorEastAsia"/>
          <w:sz w:val="24"/>
          <w:szCs w:val="24"/>
          <w:lang w:val="lt-LT" w:eastAsia="lt-LT"/>
        </w:rPr>
      </w:pPr>
      <w:r w:rsidRPr="00AC3C8D">
        <w:rPr>
          <w:rFonts w:ascii="Times New Roman" w:eastAsia="Times New Roman" w:hAnsi="Times New Roman" w:cs="Times New Roman"/>
          <w:sz w:val="24"/>
          <w:szCs w:val="24"/>
          <w:lang w:val="lt-LT" w:eastAsia="lt-LT"/>
        </w:rPr>
        <w:t>Pagamintos Prekės pristatomos į Užsakymą pateikusį padalinį.</w:t>
      </w:r>
      <w:r w:rsidRPr="00AC3C8D">
        <w:rPr>
          <w:rFonts w:ascii="Times New Roman" w:eastAsia="Times New Roman" w:hAnsi="Times New Roman" w:cs="Times New Roman"/>
          <w:color w:val="000000" w:themeColor="text1"/>
          <w:sz w:val="24"/>
          <w:szCs w:val="24"/>
          <w:lang w:val="lt-LT"/>
        </w:rPr>
        <w:t xml:space="preserve"> </w:t>
      </w:r>
    </w:p>
    <w:p w14:paraId="667B6A45" w14:textId="26326BE9" w:rsidR="00EC06DE" w:rsidRPr="00AC3C8D" w:rsidRDefault="00EC06DE" w:rsidP="00EC06DE">
      <w:pPr>
        <w:numPr>
          <w:ilvl w:val="0"/>
          <w:numId w:val="31"/>
        </w:numPr>
        <w:tabs>
          <w:tab w:val="left" w:pos="426"/>
          <w:tab w:val="left" w:pos="851"/>
          <w:tab w:val="left" w:pos="993"/>
          <w:tab w:val="left" w:pos="1170"/>
        </w:tabs>
        <w:spacing w:after="0" w:line="240" w:lineRule="auto"/>
        <w:ind w:left="0" w:right="76" w:firstLine="567"/>
        <w:contextualSpacing/>
        <w:jc w:val="both"/>
        <w:rPr>
          <w:rFonts w:eastAsiaTheme="minorEastAsia"/>
          <w:color w:val="000000" w:themeColor="text1"/>
          <w:sz w:val="24"/>
          <w:szCs w:val="24"/>
          <w:lang w:val="lt-LT" w:eastAsia="lt-LT"/>
        </w:rPr>
      </w:pPr>
      <w:r w:rsidRPr="00AC3C8D">
        <w:rPr>
          <w:rFonts w:ascii="Times New Roman" w:eastAsia="Times New Roman" w:hAnsi="Times New Roman" w:cs="Times New Roman"/>
          <w:sz w:val="24"/>
          <w:szCs w:val="24"/>
          <w:lang w:val="lt-LT" w:eastAsia="lt-LT"/>
        </w:rPr>
        <w:lastRenderedPageBreak/>
        <w:t xml:space="preserve">Prekių gavimo dieną </w:t>
      </w:r>
      <w:r w:rsidR="0050310F" w:rsidRPr="00AC3C8D">
        <w:rPr>
          <w:rFonts w:ascii="Times New Roman" w:eastAsia="Times New Roman" w:hAnsi="Times New Roman" w:cs="Times New Roman"/>
          <w:sz w:val="24"/>
          <w:szCs w:val="24"/>
          <w:lang w:val="lt-LT" w:eastAsia="lt-LT"/>
        </w:rPr>
        <w:t xml:space="preserve">Perkančiosios organizacijos </w:t>
      </w:r>
      <w:r w:rsidRPr="00AC3C8D">
        <w:rPr>
          <w:rFonts w:ascii="Times New Roman" w:eastAsia="Times New Roman" w:hAnsi="Times New Roman" w:cs="Times New Roman"/>
          <w:sz w:val="24"/>
          <w:szCs w:val="24"/>
          <w:lang w:val="lt-LT" w:eastAsia="lt-LT"/>
        </w:rPr>
        <w:t>įgaliotas asmuo, priimdamas Prekes, patikrina, ar nepažeistos pakuotės, ar ant pakuočių nurodytas Prekių kiekis, tipas ir kodas, serijos bei intervalai, užsakymo data ir numeris atitinka nurodytus Užsakyme.</w:t>
      </w:r>
    </w:p>
    <w:p w14:paraId="27A8B6CE" w14:textId="1A7AA803" w:rsidR="00EC06DE" w:rsidRPr="00AC3C8D" w:rsidRDefault="00EC06DE" w:rsidP="00EC06DE">
      <w:pPr>
        <w:numPr>
          <w:ilvl w:val="0"/>
          <w:numId w:val="31"/>
        </w:numPr>
        <w:tabs>
          <w:tab w:val="left" w:pos="426"/>
          <w:tab w:val="left" w:pos="851"/>
          <w:tab w:val="left" w:pos="993"/>
          <w:tab w:val="left" w:pos="1170"/>
        </w:tabs>
        <w:spacing w:after="0" w:line="240" w:lineRule="auto"/>
        <w:ind w:left="0" w:right="76" w:firstLine="567"/>
        <w:contextualSpacing/>
        <w:jc w:val="both"/>
        <w:rPr>
          <w:rFonts w:eastAsiaTheme="minorEastAsia"/>
          <w:color w:val="000000" w:themeColor="text1"/>
          <w:sz w:val="24"/>
          <w:szCs w:val="24"/>
          <w:lang w:val="lt-LT" w:eastAsia="lt-LT"/>
        </w:rPr>
      </w:pPr>
      <w:r w:rsidRPr="00AC3C8D">
        <w:rPr>
          <w:rFonts w:ascii="Times New Roman" w:eastAsia="Times New Roman" w:hAnsi="Times New Roman" w:cs="Times New Roman"/>
          <w:sz w:val="24"/>
          <w:szCs w:val="24"/>
          <w:lang w:val="lt-LT" w:eastAsia="lt-LT"/>
        </w:rPr>
        <w:t xml:space="preserve">Prekių gavimo dieną </w:t>
      </w:r>
      <w:r w:rsidR="008567FF" w:rsidRPr="00AC3C8D">
        <w:rPr>
          <w:rFonts w:ascii="Times New Roman" w:eastAsia="Times New Roman" w:hAnsi="Times New Roman" w:cs="Times New Roman"/>
          <w:sz w:val="24"/>
          <w:szCs w:val="24"/>
          <w:lang w:val="lt-LT" w:eastAsia="lt-LT"/>
        </w:rPr>
        <w:t xml:space="preserve">Perkančiosios organizacijos </w:t>
      </w:r>
      <w:r w:rsidRPr="00AC3C8D">
        <w:rPr>
          <w:rFonts w:ascii="Times New Roman" w:eastAsia="Times New Roman" w:hAnsi="Times New Roman" w:cs="Times New Roman"/>
          <w:sz w:val="24"/>
          <w:szCs w:val="24"/>
          <w:lang w:val="lt-LT" w:eastAsia="lt-LT"/>
        </w:rPr>
        <w:t xml:space="preserve">įgaliotas asmuo </w:t>
      </w:r>
      <w:r w:rsidR="00485079" w:rsidRPr="00AC3C8D">
        <w:rPr>
          <w:rFonts w:ascii="Times New Roman" w:eastAsia="Times New Roman" w:hAnsi="Times New Roman" w:cs="Times New Roman"/>
          <w:sz w:val="24"/>
          <w:szCs w:val="24"/>
          <w:lang w:val="lt-LT" w:eastAsia="lt-LT"/>
        </w:rPr>
        <w:t xml:space="preserve">informacinėje </w:t>
      </w:r>
      <w:r w:rsidRPr="00AC3C8D">
        <w:rPr>
          <w:rFonts w:ascii="Times New Roman" w:eastAsia="Times New Roman" w:hAnsi="Times New Roman" w:cs="Times New Roman"/>
          <w:sz w:val="24"/>
          <w:szCs w:val="24"/>
          <w:lang w:val="lt-LT" w:eastAsia="lt-LT"/>
        </w:rPr>
        <w:t>sistemoje patvirtina priėmimo-perdavimo aktą, kuriuo patvirtina išimtinai tik ant pakuočių nurodyto Prekių kiekių atitikimą Užsakyme nurodytiems Prekių kiekiams bei kitų ant pakuočių nurodytų Prekių charakteristikų atitikimą nurodytosioms Prekių pakuotėse. Prekių gavimo dieną išsiunčiamas pranešimas Tiekėjui apie Prekių priėmimą.</w:t>
      </w:r>
    </w:p>
    <w:p w14:paraId="0E79B93B" w14:textId="460E3564" w:rsidR="00EC06DE" w:rsidRPr="00AC3C8D" w:rsidRDefault="00EC06DE" w:rsidP="00EC06DE">
      <w:pPr>
        <w:numPr>
          <w:ilvl w:val="0"/>
          <w:numId w:val="31"/>
        </w:numPr>
        <w:tabs>
          <w:tab w:val="left" w:pos="426"/>
          <w:tab w:val="left" w:pos="851"/>
          <w:tab w:val="left" w:pos="993"/>
          <w:tab w:val="left" w:pos="1170"/>
        </w:tabs>
        <w:spacing w:after="0" w:line="240" w:lineRule="auto"/>
        <w:ind w:left="0" w:right="76" w:firstLine="567"/>
        <w:contextualSpacing/>
        <w:jc w:val="both"/>
        <w:rPr>
          <w:rFonts w:eastAsiaTheme="minorEastAsia"/>
          <w:color w:val="000000" w:themeColor="text1"/>
          <w:sz w:val="24"/>
          <w:szCs w:val="24"/>
          <w:lang w:val="lt-LT" w:eastAsia="lt-LT"/>
        </w:rPr>
      </w:pPr>
      <w:r w:rsidRPr="00AC3C8D">
        <w:rPr>
          <w:rFonts w:ascii="Times New Roman" w:eastAsia="Times New Roman" w:hAnsi="Times New Roman" w:cs="Times New Roman"/>
          <w:sz w:val="24"/>
          <w:szCs w:val="24"/>
          <w:lang w:val="lt-LT"/>
        </w:rPr>
        <w:t xml:space="preserve"> Sutarties vykdymo metu dėl nuo Šalių nepriklausančių aplinkybių nesant galimybės Prekių priėmimo−perdavimo tvirtinti informacinėje sistemoje,</w:t>
      </w:r>
      <w:r w:rsidRPr="00AC3C8D">
        <w:rPr>
          <w:sz w:val="24"/>
          <w:szCs w:val="24"/>
          <w:lang w:val="lt-LT"/>
        </w:rPr>
        <w:t xml:space="preserve"> </w:t>
      </w:r>
      <w:r w:rsidRPr="00AC3C8D">
        <w:rPr>
          <w:rFonts w:ascii="Times New Roman" w:eastAsia="Times New Roman" w:hAnsi="Times New Roman" w:cs="Times New Roman"/>
          <w:sz w:val="24"/>
          <w:szCs w:val="24"/>
          <w:lang w:val="lt-LT"/>
        </w:rPr>
        <w:t xml:space="preserve">pristatytos Prekės perduodamos </w:t>
      </w:r>
      <w:r w:rsidR="001741B9" w:rsidRPr="00AC3C8D">
        <w:rPr>
          <w:rFonts w:ascii="Times New Roman" w:eastAsia="Times New Roman" w:hAnsi="Times New Roman" w:cs="Times New Roman"/>
          <w:sz w:val="24"/>
          <w:szCs w:val="24"/>
          <w:lang w:val="lt-LT"/>
        </w:rPr>
        <w:t xml:space="preserve">Perkančiosios organizacijos </w:t>
      </w:r>
      <w:r w:rsidRPr="00AC3C8D">
        <w:rPr>
          <w:rFonts w:ascii="Times New Roman" w:eastAsia="Times New Roman" w:hAnsi="Times New Roman" w:cs="Times New Roman"/>
          <w:sz w:val="24"/>
          <w:szCs w:val="24"/>
          <w:lang w:val="lt-LT"/>
        </w:rPr>
        <w:t xml:space="preserve">įgaliotam asmeniui pasirašant priėmimo−perdavimo aktą, kaip tai numatyta </w:t>
      </w:r>
      <w:r w:rsidR="001741B9" w:rsidRPr="00AC3C8D">
        <w:rPr>
          <w:rFonts w:ascii="Times New Roman" w:eastAsia="Times New Roman" w:hAnsi="Times New Roman" w:cs="Times New Roman"/>
          <w:sz w:val="24"/>
          <w:szCs w:val="24"/>
          <w:lang w:val="lt-LT"/>
        </w:rPr>
        <w:t xml:space="preserve">Techninės specifikacijos </w:t>
      </w:r>
      <w:r w:rsidR="00F939A4" w:rsidRPr="00AC3C8D">
        <w:rPr>
          <w:rFonts w:ascii="Times New Roman" w:eastAsia="Times New Roman" w:hAnsi="Times New Roman" w:cs="Times New Roman"/>
          <w:sz w:val="24"/>
          <w:szCs w:val="24"/>
          <w:lang w:val="lt-LT"/>
        </w:rPr>
        <w:t>10.</w:t>
      </w:r>
      <w:r w:rsidR="00237712" w:rsidRPr="00AC3C8D">
        <w:rPr>
          <w:rFonts w:ascii="Times New Roman" w:eastAsia="Times New Roman" w:hAnsi="Times New Roman" w:cs="Times New Roman"/>
          <w:sz w:val="24"/>
          <w:szCs w:val="24"/>
          <w:lang w:val="lt-LT"/>
        </w:rPr>
        <w:t>5</w:t>
      </w:r>
      <w:r w:rsidRPr="00AC3C8D">
        <w:rPr>
          <w:rFonts w:ascii="Times New Roman" w:eastAsia="Times New Roman" w:hAnsi="Times New Roman" w:cs="Times New Roman"/>
          <w:sz w:val="24"/>
          <w:szCs w:val="24"/>
          <w:lang w:val="lt-LT"/>
        </w:rPr>
        <w:t>.</w:t>
      </w:r>
      <w:r w:rsidR="00237712" w:rsidRPr="00AC3C8D">
        <w:rPr>
          <w:rFonts w:ascii="Times New Roman" w:eastAsia="Times New Roman" w:hAnsi="Times New Roman" w:cs="Times New Roman"/>
          <w:sz w:val="24"/>
          <w:szCs w:val="24"/>
          <w:lang w:val="lt-LT"/>
        </w:rPr>
        <w:t>6</w:t>
      </w:r>
      <w:r w:rsidRPr="00AC3C8D">
        <w:rPr>
          <w:rFonts w:ascii="Times New Roman" w:eastAsia="Times New Roman" w:hAnsi="Times New Roman" w:cs="Times New Roman"/>
          <w:sz w:val="24"/>
          <w:szCs w:val="24"/>
          <w:lang w:val="lt-LT"/>
        </w:rPr>
        <w:t xml:space="preserve"> p</w:t>
      </w:r>
      <w:r w:rsidR="00237712" w:rsidRPr="00AC3C8D">
        <w:rPr>
          <w:rFonts w:ascii="Times New Roman" w:eastAsia="Times New Roman" w:hAnsi="Times New Roman" w:cs="Times New Roman"/>
          <w:sz w:val="24"/>
          <w:szCs w:val="24"/>
          <w:lang w:val="lt-LT"/>
        </w:rPr>
        <w:t>apunktyje</w:t>
      </w:r>
      <w:r w:rsidRPr="00AC3C8D">
        <w:rPr>
          <w:rFonts w:ascii="Times New Roman" w:eastAsia="Times New Roman" w:hAnsi="Times New Roman" w:cs="Times New Roman"/>
          <w:sz w:val="24"/>
          <w:szCs w:val="24"/>
          <w:lang w:val="lt-LT"/>
        </w:rPr>
        <w:t xml:space="preserve">. </w:t>
      </w:r>
      <w:r w:rsidR="00CC1725" w:rsidRPr="00AC3C8D">
        <w:rPr>
          <w:rFonts w:ascii="Times New Roman" w:eastAsia="Times New Roman" w:hAnsi="Times New Roman" w:cs="Times New Roman"/>
          <w:sz w:val="24"/>
          <w:szCs w:val="24"/>
          <w:lang w:val="lt-LT"/>
        </w:rPr>
        <w:t>Techninė</w:t>
      </w:r>
      <w:r w:rsidR="007211BB" w:rsidRPr="00AC3C8D">
        <w:rPr>
          <w:rFonts w:ascii="Times New Roman" w:eastAsia="Times New Roman" w:hAnsi="Times New Roman" w:cs="Times New Roman"/>
          <w:sz w:val="24"/>
          <w:szCs w:val="24"/>
          <w:lang w:val="lt-LT"/>
        </w:rPr>
        <w:t>je</w:t>
      </w:r>
      <w:r w:rsidR="00CC1725" w:rsidRPr="00AC3C8D">
        <w:rPr>
          <w:rFonts w:ascii="Times New Roman" w:eastAsia="Times New Roman" w:hAnsi="Times New Roman" w:cs="Times New Roman"/>
          <w:sz w:val="24"/>
          <w:szCs w:val="24"/>
          <w:lang w:val="lt-LT"/>
        </w:rPr>
        <w:t xml:space="preserve"> specifikacijo</w:t>
      </w:r>
      <w:r w:rsidR="007211BB" w:rsidRPr="00AC3C8D">
        <w:rPr>
          <w:rFonts w:ascii="Times New Roman" w:eastAsia="Times New Roman" w:hAnsi="Times New Roman" w:cs="Times New Roman"/>
          <w:sz w:val="24"/>
          <w:szCs w:val="24"/>
          <w:lang w:val="lt-LT"/>
        </w:rPr>
        <w:t>je</w:t>
      </w:r>
      <w:r w:rsidR="00CC1725" w:rsidRPr="00AC3C8D">
        <w:rPr>
          <w:rFonts w:ascii="Times New Roman" w:eastAsia="Times New Roman" w:hAnsi="Times New Roman" w:cs="Times New Roman"/>
          <w:sz w:val="24"/>
          <w:szCs w:val="24"/>
          <w:lang w:val="lt-LT"/>
        </w:rPr>
        <w:t xml:space="preserve"> </w:t>
      </w:r>
      <w:r w:rsidRPr="00AC3C8D">
        <w:rPr>
          <w:rFonts w:ascii="Times New Roman" w:eastAsia="Times New Roman" w:hAnsi="Times New Roman" w:cs="Times New Roman"/>
          <w:sz w:val="24"/>
          <w:szCs w:val="24"/>
          <w:lang w:val="lt-LT"/>
        </w:rPr>
        <w:t xml:space="preserve">nustatytais pagrindais </w:t>
      </w:r>
      <w:r w:rsidR="00CC1725" w:rsidRPr="00AC3C8D">
        <w:rPr>
          <w:rFonts w:ascii="Times New Roman" w:eastAsia="Times New Roman" w:hAnsi="Times New Roman" w:cs="Times New Roman"/>
          <w:sz w:val="24"/>
          <w:szCs w:val="24"/>
          <w:lang w:val="lt-LT"/>
        </w:rPr>
        <w:t xml:space="preserve">Perkančiosios organizacijos </w:t>
      </w:r>
      <w:r w:rsidRPr="00AC3C8D">
        <w:rPr>
          <w:rFonts w:ascii="Times New Roman" w:eastAsia="Times New Roman" w:hAnsi="Times New Roman" w:cs="Times New Roman"/>
          <w:sz w:val="24"/>
          <w:szCs w:val="24"/>
          <w:lang w:val="lt-LT"/>
        </w:rPr>
        <w:t>įgaliotas asmuo turi teisę atsisakyti priimti Prekes arba jų dalį ir nurodant priežastį priėmimo–perdavimo akte.</w:t>
      </w:r>
    </w:p>
    <w:p w14:paraId="6EC3CF58" w14:textId="77777777" w:rsidR="00EC06DE" w:rsidRPr="00793590" w:rsidRDefault="00EC06DE" w:rsidP="00EC06DE">
      <w:pPr>
        <w:rPr>
          <w:sz w:val="24"/>
          <w:szCs w:val="24"/>
        </w:rPr>
      </w:pPr>
    </w:p>
    <w:p w14:paraId="6B8CCF5D" w14:textId="77777777" w:rsidR="00EC06DE" w:rsidRDefault="00EC06DE" w:rsidP="003E7BD6">
      <w:pPr>
        <w:tabs>
          <w:tab w:val="left" w:pos="1270"/>
        </w:tabs>
        <w:rPr>
          <w:rFonts w:ascii="Times New Roman" w:hAnsi="Times New Roman" w:cs="Times New Roman"/>
          <w:lang w:val="lt-LT"/>
        </w:rPr>
      </w:pPr>
    </w:p>
    <w:p w14:paraId="1250EBE7" w14:textId="77777777" w:rsidR="00D50696" w:rsidRDefault="00D50696" w:rsidP="003E7BD6">
      <w:pPr>
        <w:tabs>
          <w:tab w:val="left" w:pos="1270"/>
        </w:tabs>
        <w:rPr>
          <w:rFonts w:ascii="Times New Roman" w:hAnsi="Times New Roman" w:cs="Times New Roman"/>
          <w:lang w:val="lt-LT"/>
        </w:rPr>
      </w:pPr>
    </w:p>
    <w:p w14:paraId="20BF0744" w14:textId="77777777" w:rsidR="00D50696" w:rsidRDefault="00D50696" w:rsidP="003E7BD6">
      <w:pPr>
        <w:tabs>
          <w:tab w:val="left" w:pos="1270"/>
        </w:tabs>
        <w:rPr>
          <w:rFonts w:ascii="Times New Roman" w:hAnsi="Times New Roman" w:cs="Times New Roman"/>
          <w:lang w:val="lt-LT"/>
        </w:rPr>
      </w:pPr>
    </w:p>
    <w:p w14:paraId="3AC273DE" w14:textId="77777777" w:rsidR="00D50696" w:rsidRDefault="00D50696" w:rsidP="003E7BD6">
      <w:pPr>
        <w:tabs>
          <w:tab w:val="left" w:pos="1270"/>
        </w:tabs>
        <w:rPr>
          <w:rFonts w:ascii="Times New Roman" w:hAnsi="Times New Roman" w:cs="Times New Roman"/>
          <w:lang w:val="lt-LT"/>
        </w:rPr>
      </w:pPr>
    </w:p>
    <w:p w14:paraId="3002B27D" w14:textId="77777777" w:rsidR="00D50696" w:rsidRDefault="00D50696" w:rsidP="003E7BD6">
      <w:pPr>
        <w:tabs>
          <w:tab w:val="left" w:pos="1270"/>
        </w:tabs>
        <w:rPr>
          <w:rFonts w:ascii="Times New Roman" w:hAnsi="Times New Roman" w:cs="Times New Roman"/>
          <w:lang w:val="lt-LT"/>
        </w:rPr>
      </w:pPr>
    </w:p>
    <w:p w14:paraId="1000EF3A" w14:textId="77777777" w:rsidR="00D50696" w:rsidRDefault="00D50696" w:rsidP="003E7BD6">
      <w:pPr>
        <w:tabs>
          <w:tab w:val="left" w:pos="1270"/>
        </w:tabs>
        <w:rPr>
          <w:rFonts w:ascii="Times New Roman" w:hAnsi="Times New Roman" w:cs="Times New Roman"/>
          <w:lang w:val="lt-LT"/>
        </w:rPr>
      </w:pPr>
    </w:p>
    <w:p w14:paraId="2E225EB8" w14:textId="77777777" w:rsidR="00D50696" w:rsidRDefault="00D50696" w:rsidP="003E7BD6">
      <w:pPr>
        <w:tabs>
          <w:tab w:val="left" w:pos="1270"/>
        </w:tabs>
        <w:rPr>
          <w:rFonts w:ascii="Times New Roman" w:hAnsi="Times New Roman" w:cs="Times New Roman"/>
          <w:lang w:val="lt-LT"/>
        </w:rPr>
      </w:pPr>
    </w:p>
    <w:p w14:paraId="2A0184D1" w14:textId="77777777" w:rsidR="00D50696" w:rsidRDefault="00D50696" w:rsidP="003E7BD6">
      <w:pPr>
        <w:tabs>
          <w:tab w:val="left" w:pos="1270"/>
        </w:tabs>
        <w:rPr>
          <w:rFonts w:ascii="Times New Roman" w:hAnsi="Times New Roman" w:cs="Times New Roman"/>
          <w:lang w:val="lt-LT"/>
        </w:rPr>
      </w:pPr>
    </w:p>
    <w:p w14:paraId="31DEF587" w14:textId="77777777" w:rsidR="00D50696" w:rsidRDefault="00D50696" w:rsidP="003E7BD6">
      <w:pPr>
        <w:tabs>
          <w:tab w:val="left" w:pos="1270"/>
        </w:tabs>
        <w:rPr>
          <w:rFonts w:ascii="Times New Roman" w:hAnsi="Times New Roman" w:cs="Times New Roman"/>
          <w:lang w:val="lt-LT"/>
        </w:rPr>
      </w:pPr>
    </w:p>
    <w:p w14:paraId="694EBC7C" w14:textId="77777777" w:rsidR="00D50696" w:rsidRDefault="00D50696" w:rsidP="003E7BD6">
      <w:pPr>
        <w:tabs>
          <w:tab w:val="left" w:pos="1270"/>
        </w:tabs>
        <w:rPr>
          <w:rFonts w:ascii="Times New Roman" w:hAnsi="Times New Roman" w:cs="Times New Roman"/>
          <w:lang w:val="lt-LT"/>
        </w:rPr>
      </w:pPr>
    </w:p>
    <w:p w14:paraId="11BFD8DB" w14:textId="77777777" w:rsidR="00D50696" w:rsidRDefault="00D50696" w:rsidP="003E7BD6">
      <w:pPr>
        <w:tabs>
          <w:tab w:val="left" w:pos="1270"/>
        </w:tabs>
        <w:rPr>
          <w:rFonts w:ascii="Times New Roman" w:hAnsi="Times New Roman" w:cs="Times New Roman"/>
          <w:lang w:val="lt-LT"/>
        </w:rPr>
      </w:pPr>
    </w:p>
    <w:p w14:paraId="29AF3B6A" w14:textId="77777777" w:rsidR="00D50696" w:rsidRDefault="00D50696" w:rsidP="003E7BD6">
      <w:pPr>
        <w:tabs>
          <w:tab w:val="left" w:pos="1270"/>
        </w:tabs>
        <w:rPr>
          <w:rFonts w:ascii="Times New Roman" w:hAnsi="Times New Roman" w:cs="Times New Roman"/>
          <w:lang w:val="lt-LT"/>
        </w:rPr>
      </w:pPr>
    </w:p>
    <w:p w14:paraId="55D62FAB" w14:textId="77777777" w:rsidR="00D50696" w:rsidRDefault="00D50696" w:rsidP="003E7BD6">
      <w:pPr>
        <w:tabs>
          <w:tab w:val="left" w:pos="1270"/>
        </w:tabs>
        <w:rPr>
          <w:rFonts w:ascii="Times New Roman" w:hAnsi="Times New Roman" w:cs="Times New Roman"/>
          <w:lang w:val="lt-LT"/>
        </w:rPr>
      </w:pPr>
    </w:p>
    <w:p w14:paraId="4DCCF0DC" w14:textId="77777777" w:rsidR="00D50696" w:rsidRDefault="00D50696" w:rsidP="003E7BD6">
      <w:pPr>
        <w:tabs>
          <w:tab w:val="left" w:pos="1270"/>
        </w:tabs>
        <w:rPr>
          <w:rFonts w:ascii="Times New Roman" w:hAnsi="Times New Roman" w:cs="Times New Roman"/>
          <w:lang w:val="lt-LT"/>
        </w:rPr>
      </w:pPr>
    </w:p>
    <w:p w14:paraId="7E6B19F4" w14:textId="77777777" w:rsidR="00D50696" w:rsidRDefault="00D50696" w:rsidP="003E7BD6">
      <w:pPr>
        <w:tabs>
          <w:tab w:val="left" w:pos="1270"/>
        </w:tabs>
        <w:rPr>
          <w:rFonts w:ascii="Times New Roman" w:hAnsi="Times New Roman" w:cs="Times New Roman"/>
          <w:lang w:val="lt-LT"/>
        </w:rPr>
      </w:pPr>
    </w:p>
    <w:p w14:paraId="5206020C" w14:textId="77777777" w:rsidR="00D50696" w:rsidRDefault="00D50696" w:rsidP="003E7BD6">
      <w:pPr>
        <w:tabs>
          <w:tab w:val="left" w:pos="1270"/>
        </w:tabs>
        <w:rPr>
          <w:rFonts w:ascii="Times New Roman" w:hAnsi="Times New Roman" w:cs="Times New Roman"/>
          <w:lang w:val="lt-LT"/>
        </w:rPr>
      </w:pPr>
    </w:p>
    <w:p w14:paraId="6EC0E745" w14:textId="77777777" w:rsidR="00D50696" w:rsidRDefault="00D50696" w:rsidP="003E7BD6">
      <w:pPr>
        <w:tabs>
          <w:tab w:val="left" w:pos="1270"/>
        </w:tabs>
        <w:rPr>
          <w:rFonts w:ascii="Times New Roman" w:hAnsi="Times New Roman" w:cs="Times New Roman"/>
          <w:lang w:val="lt-LT"/>
        </w:rPr>
      </w:pPr>
    </w:p>
    <w:p w14:paraId="1DB399E9" w14:textId="77777777" w:rsidR="00D50696" w:rsidRDefault="00D50696" w:rsidP="003E7BD6">
      <w:pPr>
        <w:tabs>
          <w:tab w:val="left" w:pos="1270"/>
        </w:tabs>
        <w:rPr>
          <w:rFonts w:ascii="Times New Roman" w:hAnsi="Times New Roman" w:cs="Times New Roman"/>
          <w:lang w:val="lt-LT"/>
        </w:rPr>
      </w:pPr>
    </w:p>
    <w:p w14:paraId="23A13788" w14:textId="77777777" w:rsidR="00D50696" w:rsidRDefault="00D50696" w:rsidP="003E7BD6">
      <w:pPr>
        <w:tabs>
          <w:tab w:val="left" w:pos="1270"/>
        </w:tabs>
        <w:rPr>
          <w:rFonts w:ascii="Times New Roman" w:hAnsi="Times New Roman" w:cs="Times New Roman"/>
          <w:lang w:val="lt-LT"/>
        </w:rPr>
      </w:pPr>
    </w:p>
    <w:p w14:paraId="77898817" w14:textId="77777777" w:rsidR="00D50696" w:rsidRDefault="00D50696" w:rsidP="003E7BD6">
      <w:pPr>
        <w:tabs>
          <w:tab w:val="left" w:pos="1270"/>
        </w:tabs>
        <w:rPr>
          <w:rFonts w:ascii="Times New Roman" w:hAnsi="Times New Roman" w:cs="Times New Roman"/>
          <w:lang w:val="lt-LT"/>
        </w:rPr>
      </w:pPr>
    </w:p>
    <w:p w14:paraId="1FAF578C" w14:textId="77777777" w:rsidR="00D50696" w:rsidRDefault="00D50696" w:rsidP="003E7BD6">
      <w:pPr>
        <w:tabs>
          <w:tab w:val="left" w:pos="1270"/>
        </w:tabs>
        <w:rPr>
          <w:rFonts w:ascii="Times New Roman" w:hAnsi="Times New Roman" w:cs="Times New Roman"/>
          <w:lang w:val="lt-LT"/>
        </w:rPr>
      </w:pPr>
    </w:p>
    <w:p w14:paraId="753CA2B0" w14:textId="77777777" w:rsidR="00D50696" w:rsidRDefault="00D50696" w:rsidP="003E7BD6">
      <w:pPr>
        <w:tabs>
          <w:tab w:val="left" w:pos="1270"/>
        </w:tabs>
        <w:rPr>
          <w:rFonts w:ascii="Times New Roman" w:hAnsi="Times New Roman" w:cs="Times New Roman"/>
          <w:lang w:val="lt-LT"/>
        </w:rPr>
      </w:pPr>
    </w:p>
    <w:p w14:paraId="16318CB6" w14:textId="77777777" w:rsidR="00F4595D" w:rsidRDefault="00F4595D" w:rsidP="003E7BD6">
      <w:pPr>
        <w:tabs>
          <w:tab w:val="left" w:pos="1270"/>
        </w:tabs>
        <w:rPr>
          <w:rFonts w:ascii="Times New Roman" w:hAnsi="Times New Roman" w:cs="Times New Roman"/>
          <w:lang w:val="lt-LT"/>
        </w:rPr>
      </w:pPr>
    </w:p>
    <w:p w14:paraId="2B174940" w14:textId="77777777" w:rsidR="00D50696" w:rsidRDefault="00D50696" w:rsidP="003E7BD6">
      <w:pPr>
        <w:tabs>
          <w:tab w:val="left" w:pos="1270"/>
        </w:tabs>
        <w:rPr>
          <w:rFonts w:ascii="Times New Roman" w:hAnsi="Times New Roman" w:cs="Times New Roman"/>
          <w:lang w:val="lt-LT"/>
        </w:rPr>
      </w:pPr>
    </w:p>
    <w:p w14:paraId="5B1384B6" w14:textId="0EDBEC5A" w:rsidR="00D50696" w:rsidRDefault="00D50696" w:rsidP="003E7BD6">
      <w:pPr>
        <w:tabs>
          <w:tab w:val="left" w:pos="1270"/>
        </w:tabs>
        <w:rPr>
          <w:rFonts w:ascii="Times New Roman" w:hAnsi="Times New Roman" w:cs="Times New Roman"/>
          <w:lang w:val="lt-LT"/>
        </w:rPr>
      </w:pPr>
    </w:p>
    <w:p w14:paraId="5BCF8381" w14:textId="77777777" w:rsidR="00D50696" w:rsidRDefault="00D50696" w:rsidP="00D50696">
      <w:pPr>
        <w:tabs>
          <w:tab w:val="left" w:pos="284"/>
        </w:tabs>
        <w:spacing w:line="256" w:lineRule="auto"/>
        <w:contextualSpacing/>
        <w:jc w:val="right"/>
        <w:rPr>
          <w:rFonts w:ascii="Times New Roman" w:eastAsia="Calibri" w:hAnsi="Times New Roman" w:cs="Times New Roman"/>
          <w:kern w:val="0"/>
          <w:sz w:val="24"/>
          <w:szCs w:val="24"/>
          <w:lang w:val="lt-LT"/>
          <w14:ligatures w14:val="none"/>
        </w:rPr>
      </w:pPr>
      <w:r w:rsidRPr="00B944A5">
        <w:rPr>
          <w:rFonts w:ascii="Times New Roman" w:eastAsia="Calibri" w:hAnsi="Times New Roman" w:cs="Times New Roman"/>
          <w:kern w:val="0"/>
          <w:sz w:val="24"/>
          <w:szCs w:val="24"/>
          <w:lang w:val="lt-LT"/>
          <w14:ligatures w14:val="none"/>
        </w:rPr>
        <w:lastRenderedPageBreak/>
        <w:t xml:space="preserve">Techninės specifikacijos </w:t>
      </w:r>
    </w:p>
    <w:p w14:paraId="42F4E4CC" w14:textId="2A231200" w:rsidR="00D50696" w:rsidRPr="00B944A5" w:rsidRDefault="00AA2F6D" w:rsidP="00D50696">
      <w:pPr>
        <w:tabs>
          <w:tab w:val="left" w:pos="284"/>
        </w:tabs>
        <w:spacing w:line="256" w:lineRule="auto"/>
        <w:contextualSpacing/>
        <w:jc w:val="right"/>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3</w:t>
      </w:r>
      <w:r w:rsidR="00D50696" w:rsidRPr="00B944A5">
        <w:rPr>
          <w:rFonts w:ascii="Times New Roman" w:eastAsia="Calibri" w:hAnsi="Times New Roman" w:cs="Times New Roman"/>
          <w:kern w:val="0"/>
          <w:sz w:val="24"/>
          <w:szCs w:val="24"/>
          <w:lang w:val="lt-LT"/>
          <w14:ligatures w14:val="none"/>
        </w:rPr>
        <w:t xml:space="preserve"> priedas</w:t>
      </w:r>
    </w:p>
    <w:p w14:paraId="13E6E54F" w14:textId="77777777" w:rsidR="00D50696" w:rsidRDefault="00D50696" w:rsidP="00D50696">
      <w:pPr>
        <w:tabs>
          <w:tab w:val="left" w:pos="1270"/>
        </w:tabs>
        <w:jc w:val="right"/>
        <w:rPr>
          <w:rFonts w:ascii="Times New Roman" w:hAnsi="Times New Roman" w:cs="Times New Roman"/>
          <w:lang w:val="lt-LT"/>
        </w:rPr>
      </w:pPr>
    </w:p>
    <w:p w14:paraId="09A31092" w14:textId="77777777" w:rsidR="00880DD8" w:rsidRPr="00EA06A8" w:rsidRDefault="00880DD8" w:rsidP="00880DD8">
      <w:pPr>
        <w:spacing w:after="0" w:line="240" w:lineRule="auto"/>
        <w:jc w:val="center"/>
        <w:rPr>
          <w:rFonts w:ascii="Times New Roman" w:eastAsia="Calibri" w:hAnsi="Times New Roman" w:cs="Times New Roman"/>
          <w:b/>
          <w:lang w:eastAsia="en-GB"/>
        </w:rPr>
      </w:pPr>
      <w:proofErr w:type="spellStart"/>
      <w:r w:rsidRPr="00EA06A8">
        <w:rPr>
          <w:rFonts w:ascii="Times New Roman" w:eastAsia="Calibri" w:hAnsi="Times New Roman" w:cs="Times New Roman"/>
          <w:b/>
          <w:lang w:eastAsia="en-GB"/>
        </w:rPr>
        <w:t>Priėmimo</w:t>
      </w:r>
      <w:proofErr w:type="spellEnd"/>
      <w:r w:rsidRPr="00EA06A8">
        <w:rPr>
          <w:rFonts w:ascii="Times New Roman" w:eastAsia="Calibri" w:hAnsi="Times New Roman" w:cs="Times New Roman"/>
          <w:b/>
          <w:lang w:eastAsia="en-GB"/>
        </w:rPr>
        <w:t>–</w:t>
      </w:r>
      <w:proofErr w:type="spellStart"/>
      <w:r w:rsidRPr="00EA06A8">
        <w:rPr>
          <w:rFonts w:ascii="Times New Roman" w:eastAsia="Calibri" w:hAnsi="Times New Roman" w:cs="Times New Roman"/>
          <w:b/>
          <w:lang w:eastAsia="en-GB"/>
        </w:rPr>
        <w:t>perdavimo</w:t>
      </w:r>
      <w:proofErr w:type="spellEnd"/>
      <w:r w:rsidRPr="00EA06A8">
        <w:rPr>
          <w:rFonts w:ascii="Times New Roman" w:eastAsia="Calibri" w:hAnsi="Times New Roman" w:cs="Times New Roman"/>
          <w:b/>
          <w:lang w:eastAsia="en-GB"/>
        </w:rPr>
        <w:t xml:space="preserve"> </w:t>
      </w:r>
      <w:proofErr w:type="spellStart"/>
      <w:r w:rsidRPr="00EA06A8">
        <w:rPr>
          <w:rFonts w:ascii="Times New Roman" w:eastAsia="Calibri" w:hAnsi="Times New Roman" w:cs="Times New Roman"/>
          <w:b/>
          <w:lang w:eastAsia="en-GB"/>
        </w:rPr>
        <w:t>aktas</w:t>
      </w:r>
      <w:proofErr w:type="spellEnd"/>
      <w:r w:rsidRPr="00EA06A8">
        <w:rPr>
          <w:rFonts w:ascii="Times New Roman" w:eastAsia="Calibri" w:hAnsi="Times New Roman" w:cs="Times New Roman"/>
          <w:b/>
          <w:lang w:eastAsia="en-GB"/>
        </w:rPr>
        <w:t xml:space="preserve"> Nr. </w:t>
      </w:r>
    </w:p>
    <w:p w14:paraId="4FBF65CA" w14:textId="77777777" w:rsidR="00880DD8" w:rsidRPr="00EA06A8" w:rsidRDefault="00880DD8" w:rsidP="00880DD8">
      <w:pPr>
        <w:spacing w:after="0" w:line="240" w:lineRule="auto"/>
        <w:jc w:val="center"/>
        <w:rPr>
          <w:rFonts w:ascii="Times New Roman" w:eastAsia="Calibri" w:hAnsi="Times New Roman" w:cs="Times New Roman"/>
          <w:b/>
          <w:lang w:eastAsia="en-GB"/>
        </w:rPr>
      </w:pPr>
      <w:r w:rsidRPr="00EA06A8">
        <w:rPr>
          <w:rFonts w:ascii="Times New Roman" w:eastAsia="Calibri" w:hAnsi="Times New Roman" w:cs="Times New Roman"/>
          <w:b/>
          <w:lang w:eastAsia="en-GB"/>
        </w:rPr>
        <w:t>Data:</w:t>
      </w:r>
    </w:p>
    <w:p w14:paraId="7CB0CB6C" w14:textId="77777777" w:rsidR="00880DD8" w:rsidRPr="00EA06A8" w:rsidRDefault="00880DD8" w:rsidP="00880DD8">
      <w:pPr>
        <w:spacing w:after="0" w:line="240" w:lineRule="auto"/>
        <w:rPr>
          <w:rFonts w:ascii="Times New Roman" w:eastAsia="Calibri" w:hAnsi="Times New Roman" w:cs="Times New Roman"/>
          <w:lang w:eastAsia="en-GB"/>
        </w:rPr>
      </w:pPr>
    </w:p>
    <w:p w14:paraId="2578F4A8" w14:textId="77777777" w:rsidR="00880DD8" w:rsidRPr="00EA06A8" w:rsidRDefault="00880DD8" w:rsidP="00880DD8">
      <w:pPr>
        <w:spacing w:after="0" w:line="240" w:lineRule="auto"/>
        <w:rPr>
          <w:rFonts w:ascii="Times New Roman" w:eastAsia="Calibri" w:hAnsi="Times New Roman" w:cs="Times New Roman"/>
          <w:b/>
          <w:lang w:eastAsia="en-GB"/>
        </w:rPr>
      </w:pPr>
      <w:proofErr w:type="spellStart"/>
      <w:r w:rsidRPr="00EA06A8">
        <w:rPr>
          <w:rFonts w:ascii="Times New Roman" w:eastAsia="Calibri" w:hAnsi="Times New Roman" w:cs="Times New Roman"/>
          <w:b/>
          <w:lang w:eastAsia="en-GB"/>
        </w:rPr>
        <w:t>Pirkėjas</w:t>
      </w:r>
      <w:proofErr w:type="spellEnd"/>
      <w:r w:rsidRPr="00EA06A8">
        <w:rPr>
          <w:rFonts w:ascii="Times New Roman" w:eastAsia="Calibri" w:hAnsi="Times New Roman" w:cs="Times New Roman"/>
          <w:b/>
          <w:lang w:eastAsia="en-GB"/>
        </w:rPr>
        <w:tab/>
      </w:r>
      <w:r w:rsidRPr="00EA06A8">
        <w:rPr>
          <w:rFonts w:ascii="Times New Roman" w:eastAsia="Calibri" w:hAnsi="Times New Roman" w:cs="Times New Roman"/>
          <w:b/>
          <w:lang w:eastAsia="en-GB"/>
        </w:rPr>
        <w:tab/>
      </w:r>
      <w:r w:rsidRPr="00EA06A8">
        <w:rPr>
          <w:rFonts w:ascii="Times New Roman" w:eastAsia="Calibri" w:hAnsi="Times New Roman" w:cs="Times New Roman"/>
          <w:b/>
          <w:lang w:eastAsia="en-GB"/>
        </w:rPr>
        <w:tab/>
      </w:r>
      <w:r w:rsidRPr="00EA06A8">
        <w:rPr>
          <w:rFonts w:ascii="Times New Roman" w:eastAsia="Calibri" w:hAnsi="Times New Roman" w:cs="Times New Roman"/>
          <w:b/>
          <w:lang w:eastAsia="en-GB"/>
        </w:rPr>
        <w:tab/>
      </w:r>
      <w:proofErr w:type="spellStart"/>
      <w:r w:rsidRPr="00EA06A8">
        <w:rPr>
          <w:rFonts w:ascii="Times New Roman" w:eastAsia="Calibri" w:hAnsi="Times New Roman" w:cs="Times New Roman"/>
          <w:b/>
          <w:lang w:eastAsia="en-GB"/>
        </w:rPr>
        <w:t>Tiekėjas</w:t>
      </w:r>
      <w:proofErr w:type="spellEnd"/>
    </w:p>
    <w:p w14:paraId="2C4EA5C7" w14:textId="70FEF8F8" w:rsidR="00880DD8" w:rsidRPr="00EA06A8" w:rsidRDefault="00880DD8" w:rsidP="00880DD8">
      <w:pPr>
        <w:spacing w:after="0" w:line="240" w:lineRule="auto"/>
        <w:rPr>
          <w:rFonts w:ascii="Times New Roman" w:eastAsia="Calibri" w:hAnsi="Times New Roman" w:cs="Times New Roman"/>
          <w:lang w:eastAsia="en-GB"/>
        </w:rPr>
      </w:pPr>
      <w:r>
        <w:rPr>
          <w:rFonts w:ascii="Times New Roman" w:eastAsia="Calibri" w:hAnsi="Times New Roman" w:cs="Times New Roman"/>
          <w:lang w:eastAsia="en-GB"/>
        </w:rPr>
        <w:t>AB</w:t>
      </w:r>
      <w:r w:rsidRPr="00EA06A8">
        <w:rPr>
          <w:rFonts w:ascii="Times New Roman" w:eastAsia="Calibri" w:hAnsi="Times New Roman" w:cs="Times New Roman"/>
          <w:lang w:eastAsia="en-GB"/>
        </w:rPr>
        <w:t xml:space="preserve"> „</w:t>
      </w:r>
      <w:proofErr w:type="gramStart"/>
      <w:r w:rsidRPr="00EA06A8">
        <w:rPr>
          <w:rFonts w:ascii="Times New Roman" w:eastAsia="Calibri" w:hAnsi="Times New Roman" w:cs="Times New Roman"/>
          <w:lang w:eastAsia="en-GB"/>
        </w:rPr>
        <w:t>Regitra“</w:t>
      </w:r>
      <w:proofErr w:type="gramEnd"/>
    </w:p>
    <w:p w14:paraId="603A877A" w14:textId="79FB7970" w:rsidR="00880DD8" w:rsidRPr="00EA06A8" w:rsidRDefault="00880DD8" w:rsidP="00880DD8">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Liepkalnio</w:t>
      </w:r>
      <w:proofErr w:type="spellEnd"/>
      <w:r w:rsidRPr="00EA06A8">
        <w:rPr>
          <w:rFonts w:ascii="Times New Roman" w:eastAsia="Calibri" w:hAnsi="Times New Roman" w:cs="Times New Roman"/>
          <w:lang w:eastAsia="en-GB"/>
        </w:rPr>
        <w:t xml:space="preserve"> g. 97</w:t>
      </w:r>
      <w:r>
        <w:rPr>
          <w:rFonts w:ascii="Times New Roman" w:eastAsia="Calibri" w:hAnsi="Times New Roman" w:cs="Times New Roman"/>
          <w:lang w:eastAsia="en-GB"/>
        </w:rPr>
        <w:t>A</w:t>
      </w:r>
      <w:r w:rsidRPr="00EA06A8">
        <w:rPr>
          <w:rFonts w:ascii="Times New Roman" w:eastAsia="Calibri" w:hAnsi="Times New Roman" w:cs="Times New Roman"/>
          <w:lang w:eastAsia="en-GB"/>
        </w:rPr>
        <w:t>, Vilnius, LR</w:t>
      </w:r>
    </w:p>
    <w:p w14:paraId="406C3866" w14:textId="77777777" w:rsidR="00880DD8" w:rsidRPr="00EA06A8" w:rsidRDefault="00880DD8" w:rsidP="00880DD8">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Įmonės</w:t>
      </w:r>
      <w:proofErr w:type="spellEnd"/>
      <w:r w:rsidRPr="00EA06A8">
        <w:rPr>
          <w:rFonts w:ascii="Times New Roman" w:eastAsia="Calibri" w:hAnsi="Times New Roman" w:cs="Times New Roman"/>
          <w:lang w:eastAsia="en-GB"/>
        </w:rPr>
        <w:t xml:space="preserve"> </w:t>
      </w:r>
      <w:proofErr w:type="spellStart"/>
      <w:r w:rsidRPr="00EA06A8">
        <w:rPr>
          <w:rFonts w:ascii="Times New Roman" w:eastAsia="Calibri" w:hAnsi="Times New Roman" w:cs="Times New Roman"/>
          <w:lang w:eastAsia="en-GB"/>
        </w:rPr>
        <w:t>kodas</w:t>
      </w:r>
      <w:proofErr w:type="spellEnd"/>
      <w:r w:rsidRPr="00EA06A8">
        <w:rPr>
          <w:rFonts w:ascii="Times New Roman" w:eastAsia="Calibri" w:hAnsi="Times New Roman" w:cs="Times New Roman"/>
          <w:lang w:eastAsia="en-GB"/>
        </w:rPr>
        <w:t>: 110078991</w:t>
      </w:r>
    </w:p>
    <w:p w14:paraId="12BC7C2C" w14:textId="77777777" w:rsidR="00880DD8" w:rsidRPr="00EA06A8" w:rsidRDefault="00880DD8" w:rsidP="00880DD8">
      <w:pPr>
        <w:spacing w:after="0" w:line="240" w:lineRule="auto"/>
        <w:rPr>
          <w:rFonts w:ascii="Times New Roman" w:eastAsia="Calibri" w:hAnsi="Times New Roman" w:cs="Times New Roman"/>
          <w:lang w:eastAsia="en-GB"/>
        </w:rPr>
      </w:pPr>
      <w:r w:rsidRPr="00EA06A8">
        <w:rPr>
          <w:rFonts w:ascii="Times New Roman" w:eastAsia="Calibri" w:hAnsi="Times New Roman" w:cs="Times New Roman"/>
          <w:lang w:eastAsia="en-GB"/>
        </w:rPr>
        <w:t xml:space="preserve">PVM </w:t>
      </w:r>
      <w:proofErr w:type="spellStart"/>
      <w:r w:rsidRPr="00EA06A8">
        <w:rPr>
          <w:rFonts w:ascii="Times New Roman" w:eastAsia="Calibri" w:hAnsi="Times New Roman" w:cs="Times New Roman"/>
          <w:lang w:eastAsia="en-GB"/>
        </w:rPr>
        <w:t>mokėtojo</w:t>
      </w:r>
      <w:proofErr w:type="spellEnd"/>
      <w:r w:rsidRPr="00EA06A8">
        <w:rPr>
          <w:rFonts w:ascii="Times New Roman" w:eastAsia="Calibri" w:hAnsi="Times New Roman" w:cs="Times New Roman"/>
          <w:lang w:eastAsia="en-GB"/>
        </w:rPr>
        <w:t xml:space="preserve"> </w:t>
      </w:r>
      <w:proofErr w:type="spellStart"/>
      <w:r w:rsidRPr="00EA06A8">
        <w:rPr>
          <w:rFonts w:ascii="Times New Roman" w:eastAsia="Calibri" w:hAnsi="Times New Roman" w:cs="Times New Roman"/>
          <w:lang w:eastAsia="en-GB"/>
        </w:rPr>
        <w:t>kodas</w:t>
      </w:r>
      <w:proofErr w:type="spellEnd"/>
      <w:r w:rsidRPr="00EA06A8">
        <w:rPr>
          <w:rFonts w:ascii="Times New Roman" w:eastAsia="Calibri" w:hAnsi="Times New Roman" w:cs="Times New Roman"/>
          <w:lang w:eastAsia="en-GB"/>
        </w:rPr>
        <w:t>: LT100789917</w:t>
      </w:r>
    </w:p>
    <w:p w14:paraId="2F1423D1" w14:textId="227FF252" w:rsidR="00880DD8" w:rsidRPr="00EA06A8" w:rsidRDefault="00880DD8" w:rsidP="00880DD8">
      <w:pPr>
        <w:spacing w:after="0" w:line="240" w:lineRule="auto"/>
        <w:rPr>
          <w:rFonts w:ascii="Times New Roman" w:eastAsia="Calibri" w:hAnsi="Times New Roman" w:cs="Times New Roman"/>
          <w:lang w:eastAsia="en-GB"/>
        </w:rPr>
      </w:pPr>
      <w:proofErr w:type="spellStart"/>
      <w:r>
        <w:rPr>
          <w:rFonts w:ascii="Times New Roman" w:eastAsia="Calibri" w:hAnsi="Times New Roman" w:cs="Times New Roman"/>
          <w:b/>
          <w:lang w:eastAsia="en-GB"/>
        </w:rPr>
        <w:t>Padalinys</w:t>
      </w:r>
      <w:proofErr w:type="spellEnd"/>
      <w:r w:rsidRPr="00EA06A8">
        <w:rPr>
          <w:rFonts w:ascii="Times New Roman" w:eastAsia="Calibri" w:hAnsi="Times New Roman" w:cs="Times New Roman"/>
          <w:lang w:eastAsia="en-GB"/>
        </w:rPr>
        <w:t>:</w:t>
      </w:r>
      <w:r w:rsidR="00AA2F6D">
        <w:rPr>
          <w:rFonts w:ascii="Times New Roman" w:eastAsia="Calibri" w:hAnsi="Times New Roman" w:cs="Times New Roman"/>
          <w:lang w:eastAsia="en-GB"/>
        </w:rPr>
        <w:t xml:space="preserve"> </w:t>
      </w:r>
      <w:r w:rsidR="00AA2F6D" w:rsidRPr="00AC3C8D">
        <w:rPr>
          <w:rFonts w:ascii="Times New Roman" w:eastAsia="Calibri" w:hAnsi="Times New Roman" w:cs="Times New Roman"/>
          <w:highlight w:val="lightGray"/>
          <w:lang w:eastAsia="en-GB"/>
        </w:rPr>
        <w:t>[</w:t>
      </w:r>
      <w:proofErr w:type="spellStart"/>
      <w:r w:rsidR="00AA2F6D" w:rsidRPr="00AC3C8D">
        <w:rPr>
          <w:rFonts w:ascii="Times New Roman" w:eastAsia="Calibri" w:hAnsi="Times New Roman" w:cs="Times New Roman"/>
          <w:highlight w:val="lightGray"/>
          <w:lang w:eastAsia="en-GB"/>
        </w:rPr>
        <w:t>nurodyti</w:t>
      </w:r>
      <w:proofErr w:type="spellEnd"/>
      <w:r w:rsidR="00AA2F6D" w:rsidRPr="00AC3C8D">
        <w:rPr>
          <w:rFonts w:ascii="Times New Roman" w:eastAsia="Calibri" w:hAnsi="Times New Roman" w:cs="Times New Roman"/>
          <w:highlight w:val="lightGray"/>
          <w:lang w:eastAsia="en-GB"/>
        </w:rPr>
        <w:t>]</w:t>
      </w:r>
    </w:p>
    <w:p w14:paraId="32AEDD85" w14:textId="77777777" w:rsidR="00880DD8" w:rsidRPr="00EA06A8" w:rsidRDefault="00880DD8" w:rsidP="00880DD8">
      <w:pPr>
        <w:spacing w:after="0" w:line="240" w:lineRule="auto"/>
        <w:rPr>
          <w:rFonts w:ascii="Times New Roman" w:eastAsia="Calibri" w:hAnsi="Times New Roman" w:cs="Times New Roman"/>
          <w:lang w:eastAsia="en-GB"/>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20"/>
        <w:gridCol w:w="1068"/>
        <w:gridCol w:w="739"/>
        <w:gridCol w:w="1117"/>
        <w:gridCol w:w="868"/>
        <w:gridCol w:w="855"/>
        <w:gridCol w:w="1170"/>
        <w:gridCol w:w="1170"/>
        <w:gridCol w:w="1068"/>
        <w:gridCol w:w="732"/>
      </w:tblGrid>
      <w:tr w:rsidR="00880DD8" w:rsidRPr="00EA06A8" w14:paraId="5A4B936C" w14:textId="77777777" w:rsidTr="00762652">
        <w:tc>
          <w:tcPr>
            <w:tcW w:w="558" w:type="dxa"/>
            <w:shd w:val="clear" w:color="auto" w:fill="auto"/>
          </w:tcPr>
          <w:p w14:paraId="797513ED" w14:textId="77777777" w:rsidR="00880DD8" w:rsidRPr="00EA06A8" w:rsidRDefault="00880DD8" w:rsidP="00762652">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Eil.Nr</w:t>
            </w:r>
            <w:proofErr w:type="spellEnd"/>
            <w:r w:rsidRPr="00EA06A8">
              <w:rPr>
                <w:rFonts w:ascii="Times New Roman" w:eastAsia="Calibri" w:hAnsi="Times New Roman" w:cs="Times New Roman"/>
                <w:lang w:eastAsia="en-GB"/>
              </w:rPr>
              <w:t>.</w:t>
            </w:r>
          </w:p>
        </w:tc>
        <w:tc>
          <w:tcPr>
            <w:tcW w:w="720" w:type="dxa"/>
            <w:shd w:val="clear" w:color="auto" w:fill="auto"/>
          </w:tcPr>
          <w:p w14:paraId="1B8A586C" w14:textId="77777777" w:rsidR="00880DD8" w:rsidRPr="00EA06A8" w:rsidRDefault="00880DD8" w:rsidP="00762652">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Prekė</w:t>
            </w:r>
            <w:proofErr w:type="spellEnd"/>
          </w:p>
        </w:tc>
        <w:tc>
          <w:tcPr>
            <w:tcW w:w="1068" w:type="dxa"/>
            <w:shd w:val="clear" w:color="auto" w:fill="auto"/>
          </w:tcPr>
          <w:p w14:paraId="256EDB50" w14:textId="77777777" w:rsidR="00880DD8" w:rsidRPr="00EA06A8" w:rsidRDefault="00880DD8" w:rsidP="00762652">
            <w:pPr>
              <w:spacing w:after="0" w:line="240" w:lineRule="auto"/>
              <w:rPr>
                <w:rFonts w:ascii="Times New Roman" w:eastAsia="Calibri" w:hAnsi="Times New Roman" w:cs="Times New Roman"/>
                <w:lang w:eastAsia="en-GB"/>
              </w:rPr>
            </w:pPr>
            <w:r w:rsidRPr="00EA06A8">
              <w:rPr>
                <w:rFonts w:ascii="Times New Roman" w:eastAsia="Calibri" w:hAnsi="Times New Roman" w:cs="Times New Roman"/>
                <w:lang w:eastAsia="en-GB"/>
              </w:rPr>
              <w:t>Kodas</w:t>
            </w:r>
          </w:p>
        </w:tc>
        <w:tc>
          <w:tcPr>
            <w:tcW w:w="739" w:type="dxa"/>
            <w:shd w:val="clear" w:color="auto" w:fill="auto"/>
          </w:tcPr>
          <w:p w14:paraId="28E048C2" w14:textId="77777777" w:rsidR="00880DD8" w:rsidRPr="00EA06A8" w:rsidRDefault="00880DD8" w:rsidP="00762652">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Serija</w:t>
            </w:r>
            <w:proofErr w:type="spellEnd"/>
          </w:p>
        </w:tc>
        <w:tc>
          <w:tcPr>
            <w:tcW w:w="1117" w:type="dxa"/>
            <w:shd w:val="clear" w:color="auto" w:fill="auto"/>
          </w:tcPr>
          <w:p w14:paraId="3F53F2E6" w14:textId="77777777" w:rsidR="00880DD8" w:rsidRPr="00EA06A8" w:rsidRDefault="00880DD8" w:rsidP="00762652">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Intervalas</w:t>
            </w:r>
            <w:proofErr w:type="spellEnd"/>
          </w:p>
        </w:tc>
        <w:tc>
          <w:tcPr>
            <w:tcW w:w="868" w:type="dxa"/>
            <w:shd w:val="clear" w:color="auto" w:fill="auto"/>
          </w:tcPr>
          <w:p w14:paraId="129A32C8" w14:textId="77777777" w:rsidR="00880DD8" w:rsidRPr="00EA06A8" w:rsidRDefault="00880DD8" w:rsidP="00762652">
            <w:pPr>
              <w:spacing w:after="0" w:line="240" w:lineRule="auto"/>
              <w:rPr>
                <w:rFonts w:ascii="Times New Roman" w:eastAsia="Calibri" w:hAnsi="Times New Roman" w:cs="Times New Roman"/>
                <w:lang w:eastAsia="en-GB"/>
              </w:rPr>
            </w:pPr>
            <w:r w:rsidRPr="00EA06A8">
              <w:rPr>
                <w:rFonts w:ascii="Times New Roman" w:eastAsia="Calibri" w:hAnsi="Times New Roman" w:cs="Times New Roman"/>
                <w:lang w:eastAsia="en-GB"/>
              </w:rPr>
              <w:t>Matas</w:t>
            </w:r>
          </w:p>
        </w:tc>
        <w:tc>
          <w:tcPr>
            <w:tcW w:w="855" w:type="dxa"/>
            <w:shd w:val="clear" w:color="auto" w:fill="auto"/>
          </w:tcPr>
          <w:p w14:paraId="409AD23C" w14:textId="77777777" w:rsidR="00880DD8" w:rsidRPr="00EA06A8" w:rsidRDefault="00880DD8" w:rsidP="00762652">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Kiekis</w:t>
            </w:r>
            <w:proofErr w:type="spellEnd"/>
          </w:p>
        </w:tc>
        <w:tc>
          <w:tcPr>
            <w:tcW w:w="1170" w:type="dxa"/>
            <w:shd w:val="clear" w:color="auto" w:fill="auto"/>
          </w:tcPr>
          <w:p w14:paraId="0E802EC0" w14:textId="77777777" w:rsidR="00880DD8" w:rsidRPr="00EA06A8" w:rsidRDefault="00880DD8" w:rsidP="00762652">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Užsakymo</w:t>
            </w:r>
            <w:proofErr w:type="spellEnd"/>
            <w:r w:rsidRPr="00EA06A8">
              <w:rPr>
                <w:rFonts w:ascii="Times New Roman" w:eastAsia="Calibri" w:hAnsi="Times New Roman" w:cs="Times New Roman"/>
                <w:lang w:eastAsia="en-GB"/>
              </w:rPr>
              <w:t xml:space="preserve"> Nr.</w:t>
            </w:r>
          </w:p>
        </w:tc>
        <w:tc>
          <w:tcPr>
            <w:tcW w:w="1170" w:type="dxa"/>
            <w:shd w:val="clear" w:color="auto" w:fill="auto"/>
          </w:tcPr>
          <w:p w14:paraId="668E4541" w14:textId="77777777" w:rsidR="00880DD8" w:rsidRPr="00EA06A8" w:rsidRDefault="00880DD8" w:rsidP="00762652">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Užsakymo</w:t>
            </w:r>
            <w:proofErr w:type="spellEnd"/>
            <w:r w:rsidRPr="00EA06A8">
              <w:rPr>
                <w:rFonts w:ascii="Times New Roman" w:eastAsia="Calibri" w:hAnsi="Times New Roman" w:cs="Times New Roman"/>
                <w:lang w:eastAsia="en-GB"/>
              </w:rPr>
              <w:t xml:space="preserve"> data</w:t>
            </w:r>
          </w:p>
        </w:tc>
        <w:tc>
          <w:tcPr>
            <w:tcW w:w="1068" w:type="dxa"/>
            <w:shd w:val="clear" w:color="auto" w:fill="auto"/>
          </w:tcPr>
          <w:p w14:paraId="7B03AFB8" w14:textId="77777777" w:rsidR="00880DD8" w:rsidRPr="00EA06A8" w:rsidRDefault="00880DD8" w:rsidP="00762652">
            <w:pPr>
              <w:spacing w:after="0" w:line="240" w:lineRule="auto"/>
              <w:rPr>
                <w:rFonts w:ascii="Times New Roman" w:eastAsia="Calibri" w:hAnsi="Times New Roman" w:cs="Times New Roman"/>
                <w:lang w:eastAsia="en-GB"/>
              </w:rPr>
            </w:pPr>
            <w:r w:rsidRPr="00EA06A8">
              <w:rPr>
                <w:rFonts w:ascii="Times New Roman" w:eastAsia="Calibri" w:hAnsi="Times New Roman" w:cs="Times New Roman"/>
                <w:lang w:eastAsia="en-GB"/>
              </w:rPr>
              <w:t xml:space="preserve">Kaina </w:t>
            </w:r>
            <w:proofErr w:type="spellStart"/>
            <w:r w:rsidRPr="00EA06A8">
              <w:rPr>
                <w:rFonts w:ascii="Times New Roman" w:eastAsia="Calibri" w:hAnsi="Times New Roman" w:cs="Times New Roman"/>
                <w:lang w:eastAsia="en-GB"/>
              </w:rPr>
              <w:t>Eur</w:t>
            </w:r>
            <w:proofErr w:type="spellEnd"/>
            <w:r w:rsidRPr="00EA06A8">
              <w:rPr>
                <w:rFonts w:ascii="Times New Roman" w:eastAsia="Calibri" w:hAnsi="Times New Roman" w:cs="Times New Roman"/>
                <w:lang w:eastAsia="en-GB"/>
              </w:rPr>
              <w:t xml:space="preserve"> </w:t>
            </w:r>
            <w:proofErr w:type="spellStart"/>
            <w:r w:rsidRPr="00EA06A8">
              <w:rPr>
                <w:rFonts w:ascii="Times New Roman" w:eastAsia="Calibri" w:hAnsi="Times New Roman" w:cs="Times New Roman"/>
                <w:lang w:eastAsia="en-GB"/>
              </w:rPr>
              <w:t>su</w:t>
            </w:r>
            <w:proofErr w:type="spellEnd"/>
            <w:r w:rsidRPr="00EA06A8">
              <w:rPr>
                <w:rFonts w:ascii="Times New Roman" w:eastAsia="Calibri" w:hAnsi="Times New Roman" w:cs="Times New Roman"/>
                <w:lang w:eastAsia="en-GB"/>
              </w:rPr>
              <w:t xml:space="preserve"> PVM</w:t>
            </w:r>
          </w:p>
        </w:tc>
        <w:tc>
          <w:tcPr>
            <w:tcW w:w="732" w:type="dxa"/>
            <w:shd w:val="clear" w:color="auto" w:fill="auto"/>
          </w:tcPr>
          <w:p w14:paraId="57790F44" w14:textId="77777777" w:rsidR="00880DD8" w:rsidRPr="00EA06A8" w:rsidRDefault="00880DD8" w:rsidP="00762652">
            <w:pPr>
              <w:spacing w:after="0" w:line="240" w:lineRule="auto"/>
              <w:rPr>
                <w:rFonts w:ascii="Times New Roman" w:eastAsia="Calibri" w:hAnsi="Times New Roman" w:cs="Times New Roman"/>
                <w:lang w:eastAsia="en-GB"/>
              </w:rPr>
            </w:pPr>
            <w:r w:rsidRPr="00EA06A8">
              <w:rPr>
                <w:rFonts w:ascii="Times New Roman" w:eastAsia="Calibri" w:hAnsi="Times New Roman" w:cs="Times New Roman"/>
                <w:lang w:eastAsia="en-GB"/>
              </w:rPr>
              <w:t xml:space="preserve">Suma </w:t>
            </w:r>
            <w:proofErr w:type="spellStart"/>
            <w:r w:rsidRPr="00EA06A8">
              <w:rPr>
                <w:rFonts w:ascii="Times New Roman" w:eastAsia="Calibri" w:hAnsi="Times New Roman" w:cs="Times New Roman"/>
                <w:lang w:eastAsia="en-GB"/>
              </w:rPr>
              <w:t>Eur</w:t>
            </w:r>
            <w:proofErr w:type="spellEnd"/>
            <w:r w:rsidRPr="00EA06A8">
              <w:rPr>
                <w:rFonts w:ascii="Times New Roman" w:eastAsia="Calibri" w:hAnsi="Times New Roman" w:cs="Times New Roman"/>
                <w:lang w:eastAsia="en-GB"/>
              </w:rPr>
              <w:t xml:space="preserve"> be PVM</w:t>
            </w:r>
          </w:p>
        </w:tc>
      </w:tr>
      <w:tr w:rsidR="00880DD8" w:rsidRPr="00EA06A8" w14:paraId="0E5B99BC" w14:textId="77777777" w:rsidTr="00762652">
        <w:tc>
          <w:tcPr>
            <w:tcW w:w="558" w:type="dxa"/>
            <w:shd w:val="clear" w:color="auto" w:fill="auto"/>
          </w:tcPr>
          <w:p w14:paraId="20636968"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20" w:type="dxa"/>
            <w:shd w:val="clear" w:color="auto" w:fill="auto"/>
          </w:tcPr>
          <w:p w14:paraId="20CF8616"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5457C286"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9" w:type="dxa"/>
            <w:shd w:val="clear" w:color="auto" w:fill="auto"/>
          </w:tcPr>
          <w:p w14:paraId="45CE61ED"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17" w:type="dxa"/>
            <w:shd w:val="clear" w:color="auto" w:fill="auto"/>
          </w:tcPr>
          <w:p w14:paraId="198F935F"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68" w:type="dxa"/>
            <w:shd w:val="clear" w:color="auto" w:fill="auto"/>
          </w:tcPr>
          <w:p w14:paraId="341567EC"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55" w:type="dxa"/>
            <w:shd w:val="clear" w:color="auto" w:fill="auto"/>
          </w:tcPr>
          <w:p w14:paraId="34409C5B"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2DBB1DCF"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7E73645D"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2BDE3FA5"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2" w:type="dxa"/>
            <w:shd w:val="clear" w:color="auto" w:fill="auto"/>
          </w:tcPr>
          <w:p w14:paraId="083C5A29" w14:textId="77777777" w:rsidR="00880DD8" w:rsidRPr="00EA06A8" w:rsidRDefault="00880DD8" w:rsidP="00762652">
            <w:pPr>
              <w:spacing w:after="0" w:line="240" w:lineRule="auto"/>
              <w:rPr>
                <w:rFonts w:ascii="Times New Roman" w:eastAsia="Calibri" w:hAnsi="Times New Roman" w:cs="Times New Roman"/>
                <w:lang w:eastAsia="en-GB"/>
              </w:rPr>
            </w:pPr>
          </w:p>
        </w:tc>
      </w:tr>
      <w:tr w:rsidR="00880DD8" w:rsidRPr="00EA06A8" w14:paraId="24096EBA" w14:textId="77777777" w:rsidTr="00762652">
        <w:tc>
          <w:tcPr>
            <w:tcW w:w="558" w:type="dxa"/>
            <w:shd w:val="clear" w:color="auto" w:fill="auto"/>
          </w:tcPr>
          <w:p w14:paraId="6B2575AB"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20" w:type="dxa"/>
            <w:shd w:val="clear" w:color="auto" w:fill="auto"/>
          </w:tcPr>
          <w:p w14:paraId="1720200D"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467A612C"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9" w:type="dxa"/>
            <w:shd w:val="clear" w:color="auto" w:fill="auto"/>
          </w:tcPr>
          <w:p w14:paraId="5FEEB5A4"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17" w:type="dxa"/>
            <w:shd w:val="clear" w:color="auto" w:fill="auto"/>
          </w:tcPr>
          <w:p w14:paraId="63BB3A8E"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68" w:type="dxa"/>
            <w:shd w:val="clear" w:color="auto" w:fill="auto"/>
          </w:tcPr>
          <w:p w14:paraId="20C23B98"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55" w:type="dxa"/>
            <w:shd w:val="clear" w:color="auto" w:fill="auto"/>
          </w:tcPr>
          <w:p w14:paraId="5675002C"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61947C89"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187A8AD5"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302CD8E8"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2" w:type="dxa"/>
            <w:shd w:val="clear" w:color="auto" w:fill="auto"/>
          </w:tcPr>
          <w:p w14:paraId="438A19B8" w14:textId="77777777" w:rsidR="00880DD8" w:rsidRPr="00EA06A8" w:rsidRDefault="00880DD8" w:rsidP="00762652">
            <w:pPr>
              <w:spacing w:after="0" w:line="240" w:lineRule="auto"/>
              <w:rPr>
                <w:rFonts w:ascii="Times New Roman" w:eastAsia="Calibri" w:hAnsi="Times New Roman" w:cs="Times New Roman"/>
                <w:lang w:eastAsia="en-GB"/>
              </w:rPr>
            </w:pPr>
          </w:p>
        </w:tc>
      </w:tr>
      <w:tr w:rsidR="00880DD8" w:rsidRPr="00EA06A8" w14:paraId="777B37A5" w14:textId="77777777" w:rsidTr="00762652">
        <w:tc>
          <w:tcPr>
            <w:tcW w:w="558" w:type="dxa"/>
            <w:shd w:val="clear" w:color="auto" w:fill="auto"/>
          </w:tcPr>
          <w:p w14:paraId="18E9A8F8"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20" w:type="dxa"/>
            <w:shd w:val="clear" w:color="auto" w:fill="auto"/>
          </w:tcPr>
          <w:p w14:paraId="5703EBF0"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4C7F38B8"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9" w:type="dxa"/>
            <w:shd w:val="clear" w:color="auto" w:fill="auto"/>
          </w:tcPr>
          <w:p w14:paraId="47AFBF36"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17" w:type="dxa"/>
            <w:shd w:val="clear" w:color="auto" w:fill="auto"/>
          </w:tcPr>
          <w:p w14:paraId="3C4768B0"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68" w:type="dxa"/>
            <w:shd w:val="clear" w:color="auto" w:fill="auto"/>
          </w:tcPr>
          <w:p w14:paraId="1A87FB43"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55" w:type="dxa"/>
            <w:shd w:val="clear" w:color="auto" w:fill="auto"/>
          </w:tcPr>
          <w:p w14:paraId="6DBEEC37"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5078E0A2"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484E7AFF"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05D161CE"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2" w:type="dxa"/>
            <w:shd w:val="clear" w:color="auto" w:fill="auto"/>
          </w:tcPr>
          <w:p w14:paraId="4CA1D528" w14:textId="77777777" w:rsidR="00880DD8" w:rsidRPr="00EA06A8" w:rsidRDefault="00880DD8" w:rsidP="00762652">
            <w:pPr>
              <w:spacing w:after="0" w:line="240" w:lineRule="auto"/>
              <w:rPr>
                <w:rFonts w:ascii="Times New Roman" w:eastAsia="Calibri" w:hAnsi="Times New Roman" w:cs="Times New Roman"/>
                <w:lang w:eastAsia="en-GB"/>
              </w:rPr>
            </w:pPr>
          </w:p>
        </w:tc>
      </w:tr>
      <w:tr w:rsidR="00880DD8" w:rsidRPr="00EA06A8" w14:paraId="3463F0FD" w14:textId="77777777" w:rsidTr="00762652">
        <w:tc>
          <w:tcPr>
            <w:tcW w:w="558" w:type="dxa"/>
            <w:shd w:val="clear" w:color="auto" w:fill="auto"/>
          </w:tcPr>
          <w:p w14:paraId="4D12A628"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20" w:type="dxa"/>
            <w:shd w:val="clear" w:color="auto" w:fill="auto"/>
          </w:tcPr>
          <w:p w14:paraId="5F7D380D"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61DC3DA9"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9" w:type="dxa"/>
            <w:shd w:val="clear" w:color="auto" w:fill="auto"/>
          </w:tcPr>
          <w:p w14:paraId="59366EA9"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17" w:type="dxa"/>
            <w:shd w:val="clear" w:color="auto" w:fill="auto"/>
          </w:tcPr>
          <w:p w14:paraId="18402350"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68" w:type="dxa"/>
            <w:shd w:val="clear" w:color="auto" w:fill="auto"/>
          </w:tcPr>
          <w:p w14:paraId="6F976656"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55" w:type="dxa"/>
            <w:shd w:val="clear" w:color="auto" w:fill="auto"/>
          </w:tcPr>
          <w:p w14:paraId="1E3DECE0"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48B51C20"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6704CDCA"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3E57BA3D"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2" w:type="dxa"/>
            <w:shd w:val="clear" w:color="auto" w:fill="auto"/>
          </w:tcPr>
          <w:p w14:paraId="469099AA" w14:textId="77777777" w:rsidR="00880DD8" w:rsidRPr="00EA06A8" w:rsidRDefault="00880DD8" w:rsidP="00762652">
            <w:pPr>
              <w:spacing w:after="0" w:line="240" w:lineRule="auto"/>
              <w:rPr>
                <w:rFonts w:ascii="Times New Roman" w:eastAsia="Calibri" w:hAnsi="Times New Roman" w:cs="Times New Roman"/>
                <w:lang w:eastAsia="en-GB"/>
              </w:rPr>
            </w:pPr>
          </w:p>
        </w:tc>
      </w:tr>
      <w:tr w:rsidR="00880DD8" w:rsidRPr="00EA06A8" w14:paraId="2DD07C12" w14:textId="77777777" w:rsidTr="00762652">
        <w:tc>
          <w:tcPr>
            <w:tcW w:w="558" w:type="dxa"/>
            <w:shd w:val="clear" w:color="auto" w:fill="auto"/>
          </w:tcPr>
          <w:p w14:paraId="7920F8C4"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20" w:type="dxa"/>
            <w:shd w:val="clear" w:color="auto" w:fill="auto"/>
          </w:tcPr>
          <w:p w14:paraId="00F475C3"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3D566560"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9" w:type="dxa"/>
            <w:shd w:val="clear" w:color="auto" w:fill="auto"/>
          </w:tcPr>
          <w:p w14:paraId="367BDBCF"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17" w:type="dxa"/>
            <w:shd w:val="clear" w:color="auto" w:fill="auto"/>
          </w:tcPr>
          <w:p w14:paraId="48AC6186"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68" w:type="dxa"/>
            <w:shd w:val="clear" w:color="auto" w:fill="auto"/>
          </w:tcPr>
          <w:p w14:paraId="18263CE8"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55" w:type="dxa"/>
            <w:shd w:val="clear" w:color="auto" w:fill="auto"/>
          </w:tcPr>
          <w:p w14:paraId="0DFB40FD"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7AF8DFEE"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38B3AC3E"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5FE386E3"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2" w:type="dxa"/>
            <w:shd w:val="clear" w:color="auto" w:fill="auto"/>
          </w:tcPr>
          <w:p w14:paraId="36BA8D6E" w14:textId="77777777" w:rsidR="00880DD8" w:rsidRPr="00EA06A8" w:rsidRDefault="00880DD8" w:rsidP="00762652">
            <w:pPr>
              <w:spacing w:after="0" w:line="240" w:lineRule="auto"/>
              <w:rPr>
                <w:rFonts w:ascii="Times New Roman" w:eastAsia="Calibri" w:hAnsi="Times New Roman" w:cs="Times New Roman"/>
                <w:lang w:eastAsia="en-GB"/>
              </w:rPr>
            </w:pPr>
          </w:p>
        </w:tc>
      </w:tr>
      <w:tr w:rsidR="00880DD8" w:rsidRPr="00EA06A8" w14:paraId="4D7996E6" w14:textId="77777777" w:rsidTr="00762652">
        <w:tc>
          <w:tcPr>
            <w:tcW w:w="558" w:type="dxa"/>
            <w:shd w:val="clear" w:color="auto" w:fill="auto"/>
          </w:tcPr>
          <w:p w14:paraId="3234807A"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20" w:type="dxa"/>
            <w:shd w:val="clear" w:color="auto" w:fill="auto"/>
          </w:tcPr>
          <w:p w14:paraId="23319C2B"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4140DAEA"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9" w:type="dxa"/>
            <w:shd w:val="clear" w:color="auto" w:fill="auto"/>
          </w:tcPr>
          <w:p w14:paraId="701B0CCF"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17" w:type="dxa"/>
            <w:shd w:val="clear" w:color="auto" w:fill="auto"/>
          </w:tcPr>
          <w:p w14:paraId="58C75E2E"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68" w:type="dxa"/>
            <w:shd w:val="clear" w:color="auto" w:fill="auto"/>
          </w:tcPr>
          <w:p w14:paraId="7374E3A6"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855" w:type="dxa"/>
            <w:shd w:val="clear" w:color="auto" w:fill="auto"/>
          </w:tcPr>
          <w:p w14:paraId="664E4872"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643E220A"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170" w:type="dxa"/>
            <w:shd w:val="clear" w:color="auto" w:fill="auto"/>
          </w:tcPr>
          <w:p w14:paraId="3EACD7AA"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1068" w:type="dxa"/>
            <w:shd w:val="clear" w:color="auto" w:fill="auto"/>
          </w:tcPr>
          <w:p w14:paraId="07DA5C2B" w14:textId="77777777" w:rsidR="00880DD8" w:rsidRPr="00EA06A8" w:rsidRDefault="00880DD8" w:rsidP="00762652">
            <w:pPr>
              <w:spacing w:after="0" w:line="240" w:lineRule="auto"/>
              <w:rPr>
                <w:rFonts w:ascii="Times New Roman" w:eastAsia="Calibri" w:hAnsi="Times New Roman" w:cs="Times New Roman"/>
                <w:lang w:eastAsia="en-GB"/>
              </w:rPr>
            </w:pPr>
          </w:p>
        </w:tc>
        <w:tc>
          <w:tcPr>
            <w:tcW w:w="732" w:type="dxa"/>
            <w:shd w:val="clear" w:color="auto" w:fill="auto"/>
          </w:tcPr>
          <w:p w14:paraId="5F0E9511" w14:textId="77777777" w:rsidR="00880DD8" w:rsidRPr="00EA06A8" w:rsidRDefault="00880DD8" w:rsidP="00762652">
            <w:pPr>
              <w:spacing w:after="0" w:line="240" w:lineRule="auto"/>
              <w:rPr>
                <w:rFonts w:ascii="Times New Roman" w:eastAsia="Calibri" w:hAnsi="Times New Roman" w:cs="Times New Roman"/>
                <w:lang w:eastAsia="en-GB"/>
              </w:rPr>
            </w:pPr>
          </w:p>
        </w:tc>
      </w:tr>
    </w:tbl>
    <w:p w14:paraId="4C9EDAB5" w14:textId="77777777" w:rsidR="00880DD8" w:rsidRPr="00EA06A8" w:rsidRDefault="00880DD8" w:rsidP="00880DD8">
      <w:pPr>
        <w:spacing w:after="0" w:line="240" w:lineRule="auto"/>
        <w:rPr>
          <w:rFonts w:ascii="Times New Roman" w:eastAsia="Calibri" w:hAnsi="Times New Roman" w:cs="Times New Roman"/>
          <w:lang w:eastAsia="en-GB"/>
        </w:rPr>
      </w:pPr>
    </w:p>
    <w:p w14:paraId="053933D7" w14:textId="77777777" w:rsidR="00880DD8" w:rsidRPr="00EA06A8" w:rsidRDefault="00880DD8" w:rsidP="00880DD8">
      <w:pPr>
        <w:spacing w:after="0" w:line="240" w:lineRule="auto"/>
        <w:ind w:left="5184"/>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Iš</w:t>
      </w:r>
      <w:proofErr w:type="spellEnd"/>
      <w:r w:rsidRPr="00EA06A8">
        <w:rPr>
          <w:rFonts w:ascii="Times New Roman" w:eastAsia="Calibri" w:hAnsi="Times New Roman" w:cs="Times New Roman"/>
          <w:lang w:eastAsia="en-GB"/>
        </w:rPr>
        <w:t xml:space="preserve"> </w:t>
      </w:r>
      <w:proofErr w:type="spellStart"/>
      <w:r w:rsidRPr="00EA06A8">
        <w:rPr>
          <w:rFonts w:ascii="Times New Roman" w:eastAsia="Calibri" w:hAnsi="Times New Roman" w:cs="Times New Roman"/>
          <w:lang w:eastAsia="en-GB"/>
        </w:rPr>
        <w:t>viso</w:t>
      </w:r>
      <w:proofErr w:type="spellEnd"/>
      <w:r w:rsidRPr="00EA06A8">
        <w:rPr>
          <w:rFonts w:ascii="Times New Roman" w:eastAsia="Calibri" w:hAnsi="Times New Roman" w:cs="Times New Roman"/>
          <w:lang w:eastAsia="en-GB"/>
        </w:rPr>
        <w:t xml:space="preserve"> </w:t>
      </w:r>
      <w:proofErr w:type="spellStart"/>
      <w:r w:rsidRPr="00EA06A8">
        <w:rPr>
          <w:rFonts w:ascii="Times New Roman" w:eastAsia="Calibri" w:hAnsi="Times New Roman" w:cs="Times New Roman"/>
          <w:lang w:eastAsia="en-GB"/>
        </w:rPr>
        <w:t>suma</w:t>
      </w:r>
      <w:proofErr w:type="spellEnd"/>
      <w:r w:rsidRPr="00EA06A8">
        <w:rPr>
          <w:rFonts w:ascii="Times New Roman" w:eastAsia="Calibri" w:hAnsi="Times New Roman" w:cs="Times New Roman"/>
          <w:lang w:eastAsia="en-GB"/>
        </w:rPr>
        <w:t xml:space="preserve"> </w:t>
      </w:r>
      <w:proofErr w:type="spellStart"/>
      <w:r w:rsidRPr="00EA06A8">
        <w:rPr>
          <w:rFonts w:ascii="Times New Roman" w:eastAsia="Calibri" w:hAnsi="Times New Roman" w:cs="Times New Roman"/>
          <w:lang w:eastAsia="en-GB"/>
        </w:rPr>
        <w:t>Eur</w:t>
      </w:r>
      <w:proofErr w:type="spellEnd"/>
      <w:r w:rsidRPr="00EA06A8">
        <w:rPr>
          <w:rFonts w:ascii="Times New Roman" w:eastAsia="Calibri" w:hAnsi="Times New Roman" w:cs="Times New Roman"/>
          <w:lang w:eastAsia="en-GB"/>
        </w:rPr>
        <w:t xml:space="preserve"> be PVM:</w:t>
      </w:r>
    </w:p>
    <w:p w14:paraId="7E8669A9" w14:textId="77777777" w:rsidR="00880DD8" w:rsidRPr="00EA06A8" w:rsidRDefault="00880DD8" w:rsidP="00880DD8">
      <w:pPr>
        <w:spacing w:after="0" w:line="240" w:lineRule="auto"/>
        <w:ind w:left="5184"/>
        <w:rPr>
          <w:rFonts w:ascii="Times New Roman" w:eastAsia="Times New Roman" w:hAnsi="Times New Roman" w:cs="Times New Roman"/>
          <w:lang w:eastAsia="en-GB"/>
        </w:rPr>
      </w:pPr>
      <w:r w:rsidRPr="00EA06A8">
        <w:rPr>
          <w:rFonts w:ascii="Times New Roman" w:eastAsia="Times New Roman" w:hAnsi="Times New Roman" w:cs="Times New Roman"/>
          <w:lang w:eastAsia="en-GB"/>
        </w:rPr>
        <w:t>PVM (</w:t>
      </w:r>
      <w:proofErr w:type="spellStart"/>
      <w:r w:rsidRPr="00EA06A8">
        <w:rPr>
          <w:rFonts w:ascii="Times New Roman" w:eastAsia="Times New Roman" w:hAnsi="Times New Roman" w:cs="Times New Roman"/>
          <w:lang w:eastAsia="en-GB"/>
        </w:rPr>
        <w:t>Eur</w:t>
      </w:r>
      <w:proofErr w:type="spellEnd"/>
      <w:r w:rsidRPr="00EA06A8">
        <w:rPr>
          <w:rFonts w:ascii="Times New Roman" w:eastAsia="Times New Roman" w:hAnsi="Times New Roman" w:cs="Times New Roman"/>
          <w:lang w:eastAsia="en-GB"/>
        </w:rPr>
        <w:t>):</w:t>
      </w:r>
    </w:p>
    <w:p w14:paraId="05907F32" w14:textId="77777777" w:rsidR="00880DD8" w:rsidRPr="00EA06A8" w:rsidRDefault="00880DD8" w:rsidP="00880DD8">
      <w:pPr>
        <w:spacing w:after="0" w:line="240" w:lineRule="auto"/>
        <w:ind w:left="5184"/>
        <w:rPr>
          <w:rFonts w:ascii="Times New Roman" w:eastAsia="Times New Roman" w:hAnsi="Times New Roman" w:cs="Times New Roman"/>
          <w:lang w:eastAsia="en-GB"/>
        </w:rPr>
      </w:pPr>
      <w:proofErr w:type="spellStart"/>
      <w:r w:rsidRPr="00EA06A8">
        <w:rPr>
          <w:rFonts w:ascii="Times New Roman" w:eastAsia="Times New Roman" w:hAnsi="Times New Roman" w:cs="Times New Roman"/>
          <w:lang w:eastAsia="en-GB"/>
        </w:rPr>
        <w:t>Iš</w:t>
      </w:r>
      <w:proofErr w:type="spellEnd"/>
      <w:r w:rsidRPr="00EA06A8">
        <w:rPr>
          <w:rFonts w:ascii="Times New Roman" w:eastAsia="Times New Roman" w:hAnsi="Times New Roman" w:cs="Times New Roman"/>
          <w:lang w:eastAsia="en-GB"/>
        </w:rPr>
        <w:t xml:space="preserve"> </w:t>
      </w:r>
      <w:proofErr w:type="spellStart"/>
      <w:r w:rsidRPr="00EA06A8">
        <w:rPr>
          <w:rFonts w:ascii="Times New Roman" w:eastAsia="Times New Roman" w:hAnsi="Times New Roman" w:cs="Times New Roman"/>
          <w:lang w:eastAsia="en-GB"/>
        </w:rPr>
        <w:t>viso</w:t>
      </w:r>
      <w:proofErr w:type="spellEnd"/>
      <w:r w:rsidRPr="00EA06A8">
        <w:rPr>
          <w:rFonts w:ascii="Times New Roman" w:eastAsia="Times New Roman" w:hAnsi="Times New Roman" w:cs="Times New Roman"/>
          <w:lang w:eastAsia="en-GB"/>
        </w:rPr>
        <w:t xml:space="preserve"> </w:t>
      </w:r>
      <w:proofErr w:type="spellStart"/>
      <w:r w:rsidRPr="00EA06A8">
        <w:rPr>
          <w:rFonts w:ascii="Times New Roman" w:eastAsia="Times New Roman" w:hAnsi="Times New Roman" w:cs="Times New Roman"/>
          <w:lang w:eastAsia="en-GB"/>
        </w:rPr>
        <w:t>Eur</w:t>
      </w:r>
      <w:proofErr w:type="spellEnd"/>
      <w:r w:rsidRPr="00EA06A8">
        <w:rPr>
          <w:rFonts w:ascii="Times New Roman" w:eastAsia="Times New Roman" w:hAnsi="Times New Roman" w:cs="Times New Roman"/>
          <w:lang w:eastAsia="en-GB"/>
        </w:rPr>
        <w:t xml:space="preserve"> </w:t>
      </w:r>
      <w:proofErr w:type="spellStart"/>
      <w:r w:rsidRPr="00EA06A8">
        <w:rPr>
          <w:rFonts w:ascii="Times New Roman" w:eastAsia="Times New Roman" w:hAnsi="Times New Roman" w:cs="Times New Roman"/>
          <w:lang w:eastAsia="en-GB"/>
        </w:rPr>
        <w:t>su</w:t>
      </w:r>
      <w:proofErr w:type="spellEnd"/>
      <w:r w:rsidRPr="00EA06A8">
        <w:rPr>
          <w:rFonts w:ascii="Times New Roman" w:eastAsia="Times New Roman" w:hAnsi="Times New Roman" w:cs="Times New Roman"/>
          <w:lang w:eastAsia="en-GB"/>
        </w:rPr>
        <w:t xml:space="preserve"> PVM:</w:t>
      </w:r>
    </w:p>
    <w:p w14:paraId="136C4BF3" w14:textId="77777777" w:rsidR="00880DD8" w:rsidRPr="00EA06A8" w:rsidRDefault="00880DD8" w:rsidP="00880DD8">
      <w:pPr>
        <w:spacing w:after="0" w:line="240" w:lineRule="auto"/>
        <w:ind w:left="5184"/>
        <w:rPr>
          <w:rFonts w:ascii="Times New Roman" w:eastAsia="Calibri" w:hAnsi="Times New Roman" w:cs="Times New Roman"/>
          <w:lang w:eastAsia="en-GB"/>
        </w:rPr>
      </w:pPr>
    </w:p>
    <w:p w14:paraId="3CAA7841" w14:textId="77777777" w:rsidR="00880DD8" w:rsidRPr="00EA06A8" w:rsidRDefault="00880DD8" w:rsidP="00880DD8">
      <w:pPr>
        <w:spacing w:after="0" w:line="240" w:lineRule="auto"/>
        <w:rPr>
          <w:rFonts w:ascii="Times New Roman" w:eastAsia="Calibri" w:hAnsi="Times New Roman" w:cs="Times New Roman"/>
          <w:lang w:eastAsia="en-GB"/>
        </w:rPr>
      </w:pPr>
    </w:p>
    <w:p w14:paraId="72D41A52" w14:textId="77777777" w:rsidR="00880DD8" w:rsidRPr="00EA06A8" w:rsidRDefault="00880DD8" w:rsidP="00880DD8">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Prekes</w:t>
      </w:r>
      <w:proofErr w:type="spellEnd"/>
      <w:r w:rsidRPr="00EA06A8">
        <w:rPr>
          <w:rFonts w:ascii="Times New Roman" w:eastAsia="Calibri" w:hAnsi="Times New Roman" w:cs="Times New Roman"/>
          <w:lang w:eastAsia="en-GB"/>
        </w:rPr>
        <w:t xml:space="preserve"> perdavė: </w:t>
      </w:r>
    </w:p>
    <w:p w14:paraId="4E02AB48" w14:textId="77777777" w:rsidR="00880DD8" w:rsidRPr="00EA06A8" w:rsidRDefault="00880DD8" w:rsidP="00880DD8">
      <w:pPr>
        <w:pBdr>
          <w:top w:val="single" w:sz="4" w:space="1" w:color="auto"/>
        </w:pBdr>
        <w:spacing w:after="0" w:line="240" w:lineRule="auto"/>
        <w:rPr>
          <w:rFonts w:ascii="Times New Roman" w:eastAsia="Calibri" w:hAnsi="Times New Roman" w:cs="Times New Roman"/>
          <w:sz w:val="16"/>
          <w:szCs w:val="16"/>
          <w:lang w:eastAsia="en-GB"/>
        </w:rPr>
      </w:pPr>
      <w:r w:rsidRPr="00EA06A8">
        <w:rPr>
          <w:rFonts w:ascii="Times New Roman" w:eastAsia="Calibri" w:hAnsi="Times New Roman" w:cs="Times New Roman"/>
          <w:lang w:eastAsia="en-GB"/>
        </w:rPr>
        <w:t xml:space="preserve">                                                             </w:t>
      </w:r>
      <w:r w:rsidRPr="00EA06A8">
        <w:rPr>
          <w:rFonts w:ascii="Times New Roman" w:eastAsia="Calibri" w:hAnsi="Times New Roman" w:cs="Times New Roman"/>
          <w:sz w:val="16"/>
          <w:szCs w:val="16"/>
          <w:lang w:eastAsia="en-GB"/>
        </w:rPr>
        <w:t>(</w:t>
      </w:r>
      <w:proofErr w:type="spellStart"/>
      <w:r w:rsidRPr="00EA06A8">
        <w:rPr>
          <w:rFonts w:ascii="Times New Roman" w:eastAsia="Calibri" w:hAnsi="Times New Roman" w:cs="Times New Roman"/>
          <w:sz w:val="16"/>
          <w:szCs w:val="16"/>
          <w:lang w:eastAsia="en-GB"/>
        </w:rPr>
        <w:t>pareigos</w:t>
      </w:r>
      <w:proofErr w:type="spellEnd"/>
      <w:r w:rsidRPr="00EA06A8">
        <w:rPr>
          <w:rFonts w:ascii="Times New Roman" w:eastAsia="Calibri" w:hAnsi="Times New Roman" w:cs="Times New Roman"/>
          <w:sz w:val="16"/>
          <w:szCs w:val="16"/>
          <w:lang w:eastAsia="en-GB"/>
        </w:rPr>
        <w:t xml:space="preserve">, </w:t>
      </w:r>
      <w:proofErr w:type="spellStart"/>
      <w:r w:rsidRPr="00EA06A8">
        <w:rPr>
          <w:rFonts w:ascii="Times New Roman" w:eastAsia="Calibri" w:hAnsi="Times New Roman" w:cs="Times New Roman"/>
          <w:sz w:val="16"/>
          <w:szCs w:val="16"/>
          <w:lang w:eastAsia="en-GB"/>
        </w:rPr>
        <w:t>vardas</w:t>
      </w:r>
      <w:proofErr w:type="spellEnd"/>
      <w:r w:rsidRPr="00EA06A8">
        <w:rPr>
          <w:rFonts w:ascii="Times New Roman" w:eastAsia="Calibri" w:hAnsi="Times New Roman" w:cs="Times New Roman"/>
          <w:sz w:val="16"/>
          <w:szCs w:val="16"/>
          <w:lang w:eastAsia="en-GB"/>
        </w:rPr>
        <w:t xml:space="preserve">, </w:t>
      </w:r>
      <w:proofErr w:type="spellStart"/>
      <w:r w:rsidRPr="00EA06A8">
        <w:rPr>
          <w:rFonts w:ascii="Times New Roman" w:eastAsia="Calibri" w:hAnsi="Times New Roman" w:cs="Times New Roman"/>
          <w:sz w:val="16"/>
          <w:szCs w:val="16"/>
          <w:lang w:eastAsia="en-GB"/>
        </w:rPr>
        <w:t>pavardė</w:t>
      </w:r>
      <w:proofErr w:type="spellEnd"/>
      <w:r w:rsidRPr="00EA06A8">
        <w:rPr>
          <w:rFonts w:ascii="Times New Roman" w:eastAsia="Calibri" w:hAnsi="Times New Roman" w:cs="Times New Roman"/>
          <w:sz w:val="16"/>
          <w:szCs w:val="16"/>
          <w:lang w:eastAsia="en-GB"/>
        </w:rPr>
        <w:t xml:space="preserve">, </w:t>
      </w:r>
      <w:proofErr w:type="spellStart"/>
      <w:r w:rsidRPr="00EA06A8">
        <w:rPr>
          <w:rFonts w:ascii="Times New Roman" w:eastAsia="Calibri" w:hAnsi="Times New Roman" w:cs="Times New Roman"/>
          <w:sz w:val="16"/>
          <w:szCs w:val="16"/>
          <w:lang w:eastAsia="en-GB"/>
        </w:rPr>
        <w:t>parašas</w:t>
      </w:r>
      <w:proofErr w:type="spellEnd"/>
      <w:r w:rsidRPr="00EA06A8">
        <w:rPr>
          <w:rFonts w:ascii="Times New Roman" w:eastAsia="Calibri" w:hAnsi="Times New Roman" w:cs="Times New Roman"/>
          <w:sz w:val="16"/>
          <w:szCs w:val="16"/>
          <w:lang w:eastAsia="en-GB"/>
        </w:rPr>
        <w:t>)</w:t>
      </w:r>
    </w:p>
    <w:p w14:paraId="5771CDC9" w14:textId="77777777" w:rsidR="00880DD8" w:rsidRPr="00EA06A8" w:rsidRDefault="00880DD8" w:rsidP="00880DD8">
      <w:pPr>
        <w:spacing w:after="0" w:line="240" w:lineRule="auto"/>
        <w:rPr>
          <w:rFonts w:ascii="Times New Roman" w:eastAsia="Calibri" w:hAnsi="Times New Roman" w:cs="Times New Roman"/>
          <w:lang w:eastAsia="en-GB"/>
        </w:rPr>
      </w:pPr>
      <w:proofErr w:type="spellStart"/>
      <w:r w:rsidRPr="00EA06A8">
        <w:rPr>
          <w:rFonts w:ascii="Times New Roman" w:eastAsia="Calibri" w:hAnsi="Times New Roman" w:cs="Times New Roman"/>
          <w:lang w:eastAsia="en-GB"/>
        </w:rPr>
        <w:t>Prekes</w:t>
      </w:r>
      <w:proofErr w:type="spellEnd"/>
      <w:r w:rsidRPr="00EA06A8">
        <w:rPr>
          <w:rFonts w:ascii="Times New Roman" w:eastAsia="Calibri" w:hAnsi="Times New Roman" w:cs="Times New Roman"/>
          <w:lang w:eastAsia="en-GB"/>
        </w:rPr>
        <w:t xml:space="preserve"> priėmė:</w:t>
      </w:r>
    </w:p>
    <w:p w14:paraId="43F06FB0" w14:textId="77777777" w:rsidR="00880DD8" w:rsidRPr="00EA06A8" w:rsidRDefault="00880DD8" w:rsidP="00880DD8">
      <w:pPr>
        <w:pBdr>
          <w:top w:val="single" w:sz="4" w:space="1" w:color="auto"/>
        </w:pBdr>
        <w:spacing w:after="0" w:line="240" w:lineRule="auto"/>
        <w:rPr>
          <w:rFonts w:ascii="Times New Roman" w:eastAsia="Calibri" w:hAnsi="Times New Roman" w:cs="Times New Roman"/>
          <w:sz w:val="16"/>
          <w:szCs w:val="16"/>
          <w:lang w:eastAsia="en-GB"/>
        </w:rPr>
      </w:pPr>
      <w:r w:rsidRPr="00EA06A8">
        <w:rPr>
          <w:rFonts w:ascii="Times New Roman" w:eastAsia="Calibri" w:hAnsi="Times New Roman" w:cs="Times New Roman"/>
          <w:lang w:eastAsia="en-GB"/>
        </w:rPr>
        <w:t xml:space="preserve">                                                           </w:t>
      </w:r>
      <w:r w:rsidRPr="00EA06A8">
        <w:rPr>
          <w:rFonts w:ascii="Times New Roman" w:eastAsia="Calibri" w:hAnsi="Times New Roman" w:cs="Times New Roman"/>
          <w:sz w:val="16"/>
          <w:szCs w:val="16"/>
          <w:lang w:eastAsia="en-GB"/>
        </w:rPr>
        <w:t xml:space="preserve">  (</w:t>
      </w:r>
      <w:proofErr w:type="spellStart"/>
      <w:r w:rsidRPr="00EA06A8">
        <w:rPr>
          <w:rFonts w:ascii="Times New Roman" w:eastAsia="Calibri" w:hAnsi="Times New Roman" w:cs="Times New Roman"/>
          <w:sz w:val="16"/>
          <w:szCs w:val="16"/>
          <w:lang w:eastAsia="en-GB"/>
        </w:rPr>
        <w:t>pareigos</w:t>
      </w:r>
      <w:proofErr w:type="spellEnd"/>
      <w:r w:rsidRPr="00EA06A8">
        <w:rPr>
          <w:rFonts w:ascii="Times New Roman" w:eastAsia="Calibri" w:hAnsi="Times New Roman" w:cs="Times New Roman"/>
          <w:sz w:val="16"/>
          <w:szCs w:val="16"/>
          <w:lang w:eastAsia="en-GB"/>
        </w:rPr>
        <w:t xml:space="preserve">, </w:t>
      </w:r>
      <w:proofErr w:type="spellStart"/>
      <w:r w:rsidRPr="00EA06A8">
        <w:rPr>
          <w:rFonts w:ascii="Times New Roman" w:eastAsia="Calibri" w:hAnsi="Times New Roman" w:cs="Times New Roman"/>
          <w:sz w:val="16"/>
          <w:szCs w:val="16"/>
          <w:lang w:eastAsia="en-GB"/>
        </w:rPr>
        <w:t>vardas</w:t>
      </w:r>
      <w:proofErr w:type="spellEnd"/>
      <w:r w:rsidRPr="00EA06A8">
        <w:rPr>
          <w:rFonts w:ascii="Times New Roman" w:eastAsia="Calibri" w:hAnsi="Times New Roman" w:cs="Times New Roman"/>
          <w:sz w:val="16"/>
          <w:szCs w:val="16"/>
          <w:lang w:eastAsia="en-GB"/>
        </w:rPr>
        <w:t xml:space="preserve">, </w:t>
      </w:r>
      <w:proofErr w:type="spellStart"/>
      <w:r w:rsidRPr="00EA06A8">
        <w:rPr>
          <w:rFonts w:ascii="Times New Roman" w:eastAsia="Calibri" w:hAnsi="Times New Roman" w:cs="Times New Roman"/>
          <w:sz w:val="16"/>
          <w:szCs w:val="16"/>
          <w:lang w:eastAsia="en-GB"/>
        </w:rPr>
        <w:t>pavardė</w:t>
      </w:r>
      <w:proofErr w:type="spellEnd"/>
      <w:r w:rsidRPr="00EA06A8">
        <w:rPr>
          <w:rFonts w:ascii="Times New Roman" w:eastAsia="Calibri" w:hAnsi="Times New Roman" w:cs="Times New Roman"/>
          <w:sz w:val="16"/>
          <w:szCs w:val="16"/>
          <w:lang w:eastAsia="en-GB"/>
        </w:rPr>
        <w:t xml:space="preserve">, </w:t>
      </w:r>
      <w:proofErr w:type="spellStart"/>
      <w:r w:rsidRPr="00EA06A8">
        <w:rPr>
          <w:rFonts w:ascii="Times New Roman" w:eastAsia="Calibri" w:hAnsi="Times New Roman" w:cs="Times New Roman"/>
          <w:sz w:val="16"/>
          <w:szCs w:val="16"/>
          <w:lang w:eastAsia="en-GB"/>
        </w:rPr>
        <w:t>parašas</w:t>
      </w:r>
      <w:proofErr w:type="spellEnd"/>
      <w:r w:rsidRPr="00EA06A8">
        <w:rPr>
          <w:rFonts w:ascii="Times New Roman" w:eastAsia="Calibri" w:hAnsi="Times New Roman" w:cs="Times New Roman"/>
          <w:sz w:val="16"/>
          <w:szCs w:val="16"/>
          <w:lang w:eastAsia="en-GB"/>
        </w:rPr>
        <w:t>)</w:t>
      </w:r>
    </w:p>
    <w:p w14:paraId="79F97A57" w14:textId="77777777" w:rsidR="00880DD8" w:rsidRPr="00EA06A8" w:rsidRDefault="00880DD8" w:rsidP="00880DD8">
      <w:pPr>
        <w:autoSpaceDN w:val="0"/>
        <w:spacing w:after="0" w:line="240" w:lineRule="auto"/>
        <w:ind w:right="-660"/>
        <w:jc w:val="center"/>
        <w:outlineLvl w:val="0"/>
        <w:rPr>
          <w:rFonts w:ascii="Times New Roman" w:eastAsia="Times New Roman" w:hAnsi="Times New Roman" w:cs="Times New Roman"/>
          <w:b/>
          <w:lang w:eastAsia="en-GB"/>
        </w:rPr>
      </w:pPr>
    </w:p>
    <w:p w14:paraId="52F562BB" w14:textId="79556946" w:rsidR="00880DD8" w:rsidRPr="00D8052C" w:rsidRDefault="00880DD8" w:rsidP="00D8052C">
      <w:pPr>
        <w:autoSpaceDN w:val="0"/>
        <w:spacing w:after="0" w:line="240" w:lineRule="auto"/>
        <w:ind w:right="-660"/>
        <w:outlineLvl w:val="0"/>
        <w:rPr>
          <w:rFonts w:ascii="Times New Roman" w:eastAsia="Times New Roman" w:hAnsi="Times New Roman" w:cs="Times New Roman"/>
          <w:b/>
          <w:lang w:eastAsia="en-GB"/>
        </w:rPr>
      </w:pPr>
    </w:p>
    <w:sectPr w:rsidR="00880DD8" w:rsidRPr="00D8052C" w:rsidSect="005C5621">
      <w:pgSz w:w="11900" w:h="16840" w:code="9"/>
      <w:pgMar w:top="1135"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A5FC" w14:textId="77777777" w:rsidR="005E65F2" w:rsidRDefault="005E65F2" w:rsidP="00112CA1">
      <w:pPr>
        <w:spacing w:after="0" w:line="240" w:lineRule="auto"/>
      </w:pPr>
      <w:r>
        <w:separator/>
      </w:r>
    </w:p>
  </w:endnote>
  <w:endnote w:type="continuationSeparator" w:id="0">
    <w:p w14:paraId="1D774D1A" w14:textId="77777777" w:rsidR="005E65F2" w:rsidRDefault="005E65F2" w:rsidP="00112CA1">
      <w:pPr>
        <w:spacing w:after="0" w:line="240" w:lineRule="auto"/>
      </w:pPr>
      <w:r>
        <w:continuationSeparator/>
      </w:r>
    </w:p>
  </w:endnote>
  <w:endnote w:type="continuationNotice" w:id="1">
    <w:p w14:paraId="12AA611F" w14:textId="77777777" w:rsidR="005E65F2" w:rsidRDefault="005E6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7E3D" w14:textId="77777777" w:rsidR="005E65F2" w:rsidRDefault="005E65F2" w:rsidP="00112CA1">
      <w:pPr>
        <w:spacing w:after="0" w:line="240" w:lineRule="auto"/>
      </w:pPr>
      <w:r>
        <w:separator/>
      </w:r>
    </w:p>
  </w:footnote>
  <w:footnote w:type="continuationSeparator" w:id="0">
    <w:p w14:paraId="1628A01D" w14:textId="77777777" w:rsidR="005E65F2" w:rsidRDefault="005E65F2" w:rsidP="00112CA1">
      <w:pPr>
        <w:spacing w:after="0" w:line="240" w:lineRule="auto"/>
      </w:pPr>
      <w:r>
        <w:continuationSeparator/>
      </w:r>
    </w:p>
  </w:footnote>
  <w:footnote w:type="continuationNotice" w:id="1">
    <w:p w14:paraId="3E2B8852" w14:textId="77777777" w:rsidR="005E65F2" w:rsidRDefault="005E65F2">
      <w:pPr>
        <w:spacing w:after="0" w:line="240" w:lineRule="auto"/>
      </w:pPr>
    </w:p>
  </w:footnote>
  <w:footnote w:id="2">
    <w:p w14:paraId="667BBA81" w14:textId="08AF8A70" w:rsidR="00917E28" w:rsidRPr="00E66CB1" w:rsidRDefault="00917E28" w:rsidP="00917E28">
      <w:pPr>
        <w:pStyle w:val="FootnoteText"/>
        <w:rPr>
          <w:lang w:val="lt-LT"/>
        </w:rPr>
      </w:pPr>
      <w:r w:rsidRPr="00AC3C8D">
        <w:rPr>
          <w:rStyle w:val="FootnoteReference"/>
          <w:lang w:val="lt-LT"/>
        </w:rPr>
        <w:footnoteRef/>
      </w:r>
      <w:r w:rsidRPr="00AC3C8D">
        <w:rPr>
          <w:lang w:val="lt-LT"/>
        </w:rPr>
        <w:t xml:space="preserve"> </w:t>
      </w:r>
      <w:r w:rsidRPr="00AC3C8D">
        <w:rPr>
          <w:rFonts w:ascii="Times New Roman" w:hAnsi="Times New Roman" w:cs="Times New Roman"/>
          <w:lang w:val="lt-LT"/>
        </w:rPr>
        <w:t xml:space="preserve">Maksimalus Prekių tiekimo terminas – iki 2025 m. gruodžio 30 d. Nuoroda į sutartį: </w:t>
      </w:r>
      <w:hyperlink r:id="rId1" w:history="1">
        <w:r w:rsidR="00921956" w:rsidRPr="00EE37D8">
          <w:rPr>
            <w:rStyle w:val="Hyperlink"/>
            <w:rFonts w:ascii="Times New Roman" w:hAnsi="Times New Roman" w:cs="Times New Roman"/>
          </w:rPr>
          <w:t>https://eviesiejipirkimai.lt/index.php?option=com_vptpublic&amp;task=sutartys&amp;Itemid=109&amp;filter_show=1&amp;filter_limit=10&amp;vpt_unite=&amp;filter_tender=&amp;filter_number=&amp;filter_proctype=&amp;filter_dok_id=&amp;filter_authority=regitra&amp;filter_jarcode=&amp;filter_purchaseCode=&amp;filter_cpv=&amp;filter_valuefrom=&amp;filter_valueto=&amp;filter_contractdate_from=2022-12-01&amp;filter_contractdate_to=2023-01-01&amp;filter_expirationdate_from=&amp;filter_expirationdate_to=&amp;filter_supplier=baltic+sign&amp;filter_supplier_jarcode=&amp;filter_agreement_type=</w:t>
        </w:r>
      </w:hyperlink>
      <w:r w:rsidR="0092195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490E"/>
    <w:multiLevelType w:val="multilevel"/>
    <w:tmpl w:val="EF6ED8D2"/>
    <w:lvl w:ilvl="0">
      <w:start w:val="10"/>
      <w:numFmt w:val="decimal"/>
      <w:lvlText w:val="%1."/>
      <w:lvlJc w:val="left"/>
      <w:pPr>
        <w:ind w:left="550" w:hanging="550"/>
      </w:pPr>
      <w:rPr>
        <w:rFonts w:hint="default"/>
      </w:rPr>
    </w:lvl>
    <w:lvl w:ilvl="1">
      <w:start w:val="4"/>
      <w:numFmt w:val="decimal"/>
      <w:lvlText w:val="%1.%2."/>
      <w:lvlJc w:val="left"/>
      <w:pPr>
        <w:ind w:left="941" w:hanging="550"/>
      </w:pPr>
      <w:rPr>
        <w:rFonts w:hint="default"/>
      </w:rPr>
    </w:lvl>
    <w:lvl w:ilvl="2">
      <w:start w:val="1"/>
      <w:numFmt w:val="decimal"/>
      <w:lvlText w:val="%1.%2.%3."/>
      <w:lvlJc w:val="left"/>
      <w:pPr>
        <w:ind w:left="1502" w:hanging="720"/>
      </w:pPr>
      <w:rPr>
        <w:rFonts w:hint="default"/>
        <w:sz w:val="24"/>
        <w:szCs w:val="24"/>
      </w:rPr>
    </w:lvl>
    <w:lvl w:ilvl="3">
      <w:start w:val="1"/>
      <w:numFmt w:val="decimal"/>
      <w:lvlText w:val="%1.%2.%3.%4."/>
      <w:lvlJc w:val="left"/>
      <w:pPr>
        <w:ind w:left="1893" w:hanging="720"/>
      </w:pPr>
      <w:rPr>
        <w:rFonts w:hint="default"/>
        <w:sz w:val="24"/>
        <w:szCs w:val="24"/>
      </w:rPr>
    </w:lvl>
    <w:lvl w:ilvl="4">
      <w:start w:val="1"/>
      <w:numFmt w:val="decimal"/>
      <w:lvlText w:val="%1.%2.%3.%4.%5."/>
      <w:lvlJc w:val="left"/>
      <w:pPr>
        <w:ind w:left="2644" w:hanging="108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426" w:hanging="108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568" w:hanging="1440"/>
      </w:pPr>
      <w:rPr>
        <w:rFonts w:hint="default"/>
      </w:rPr>
    </w:lvl>
  </w:abstractNum>
  <w:abstractNum w:abstractNumId="1" w15:restartNumberingAfterBreak="0">
    <w:nsid w:val="0E451223"/>
    <w:multiLevelType w:val="multilevel"/>
    <w:tmpl w:val="567679A8"/>
    <w:lvl w:ilvl="0">
      <w:start w:val="1"/>
      <w:numFmt w:val="decimal"/>
      <w:lvlText w:val="%1."/>
      <w:lvlJc w:val="left"/>
      <w:pPr>
        <w:ind w:left="360" w:hanging="360"/>
      </w:pPr>
      <w:rPr>
        <w:b/>
        <w:bCs/>
        <w:i w:val="0"/>
        <w:iCs w:val="0"/>
      </w:rPr>
    </w:lvl>
    <w:lvl w:ilvl="1">
      <w:start w:val="1"/>
      <w:numFmt w:val="decimal"/>
      <w:lvlText w:val="%1.%2."/>
      <w:lvlJc w:val="left"/>
      <w:pPr>
        <w:ind w:left="1567" w:hanging="432"/>
      </w:pPr>
      <w:rPr>
        <w:rFonts w:ascii="Times New Roman" w:hAnsi="Times New Roman" w:cs="Times New Roman" w:hint="default"/>
        <w:b w:val="0"/>
        <w:bCs w:val="0"/>
        <w:i w:val="0"/>
        <w:i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47580F"/>
    <w:multiLevelType w:val="hybridMultilevel"/>
    <w:tmpl w:val="E118D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11CFE"/>
    <w:multiLevelType w:val="multilevel"/>
    <w:tmpl w:val="22BE225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E05F77"/>
    <w:multiLevelType w:val="multilevel"/>
    <w:tmpl w:val="41BA0192"/>
    <w:lvl w:ilvl="0">
      <w:start w:val="10"/>
      <w:numFmt w:val="decimal"/>
      <w:lvlText w:val="%1"/>
      <w:lvlJc w:val="left"/>
      <w:pPr>
        <w:ind w:left="500" w:hanging="500"/>
      </w:pPr>
      <w:rPr>
        <w:rFonts w:hint="default"/>
      </w:rPr>
    </w:lvl>
    <w:lvl w:ilvl="1">
      <w:start w:val="3"/>
      <w:numFmt w:val="decimal"/>
      <w:lvlText w:val="%1.%2"/>
      <w:lvlJc w:val="left"/>
      <w:pPr>
        <w:ind w:left="783" w:hanging="500"/>
      </w:pPr>
      <w:rPr>
        <w:rFonts w:hint="default"/>
      </w:rPr>
    </w:lvl>
    <w:lvl w:ilvl="2">
      <w:start w:val="3"/>
      <w:numFmt w:val="decimal"/>
      <w:lvlText w:val="%1.%2.%3"/>
      <w:lvlJc w:val="left"/>
      <w:pPr>
        <w:ind w:left="1286" w:hanging="720"/>
      </w:pPr>
      <w:rPr>
        <w:rFonts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B751C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AA0B9F"/>
    <w:multiLevelType w:val="hybridMultilevel"/>
    <w:tmpl w:val="C5526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B23B00"/>
    <w:multiLevelType w:val="hybridMultilevel"/>
    <w:tmpl w:val="7C289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23ED7503"/>
    <w:multiLevelType w:val="hybridMultilevel"/>
    <w:tmpl w:val="0A4ECB2A"/>
    <w:lvl w:ilvl="0" w:tplc="8A08FC80">
      <w:start w:val="1"/>
      <w:numFmt w:val="decimal"/>
      <w:lvlText w:val="%1."/>
      <w:lvlJc w:val="left"/>
      <w:pPr>
        <w:ind w:left="828" w:hanging="360"/>
      </w:pPr>
      <w:rPr>
        <w:rFonts w:ascii="Times New Roman" w:eastAsia="Calibri Light" w:hAnsi="Times New Roman" w:cs="Times New Roman"/>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11" w15:restartNumberingAfterBreak="0">
    <w:nsid w:val="2E1A4563"/>
    <w:multiLevelType w:val="multilevel"/>
    <w:tmpl w:val="E4A05A54"/>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3"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F64496"/>
    <w:multiLevelType w:val="hybridMultilevel"/>
    <w:tmpl w:val="FFFFFFFF"/>
    <w:lvl w:ilvl="0" w:tplc="D76CE3A4">
      <w:start w:val="1"/>
      <w:numFmt w:val="bullet"/>
      <w:lvlText w:val="-"/>
      <w:lvlJc w:val="left"/>
      <w:pPr>
        <w:ind w:left="720" w:hanging="360"/>
      </w:pPr>
      <w:rPr>
        <w:rFonts w:ascii="Calibri" w:hAnsi="Calibri" w:hint="default"/>
      </w:rPr>
    </w:lvl>
    <w:lvl w:ilvl="1" w:tplc="9E7EADEA">
      <w:start w:val="1"/>
      <w:numFmt w:val="bullet"/>
      <w:lvlText w:val="o"/>
      <w:lvlJc w:val="left"/>
      <w:pPr>
        <w:ind w:left="1440" w:hanging="360"/>
      </w:pPr>
      <w:rPr>
        <w:rFonts w:ascii="Courier New" w:hAnsi="Courier New" w:hint="default"/>
      </w:rPr>
    </w:lvl>
    <w:lvl w:ilvl="2" w:tplc="95880B10">
      <w:start w:val="1"/>
      <w:numFmt w:val="bullet"/>
      <w:lvlText w:val=""/>
      <w:lvlJc w:val="left"/>
      <w:pPr>
        <w:ind w:left="2160" w:hanging="360"/>
      </w:pPr>
      <w:rPr>
        <w:rFonts w:ascii="Wingdings" w:hAnsi="Wingdings" w:hint="default"/>
      </w:rPr>
    </w:lvl>
    <w:lvl w:ilvl="3" w:tplc="E19241E8">
      <w:start w:val="1"/>
      <w:numFmt w:val="bullet"/>
      <w:lvlText w:val=""/>
      <w:lvlJc w:val="left"/>
      <w:pPr>
        <w:ind w:left="2880" w:hanging="360"/>
      </w:pPr>
      <w:rPr>
        <w:rFonts w:ascii="Symbol" w:hAnsi="Symbol" w:hint="default"/>
      </w:rPr>
    </w:lvl>
    <w:lvl w:ilvl="4" w:tplc="D9E26678">
      <w:start w:val="1"/>
      <w:numFmt w:val="bullet"/>
      <w:lvlText w:val="o"/>
      <w:lvlJc w:val="left"/>
      <w:pPr>
        <w:ind w:left="3600" w:hanging="360"/>
      </w:pPr>
      <w:rPr>
        <w:rFonts w:ascii="Courier New" w:hAnsi="Courier New" w:hint="default"/>
      </w:rPr>
    </w:lvl>
    <w:lvl w:ilvl="5" w:tplc="A9000EF2">
      <w:start w:val="1"/>
      <w:numFmt w:val="bullet"/>
      <w:lvlText w:val=""/>
      <w:lvlJc w:val="left"/>
      <w:pPr>
        <w:ind w:left="4320" w:hanging="360"/>
      </w:pPr>
      <w:rPr>
        <w:rFonts w:ascii="Wingdings" w:hAnsi="Wingdings" w:hint="default"/>
      </w:rPr>
    </w:lvl>
    <w:lvl w:ilvl="6" w:tplc="A84052B6">
      <w:start w:val="1"/>
      <w:numFmt w:val="bullet"/>
      <w:lvlText w:val=""/>
      <w:lvlJc w:val="left"/>
      <w:pPr>
        <w:ind w:left="5040" w:hanging="360"/>
      </w:pPr>
      <w:rPr>
        <w:rFonts w:ascii="Symbol" w:hAnsi="Symbol" w:hint="default"/>
      </w:rPr>
    </w:lvl>
    <w:lvl w:ilvl="7" w:tplc="6CFC72A0">
      <w:start w:val="1"/>
      <w:numFmt w:val="bullet"/>
      <w:lvlText w:val="o"/>
      <w:lvlJc w:val="left"/>
      <w:pPr>
        <w:ind w:left="5760" w:hanging="360"/>
      </w:pPr>
      <w:rPr>
        <w:rFonts w:ascii="Courier New" w:hAnsi="Courier New" w:hint="default"/>
      </w:rPr>
    </w:lvl>
    <w:lvl w:ilvl="8" w:tplc="01FA0ABA">
      <w:start w:val="1"/>
      <w:numFmt w:val="bullet"/>
      <w:lvlText w:val=""/>
      <w:lvlJc w:val="left"/>
      <w:pPr>
        <w:ind w:left="6480" w:hanging="360"/>
      </w:pPr>
      <w:rPr>
        <w:rFonts w:ascii="Wingdings" w:hAnsi="Wingdings" w:hint="default"/>
      </w:rPr>
    </w:lvl>
  </w:abstractNum>
  <w:abstractNum w:abstractNumId="15" w15:restartNumberingAfterBreak="0">
    <w:nsid w:val="36C725FB"/>
    <w:multiLevelType w:val="hybridMultilevel"/>
    <w:tmpl w:val="9E12A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80477"/>
    <w:multiLevelType w:val="multilevel"/>
    <w:tmpl w:val="6A6E5DEC"/>
    <w:lvl w:ilvl="0">
      <w:start w:val="13"/>
      <w:numFmt w:val="decimal"/>
      <w:lvlText w:val="%1."/>
      <w:lvlJc w:val="left"/>
      <w:pPr>
        <w:ind w:left="360" w:hanging="360"/>
      </w:pPr>
      <w:rPr>
        <w:rFonts w:hint="default"/>
        <w:b/>
        <w:bCs/>
        <w:i w:val="0"/>
        <w:iCs w:val="0"/>
      </w:rPr>
    </w:lvl>
    <w:lvl w:ilvl="1">
      <w:start w:val="1"/>
      <w:numFmt w:val="decimal"/>
      <w:lvlText w:val="%1.%2."/>
      <w:lvlJc w:val="left"/>
      <w:pPr>
        <w:ind w:left="858" w:hanging="432"/>
      </w:pPr>
      <w:rPr>
        <w:rFonts w:hint="default"/>
        <w:b w:val="0"/>
        <w:bCs w:val="0"/>
        <w:i w:val="0"/>
        <w:iCs w:val="0"/>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7A3BE8"/>
    <w:multiLevelType w:val="hybridMultilevel"/>
    <w:tmpl w:val="AF980D3C"/>
    <w:lvl w:ilvl="0" w:tplc="7CFC65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024774"/>
    <w:multiLevelType w:val="hybridMultilevel"/>
    <w:tmpl w:val="DF020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F01610"/>
    <w:multiLevelType w:val="hybridMultilevel"/>
    <w:tmpl w:val="51D6E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F81FD0"/>
    <w:multiLevelType w:val="multilevel"/>
    <w:tmpl w:val="F9B409A6"/>
    <w:lvl w:ilvl="0">
      <w:start w:val="10"/>
      <w:numFmt w:val="decimal"/>
      <w:lvlText w:val="%1."/>
      <w:lvlJc w:val="left"/>
      <w:pPr>
        <w:ind w:left="550" w:hanging="550"/>
      </w:pPr>
      <w:rPr>
        <w:rFonts w:hint="default"/>
      </w:rPr>
    </w:lvl>
    <w:lvl w:ilvl="1">
      <w:start w:val="4"/>
      <w:numFmt w:val="decimal"/>
      <w:lvlText w:val="%1.%2."/>
      <w:lvlJc w:val="left"/>
      <w:pPr>
        <w:ind w:left="941" w:hanging="550"/>
      </w:pPr>
      <w:rPr>
        <w:rFonts w:hint="default"/>
      </w:rPr>
    </w:lvl>
    <w:lvl w:ilvl="2">
      <w:start w:val="1"/>
      <w:numFmt w:val="decimal"/>
      <w:lvlText w:val="%1.%2.%3."/>
      <w:lvlJc w:val="left"/>
      <w:pPr>
        <w:ind w:left="1502" w:hanging="720"/>
      </w:pPr>
      <w:rPr>
        <w:rFonts w:hint="default"/>
        <w:sz w:val="24"/>
        <w:szCs w:val="24"/>
      </w:rPr>
    </w:lvl>
    <w:lvl w:ilvl="3">
      <w:start w:val="1"/>
      <w:numFmt w:val="decimal"/>
      <w:lvlText w:val="%1.%2.%3.%4."/>
      <w:lvlJc w:val="left"/>
      <w:pPr>
        <w:ind w:left="1893" w:hanging="72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426" w:hanging="108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568" w:hanging="1440"/>
      </w:pPr>
      <w:rPr>
        <w:rFonts w:hint="default"/>
      </w:rPr>
    </w:lvl>
  </w:abstractNum>
  <w:abstractNum w:abstractNumId="25" w15:restartNumberingAfterBreak="0">
    <w:nsid w:val="6BED29B8"/>
    <w:multiLevelType w:val="hybridMultilevel"/>
    <w:tmpl w:val="52CCC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9A7AA4"/>
    <w:multiLevelType w:val="multilevel"/>
    <w:tmpl w:val="82965364"/>
    <w:lvl w:ilvl="0">
      <w:start w:val="1"/>
      <w:numFmt w:val="decimal"/>
      <w:lvlText w:val="%1."/>
      <w:lvlJc w:val="left"/>
      <w:pPr>
        <w:ind w:left="360" w:hanging="360"/>
      </w:pPr>
      <w:rPr>
        <w:b/>
        <w:bCs/>
      </w:rPr>
    </w:lvl>
    <w:lvl w:ilvl="1">
      <w:start w:val="1"/>
      <w:numFmt w:val="decimal"/>
      <w:lvlText w:val="%1.%2."/>
      <w:lvlJc w:val="left"/>
      <w:pPr>
        <w:ind w:left="432" w:hanging="432"/>
      </w:pPr>
      <w:rPr>
        <w:rFonts w:ascii="Times New Roman" w:hAnsi="Times New Roman" w:cs="Times New Roman" w:hint="default"/>
        <w:b w:val="0"/>
        <w:bCs/>
        <w:i w:val="0"/>
        <w:iCs w:val="0"/>
        <w:color w:val="000000" w:themeColor="text1"/>
        <w:sz w:val="24"/>
        <w:szCs w:val="24"/>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4F1E00"/>
    <w:multiLevelType w:val="multilevel"/>
    <w:tmpl w:val="019AC144"/>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55644E"/>
    <w:multiLevelType w:val="multilevel"/>
    <w:tmpl w:val="9E26BA88"/>
    <w:lvl w:ilvl="0">
      <w:start w:val="7"/>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739A3D0E"/>
    <w:multiLevelType w:val="hybridMultilevel"/>
    <w:tmpl w:val="EA5C7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5728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2488499">
    <w:abstractNumId w:val="19"/>
  </w:num>
  <w:num w:numId="2" w16cid:durableId="1005982610">
    <w:abstractNumId w:val="12"/>
  </w:num>
  <w:num w:numId="3" w16cid:durableId="1304235237">
    <w:abstractNumId w:val="2"/>
  </w:num>
  <w:num w:numId="4" w16cid:durableId="1137258265">
    <w:abstractNumId w:val="9"/>
  </w:num>
  <w:num w:numId="5" w16cid:durableId="603994821">
    <w:abstractNumId w:val="22"/>
  </w:num>
  <w:num w:numId="6" w16cid:durableId="345446200">
    <w:abstractNumId w:val="26"/>
  </w:num>
  <w:num w:numId="7" w16cid:durableId="1837333301">
    <w:abstractNumId w:val="11"/>
  </w:num>
  <w:num w:numId="8" w16cid:durableId="1711762398">
    <w:abstractNumId w:val="16"/>
  </w:num>
  <w:num w:numId="9" w16cid:durableId="434640077">
    <w:abstractNumId w:val="13"/>
  </w:num>
  <w:num w:numId="10" w16cid:durableId="130944690">
    <w:abstractNumId w:val="21"/>
  </w:num>
  <w:num w:numId="11" w16cid:durableId="689065457">
    <w:abstractNumId w:val="1"/>
  </w:num>
  <w:num w:numId="12" w16cid:durableId="1055741367">
    <w:abstractNumId w:val="14"/>
  </w:num>
  <w:num w:numId="13" w16cid:durableId="484125689">
    <w:abstractNumId w:val="15"/>
  </w:num>
  <w:num w:numId="14" w16cid:durableId="50153348">
    <w:abstractNumId w:val="29"/>
  </w:num>
  <w:num w:numId="15" w16cid:durableId="599030345">
    <w:abstractNumId w:val="25"/>
  </w:num>
  <w:num w:numId="16" w16cid:durableId="1328512777">
    <w:abstractNumId w:val="7"/>
  </w:num>
  <w:num w:numId="17" w16cid:durableId="187260916">
    <w:abstractNumId w:val="3"/>
  </w:num>
  <w:num w:numId="18" w16cid:durableId="1826047825">
    <w:abstractNumId w:val="8"/>
  </w:num>
  <w:num w:numId="19" w16cid:durableId="651251890">
    <w:abstractNumId w:val="20"/>
  </w:num>
  <w:num w:numId="20" w16cid:durableId="993334091">
    <w:abstractNumId w:val="30"/>
  </w:num>
  <w:num w:numId="21" w16cid:durableId="1701390193">
    <w:abstractNumId w:val="6"/>
  </w:num>
  <w:num w:numId="22" w16cid:durableId="1049574984">
    <w:abstractNumId w:val="27"/>
  </w:num>
  <w:num w:numId="23" w16cid:durableId="1351225410">
    <w:abstractNumId w:val="18"/>
  </w:num>
  <w:num w:numId="24" w16cid:durableId="199321652">
    <w:abstractNumId w:val="23"/>
  </w:num>
  <w:num w:numId="25" w16cid:durableId="1973439460">
    <w:abstractNumId w:val="10"/>
  </w:num>
  <w:num w:numId="26" w16cid:durableId="375662503">
    <w:abstractNumId w:val="28"/>
  </w:num>
  <w:num w:numId="27" w16cid:durableId="131994016">
    <w:abstractNumId w:val="5"/>
  </w:num>
  <w:num w:numId="28" w16cid:durableId="405418327">
    <w:abstractNumId w:val="0"/>
  </w:num>
  <w:num w:numId="29" w16cid:durableId="1249772466">
    <w:abstractNumId w:val="17"/>
  </w:num>
  <w:num w:numId="30" w16cid:durableId="656496386">
    <w:abstractNumId w:val="24"/>
  </w:num>
  <w:num w:numId="31" w16cid:durableId="2089113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12BC7"/>
    <w:rsid w:val="000135AE"/>
    <w:rsid w:val="000146C8"/>
    <w:rsid w:val="0001781E"/>
    <w:rsid w:val="00022FE5"/>
    <w:rsid w:val="00023132"/>
    <w:rsid w:val="000252BE"/>
    <w:rsid w:val="00033718"/>
    <w:rsid w:val="00040E76"/>
    <w:rsid w:val="000429E3"/>
    <w:rsid w:val="000435FF"/>
    <w:rsid w:val="00051C73"/>
    <w:rsid w:val="00053885"/>
    <w:rsid w:val="00053D67"/>
    <w:rsid w:val="00055FF4"/>
    <w:rsid w:val="000631F5"/>
    <w:rsid w:val="00073642"/>
    <w:rsid w:val="00094882"/>
    <w:rsid w:val="000960D1"/>
    <w:rsid w:val="000A4FE6"/>
    <w:rsid w:val="000A693B"/>
    <w:rsid w:val="000A7A61"/>
    <w:rsid w:val="000B2120"/>
    <w:rsid w:val="000B3A0D"/>
    <w:rsid w:val="000B48E8"/>
    <w:rsid w:val="000C2C17"/>
    <w:rsid w:val="000C782C"/>
    <w:rsid w:val="000D388F"/>
    <w:rsid w:val="000D39F4"/>
    <w:rsid w:val="000D509E"/>
    <w:rsid w:val="000E060E"/>
    <w:rsid w:val="000E1D29"/>
    <w:rsid w:val="000E453B"/>
    <w:rsid w:val="000E5CC7"/>
    <w:rsid w:val="00101B22"/>
    <w:rsid w:val="001064C0"/>
    <w:rsid w:val="00111600"/>
    <w:rsid w:val="00112CA1"/>
    <w:rsid w:val="00121EBC"/>
    <w:rsid w:val="00122CFA"/>
    <w:rsid w:val="00127B55"/>
    <w:rsid w:val="00130191"/>
    <w:rsid w:val="001312C0"/>
    <w:rsid w:val="001521DB"/>
    <w:rsid w:val="00161109"/>
    <w:rsid w:val="00163845"/>
    <w:rsid w:val="00173AFA"/>
    <w:rsid w:val="00173CEB"/>
    <w:rsid w:val="001741B9"/>
    <w:rsid w:val="001744B4"/>
    <w:rsid w:val="0017654B"/>
    <w:rsid w:val="00176BED"/>
    <w:rsid w:val="00177AC4"/>
    <w:rsid w:val="00184842"/>
    <w:rsid w:val="00184E09"/>
    <w:rsid w:val="001860E9"/>
    <w:rsid w:val="001864DA"/>
    <w:rsid w:val="00186CC7"/>
    <w:rsid w:val="00186FB5"/>
    <w:rsid w:val="001908C3"/>
    <w:rsid w:val="00197BB0"/>
    <w:rsid w:val="001A00DE"/>
    <w:rsid w:val="001A14BE"/>
    <w:rsid w:val="001A1B75"/>
    <w:rsid w:val="001A388C"/>
    <w:rsid w:val="001A3A31"/>
    <w:rsid w:val="001A5725"/>
    <w:rsid w:val="001B062F"/>
    <w:rsid w:val="001B453E"/>
    <w:rsid w:val="001B65C8"/>
    <w:rsid w:val="001C02C8"/>
    <w:rsid w:val="001C74DA"/>
    <w:rsid w:val="001D2C5D"/>
    <w:rsid w:val="001D5169"/>
    <w:rsid w:val="001D75C7"/>
    <w:rsid w:val="001F1533"/>
    <w:rsid w:val="001F6C6C"/>
    <w:rsid w:val="0020284B"/>
    <w:rsid w:val="00205C61"/>
    <w:rsid w:val="0021268D"/>
    <w:rsid w:val="00212783"/>
    <w:rsid w:val="00215556"/>
    <w:rsid w:val="00223DC4"/>
    <w:rsid w:val="002325FC"/>
    <w:rsid w:val="00237712"/>
    <w:rsid w:val="002413BC"/>
    <w:rsid w:val="00242A9E"/>
    <w:rsid w:val="002459A5"/>
    <w:rsid w:val="002475AB"/>
    <w:rsid w:val="00247607"/>
    <w:rsid w:val="00251FA4"/>
    <w:rsid w:val="00252DBA"/>
    <w:rsid w:val="00255B02"/>
    <w:rsid w:val="00257006"/>
    <w:rsid w:val="002667F4"/>
    <w:rsid w:val="0026776E"/>
    <w:rsid w:val="002710CF"/>
    <w:rsid w:val="00271BC9"/>
    <w:rsid w:val="00271CD6"/>
    <w:rsid w:val="002740D6"/>
    <w:rsid w:val="0027551F"/>
    <w:rsid w:val="002875D4"/>
    <w:rsid w:val="00291B75"/>
    <w:rsid w:val="00295BAC"/>
    <w:rsid w:val="002A412E"/>
    <w:rsid w:val="002A502F"/>
    <w:rsid w:val="002B13B5"/>
    <w:rsid w:val="002B54C9"/>
    <w:rsid w:val="002C2AD8"/>
    <w:rsid w:val="002C6737"/>
    <w:rsid w:val="002D322F"/>
    <w:rsid w:val="002D4A81"/>
    <w:rsid w:val="002D50C7"/>
    <w:rsid w:val="002D7077"/>
    <w:rsid w:val="002E3680"/>
    <w:rsid w:val="002F149D"/>
    <w:rsid w:val="002F70B0"/>
    <w:rsid w:val="00310541"/>
    <w:rsid w:val="003122A2"/>
    <w:rsid w:val="00312319"/>
    <w:rsid w:val="00313718"/>
    <w:rsid w:val="00313FC5"/>
    <w:rsid w:val="00320A00"/>
    <w:rsid w:val="00323A36"/>
    <w:rsid w:val="00324903"/>
    <w:rsid w:val="003260E5"/>
    <w:rsid w:val="00330A3C"/>
    <w:rsid w:val="00331911"/>
    <w:rsid w:val="00336C8B"/>
    <w:rsid w:val="00341139"/>
    <w:rsid w:val="0034134F"/>
    <w:rsid w:val="0034280A"/>
    <w:rsid w:val="00344A2F"/>
    <w:rsid w:val="003451EF"/>
    <w:rsid w:val="00352DC7"/>
    <w:rsid w:val="0035319D"/>
    <w:rsid w:val="00353A39"/>
    <w:rsid w:val="003548CB"/>
    <w:rsid w:val="00355AFD"/>
    <w:rsid w:val="00362829"/>
    <w:rsid w:val="00367254"/>
    <w:rsid w:val="00381CC9"/>
    <w:rsid w:val="0038395D"/>
    <w:rsid w:val="00383F0E"/>
    <w:rsid w:val="00383FB5"/>
    <w:rsid w:val="00390FC7"/>
    <w:rsid w:val="00391477"/>
    <w:rsid w:val="00391C85"/>
    <w:rsid w:val="00392960"/>
    <w:rsid w:val="003938FE"/>
    <w:rsid w:val="003A4443"/>
    <w:rsid w:val="003A7304"/>
    <w:rsid w:val="003B0524"/>
    <w:rsid w:val="003B5094"/>
    <w:rsid w:val="003B5A9E"/>
    <w:rsid w:val="003B6DA3"/>
    <w:rsid w:val="003B7925"/>
    <w:rsid w:val="003C13BC"/>
    <w:rsid w:val="003C2BAE"/>
    <w:rsid w:val="003E08EC"/>
    <w:rsid w:val="003E11D5"/>
    <w:rsid w:val="003E3E68"/>
    <w:rsid w:val="003E614C"/>
    <w:rsid w:val="003E653E"/>
    <w:rsid w:val="003E7BD6"/>
    <w:rsid w:val="004005CC"/>
    <w:rsid w:val="00401B9D"/>
    <w:rsid w:val="00404303"/>
    <w:rsid w:val="00404EF2"/>
    <w:rsid w:val="0041524D"/>
    <w:rsid w:val="004160BE"/>
    <w:rsid w:val="00416AFC"/>
    <w:rsid w:val="0042109E"/>
    <w:rsid w:val="004210E3"/>
    <w:rsid w:val="00423144"/>
    <w:rsid w:val="00426C6C"/>
    <w:rsid w:val="004335AB"/>
    <w:rsid w:val="00461F66"/>
    <w:rsid w:val="004641DE"/>
    <w:rsid w:val="00465F10"/>
    <w:rsid w:val="00467C5A"/>
    <w:rsid w:val="00467E77"/>
    <w:rsid w:val="0047243F"/>
    <w:rsid w:val="00472B0F"/>
    <w:rsid w:val="004835C0"/>
    <w:rsid w:val="00484722"/>
    <w:rsid w:val="00485079"/>
    <w:rsid w:val="00485FF5"/>
    <w:rsid w:val="004864A1"/>
    <w:rsid w:val="004947D4"/>
    <w:rsid w:val="004A5BCB"/>
    <w:rsid w:val="004B26F8"/>
    <w:rsid w:val="004B2981"/>
    <w:rsid w:val="004B5EEA"/>
    <w:rsid w:val="004B70CE"/>
    <w:rsid w:val="004C19A1"/>
    <w:rsid w:val="004C1A4B"/>
    <w:rsid w:val="004C3247"/>
    <w:rsid w:val="004C574B"/>
    <w:rsid w:val="004D26A2"/>
    <w:rsid w:val="004D31ED"/>
    <w:rsid w:val="004D3D58"/>
    <w:rsid w:val="004D5C99"/>
    <w:rsid w:val="004D70FC"/>
    <w:rsid w:val="004D7FF8"/>
    <w:rsid w:val="004E1822"/>
    <w:rsid w:val="004E1C57"/>
    <w:rsid w:val="004E1FE7"/>
    <w:rsid w:val="004E2BA4"/>
    <w:rsid w:val="004E5B3B"/>
    <w:rsid w:val="004E6877"/>
    <w:rsid w:val="004E77D9"/>
    <w:rsid w:val="004F5463"/>
    <w:rsid w:val="004F586D"/>
    <w:rsid w:val="004F77C8"/>
    <w:rsid w:val="0050310F"/>
    <w:rsid w:val="00503D07"/>
    <w:rsid w:val="0050442A"/>
    <w:rsid w:val="005054BE"/>
    <w:rsid w:val="005075DB"/>
    <w:rsid w:val="00522D2D"/>
    <w:rsid w:val="005234F6"/>
    <w:rsid w:val="00524A40"/>
    <w:rsid w:val="00535964"/>
    <w:rsid w:val="00537739"/>
    <w:rsid w:val="00537D4C"/>
    <w:rsid w:val="005429A1"/>
    <w:rsid w:val="005434E1"/>
    <w:rsid w:val="0054757A"/>
    <w:rsid w:val="00556108"/>
    <w:rsid w:val="005571D5"/>
    <w:rsid w:val="00561156"/>
    <w:rsid w:val="00562EF6"/>
    <w:rsid w:val="0056600E"/>
    <w:rsid w:val="005721C1"/>
    <w:rsid w:val="00575C23"/>
    <w:rsid w:val="00580530"/>
    <w:rsid w:val="00584C17"/>
    <w:rsid w:val="005A4724"/>
    <w:rsid w:val="005B17F5"/>
    <w:rsid w:val="005B605D"/>
    <w:rsid w:val="005C4BC0"/>
    <w:rsid w:val="005C5621"/>
    <w:rsid w:val="005D12EA"/>
    <w:rsid w:val="005D210D"/>
    <w:rsid w:val="005D40F5"/>
    <w:rsid w:val="005D5A82"/>
    <w:rsid w:val="005D69A4"/>
    <w:rsid w:val="005E2CDD"/>
    <w:rsid w:val="005E60F2"/>
    <w:rsid w:val="005E65F2"/>
    <w:rsid w:val="005F1B8E"/>
    <w:rsid w:val="005F526E"/>
    <w:rsid w:val="005F5662"/>
    <w:rsid w:val="00606172"/>
    <w:rsid w:val="0060788D"/>
    <w:rsid w:val="006107A0"/>
    <w:rsid w:val="006117F3"/>
    <w:rsid w:val="00611D6E"/>
    <w:rsid w:val="00622BCD"/>
    <w:rsid w:val="00651D92"/>
    <w:rsid w:val="00655F02"/>
    <w:rsid w:val="006609DE"/>
    <w:rsid w:val="00666849"/>
    <w:rsid w:val="0067413E"/>
    <w:rsid w:val="006749F6"/>
    <w:rsid w:val="00683750"/>
    <w:rsid w:val="006861AE"/>
    <w:rsid w:val="00687679"/>
    <w:rsid w:val="00690586"/>
    <w:rsid w:val="006A0C46"/>
    <w:rsid w:val="006A6321"/>
    <w:rsid w:val="006B165A"/>
    <w:rsid w:val="006B5634"/>
    <w:rsid w:val="006C2196"/>
    <w:rsid w:val="006C2CC9"/>
    <w:rsid w:val="006C3B0B"/>
    <w:rsid w:val="006C5BA4"/>
    <w:rsid w:val="006D0508"/>
    <w:rsid w:val="006D1C99"/>
    <w:rsid w:val="006D3B96"/>
    <w:rsid w:val="006E63D5"/>
    <w:rsid w:val="006E69A0"/>
    <w:rsid w:val="006F131D"/>
    <w:rsid w:val="006F2281"/>
    <w:rsid w:val="006F3039"/>
    <w:rsid w:val="006F4E1A"/>
    <w:rsid w:val="006F5382"/>
    <w:rsid w:val="00703AF9"/>
    <w:rsid w:val="00705E5F"/>
    <w:rsid w:val="00706EE6"/>
    <w:rsid w:val="00712452"/>
    <w:rsid w:val="00714189"/>
    <w:rsid w:val="00714A32"/>
    <w:rsid w:val="00720035"/>
    <w:rsid w:val="007207A0"/>
    <w:rsid w:val="007211BB"/>
    <w:rsid w:val="00722643"/>
    <w:rsid w:val="007271FA"/>
    <w:rsid w:val="0073309A"/>
    <w:rsid w:val="0073557E"/>
    <w:rsid w:val="00736EE7"/>
    <w:rsid w:val="0074125A"/>
    <w:rsid w:val="0074129E"/>
    <w:rsid w:val="00741678"/>
    <w:rsid w:val="00743372"/>
    <w:rsid w:val="0074566D"/>
    <w:rsid w:val="0075336E"/>
    <w:rsid w:val="00753C04"/>
    <w:rsid w:val="00755EB4"/>
    <w:rsid w:val="007609DE"/>
    <w:rsid w:val="007618BB"/>
    <w:rsid w:val="00762652"/>
    <w:rsid w:val="00764BB0"/>
    <w:rsid w:val="00765736"/>
    <w:rsid w:val="007668E8"/>
    <w:rsid w:val="007672E0"/>
    <w:rsid w:val="00770D56"/>
    <w:rsid w:val="00777B3E"/>
    <w:rsid w:val="00780AE4"/>
    <w:rsid w:val="00781DE4"/>
    <w:rsid w:val="00782093"/>
    <w:rsid w:val="0078215D"/>
    <w:rsid w:val="00782899"/>
    <w:rsid w:val="007828A1"/>
    <w:rsid w:val="00787D05"/>
    <w:rsid w:val="007907B6"/>
    <w:rsid w:val="00793590"/>
    <w:rsid w:val="00794EA4"/>
    <w:rsid w:val="007A21F0"/>
    <w:rsid w:val="007A2F66"/>
    <w:rsid w:val="007B0910"/>
    <w:rsid w:val="007B2317"/>
    <w:rsid w:val="007B294A"/>
    <w:rsid w:val="007B408C"/>
    <w:rsid w:val="007B4CB0"/>
    <w:rsid w:val="007B5E64"/>
    <w:rsid w:val="007B6135"/>
    <w:rsid w:val="007B7FA8"/>
    <w:rsid w:val="007C1B62"/>
    <w:rsid w:val="007C4176"/>
    <w:rsid w:val="007C5CE8"/>
    <w:rsid w:val="007C73B7"/>
    <w:rsid w:val="007D1579"/>
    <w:rsid w:val="007D2A61"/>
    <w:rsid w:val="007D42D4"/>
    <w:rsid w:val="007D5616"/>
    <w:rsid w:val="007D5E54"/>
    <w:rsid w:val="007E1570"/>
    <w:rsid w:val="007E4167"/>
    <w:rsid w:val="007F634F"/>
    <w:rsid w:val="00805736"/>
    <w:rsid w:val="00811FA1"/>
    <w:rsid w:val="00812C15"/>
    <w:rsid w:val="00815EFD"/>
    <w:rsid w:val="00822827"/>
    <w:rsid w:val="00826CE0"/>
    <w:rsid w:val="00835436"/>
    <w:rsid w:val="0084067C"/>
    <w:rsid w:val="00840904"/>
    <w:rsid w:val="008414C6"/>
    <w:rsid w:val="00842A1B"/>
    <w:rsid w:val="00846F70"/>
    <w:rsid w:val="008526B5"/>
    <w:rsid w:val="0085612B"/>
    <w:rsid w:val="00856168"/>
    <w:rsid w:val="008567FF"/>
    <w:rsid w:val="00857223"/>
    <w:rsid w:val="00880DD8"/>
    <w:rsid w:val="008822F9"/>
    <w:rsid w:val="00885443"/>
    <w:rsid w:val="00887B25"/>
    <w:rsid w:val="00896A35"/>
    <w:rsid w:val="00897DBB"/>
    <w:rsid w:val="008A0661"/>
    <w:rsid w:val="008A1167"/>
    <w:rsid w:val="008A3C63"/>
    <w:rsid w:val="008A64BF"/>
    <w:rsid w:val="008B2DFB"/>
    <w:rsid w:val="008B3DB4"/>
    <w:rsid w:val="008B5F96"/>
    <w:rsid w:val="008B689C"/>
    <w:rsid w:val="008C79F9"/>
    <w:rsid w:val="008C7C9F"/>
    <w:rsid w:val="008D1BE6"/>
    <w:rsid w:val="008E0001"/>
    <w:rsid w:val="008E2CCF"/>
    <w:rsid w:val="008E30D5"/>
    <w:rsid w:val="008E3700"/>
    <w:rsid w:val="008E3BF8"/>
    <w:rsid w:val="008E4D2F"/>
    <w:rsid w:val="008F0567"/>
    <w:rsid w:val="008F6B4C"/>
    <w:rsid w:val="00904D98"/>
    <w:rsid w:val="0090725A"/>
    <w:rsid w:val="0090730F"/>
    <w:rsid w:val="009112E9"/>
    <w:rsid w:val="0091193B"/>
    <w:rsid w:val="00917CD8"/>
    <w:rsid w:val="00917E28"/>
    <w:rsid w:val="00920AA6"/>
    <w:rsid w:val="00921956"/>
    <w:rsid w:val="0092287A"/>
    <w:rsid w:val="00922FF1"/>
    <w:rsid w:val="00923F4F"/>
    <w:rsid w:val="00925C90"/>
    <w:rsid w:val="00931D5C"/>
    <w:rsid w:val="00940492"/>
    <w:rsid w:val="00953F36"/>
    <w:rsid w:val="00954A0B"/>
    <w:rsid w:val="0095518C"/>
    <w:rsid w:val="009559E6"/>
    <w:rsid w:val="00957784"/>
    <w:rsid w:val="00961BD0"/>
    <w:rsid w:val="00962EAA"/>
    <w:rsid w:val="00966F8B"/>
    <w:rsid w:val="009724AD"/>
    <w:rsid w:val="0098142D"/>
    <w:rsid w:val="00984CAE"/>
    <w:rsid w:val="00987D4F"/>
    <w:rsid w:val="009900C6"/>
    <w:rsid w:val="00991C6F"/>
    <w:rsid w:val="009A6F5E"/>
    <w:rsid w:val="009B0A86"/>
    <w:rsid w:val="009B1C28"/>
    <w:rsid w:val="009B647D"/>
    <w:rsid w:val="009C1B08"/>
    <w:rsid w:val="009C5687"/>
    <w:rsid w:val="009C7793"/>
    <w:rsid w:val="009D2DE3"/>
    <w:rsid w:val="009D30FE"/>
    <w:rsid w:val="009E0874"/>
    <w:rsid w:val="009E1A8A"/>
    <w:rsid w:val="009E44CB"/>
    <w:rsid w:val="009E4906"/>
    <w:rsid w:val="009E723A"/>
    <w:rsid w:val="009F48FD"/>
    <w:rsid w:val="009F4A02"/>
    <w:rsid w:val="00A00346"/>
    <w:rsid w:val="00A009B0"/>
    <w:rsid w:val="00A0223C"/>
    <w:rsid w:val="00A0364B"/>
    <w:rsid w:val="00A061BB"/>
    <w:rsid w:val="00A11A14"/>
    <w:rsid w:val="00A13F12"/>
    <w:rsid w:val="00A14EA8"/>
    <w:rsid w:val="00A16FF3"/>
    <w:rsid w:val="00A22682"/>
    <w:rsid w:val="00A228F8"/>
    <w:rsid w:val="00A23433"/>
    <w:rsid w:val="00A23613"/>
    <w:rsid w:val="00A242F2"/>
    <w:rsid w:val="00A24851"/>
    <w:rsid w:val="00A26B58"/>
    <w:rsid w:val="00A271E7"/>
    <w:rsid w:val="00A37AD0"/>
    <w:rsid w:val="00A46F55"/>
    <w:rsid w:val="00A52AFA"/>
    <w:rsid w:val="00A53EEC"/>
    <w:rsid w:val="00A55808"/>
    <w:rsid w:val="00A61047"/>
    <w:rsid w:val="00A70281"/>
    <w:rsid w:val="00A704FE"/>
    <w:rsid w:val="00A7617C"/>
    <w:rsid w:val="00A813E2"/>
    <w:rsid w:val="00A82743"/>
    <w:rsid w:val="00A854A7"/>
    <w:rsid w:val="00A86576"/>
    <w:rsid w:val="00A909D6"/>
    <w:rsid w:val="00A91AB4"/>
    <w:rsid w:val="00A91EE7"/>
    <w:rsid w:val="00A95050"/>
    <w:rsid w:val="00AA2F6D"/>
    <w:rsid w:val="00AA420D"/>
    <w:rsid w:val="00AA75D2"/>
    <w:rsid w:val="00AB0DB6"/>
    <w:rsid w:val="00AB3BCD"/>
    <w:rsid w:val="00AB5160"/>
    <w:rsid w:val="00AB58EE"/>
    <w:rsid w:val="00AB7E26"/>
    <w:rsid w:val="00AC1235"/>
    <w:rsid w:val="00AC3C8D"/>
    <w:rsid w:val="00AC4215"/>
    <w:rsid w:val="00AD04EA"/>
    <w:rsid w:val="00AD0DDF"/>
    <w:rsid w:val="00AD37F7"/>
    <w:rsid w:val="00AD6EE7"/>
    <w:rsid w:val="00AE3E01"/>
    <w:rsid w:val="00AE42BA"/>
    <w:rsid w:val="00AE727B"/>
    <w:rsid w:val="00B0217A"/>
    <w:rsid w:val="00B02E71"/>
    <w:rsid w:val="00B04106"/>
    <w:rsid w:val="00B11354"/>
    <w:rsid w:val="00B27EE0"/>
    <w:rsid w:val="00B401F9"/>
    <w:rsid w:val="00B42737"/>
    <w:rsid w:val="00B43A46"/>
    <w:rsid w:val="00B46081"/>
    <w:rsid w:val="00B471D7"/>
    <w:rsid w:val="00B50E2D"/>
    <w:rsid w:val="00B51826"/>
    <w:rsid w:val="00B55799"/>
    <w:rsid w:val="00B56DB2"/>
    <w:rsid w:val="00B606A4"/>
    <w:rsid w:val="00B66671"/>
    <w:rsid w:val="00B66FAF"/>
    <w:rsid w:val="00B70B28"/>
    <w:rsid w:val="00B73016"/>
    <w:rsid w:val="00B809E8"/>
    <w:rsid w:val="00B82B5A"/>
    <w:rsid w:val="00B84A87"/>
    <w:rsid w:val="00B870A1"/>
    <w:rsid w:val="00B9171A"/>
    <w:rsid w:val="00B944A5"/>
    <w:rsid w:val="00B948C8"/>
    <w:rsid w:val="00B96BD5"/>
    <w:rsid w:val="00B9762A"/>
    <w:rsid w:val="00BA4FEA"/>
    <w:rsid w:val="00BB4A64"/>
    <w:rsid w:val="00BC6F93"/>
    <w:rsid w:val="00BF5C3A"/>
    <w:rsid w:val="00C03E45"/>
    <w:rsid w:val="00C06454"/>
    <w:rsid w:val="00C20B1C"/>
    <w:rsid w:val="00C23494"/>
    <w:rsid w:val="00C26BDC"/>
    <w:rsid w:val="00C276D7"/>
    <w:rsid w:val="00C3054C"/>
    <w:rsid w:val="00C43447"/>
    <w:rsid w:val="00C435CC"/>
    <w:rsid w:val="00C43836"/>
    <w:rsid w:val="00C44F7A"/>
    <w:rsid w:val="00C534F8"/>
    <w:rsid w:val="00C67587"/>
    <w:rsid w:val="00C703FB"/>
    <w:rsid w:val="00C73EFA"/>
    <w:rsid w:val="00C764BA"/>
    <w:rsid w:val="00C90052"/>
    <w:rsid w:val="00CA4568"/>
    <w:rsid w:val="00CB119E"/>
    <w:rsid w:val="00CC1725"/>
    <w:rsid w:val="00CD3422"/>
    <w:rsid w:val="00CD7284"/>
    <w:rsid w:val="00CD7D62"/>
    <w:rsid w:val="00CE3427"/>
    <w:rsid w:val="00CE34B4"/>
    <w:rsid w:val="00CE4594"/>
    <w:rsid w:val="00CE5BD6"/>
    <w:rsid w:val="00CF1ACD"/>
    <w:rsid w:val="00CF41FC"/>
    <w:rsid w:val="00D00319"/>
    <w:rsid w:val="00D00CC7"/>
    <w:rsid w:val="00D01F54"/>
    <w:rsid w:val="00D0405C"/>
    <w:rsid w:val="00D061AA"/>
    <w:rsid w:val="00D11059"/>
    <w:rsid w:val="00D125EF"/>
    <w:rsid w:val="00D17666"/>
    <w:rsid w:val="00D20A5F"/>
    <w:rsid w:val="00D21943"/>
    <w:rsid w:val="00D2335A"/>
    <w:rsid w:val="00D3034A"/>
    <w:rsid w:val="00D31F4F"/>
    <w:rsid w:val="00D334E3"/>
    <w:rsid w:val="00D35A89"/>
    <w:rsid w:val="00D406E1"/>
    <w:rsid w:val="00D41A05"/>
    <w:rsid w:val="00D420FC"/>
    <w:rsid w:val="00D50696"/>
    <w:rsid w:val="00D507BF"/>
    <w:rsid w:val="00D507C4"/>
    <w:rsid w:val="00D54659"/>
    <w:rsid w:val="00D55B14"/>
    <w:rsid w:val="00D717F7"/>
    <w:rsid w:val="00D7294A"/>
    <w:rsid w:val="00D8052C"/>
    <w:rsid w:val="00D8387C"/>
    <w:rsid w:val="00D847CE"/>
    <w:rsid w:val="00D906B4"/>
    <w:rsid w:val="00D929EE"/>
    <w:rsid w:val="00D93060"/>
    <w:rsid w:val="00D93AEF"/>
    <w:rsid w:val="00D9455F"/>
    <w:rsid w:val="00D94E66"/>
    <w:rsid w:val="00D977A6"/>
    <w:rsid w:val="00D97FBF"/>
    <w:rsid w:val="00DB475C"/>
    <w:rsid w:val="00DB4F52"/>
    <w:rsid w:val="00DB773E"/>
    <w:rsid w:val="00DC2540"/>
    <w:rsid w:val="00DC5D1F"/>
    <w:rsid w:val="00DC7DDB"/>
    <w:rsid w:val="00DD59CC"/>
    <w:rsid w:val="00DD6E77"/>
    <w:rsid w:val="00DE1DFC"/>
    <w:rsid w:val="00DE34F5"/>
    <w:rsid w:val="00DE45B9"/>
    <w:rsid w:val="00DE5B9C"/>
    <w:rsid w:val="00DF035A"/>
    <w:rsid w:val="00DF038F"/>
    <w:rsid w:val="00DF0856"/>
    <w:rsid w:val="00DF2A4E"/>
    <w:rsid w:val="00E00DAB"/>
    <w:rsid w:val="00E01BFB"/>
    <w:rsid w:val="00E06209"/>
    <w:rsid w:val="00E16E12"/>
    <w:rsid w:val="00E17CD1"/>
    <w:rsid w:val="00E21109"/>
    <w:rsid w:val="00E223EE"/>
    <w:rsid w:val="00E3767C"/>
    <w:rsid w:val="00E4110C"/>
    <w:rsid w:val="00E41618"/>
    <w:rsid w:val="00E433D0"/>
    <w:rsid w:val="00E45DBB"/>
    <w:rsid w:val="00E4678A"/>
    <w:rsid w:val="00E52DBF"/>
    <w:rsid w:val="00E60907"/>
    <w:rsid w:val="00E60B78"/>
    <w:rsid w:val="00E65122"/>
    <w:rsid w:val="00E66076"/>
    <w:rsid w:val="00E709B0"/>
    <w:rsid w:val="00E715E6"/>
    <w:rsid w:val="00E730E1"/>
    <w:rsid w:val="00E74F98"/>
    <w:rsid w:val="00E751F6"/>
    <w:rsid w:val="00E766F3"/>
    <w:rsid w:val="00E76A36"/>
    <w:rsid w:val="00E7749B"/>
    <w:rsid w:val="00E82E60"/>
    <w:rsid w:val="00E83A1F"/>
    <w:rsid w:val="00E84092"/>
    <w:rsid w:val="00E84E79"/>
    <w:rsid w:val="00E86811"/>
    <w:rsid w:val="00E92849"/>
    <w:rsid w:val="00E928AE"/>
    <w:rsid w:val="00E939DA"/>
    <w:rsid w:val="00E9696D"/>
    <w:rsid w:val="00EB0959"/>
    <w:rsid w:val="00EC06DE"/>
    <w:rsid w:val="00EC09DA"/>
    <w:rsid w:val="00EC7A1A"/>
    <w:rsid w:val="00EC7EC6"/>
    <w:rsid w:val="00ED1CBB"/>
    <w:rsid w:val="00ED4E5E"/>
    <w:rsid w:val="00ED768F"/>
    <w:rsid w:val="00EE26E4"/>
    <w:rsid w:val="00EE2806"/>
    <w:rsid w:val="00EE6A7F"/>
    <w:rsid w:val="00EE766D"/>
    <w:rsid w:val="00EF133A"/>
    <w:rsid w:val="00EF3C4D"/>
    <w:rsid w:val="00F031DE"/>
    <w:rsid w:val="00F0517D"/>
    <w:rsid w:val="00F07803"/>
    <w:rsid w:val="00F10710"/>
    <w:rsid w:val="00F1169D"/>
    <w:rsid w:val="00F12A45"/>
    <w:rsid w:val="00F1546B"/>
    <w:rsid w:val="00F222DB"/>
    <w:rsid w:val="00F26B06"/>
    <w:rsid w:val="00F31EA0"/>
    <w:rsid w:val="00F335D3"/>
    <w:rsid w:val="00F336F2"/>
    <w:rsid w:val="00F342B4"/>
    <w:rsid w:val="00F36ECA"/>
    <w:rsid w:val="00F413F6"/>
    <w:rsid w:val="00F4595D"/>
    <w:rsid w:val="00F45F7F"/>
    <w:rsid w:val="00F53497"/>
    <w:rsid w:val="00F53B16"/>
    <w:rsid w:val="00F600A0"/>
    <w:rsid w:val="00F60658"/>
    <w:rsid w:val="00F638FB"/>
    <w:rsid w:val="00F64C02"/>
    <w:rsid w:val="00F67D75"/>
    <w:rsid w:val="00F71527"/>
    <w:rsid w:val="00F732C6"/>
    <w:rsid w:val="00F73CAD"/>
    <w:rsid w:val="00F742AC"/>
    <w:rsid w:val="00F754C0"/>
    <w:rsid w:val="00F75E99"/>
    <w:rsid w:val="00F77013"/>
    <w:rsid w:val="00F86D27"/>
    <w:rsid w:val="00F939A4"/>
    <w:rsid w:val="00FA1AB2"/>
    <w:rsid w:val="00FA2999"/>
    <w:rsid w:val="00FA3D88"/>
    <w:rsid w:val="00FA3EE5"/>
    <w:rsid w:val="00FA6CEC"/>
    <w:rsid w:val="00FB3892"/>
    <w:rsid w:val="00FB68D1"/>
    <w:rsid w:val="00FB7B19"/>
    <w:rsid w:val="00FC09AE"/>
    <w:rsid w:val="00FC158C"/>
    <w:rsid w:val="00FC55B0"/>
    <w:rsid w:val="00FD22FE"/>
    <w:rsid w:val="00FD4F09"/>
    <w:rsid w:val="00FE0947"/>
    <w:rsid w:val="00FE2014"/>
    <w:rsid w:val="00FE36BF"/>
    <w:rsid w:val="00FF53B1"/>
    <w:rsid w:val="05F57047"/>
    <w:rsid w:val="08D5DB78"/>
    <w:rsid w:val="103AAC3F"/>
    <w:rsid w:val="129E9FBB"/>
    <w:rsid w:val="1506183D"/>
    <w:rsid w:val="1729142A"/>
    <w:rsid w:val="1ADDFB3E"/>
    <w:rsid w:val="1E83AB62"/>
    <w:rsid w:val="20546EE7"/>
    <w:rsid w:val="2060794D"/>
    <w:rsid w:val="2A7ED364"/>
    <w:rsid w:val="2AAD50C0"/>
    <w:rsid w:val="2B11031A"/>
    <w:rsid w:val="2CBCF11F"/>
    <w:rsid w:val="33AFEBFB"/>
    <w:rsid w:val="343FB14F"/>
    <w:rsid w:val="3853ED75"/>
    <w:rsid w:val="3A5832F5"/>
    <w:rsid w:val="3E392EA4"/>
    <w:rsid w:val="3EF0AA52"/>
    <w:rsid w:val="3F412317"/>
    <w:rsid w:val="4696B52F"/>
    <w:rsid w:val="4CA6F400"/>
    <w:rsid w:val="4DED241E"/>
    <w:rsid w:val="529BDA71"/>
    <w:rsid w:val="5A3A377F"/>
    <w:rsid w:val="5A8ED659"/>
    <w:rsid w:val="5D7AEACD"/>
    <w:rsid w:val="667552E5"/>
    <w:rsid w:val="68F48920"/>
    <w:rsid w:val="6CADB77D"/>
    <w:rsid w:val="6DF9A743"/>
    <w:rsid w:val="6E79A8F3"/>
    <w:rsid w:val="6EB0A1CB"/>
    <w:rsid w:val="6EDA7753"/>
    <w:rsid w:val="6F8D0E9C"/>
    <w:rsid w:val="72CCC9FC"/>
    <w:rsid w:val="74B6BF99"/>
    <w:rsid w:val="76396A12"/>
    <w:rsid w:val="76B19B36"/>
    <w:rsid w:val="7D084630"/>
    <w:rsid w:val="7F10E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FF70CDD9-F17C-4B2C-AB7A-316A48CF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12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12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12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12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CA1"/>
    <w:rPr>
      <w:rFonts w:eastAsiaTheme="majorEastAsia" w:cstheme="majorBidi"/>
      <w:color w:val="272727" w:themeColor="text1" w:themeTint="D8"/>
    </w:rPr>
  </w:style>
  <w:style w:type="paragraph" w:styleId="Title">
    <w:name w:val="Title"/>
    <w:basedOn w:val="Normal"/>
    <w:next w:val="Normal"/>
    <w:link w:val="TitleChar"/>
    <w:uiPriority w:val="10"/>
    <w:qFormat/>
    <w:rsid w:val="0011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A1"/>
    <w:pPr>
      <w:spacing w:before="160"/>
      <w:jc w:val="center"/>
    </w:pPr>
    <w:rPr>
      <w:i/>
      <w:iCs/>
      <w:color w:val="404040" w:themeColor="text1" w:themeTint="BF"/>
    </w:rPr>
  </w:style>
  <w:style w:type="character" w:customStyle="1" w:styleId="QuoteChar">
    <w:name w:val="Quote Char"/>
    <w:basedOn w:val="DefaultParagraphFont"/>
    <w:link w:val="Quote"/>
    <w:uiPriority w:val="29"/>
    <w:rsid w:val="00112CA1"/>
    <w:rPr>
      <w:i/>
      <w:iCs/>
      <w:color w:val="404040" w:themeColor="text1" w:themeTint="BF"/>
    </w:rPr>
  </w:style>
  <w:style w:type="paragraph" w:styleId="ListParagraph">
    <w:name w:val="List Paragraph"/>
    <w:basedOn w:val="Normal"/>
    <w:uiPriority w:val="34"/>
    <w:qFormat/>
    <w:rsid w:val="00112CA1"/>
    <w:pPr>
      <w:ind w:left="720"/>
      <w:contextualSpacing/>
    </w:pPr>
  </w:style>
  <w:style w:type="character" w:styleId="IntenseEmphasis">
    <w:name w:val="Intense Emphasis"/>
    <w:basedOn w:val="DefaultParagraphFont"/>
    <w:uiPriority w:val="21"/>
    <w:qFormat/>
    <w:rsid w:val="00112CA1"/>
    <w:rPr>
      <w:i/>
      <w:iCs/>
      <w:color w:val="2F5496" w:themeColor="accent1" w:themeShade="BF"/>
    </w:rPr>
  </w:style>
  <w:style w:type="paragraph" w:styleId="IntenseQuote">
    <w:name w:val="Intense Quote"/>
    <w:basedOn w:val="Normal"/>
    <w:next w:val="Normal"/>
    <w:link w:val="IntenseQuoteChar"/>
    <w:uiPriority w:val="30"/>
    <w:qFormat/>
    <w:rsid w:val="00112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CA1"/>
    <w:rPr>
      <w:i/>
      <w:iCs/>
      <w:color w:val="2F5496" w:themeColor="accent1" w:themeShade="BF"/>
    </w:rPr>
  </w:style>
  <w:style w:type="character" w:styleId="IntenseReference">
    <w:name w:val="Intense Reference"/>
    <w:basedOn w:val="DefaultParagraphFont"/>
    <w:uiPriority w:val="32"/>
    <w:qFormat/>
    <w:rsid w:val="00112CA1"/>
    <w:rPr>
      <w:b/>
      <w:bCs/>
      <w:smallCaps/>
      <w:color w:val="2F5496" w:themeColor="accent1" w:themeShade="BF"/>
      <w:spacing w:val="5"/>
    </w:rPr>
  </w:style>
  <w:style w:type="paragraph" w:styleId="FootnoteText">
    <w:name w:val="footnote text"/>
    <w:basedOn w:val="Normal"/>
    <w:link w:val="FootnoteTextChar"/>
    <w:uiPriority w:val="99"/>
    <w:semiHidden/>
    <w:unhideWhenUsed/>
    <w:rsid w:val="00112C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CA1"/>
    <w:rPr>
      <w:sz w:val="20"/>
      <w:szCs w:val="20"/>
    </w:rPr>
  </w:style>
  <w:style w:type="character" w:styleId="Hyperlink">
    <w:name w:val="Hyperlink"/>
    <w:uiPriority w:val="99"/>
    <w:rsid w:val="00112CA1"/>
    <w:rPr>
      <w:u w:val="single"/>
    </w:rPr>
  </w:style>
  <w:style w:type="character" w:styleId="FootnoteReference">
    <w:name w:val="footnote reference"/>
    <w:aliases w:val="fr"/>
    <w:basedOn w:val="DefaultParagraphFont"/>
    <w:uiPriority w:val="99"/>
    <w:unhideWhenUsed/>
    <w:rsid w:val="00112CA1"/>
    <w:rPr>
      <w:vertAlign w:val="superscript"/>
    </w:rPr>
  </w:style>
  <w:style w:type="table" w:styleId="TableGrid">
    <w:name w:val="Table Grid"/>
    <w:basedOn w:val="TableNormal"/>
    <w:uiPriority w:val="39"/>
    <w:rsid w:val="00112CA1"/>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551F"/>
    <w:pPr>
      <w:autoSpaceDE w:val="0"/>
      <w:autoSpaceDN w:val="0"/>
      <w:adjustRightInd w:val="0"/>
      <w:spacing w:after="0" w:line="240" w:lineRule="auto"/>
    </w:pPr>
    <w:rPr>
      <w:rFonts w:ascii="Arial" w:hAnsi="Arial" w:cs="Arial"/>
      <w:color w:val="000000"/>
      <w:kern w:val="0"/>
      <w:sz w:val="24"/>
      <w:szCs w:val="24"/>
      <w:lang w:val="lt-LT"/>
      <w14:ligatures w14:val="none"/>
    </w:rPr>
  </w:style>
  <w:style w:type="character" w:styleId="CommentReference">
    <w:name w:val="annotation reference"/>
    <w:basedOn w:val="DefaultParagraphFont"/>
    <w:uiPriority w:val="99"/>
    <w:semiHidden/>
    <w:unhideWhenUsed/>
    <w:rsid w:val="001A14BE"/>
    <w:rPr>
      <w:sz w:val="16"/>
      <w:szCs w:val="16"/>
    </w:rPr>
  </w:style>
  <w:style w:type="paragraph" w:styleId="CommentText">
    <w:name w:val="annotation text"/>
    <w:basedOn w:val="Normal"/>
    <w:link w:val="CommentTextChar"/>
    <w:uiPriority w:val="99"/>
    <w:unhideWhenUsed/>
    <w:rsid w:val="001A14BE"/>
    <w:pPr>
      <w:spacing w:line="240" w:lineRule="auto"/>
    </w:pPr>
    <w:rPr>
      <w:kern w:val="0"/>
      <w:sz w:val="20"/>
      <w:szCs w:val="20"/>
      <w:lang w:val="lt-LT"/>
      <w14:ligatures w14:val="none"/>
    </w:rPr>
  </w:style>
  <w:style w:type="character" w:customStyle="1" w:styleId="CommentTextChar">
    <w:name w:val="Comment Text Char"/>
    <w:basedOn w:val="DefaultParagraphFont"/>
    <w:link w:val="CommentText"/>
    <w:uiPriority w:val="99"/>
    <w:rsid w:val="001A14BE"/>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E5CC7"/>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0E5CC7"/>
    <w:rPr>
      <w:b/>
      <w:bCs/>
      <w:kern w:val="0"/>
      <w:sz w:val="20"/>
      <w:szCs w:val="20"/>
      <w:lang w:val="lt-LT"/>
      <w14:ligatures w14:val="none"/>
    </w:rPr>
  </w:style>
  <w:style w:type="paragraph" w:customStyle="1" w:styleId="kva">
    <w:name w:val="kva"/>
    <w:basedOn w:val="Normal"/>
    <w:rsid w:val="00C435CC"/>
    <w:pPr>
      <w:spacing w:after="0" w:line="240" w:lineRule="auto"/>
    </w:pPr>
    <w:rPr>
      <w:rFonts w:ascii="Times New Roman" w:eastAsia="SimSun" w:hAnsi="Times New Roman" w:cs="Times New Roman"/>
      <w:kern w:val="0"/>
      <w:sz w:val="24"/>
      <w:szCs w:val="24"/>
      <w:lang w:val="lt-LT" w:eastAsia="zh-CN"/>
      <w14:ligatures w14:val="none"/>
    </w:rPr>
  </w:style>
  <w:style w:type="paragraph" w:styleId="Header">
    <w:name w:val="header"/>
    <w:basedOn w:val="Normal"/>
    <w:link w:val="HeaderChar"/>
    <w:uiPriority w:val="99"/>
    <w:unhideWhenUsed/>
    <w:rsid w:val="00C435CC"/>
    <w:pPr>
      <w:widowControl w:val="0"/>
      <w:tabs>
        <w:tab w:val="center" w:pos="4819"/>
        <w:tab w:val="right" w:pos="9638"/>
      </w:tabs>
      <w:spacing w:after="0" w:line="240" w:lineRule="auto"/>
    </w:pPr>
    <w:rPr>
      <w:rFonts w:ascii="Times New Roman" w:hAnsi="Times New Roman" w:cs="Times New Roman"/>
      <w:color w:val="000000"/>
      <w:kern w:val="0"/>
      <w:sz w:val="24"/>
      <w14:ligatures w14:val="none"/>
    </w:rPr>
  </w:style>
  <w:style w:type="character" w:customStyle="1" w:styleId="HeaderChar">
    <w:name w:val="Header Char"/>
    <w:basedOn w:val="DefaultParagraphFont"/>
    <w:link w:val="Header"/>
    <w:uiPriority w:val="99"/>
    <w:rsid w:val="00C435CC"/>
    <w:rPr>
      <w:rFonts w:ascii="Times New Roman" w:hAnsi="Times New Roman" w:cs="Times New Roman"/>
      <w:color w:val="000000"/>
      <w:kern w:val="0"/>
      <w:sz w:val="24"/>
      <w14:ligatures w14:val="none"/>
    </w:rPr>
  </w:style>
  <w:style w:type="paragraph" w:styleId="Footer">
    <w:name w:val="footer"/>
    <w:basedOn w:val="Normal"/>
    <w:link w:val="FooterChar"/>
    <w:uiPriority w:val="99"/>
    <w:unhideWhenUsed/>
    <w:rsid w:val="00C435CC"/>
    <w:pPr>
      <w:widowControl w:val="0"/>
      <w:tabs>
        <w:tab w:val="center" w:pos="4819"/>
        <w:tab w:val="right" w:pos="9638"/>
      </w:tabs>
      <w:spacing w:after="0" w:line="240" w:lineRule="auto"/>
    </w:pPr>
    <w:rPr>
      <w:rFonts w:ascii="Times New Roman" w:hAnsi="Times New Roman" w:cs="Times New Roman"/>
      <w:color w:val="000000"/>
      <w:kern w:val="0"/>
      <w:sz w:val="24"/>
      <w14:ligatures w14:val="none"/>
    </w:rPr>
  </w:style>
  <w:style w:type="character" w:customStyle="1" w:styleId="FooterChar">
    <w:name w:val="Footer Char"/>
    <w:basedOn w:val="DefaultParagraphFont"/>
    <w:link w:val="Footer"/>
    <w:uiPriority w:val="99"/>
    <w:rsid w:val="00C435CC"/>
    <w:rPr>
      <w:rFonts w:ascii="Times New Roman" w:hAnsi="Times New Roman" w:cs="Times New Roman"/>
      <w:color w:val="000000"/>
      <w:kern w:val="0"/>
      <w:sz w:val="24"/>
      <w14:ligatures w14:val="none"/>
    </w:rPr>
  </w:style>
  <w:style w:type="paragraph" w:styleId="BalloonText">
    <w:name w:val="Balloon Text"/>
    <w:basedOn w:val="Normal"/>
    <w:link w:val="BalloonTextChar"/>
    <w:uiPriority w:val="99"/>
    <w:semiHidden/>
    <w:unhideWhenUsed/>
    <w:rsid w:val="00C435CC"/>
    <w:pPr>
      <w:widowControl w:val="0"/>
      <w:spacing w:after="0" w:line="240" w:lineRule="auto"/>
    </w:pPr>
    <w:rPr>
      <w:rFonts w:ascii="Segoe UI"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rsid w:val="00C435CC"/>
    <w:rPr>
      <w:rFonts w:ascii="Segoe UI" w:hAnsi="Segoe UI" w:cs="Segoe UI"/>
      <w:color w:val="000000"/>
      <w:kern w:val="0"/>
      <w:sz w:val="18"/>
      <w:szCs w:val="18"/>
      <w14:ligatures w14:val="none"/>
    </w:rPr>
  </w:style>
  <w:style w:type="character" w:styleId="UnresolvedMention">
    <w:name w:val="Unresolved Mention"/>
    <w:basedOn w:val="DefaultParagraphFont"/>
    <w:uiPriority w:val="99"/>
    <w:unhideWhenUsed/>
    <w:rsid w:val="00C435CC"/>
    <w:rPr>
      <w:color w:val="605E5C"/>
      <w:shd w:val="clear" w:color="auto" w:fill="E1DFDD"/>
    </w:rPr>
  </w:style>
  <w:style w:type="character" w:styleId="Mention">
    <w:name w:val="Mention"/>
    <w:basedOn w:val="DefaultParagraphFont"/>
    <w:uiPriority w:val="99"/>
    <w:unhideWhenUsed/>
    <w:rsid w:val="00C435CC"/>
    <w:rPr>
      <w:color w:val="2B579A"/>
      <w:shd w:val="clear" w:color="auto" w:fill="E1DFDD"/>
    </w:rPr>
  </w:style>
  <w:style w:type="paragraph" w:styleId="Revision">
    <w:name w:val="Revision"/>
    <w:hidden/>
    <w:uiPriority w:val="99"/>
    <w:semiHidden/>
    <w:rsid w:val="00C435CC"/>
    <w:pPr>
      <w:spacing w:after="0" w:line="240" w:lineRule="auto"/>
    </w:pPr>
    <w:rPr>
      <w:rFonts w:ascii="Times New Roman" w:hAnsi="Times New Roman" w:cs="Times New Roman"/>
      <w:color w:val="000000"/>
      <w:kern w:val="0"/>
      <w:sz w:val="24"/>
      <w14:ligatures w14:val="none"/>
    </w:rPr>
  </w:style>
  <w:style w:type="paragraph" w:customStyle="1" w:styleId="TableParagraph">
    <w:name w:val="Table Paragraph"/>
    <w:basedOn w:val="Normal"/>
    <w:uiPriority w:val="1"/>
    <w:qFormat/>
    <w:rsid w:val="00B27EE0"/>
    <w:pPr>
      <w:widowControl w:val="0"/>
      <w:autoSpaceDE w:val="0"/>
      <w:autoSpaceDN w:val="0"/>
      <w:spacing w:after="0" w:line="240" w:lineRule="auto"/>
    </w:pPr>
    <w:rPr>
      <w:rFonts w:ascii="Calibri Light" w:eastAsia="Calibri Light" w:hAnsi="Calibri Light" w:cs="Calibri Light"/>
      <w:kern w:val="0"/>
      <w:lang w:val="lt-LT"/>
      <w14:ligatures w14:val="none"/>
    </w:rPr>
  </w:style>
  <w:style w:type="character" w:styleId="FollowedHyperlink">
    <w:name w:val="FollowedHyperlink"/>
    <w:basedOn w:val="DefaultParagraphFont"/>
    <w:uiPriority w:val="99"/>
    <w:semiHidden/>
    <w:unhideWhenUsed/>
    <w:rsid w:val="00FB68D1"/>
    <w:rPr>
      <w:color w:val="954F72" w:themeColor="followedHyperlink"/>
      <w:u w:val="single"/>
    </w:rPr>
  </w:style>
  <w:style w:type="paragraph" w:styleId="NoSpacing">
    <w:name w:val="No Spacing"/>
    <w:uiPriority w:val="1"/>
    <w:qFormat/>
    <w:rsid w:val="00780AE4"/>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97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regitra&amp;filter_jarcode=&amp;filter_purchaseCode=&amp;filter_cpv=&amp;filter_valuefrom=&amp;filter_valueto=&amp;filter_contractdate_from=2022-12-01&amp;filter_contractdate_to=2023-01-01&amp;filter_expirationdate_from=&amp;filter_expirationdate_to=&amp;filter_supplier=baltic+sign&amp;filter_supplier_jarcode=&amp;filter_agreement_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521c19a-8f89-4d93-954c-269d8f974ca1" xsi:nil="true"/>
    <lcf76f155ced4ddcb4097134ff3c332f xmlns="89c9b41a-472b-4bb8-b79e-36c1dd2fe7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09F51CA53049D4EA8F18D2440548112" ma:contentTypeVersion="17" ma:contentTypeDescription="Kurkite naują dokumentą." ma:contentTypeScope="" ma:versionID="80d28f97061a26ec8001e94c14d62241">
  <xsd:schema xmlns:xsd="http://www.w3.org/2001/XMLSchema" xmlns:xs="http://www.w3.org/2001/XMLSchema" xmlns:p="http://schemas.microsoft.com/office/2006/metadata/properties" xmlns:ns2="89c9b41a-472b-4bb8-b79e-36c1dd2fe782" xmlns:ns3="d521c19a-8f89-4d93-954c-269d8f974ca1" targetNamespace="http://schemas.microsoft.com/office/2006/metadata/properties" ma:root="true" ma:fieldsID="55b40c49e63f6ccd0d39cb35643205e9" ns2:_="" ns3:_="">
    <xsd:import namespace="89c9b41a-472b-4bb8-b79e-36c1dd2fe782"/>
    <xsd:import namespace="d521c19a-8f89-4d93-954c-269d8f974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9b41a-472b-4bb8-b79e-36c1dd2fe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1c19a-8f89-4d93-954c-269d8f974ca1"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62beadad-e80d-4c90-be48-b497c5fd72fe}" ma:internalName="TaxCatchAll" ma:showField="CatchAllData" ma:web="d521c19a-8f89-4d93-954c-269d8f974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1AAFA-1558-4E34-AE4D-1C4841CCDC55}">
  <ds:schemaRefs>
    <ds:schemaRef ds:uri="http://schemas.microsoft.com/sharepoint/v3/contenttype/forms"/>
  </ds:schemaRefs>
</ds:datastoreItem>
</file>

<file path=customXml/itemProps2.xml><?xml version="1.0" encoding="utf-8"?>
<ds:datastoreItem xmlns:ds="http://schemas.openxmlformats.org/officeDocument/2006/customXml" ds:itemID="{8C912EF4-6772-46B7-ADBE-9010AF0A5AE1}">
  <ds:schemaRefs>
    <ds:schemaRef ds:uri="http://schemas.openxmlformats.org/officeDocument/2006/bibliography"/>
  </ds:schemaRefs>
</ds:datastoreItem>
</file>

<file path=customXml/itemProps3.xml><?xml version="1.0" encoding="utf-8"?>
<ds:datastoreItem xmlns:ds="http://schemas.openxmlformats.org/officeDocument/2006/customXml" ds:itemID="{C49AF265-A7F5-48BC-A3CE-2D1B29421A72}">
  <ds:schemaRefs>
    <ds:schemaRef ds:uri="http://schemas.microsoft.com/office/2006/metadata/properties"/>
    <ds:schemaRef ds:uri="http://schemas.microsoft.com/office/infopath/2007/PartnerControls"/>
    <ds:schemaRef ds:uri="d521c19a-8f89-4d93-954c-269d8f974ca1"/>
    <ds:schemaRef ds:uri="89c9b41a-472b-4bb8-b79e-36c1dd2fe782"/>
  </ds:schemaRefs>
</ds:datastoreItem>
</file>

<file path=customXml/itemProps4.xml><?xml version="1.0" encoding="utf-8"?>
<ds:datastoreItem xmlns:ds="http://schemas.openxmlformats.org/officeDocument/2006/customXml" ds:itemID="{1E0A3255-CBD9-4F86-9756-4D56CFBB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9b41a-472b-4bb8-b79e-36c1dd2fe782"/>
    <ds:schemaRef ds:uri="d521c19a-8f89-4d93-954c-269d8f974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10051</TotalTime>
  <Pages>20</Pages>
  <Words>22783</Words>
  <Characters>12987</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35699</CharactersWithSpaces>
  <SharedDoc>false</SharedDoc>
  <HLinks>
    <vt:vector size="6" baseType="variant">
      <vt:variant>
        <vt:i4>7536674</vt:i4>
      </vt:variant>
      <vt:variant>
        <vt:i4>0</vt:i4>
      </vt:variant>
      <vt:variant>
        <vt:i4>0</vt:i4>
      </vt:variant>
      <vt:variant>
        <vt:i4>5</vt:i4>
      </vt:variant>
      <vt:variant>
        <vt:lpwstr>https://eviesiejipirkimai.lt/index.php?option=com_vptpublic&amp;task=sutartys&amp;Itemid=109&amp;filter_show=1&amp;filter_limit=10&amp;vpt_unite=&amp;filter_tender=&amp;filter_number=&amp;filter_proctype=&amp;filter_dok_id=&amp;filter_authority=regitra&amp;filter_jarcode=&amp;filter_purchaseCode=&amp;filter_cpv=&amp;filter_valuefrom=&amp;filter_valueto=&amp;filter_contractdate_from=2022-12-01&amp;filter_contractdate_to=2023-01-01&amp;filter_expirationdate_from=&amp;filter_expirationdate_to=&amp;filter_supplier=baltic+sign&amp;filter_supplier_jarcode=&amp;filter_agreement_ty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360</cp:revision>
  <dcterms:created xsi:type="dcterms:W3CDTF">2025-01-21T22:35:00Z</dcterms:created>
  <dcterms:modified xsi:type="dcterms:W3CDTF">2025-03-04T07:45:00Z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0x010100D09F51CA53049D4EA8F18D2440548112</vt:lpwstr>
  </property>
  <property fmtid="{D5CDD505-2E9C-101B-9397-08002B2CF9AE}" pid="3" name="MediaServiceImageTags">
    <vt:lpwstr/>
  </property>
</Properties>
</file>