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reeForm"/>
        <w:ind w:right="140"/>
        <w:jc w:val="right"/>
        <w:rPr>
          <w:rFonts w:ascii="Times New Roman" w:hAnsi="Times New Roman" w:eastAsia="Times New Roman" w:cs="Times New Roman"/>
          <w:sz w:val="24"/>
          <w:szCs w:val="24"/>
          <w:lang w:val="lt-LT"/>
        </w:rPr>
      </w:pPr>
      <w:r>
        <w:rPr>
          <w:rFonts w:cs="Times New Roman" w:ascii="Times New Roman" w:hAnsi="Times New Roman"/>
          <w:sz w:val="24"/>
          <w:szCs w:val="24"/>
          <w:lang w:val="lt-LT"/>
        </w:rPr>
        <w:t>PATVIRTINTA</w:t>
      </w:r>
    </w:p>
    <w:p>
      <w:pPr>
        <w:pStyle w:val="FreeForm"/>
        <w:ind w:right="140"/>
        <w:jc w:val="right"/>
        <w:rPr>
          <w:rFonts w:ascii="Times New Roman" w:hAnsi="Times New Roman" w:eastAsia="Times New Roman" w:cs="Times New Roman"/>
          <w:sz w:val="24"/>
          <w:szCs w:val="24"/>
          <w:lang w:val="lt-LT"/>
        </w:rPr>
      </w:pPr>
      <w:r>
        <w:rPr>
          <w:rFonts w:cs="Times New Roman" w:ascii="Times New Roman" w:hAnsi="Times New Roman"/>
          <w:sz w:val="24"/>
          <w:szCs w:val="24"/>
          <w:lang w:val="lt-LT"/>
        </w:rPr>
        <w:t>Viešojo pirkimo komisijos</w:t>
      </w:r>
    </w:p>
    <w:p>
      <w:pPr>
        <w:pStyle w:val="FreeForm"/>
        <w:ind w:right="140"/>
        <w:jc w:val="right"/>
        <w:rPr>
          <w:rFonts w:ascii="Times New Roman" w:hAnsi="Times New Roman" w:eastAsia="Times New Roman" w:cs="Times New Roman"/>
          <w:sz w:val="24"/>
          <w:szCs w:val="24"/>
          <w:lang w:val="lt-LT"/>
        </w:rPr>
      </w:pPr>
      <w:r>
        <w:rPr>
          <w:rFonts w:cs="Times New Roman" w:ascii="Times New Roman" w:hAnsi="Times New Roman"/>
          <w:sz w:val="24"/>
          <w:szCs w:val="24"/>
          <w:lang w:val="lt-LT"/>
        </w:rPr>
        <w:t xml:space="preserve">2025 m            d. protokolu </w:t>
      </w:r>
    </w:p>
    <w:p>
      <w:pPr>
        <w:pStyle w:val="FreeForm"/>
        <w:ind w:right="140"/>
        <w:jc w:val="right"/>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Title"/>
        <w:keepNext w:val="true"/>
        <w:spacing w:lineRule="auto" w:line="240"/>
        <w:jc w:val="center"/>
        <w:rPr>
          <w:rFonts w:ascii="Times New Roman" w:hAnsi="Times New Roman" w:eastAsia="Times New Roman" w:cs="Times New Roman"/>
          <w:b/>
          <w:bCs/>
          <w:color w:val="auto"/>
          <w:spacing w:val="0"/>
          <w:sz w:val="24"/>
          <w:szCs w:val="24"/>
          <w:lang w:val="lt-LT"/>
        </w:rPr>
      </w:pPr>
      <w:r>
        <w:rPr>
          <w:rFonts w:eastAsia="Times New Roman" w:cs="Times New Roman" w:ascii="Times New Roman" w:hAnsi="Times New Roman"/>
          <w:b/>
          <w:bCs/>
          <w:color w:val="auto"/>
          <w:spacing w:val="0"/>
          <w:sz w:val="24"/>
          <w:szCs w:val="24"/>
          <w:lang w:val="lt-LT"/>
        </w:rPr>
      </w:r>
    </w:p>
    <w:p>
      <w:pPr>
        <w:pStyle w:val="Title"/>
        <w:keepNext w:val="true"/>
        <w:spacing w:lineRule="auto" w:line="240"/>
        <w:jc w:val="center"/>
        <w:rPr>
          <w:rFonts w:ascii="Times New Roman" w:hAnsi="Times New Roman" w:eastAsia="Times New Roman" w:cs="Times New Roman"/>
          <w:b/>
          <w:bCs/>
          <w:color w:val="auto"/>
          <w:spacing w:val="0"/>
          <w:sz w:val="24"/>
          <w:szCs w:val="24"/>
          <w:lang w:val="lt-LT"/>
        </w:rPr>
      </w:pPr>
      <w:r>
        <w:rPr>
          <w:rFonts w:eastAsia="Times New Roman" w:cs="Times New Roman" w:ascii="Times New Roman" w:hAnsi="Times New Roman"/>
          <w:b/>
          <w:bCs/>
          <w:color w:val="auto"/>
          <w:spacing w:val="0"/>
          <w:sz w:val="24"/>
          <w:szCs w:val="24"/>
          <w:lang w:val="lt-LT"/>
        </w:rPr>
        <w:t>LIETUVOS RESPUBLIKOS GENERALINĖ PROKURATŪRA</w:t>
      </w:r>
    </w:p>
    <w:p>
      <w:pPr>
        <w:pStyle w:val="Body"/>
        <w:spacing w:lineRule="auto" w:line="240"/>
        <w:jc w:val="both"/>
        <w:rPr>
          <w:rFonts w:ascii="Times New Roman" w:hAnsi="Times New Roman" w:eastAsia="Times New Roman" w:cs="Times New Roman"/>
          <w:color w:val="auto"/>
          <w:sz w:val="24"/>
          <w:szCs w:val="24"/>
          <w:lang w:val="lt-LT"/>
        </w:rPr>
      </w:pPr>
      <w:r>
        <w:rPr>
          <w:rFonts w:eastAsia="Times New Roman" w:cs="Times New Roman" w:ascii="Times New Roman" w:hAnsi="Times New Roman"/>
          <w:color w:val="auto"/>
          <w:sz w:val="24"/>
          <w:szCs w:val="24"/>
          <w:lang w:val="lt-LT"/>
        </w:rPr>
      </w:r>
    </w:p>
    <w:p>
      <w:pPr>
        <w:pStyle w:val="Antrat"/>
        <w:jc w:val="center"/>
        <w:rPr>
          <w:rFonts w:cs="Times New Roman"/>
          <w:color w:val="auto"/>
          <w:sz w:val="24"/>
          <w:szCs w:val="24"/>
          <w:lang w:val="lt-LT"/>
        </w:rPr>
      </w:pPr>
      <w:r>
        <w:rPr>
          <w:rFonts w:cs="Times New Roman"/>
          <w:color w:val="auto"/>
          <w:sz w:val="24"/>
          <w:szCs w:val="24"/>
          <w:lang w:val="lt-LT"/>
        </w:rPr>
        <w:t xml:space="preserve"> </w:t>
      </w:r>
      <w:r>
        <w:rPr>
          <w:rFonts w:cs="Times New Roman"/>
          <w:color w:val="auto"/>
          <w:sz w:val="24"/>
          <w:szCs w:val="24"/>
          <w:lang w:val="lt-LT"/>
        </w:rPr>
        <w:t>SUPAPRASTINTO ATVIRO KONKURSO SĄLYGOS</w:t>
      </w:r>
    </w:p>
    <w:p>
      <w:pPr>
        <w:pStyle w:val="Normal"/>
        <w:widowControl/>
        <w:overflowPunct w:val="false"/>
        <w:spacing w:lineRule="auto" w:line="240" w:before="0" w:after="0"/>
        <w:jc w:val="both"/>
        <w:rPr>
          <w:rFonts w:ascii="Times New Roman" w:hAnsi="Times New Roman" w:cs="Times New Roman"/>
          <w:sz w:val="24"/>
          <w:szCs w:val="24"/>
        </w:rPr>
      </w:pPr>
      <w:r>
        <w:rPr>
          <w:rFonts w:cs="Times New Roman"/>
          <w:sz w:val="24"/>
          <w:szCs w:val="24"/>
        </w:rPr>
      </w:r>
    </w:p>
    <w:p>
      <w:pPr>
        <w:pStyle w:val="Normal"/>
        <w:widowControl/>
        <w:overflowPunct w:val="false"/>
        <w:spacing w:lineRule="auto" w:line="240" w:before="0" w:after="0"/>
        <w:jc w:val="both"/>
        <w:rPr>
          <w:rFonts w:ascii="Times New Roman" w:hAnsi="Times New Roman" w:cs="Times New Roman"/>
          <w:sz w:val="24"/>
          <w:szCs w:val="24"/>
        </w:rPr>
      </w:pPr>
      <w:r>
        <w:rPr>
          <w:rFonts w:cs="Times New Roman"/>
          <w:sz w:val="24"/>
          <w:szCs w:val="24"/>
        </w:rPr>
      </w:r>
    </w:p>
    <w:p>
      <w:pPr>
        <w:pStyle w:val="Normal"/>
        <w:widowControl/>
        <w:overflowPunct w:val="false"/>
        <w:spacing w:lineRule="auto" w:line="240" w:before="0" w:after="0"/>
        <w:jc w:val="both"/>
        <w:rPr>
          <w:b/>
          <w:bCs/>
          <w:sz w:val="28"/>
          <w:szCs w:val="28"/>
          <w:lang w:val="lt-LT" w:eastAsia="en-US" w:bidi="ar-SA"/>
        </w:rPr>
      </w:pPr>
      <w:r>
        <w:rPr>
          <w:rFonts w:cs="Times New Roman"/>
          <w:b/>
          <w:bCs/>
          <w:sz w:val="28"/>
          <w:szCs w:val="28"/>
          <w:lang w:val="lt-LT" w:eastAsia="en-US" w:bidi="ar-SA"/>
        </w:rPr>
        <w:t>Kauno apygardos prokuratūros Kauno apylinkės prokuratūros  administracinio pastato paprastojo remonto (kondicionavimo sistemos įrengimo) darbai</w:t>
      </w:r>
    </w:p>
    <w:p>
      <w:pPr>
        <w:pStyle w:val="Normal"/>
        <w:jc w:val="center"/>
        <w:rPr>
          <w:b/>
          <w:bCs/>
          <w:sz w:val="28"/>
          <w:szCs w:val="28"/>
          <w:lang w:val="lt-LT" w:eastAsia="en-US" w:bidi="ar-SA"/>
        </w:rPr>
      </w:pPr>
      <w:r>
        <w:rPr>
          <w:b/>
          <w:bCs/>
          <w:sz w:val="28"/>
          <w:szCs w:val="28"/>
          <w:lang w:val="lt-LT" w:eastAsia="en-US" w:bidi="ar-SA"/>
        </w:rPr>
      </w:r>
    </w:p>
    <w:p>
      <w:pPr>
        <w:pStyle w:val="Body"/>
        <w:spacing w:lineRule="auto" w:line="240"/>
        <w:jc w:val="right"/>
        <w:rPr>
          <w:rFonts w:ascii="Times New Roman" w:hAnsi="Times New Roman" w:eastAsia="Times New Roman" w:cs="Times New Roman"/>
          <w:color w:val="auto"/>
          <w:sz w:val="24"/>
          <w:szCs w:val="24"/>
          <w:lang w:val="lt-LT"/>
        </w:rPr>
      </w:pPr>
      <w:r>
        <w:rPr>
          <w:rFonts w:cs="Times New Roman" w:ascii="Times New Roman" w:hAnsi="Times New Roman"/>
          <w:color w:val="auto"/>
          <w:sz w:val="24"/>
          <w:szCs w:val="24"/>
          <w:lang w:val="lt-LT"/>
        </w:rPr>
        <w:t xml:space="preserve">  </w:t>
      </w:r>
    </w:p>
    <w:p>
      <w:pPr>
        <w:pStyle w:val="Antrat"/>
        <w:rPr>
          <w:rFonts w:cs="Times New Roman"/>
          <w:color w:val="auto"/>
          <w:sz w:val="24"/>
          <w:szCs w:val="24"/>
          <w:lang w:val="lt-LT"/>
        </w:rPr>
      </w:pPr>
      <w:r>
        <w:rPr>
          <w:rFonts w:cs="Times New Roman"/>
          <w:color w:val="auto"/>
          <w:sz w:val="24"/>
          <w:szCs w:val="24"/>
          <w:lang w:val="lt-LT"/>
        </w:rPr>
        <w:tab/>
        <w:t>1. BENDROSIOS NUOSTATOS</w:t>
      </w:r>
    </w:p>
    <w:p>
      <w:pPr>
        <w:pStyle w:val="Body2"/>
        <w:spacing w:before="0" w:after="0"/>
        <w:rPr>
          <w:sz w:val="24"/>
          <w:szCs w:val="24"/>
          <w:lang w:val="lt-LT"/>
        </w:rPr>
      </w:pPr>
      <w:r>
        <w:rPr>
          <w:sz w:val="24"/>
          <w:szCs w:val="24"/>
          <w:lang w:val="lt-LT"/>
        </w:rPr>
      </w:r>
    </w:p>
    <w:p>
      <w:pPr>
        <w:pStyle w:val="Normal"/>
        <w:spacing w:before="0" w:after="0"/>
        <w:ind w:firstLine="567"/>
        <w:contextualSpacing/>
        <w:jc w:val="both"/>
        <w:rPr>
          <w:bCs/>
          <w:lang w:val="lt-LT"/>
        </w:rPr>
      </w:pPr>
      <w:r>
        <w:rPr>
          <w:lang w:val="lt-LT"/>
        </w:rPr>
        <w:t xml:space="preserve">1.1.Lietuvos Respublikos generalinė prokuratūra juridinio asmens kodas  adresas Rinktinės g. 5 A Vilnius, (toliau - perkančioji organizacija), vykdydama šį viešąjį pirkimą numato įsigyti </w:t>
      </w:r>
      <w:r>
        <w:rPr>
          <w:rFonts w:cs="Times New Roman"/>
          <w:sz w:val="24"/>
          <w:szCs w:val="24"/>
          <w:lang w:val="lt-LT"/>
        </w:rPr>
        <w:t>Kauno apygardos prokuratūros Kauno apylinkės prokuratūros  administracinio pastato paprastojo remonto (kondicionavimo sistemos įrengimo) darbus.</w:t>
      </w:r>
      <w:r>
        <w:rPr>
          <w:lang w:val="lt-LT"/>
        </w:rPr>
        <w:t xml:space="preserve"> </w:t>
      </w:r>
    </w:p>
    <w:p>
      <w:pPr>
        <w:pStyle w:val="Normal"/>
        <w:spacing w:before="0" w:after="0"/>
        <w:ind w:firstLine="567"/>
        <w:contextualSpacing/>
        <w:jc w:val="both"/>
        <w:rPr>
          <w:lang w:val="lt-LT"/>
        </w:rPr>
      </w:pPr>
      <w:r>
        <w:rPr>
          <w:lang w:val="lt-LT"/>
        </w:rPr>
        <w:t xml:space="preserve">1.2. Šis viešasis pirkimas atliekamas vadovaujantis Lietuvos Respublikos viešųjų pirkimų įstatymu (toliau – VPĮ), Lietuvos Respublikos civiliniu kodeksu, kitais viešuosius pirkimus reglamentuojančiais teisės aktais bei šiomis supaprastinto atviro konkurso sąlygomis (toliau – pirkimo sąlygos). Vartojamos sąvokos apibrėžtos VPĮ. </w:t>
      </w:r>
    </w:p>
    <w:p>
      <w:pPr>
        <w:pStyle w:val="Normal"/>
        <w:spacing w:before="0" w:after="0"/>
        <w:ind w:firstLine="567"/>
        <w:contextualSpacing/>
        <w:jc w:val="both"/>
        <w:rPr>
          <w:lang w:val="lt-LT"/>
        </w:rPr>
      </w:pPr>
      <w:r>
        <w:rPr>
          <w:lang w:val="lt-LT"/>
        </w:rPr>
        <w:t>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pPr>
        <w:pStyle w:val="Normal"/>
        <w:spacing w:before="0" w:after="0"/>
        <w:ind w:firstLine="567"/>
        <w:contextualSpacing/>
        <w:jc w:val="both"/>
        <w:rPr>
          <w:color w:val="auto"/>
        </w:rPr>
      </w:pPr>
      <w:r>
        <w:rPr>
          <w:color w:val="auto"/>
          <w:lang w:val="lt-LT"/>
        </w:rPr>
        <w:t xml:space="preserve">1.4. Išankstinis skelbimas apie pirkimą nebuvo skelbtas. </w:t>
      </w:r>
    </w:p>
    <w:p>
      <w:pPr>
        <w:pStyle w:val="Normal"/>
        <w:spacing w:before="0" w:after="0"/>
        <w:ind w:firstLine="567"/>
        <w:contextualSpacing/>
        <w:jc w:val="both"/>
        <w:rPr>
          <w:color w:val="auto"/>
        </w:rPr>
      </w:pPr>
      <w:r>
        <w:rPr>
          <w:color w:val="auto"/>
          <w:lang w:val="lt-LT"/>
        </w:rPr>
        <w:t>1.5. Pirkimo dokumentų sudedamoji dalis yra skelbimas apie pirkimą. Perkančioji organizacija skelbimuose esančios informacijos šiame dokumente pakartotinai neteikia.</w:t>
      </w:r>
    </w:p>
    <w:p>
      <w:pPr>
        <w:pStyle w:val="Normal"/>
        <w:spacing w:before="0" w:after="0"/>
        <w:ind w:firstLine="567"/>
        <w:contextualSpacing/>
        <w:jc w:val="both"/>
        <w:rPr>
          <w:color w:val="auto"/>
        </w:rPr>
      </w:pPr>
      <w:r>
        <w:rPr>
          <w:color w:val="auto"/>
          <w:lang w:val="lt-LT"/>
        </w:rPr>
        <w:t>1.6. Pirkimas atliekamas laikantis lygiateisiškumo, nediskriminavimo, abipusio pripažinimo, proporcingumo ir skaidrumo principų bei konfidencialumo ir nešališkumo reikalavimų.</w:t>
      </w:r>
    </w:p>
    <w:p>
      <w:pPr>
        <w:pStyle w:val="Normal"/>
        <w:spacing w:before="0" w:after="0"/>
        <w:ind w:firstLine="567"/>
        <w:contextualSpacing/>
        <w:jc w:val="both"/>
        <w:rPr>
          <w:color w:val="auto"/>
        </w:rPr>
      </w:pPr>
      <w:r>
        <w:rPr>
          <w:color w:val="auto"/>
          <w:lang w:val="lt-LT"/>
        </w:rPr>
        <w:t>1.7. Tiesioginį ryšį su tiekėjais įgaliota palaikyti perkančiosios organizacijos atstovė Aida Plauškienė, tel.  +370 5 250 0945, el. p. aida.plauskiene@prokuraturos.lt.</w:t>
      </w:r>
    </w:p>
    <w:p>
      <w:pPr>
        <w:pStyle w:val="Body2"/>
        <w:spacing w:before="0" w:after="0"/>
        <w:ind w:firstLine="567"/>
        <w:rPr>
          <w:color w:val="auto"/>
        </w:rPr>
      </w:pPr>
      <w:r>
        <w:rPr>
          <w:bCs/>
          <w:color w:val="auto"/>
          <w:sz w:val="24"/>
          <w:szCs w:val="24"/>
          <w:lang w:val="lt-LT"/>
        </w:rPr>
        <w:t>1.8 Tiekėjai, dalyvaujantys pirkime, bus šalinami, jeigu:</w:t>
      </w:r>
    </w:p>
    <w:p>
      <w:pPr>
        <w:pStyle w:val="Body2"/>
        <w:spacing w:before="0" w:after="0"/>
        <w:ind w:firstLine="567"/>
        <w:rPr>
          <w:color w:val="auto"/>
        </w:rPr>
      </w:pPr>
      <w:r>
        <w:rPr>
          <w:color w:val="auto"/>
          <w:sz w:val="24"/>
          <w:szCs w:val="24"/>
          <w:lang w:val="lt-LT" w:eastAsia="lt-LT"/>
        </w:rPr>
        <w:t xml:space="preserve">(a) </w:t>
      </w:r>
      <w:r>
        <w:rPr>
          <w:color w:val="auto"/>
          <w:sz w:val="24"/>
          <w:szCs w:val="24"/>
          <w:lang w:val="lt-LT" w:eastAsia="lt-LT"/>
        </w:rPr>
        <w:t>tiekėjas/subtiekėjas</w:t>
      </w:r>
      <w:r>
        <w:rPr>
          <w:color w:val="auto"/>
          <w:sz w:val="24"/>
          <w:szCs w:val="24"/>
          <w:lang w:val="lt-LT" w:eastAsia="lt-LT"/>
        </w:rPr>
        <w:t xml:space="preserve"> (ar bent vienas iš tiekėjų grupės narių) yra Rusijos pilietis arba Rusijoje įsisteigęs fizinis ar juridinis asmuo, subjektas ar įstaiga;</w:t>
      </w:r>
    </w:p>
    <w:p>
      <w:pPr>
        <w:pStyle w:val="Body2"/>
        <w:spacing w:before="0" w:after="0"/>
        <w:ind w:firstLine="567"/>
        <w:rPr>
          <w:color w:val="auto"/>
        </w:rPr>
      </w:pPr>
      <w:r>
        <w:rPr>
          <w:color w:val="auto"/>
          <w:sz w:val="24"/>
          <w:szCs w:val="24"/>
          <w:lang w:val="lt-LT" w:eastAsia="lt-LT"/>
        </w:rPr>
        <w:t xml:space="preserve">(b) </w:t>
      </w:r>
      <w:r>
        <w:rPr>
          <w:color w:val="auto"/>
          <w:sz w:val="24"/>
          <w:szCs w:val="24"/>
          <w:lang w:val="lt-LT" w:eastAsia="lt-LT"/>
        </w:rPr>
        <w:t>tiekėjas/subtiekėjas</w:t>
      </w:r>
      <w:r>
        <w:rPr>
          <w:color w:val="auto"/>
          <w:sz w:val="24"/>
          <w:szCs w:val="24"/>
          <w:lang w:val="lt-LT" w:eastAsia="lt-LT"/>
        </w:rPr>
        <w:t xml:space="preserve"> (ar bent vienas iš tiekėjų grupės narių) yra juridinis asmuo, subjektas ar įstaiga, kurio nuosavybės teisės tiesiogiai ar netiesiogiai daugiau kaip 50 % priklauso šios dalies a) punkte nurodytam subjektui;</w:t>
      </w:r>
    </w:p>
    <w:p>
      <w:pPr>
        <w:pStyle w:val="Body2"/>
        <w:spacing w:before="0" w:after="0"/>
        <w:ind w:firstLine="567"/>
        <w:rPr>
          <w:sz w:val="24"/>
          <w:szCs w:val="24"/>
          <w:lang w:val="lt-LT" w:eastAsia="lt-LT"/>
        </w:rPr>
      </w:pPr>
      <w:r>
        <w:rPr>
          <w:sz w:val="24"/>
          <w:szCs w:val="24"/>
          <w:lang w:val="lt-LT" w:eastAsia="lt-LT"/>
        </w:rPr>
        <w:t>(c) tiekėjas yra fizinis ar juridinis asmuo, subjektas ar įstaiga, veikianti a) arba b) punkte nurodyto subjekto vardu ar jo nurodymu;</w:t>
      </w:r>
    </w:p>
    <w:p>
      <w:pPr>
        <w:pStyle w:val="Body2"/>
        <w:spacing w:before="0" w:after="0"/>
        <w:ind w:firstLine="567"/>
        <w:rPr>
          <w:sz w:val="24"/>
          <w:szCs w:val="24"/>
          <w:lang w:val="lt-LT" w:eastAsia="lt-LT"/>
        </w:rPr>
      </w:pPr>
      <w:r>
        <w:rPr>
          <w:sz w:val="24"/>
          <w:szCs w:val="24"/>
          <w:lang w:val="lt-LT" w:eastAsia="lt-LT"/>
        </w:rPr>
        <w:t>(d) a)-c) punktuose išvardyti subjektai dalyvauja subtiekėjais, tiekėjais ar subjektais, kurių pajėgumais remiasi tiekėjas, tais atvejais kai jiems tenka daugiau kaip 10 % sutarties vertės.</w:t>
      </w:r>
    </w:p>
    <w:p>
      <w:pPr>
        <w:pStyle w:val="Body2"/>
        <w:spacing w:before="0" w:after="0"/>
        <w:ind w:firstLine="567"/>
        <w:rPr>
          <w:sz w:val="24"/>
          <w:szCs w:val="24"/>
          <w:lang w:val="lt-LT" w:eastAsia="lt-LT"/>
        </w:rPr>
      </w:pPr>
      <w:r>
        <w:rPr>
          <w:sz w:val="24"/>
          <w:szCs w:val="24"/>
          <w:lang w:val="lt-LT" w:eastAsia="lt-LT"/>
        </w:rPr>
      </w:r>
    </w:p>
    <w:p>
      <w:pPr>
        <w:pStyle w:val="Body2"/>
        <w:spacing w:before="0" w:after="0"/>
        <w:ind w:firstLine="567"/>
        <w:rPr>
          <w:b/>
          <w:sz w:val="24"/>
          <w:szCs w:val="24"/>
          <w:lang w:val="lt-LT"/>
        </w:rPr>
      </w:pPr>
      <w:r>
        <w:rPr>
          <w:bCs/>
          <w:sz w:val="24"/>
          <w:szCs w:val="24"/>
          <w:lang w:val="lt-LT"/>
        </w:rPr>
        <w:t xml:space="preserve"> </w:t>
      </w:r>
      <w:r>
        <w:rPr>
          <w:b/>
          <w:sz w:val="24"/>
          <w:szCs w:val="24"/>
          <w:lang w:val="lt-LT"/>
        </w:rPr>
        <w:t>2. PIRKIMO OBJEKTAS</w:t>
      </w:r>
    </w:p>
    <w:p>
      <w:pPr>
        <w:pStyle w:val="Body2"/>
        <w:spacing w:before="0" w:after="0"/>
        <w:rPr>
          <w:sz w:val="24"/>
          <w:szCs w:val="24"/>
          <w:lang w:val="lt-LT"/>
        </w:rPr>
      </w:pPr>
      <w:r>
        <w:rPr>
          <w:sz w:val="24"/>
          <w:szCs w:val="24"/>
          <w:lang w:val="lt-LT"/>
        </w:rPr>
        <w:tab/>
      </w:r>
    </w:p>
    <w:p>
      <w:pPr>
        <w:pStyle w:val="Body2"/>
        <w:spacing w:before="0" w:after="0"/>
        <w:rPr>
          <w:rFonts w:eastAsia="Arial Unicode MS"/>
          <w:bCs/>
          <w:sz w:val="24"/>
          <w:szCs w:val="24"/>
          <w:lang w:val="lt-LT"/>
        </w:rPr>
      </w:pPr>
      <w:r>
        <w:rPr>
          <w:color w:val="367DA2"/>
          <w:sz w:val="24"/>
          <w:szCs w:val="24"/>
          <w:lang w:val="lt-LT"/>
        </w:rPr>
        <w:tab/>
      </w:r>
      <w:r>
        <w:rPr>
          <w:color w:val="auto"/>
          <w:sz w:val="24"/>
          <w:szCs w:val="24"/>
          <w:lang w:val="lt-LT"/>
        </w:rPr>
        <w:t>2.1. Šio pirkimo objektas - Kauno apygardos prokuratūros Kauno apylinkės prokuratūros  administracinio pastato paprastojo remonto (kondicionavimo sistemos įrengimo) darbai (toliau – darbai).  (</w:t>
      </w:r>
      <w:r>
        <w:rPr>
          <w:b/>
          <w:bCs/>
          <w:color w:val="auto"/>
          <w:sz w:val="24"/>
          <w:szCs w:val="24"/>
          <w:lang w:val="lt-LT"/>
        </w:rPr>
        <w:t>Darbai</w:t>
      </w:r>
      <w:r>
        <w:rPr>
          <w:color w:val="auto"/>
          <w:sz w:val="24"/>
          <w:szCs w:val="24"/>
          <w:lang w:val="lt-LT"/>
        </w:rPr>
        <w:t xml:space="preserve"> – </w:t>
      </w:r>
      <w:r>
        <w:rPr>
          <w:b/>
          <w:bCs/>
          <w:color w:val="auto"/>
          <w:sz w:val="24"/>
          <w:szCs w:val="24"/>
          <w:lang w:val="lt-LT"/>
        </w:rPr>
        <w:t xml:space="preserve">Techninėje specifikacijoje nurodyti darbai, kuriuos pagal Sutartį privalo atlikti Rangovas, įskaitant Įrangą, Medžiagas ir Paslaugas) (toliau – darbai). Reikalavimai pirkimo objektui yra nurodyti pirkimo sąlygų prieduose: techninėje specifikacijoje (techniniame darbo projekte) ir </w:t>
      </w:r>
      <w:r>
        <w:rPr>
          <w:b/>
          <w:bCs/>
          <w:color w:val="auto"/>
          <w:sz w:val="24"/>
          <w:szCs w:val="24"/>
          <w:lang w:val="lt-LT"/>
        </w:rPr>
        <w:t>viešojo pirkimo sutarties</w:t>
      </w:r>
      <w:r>
        <w:rPr>
          <w:b/>
          <w:bCs/>
          <w:color w:val="auto"/>
          <w:sz w:val="24"/>
          <w:szCs w:val="24"/>
          <w:lang w:val="lt-LT"/>
        </w:rPr>
        <w:t xml:space="preserve"> projekte. Darbų atlikimo terminas: visi darbai turi būti atlikti ne vėliau kaip per 4 mėnesius nuo </w:t>
      </w:r>
      <w:r>
        <w:rPr>
          <w:rFonts w:eastAsia="Arial Unicode MS"/>
          <w:b/>
          <w:bCs/>
          <w:color w:val="auto"/>
          <w:sz w:val="24"/>
          <w:szCs w:val="24"/>
          <w:lang w:val="lt-LT"/>
        </w:rPr>
        <w:t>sutarties įsigaliojimo dienos.</w:t>
      </w:r>
    </w:p>
    <w:p>
      <w:pPr>
        <w:pStyle w:val="Normal"/>
        <w:jc w:val="both"/>
        <w:rPr>
          <w:color w:val="auto"/>
        </w:rPr>
      </w:pPr>
      <w:r>
        <w:rPr>
          <w:b/>
          <w:bCs/>
          <w:color w:val="auto"/>
          <w:lang w:val="lt-LT"/>
        </w:rPr>
        <w:tab/>
      </w:r>
      <w:r>
        <w:rPr>
          <w:color w:val="auto"/>
          <w:lang w:val="lt-LT"/>
        </w:rPr>
        <w:t>2.2. Perkančioji organizacija vykdo žalią pirkimą ir p</w:t>
      </w:r>
      <w:r>
        <w:rPr>
          <w:rFonts w:eastAsia="Calibri"/>
          <w:color w:val="auto"/>
          <w:lang w:val="lt-LT"/>
        </w:rPr>
        <w:t>erkamiems darbams (</w:t>
      </w:r>
      <w:r>
        <w:rPr>
          <w:rFonts w:eastAsia="Calibri"/>
          <w:b/>
          <w:i/>
          <w:color w:val="auto"/>
          <w:lang w:val="lt-LT"/>
        </w:rPr>
        <w:t>sertifikavimo sritis – bendrieji statybos darbai; šildymo, vėdinimo ir oro kondicionavimo, elektrotechnikos, vandentiekio ir nuotekų šalinimo inžinerinių sistemų įrengimas</w:t>
      </w:r>
      <w:r>
        <w:rPr>
          <w:rFonts w:eastAsia="Calibri"/>
          <w:color w:val="auto"/>
          <w:lang w:val="lt-LT"/>
        </w:rPr>
        <w:t xml:space="preserve">) taiko aplinkos apsaugos vadybos sistemos reikalavimus pagal Lietuvos Respublikos aplinkos ministro 2011-06-28 įsakymo Nr. D1-508 (aktuali redakcija) patvirtinto </w:t>
      </w:r>
      <w:r>
        <w:rPr>
          <w:color w:val="auto"/>
          <w:lang w:val="lt-LT"/>
        </w:rPr>
        <w:t xml:space="preserve">Aplinkos apsaugos kriterijų taikymo, vykdant žaliuosius pirkimus, tvarkos aprašo 4.3 punktą: </w:t>
      </w:r>
    </w:p>
    <w:p>
      <w:pPr>
        <w:pStyle w:val="Normal"/>
        <w:ind w:firstLine="426"/>
        <w:jc w:val="both"/>
        <w:textAlignment w:val="baseline"/>
        <w:rPr>
          <w:rFonts w:eastAsia="Calibri"/>
          <w:color w:val="auto"/>
          <w:sz w:val="22"/>
          <w:szCs w:val="22"/>
          <w:u w:val="single"/>
          <w:lang w:val="lt-LT"/>
        </w:rPr>
      </w:pPr>
      <w:r>
        <w:rPr>
          <w:rFonts w:eastAsia="Calibri"/>
          <w:color w:val="auto"/>
          <w:sz w:val="22"/>
          <w:szCs w:val="22"/>
          <w:u w:val="single"/>
          <w:lang w:val="lt-LT"/>
        </w:rPr>
      </w:r>
    </w:p>
    <w:tbl>
      <w:tblPr>
        <w:tblW w:w="9600" w:type="dxa"/>
        <w:jc w:val="center"/>
        <w:tblInd w:w="0" w:type="dxa"/>
        <w:tblLayout w:type="fixed"/>
        <w:tblCellMar>
          <w:top w:w="0" w:type="dxa"/>
          <w:left w:w="7" w:type="dxa"/>
          <w:bottom w:w="0" w:type="dxa"/>
          <w:right w:w="7" w:type="dxa"/>
        </w:tblCellMar>
        <w:tblLook w:firstRow="1" w:noVBand="1" w:lastRow="0" w:firstColumn="1" w:lastColumn="0" w:noHBand="0" w:val="04a0"/>
      </w:tblPr>
      <w:tblGrid>
        <w:gridCol w:w="641"/>
        <w:gridCol w:w="3232"/>
        <w:gridCol w:w="2972"/>
        <w:gridCol w:w="2755"/>
      </w:tblGrid>
      <w:tr>
        <w:trPr>
          <w:trHeight w:val="240" w:hRule="atLeast"/>
        </w:trPr>
        <w:tc>
          <w:tcPr>
            <w:tcW w:w="641" w:type="dxa"/>
            <w:tcBorders>
              <w:top w:val="single" w:sz="6" w:space="0" w:color="000000"/>
              <w:left w:val="single" w:sz="6" w:space="0" w:color="000000"/>
              <w:bottom w:val="single" w:sz="6" w:space="0" w:color="000000"/>
              <w:right w:val="single" w:sz="6" w:space="0" w:color="000000"/>
            </w:tcBorders>
            <w:shd w:color="auto" w:fill="D9D9D9" w:val="clear"/>
            <w:vAlign w:val="center"/>
          </w:tcPr>
          <w:p>
            <w:pPr>
              <w:pStyle w:val="Normal"/>
              <w:jc w:val="center"/>
              <w:textAlignment w:val="baseline"/>
              <w:rPr>
                <w:color w:val="auto"/>
              </w:rPr>
            </w:pPr>
            <w:r>
              <w:rPr>
                <w:rFonts w:eastAsia="Calibri"/>
                <w:b/>
                <w:bCs/>
                <w:color w:val="auto"/>
                <w:sz w:val="22"/>
                <w:szCs w:val="22"/>
                <w:lang w:val="lt-LT"/>
              </w:rPr>
              <w:t>Eil. Nr.</w:t>
            </w:r>
          </w:p>
        </w:tc>
        <w:tc>
          <w:tcPr>
            <w:tcW w:w="3232" w:type="dxa"/>
            <w:tcBorders>
              <w:top w:val="single" w:sz="6" w:space="0" w:color="000000"/>
              <w:left w:val="single" w:sz="6" w:space="0" w:color="000000"/>
              <w:bottom w:val="single" w:sz="6" w:space="0" w:color="000000"/>
              <w:right w:val="single" w:sz="6" w:space="0" w:color="000000"/>
            </w:tcBorders>
            <w:shd w:color="auto" w:fill="D9D9D9" w:val="clear"/>
            <w:vAlign w:val="center"/>
          </w:tcPr>
          <w:p>
            <w:pPr>
              <w:pStyle w:val="Normal"/>
              <w:jc w:val="center"/>
              <w:textAlignment w:val="baseline"/>
              <w:rPr>
                <w:color w:val="auto"/>
              </w:rPr>
            </w:pPr>
            <w:r>
              <w:rPr>
                <w:rFonts w:eastAsia="Calibri"/>
                <w:b/>
                <w:bCs/>
                <w:color w:val="auto"/>
                <w:sz w:val="22"/>
                <w:szCs w:val="22"/>
                <w:lang w:val="lt-LT"/>
              </w:rPr>
              <w:t>Reikalavimas</w:t>
            </w:r>
          </w:p>
        </w:tc>
        <w:tc>
          <w:tcPr>
            <w:tcW w:w="2972" w:type="dxa"/>
            <w:tcBorders>
              <w:top w:val="single" w:sz="6" w:space="0" w:color="000000"/>
              <w:left w:val="single" w:sz="6" w:space="0" w:color="000000"/>
              <w:bottom w:val="single" w:sz="6" w:space="0" w:color="000000"/>
              <w:right w:val="single" w:sz="6" w:space="0" w:color="000000"/>
            </w:tcBorders>
            <w:shd w:color="auto" w:fill="D9D9D9" w:val="clear"/>
            <w:vAlign w:val="center"/>
          </w:tcPr>
          <w:p>
            <w:pPr>
              <w:pStyle w:val="Normal"/>
              <w:jc w:val="center"/>
              <w:textAlignment w:val="baseline"/>
              <w:rPr>
                <w:color w:val="auto"/>
              </w:rPr>
            </w:pPr>
            <w:r>
              <w:rPr>
                <w:rFonts w:eastAsia="Calibri"/>
                <w:b/>
                <w:bCs/>
                <w:color w:val="auto"/>
                <w:sz w:val="22"/>
                <w:szCs w:val="22"/>
                <w:lang w:val="lt-LT"/>
              </w:rPr>
              <w:t>Atitiktį reikalavimui įrodantys dokumentai</w:t>
            </w:r>
          </w:p>
        </w:tc>
        <w:tc>
          <w:tcPr>
            <w:tcW w:w="2755" w:type="dxa"/>
            <w:tcBorders>
              <w:top w:val="single" w:sz="6" w:space="0" w:color="000000"/>
              <w:left w:val="single" w:sz="6" w:space="0" w:color="000000"/>
              <w:bottom w:val="single" w:sz="6" w:space="0" w:color="000000"/>
              <w:right w:val="single" w:sz="6" w:space="0" w:color="000000"/>
            </w:tcBorders>
            <w:shd w:color="auto" w:fill="D9D9D9" w:val="clear"/>
          </w:tcPr>
          <w:p>
            <w:pPr>
              <w:pStyle w:val="Normal"/>
              <w:jc w:val="center"/>
              <w:textAlignment w:val="baseline"/>
              <w:rPr>
                <w:color w:val="auto"/>
              </w:rPr>
            </w:pPr>
            <w:r>
              <w:rPr>
                <w:rFonts w:eastAsia="Calibri"/>
                <w:b/>
                <w:bCs/>
                <w:color w:val="auto"/>
                <w:sz w:val="22"/>
                <w:szCs w:val="22"/>
                <w:lang w:val="lt-LT"/>
              </w:rPr>
              <w:t>Subjektas, kuris turi atitikti reikalavimą</w:t>
            </w:r>
          </w:p>
        </w:tc>
      </w:tr>
      <w:tr>
        <w:trPr>
          <w:trHeight w:val="5060" w:hRule="atLeast"/>
        </w:trPr>
        <w:tc>
          <w:tcPr>
            <w:tcW w:w="641"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before="0" w:after="0"/>
              <w:contextualSpacing/>
              <w:jc w:val="center"/>
              <w:textAlignment w:val="baseline"/>
              <w:rPr>
                <w:color w:val="auto"/>
              </w:rPr>
            </w:pPr>
            <w:r>
              <w:rPr>
                <w:rFonts w:eastAsia="Calibri"/>
                <w:color w:val="auto"/>
                <w:sz w:val="22"/>
                <w:szCs w:val="22"/>
                <w:lang w:val="lt-LT"/>
              </w:rPr>
              <w:t>2.2.1.</w:t>
            </w:r>
          </w:p>
        </w:tc>
        <w:tc>
          <w:tcPr>
            <w:tcW w:w="3232"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ind w:left="136" w:right="142"/>
              <w:jc w:val="both"/>
              <w:textAlignment w:val="baseline"/>
              <w:rPr>
                <w:color w:val="auto"/>
              </w:rPr>
            </w:pPr>
            <w:r>
              <w:rPr>
                <w:color w:val="000000"/>
                <w:sz w:val="22"/>
                <w:szCs w:val="22"/>
                <w:shd w:fill="FFFFFF" w:val="clear"/>
                <w:lang w:val="lt-LT"/>
              </w:rPr>
              <w:t>Tiekėjas, vykdydamas darbus (</w:t>
            </w:r>
            <w:r>
              <w:rPr>
                <w:b/>
                <w:i/>
                <w:color w:val="000000"/>
                <w:sz w:val="22"/>
                <w:szCs w:val="22"/>
                <w:shd w:fill="FFFFFF" w:val="clear"/>
                <w:lang w:val="lt-LT"/>
              </w:rPr>
              <w:t>sertifikavimo sritis – bendrieji statybos darbai; šildymo, vėdinimo ir oro kondicionavimo, elektrotechnikos, vandentiekio ir nuotekų šalinimo inžinerinių sistemų įrengimas</w:t>
            </w:r>
            <w:r>
              <w:rPr>
                <w:color w:val="000000"/>
                <w:sz w:val="22"/>
                <w:szCs w:val="22"/>
                <w:shd w:fill="FFFFFF" w:val="clear"/>
                <w:lang w:val="lt-LT"/>
              </w:rPr>
              <w:t>)</w:t>
            </w:r>
            <w:r>
              <w:rPr>
                <w:color w:val="000000"/>
                <w:sz w:val="22"/>
                <w:szCs w:val="22"/>
                <w:shd w:fill="FFFFFF" w:val="clear"/>
                <w:lang w:val="lt-LT"/>
              </w:rPr>
              <w:t xml:space="preserve">  taiko a</w:t>
            </w:r>
            <w:r>
              <w:rPr>
                <w:color w:val="auto"/>
                <w:sz w:val="22"/>
                <w:szCs w:val="22"/>
                <w:lang w:val="lt-LT"/>
              </w:rPr>
              <w:t>plinkos apsaugos vadybos sistemos reikalavimus pagal standartą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Pr>
                <w:i/>
                <w:color w:val="auto"/>
                <w:sz w:val="22"/>
                <w:szCs w:val="22"/>
                <w:lang w:val="lt-LT"/>
              </w:rPr>
              <w:t>lygiaverčiai įrodymai gali būti priimami tik jeigu tiekėjas dėl nuo jo nepriklausančių objektyvių priežasčių negali pateikti sertifikatų per nustatytą laiką</w:t>
            </w:r>
            <w:r>
              <w:rPr>
                <w:color w:val="auto"/>
                <w:sz w:val="22"/>
                <w:szCs w:val="22"/>
                <w:lang w:val="lt-LT"/>
              </w:rPr>
              <w:t>)</w:t>
            </w:r>
            <w:r>
              <w:rPr>
                <w:color w:val="000000"/>
                <w:sz w:val="22"/>
                <w:szCs w:val="22"/>
                <w:shd w:fill="FFFFFF" w:val="clear"/>
                <w:lang w:val="lt-LT"/>
              </w:rPr>
              <w:t>.</w:t>
            </w:r>
          </w:p>
        </w:tc>
        <w:tc>
          <w:tcPr>
            <w:tcW w:w="2972"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ind w:left="148" w:right="127"/>
              <w:jc w:val="both"/>
              <w:textAlignment w:val="baseline"/>
              <w:rPr>
                <w:color w:val="auto"/>
              </w:rPr>
            </w:pPr>
            <w:r>
              <w:rPr>
                <w:color w:val="auto"/>
                <w:sz w:val="22"/>
                <w:szCs w:val="22"/>
                <w:lang w:val="lt-LT"/>
              </w:rPr>
              <w:t>Nepriklausomos įstaigos išduotas galiojantis sertifikatas (ISO 14001 arba EMAS), patvirtinantis, kad tiekėjas laikosi reikalaujamos aplinkos apsaugos vadybos sistemos standartų. Perkančioji organizacija pripažįsta lygiaverčius aplinkos apsaugos vadybos sertifikatus, išduotus kitose valstybėse narėse įsteigtų nepriklausomų (nebūtinai akredituotų) įstaigų.</w:t>
            </w:r>
            <w:r>
              <w:rPr>
                <w:color w:val="auto"/>
                <w:sz w:val="22"/>
                <w:szCs w:val="22"/>
                <w:lang w:val="lt-LT"/>
              </w:rPr>
              <w:t xml:space="preserve"> Taip pat priima ir kitus lygiaverčius aplinkosaugos vadybos priemonių įrodymus, jeigu tiekėjas įrodo, kad dėl nuo jo nepriklausančių objektyvių priežasčių jis negali pateikti sertifikatų per nustatytą laiką.</w:t>
            </w:r>
          </w:p>
          <w:p>
            <w:pPr>
              <w:pStyle w:val="Normal"/>
              <w:tabs>
                <w:tab w:val="clear" w:pos="720"/>
                <w:tab w:val="left" w:pos="994" w:leader="none"/>
              </w:tabs>
              <w:ind w:left="148" w:right="127"/>
              <w:textAlignment w:val="baseline"/>
              <w:rPr>
                <w:rFonts w:eastAsia="Calibri"/>
                <w:color w:val="auto"/>
                <w:sz w:val="22"/>
                <w:szCs w:val="22"/>
                <w:lang w:val="lt-LT"/>
              </w:rPr>
            </w:pPr>
            <w:r>
              <w:rPr>
                <w:rFonts w:eastAsia="Calibri"/>
                <w:color w:val="auto"/>
                <w:sz w:val="22"/>
                <w:szCs w:val="22"/>
                <w:lang w:val="lt-LT"/>
              </w:rPr>
            </w:r>
          </w:p>
          <w:p>
            <w:pPr>
              <w:pStyle w:val="Normal"/>
              <w:ind w:left="148" w:right="127"/>
              <w:jc w:val="both"/>
              <w:textAlignment w:val="baseline"/>
              <w:rPr>
                <w:color w:val="auto"/>
              </w:rPr>
            </w:pPr>
            <w:r>
              <w:rPr>
                <w:rFonts w:eastAsia="Calibri"/>
                <w:i/>
                <w:iCs/>
                <w:color w:val="auto"/>
                <w:sz w:val="22"/>
                <w:szCs w:val="22"/>
                <w:lang w:val="lt-LT"/>
              </w:rPr>
              <w:t>Sertifikatas ar kiti lygiaverčiai dokumentai turi galioti pasiūlymų pateikimo dienai.</w:t>
            </w:r>
          </w:p>
        </w:tc>
        <w:tc>
          <w:tcPr>
            <w:tcW w:w="2755" w:type="dxa"/>
            <w:tcBorders>
              <w:top w:val="single" w:sz="6" w:space="0" w:color="000000"/>
              <w:left w:val="single" w:sz="6" w:space="0" w:color="000000"/>
              <w:bottom w:val="single" w:sz="6" w:space="0" w:color="000000"/>
              <w:right w:val="single" w:sz="6" w:space="0" w:color="000000"/>
            </w:tcBorders>
          </w:tcPr>
          <w:p>
            <w:pPr>
              <w:pStyle w:val="Normal"/>
              <w:spacing w:beforeAutospacing="1" w:afterAutospacing="1"/>
              <w:ind w:firstLine="567" w:left="25"/>
              <w:jc w:val="both"/>
              <w:rPr>
                <w:rFonts w:eastAsia="Times New Roman"/>
                <w:color w:val="auto"/>
                <w:sz w:val="22"/>
                <w:szCs w:val="22"/>
                <w:lang w:val="lt-LT" w:eastAsia="lt-LT"/>
              </w:rPr>
            </w:pPr>
            <w:r>
              <w:rPr>
                <w:rFonts w:eastAsia="Times New Roman"/>
                <w:color w:val="auto"/>
                <w:sz w:val="22"/>
                <w:szCs w:val="22"/>
                <w:lang w:val="lt-LT" w:eastAsia="lt-LT"/>
              </w:rPr>
            </w:r>
          </w:p>
          <w:p>
            <w:pPr>
              <w:pStyle w:val="Normal"/>
              <w:spacing w:beforeAutospacing="1" w:afterAutospacing="1"/>
              <w:ind w:firstLine="567" w:left="25"/>
              <w:jc w:val="both"/>
              <w:rPr>
                <w:color w:val="auto"/>
              </w:rPr>
            </w:pPr>
            <w:r>
              <w:rPr>
                <w:rFonts w:eastAsia="Times New Roman"/>
                <w:color w:val="auto"/>
                <w:sz w:val="22"/>
                <w:szCs w:val="22"/>
                <w:lang w:val="lt-LT" w:eastAsia="lt-LT"/>
              </w:rPr>
              <w:t>· jeigu pasiūlymą teikia ūkio subjektų grupė - reikalavimą turi atitikti ūkio subjektų grupės narys (-iai), atsižvelgiant į jų prisiimamus įsipareigojimus pirkimo sutarčiai vykdyti;</w:t>
            </w:r>
          </w:p>
          <w:p>
            <w:pPr>
              <w:pStyle w:val="Normal"/>
              <w:spacing w:beforeAutospacing="1" w:afterAutospacing="1"/>
              <w:ind w:firstLine="567" w:left="25"/>
              <w:jc w:val="both"/>
              <w:rPr>
                <w:color w:val="auto"/>
              </w:rPr>
            </w:pPr>
            <w:r>
              <w:rPr>
                <w:rFonts w:eastAsia="Times New Roman"/>
                <w:color w:val="auto"/>
                <w:sz w:val="22"/>
                <w:szCs w:val="22"/>
                <w:lang w:val="lt-LT" w:eastAsia="lt-LT"/>
              </w:rPr>
              <w:t>· tiekėjas gali remtis kitų ūkio subjektų pajėgumais atsižvelgiant į jų prisiimamus įsipareigojimus pirkimo sutarčiai vykdyti;</w:t>
            </w:r>
          </w:p>
          <w:p>
            <w:pPr>
              <w:pStyle w:val="Normal"/>
              <w:spacing w:beforeAutospacing="1" w:afterAutospacing="1"/>
              <w:ind w:firstLine="567" w:left="25"/>
              <w:jc w:val="both"/>
              <w:rPr>
                <w:color w:val="auto"/>
              </w:rPr>
            </w:pPr>
            <w:r>
              <w:rPr>
                <w:rFonts w:eastAsia="Times New Roman"/>
                <w:color w:val="auto"/>
                <w:sz w:val="22"/>
                <w:szCs w:val="22"/>
                <w:lang w:val="lt-LT" w:eastAsia="lt-LT"/>
              </w:rPr>
              <w:t>· subtiekėjai turi laikytis aplinkos apsaugos vadybos sistemų standarto taikymo, atsižvelgiant į jų prisiimamus įsipareigojimus pirkimo sutarčiai vykdyti.</w:t>
            </w:r>
          </w:p>
          <w:p>
            <w:pPr>
              <w:pStyle w:val="Normal"/>
              <w:tabs>
                <w:tab w:val="clear" w:pos="720"/>
                <w:tab w:val="left" w:pos="994" w:leader="none"/>
              </w:tabs>
              <w:ind w:left="148" w:right="127"/>
              <w:jc w:val="both"/>
              <w:textAlignment w:val="baseline"/>
              <w:rPr>
                <w:rFonts w:eastAsia="Calibri"/>
                <w:color w:val="auto"/>
                <w:sz w:val="22"/>
                <w:szCs w:val="22"/>
                <w:lang w:val="lt-LT"/>
              </w:rPr>
            </w:pPr>
            <w:r>
              <w:rPr>
                <w:rFonts w:eastAsia="Calibri"/>
                <w:color w:val="auto"/>
                <w:sz w:val="22"/>
                <w:szCs w:val="22"/>
                <w:lang w:val="lt-LT"/>
              </w:rPr>
            </w:r>
          </w:p>
        </w:tc>
      </w:tr>
    </w:tbl>
    <w:p>
      <w:pPr>
        <w:pStyle w:val="Body2"/>
        <w:spacing w:before="0" w:after="0"/>
        <w:rPr>
          <w:rFonts w:eastAsia="Arial Unicode MS"/>
          <w:b/>
          <w:bCs/>
          <w:color w:val="auto"/>
          <w:lang w:val="lt-LT"/>
        </w:rPr>
      </w:pPr>
      <w:r>
        <w:rPr>
          <w:rFonts w:eastAsia="Arial Unicode MS"/>
          <w:b/>
          <w:bCs/>
          <w:color w:val="auto"/>
          <w:lang w:val="lt-LT"/>
        </w:rPr>
      </w:r>
    </w:p>
    <w:p>
      <w:pPr>
        <w:pStyle w:val="Normal"/>
        <w:spacing w:before="0" w:after="0"/>
        <w:ind w:firstLine="567"/>
        <w:contextualSpacing/>
        <w:jc w:val="both"/>
        <w:rPr>
          <w:color w:val="auto"/>
        </w:rPr>
      </w:pPr>
      <w:r>
        <w:rPr>
          <w:color w:val="auto"/>
          <w:sz w:val="22"/>
          <w:szCs w:val="22"/>
          <w:lang w:val="lt-LT"/>
        </w:rPr>
        <w:t>2.3. Šis pirkimas į dalis neskaidomas. Pirkimo skaidymas įsigyjamų darbų atžvilgiu netikslingas dėl pirkimo objekto specifikos, kadangi nebūtų įmanoma užtikrinti kokybiško darbų atlikimo (techninėje specifikacijoje nurodyti darbai yra tarpusavyje tiesiogiai susiję, vientisumo reikalaujantys darbo procesai). Darbus atliekant skirtingiems rangovams taptų sudėtingas sutartinių įsipareigojimų vykdymas, taptų neįmanoma pasiekti darbų nuoseklumo, kokybės, užtikrinti darbų atlikimo terminų laikymosi. Po statybos darbų atlikimo būtų sunku arba neįmanoma nustatyti kaltininko dėl atsiradusių defektų. Darbai turi būti atliekami veikiančios ligoninės teritorijoje. Jeigu darbus vykdytų keli tiekėjai vienu metu taptų sudėtinga juos organizuoti. Kondicionavimo sistemos įrengimo darbų vykdymas, užbaigimas, eksploatavimas atskiromis dalimis būtų neracionalus.</w:t>
      </w:r>
    </w:p>
    <w:p>
      <w:pPr>
        <w:pStyle w:val="Annotationtext"/>
        <w:tabs>
          <w:tab w:val="clear" w:pos="720"/>
          <w:tab w:val="left" w:pos="567" w:leader="none"/>
        </w:tabs>
        <w:jc w:val="both"/>
        <w:rPr>
          <w:color w:val="auto"/>
        </w:rPr>
      </w:pPr>
      <w:r>
        <w:rPr>
          <w:color w:val="auto"/>
          <w:sz w:val="22"/>
          <w:szCs w:val="22"/>
          <w:lang w:val="lt-LT"/>
        </w:rPr>
        <w:t xml:space="preserve">      </w:t>
      </w:r>
      <w:r>
        <w:rPr>
          <w:color w:val="auto"/>
          <w:sz w:val="22"/>
          <w:szCs w:val="22"/>
          <w:lang w:val="lt-LT"/>
        </w:rPr>
        <w:t xml:space="preserve">    </w:t>
      </w:r>
      <w:r>
        <w:rPr>
          <w:color w:val="auto"/>
          <w:sz w:val="22"/>
          <w:szCs w:val="22"/>
          <w:lang w:val="lt-LT"/>
        </w:rPr>
        <w:t xml:space="preserve">2.4. Pasiūlymas turi būti pateiktas visai pirkimo sąlygų priede Nr. 1 „Techninė specifikacija“  nurodytai apimčiai, neskaidant jos smulkiau. </w:t>
      </w:r>
      <w:r>
        <w:rPr>
          <w:iCs/>
          <w:color w:val="auto"/>
          <w:sz w:val="22"/>
          <w:szCs w:val="22"/>
          <w:lang w:val="lt-LT"/>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Pr>
          <w:color w:val="auto"/>
          <w:sz w:val="22"/>
          <w:szCs w:val="22"/>
          <w:lang w:val="lt-LT"/>
        </w:rPr>
        <w:t xml:space="preserve">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 Lygiavertiškumo įrodymas yra tiekėjo pareiga. </w:t>
      </w:r>
    </w:p>
    <w:p>
      <w:pPr>
        <w:pStyle w:val="Normal"/>
        <w:spacing w:before="0" w:after="0"/>
        <w:ind w:firstLine="567"/>
        <w:contextualSpacing/>
        <w:jc w:val="both"/>
        <w:rPr>
          <w:color w:val="auto"/>
        </w:rPr>
      </w:pPr>
      <w:bookmarkStart w:id="0" w:name="_Hlk68267630"/>
      <w:r>
        <w:rPr>
          <w:color w:val="auto"/>
          <w:sz w:val="22"/>
          <w:szCs w:val="22"/>
          <w:lang w:val="lt-LT"/>
        </w:rPr>
        <w:t xml:space="preserve">2.5. </w:t>
      </w:r>
      <w:bookmarkEnd w:id="0"/>
      <w:r>
        <w:rPr>
          <w:color w:val="auto"/>
          <w:sz w:val="22"/>
          <w:szCs w:val="22"/>
          <w:lang w:val="lt-LT"/>
        </w:rPr>
        <w:t>Perkančioji organizacija neatlieka pirkimo naudodamasi centralizuotų pirkimų katalogu, nes kataloge nėra galimybės nupirkti darbų, atitinkančių perkančiosios organizacijos poreikius, visumos.</w:t>
      </w:r>
      <w:r>
        <w:rPr>
          <w:color w:val="000000"/>
          <w:sz w:val="22"/>
          <w:szCs w:val="22"/>
          <w:shd w:fill="FFFFFF" w:val="clear"/>
          <w:lang w:val="lt-LT"/>
        </w:rPr>
        <w:t xml:space="preserve">  Rangovui turi būti keliami specifiniai kvalifikacijos reikalavimai, kurių nėra galimybės taikyti ir vertinti vykdant viešąjį pirkimą per elektroninį katalogą CPO.lt..</w:t>
      </w:r>
    </w:p>
    <w:p>
      <w:pPr>
        <w:pStyle w:val="Body2"/>
        <w:spacing w:before="0" w:after="0"/>
        <w:ind w:firstLine="567"/>
        <w:contextualSpacing/>
        <w:jc w:val="both"/>
        <w:rPr/>
      </w:pPr>
      <w:r>
        <w:rPr>
          <w:rStyle w:val="DefaultParagraphFont1"/>
          <w:rFonts w:eastAsia="Arial Unicode MS" w:cs="Arial Unicode MS"/>
          <w:color w:val="000000"/>
          <w:sz w:val="24"/>
          <w:szCs w:val="24"/>
          <w:shd w:fill="FFFFFF" w:val="clear"/>
          <w:lang w:val="en-US"/>
        </w:rPr>
        <w:t>2.</w:t>
      </w:r>
      <w:r>
        <w:rPr>
          <w:rStyle w:val="DefaultParagraphFont1"/>
          <w:rFonts w:eastAsia="Arial Unicode MS" w:cs="Arial Unicode MS"/>
          <w:color w:val="000000"/>
          <w:sz w:val="24"/>
          <w:szCs w:val="24"/>
          <w:shd w:fill="FFFFFF" w:val="clear"/>
          <w:lang w:val="lt-LT"/>
        </w:rPr>
        <w:t>6. Pasiūlymo kaina turi bū</w:t>
      </w:r>
      <w:r>
        <w:rPr>
          <w:rStyle w:val="DefaultParagraphFont1"/>
          <w:rFonts w:eastAsia="Arial Unicode MS" w:cs="Arial Unicode MS"/>
          <w:color w:val="000000"/>
          <w:sz w:val="24"/>
          <w:szCs w:val="24"/>
          <w:shd w:fill="FFFFFF" w:val="clear"/>
          <w:lang w:val="it-IT"/>
        </w:rPr>
        <w:t>ti ne didesn</w:t>
      </w:r>
      <w:r>
        <w:rPr>
          <w:rStyle w:val="DefaultParagraphFont1"/>
          <w:rFonts w:eastAsia="Arial Unicode MS" w:cs="Arial Unicode MS"/>
          <w:color w:val="000000"/>
          <w:sz w:val="24"/>
          <w:szCs w:val="24"/>
          <w:shd w:fill="FFFFFF" w:val="clear"/>
          <w:lang w:val="lt-LT"/>
        </w:rPr>
        <w:t>ė nei 150 000,00</w:t>
      </w:r>
      <w:r>
        <w:rPr>
          <w:rStyle w:val="DefaultParagraphFont1"/>
          <w:rFonts w:eastAsia="Arial Unicode MS" w:cs="Arial Unicode MS"/>
          <w:color w:val="000000"/>
          <w:sz w:val="24"/>
          <w:szCs w:val="24"/>
          <w:shd w:fill="FFFFFF" w:val="clear"/>
          <w:lang w:val="lt-LT"/>
        </w:rPr>
        <w:t xml:space="preserve"> </w:t>
      </w:r>
      <w:r>
        <w:rPr>
          <w:rStyle w:val="DefaultParagraphFont1"/>
          <w:rFonts w:eastAsia="Arial Unicode MS" w:cs="Arial Unicode MS"/>
          <w:color w:val="000000"/>
          <w:sz w:val="24"/>
          <w:szCs w:val="24"/>
          <w:shd w:fill="FFFFFF" w:val="clear"/>
          <w:lang w:val="lt-LT"/>
        </w:rPr>
        <w:t>Eur</w:t>
      </w:r>
      <w:r>
        <w:rPr>
          <w:rStyle w:val="DefaultParagraphFont1"/>
          <w:rFonts w:eastAsia="Arial Unicode MS" w:cs="Arial Unicode MS"/>
          <w:color w:val="000000"/>
          <w:sz w:val="24"/>
          <w:szCs w:val="24"/>
          <w:shd w:fill="FFFFFF" w:val="clear"/>
          <w:lang w:val="en-US"/>
        </w:rPr>
        <w:t xml:space="preserve"> be </w:t>
      </w:r>
      <w:r>
        <w:rPr>
          <w:rStyle w:val="DefaultParagraphFont1"/>
          <w:rFonts w:eastAsia="Arial Unicode MS" w:cs="Arial Unicode MS"/>
          <w:color w:val="000000"/>
          <w:sz w:val="24"/>
          <w:szCs w:val="24"/>
          <w:shd w:fill="FFFFFF" w:val="clear"/>
          <w:lang w:val="lt-LT"/>
        </w:rPr>
        <w:t xml:space="preserve">PVM, 181 500,00 Eur </w:t>
      </w:r>
      <w:r>
        <w:rPr>
          <w:rStyle w:val="DefaultParagraphFont1"/>
          <w:rFonts w:eastAsia="Arial Unicode MS" w:cs="Arial Unicode MS"/>
          <w:color w:val="000000"/>
          <w:sz w:val="24"/>
          <w:szCs w:val="24"/>
          <w:shd w:fill="FFFFFF" w:val="clear"/>
          <w:lang w:val="en-US"/>
        </w:rPr>
        <w:t>su PVM.</w:t>
      </w:r>
    </w:p>
    <w:p>
      <w:pPr>
        <w:pStyle w:val="Normal"/>
        <w:spacing w:before="0" w:after="0"/>
        <w:ind w:firstLine="567"/>
        <w:contextualSpacing/>
        <w:jc w:val="both"/>
        <w:rPr>
          <w:rFonts w:eastAsia="Calibri"/>
          <w:i/>
          <w:i/>
          <w:strike/>
          <w:color w:val="auto"/>
          <w:sz w:val="22"/>
          <w:szCs w:val="22"/>
          <w:lang w:val="lt-LT"/>
        </w:rPr>
      </w:pPr>
      <w:r>
        <w:rPr>
          <w:rFonts w:eastAsia="Calibri"/>
          <w:i/>
          <w:strike/>
          <w:color w:val="auto"/>
          <w:sz w:val="22"/>
          <w:szCs w:val="22"/>
          <w:lang w:val="lt-LT"/>
        </w:rPr>
      </w:r>
    </w:p>
    <w:p>
      <w:pPr>
        <w:pStyle w:val="Antrat"/>
        <w:jc w:val="center"/>
        <w:rPr>
          <w:color w:val="auto"/>
        </w:rPr>
      </w:pPr>
      <w:r>
        <w:rPr>
          <w:rFonts w:cs="Times New Roman"/>
          <w:color w:val="auto"/>
          <w:lang w:val="lt-LT"/>
        </w:rPr>
        <w:t>3. KVALIFIKACIJOS IR PAŠALINIMO PAGRINDŲ NEBUVIMO TIKRINIMAS</w:t>
      </w:r>
    </w:p>
    <w:p>
      <w:pPr>
        <w:pStyle w:val="Antrat"/>
        <w:rPr>
          <w:color w:val="auto"/>
        </w:rPr>
      </w:pPr>
      <w:r>
        <w:rPr>
          <w:rFonts w:cs="Times New Roman"/>
          <w:color w:val="auto"/>
          <w:lang w:val="lt-LT"/>
        </w:rPr>
        <w:tab/>
      </w:r>
    </w:p>
    <w:p>
      <w:pPr>
        <w:pStyle w:val="Normal"/>
        <w:spacing w:before="0" w:after="0"/>
        <w:ind w:firstLine="567"/>
        <w:contextualSpacing/>
        <w:jc w:val="both"/>
        <w:rPr>
          <w:color w:val="auto"/>
        </w:rPr>
      </w:pPr>
      <w:r>
        <w:rPr>
          <w:rFonts w:eastAsia="Times New Roman"/>
          <w:color w:val="auto"/>
          <w:sz w:val="22"/>
          <w:szCs w:val="22"/>
          <w:lang w:val="lt-LT"/>
        </w:rPr>
        <w:t xml:space="preserve">3.1. Šiame punkte nustatyta tvarka perkančioji organizacija tikrins </w:t>
      </w:r>
      <w:r>
        <w:rPr>
          <w:rFonts w:eastAsia="Times New Roman"/>
          <w:i/>
          <w:color w:val="auto"/>
          <w:sz w:val="22"/>
          <w:szCs w:val="22"/>
          <w:lang w:val="lt-LT"/>
        </w:rPr>
        <w:t>1 lentelėje</w:t>
      </w:r>
      <w:r>
        <w:rPr>
          <w:rFonts w:eastAsia="Times New Roman"/>
          <w:color w:val="auto"/>
          <w:sz w:val="22"/>
          <w:szCs w:val="22"/>
          <w:lang w:val="lt-LT"/>
        </w:rPr>
        <w:t xml:space="preserve"> nurodomų tiekėjo pašalinimo pagrindų nebuvimą :</w:t>
      </w:r>
    </w:p>
    <w:p>
      <w:pPr>
        <w:pStyle w:val="Normal"/>
        <w:spacing w:before="0" w:after="0"/>
        <w:ind w:firstLine="567"/>
        <w:contextualSpacing/>
        <w:jc w:val="both"/>
        <w:rPr>
          <w:rFonts w:eastAsia="Times New Roman"/>
          <w:color w:val="auto"/>
          <w:sz w:val="22"/>
          <w:szCs w:val="22"/>
          <w:lang w:val="lt-LT"/>
        </w:rPr>
      </w:pPr>
      <w:r>
        <w:rPr>
          <w:rFonts w:eastAsia="Times New Roman"/>
          <w:color w:val="auto"/>
          <w:sz w:val="22"/>
          <w:szCs w:val="22"/>
          <w:lang w:val="lt-LT"/>
        </w:rPr>
      </w:r>
    </w:p>
    <w:p>
      <w:pPr>
        <w:pStyle w:val="Normal"/>
        <w:spacing w:before="0" w:after="0"/>
        <w:ind w:firstLine="567"/>
        <w:contextualSpacing/>
        <w:jc w:val="right"/>
        <w:rPr>
          <w:color w:val="auto"/>
        </w:rPr>
      </w:pPr>
      <w:r>
        <w:rPr>
          <w:rFonts w:eastAsia="Times New Roman"/>
          <w:b/>
          <w:bCs/>
          <w:i/>
          <w:color w:val="auto"/>
          <w:sz w:val="21"/>
          <w:szCs w:val="21"/>
          <w:lang w:val="lt-LT"/>
        </w:rPr>
        <w:t>1 lentelė</w:t>
      </w:r>
    </w:p>
    <w:tbl>
      <w:tblPr>
        <w:tblW w:w="985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75"/>
        <w:gridCol w:w="3685"/>
        <w:gridCol w:w="2164"/>
        <w:gridCol w:w="3330"/>
      </w:tblGrid>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color w:val="auto"/>
              </w:rPr>
            </w:pPr>
            <w:r>
              <w:rPr>
                <w:rFonts w:cs="Times New Roman" w:ascii="Times New Roman" w:hAnsi="Times New Roman"/>
                <w:b/>
                <w:bCs/>
                <w:color w:val="auto"/>
                <w:sz w:val="24"/>
                <w:szCs w:val="24"/>
              </w:rPr>
              <w:t>Eil. Nr.</w:t>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color w:val="auto"/>
              </w:rPr>
            </w:pPr>
            <w:r>
              <w:rPr>
                <w:rFonts w:cs="Times New Roman" w:ascii="Times New Roman" w:hAnsi="Times New Roman"/>
                <w:b/>
                <w:color w:val="auto"/>
                <w:sz w:val="24"/>
                <w:szCs w:val="24"/>
              </w:rPr>
              <w:t>Tiekėjo pašalinimo pagrindai</w:t>
            </w:r>
          </w:p>
        </w:tc>
        <w:tc>
          <w:tcPr>
            <w:tcW w:w="2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color w:val="auto"/>
              </w:rPr>
            </w:pPr>
            <w:r>
              <w:rPr>
                <w:rFonts w:eastAsia="Yu Mincho" w:cs="Times New Roman" w:ascii="Times New Roman" w:hAnsi="Times New Roman"/>
                <w:b/>
                <w:bCs/>
                <w:color w:val="auto"/>
                <w:sz w:val="24"/>
                <w:szCs w:val="24"/>
              </w:rPr>
              <w:t>VPĮ straipsnis,  dalis, punktas bei EBVPD formos dalis pildymui</w:t>
            </w:r>
          </w:p>
        </w:tc>
        <w:tc>
          <w:tcPr>
            <w:tcW w:w="33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color w:val="auto"/>
              </w:rPr>
            </w:pPr>
            <w:r>
              <w:rPr>
                <w:rFonts w:cs="Times New Roman" w:ascii="Times New Roman" w:hAnsi="Times New Roman"/>
                <w:b/>
                <w:color w:val="auto"/>
                <w:sz w:val="24"/>
                <w:szCs w:val="24"/>
              </w:rPr>
              <w:t>Pašalinimo pagrindų nebuvimą įrodantys dokumentai</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jc w:val="center"/>
              <w:rPr>
                <w:rFonts w:ascii="Times New Roman" w:hAnsi="Times New Roman" w:cs="Times New Roman"/>
                <w:b/>
                <w:bCs/>
                <w:color w:val="auto"/>
                <w:sz w:val="24"/>
                <w:szCs w:val="24"/>
              </w:rPr>
            </w:pPr>
            <w:r>
              <w:rPr>
                <w:rFonts w:cs="Times New Roman" w:ascii="Times New Roman" w:hAnsi="Times New Roman"/>
                <w:b/>
                <w:bCs/>
                <w:color w:val="auto"/>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cs="Times New Roman" w:ascii="Times New Roman" w:hAnsi="Times New Roman"/>
                <w:color w:val="auto"/>
                <w:sz w:val="24"/>
                <w:szCs w:val="24"/>
                <w:lang w:eastAsia="en-US"/>
              </w:rPr>
              <w:t>Tiekėjas arba jo atsakingas asmuo, nurodytas VPĮ 46 straipsnio 2 dalies 2 punkte, nuteistas už šią nusikalstamą veiką:</w:t>
            </w:r>
          </w:p>
          <w:p>
            <w:pPr>
              <w:pStyle w:val="NoSpacing"/>
              <w:jc w:val="both"/>
              <w:rPr>
                <w:color w:val="auto"/>
              </w:rPr>
            </w:pPr>
            <w:r>
              <w:rPr>
                <w:rFonts w:cs="Times New Roman" w:ascii="Times New Roman" w:hAnsi="Times New Roman"/>
                <w:bCs/>
                <w:color w:val="auto"/>
                <w:sz w:val="24"/>
                <w:szCs w:val="24"/>
                <w:lang w:eastAsia="en-US"/>
              </w:rPr>
              <w:t>1) dalyvavimą nusikalstamame susivienijime, jo organizavimą ar vadovavimą jam;</w:t>
            </w:r>
          </w:p>
          <w:p>
            <w:pPr>
              <w:pStyle w:val="NoSpacing"/>
              <w:jc w:val="both"/>
              <w:rPr>
                <w:color w:val="auto"/>
              </w:rPr>
            </w:pPr>
            <w:r>
              <w:rPr>
                <w:rFonts w:cs="Times New Roman" w:ascii="Times New Roman" w:hAnsi="Times New Roman"/>
                <w:bCs/>
                <w:color w:val="auto"/>
                <w:sz w:val="24"/>
                <w:szCs w:val="24"/>
                <w:lang w:eastAsia="en-US"/>
              </w:rPr>
              <w:t>2) kyšininkavimą, prekybą poveikiu, papirkimą;</w:t>
            </w:r>
          </w:p>
          <w:p>
            <w:pPr>
              <w:pStyle w:val="NoSpacing"/>
              <w:jc w:val="both"/>
              <w:rPr>
                <w:color w:val="auto"/>
              </w:rPr>
            </w:pPr>
            <w:r>
              <w:rPr>
                <w:rFonts w:cs="Times New Roman" w:ascii="Times New Roman" w:hAnsi="Times New Roman"/>
                <w:bCs/>
                <w:color w:val="auto"/>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color w:val="auto"/>
              </w:rPr>
            </w:pPr>
            <w:r>
              <w:rPr>
                <w:rFonts w:cs="Times New Roman" w:ascii="Times New Roman" w:hAnsi="Times New Roman"/>
                <w:bCs/>
                <w:color w:val="auto"/>
                <w:sz w:val="24"/>
                <w:szCs w:val="24"/>
                <w:lang w:eastAsia="en-US"/>
              </w:rPr>
              <w:t>4) nusikalstamą bankrotą;</w:t>
            </w:r>
          </w:p>
          <w:p>
            <w:pPr>
              <w:pStyle w:val="NoSpacing"/>
              <w:jc w:val="both"/>
              <w:rPr>
                <w:color w:val="auto"/>
              </w:rPr>
            </w:pPr>
            <w:r>
              <w:rPr>
                <w:rFonts w:cs="Times New Roman" w:ascii="Times New Roman" w:hAnsi="Times New Roman"/>
                <w:bCs/>
                <w:color w:val="auto"/>
                <w:sz w:val="24"/>
                <w:szCs w:val="24"/>
                <w:lang w:eastAsia="en-US"/>
              </w:rPr>
              <w:t>5) teroristinį ir su teroristine veikla susijusį nusikaltimą;</w:t>
            </w:r>
          </w:p>
          <w:p>
            <w:pPr>
              <w:pStyle w:val="NoSpacing"/>
              <w:jc w:val="both"/>
              <w:rPr>
                <w:color w:val="auto"/>
              </w:rPr>
            </w:pPr>
            <w:r>
              <w:rPr>
                <w:rFonts w:cs="Times New Roman" w:ascii="Times New Roman" w:hAnsi="Times New Roman"/>
                <w:bCs/>
                <w:color w:val="auto"/>
                <w:sz w:val="24"/>
                <w:szCs w:val="24"/>
                <w:lang w:eastAsia="en-US"/>
              </w:rPr>
              <w:t>6) nusikalstamu būdu gauto turto legalizavimą;</w:t>
            </w:r>
          </w:p>
          <w:p>
            <w:pPr>
              <w:pStyle w:val="NoSpacing"/>
              <w:jc w:val="both"/>
              <w:rPr>
                <w:color w:val="auto"/>
              </w:rPr>
            </w:pPr>
            <w:r>
              <w:rPr>
                <w:rFonts w:cs="Times New Roman" w:ascii="Times New Roman" w:hAnsi="Times New Roman"/>
                <w:bCs/>
                <w:color w:val="auto"/>
                <w:sz w:val="24"/>
                <w:szCs w:val="24"/>
                <w:lang w:eastAsia="en-US"/>
              </w:rPr>
              <w:t>7) prekybą žmonėmis, vaiko pirkimą arba pardavimą;</w:t>
            </w:r>
          </w:p>
          <w:p>
            <w:pPr>
              <w:pStyle w:val="NoSpacing"/>
              <w:jc w:val="both"/>
              <w:rPr>
                <w:color w:val="auto"/>
              </w:rPr>
            </w:pPr>
            <w:r>
              <w:rPr>
                <w:rFonts w:cs="Times New Roman" w:ascii="Times New Roman" w:hAnsi="Times New Roman"/>
                <w:bCs/>
                <w:color w:val="auto"/>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color w:val="auto"/>
                <w:sz w:val="24"/>
                <w:szCs w:val="24"/>
                <w:lang w:eastAsia="en-US"/>
              </w:rPr>
            </w:pPr>
            <w:r>
              <w:rPr>
                <w:rFonts w:cs="Times New Roman" w:ascii="Times New Roman" w:hAnsi="Times New Roman"/>
                <w:b/>
                <w:bCs/>
                <w:color w:val="auto"/>
                <w:sz w:val="24"/>
                <w:szCs w:val="24"/>
                <w:lang w:eastAsia="en-US"/>
              </w:rPr>
            </w:r>
          </w:p>
          <w:p>
            <w:pPr>
              <w:pStyle w:val="NoSpacing"/>
              <w:jc w:val="both"/>
              <w:rPr>
                <w:color w:val="auto"/>
              </w:rPr>
            </w:pPr>
            <w:r>
              <w:rPr>
                <w:rFonts w:cs="Times New Roman" w:ascii="Times New Roman" w:hAnsi="Times New Roman"/>
                <w:bCs/>
                <w:color w:val="auto"/>
                <w:sz w:val="24"/>
                <w:szCs w:val="24"/>
                <w:lang w:eastAsia="en-US"/>
              </w:rPr>
              <w:t>Laikoma, kad tiekėjas arba jo atsakingas asmuo nuteistas už aukščiau nurodytą nusikalstamą veiką, kai dėl:</w:t>
            </w:r>
          </w:p>
          <w:p>
            <w:pPr>
              <w:pStyle w:val="NoSpacing"/>
              <w:jc w:val="both"/>
              <w:rPr>
                <w:color w:val="auto"/>
              </w:rPr>
            </w:pPr>
            <w:r>
              <w:rPr>
                <w:rFonts w:cs="Times New Roman" w:ascii="Times New Roman" w:hAnsi="Times New Roman"/>
                <w:bCs/>
                <w:color w:val="auto"/>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color w:val="auto"/>
                <w:sz w:val="24"/>
                <w:szCs w:val="24"/>
                <w:lang w:eastAsia="en-US"/>
              </w:rPr>
            </w:pPr>
            <w:r>
              <w:rPr>
                <w:rFonts w:cs="Times New Roman" w:ascii="Times New Roman" w:hAnsi="Times New Roman"/>
                <w:b/>
                <w:bCs/>
                <w:color w:val="auto"/>
                <w:sz w:val="24"/>
                <w:szCs w:val="24"/>
                <w:lang w:eastAsia="en-US"/>
              </w:rPr>
            </w:r>
          </w:p>
          <w:p>
            <w:pPr>
              <w:pStyle w:val="NoSpacing"/>
              <w:jc w:val="both"/>
              <w:rPr>
                <w:color w:val="auto"/>
              </w:rPr>
            </w:pPr>
            <w:r>
              <w:rPr>
                <w:rFonts w:cs="Times New Roman" w:ascii="Times New Roman" w:hAnsi="Times New Roman"/>
                <w:color w:val="auto"/>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color w:val="auto"/>
                <w:sz w:val="24"/>
                <w:szCs w:val="24"/>
                <w:lang w:eastAsia="en-US"/>
              </w:rPr>
            </w:pPr>
            <w:r>
              <w:rPr>
                <w:rFonts w:cs="Times New Roman" w:ascii="Times New Roman" w:hAnsi="Times New Roman"/>
                <w:b/>
                <w:color w:val="auto"/>
                <w:sz w:val="24"/>
                <w:szCs w:val="24"/>
                <w:lang w:eastAsia="en-US"/>
              </w:rPr>
            </w:r>
          </w:p>
          <w:p>
            <w:pPr>
              <w:pStyle w:val="NoSpacing"/>
              <w:jc w:val="both"/>
              <w:rPr>
                <w:color w:val="auto"/>
              </w:rPr>
            </w:pPr>
            <w:r>
              <w:rPr>
                <w:rFonts w:cs="Times New Roman" w:ascii="Times New Roman" w:hAnsi="Times New Roman"/>
                <w:bCs/>
                <w:color w:val="auto"/>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64"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eastAsia="Yu Mincho" w:cs="Times New Roman" w:ascii="Times New Roman" w:hAnsi="Times New Roman"/>
                <w:b/>
                <w:bCs/>
                <w:color w:val="auto"/>
                <w:sz w:val="24"/>
                <w:szCs w:val="24"/>
                <w:lang w:eastAsia="en-US"/>
              </w:rPr>
              <w:t>VPĮ 46 straipsnio 1 dalis</w:t>
            </w:r>
          </w:p>
          <w:p>
            <w:pPr>
              <w:pStyle w:val="NoSpacing"/>
              <w:jc w:val="both"/>
              <w:rPr>
                <w:rFonts w:ascii="Times New Roman" w:hAnsi="Times New Roman" w:eastAsia="Yu Mincho" w:cs="Times New Roman"/>
                <w:color w:val="auto"/>
                <w:sz w:val="24"/>
                <w:szCs w:val="24"/>
                <w:lang w:eastAsia="en-US"/>
              </w:rPr>
            </w:pPr>
            <w:r>
              <w:rPr>
                <w:rFonts w:eastAsia="Yu Mincho" w:cs="Times New Roman" w:ascii="Times New Roman" w:hAnsi="Times New Roman"/>
                <w:color w:val="auto"/>
                <w:sz w:val="24"/>
                <w:szCs w:val="24"/>
                <w:lang w:eastAsia="en-US"/>
              </w:rPr>
            </w:r>
          </w:p>
          <w:p>
            <w:pPr>
              <w:pStyle w:val="NoSpacing"/>
              <w:jc w:val="both"/>
              <w:rPr>
                <w:color w:val="auto"/>
              </w:rPr>
            </w:pPr>
            <w:r>
              <w:rPr>
                <w:rFonts w:eastAsia="Yu Mincho" w:cs="Times New Roman" w:ascii="Times New Roman" w:hAnsi="Times New Roman"/>
                <w:color w:val="auto"/>
                <w:sz w:val="24"/>
                <w:szCs w:val="24"/>
                <w:lang w:eastAsia="en-US"/>
              </w:rPr>
              <w:t>EBVPD III dalies A1-A6 punktai</w:t>
            </w:r>
          </w:p>
          <w:p>
            <w:pPr>
              <w:pStyle w:val="NoSpacing"/>
              <w:jc w:val="both"/>
              <w:rPr>
                <w:rFonts w:ascii="Times New Roman" w:hAnsi="Times New Roman" w:eastAsia="Yu Mincho" w:cs="Times New Roman"/>
                <w:color w:val="auto"/>
                <w:sz w:val="24"/>
                <w:szCs w:val="24"/>
                <w:lang w:eastAsia="en-US"/>
              </w:rPr>
            </w:pPr>
            <w:r>
              <w:rPr>
                <w:rFonts w:eastAsia="Yu Mincho" w:cs="Times New Roman" w:ascii="Times New Roman" w:hAnsi="Times New Roman"/>
                <w:color w:val="auto"/>
                <w:sz w:val="24"/>
                <w:szCs w:val="24"/>
                <w:lang w:eastAsia="en-US"/>
              </w:rPr>
            </w:r>
          </w:p>
          <w:p>
            <w:pPr>
              <w:pStyle w:val="NoSpacing"/>
              <w:jc w:val="both"/>
              <w:rPr>
                <w:color w:val="auto"/>
              </w:rPr>
            </w:pPr>
            <w:r>
              <w:rPr>
                <w:rFonts w:eastAsia="Yu Mincho" w:cs="Times New Roman" w:ascii="Times New Roman" w:hAnsi="Times New Roman"/>
                <w:color w:val="auto"/>
                <w:sz w:val="24"/>
                <w:szCs w:val="24"/>
                <w:lang w:eastAsia="en-US"/>
              </w:rPr>
              <w:t>EBVPD III dalies D1 punktas</w:t>
            </w:r>
          </w:p>
        </w:tc>
        <w:tc>
          <w:tcPr>
            <w:tcW w:w="3330"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cs="Times New Roman" w:ascii="Times New Roman" w:hAnsi="Times New Roman"/>
                <w:color w:val="auto"/>
                <w:sz w:val="24"/>
                <w:szCs w:val="24"/>
                <w:lang w:eastAsia="en-US"/>
              </w:rPr>
              <w:t xml:space="preserve">Iš </w:t>
            </w:r>
            <w:r>
              <w:rPr>
                <w:rFonts w:cs="Times New Roman" w:ascii="Times New Roman" w:hAnsi="Times New Roman"/>
                <w:b/>
                <w:color w:val="auto"/>
                <w:sz w:val="24"/>
                <w:szCs w:val="24"/>
                <w:lang w:eastAsia="en-US"/>
              </w:rPr>
              <w:t xml:space="preserve">Lietuvoje </w:t>
            </w:r>
            <w:r>
              <w:rPr>
                <w:rFonts w:cs="Times New Roman" w:ascii="Times New Roman" w:hAnsi="Times New Roman"/>
                <w:color w:val="auto"/>
                <w:sz w:val="24"/>
                <w:szCs w:val="24"/>
                <w:lang w:eastAsia="en-US"/>
              </w:rPr>
              <w:t>įsteigtų subjektų reikalaujama:</w:t>
            </w:r>
          </w:p>
          <w:p>
            <w:pPr>
              <w:pStyle w:val="NoSpacing"/>
              <w:numPr>
                <w:ilvl w:val="0"/>
                <w:numId w:val="2"/>
              </w:numPr>
              <w:ind w:hanging="360" w:left="314"/>
              <w:jc w:val="both"/>
              <w:rPr>
                <w:color w:val="auto"/>
              </w:rPr>
            </w:pPr>
            <w:r>
              <w:rPr>
                <w:rFonts w:cs="Times New Roman" w:ascii="Times New Roman" w:hAnsi="Times New Roman"/>
                <w:color w:val="auto"/>
                <w:sz w:val="24"/>
                <w:szCs w:val="24"/>
              </w:rPr>
              <w:t>išrašo iš teismo sprendimo arba</w:t>
            </w:r>
          </w:p>
          <w:p>
            <w:pPr>
              <w:pStyle w:val="NoSpacing"/>
              <w:numPr>
                <w:ilvl w:val="0"/>
                <w:numId w:val="2"/>
              </w:numPr>
              <w:ind w:hanging="360" w:left="314"/>
              <w:jc w:val="both"/>
              <w:rPr>
                <w:color w:val="auto"/>
              </w:rPr>
            </w:pPr>
            <w:r>
              <w:rPr>
                <w:rFonts w:cs="Times New Roman" w:ascii="Times New Roman" w:hAnsi="Times New Roman"/>
                <w:color w:val="auto"/>
                <w:sz w:val="24"/>
                <w:szCs w:val="24"/>
              </w:rPr>
              <w:t>Informatikos ir ryšių departamento prie Vidaus reikalų ministerijos pažymos, arba</w:t>
            </w:r>
          </w:p>
          <w:p>
            <w:pPr>
              <w:pStyle w:val="NoSpacing"/>
              <w:numPr>
                <w:ilvl w:val="0"/>
                <w:numId w:val="2"/>
              </w:numPr>
              <w:ind w:hanging="360" w:left="314"/>
              <w:jc w:val="both"/>
              <w:rPr>
                <w:color w:val="auto"/>
              </w:rPr>
            </w:pPr>
            <w:r>
              <w:rPr>
                <w:rFonts w:cs="Times New Roman" w:ascii="Times New Roman" w:hAnsi="Times New Roman"/>
                <w:color w:val="auto"/>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color w:val="auto"/>
                <w:sz w:val="24"/>
                <w:szCs w:val="24"/>
                <w:lang w:eastAsia="en-US"/>
              </w:rPr>
            </w:pPr>
            <w:r>
              <w:rPr>
                <w:rFonts w:cs="Times New Roman" w:ascii="Times New Roman" w:hAnsi="Times New Roman"/>
                <w:color w:val="auto"/>
                <w:sz w:val="24"/>
                <w:szCs w:val="24"/>
                <w:lang w:eastAsia="en-US"/>
              </w:rPr>
            </w:r>
          </w:p>
          <w:p>
            <w:pPr>
              <w:pStyle w:val="NoSpacing"/>
              <w:jc w:val="both"/>
              <w:rPr>
                <w:color w:val="auto"/>
              </w:rPr>
            </w:pPr>
            <w:r>
              <w:rPr>
                <w:rFonts w:cs="Times New Roman" w:ascii="Times New Roman" w:hAnsi="Times New Roman"/>
                <w:color w:val="auto"/>
                <w:sz w:val="24"/>
                <w:szCs w:val="24"/>
                <w:lang w:eastAsia="en-US"/>
              </w:rPr>
              <w:t>Iš ne Lietuvoje įsteigtų subjektų reikalaujama:</w:t>
            </w:r>
          </w:p>
          <w:p>
            <w:pPr>
              <w:pStyle w:val="NoSpacing"/>
              <w:numPr>
                <w:ilvl w:val="0"/>
                <w:numId w:val="2"/>
              </w:numPr>
              <w:ind w:hanging="360" w:left="314"/>
              <w:jc w:val="both"/>
              <w:rPr>
                <w:color w:val="auto"/>
              </w:rPr>
            </w:pPr>
            <w:r>
              <w:rPr>
                <w:rFonts w:cs="Times New Roman" w:ascii="Times New Roman" w:hAnsi="Times New Roman"/>
                <w:color w:val="auto"/>
                <w:sz w:val="24"/>
                <w:szCs w:val="24"/>
              </w:rPr>
              <w:t>atitinkamos užsienio šalies institucijos dokumento</w:t>
            </w:r>
            <w:r>
              <w:rPr>
                <w:rStyle w:val="FootnoteReference"/>
                <w:rFonts w:cs="Times New Roman" w:ascii="Times New Roman" w:hAnsi="Times New Roman"/>
                <w:color w:val="auto"/>
                <w:sz w:val="24"/>
                <w:szCs w:val="24"/>
              </w:rPr>
              <w:footnoteReference w:id="2"/>
            </w:r>
            <w:r>
              <w:rPr>
                <w:rFonts w:cs="Times New Roman" w:ascii="Times New Roman" w:hAnsi="Times New Roman"/>
                <w:color w:val="auto"/>
                <w:sz w:val="24"/>
                <w:szCs w:val="24"/>
              </w:rPr>
              <w:t>.</w:t>
            </w:r>
          </w:p>
          <w:p>
            <w:pPr>
              <w:pStyle w:val="NoSpacing"/>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NoSpacing"/>
              <w:jc w:val="both"/>
              <w:rPr>
                <w:color w:val="auto"/>
              </w:rPr>
            </w:pPr>
            <w:r>
              <w:rPr>
                <w:rFonts w:cs="Times New Roman" w:ascii="Times New Roman" w:hAnsi="Times New Roman"/>
                <w:color w:val="auto"/>
                <w:sz w:val="24"/>
                <w:szCs w:val="24"/>
              </w:rPr>
              <w:t xml:space="preserve">Nurodyti dokumentai </w:t>
            </w:r>
            <w:r>
              <w:rPr>
                <w:rFonts w:cs="Times New Roman" w:ascii="Times New Roman" w:hAnsi="Times New Roman"/>
                <w:b/>
                <w:i/>
                <w:color w:val="auto"/>
                <w:sz w:val="24"/>
                <w:szCs w:val="24"/>
              </w:rPr>
              <w:t>turi būti išduoti ne anksčiau kaip 180</w:t>
            </w:r>
            <w:r>
              <w:rPr>
                <w:rFonts w:cs="Times New Roman" w:ascii="Times New Roman" w:hAnsi="Times New Roman"/>
                <w:color w:val="auto"/>
                <w:sz w:val="24"/>
                <w:szCs w:val="24"/>
              </w:rPr>
              <w:t xml:space="preserve"> </w:t>
            </w:r>
            <w:r>
              <w:rPr>
                <w:rFonts w:cs="Times New Roman" w:ascii="Times New Roman" w:hAnsi="Times New Roman"/>
                <w:b/>
                <w:i/>
                <w:color w:val="auto"/>
                <w:sz w:val="24"/>
                <w:szCs w:val="24"/>
              </w:rPr>
              <w:t xml:space="preserve">dienų </w:t>
            </w:r>
            <w:r>
              <w:rPr>
                <w:rFonts w:cs="Times New Roman" w:ascii="Times New Roman" w:hAnsi="Times New Roman"/>
                <w:i/>
                <w:color w:val="auto"/>
                <w:sz w:val="24"/>
                <w:szCs w:val="24"/>
              </w:rPr>
              <w:t>iki</w:t>
            </w:r>
            <w:r>
              <w:rPr>
                <w:rFonts w:cs="Times New Roman" w:ascii="Times New Roman" w:hAnsi="Times New Roman"/>
                <w:color w:val="auto"/>
                <w:sz w:val="24"/>
                <w:szCs w:val="24"/>
              </w:rPr>
              <w:t xml:space="preserve"> </w:t>
            </w:r>
            <w:r>
              <w:rPr>
                <w:rFonts w:eastAsia="Times New Roman" w:cs="Times New Roman" w:ascii="Times New Roman" w:hAnsi="Times New Roman"/>
                <w:i/>
                <w:iCs/>
                <w:color w:val="auto"/>
                <w:sz w:val="24"/>
                <w:szCs w:val="24"/>
              </w:rPr>
              <w:t>tos dienos, kai tiekėjas perkančiosios organizacijos prašymu turės pateikti pašalinimo pagrindų nebuvimą patvirtinančius dok</w:t>
            </w:r>
            <w:r>
              <w:rPr>
                <w:rFonts w:eastAsia="Times New Roman" w:cs="Times New Roman" w:ascii="Times New Roman" w:hAnsi="Times New Roman"/>
                <w:color w:val="auto"/>
                <w:sz w:val="24"/>
                <w:szCs w:val="24"/>
              </w:rPr>
              <w:t>umentus</w:t>
            </w:r>
            <w:r>
              <w:rPr>
                <w:rFonts w:cs="Times New Roman" w:ascii="Times New Roman" w:hAnsi="Times New Roman"/>
                <w:color w:val="auto"/>
                <w:sz w:val="24"/>
                <w:szCs w:val="24"/>
              </w:rPr>
              <w:t>.</w:t>
            </w:r>
          </w:p>
          <w:p>
            <w:pPr>
              <w:pStyle w:val="NoSpacing"/>
              <w:jc w:val="both"/>
              <w:rPr>
                <w:rFonts w:ascii="Times New Roman" w:hAnsi="Times New Roman" w:cs="Times New Roman"/>
                <w:b/>
                <w:bCs/>
                <w:color w:val="auto"/>
                <w:sz w:val="24"/>
                <w:szCs w:val="24"/>
              </w:rPr>
            </w:pPr>
            <w:r>
              <w:rPr>
                <w:rFonts w:cs="Times New Roman" w:ascii="Times New Roman" w:hAnsi="Times New Roman"/>
                <w:b/>
                <w:bCs/>
                <w:color w:val="auto"/>
                <w:sz w:val="24"/>
                <w:szCs w:val="24"/>
              </w:rPr>
            </w:r>
          </w:p>
          <w:p>
            <w:pPr>
              <w:pStyle w:val="NoSpacing"/>
              <w:jc w:val="both"/>
              <w:rPr>
                <w:color w:val="auto"/>
              </w:rPr>
            </w:pPr>
            <w:r>
              <w:rPr>
                <w:rFonts w:cs="Times New Roman" w:ascii="Times New Roman" w:hAnsi="Times New Roman"/>
                <w:bCs/>
                <w:color w:val="auto"/>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color w:val="auto"/>
                <w:sz w:val="24"/>
                <w:szCs w:val="24"/>
              </w:rPr>
            </w:pPr>
            <w:r>
              <w:rPr>
                <w:rFonts w:cs="Times New Roman" w:ascii="Times New Roman" w:hAnsi="Times New Roman"/>
                <w:bCs/>
                <w:color w:val="auto"/>
                <w:sz w:val="24"/>
                <w:szCs w:val="24"/>
              </w:rPr>
            </w:r>
          </w:p>
          <w:p>
            <w:pPr>
              <w:pStyle w:val="NoSpacing"/>
              <w:jc w:val="both"/>
              <w:rPr>
                <w:rFonts w:ascii="Times New Roman" w:hAnsi="Times New Roman" w:cs="Times New Roman"/>
                <w:bCs/>
                <w:color w:val="auto"/>
                <w:sz w:val="24"/>
                <w:szCs w:val="24"/>
              </w:rPr>
            </w:pPr>
            <w:r>
              <w:rPr>
                <w:rFonts w:cs="Times New Roman" w:ascii="Times New Roman" w:hAnsi="Times New Roman"/>
                <w:bCs/>
                <w:color w:val="auto"/>
                <w:sz w:val="24"/>
                <w:szCs w:val="24"/>
              </w:rPr>
            </w:r>
          </w:p>
          <w:p>
            <w:pPr>
              <w:pStyle w:val="NoSpacing"/>
              <w:jc w:val="both"/>
              <w:rPr>
                <w:color w:val="auto"/>
              </w:rPr>
            </w:pPr>
            <w:r>
              <w:rPr>
                <w:rFonts w:cs="Times New Roman" w:ascii="Times New Roman" w:hAnsi="Times New Roman"/>
                <w:b w:val="false"/>
                <w:bCs w:val="false"/>
                <w:color w:val="auto"/>
                <w:sz w:val="24"/>
                <w:szCs w:val="24"/>
              </w:rPr>
              <w:t>PASTABA</w:t>
            </w:r>
          </w:p>
          <w:p>
            <w:pPr>
              <w:pStyle w:val="NoSpacing"/>
              <w:jc w:val="both"/>
              <w:rPr>
                <w:color w:val="auto"/>
              </w:rPr>
            </w:pPr>
            <w:r>
              <w:rPr>
                <w:rFonts w:cs="Times New Roman" w:ascii="Times New Roman" w:hAnsi="Times New Roman"/>
                <w:b w:val="false"/>
                <w:bCs w:val="false"/>
                <w:color w:val="auto"/>
                <w:sz w:val="24"/>
                <w:szCs w:val="24"/>
              </w:rPr>
              <w:t>Pažymų, patvirtinančių VPĮ 46 straipsnyje nurodytų tiekėjo pašalinimo pagrindų nebuvimą, pateikti nereikalaujama. Jų perkančioji organizacija reikalaus tik turėdama pagrįstų abejonių dėl tiekėjo patikimumo.</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numPr>
                <w:ilvl w:val="0"/>
                <w:numId w:val="1"/>
              </w:numPr>
              <w:jc w:val="center"/>
              <w:rPr>
                <w:rFonts w:ascii="Times New Roman" w:hAnsi="Times New Roman" w:cs="Times New Roman"/>
                <w:b/>
                <w:bCs/>
                <w:color w:val="auto"/>
                <w:sz w:val="24"/>
                <w:szCs w:val="24"/>
              </w:rPr>
            </w:pPr>
            <w:r>
              <w:rPr>
                <w:rFonts w:cs="Times New Roman" w:ascii="Times New Roman" w:hAnsi="Times New Roman"/>
                <w:b/>
                <w:bCs/>
                <w:color w:val="auto"/>
                <w:sz w:val="24"/>
                <w:szCs w:val="24"/>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both"/>
              <w:rPr>
                <w:color w:val="auto"/>
              </w:rPr>
            </w:pPr>
            <w:r>
              <w:rPr>
                <w:rFonts w:cs="Times New Roman" w:ascii="Times New Roman" w:hAnsi="Times New Roman"/>
                <w:color w:val="auto"/>
                <w:sz w:val="24"/>
                <w:szCs w:val="24"/>
              </w:rPr>
              <w:t>Tiekėjas yra neatlikęs jam paskirtos baudžiamojo poveikio priemonės – uždraudimo juridiniam asmeniui dalyvauti viešuosiuose pirkimuose.</w:t>
            </w:r>
          </w:p>
        </w:tc>
        <w:tc>
          <w:tcPr>
            <w:tcW w:w="2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both"/>
              <w:rPr>
                <w:color w:val="auto"/>
              </w:rPr>
            </w:pPr>
            <w:r>
              <w:rPr>
                <w:rFonts w:cs="Times New Roman" w:ascii="Times New Roman" w:hAnsi="Times New Roman"/>
                <w:b/>
                <w:bCs/>
                <w:color w:val="auto"/>
                <w:sz w:val="24"/>
                <w:szCs w:val="24"/>
              </w:rPr>
              <w:t>VPĮ 46 straipsnio 2¹ dalis</w:t>
            </w:r>
          </w:p>
          <w:p>
            <w:pPr>
              <w:pStyle w:val="NoSpacing"/>
              <w:jc w:val="both"/>
              <w:rPr>
                <w:color w:val="auto"/>
              </w:rPr>
            </w:pPr>
            <w:r>
              <w:rPr>
                <w:rFonts w:eastAsia="Yu Mincho" w:cs="Times New Roman" w:ascii="Times New Roman" w:hAnsi="Times New Roman"/>
                <w:color w:val="auto"/>
                <w:sz w:val="24"/>
                <w:szCs w:val="24"/>
                <w:lang w:eastAsia="en-US"/>
              </w:rPr>
              <w:t>EBVPD III dalies D2 punktas</w:t>
            </w:r>
          </w:p>
        </w:tc>
        <w:tc>
          <w:tcPr>
            <w:tcW w:w="33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both"/>
              <w:rPr>
                <w:color w:val="auto"/>
              </w:rPr>
            </w:pPr>
            <w:r>
              <w:rPr>
                <w:rFonts w:cs="Times New Roman" w:ascii="Times New Roman" w:hAnsi="Times New Roman"/>
                <w:color w:val="auto"/>
                <w:sz w:val="24"/>
                <w:szCs w:val="24"/>
              </w:rPr>
              <w:t>Iš Lietuvoje įsteigtų subjektų įrodančių dokumentų nereikalaujama. Užtenka pateikto EBVPD.</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jc w:val="center"/>
              <w:rPr>
                <w:rFonts w:ascii="Times New Roman" w:hAnsi="Times New Roman" w:cs="Times New Roman"/>
                <w:b/>
                <w:bCs/>
                <w:color w:val="auto"/>
                <w:sz w:val="24"/>
                <w:szCs w:val="24"/>
              </w:rPr>
            </w:pPr>
            <w:r>
              <w:rPr>
                <w:rFonts w:cs="Times New Roman" w:ascii="Times New Roman" w:hAnsi="Times New Roman"/>
                <w:b/>
                <w:bCs/>
                <w:color w:val="auto"/>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cs="Times New Roman" w:ascii="Times New Roman" w:hAnsi="Times New Roman"/>
                <w:color w:val="auto"/>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color w:val="auto"/>
                <w:sz w:val="24"/>
                <w:szCs w:val="24"/>
                <w:lang w:eastAsia="en-US"/>
              </w:rPr>
            </w:pPr>
            <w:r>
              <w:rPr>
                <w:rFonts w:cs="Times New Roman" w:ascii="Times New Roman" w:hAnsi="Times New Roman"/>
                <w:b/>
                <w:bCs/>
                <w:color w:val="auto"/>
                <w:sz w:val="24"/>
                <w:szCs w:val="24"/>
                <w:lang w:eastAsia="en-US"/>
              </w:rPr>
            </w:r>
          </w:p>
          <w:p>
            <w:pPr>
              <w:pStyle w:val="NoSpacing"/>
              <w:jc w:val="both"/>
              <w:rPr>
                <w:color w:val="auto"/>
              </w:rPr>
            </w:pPr>
            <w:r>
              <w:rPr>
                <w:rFonts w:cs="Times New Roman" w:ascii="Times New Roman" w:hAnsi="Times New Roman"/>
                <w:bCs/>
                <w:color w:val="auto"/>
                <w:sz w:val="24"/>
                <w:szCs w:val="24"/>
                <w:lang w:eastAsia="en-US"/>
              </w:rPr>
              <w:t>Laikoma, kad tiekėjas nuteistas už aukščiau nurodytą nusikalstamą veiką, kai dėl:</w:t>
            </w:r>
          </w:p>
          <w:p>
            <w:pPr>
              <w:pStyle w:val="NoSpacing"/>
              <w:jc w:val="both"/>
              <w:rPr>
                <w:color w:val="auto"/>
              </w:rPr>
            </w:pPr>
            <w:r>
              <w:rPr>
                <w:rFonts w:cs="Times New Roman" w:ascii="Times New Roman" w:hAnsi="Times New Roman"/>
                <w:bCs/>
                <w:color w:val="auto"/>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color w:val="auto"/>
              </w:rPr>
            </w:pPr>
            <w:r>
              <w:rPr>
                <w:rFonts w:cs="Times New Roman" w:ascii="Times New Roman" w:hAnsi="Times New Roman"/>
                <w:bCs/>
                <w:color w:val="auto"/>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cs="Times New Roman" w:ascii="Times New Roman" w:hAnsi="Times New Roman"/>
                <w:bCs/>
                <w:color w:val="auto"/>
                <w:sz w:val="24"/>
                <w:szCs w:val="24"/>
                <w:lang w:eastAsia="en-US"/>
              </w:rPr>
              <w:t>.</w:t>
            </w:r>
          </w:p>
          <w:p>
            <w:pPr>
              <w:pStyle w:val="NoSpacing"/>
              <w:jc w:val="both"/>
              <w:rPr>
                <w:color w:val="auto"/>
              </w:rPr>
            </w:pPr>
            <w:r>
              <w:rPr>
                <w:rFonts w:cs="Times New Roman" w:ascii="Times New Roman" w:hAnsi="Times New Roman"/>
                <w:bCs/>
                <w:color w:val="auto"/>
                <w:sz w:val="24"/>
                <w:szCs w:val="24"/>
                <w:lang w:eastAsia="en-US"/>
              </w:rPr>
              <w:t>Tačiau ši nuostata netaikoma, jeigu:</w:t>
            </w:r>
          </w:p>
          <w:p>
            <w:pPr>
              <w:pStyle w:val="NoSpacing"/>
              <w:jc w:val="both"/>
              <w:rPr>
                <w:color w:val="auto"/>
              </w:rPr>
            </w:pPr>
            <w:r>
              <w:rPr>
                <w:rFonts w:cs="Times New Roman" w:ascii="Times New Roman" w:hAnsi="Times New Roman"/>
                <w:bCs/>
                <w:color w:val="auto"/>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color w:val="auto"/>
              </w:rPr>
            </w:pPr>
            <w:r>
              <w:rPr>
                <w:rFonts w:cs="Times New Roman" w:ascii="Times New Roman" w:hAnsi="Times New Roman"/>
                <w:bCs/>
                <w:color w:val="auto"/>
                <w:sz w:val="24"/>
                <w:szCs w:val="24"/>
                <w:lang w:eastAsia="en-US"/>
              </w:rPr>
              <w:t>2) įsiskolinimo suma neviršija 50 Eur (penkiasdešimt eurų);</w:t>
            </w:r>
          </w:p>
          <w:p>
            <w:pPr>
              <w:pStyle w:val="NoSpacing"/>
              <w:jc w:val="both"/>
              <w:rPr>
                <w:color w:val="auto"/>
              </w:rPr>
            </w:pPr>
            <w:r>
              <w:rPr>
                <w:rFonts w:cs="Times New Roman" w:ascii="Times New Roman" w:hAnsi="Times New Roman"/>
                <w:bCs/>
                <w:color w:val="auto"/>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64"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eastAsia="Yu Mincho" w:cs="Times New Roman" w:ascii="Times New Roman" w:hAnsi="Times New Roman"/>
                <w:b/>
                <w:bCs/>
                <w:color w:val="auto"/>
                <w:sz w:val="24"/>
                <w:szCs w:val="24"/>
              </w:rPr>
              <w:t>VPĮ 46 straipsnio 3 dalis</w:t>
            </w:r>
          </w:p>
          <w:p>
            <w:pPr>
              <w:pStyle w:val="NoSpacing"/>
              <w:jc w:val="both"/>
              <w:rPr>
                <w:rFonts w:ascii="Times New Roman" w:hAnsi="Times New Roman" w:eastAsia="Arial" w:cs="Times New Roman"/>
                <w:color w:val="auto"/>
                <w:sz w:val="24"/>
                <w:szCs w:val="24"/>
              </w:rPr>
            </w:pPr>
            <w:r>
              <w:rPr>
                <w:rFonts w:eastAsia="Arial" w:cs="Times New Roman" w:ascii="Times New Roman" w:hAnsi="Times New Roman"/>
                <w:color w:val="auto"/>
                <w:sz w:val="24"/>
                <w:szCs w:val="24"/>
              </w:rPr>
            </w:r>
          </w:p>
          <w:p>
            <w:pPr>
              <w:pStyle w:val="NoSpacing"/>
              <w:jc w:val="both"/>
              <w:rPr>
                <w:color w:val="auto"/>
              </w:rPr>
            </w:pPr>
            <w:r>
              <w:rPr>
                <w:rFonts w:eastAsia="Arial" w:cs="Times New Roman" w:ascii="Times New Roman" w:hAnsi="Times New Roman"/>
                <w:color w:val="auto"/>
                <w:sz w:val="24"/>
                <w:szCs w:val="24"/>
              </w:rPr>
              <w:t>EBVPD III dalies B1 ir B2 punktai</w:t>
            </w:r>
          </w:p>
        </w:tc>
        <w:tc>
          <w:tcPr>
            <w:tcW w:w="3330"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cs="Times New Roman" w:ascii="Times New Roman" w:hAnsi="Times New Roman"/>
                <w:color w:val="auto"/>
                <w:sz w:val="24"/>
                <w:szCs w:val="24"/>
              </w:rPr>
              <w:t>1) Dėl įsipareigojimų, susijusių su mokesčių mokėjimu, įvykdymo i</w:t>
            </w:r>
            <w:r>
              <w:rPr>
                <w:rFonts w:cs="Times New Roman" w:ascii="Times New Roman" w:hAnsi="Times New Roman"/>
                <w:color w:val="auto"/>
                <w:sz w:val="24"/>
                <w:szCs w:val="24"/>
                <w:lang w:eastAsia="en-US"/>
              </w:rPr>
              <w:t>š</w:t>
            </w:r>
            <w:r>
              <w:rPr>
                <w:rFonts w:cs="Times New Roman" w:ascii="Times New Roman" w:hAnsi="Times New Roman"/>
                <w:b/>
                <w:color w:val="auto"/>
                <w:sz w:val="24"/>
                <w:szCs w:val="24"/>
                <w:lang w:eastAsia="en-US"/>
              </w:rPr>
              <w:t xml:space="preserve"> Lietuvoje</w:t>
            </w:r>
            <w:r>
              <w:rPr>
                <w:rFonts w:cs="Times New Roman" w:ascii="Times New Roman" w:hAnsi="Times New Roman"/>
                <w:color w:val="auto"/>
                <w:sz w:val="24"/>
                <w:szCs w:val="24"/>
                <w:lang w:eastAsia="en-US"/>
              </w:rPr>
              <w:t xml:space="preserve"> įsteigtų subjektų </w:t>
            </w:r>
            <w:r>
              <w:rPr>
                <w:rFonts w:cs="Times New Roman" w:ascii="Times New Roman" w:hAnsi="Times New Roman"/>
                <w:color w:val="auto"/>
                <w:sz w:val="24"/>
                <w:szCs w:val="24"/>
              </w:rPr>
              <w:t>prašoma:</w:t>
            </w:r>
          </w:p>
          <w:p>
            <w:pPr>
              <w:pStyle w:val="NoSpacing"/>
              <w:jc w:val="both"/>
              <w:rPr>
                <w:rFonts w:ascii="Times New Roman" w:hAnsi="Times New Roman" w:cs="Times New Roman"/>
                <w:b/>
                <w:bCs/>
                <w:color w:val="auto"/>
                <w:sz w:val="24"/>
                <w:szCs w:val="24"/>
              </w:rPr>
            </w:pPr>
            <w:r>
              <w:rPr>
                <w:rFonts w:cs="Times New Roman" w:ascii="Times New Roman" w:hAnsi="Times New Roman"/>
                <w:b/>
                <w:bCs/>
                <w:color w:val="auto"/>
                <w:sz w:val="24"/>
                <w:szCs w:val="24"/>
              </w:rPr>
            </w:r>
          </w:p>
          <w:p>
            <w:pPr>
              <w:pStyle w:val="NoSpacing"/>
              <w:numPr>
                <w:ilvl w:val="0"/>
                <w:numId w:val="4"/>
              </w:numPr>
              <w:ind w:firstLine="43" w:left="317"/>
              <w:jc w:val="both"/>
              <w:rPr>
                <w:color w:val="auto"/>
              </w:rPr>
            </w:pPr>
            <w:r>
              <w:rPr>
                <w:rFonts w:cs="Times New Roman" w:ascii="Times New Roman" w:hAnsi="Times New Roman"/>
                <w:color w:val="auto"/>
                <w:sz w:val="24"/>
                <w:szCs w:val="24"/>
              </w:rPr>
              <w:t>išrašo iš teismo sprendimo (jei toks yra) arba Valstybinės mokesčių inspekcijos prie Lietuvos Respublikos finansų ministerijos išduoto dokumento,</w:t>
            </w:r>
          </w:p>
          <w:p>
            <w:pPr>
              <w:pStyle w:val="NoSpacing"/>
              <w:numPr>
                <w:ilvl w:val="0"/>
                <w:numId w:val="5"/>
              </w:numPr>
              <w:ind w:firstLine="43" w:left="317"/>
              <w:jc w:val="both"/>
              <w:rPr>
                <w:color w:val="auto"/>
              </w:rPr>
            </w:pPr>
            <w:r>
              <w:rPr>
                <w:rFonts w:cs="Times New Roman" w:ascii="Times New Roman" w:hAnsi="Times New Roman"/>
                <w:color w:val="auto"/>
                <w:sz w:val="24"/>
                <w:szCs w:val="24"/>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NoSpacing"/>
              <w:jc w:val="both"/>
              <w:rPr>
                <w:color w:val="auto"/>
              </w:rPr>
            </w:pPr>
            <w:r>
              <w:rPr>
                <w:rFonts w:cs="Times New Roman" w:ascii="Times New Roman" w:hAnsi="Times New Roman"/>
                <w:color w:val="auto"/>
                <w:sz w:val="24"/>
                <w:szCs w:val="24"/>
                <w:lang w:eastAsia="en-US"/>
              </w:rPr>
              <w:t>Iš ne Lietuvoje įsteigtų subjektų reikalaujama:</w:t>
            </w:r>
          </w:p>
          <w:p>
            <w:pPr>
              <w:pStyle w:val="NoSpacing"/>
              <w:numPr>
                <w:ilvl w:val="0"/>
                <w:numId w:val="2"/>
              </w:numPr>
              <w:ind w:hanging="360" w:left="314"/>
              <w:jc w:val="both"/>
              <w:rPr>
                <w:color w:val="auto"/>
              </w:rPr>
            </w:pPr>
            <w:r>
              <w:rPr>
                <w:rFonts w:cs="Times New Roman" w:ascii="Times New Roman" w:hAnsi="Times New Roman"/>
                <w:color w:val="auto"/>
                <w:sz w:val="24"/>
                <w:szCs w:val="24"/>
              </w:rPr>
              <w:t>atitinkamos užsienio šalies institucijos dokumento</w:t>
            </w:r>
            <w:r>
              <w:rPr>
                <w:rStyle w:val="FootnoteReference"/>
                <w:rFonts w:cs="Times New Roman" w:ascii="Times New Roman" w:hAnsi="Times New Roman"/>
                <w:color w:val="auto"/>
                <w:sz w:val="24"/>
                <w:szCs w:val="24"/>
              </w:rPr>
              <w:footnoteReference w:id="3"/>
            </w:r>
            <w:r>
              <w:rPr>
                <w:rFonts w:cs="Times New Roman" w:ascii="Times New Roman" w:hAnsi="Times New Roman"/>
                <w:color w:val="auto"/>
                <w:sz w:val="24"/>
                <w:szCs w:val="24"/>
              </w:rPr>
              <w:t>.</w:t>
            </w:r>
          </w:p>
          <w:p>
            <w:pPr>
              <w:pStyle w:val="NoSpacing"/>
              <w:jc w:val="both"/>
              <w:rPr>
                <w:rFonts w:ascii="Times New Roman" w:hAnsi="Times New Roman" w:eastAsia="Yu Mincho" w:cs="Times New Roman"/>
                <w:color w:val="auto"/>
                <w:sz w:val="24"/>
                <w:szCs w:val="24"/>
              </w:rPr>
            </w:pPr>
            <w:r>
              <w:rPr>
                <w:rFonts w:eastAsia="Yu Mincho" w:cs="Times New Roman" w:ascii="Times New Roman" w:hAnsi="Times New Roman"/>
                <w:color w:val="auto"/>
                <w:sz w:val="24"/>
                <w:szCs w:val="24"/>
              </w:rPr>
            </w:r>
          </w:p>
          <w:p>
            <w:pPr>
              <w:pStyle w:val="NoSpacing"/>
              <w:jc w:val="both"/>
              <w:rPr>
                <w:color w:val="auto"/>
              </w:rPr>
            </w:pPr>
            <w:r>
              <w:rPr>
                <w:rFonts w:cs="Times New Roman" w:ascii="Times New Roman" w:hAnsi="Times New Roman"/>
                <w:color w:val="auto"/>
                <w:sz w:val="24"/>
                <w:szCs w:val="24"/>
              </w:rPr>
              <w:t xml:space="preserve">Nurodyti dokumentai </w:t>
            </w:r>
            <w:r>
              <w:rPr>
                <w:rFonts w:cs="Times New Roman" w:ascii="Times New Roman" w:hAnsi="Times New Roman"/>
                <w:b/>
                <w:i/>
                <w:color w:val="auto"/>
                <w:sz w:val="24"/>
                <w:szCs w:val="24"/>
              </w:rPr>
              <w:t>turi būti  išduoti ne anksčiau kaip 120 dienų</w:t>
            </w:r>
            <w:r>
              <w:rPr>
                <w:rFonts w:cs="Times New Roman" w:ascii="Times New Roman" w:hAnsi="Times New Roman"/>
                <w:color w:val="auto"/>
                <w:sz w:val="24"/>
                <w:szCs w:val="24"/>
              </w:rPr>
              <w:t xml:space="preserve"> </w:t>
            </w:r>
            <w:r>
              <w:rPr>
                <w:rFonts w:cs="Times New Roman" w:ascii="Times New Roman" w:hAnsi="Times New Roman"/>
                <w:i/>
                <w:color w:val="auto"/>
                <w:sz w:val="24"/>
                <w:szCs w:val="24"/>
              </w:rPr>
              <w:t>iki</w:t>
            </w:r>
            <w:r>
              <w:rPr>
                <w:rFonts w:cs="Times New Roman" w:ascii="Times New Roman" w:hAnsi="Times New Roman"/>
                <w:color w:val="auto"/>
                <w:sz w:val="24"/>
                <w:szCs w:val="24"/>
              </w:rPr>
              <w:t xml:space="preserve"> </w:t>
            </w:r>
            <w:r>
              <w:rPr>
                <w:rFonts w:eastAsia="Times New Roman" w:cs="Times New Roman" w:ascii="Times New Roman" w:hAnsi="Times New Roman"/>
                <w:i/>
                <w:iCs/>
                <w:color w:val="auto"/>
                <w:sz w:val="24"/>
                <w:szCs w:val="24"/>
              </w:rPr>
              <w:t>tos dienos, kai tiekėjas perkančiosios organizacijos prašymu turės pateikti pašalinimo pagrindų nebuvimą patvirtinančius dok</w:t>
            </w:r>
            <w:r>
              <w:rPr>
                <w:rFonts w:eastAsia="Times New Roman" w:cs="Times New Roman" w:ascii="Times New Roman" w:hAnsi="Times New Roman"/>
                <w:color w:val="auto"/>
                <w:sz w:val="24"/>
                <w:szCs w:val="24"/>
              </w:rPr>
              <w:t>umentus</w:t>
            </w:r>
            <w:r>
              <w:rPr>
                <w:rFonts w:cs="Times New Roman" w:ascii="Times New Roman" w:hAnsi="Times New Roman"/>
                <w:color w:val="auto"/>
                <w:sz w:val="24"/>
                <w:szCs w:val="24"/>
              </w:rPr>
              <w:t>.</w:t>
            </w:r>
          </w:p>
          <w:p>
            <w:pPr>
              <w:pStyle w:val="NoSpacing"/>
              <w:jc w:val="both"/>
              <w:rPr>
                <w:rFonts w:ascii="Times New Roman" w:hAnsi="Times New Roman" w:cs="Times New Roman"/>
                <w:i/>
                <w:i/>
                <w:iCs/>
                <w:color w:val="auto"/>
                <w:sz w:val="24"/>
                <w:szCs w:val="24"/>
              </w:rPr>
            </w:pPr>
            <w:r>
              <w:rPr>
                <w:rFonts w:cs="Times New Roman" w:ascii="Times New Roman" w:hAnsi="Times New Roman"/>
                <w:i/>
                <w:iCs/>
                <w:color w:val="auto"/>
                <w:sz w:val="24"/>
                <w:szCs w:val="24"/>
              </w:rPr>
            </w:r>
          </w:p>
          <w:p>
            <w:pPr>
              <w:pStyle w:val="NoSpacing"/>
              <w:jc w:val="both"/>
              <w:rPr>
                <w:color w:val="auto"/>
              </w:rPr>
            </w:pPr>
            <w:r>
              <w:rPr>
                <w:rFonts w:cs="Times New Roman" w:ascii="Times New Roman" w:hAnsi="Times New Roman"/>
                <w:bCs/>
                <w:color w:val="auto"/>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color w:val="auto"/>
                <w:sz w:val="24"/>
                <w:szCs w:val="24"/>
              </w:rPr>
            </w:pPr>
            <w:r>
              <w:rPr>
                <w:rFonts w:cs="Times New Roman" w:ascii="Times New Roman" w:hAnsi="Times New Roman"/>
                <w:b/>
                <w:bCs/>
                <w:color w:val="auto"/>
                <w:sz w:val="24"/>
                <w:szCs w:val="24"/>
              </w:rPr>
            </w:r>
          </w:p>
          <w:p>
            <w:pPr>
              <w:pStyle w:val="NoSpacing"/>
              <w:jc w:val="both"/>
              <w:rPr>
                <w:color w:val="auto"/>
              </w:rPr>
            </w:pPr>
            <w:r>
              <w:rPr>
                <w:rFonts w:cs="Times New Roman" w:ascii="Times New Roman" w:hAnsi="Times New Roman"/>
                <w:bCs/>
                <w:color w:val="auto"/>
                <w:sz w:val="24"/>
                <w:szCs w:val="24"/>
              </w:rPr>
              <w:t>2) Dėl įsipareigojimų, susijusių su socialinio draudimo įmokų mokėjimu, įvykdymo i</w:t>
            </w:r>
            <w:r>
              <w:rPr>
                <w:rFonts w:cs="Times New Roman" w:ascii="Times New Roman" w:hAnsi="Times New Roman"/>
                <w:color w:val="auto"/>
                <w:sz w:val="24"/>
                <w:szCs w:val="24"/>
                <w:lang w:eastAsia="en-US"/>
              </w:rPr>
              <w:t xml:space="preserve">š Lietuvoje įsteigtų subjektų </w:t>
            </w:r>
            <w:r>
              <w:rPr>
                <w:rFonts w:cs="Times New Roman" w:ascii="Times New Roman" w:hAnsi="Times New Roman"/>
                <w:bCs/>
                <w:color w:val="auto"/>
                <w:sz w:val="24"/>
                <w:szCs w:val="24"/>
              </w:rPr>
              <w:t>prašoma:</w:t>
            </w:r>
          </w:p>
          <w:p>
            <w:pPr>
              <w:pStyle w:val="NoSpacing"/>
              <w:jc w:val="both"/>
              <w:rPr/>
            </w:pPr>
            <w:r>
              <w:rPr>
                <w:rFonts w:cs="Times New Roman" w:ascii="Times New Roman" w:hAnsi="Times New Roman"/>
                <w:bCs/>
                <w:color w:val="auto"/>
                <w:sz w:val="24"/>
                <w:szCs w:val="24"/>
              </w:rPr>
              <w:t xml:space="preserve">2.1) Jeigu tiekėjas yra </w:t>
            </w:r>
            <w:r>
              <w:rPr>
                <w:rFonts w:cs="Times New Roman" w:ascii="Times New Roman" w:hAnsi="Times New Roman"/>
                <w:b/>
                <w:bCs/>
                <w:color w:val="auto"/>
                <w:sz w:val="24"/>
                <w:szCs w:val="24"/>
              </w:rPr>
              <w:t>juridinis asmu</w:t>
            </w:r>
            <w:r>
              <w:rPr>
                <w:rFonts w:cs="Times New Roman" w:ascii="Times New Roman" w:hAnsi="Times New Roman"/>
                <w:bCs/>
                <w:color w:val="auto"/>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2">
              <w:r>
                <w:rPr>
                  <w:rStyle w:val="Hyperlink"/>
                  <w:rFonts w:cs="Times New Roman" w:ascii="Times New Roman" w:hAnsi="Times New Roman"/>
                  <w:bCs/>
                  <w:color w:val="auto"/>
                  <w:sz w:val="24"/>
                  <w:szCs w:val="24"/>
                </w:rPr>
                <w:t>http://draudejai.sodra.lt/draudeju_viesi_duomenys/</w:t>
              </w:r>
            </w:hyperlink>
            <w:r>
              <w:rPr>
                <w:rFonts w:cs="Times New Roman" w:ascii="Times New Roman" w:hAnsi="Times New Roman"/>
                <w:bCs/>
                <w:color w:val="auto"/>
                <w:sz w:val="24"/>
                <w:szCs w:val="24"/>
              </w:rPr>
              <w:t>.</w:t>
            </w:r>
          </w:p>
          <w:p>
            <w:pPr>
              <w:pStyle w:val="NoSpacing"/>
              <w:jc w:val="both"/>
              <w:rPr>
                <w:rFonts w:ascii="Times New Roman" w:hAnsi="Times New Roman" w:cs="Times New Roman"/>
                <w:b/>
                <w:bCs/>
                <w:color w:val="auto"/>
                <w:sz w:val="24"/>
                <w:szCs w:val="24"/>
              </w:rPr>
            </w:pPr>
            <w:r>
              <w:rPr>
                <w:rFonts w:cs="Times New Roman" w:ascii="Times New Roman" w:hAnsi="Times New Roman"/>
                <w:b/>
                <w:bCs/>
                <w:color w:val="auto"/>
                <w:sz w:val="24"/>
                <w:szCs w:val="24"/>
              </w:rPr>
            </w:r>
          </w:p>
          <w:p>
            <w:pPr>
              <w:pStyle w:val="NoSpacing"/>
              <w:jc w:val="both"/>
              <w:rPr>
                <w:color w:val="auto"/>
              </w:rPr>
            </w:pPr>
            <w:r>
              <w:rPr>
                <w:rFonts w:cs="Times New Roman" w:ascii="Times New Roman" w:hAnsi="Times New Roman"/>
                <w:color w:val="auto"/>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color w:val="auto"/>
                <w:sz w:val="24"/>
                <w:szCs w:val="24"/>
              </w:rPr>
            </w:pPr>
            <w:r>
              <w:rPr>
                <w:rFonts w:cs="Times New Roman" w:ascii="Times New Roman" w:hAnsi="Times New Roman"/>
                <w:b/>
                <w:bCs/>
                <w:color w:val="auto"/>
                <w:sz w:val="24"/>
                <w:szCs w:val="24"/>
              </w:rPr>
            </w:r>
          </w:p>
          <w:p>
            <w:pPr>
              <w:pStyle w:val="NoSpacing"/>
              <w:jc w:val="both"/>
              <w:rPr>
                <w:color w:val="auto"/>
              </w:rPr>
            </w:pPr>
            <w:r>
              <w:rPr>
                <w:rFonts w:cs="Times New Roman" w:ascii="Times New Roman" w:hAnsi="Times New Roman"/>
                <w:color w:val="auto"/>
                <w:sz w:val="24"/>
                <w:szCs w:val="24"/>
              </w:rPr>
              <w:t xml:space="preserve">2.2) Jeigu tiekėjas </w:t>
            </w:r>
            <w:r>
              <w:rPr>
                <w:rFonts w:cs="Times New Roman" w:ascii="Times New Roman" w:hAnsi="Times New Roman"/>
                <w:b/>
                <w:color w:val="auto"/>
                <w:sz w:val="24"/>
                <w:szCs w:val="24"/>
              </w:rPr>
              <w:t>yra fizinis asmuo</w:t>
            </w:r>
            <w:r>
              <w:rPr>
                <w:rFonts w:cs="Times New Roman" w:ascii="Times New Roman" w:hAnsi="Times New Roman"/>
                <w:color w:val="auto"/>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color w:val="auto"/>
                <w:sz w:val="24"/>
                <w:szCs w:val="24"/>
              </w:rPr>
            </w:pPr>
            <w:r>
              <w:rPr>
                <w:rFonts w:cs="Times New Roman" w:ascii="Times New Roman" w:hAnsi="Times New Roman"/>
                <w:b/>
                <w:bCs/>
                <w:color w:val="auto"/>
                <w:sz w:val="24"/>
                <w:szCs w:val="24"/>
              </w:rPr>
            </w:r>
          </w:p>
          <w:p>
            <w:pPr>
              <w:pStyle w:val="NoSpacing"/>
              <w:jc w:val="both"/>
              <w:rPr>
                <w:color w:val="auto"/>
              </w:rPr>
            </w:pPr>
            <w:r>
              <w:rPr>
                <w:rFonts w:cs="Times New Roman" w:ascii="Times New Roman" w:hAnsi="Times New Roman"/>
                <w:color w:val="auto"/>
                <w:sz w:val="24"/>
                <w:szCs w:val="24"/>
                <w:lang w:eastAsia="en-US"/>
              </w:rPr>
              <w:t>Iš ne Lietuvoje įsteigtų subjektų reikalaujama:</w:t>
            </w:r>
          </w:p>
          <w:p>
            <w:pPr>
              <w:pStyle w:val="NoSpacing"/>
              <w:numPr>
                <w:ilvl w:val="0"/>
                <w:numId w:val="2"/>
              </w:numPr>
              <w:ind w:hanging="360" w:left="314"/>
              <w:jc w:val="both"/>
              <w:rPr>
                <w:color w:val="auto"/>
              </w:rPr>
            </w:pPr>
            <w:r>
              <w:rPr>
                <w:rFonts w:cs="Times New Roman" w:ascii="Times New Roman" w:hAnsi="Times New Roman"/>
                <w:color w:val="auto"/>
                <w:sz w:val="24"/>
                <w:szCs w:val="24"/>
              </w:rPr>
              <w:t>atitinkamos užsienio šalies kompetentingos institucijos dokumento</w:t>
            </w:r>
            <w:r>
              <w:rPr>
                <w:rStyle w:val="FootnoteReference"/>
                <w:rFonts w:cs="Times New Roman" w:ascii="Times New Roman" w:hAnsi="Times New Roman"/>
                <w:color w:val="auto"/>
                <w:sz w:val="24"/>
                <w:szCs w:val="24"/>
              </w:rPr>
              <w:footnoteReference w:id="4"/>
            </w:r>
            <w:r>
              <w:rPr>
                <w:rFonts w:cs="Times New Roman" w:ascii="Times New Roman" w:hAnsi="Times New Roman"/>
                <w:color w:val="auto"/>
                <w:sz w:val="24"/>
                <w:szCs w:val="24"/>
              </w:rPr>
              <w:t>.</w:t>
            </w:r>
          </w:p>
          <w:p>
            <w:pPr>
              <w:pStyle w:val="NoSpacing"/>
              <w:jc w:val="both"/>
              <w:rPr>
                <w:rFonts w:ascii="Times New Roman" w:hAnsi="Times New Roman" w:cs="Times New Roman"/>
                <w:b/>
                <w:bCs/>
                <w:color w:val="auto"/>
                <w:sz w:val="24"/>
                <w:szCs w:val="24"/>
              </w:rPr>
            </w:pPr>
            <w:r>
              <w:rPr>
                <w:rFonts w:cs="Times New Roman" w:ascii="Times New Roman" w:hAnsi="Times New Roman"/>
                <w:b/>
                <w:bCs/>
                <w:color w:val="auto"/>
                <w:sz w:val="24"/>
                <w:szCs w:val="24"/>
              </w:rPr>
            </w:r>
          </w:p>
          <w:p>
            <w:pPr>
              <w:pStyle w:val="NoSpacing"/>
              <w:jc w:val="both"/>
              <w:rPr>
                <w:color w:val="auto"/>
              </w:rPr>
            </w:pPr>
            <w:r>
              <w:rPr>
                <w:rFonts w:cs="Times New Roman" w:ascii="Times New Roman" w:hAnsi="Times New Roman"/>
                <w:color w:val="auto"/>
                <w:sz w:val="24"/>
                <w:szCs w:val="24"/>
              </w:rPr>
              <w:t xml:space="preserve">Nurodyti dokumentai turi būti  išduoti </w:t>
            </w:r>
            <w:r>
              <w:rPr>
                <w:rFonts w:cs="Times New Roman" w:ascii="Times New Roman" w:hAnsi="Times New Roman"/>
                <w:b/>
                <w:i/>
                <w:color w:val="auto"/>
                <w:sz w:val="24"/>
                <w:szCs w:val="24"/>
              </w:rPr>
              <w:t xml:space="preserve">ne anksčiau kaip 120 dienų </w:t>
            </w:r>
            <w:r>
              <w:rPr>
                <w:rFonts w:cs="Times New Roman" w:ascii="Times New Roman" w:hAnsi="Times New Roman"/>
                <w:i/>
                <w:color w:val="auto"/>
                <w:sz w:val="24"/>
                <w:szCs w:val="24"/>
              </w:rPr>
              <w:t>iki</w:t>
            </w:r>
            <w:r>
              <w:rPr>
                <w:rFonts w:cs="Times New Roman" w:ascii="Times New Roman" w:hAnsi="Times New Roman"/>
                <w:color w:val="auto"/>
                <w:sz w:val="24"/>
                <w:szCs w:val="24"/>
              </w:rPr>
              <w:t xml:space="preserve"> </w:t>
            </w:r>
            <w:r>
              <w:rPr>
                <w:rFonts w:eastAsia="Times New Roman" w:cs="Times New Roman" w:ascii="Times New Roman" w:hAnsi="Times New Roman"/>
                <w:i/>
                <w:iCs/>
                <w:color w:val="auto"/>
                <w:sz w:val="24"/>
                <w:szCs w:val="24"/>
              </w:rPr>
              <w:t>tos dienos, kai tiekėjas perkančiosios organizacijos prašymu turės pateikti pašalinimo pagrindų nebuvimą patvirtinančius dok</w:t>
            </w:r>
            <w:r>
              <w:rPr>
                <w:rFonts w:eastAsia="Times New Roman" w:cs="Times New Roman" w:ascii="Times New Roman" w:hAnsi="Times New Roman"/>
                <w:color w:val="auto"/>
                <w:sz w:val="24"/>
                <w:szCs w:val="24"/>
              </w:rPr>
              <w:t>umentus</w:t>
            </w:r>
            <w:r>
              <w:rPr>
                <w:rFonts w:cs="Times New Roman" w:ascii="Times New Roman" w:hAnsi="Times New Roman"/>
                <w:color w:val="auto"/>
                <w:sz w:val="24"/>
                <w:szCs w:val="24"/>
              </w:rPr>
              <w:t>.</w:t>
            </w:r>
          </w:p>
          <w:p>
            <w:pPr>
              <w:pStyle w:val="NoSpacing"/>
              <w:jc w:val="both"/>
              <w:rPr>
                <w:rFonts w:ascii="Times New Roman" w:hAnsi="Times New Roman" w:cs="Times New Roman"/>
                <w:b/>
                <w:bCs/>
                <w:color w:val="auto"/>
                <w:sz w:val="24"/>
                <w:szCs w:val="24"/>
              </w:rPr>
            </w:pPr>
            <w:r>
              <w:rPr>
                <w:rFonts w:cs="Times New Roman" w:ascii="Times New Roman" w:hAnsi="Times New Roman"/>
                <w:b/>
                <w:bCs/>
                <w:color w:val="auto"/>
                <w:sz w:val="24"/>
                <w:szCs w:val="24"/>
              </w:rPr>
            </w:r>
          </w:p>
          <w:p>
            <w:pPr>
              <w:pStyle w:val="NoSpacing"/>
              <w:jc w:val="both"/>
              <w:rPr>
                <w:color w:val="auto"/>
              </w:rPr>
            </w:pPr>
            <w:r>
              <w:rPr>
                <w:rFonts w:cs="Times New Roman" w:ascii="Times New Roman" w:hAnsi="Times New Roman"/>
                <w:color w:val="auto"/>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NoSpacing"/>
              <w:jc w:val="both"/>
              <w:rPr>
                <w:rFonts w:ascii="Times New Roman" w:hAnsi="Times New Roman" w:cs="Times New Roman"/>
                <w:b/>
                <w:bCs/>
                <w:color w:val="auto"/>
                <w:sz w:val="24"/>
                <w:szCs w:val="24"/>
              </w:rPr>
            </w:pPr>
            <w:r>
              <w:rPr>
                <w:rFonts w:cs="Times New Roman" w:ascii="Times New Roman" w:hAnsi="Times New Roman"/>
                <w:b/>
                <w:bCs/>
                <w:color w:val="auto"/>
                <w:sz w:val="24"/>
                <w:szCs w:val="24"/>
              </w:rPr>
            </w:r>
          </w:p>
          <w:p>
            <w:pPr>
              <w:pStyle w:val="NoSpacing"/>
              <w:jc w:val="both"/>
              <w:rPr>
                <w:color w:val="auto"/>
              </w:rPr>
            </w:pPr>
            <w:r>
              <w:rPr>
                <w:rFonts w:cs="Times New Roman" w:ascii="Times New Roman" w:hAnsi="Times New Roman"/>
                <w:b w:val="false"/>
                <w:bCs w:val="false"/>
                <w:color w:val="auto"/>
                <w:sz w:val="24"/>
                <w:szCs w:val="24"/>
              </w:rPr>
              <w:t>PASTABA</w:t>
            </w:r>
          </w:p>
          <w:p>
            <w:pPr>
              <w:pStyle w:val="NoSpacing"/>
              <w:jc w:val="both"/>
              <w:rPr>
                <w:color w:val="auto"/>
              </w:rPr>
            </w:pPr>
            <w:r>
              <w:rPr>
                <w:rFonts w:cs="Times New Roman" w:ascii="Times New Roman" w:hAnsi="Times New Roman"/>
                <w:b w:val="false"/>
                <w:bCs w:val="false"/>
                <w:color w:val="auto"/>
                <w:sz w:val="24"/>
                <w:szCs w:val="24"/>
              </w:rPr>
              <w:t>Pažymų, patvirtinančių VPĮ 46 straipsnyje nurodytų tiekėjo pašalinimo pagrindų nebuvimą, pateikti nereikalaujama. Jų perkančioji organizacija reikalaus tik turėdama pagrįstų abejonių dėl tiekėjo patikimumo.</w:t>
            </w:r>
          </w:p>
          <w:p>
            <w:pPr>
              <w:pStyle w:val="NoSpacing"/>
              <w:jc w:val="both"/>
              <w:rPr>
                <w:rFonts w:ascii="Times New Roman" w:hAnsi="Times New Roman" w:cs="Times New Roman"/>
                <w:b/>
                <w:bCs/>
                <w:color w:val="auto"/>
                <w:sz w:val="24"/>
                <w:szCs w:val="24"/>
              </w:rPr>
            </w:pPr>
            <w:r>
              <w:rPr>
                <w:rFonts w:cs="Times New Roman" w:ascii="Times New Roman" w:hAnsi="Times New Roman"/>
                <w:b/>
                <w:bCs/>
                <w:color w:val="auto"/>
                <w:sz w:val="24"/>
                <w:szCs w:val="24"/>
              </w:rPr>
            </w:r>
          </w:p>
          <w:p>
            <w:pPr>
              <w:pStyle w:val="NoSpacing"/>
              <w:jc w:val="both"/>
              <w:rPr>
                <w:rFonts w:ascii="Times New Roman" w:hAnsi="Times New Roman" w:cs="Times New Roman"/>
                <w:b/>
                <w:bCs/>
                <w:color w:val="auto"/>
                <w:sz w:val="24"/>
                <w:szCs w:val="24"/>
              </w:rPr>
            </w:pPr>
            <w:r>
              <w:rPr>
                <w:rFonts w:cs="Times New Roman" w:ascii="Times New Roman" w:hAnsi="Times New Roman"/>
                <w:b/>
                <w:bCs/>
                <w:color w:val="auto"/>
                <w:sz w:val="24"/>
                <w:szCs w:val="24"/>
              </w:rPr>
            </w:r>
          </w:p>
          <w:p>
            <w:pPr>
              <w:pStyle w:val="NoSpacing"/>
              <w:jc w:val="both"/>
              <w:rPr>
                <w:rFonts w:ascii="Times New Roman" w:hAnsi="Times New Roman" w:cs="Times New Roman"/>
                <w:b/>
                <w:bCs/>
                <w:color w:val="auto"/>
                <w:sz w:val="24"/>
                <w:szCs w:val="24"/>
              </w:rPr>
            </w:pPr>
            <w:r>
              <w:rPr>
                <w:rFonts w:cs="Times New Roman" w:ascii="Times New Roman" w:hAnsi="Times New Roman"/>
                <w:b/>
                <w:bCs/>
                <w:color w:val="auto"/>
                <w:sz w:val="24"/>
                <w:szCs w:val="24"/>
              </w:rPr>
            </w:r>
            <w:bookmarkStart w:id="1" w:name="_Hlk90887843"/>
            <w:bookmarkStart w:id="2" w:name="_Hlk90887843"/>
            <w:bookmarkEnd w:id="2"/>
          </w:p>
        </w:tc>
      </w:tr>
      <w:tr>
        <w:trPr/>
        <w:tc>
          <w:tcPr>
            <w:tcW w:w="675"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b/>
                <w:bCs/>
                <w:color w:val="auto"/>
                <w:sz w:val="24"/>
                <w:szCs w:val="24"/>
              </w:rPr>
            </w:pPr>
            <w:r>
              <w:rPr>
                <w:rFonts w:cs="Times New Roman" w:ascii="Times New Roman" w:hAnsi="Times New Roman"/>
                <w:b/>
                <w:bCs/>
                <w:color w:val="auto"/>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cs="Times New Roman" w:ascii="Times New Roman" w:hAnsi="Times New Roman"/>
                <w:color w:val="auto"/>
                <w:sz w:val="24"/>
                <w:szCs w:val="24"/>
              </w:rPr>
              <w:t>Tiekėjas su kitais tiekėjais yra sudaręs susitarimų, kuriais siekiama iškreipti konkurenciją atliekamame pirkime, ir perkančioji organizacija dėl to turi įtikinamų duomenų.</w:t>
            </w:r>
          </w:p>
        </w:tc>
        <w:tc>
          <w:tcPr>
            <w:tcW w:w="2164"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eastAsia="Yu Mincho" w:cs="Times New Roman" w:ascii="Times New Roman" w:hAnsi="Times New Roman"/>
                <w:b/>
                <w:bCs/>
                <w:color w:val="auto"/>
                <w:sz w:val="24"/>
                <w:szCs w:val="24"/>
              </w:rPr>
              <w:t>VPĮ 46 straipsnio 4 dalies 1 punktas</w:t>
            </w:r>
          </w:p>
          <w:p>
            <w:pPr>
              <w:pStyle w:val="NoSpacing"/>
              <w:jc w:val="both"/>
              <w:rPr>
                <w:rFonts w:ascii="Times New Roman" w:hAnsi="Times New Roman" w:eastAsia="Yu Mincho" w:cs="Times New Roman"/>
                <w:color w:val="auto"/>
                <w:sz w:val="24"/>
                <w:szCs w:val="24"/>
              </w:rPr>
            </w:pPr>
            <w:r>
              <w:rPr>
                <w:rFonts w:eastAsia="Yu Mincho" w:cs="Times New Roman" w:ascii="Times New Roman" w:hAnsi="Times New Roman"/>
                <w:color w:val="auto"/>
                <w:sz w:val="24"/>
                <w:szCs w:val="24"/>
              </w:rPr>
            </w:r>
          </w:p>
          <w:p>
            <w:pPr>
              <w:pStyle w:val="NoSpacing"/>
              <w:jc w:val="both"/>
              <w:rPr>
                <w:color w:val="auto"/>
              </w:rPr>
            </w:pPr>
            <w:r>
              <w:rPr>
                <w:rFonts w:eastAsia="Yu Mincho" w:cs="Times New Roman" w:ascii="Times New Roman" w:hAnsi="Times New Roman"/>
                <w:color w:val="auto"/>
                <w:sz w:val="24"/>
                <w:szCs w:val="24"/>
              </w:rPr>
              <w:t>EBVPD III dalies C10 punktas</w:t>
            </w:r>
          </w:p>
        </w:tc>
        <w:tc>
          <w:tcPr>
            <w:tcW w:w="3330" w:type="dxa"/>
            <w:tcBorders>
              <w:top w:val="single" w:sz="4" w:space="0" w:color="000000"/>
              <w:left w:val="single" w:sz="4" w:space="0" w:color="000000"/>
              <w:bottom w:val="single" w:sz="4" w:space="0" w:color="000000"/>
              <w:right w:val="single" w:sz="4" w:space="0" w:color="000000"/>
            </w:tcBorders>
          </w:tcPr>
          <w:p>
            <w:pPr>
              <w:pStyle w:val="NoSpacing"/>
              <w:rPr>
                <w:color w:val="auto"/>
              </w:rPr>
            </w:pPr>
            <w:r>
              <w:rPr>
                <w:rFonts w:cs="Times New Roman" w:ascii="Times New Roman" w:hAnsi="Times New Roman"/>
                <w:color w:val="auto"/>
                <w:sz w:val="24"/>
                <w:szCs w:val="24"/>
                <w:lang w:eastAsia="en-US"/>
              </w:rPr>
              <w:t>Iš Lietuvoje įsteigtų subjektų įrodančių dokumentų nereikalaujama. Užtenka pateikto EBVPD.</w:t>
            </w:r>
          </w:p>
          <w:p>
            <w:pPr>
              <w:pStyle w:val="NoSpacing"/>
              <w:rPr>
                <w:rFonts w:ascii="Times New Roman" w:hAnsi="Times New Roman" w:cs="Times New Roman"/>
                <w:bCs/>
                <w:iCs/>
                <w:color w:val="auto"/>
                <w:sz w:val="24"/>
                <w:szCs w:val="24"/>
                <w:lang w:eastAsia="en-US"/>
              </w:rPr>
            </w:pPr>
            <w:r>
              <w:rPr>
                <w:rFonts w:cs="Times New Roman" w:ascii="Times New Roman" w:hAnsi="Times New Roman"/>
                <w:bCs/>
                <w:iCs/>
                <w:color w:val="auto"/>
                <w:sz w:val="24"/>
                <w:szCs w:val="24"/>
                <w:lang w:eastAsia="en-US"/>
              </w:rPr>
            </w:r>
          </w:p>
          <w:p>
            <w:pPr>
              <w:pStyle w:val="NoSpacing"/>
              <w:rPr>
                <w:rFonts w:ascii="Times New Roman" w:hAnsi="Times New Roman" w:cs="Times New Roman"/>
                <w:b/>
                <w:bCs/>
                <w:iCs/>
                <w:color w:val="auto"/>
                <w:sz w:val="24"/>
                <w:szCs w:val="24"/>
                <w:lang w:eastAsia="en-US"/>
              </w:rPr>
            </w:pPr>
            <w:r>
              <w:rPr>
                <w:rFonts w:cs="Times New Roman" w:ascii="Times New Roman" w:hAnsi="Times New Roman"/>
                <w:b/>
                <w:bCs/>
                <w:iCs/>
                <w:color w:val="auto"/>
                <w:sz w:val="24"/>
                <w:szCs w:val="24"/>
                <w:lang w:eastAsia="en-US"/>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b/>
                <w:bCs/>
                <w:color w:val="auto"/>
                <w:sz w:val="24"/>
                <w:szCs w:val="24"/>
              </w:rPr>
            </w:pPr>
            <w:r>
              <w:rPr>
                <w:rFonts w:cs="Times New Roman" w:ascii="Times New Roman" w:hAnsi="Times New Roman"/>
                <w:b/>
                <w:bCs/>
                <w:color w:val="auto"/>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cs="Times New Roman" w:ascii="Times New Roman" w:hAnsi="Times New Roman"/>
                <w:color w:val="auto"/>
                <w:sz w:val="24"/>
                <w:szCs w:val="24"/>
              </w:rPr>
              <w:t>Tiekėjas pirkimo metu pateko į interesų konflikto situaciją, kaip apibrėžta VPĮ 21 straipsnyje, ir atitinkamos padėties negalima ištaisyti.</w:t>
            </w:r>
          </w:p>
          <w:p>
            <w:pPr>
              <w:pStyle w:val="NoSpacing"/>
              <w:jc w:val="both"/>
              <w:rPr>
                <w:color w:val="auto"/>
              </w:rPr>
            </w:pPr>
            <w:r>
              <w:rPr>
                <w:rFonts w:cs="Times New Roman" w:ascii="Times New Roman" w:hAnsi="Times New Roman"/>
                <w:color w:val="auto"/>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64"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eastAsia="Yu Mincho" w:cs="Times New Roman" w:ascii="Times New Roman" w:hAnsi="Times New Roman"/>
                <w:b/>
                <w:bCs/>
                <w:color w:val="auto"/>
                <w:sz w:val="24"/>
                <w:szCs w:val="24"/>
              </w:rPr>
              <w:t>VPĮ 46 straipsnio 4 dalies 2 punktas</w:t>
            </w:r>
          </w:p>
          <w:p>
            <w:pPr>
              <w:pStyle w:val="NoSpacing"/>
              <w:jc w:val="both"/>
              <w:rPr>
                <w:rFonts w:ascii="Times New Roman" w:hAnsi="Times New Roman" w:eastAsia="Yu Mincho" w:cs="Times New Roman"/>
                <w:color w:val="auto"/>
                <w:sz w:val="24"/>
                <w:szCs w:val="24"/>
              </w:rPr>
            </w:pPr>
            <w:r>
              <w:rPr>
                <w:rFonts w:eastAsia="Yu Mincho" w:cs="Times New Roman" w:ascii="Times New Roman" w:hAnsi="Times New Roman"/>
                <w:color w:val="auto"/>
                <w:sz w:val="24"/>
                <w:szCs w:val="24"/>
              </w:rPr>
            </w:r>
          </w:p>
          <w:p>
            <w:pPr>
              <w:pStyle w:val="NoSpacing"/>
              <w:jc w:val="both"/>
              <w:rPr>
                <w:color w:val="auto"/>
              </w:rPr>
            </w:pPr>
            <w:r>
              <w:rPr>
                <w:rFonts w:eastAsia="Yu Mincho" w:cs="Times New Roman" w:ascii="Times New Roman" w:hAnsi="Times New Roman"/>
                <w:color w:val="auto"/>
                <w:sz w:val="24"/>
                <w:szCs w:val="24"/>
              </w:rPr>
              <w:t>EBVPD III dalies C12 punktas</w:t>
            </w:r>
          </w:p>
        </w:tc>
        <w:tc>
          <w:tcPr>
            <w:tcW w:w="3330" w:type="dxa"/>
            <w:tcBorders>
              <w:top w:val="single" w:sz="4" w:space="0" w:color="000000"/>
              <w:left w:val="single" w:sz="4" w:space="0" w:color="000000"/>
              <w:bottom w:val="single" w:sz="4" w:space="0" w:color="000000"/>
              <w:right w:val="single" w:sz="4" w:space="0" w:color="000000"/>
            </w:tcBorders>
          </w:tcPr>
          <w:p>
            <w:pPr>
              <w:pStyle w:val="NoSpacing"/>
              <w:rPr>
                <w:color w:val="auto"/>
              </w:rPr>
            </w:pPr>
            <w:r>
              <w:rPr>
                <w:rFonts w:cs="Times New Roman" w:ascii="Times New Roman" w:hAnsi="Times New Roman"/>
                <w:color w:val="auto"/>
                <w:sz w:val="24"/>
                <w:szCs w:val="24"/>
                <w:lang w:eastAsia="en-US"/>
              </w:rPr>
              <w:t>Iš Lietuvoje įsteigtų subjektų įrodančių dokumentų nereikalaujama. Užtenka pateikto EBVPD.</w:t>
            </w:r>
          </w:p>
          <w:p>
            <w:pPr>
              <w:pStyle w:val="NoSpacing"/>
              <w:rPr>
                <w:rFonts w:ascii="Times New Roman" w:hAnsi="Times New Roman" w:cs="Times New Roman"/>
                <w:bCs/>
                <w:iCs/>
                <w:color w:val="auto"/>
                <w:sz w:val="24"/>
                <w:szCs w:val="24"/>
                <w:lang w:eastAsia="en-US"/>
              </w:rPr>
            </w:pPr>
            <w:r>
              <w:rPr>
                <w:rFonts w:cs="Times New Roman" w:ascii="Times New Roman" w:hAnsi="Times New Roman"/>
                <w:bCs/>
                <w:iCs/>
                <w:color w:val="auto"/>
                <w:sz w:val="24"/>
                <w:szCs w:val="24"/>
                <w:lang w:eastAsia="en-US"/>
              </w:rPr>
            </w:r>
          </w:p>
          <w:p>
            <w:pPr>
              <w:pStyle w:val="NoSpacing"/>
              <w:rPr>
                <w:rFonts w:ascii="Times New Roman" w:hAnsi="Times New Roman" w:cs="Times New Roman"/>
                <w:b/>
                <w:bCs/>
                <w:iCs/>
                <w:color w:val="auto"/>
                <w:sz w:val="24"/>
                <w:szCs w:val="24"/>
                <w:lang w:eastAsia="en-US"/>
              </w:rPr>
            </w:pPr>
            <w:r>
              <w:rPr>
                <w:rFonts w:cs="Times New Roman" w:ascii="Times New Roman" w:hAnsi="Times New Roman"/>
                <w:b/>
                <w:bCs/>
                <w:iCs/>
                <w:color w:val="auto"/>
                <w:sz w:val="24"/>
                <w:szCs w:val="24"/>
                <w:lang w:eastAsia="en-US"/>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b/>
                <w:bCs/>
                <w:color w:val="auto"/>
                <w:sz w:val="24"/>
                <w:szCs w:val="24"/>
              </w:rPr>
            </w:pPr>
            <w:r>
              <w:rPr>
                <w:rFonts w:cs="Times New Roman" w:ascii="Times New Roman" w:hAnsi="Times New Roman"/>
                <w:b/>
                <w:bCs/>
                <w:color w:val="auto"/>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cs="Times New Roman" w:ascii="Times New Roman" w:hAnsi="Times New Roman"/>
                <w:color w:val="auto"/>
                <w:sz w:val="24"/>
                <w:szCs w:val="24"/>
              </w:rPr>
              <w:t>Pažeista konkurencija, kaip nustatyta VPĮ 27 straipsnio 3 ir 4 dalyse, ir atitinkamos padėties negalima ištaisyti.</w:t>
            </w:r>
          </w:p>
        </w:tc>
        <w:tc>
          <w:tcPr>
            <w:tcW w:w="2164"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eastAsia="Yu Mincho" w:cs="Times New Roman" w:ascii="Times New Roman" w:hAnsi="Times New Roman"/>
                <w:b/>
                <w:bCs/>
                <w:color w:val="auto"/>
                <w:sz w:val="24"/>
                <w:szCs w:val="24"/>
              </w:rPr>
              <w:t>VPĮ 46 straipsnio 4 dalies 3 punktas</w:t>
            </w:r>
          </w:p>
          <w:p>
            <w:pPr>
              <w:pStyle w:val="NoSpacing"/>
              <w:jc w:val="both"/>
              <w:rPr>
                <w:rFonts w:ascii="Times New Roman" w:hAnsi="Times New Roman" w:eastAsia="Yu Mincho" w:cs="Times New Roman"/>
                <w:color w:val="auto"/>
                <w:sz w:val="24"/>
                <w:szCs w:val="24"/>
              </w:rPr>
            </w:pPr>
            <w:r>
              <w:rPr>
                <w:rFonts w:eastAsia="Yu Mincho" w:cs="Times New Roman" w:ascii="Times New Roman" w:hAnsi="Times New Roman"/>
                <w:color w:val="auto"/>
                <w:sz w:val="24"/>
                <w:szCs w:val="24"/>
              </w:rPr>
            </w:r>
          </w:p>
          <w:p>
            <w:pPr>
              <w:pStyle w:val="NoSpacing"/>
              <w:jc w:val="both"/>
              <w:rPr>
                <w:color w:val="auto"/>
              </w:rPr>
            </w:pPr>
            <w:r>
              <w:rPr>
                <w:rFonts w:eastAsia="Yu Mincho" w:cs="Times New Roman" w:ascii="Times New Roman" w:hAnsi="Times New Roman"/>
                <w:color w:val="auto"/>
                <w:sz w:val="24"/>
                <w:szCs w:val="24"/>
              </w:rPr>
              <w:t>EBVPD III dalies C13 punktas</w:t>
            </w:r>
          </w:p>
        </w:tc>
        <w:tc>
          <w:tcPr>
            <w:tcW w:w="3330" w:type="dxa"/>
            <w:tcBorders>
              <w:top w:val="single" w:sz="4" w:space="0" w:color="000000"/>
              <w:left w:val="single" w:sz="4" w:space="0" w:color="000000"/>
              <w:bottom w:val="single" w:sz="4" w:space="0" w:color="000000"/>
              <w:right w:val="single" w:sz="4" w:space="0" w:color="000000"/>
            </w:tcBorders>
          </w:tcPr>
          <w:p>
            <w:pPr>
              <w:pStyle w:val="NoSpacing"/>
              <w:rPr>
                <w:color w:val="auto"/>
              </w:rPr>
            </w:pPr>
            <w:r>
              <w:rPr>
                <w:rFonts w:cs="Times New Roman" w:ascii="Times New Roman" w:hAnsi="Times New Roman"/>
                <w:color w:val="auto"/>
                <w:sz w:val="24"/>
                <w:szCs w:val="24"/>
                <w:lang w:eastAsia="en-US"/>
              </w:rPr>
              <w:t>Iš Lietuvoje įsteigtų subjektų įrodančių dokumentų nereikalaujama. Užtenka pateikto EBVPD.</w:t>
            </w:r>
          </w:p>
          <w:p>
            <w:pPr>
              <w:pStyle w:val="NoSpacing"/>
              <w:rPr>
                <w:rFonts w:ascii="Times New Roman" w:hAnsi="Times New Roman" w:cs="Times New Roman"/>
                <w:b/>
                <w:bCs/>
                <w:iCs/>
                <w:color w:val="auto"/>
                <w:sz w:val="24"/>
                <w:szCs w:val="24"/>
                <w:lang w:eastAsia="en-US"/>
              </w:rPr>
            </w:pPr>
            <w:r>
              <w:rPr>
                <w:rFonts w:cs="Times New Roman" w:ascii="Times New Roman" w:hAnsi="Times New Roman"/>
                <w:b/>
                <w:bCs/>
                <w:iCs/>
                <w:color w:val="auto"/>
                <w:sz w:val="24"/>
                <w:szCs w:val="24"/>
                <w:lang w:eastAsia="en-US"/>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b/>
                <w:bCs/>
                <w:color w:val="auto"/>
                <w:sz w:val="24"/>
                <w:szCs w:val="24"/>
              </w:rPr>
            </w:pPr>
            <w:r>
              <w:rPr>
                <w:rFonts w:cs="Times New Roman" w:ascii="Times New Roman" w:hAnsi="Times New Roman"/>
                <w:b/>
                <w:bCs/>
                <w:color w:val="auto"/>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cs="Times New Roman" w:ascii="Times New Roman" w:hAnsi="Times New Roman"/>
                <w:color w:val="auto"/>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color w:val="auto"/>
              </w:rPr>
            </w:pPr>
            <w:r>
              <w:rPr>
                <w:rFonts w:cs="Times New Roman" w:ascii="Times New Roman" w:hAnsi="Times New Roman"/>
                <w:bCs/>
                <w:color w:val="auto"/>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color w:val="auto"/>
              </w:rPr>
            </w:pPr>
            <w:r>
              <w:rPr>
                <w:rFonts w:cs="Times New Roman" w:ascii="Times New Roman" w:hAnsi="Times New Roman"/>
                <w:bCs/>
                <w:color w:val="auto"/>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64"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eastAsia="Yu Mincho" w:cs="Times New Roman" w:ascii="Times New Roman" w:hAnsi="Times New Roman"/>
                <w:b/>
                <w:bCs/>
                <w:color w:val="auto"/>
                <w:sz w:val="24"/>
                <w:szCs w:val="24"/>
              </w:rPr>
              <w:t>VPĮ 46 straipsnio 4 dalies 4 punktas</w:t>
            </w:r>
          </w:p>
          <w:p>
            <w:pPr>
              <w:pStyle w:val="NoSpacing"/>
              <w:jc w:val="both"/>
              <w:rPr>
                <w:rFonts w:ascii="Times New Roman" w:hAnsi="Times New Roman" w:eastAsia="Yu Mincho" w:cs="Times New Roman"/>
                <w:color w:val="auto"/>
                <w:sz w:val="24"/>
                <w:szCs w:val="24"/>
              </w:rPr>
            </w:pPr>
            <w:r>
              <w:rPr>
                <w:rFonts w:eastAsia="Yu Mincho" w:cs="Times New Roman" w:ascii="Times New Roman" w:hAnsi="Times New Roman"/>
                <w:color w:val="auto"/>
                <w:sz w:val="24"/>
                <w:szCs w:val="24"/>
              </w:rPr>
            </w:r>
          </w:p>
          <w:p>
            <w:pPr>
              <w:pStyle w:val="NoSpacing"/>
              <w:jc w:val="both"/>
              <w:rPr>
                <w:color w:val="auto"/>
              </w:rPr>
            </w:pPr>
            <w:r>
              <w:rPr>
                <w:rFonts w:eastAsia="Yu Mincho" w:cs="Times New Roman" w:ascii="Times New Roman" w:hAnsi="Times New Roman"/>
                <w:color w:val="auto"/>
                <w:sz w:val="24"/>
                <w:szCs w:val="24"/>
              </w:rPr>
              <w:t>EBVPD III dalies C15 punktas</w:t>
            </w:r>
          </w:p>
        </w:tc>
        <w:tc>
          <w:tcPr>
            <w:tcW w:w="3330" w:type="dxa"/>
            <w:tcBorders>
              <w:top w:val="single" w:sz="4" w:space="0" w:color="000000"/>
              <w:left w:val="single" w:sz="4" w:space="0" w:color="000000"/>
              <w:bottom w:val="single" w:sz="4" w:space="0" w:color="000000"/>
              <w:right w:val="single" w:sz="4" w:space="0" w:color="000000"/>
            </w:tcBorders>
          </w:tcPr>
          <w:p>
            <w:pPr>
              <w:pStyle w:val="NoSpacing"/>
              <w:rPr>
                <w:color w:val="auto"/>
              </w:rPr>
            </w:pPr>
            <w:r>
              <w:rPr>
                <w:rFonts w:cs="Times New Roman" w:ascii="Times New Roman" w:hAnsi="Times New Roman"/>
                <w:color w:val="auto"/>
                <w:sz w:val="24"/>
                <w:szCs w:val="24"/>
                <w:lang w:eastAsia="en-US"/>
              </w:rPr>
              <w:t>Iš Lietuvoje įsteigtų subjektų įrodančių dokumentų nereikalaujama. Užtenka pateikto EBVPD.</w:t>
            </w:r>
          </w:p>
          <w:p>
            <w:pPr>
              <w:pStyle w:val="NoSpacing"/>
              <w:rPr>
                <w:rFonts w:ascii="Times New Roman" w:hAnsi="Times New Roman" w:cs="Times New Roman"/>
                <w:bCs/>
                <w:iCs/>
                <w:color w:val="auto"/>
                <w:sz w:val="24"/>
                <w:szCs w:val="24"/>
                <w:lang w:eastAsia="en-US"/>
              </w:rPr>
            </w:pPr>
            <w:r>
              <w:rPr>
                <w:rFonts w:cs="Times New Roman" w:ascii="Times New Roman" w:hAnsi="Times New Roman"/>
                <w:bCs/>
                <w:iCs/>
                <w:color w:val="auto"/>
                <w:sz w:val="24"/>
                <w:szCs w:val="24"/>
                <w:lang w:eastAsia="en-US"/>
              </w:rPr>
            </w:r>
          </w:p>
          <w:p>
            <w:pPr>
              <w:pStyle w:val="NoSpacing"/>
              <w:rPr>
                <w:rFonts w:ascii="Times New Roman" w:hAnsi="Times New Roman" w:cs="Times New Roman"/>
                <w:bCs/>
                <w:iCs/>
                <w:color w:val="auto"/>
                <w:sz w:val="24"/>
                <w:szCs w:val="24"/>
                <w:lang w:eastAsia="en-US"/>
              </w:rPr>
            </w:pPr>
            <w:r>
              <w:rPr>
                <w:rFonts w:cs="Times New Roman" w:ascii="Times New Roman" w:hAnsi="Times New Roman"/>
                <w:bCs/>
                <w:iCs/>
                <w:color w:val="auto"/>
                <w:sz w:val="24"/>
                <w:szCs w:val="24"/>
                <w:lang w:eastAsia="en-US"/>
              </w:rPr>
            </w:r>
          </w:p>
          <w:p>
            <w:pPr>
              <w:pStyle w:val="NoSpacing"/>
              <w:rPr>
                <w:color w:val="auto"/>
              </w:rPr>
            </w:pPr>
            <w:r>
              <w:rPr>
                <w:rFonts w:cs="Times New Roman" w:ascii="Times New Roman" w:hAnsi="Times New Roman"/>
                <w:bCs/>
                <w:color w:val="auto"/>
                <w:sz w:val="24"/>
                <w:szCs w:val="24"/>
              </w:rPr>
              <w:t>Priimant sprendimus dėl tiekėjo pašalinimo iš pirkimo procedūros šiame punkte nurodytu pašalinimo pagrindu, be kita ko, gali būti atsižvelgiama į pagal VPĮ 52 straipsnį skelbiamą informaciją:</w:t>
            </w:r>
          </w:p>
          <w:p>
            <w:pPr>
              <w:pStyle w:val="NoSpacing"/>
              <w:rPr>
                <w:rFonts w:ascii="Times New Roman" w:hAnsi="Times New Roman" w:cs="Times New Roman"/>
                <w:b/>
                <w:bCs/>
                <w:color w:val="auto"/>
                <w:sz w:val="24"/>
                <w:szCs w:val="24"/>
              </w:rPr>
            </w:pPr>
            <w:r>
              <w:rPr>
                <w:rFonts w:cs="Times New Roman" w:ascii="Times New Roman" w:hAnsi="Times New Roman"/>
                <w:b/>
                <w:bCs/>
                <w:color w:val="auto"/>
                <w:sz w:val="24"/>
                <w:szCs w:val="24"/>
              </w:rPr>
            </w:r>
          </w:p>
          <w:p>
            <w:pPr>
              <w:pStyle w:val="NoSpacing"/>
              <w:rPr/>
            </w:pPr>
            <w:hyperlink r:id="rId3">
              <w:r>
                <w:rPr>
                  <w:rStyle w:val="Hyperlink"/>
                  <w:rFonts w:cs="Times New Roman" w:ascii="Times New Roman" w:hAnsi="Times New Roman"/>
                  <w:color w:val="auto"/>
                  <w:sz w:val="24"/>
                  <w:szCs w:val="24"/>
                </w:rPr>
                <w:t>https://vpt.lrv.lt/lt/nuorodos/kiti-duomenys/powerbi/melaginga-informacija-pateikusiu-tiekeju-sarasas-3/</w:t>
              </w:r>
            </w:hyperlink>
          </w:p>
          <w:p>
            <w:pPr>
              <w:pStyle w:val="NoSpacing"/>
              <w:rPr>
                <w:rFonts w:ascii="Times New Roman" w:hAnsi="Times New Roman" w:cs="Times New Roman"/>
                <w:color w:val="auto"/>
                <w:sz w:val="24"/>
                <w:szCs w:val="24"/>
                <w:u w:val="single"/>
              </w:rPr>
            </w:pPr>
            <w:r>
              <w:rPr>
                <w:rFonts w:cs="Times New Roman" w:ascii="Times New Roman" w:hAnsi="Times New Roman"/>
                <w:color w:val="auto"/>
                <w:sz w:val="24"/>
                <w:szCs w:val="24"/>
                <w:u w:val="single"/>
              </w:rPr>
            </w:r>
          </w:p>
          <w:p>
            <w:pPr>
              <w:pStyle w:val="NoSpacing"/>
              <w:rPr>
                <w:rFonts w:ascii="Times New Roman" w:hAnsi="Times New Roman" w:cs="Times New Roman"/>
                <w:b/>
                <w:bCs/>
                <w:color w:val="auto"/>
                <w:sz w:val="24"/>
                <w:szCs w:val="24"/>
              </w:rPr>
            </w:pPr>
            <w:r>
              <w:rPr>
                <w:rFonts w:cs="Times New Roman" w:ascii="Times New Roman" w:hAnsi="Times New Roman"/>
                <w:b/>
                <w:bCs/>
                <w:color w:val="auto"/>
                <w:sz w:val="24"/>
                <w:szCs w:val="24"/>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b/>
                <w:bCs/>
                <w:color w:val="auto"/>
                <w:sz w:val="24"/>
                <w:szCs w:val="24"/>
              </w:rPr>
            </w:pPr>
            <w:r>
              <w:rPr>
                <w:rFonts w:cs="Times New Roman" w:ascii="Times New Roman" w:hAnsi="Times New Roman"/>
                <w:b/>
                <w:bCs/>
                <w:color w:val="auto"/>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cs="Times New Roman" w:ascii="Times New Roman" w:hAnsi="Times New Roman"/>
                <w:color w:val="auto"/>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64"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eastAsia="Yu Mincho" w:cs="Times New Roman" w:ascii="Times New Roman" w:hAnsi="Times New Roman"/>
                <w:b/>
                <w:bCs/>
                <w:color w:val="auto"/>
                <w:sz w:val="24"/>
                <w:szCs w:val="24"/>
              </w:rPr>
              <w:t>VPĮ 46 straipsnio 4 dalies 5 punktas</w:t>
            </w:r>
          </w:p>
          <w:p>
            <w:pPr>
              <w:pStyle w:val="NoSpacing"/>
              <w:jc w:val="both"/>
              <w:rPr>
                <w:rFonts w:ascii="Times New Roman" w:hAnsi="Times New Roman" w:eastAsia="Yu Mincho" w:cs="Times New Roman"/>
                <w:color w:val="auto"/>
                <w:sz w:val="24"/>
                <w:szCs w:val="24"/>
              </w:rPr>
            </w:pPr>
            <w:r>
              <w:rPr>
                <w:rFonts w:eastAsia="Yu Mincho" w:cs="Times New Roman" w:ascii="Times New Roman" w:hAnsi="Times New Roman"/>
                <w:color w:val="auto"/>
                <w:sz w:val="24"/>
                <w:szCs w:val="24"/>
              </w:rPr>
            </w:r>
          </w:p>
          <w:p>
            <w:pPr>
              <w:pStyle w:val="NoSpacing"/>
              <w:jc w:val="both"/>
              <w:rPr>
                <w:color w:val="auto"/>
              </w:rPr>
            </w:pPr>
            <w:r>
              <w:rPr>
                <w:rFonts w:eastAsia="Yu Mincho" w:cs="Times New Roman" w:ascii="Times New Roman" w:hAnsi="Times New Roman"/>
                <w:color w:val="auto"/>
                <w:sz w:val="24"/>
                <w:szCs w:val="24"/>
              </w:rPr>
              <w:t>EBVPD</w:t>
            </w:r>
            <w:r>
              <w:rPr>
                <w:rFonts w:eastAsia="Arial" w:cs="Times New Roman" w:ascii="Times New Roman" w:hAnsi="Times New Roman"/>
                <w:color w:val="auto"/>
                <w:sz w:val="24"/>
                <w:szCs w:val="24"/>
              </w:rPr>
              <w:t xml:space="preserve"> III dalies C15 punktas</w:t>
            </w:r>
          </w:p>
          <w:p>
            <w:pPr>
              <w:pStyle w:val="NoSpacing"/>
              <w:jc w:val="both"/>
              <w:rPr>
                <w:rFonts w:ascii="Times New Roman" w:hAnsi="Times New Roman" w:eastAsia="Yu Mincho" w:cs="Times New Roman"/>
                <w:color w:val="auto"/>
                <w:sz w:val="24"/>
                <w:szCs w:val="24"/>
                <w:lang w:eastAsia="en-US"/>
              </w:rPr>
            </w:pPr>
            <w:r>
              <w:rPr>
                <w:rFonts w:eastAsia="Yu Mincho" w:cs="Times New Roman" w:ascii="Times New Roman" w:hAnsi="Times New Roman"/>
                <w:color w:val="auto"/>
                <w:sz w:val="24"/>
                <w:szCs w:val="24"/>
                <w:lang w:eastAsia="en-US"/>
              </w:rPr>
            </w:r>
          </w:p>
          <w:p>
            <w:pPr>
              <w:pStyle w:val="NoSpacing"/>
              <w:jc w:val="both"/>
              <w:rPr>
                <w:rFonts w:ascii="Times New Roman" w:hAnsi="Times New Roman" w:eastAsia="Yu Mincho" w:cs="Times New Roman"/>
                <w:color w:val="auto"/>
                <w:sz w:val="24"/>
                <w:szCs w:val="24"/>
                <w:lang w:eastAsia="en-US"/>
              </w:rPr>
            </w:pPr>
            <w:r>
              <w:rPr>
                <w:rFonts w:eastAsia="Yu Mincho" w:cs="Times New Roman" w:ascii="Times New Roman" w:hAnsi="Times New Roman"/>
                <w:color w:val="auto"/>
                <w:sz w:val="24"/>
                <w:szCs w:val="24"/>
                <w:lang w:eastAsia="en-US"/>
              </w:rPr>
            </w:r>
          </w:p>
        </w:tc>
        <w:tc>
          <w:tcPr>
            <w:tcW w:w="3330" w:type="dxa"/>
            <w:tcBorders>
              <w:top w:val="single" w:sz="4" w:space="0" w:color="000000"/>
              <w:left w:val="single" w:sz="4" w:space="0" w:color="000000"/>
              <w:bottom w:val="single" w:sz="4" w:space="0" w:color="000000"/>
              <w:right w:val="single" w:sz="4" w:space="0" w:color="000000"/>
            </w:tcBorders>
          </w:tcPr>
          <w:p>
            <w:pPr>
              <w:pStyle w:val="NoSpacing"/>
              <w:rPr>
                <w:color w:val="auto"/>
              </w:rPr>
            </w:pPr>
            <w:r>
              <w:rPr>
                <w:rFonts w:cs="Times New Roman" w:ascii="Times New Roman" w:hAnsi="Times New Roman"/>
                <w:color w:val="auto"/>
                <w:sz w:val="24"/>
                <w:szCs w:val="24"/>
                <w:lang w:eastAsia="en-US"/>
              </w:rPr>
              <w:t>Iš Lietuvoje įsteigtų subjektų įrodančių dokumentų nereikalaujama. Užtenka pateikto EBVPD.</w:t>
            </w:r>
          </w:p>
          <w:p>
            <w:pPr>
              <w:pStyle w:val="NoSpacing"/>
              <w:rPr>
                <w:rFonts w:ascii="Times New Roman" w:hAnsi="Times New Roman" w:cs="Times New Roman"/>
                <w:b/>
                <w:bCs/>
                <w:iCs/>
                <w:color w:val="auto"/>
                <w:sz w:val="24"/>
                <w:szCs w:val="24"/>
                <w:lang w:eastAsia="en-US"/>
              </w:rPr>
            </w:pPr>
            <w:r>
              <w:rPr>
                <w:rFonts w:cs="Times New Roman" w:ascii="Times New Roman" w:hAnsi="Times New Roman"/>
                <w:b/>
                <w:bCs/>
                <w:iCs/>
                <w:color w:val="auto"/>
                <w:sz w:val="24"/>
                <w:szCs w:val="24"/>
                <w:lang w:eastAsia="en-US"/>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b/>
                <w:bCs/>
                <w:color w:val="auto"/>
                <w:sz w:val="24"/>
                <w:szCs w:val="24"/>
              </w:rPr>
            </w:pPr>
            <w:r>
              <w:rPr>
                <w:rFonts w:cs="Times New Roman" w:ascii="Times New Roman" w:hAnsi="Times New Roman"/>
                <w:b/>
                <w:bCs/>
                <w:color w:val="auto"/>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jc w:val="both"/>
              <w:rPr>
                <w:color w:val="auto"/>
              </w:rPr>
            </w:pPr>
            <w:r>
              <w:rPr>
                <w:color w:val="auto"/>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64"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eastAsia="Yu Mincho" w:cs="Times New Roman" w:ascii="Times New Roman" w:hAnsi="Times New Roman"/>
                <w:b/>
                <w:bCs/>
                <w:color w:val="auto"/>
                <w:sz w:val="24"/>
                <w:szCs w:val="24"/>
              </w:rPr>
              <w:t>VPĮ 46 straipsnio 4 dalies 6 punktas</w:t>
            </w:r>
          </w:p>
          <w:p>
            <w:pPr>
              <w:pStyle w:val="NoSpacing"/>
              <w:jc w:val="both"/>
              <w:rPr>
                <w:rFonts w:ascii="Times New Roman" w:hAnsi="Times New Roman" w:eastAsia="Yu Mincho" w:cs="Times New Roman"/>
                <w:color w:val="auto"/>
                <w:sz w:val="24"/>
                <w:szCs w:val="24"/>
              </w:rPr>
            </w:pPr>
            <w:r>
              <w:rPr>
                <w:rFonts w:eastAsia="Yu Mincho" w:cs="Times New Roman" w:ascii="Times New Roman" w:hAnsi="Times New Roman"/>
                <w:color w:val="auto"/>
                <w:sz w:val="24"/>
                <w:szCs w:val="24"/>
              </w:rPr>
            </w:r>
          </w:p>
          <w:p>
            <w:pPr>
              <w:pStyle w:val="NoSpacing"/>
              <w:jc w:val="both"/>
              <w:rPr>
                <w:color w:val="auto"/>
              </w:rPr>
            </w:pPr>
            <w:r>
              <w:rPr>
                <w:rFonts w:eastAsia="Yu Mincho" w:cs="Times New Roman" w:ascii="Times New Roman" w:hAnsi="Times New Roman"/>
                <w:color w:val="auto"/>
                <w:sz w:val="24"/>
                <w:szCs w:val="24"/>
              </w:rPr>
              <w:t>EBVPD</w:t>
            </w:r>
            <w:r>
              <w:rPr>
                <w:rFonts w:eastAsia="Arial" w:cs="Times New Roman" w:ascii="Times New Roman" w:hAnsi="Times New Roman"/>
                <w:color w:val="auto"/>
                <w:sz w:val="24"/>
                <w:szCs w:val="24"/>
              </w:rPr>
              <w:t xml:space="preserve"> III dalies C14 punktas</w:t>
            </w:r>
          </w:p>
          <w:p>
            <w:pPr>
              <w:pStyle w:val="NoSpacing"/>
              <w:jc w:val="both"/>
              <w:rPr>
                <w:rFonts w:ascii="Times New Roman" w:hAnsi="Times New Roman" w:eastAsia="Yu Mincho" w:cs="Times New Roman"/>
                <w:color w:val="auto"/>
                <w:sz w:val="24"/>
                <w:szCs w:val="24"/>
                <w:lang w:eastAsia="en-US"/>
              </w:rPr>
            </w:pPr>
            <w:r>
              <w:rPr>
                <w:rFonts w:eastAsia="Yu Mincho" w:cs="Times New Roman" w:ascii="Times New Roman" w:hAnsi="Times New Roman"/>
                <w:color w:val="auto"/>
                <w:sz w:val="24"/>
                <w:szCs w:val="24"/>
                <w:lang w:eastAsia="en-US"/>
              </w:rPr>
            </w:r>
          </w:p>
          <w:p>
            <w:pPr>
              <w:pStyle w:val="NoSpacing"/>
              <w:jc w:val="both"/>
              <w:rPr>
                <w:rFonts w:ascii="Times New Roman" w:hAnsi="Times New Roman" w:eastAsia="Yu Mincho" w:cs="Times New Roman"/>
                <w:color w:val="auto"/>
                <w:sz w:val="24"/>
                <w:szCs w:val="24"/>
                <w:lang w:eastAsia="en-US"/>
              </w:rPr>
            </w:pPr>
            <w:r>
              <w:rPr>
                <w:rFonts w:eastAsia="Yu Mincho" w:cs="Times New Roman" w:ascii="Times New Roman" w:hAnsi="Times New Roman"/>
                <w:color w:val="auto"/>
                <w:sz w:val="24"/>
                <w:szCs w:val="24"/>
                <w:lang w:eastAsia="en-US"/>
              </w:rPr>
            </w:r>
          </w:p>
        </w:tc>
        <w:tc>
          <w:tcPr>
            <w:tcW w:w="3330" w:type="dxa"/>
            <w:tcBorders>
              <w:top w:val="single" w:sz="4" w:space="0" w:color="000000"/>
              <w:left w:val="single" w:sz="4" w:space="0" w:color="000000"/>
              <w:bottom w:val="single" w:sz="4" w:space="0" w:color="000000"/>
              <w:right w:val="single" w:sz="4" w:space="0" w:color="000000"/>
            </w:tcBorders>
          </w:tcPr>
          <w:p>
            <w:pPr>
              <w:pStyle w:val="NoSpacing"/>
              <w:rPr>
                <w:color w:val="auto"/>
              </w:rPr>
            </w:pPr>
            <w:r>
              <w:rPr>
                <w:rFonts w:cs="Times New Roman" w:ascii="Times New Roman" w:hAnsi="Times New Roman"/>
                <w:color w:val="auto"/>
                <w:sz w:val="24"/>
                <w:szCs w:val="24"/>
                <w:lang w:eastAsia="en-US"/>
              </w:rPr>
              <w:t>Iš Lietuvoje įsteigtų subjektų įrodančių dokumentų nereikalaujama. Užtenka pateikto EBVPD.</w:t>
            </w:r>
          </w:p>
          <w:p>
            <w:pPr>
              <w:pStyle w:val="NoSpacing"/>
              <w:rPr>
                <w:rFonts w:ascii="Times New Roman" w:hAnsi="Times New Roman" w:cs="Times New Roman"/>
                <w:bCs/>
                <w:iCs/>
                <w:color w:val="auto"/>
                <w:sz w:val="24"/>
                <w:szCs w:val="24"/>
                <w:lang w:eastAsia="en-US"/>
              </w:rPr>
            </w:pPr>
            <w:r>
              <w:rPr>
                <w:rFonts w:cs="Times New Roman" w:ascii="Times New Roman" w:hAnsi="Times New Roman"/>
                <w:bCs/>
                <w:iCs/>
                <w:color w:val="auto"/>
                <w:sz w:val="24"/>
                <w:szCs w:val="24"/>
                <w:lang w:eastAsia="en-US"/>
              </w:rPr>
            </w:r>
          </w:p>
          <w:p>
            <w:pPr>
              <w:pStyle w:val="NoSpacing"/>
              <w:rPr>
                <w:color w:val="auto"/>
              </w:rPr>
            </w:pPr>
            <w:r>
              <w:rPr>
                <w:rFonts w:cs="Times New Roman" w:ascii="Times New Roman" w:hAnsi="Times New Roman"/>
                <w:bCs/>
                <w:color w:val="auto"/>
                <w:sz w:val="24"/>
                <w:szCs w:val="24"/>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NoSpacing"/>
              <w:jc w:val="both"/>
              <w:rPr>
                <w:color w:val="auto"/>
              </w:rPr>
            </w:pPr>
            <w:r>
              <w:rPr>
                <w:rFonts w:cs="Times New Roman" w:ascii="Times New Roman" w:hAnsi="Times New Roman"/>
                <w:color w:val="auto"/>
              </w:rPr>
              <w:t>https://vpt.lrv.lt/lt/nuorodos/kiti-duomenys/powerbi/nepatikimi-tiekejai-1/</w:t>
            </w:r>
          </w:p>
          <w:p>
            <w:pPr>
              <w:pStyle w:val="NoSpacing"/>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NoSpacing"/>
              <w:rPr/>
            </w:pPr>
            <w:hyperlink r:id="rId4">
              <w:r>
                <w:rPr>
                  <w:rStyle w:val="Hyperlink"/>
                  <w:rFonts w:cs="Times New Roman" w:ascii="Times New Roman" w:hAnsi="Times New Roman"/>
                  <w:color w:val="auto"/>
                  <w:sz w:val="24"/>
                  <w:szCs w:val="24"/>
                </w:rPr>
                <w:t>https://vpt.lrv.lt/lt/pasalinimo-pagrindai-1/nepatikimu-koncesininku-sarasas-1/nepatikimu-koncesininku-sarasas</w:t>
              </w:r>
            </w:hyperlink>
          </w:p>
          <w:p>
            <w:pPr>
              <w:pStyle w:val="NoSpacing"/>
              <w:rPr>
                <w:rFonts w:ascii="Times New Roman" w:hAnsi="Times New Roman" w:cs="Times New Roman"/>
                <w:bCs/>
                <w:color w:val="auto"/>
                <w:sz w:val="24"/>
                <w:szCs w:val="24"/>
              </w:rPr>
            </w:pPr>
            <w:r>
              <w:rPr>
                <w:rFonts w:cs="Times New Roman" w:ascii="Times New Roman" w:hAnsi="Times New Roman"/>
                <w:bCs/>
                <w:color w:val="auto"/>
                <w:sz w:val="24"/>
                <w:szCs w:val="24"/>
              </w:rPr>
            </w:r>
          </w:p>
          <w:p>
            <w:pPr>
              <w:pStyle w:val="NoSpacing"/>
              <w:rPr>
                <w:rFonts w:ascii="Times New Roman" w:hAnsi="Times New Roman" w:cs="Times New Roman"/>
                <w:b/>
                <w:bCs/>
                <w:color w:val="auto"/>
                <w:sz w:val="24"/>
                <w:szCs w:val="24"/>
              </w:rPr>
            </w:pPr>
            <w:r>
              <w:rPr>
                <w:rFonts w:cs="Times New Roman" w:ascii="Times New Roman" w:hAnsi="Times New Roman"/>
                <w:b/>
                <w:bCs/>
                <w:color w:val="auto"/>
                <w:sz w:val="24"/>
                <w:szCs w:val="24"/>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Spacing"/>
              <w:rPr>
                <w:color w:val="auto"/>
              </w:rPr>
            </w:pPr>
            <w:r>
              <w:rPr>
                <w:rFonts w:cs="Times New Roman" w:ascii="Times New Roman" w:hAnsi="Times New Roman"/>
                <w:color w:val="auto"/>
                <w:sz w:val="24"/>
                <w:szCs w:val="24"/>
              </w:rPr>
              <w:t>10</w:t>
            </w:r>
          </w:p>
        </w:tc>
        <w:tc>
          <w:tcPr>
            <w:tcW w:w="3685"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cs="Times New Roman" w:ascii="Times New Roman" w:hAnsi="Times New Roman"/>
                <w:color w:val="auto"/>
                <w:sz w:val="24"/>
                <w:szCs w:val="24"/>
              </w:rPr>
              <w:t>Tiekėjas yra padaręs rimtą profesinį pažeidimą, dėl kurio perkančioji organizacija abejoja tiekėjo sąžiningumu, kai jis</w:t>
            </w:r>
            <w:bookmarkStart w:id="3" w:name="part_030e6c6c64ba4f96a23474e439d1b80c"/>
            <w:bookmarkEnd w:id="3"/>
            <w:r>
              <w:rPr>
                <w:rFonts w:cs="Times New Roman" w:ascii="Times New Roman" w:hAnsi="Times New Roman"/>
                <w:color w:val="auto"/>
                <w:sz w:val="24"/>
                <w:szCs w:val="24"/>
              </w:rPr>
              <w:t xml:space="preserve"> yra padaręs finansinės atskaitomybės ir audito teisės aktų pažeidimą ir nuo jo padarymo dienos praėjo mažiau kaip vieni metai.</w:t>
            </w:r>
          </w:p>
        </w:tc>
        <w:tc>
          <w:tcPr>
            <w:tcW w:w="2164"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eastAsia="Yu Mincho" w:cs="Times New Roman" w:ascii="Times New Roman" w:hAnsi="Times New Roman"/>
                <w:b/>
                <w:bCs/>
                <w:color w:val="auto"/>
                <w:sz w:val="24"/>
                <w:szCs w:val="24"/>
              </w:rPr>
              <w:t>VPĮ 46 straipsnio 4 dalies 7 punkto a papunktis</w:t>
            </w:r>
          </w:p>
          <w:p>
            <w:pPr>
              <w:pStyle w:val="NoSpacing"/>
              <w:jc w:val="both"/>
              <w:rPr>
                <w:rFonts w:ascii="Times New Roman" w:hAnsi="Times New Roman" w:eastAsia="Yu Mincho" w:cs="Times New Roman"/>
                <w:color w:val="auto"/>
                <w:sz w:val="24"/>
                <w:szCs w:val="24"/>
              </w:rPr>
            </w:pPr>
            <w:r>
              <w:rPr>
                <w:rFonts w:eastAsia="Yu Mincho" w:cs="Times New Roman" w:ascii="Times New Roman" w:hAnsi="Times New Roman"/>
                <w:color w:val="auto"/>
                <w:sz w:val="24"/>
                <w:szCs w:val="24"/>
              </w:rPr>
            </w:r>
          </w:p>
          <w:p>
            <w:pPr>
              <w:pStyle w:val="NoSpacing"/>
              <w:jc w:val="both"/>
              <w:rPr>
                <w:color w:val="auto"/>
              </w:rPr>
            </w:pPr>
            <w:r>
              <w:rPr>
                <w:rFonts w:eastAsia="Yu Mincho" w:cs="Times New Roman" w:ascii="Times New Roman" w:hAnsi="Times New Roman"/>
                <w:color w:val="auto"/>
                <w:sz w:val="24"/>
                <w:szCs w:val="24"/>
              </w:rPr>
              <w:t>EBVPD III dalies C11 punktas</w:t>
            </w:r>
          </w:p>
        </w:tc>
        <w:tc>
          <w:tcPr>
            <w:tcW w:w="3330" w:type="dxa"/>
            <w:tcBorders>
              <w:top w:val="single" w:sz="4" w:space="0" w:color="000000"/>
              <w:left w:val="single" w:sz="4" w:space="0" w:color="000000"/>
              <w:bottom w:val="single" w:sz="4" w:space="0" w:color="000000"/>
              <w:right w:val="single" w:sz="4" w:space="0" w:color="000000"/>
            </w:tcBorders>
          </w:tcPr>
          <w:p>
            <w:pPr>
              <w:pStyle w:val="NoSpacing"/>
              <w:rPr/>
            </w:pPr>
            <w:r>
              <w:rPr>
                <w:rFonts w:cs="Times New Roman" w:ascii="Times New Roman" w:hAnsi="Times New Roman"/>
                <w:color w:val="auto"/>
                <w:sz w:val="24"/>
                <w:szCs w:val="24"/>
                <w:lang w:eastAsia="en-US"/>
              </w:rPr>
              <w:t xml:space="preserve">Iš Lietuvoje įsteigtų subjektų įrodančių dokumentų nereikalaujama. Užtenka pateikto EBVPD. </w:t>
            </w:r>
            <w:r>
              <w:rPr>
                <w:rFonts w:cs="Times New Roman" w:ascii="Times New Roman" w:hAnsi="Times New Roman"/>
                <w:color w:val="auto"/>
                <w:sz w:val="24"/>
                <w:szCs w:val="24"/>
              </w:rPr>
              <w:t>Priimant sprendimus dėl tiekėjo pašalinimo iš pirkimo procedūros šiame punkte nurodytu pašalinimo pagrindu, be kita ko, atsižvelgiama į</w:t>
            </w:r>
            <w:r>
              <w:rPr>
                <w:rFonts w:cs="Times New Roman" w:ascii="Times New Roman" w:hAnsi="Times New Roman"/>
                <w:b/>
                <w:bCs/>
                <w:color w:val="auto"/>
                <w:sz w:val="24"/>
                <w:szCs w:val="24"/>
              </w:rPr>
              <w:t xml:space="preserve"> </w:t>
            </w:r>
            <w:r>
              <w:rPr>
                <w:rFonts w:cs="Times New Roman" w:ascii="Times New Roman" w:hAnsi="Times New Roman"/>
                <w:color w:val="auto"/>
                <w:sz w:val="24"/>
                <w:szCs w:val="24"/>
              </w:rPr>
              <w:t xml:space="preserve">nacionalinėje duomenų bazėje adresu: </w:t>
            </w:r>
            <w:hyperlink r:id="rId5">
              <w:r>
                <w:rPr>
                  <w:rStyle w:val="Hyperlink"/>
                  <w:rFonts w:cs="Times New Roman" w:ascii="Times New Roman" w:hAnsi="Times New Roman"/>
                  <w:color w:val="auto"/>
                  <w:sz w:val="24"/>
                  <w:szCs w:val="24"/>
                </w:rPr>
                <w:t>https://www.registrucentras.lt/jar/p/index.php</w:t>
              </w:r>
            </w:hyperlink>
          </w:p>
          <w:p>
            <w:pPr>
              <w:pStyle w:val="NoSpacing"/>
              <w:rPr>
                <w:color w:val="auto"/>
              </w:rPr>
            </w:pPr>
            <w:r>
              <w:rPr>
                <w:rFonts w:cs="Times New Roman" w:ascii="Times New Roman" w:hAnsi="Times New Roman"/>
                <w:color w:val="auto"/>
                <w:sz w:val="24"/>
                <w:szCs w:val="24"/>
              </w:rPr>
              <w:t>paskelbtą informaciją, taip pat į šiame informaciniame pranešime pateiktą informaciją:</w:t>
            </w:r>
          </w:p>
          <w:p>
            <w:pPr>
              <w:pStyle w:val="NoSpacing"/>
              <w:jc w:val="both"/>
              <w:rPr/>
            </w:pPr>
            <w:hyperlink r:id="rId6">
              <w:r>
                <w:rPr>
                  <w:rStyle w:val="Hyperlink"/>
                  <w:rFonts w:cs="Times New Roman" w:ascii="Times New Roman" w:hAnsi="Times New Roman"/>
                  <w:color w:val="auto"/>
                  <w:sz w:val="24"/>
                  <w:szCs w:val="24"/>
                </w:rPr>
                <w:t>https://vpt.lrv.lt/lt/naujienos-3/finansiniu-ataskaitu-nepateikimas-gali-tapti-kliutimi-dalyvauti-viesuosiuose-pirkimuose/</w:t>
              </w:r>
            </w:hyperlink>
          </w:p>
          <w:p>
            <w:pPr>
              <w:pStyle w:val="NoSpacing"/>
              <w:jc w:val="both"/>
              <w:rPr>
                <w:rFonts w:ascii="Times New Roman" w:hAnsi="Times New Roman" w:cs="Times New Roman"/>
                <w:b/>
                <w:bCs/>
                <w:iCs/>
                <w:color w:val="auto"/>
                <w:sz w:val="24"/>
                <w:szCs w:val="24"/>
              </w:rPr>
            </w:pPr>
            <w:r>
              <w:rPr>
                <w:rFonts w:cs="Times New Roman" w:ascii="Times New Roman" w:hAnsi="Times New Roman"/>
                <w:b/>
                <w:bCs/>
                <w:iCs/>
                <w:color w:val="auto"/>
                <w:sz w:val="24"/>
                <w:szCs w:val="24"/>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Spacing"/>
              <w:rPr>
                <w:color w:val="auto"/>
              </w:rPr>
            </w:pPr>
            <w:r>
              <w:rPr>
                <w:rFonts w:cs="Times New Roman" w:ascii="Times New Roman" w:hAnsi="Times New Roman"/>
                <w:color w:val="auto"/>
                <w:sz w:val="24"/>
                <w:szCs w:val="24"/>
              </w:rPr>
              <w:t>11</w:t>
            </w:r>
          </w:p>
        </w:tc>
        <w:tc>
          <w:tcPr>
            <w:tcW w:w="3685"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cs="Times New Roman" w:ascii="Times New Roman" w:hAnsi="Times New Roman"/>
                <w:color w:val="auto"/>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color w:val="auto"/>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color w:val="auto"/>
                <w:sz w:val="24"/>
                <w:szCs w:val="24"/>
                <w:vertAlign w:val="superscript"/>
              </w:rPr>
              <w:t>1</w:t>
            </w:r>
            <w:r>
              <w:rPr>
                <w:rFonts w:eastAsia="Times New Roman" w:cs="Times New Roman" w:ascii="Times New Roman" w:hAnsi="Times New Roman"/>
                <w:color w:val="auto"/>
                <w:sz w:val="24"/>
                <w:szCs w:val="24"/>
              </w:rPr>
              <w:t xml:space="preserve"> straipsnio 1 dalyje.</w:t>
            </w:r>
          </w:p>
        </w:tc>
        <w:tc>
          <w:tcPr>
            <w:tcW w:w="2164"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eastAsia="Yu Mincho" w:cs="Times New Roman" w:ascii="Times New Roman" w:hAnsi="Times New Roman"/>
                <w:b/>
                <w:bCs/>
                <w:color w:val="auto"/>
                <w:sz w:val="24"/>
                <w:szCs w:val="24"/>
              </w:rPr>
              <w:t>VPĮ 46 straipsnio 4 dalies 7 punkto b papunktis</w:t>
            </w:r>
          </w:p>
          <w:p>
            <w:pPr>
              <w:pStyle w:val="NoSpacing"/>
              <w:jc w:val="both"/>
              <w:rPr>
                <w:rFonts w:ascii="Times New Roman" w:hAnsi="Times New Roman" w:eastAsia="Yu Mincho" w:cs="Times New Roman"/>
                <w:color w:val="auto"/>
                <w:sz w:val="24"/>
                <w:szCs w:val="24"/>
              </w:rPr>
            </w:pPr>
            <w:r>
              <w:rPr>
                <w:rFonts w:eastAsia="Yu Mincho" w:cs="Times New Roman" w:ascii="Times New Roman" w:hAnsi="Times New Roman"/>
                <w:color w:val="auto"/>
                <w:sz w:val="24"/>
                <w:szCs w:val="24"/>
              </w:rPr>
            </w:r>
          </w:p>
          <w:p>
            <w:pPr>
              <w:pStyle w:val="NoSpacing"/>
              <w:jc w:val="both"/>
              <w:rPr>
                <w:color w:val="auto"/>
              </w:rPr>
            </w:pPr>
            <w:r>
              <w:rPr>
                <w:rFonts w:eastAsia="Yu Mincho" w:cs="Times New Roman" w:ascii="Times New Roman" w:hAnsi="Times New Roman"/>
                <w:color w:val="auto"/>
                <w:sz w:val="24"/>
                <w:szCs w:val="24"/>
              </w:rPr>
              <w:t>EBVPD III dalies C11 punktas</w:t>
            </w:r>
          </w:p>
        </w:tc>
        <w:tc>
          <w:tcPr>
            <w:tcW w:w="3330" w:type="dxa"/>
            <w:tcBorders>
              <w:top w:val="single" w:sz="4" w:space="0" w:color="000000"/>
              <w:left w:val="single" w:sz="4" w:space="0" w:color="000000"/>
              <w:bottom w:val="single" w:sz="4" w:space="0" w:color="000000"/>
              <w:right w:val="single" w:sz="4" w:space="0" w:color="000000"/>
            </w:tcBorders>
          </w:tcPr>
          <w:p>
            <w:pPr>
              <w:pStyle w:val="NoSpacing"/>
              <w:rPr>
                <w:color w:val="auto"/>
              </w:rPr>
            </w:pPr>
            <w:r>
              <w:rPr>
                <w:rFonts w:cs="Times New Roman" w:ascii="Times New Roman" w:hAnsi="Times New Roman"/>
                <w:color w:val="auto"/>
                <w:sz w:val="24"/>
                <w:szCs w:val="24"/>
                <w:lang w:eastAsia="en-US"/>
              </w:rPr>
              <w:t>Iš Lietuvoje įsteigtų subjektų įrodančių dokumentų nereikalaujama. Užtenka pateikto EBVPD.</w:t>
            </w:r>
          </w:p>
          <w:p>
            <w:pPr>
              <w:pStyle w:val="NoSpacing"/>
              <w:rPr>
                <w:rFonts w:ascii="Times New Roman" w:hAnsi="Times New Roman" w:cs="Times New Roman"/>
                <w:b/>
                <w:bCs/>
                <w:iCs/>
                <w:color w:val="auto"/>
                <w:sz w:val="24"/>
                <w:szCs w:val="24"/>
                <w:lang w:eastAsia="en-US"/>
              </w:rPr>
            </w:pPr>
            <w:r>
              <w:rPr>
                <w:rFonts w:cs="Times New Roman" w:ascii="Times New Roman" w:hAnsi="Times New Roman"/>
                <w:b/>
                <w:bCs/>
                <w:iCs/>
                <w:color w:val="auto"/>
                <w:sz w:val="24"/>
                <w:szCs w:val="24"/>
                <w:lang w:eastAsia="en-US"/>
              </w:rPr>
            </w:r>
          </w:p>
          <w:p>
            <w:pPr>
              <w:pStyle w:val="NoSpacing"/>
              <w:rPr/>
            </w:pPr>
            <w:r>
              <w:rPr>
                <w:rFonts w:cs="Times New Roman" w:ascii="Times New Roman" w:hAnsi="Times New Roman"/>
                <w:color w:val="auto"/>
                <w:sz w:val="24"/>
                <w:szCs w:val="24"/>
              </w:rPr>
              <w:t>Priimant sprendimus dėl tiekėjo pašalinimo iš pirkimo procedūros šiame punkte nurodytu pašalinimo pagrindu, be kita ko, atsižvelgiama į</w:t>
            </w:r>
            <w:r>
              <w:rPr>
                <w:rFonts w:cs="Times New Roman" w:ascii="Times New Roman" w:hAnsi="Times New Roman"/>
                <w:b/>
                <w:bCs/>
                <w:color w:val="auto"/>
                <w:sz w:val="24"/>
                <w:szCs w:val="24"/>
              </w:rPr>
              <w:t xml:space="preserve"> </w:t>
            </w:r>
            <w:r>
              <w:rPr>
                <w:rFonts w:cs="Times New Roman" w:ascii="Times New Roman" w:hAnsi="Times New Roman"/>
                <w:color w:val="auto"/>
                <w:sz w:val="24"/>
                <w:szCs w:val="24"/>
              </w:rPr>
              <w:t xml:space="preserve">nacionalinėje duomenų bazėje adresu </w:t>
            </w:r>
            <w:hyperlink r:id="rId7">
              <w:r>
                <w:rPr>
                  <w:rStyle w:val="Hyperlink"/>
                  <w:rFonts w:cs="Times New Roman" w:ascii="Times New Roman" w:hAnsi="Times New Roman"/>
                  <w:color w:val="auto"/>
                  <w:sz w:val="24"/>
                  <w:szCs w:val="24"/>
                </w:rPr>
                <w:t>https://www.vmi.lt/evmi/mokesciu-moketoju-informacija</w:t>
              </w:r>
            </w:hyperlink>
            <w:r>
              <w:rPr>
                <w:rFonts w:cs="Times New Roman" w:ascii="Times New Roman" w:hAnsi="Times New Roman"/>
                <w:color w:val="auto"/>
                <w:sz w:val="24"/>
                <w:szCs w:val="24"/>
              </w:rPr>
              <w:t xml:space="preserve"> skelbiamą informaciją.</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Spacing"/>
              <w:rPr>
                <w:color w:val="auto"/>
              </w:rPr>
            </w:pPr>
            <w:r>
              <w:rPr>
                <w:rFonts w:cs="Times New Roman" w:ascii="Times New Roman" w:hAnsi="Times New Roman"/>
                <w:color w:val="auto"/>
                <w:sz w:val="24"/>
                <w:szCs w:val="24"/>
              </w:rPr>
              <w:t>12</w:t>
            </w:r>
          </w:p>
        </w:tc>
        <w:tc>
          <w:tcPr>
            <w:tcW w:w="3685"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cs="Times New Roman" w:ascii="Times New Roman" w:hAnsi="Times New Roman"/>
                <w:color w:val="auto"/>
                <w:sz w:val="24"/>
                <w:szCs w:val="24"/>
              </w:rPr>
              <w:t>Tiekėjas yra padaręs rimtą profesinį pažeidimą, dėl kurio perkančioji organizacija abejoja tiekėjo sąžiningumu,</w:t>
            </w:r>
            <w:r>
              <w:rPr>
                <w:rFonts w:eastAsia="Times New Roman" w:cs="Times New Roman" w:ascii="Times New Roman" w:hAnsi="Times New Roman"/>
                <w:color w:val="auto"/>
                <w:sz w:val="24"/>
                <w:szCs w:val="24"/>
              </w:rPr>
              <w:t xml:space="preserve"> kai jis </w:t>
            </w:r>
            <w:r>
              <w:rPr>
                <w:rFonts w:cs="Times New Roman" w:ascii="Times New Roman" w:hAnsi="Times New Roman"/>
                <w:color w:val="auto"/>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64" w:type="dxa"/>
            <w:tcBorders>
              <w:top w:val="single" w:sz="4" w:space="0" w:color="000000"/>
              <w:left w:val="single" w:sz="4" w:space="0" w:color="000000"/>
              <w:bottom w:val="single" w:sz="4" w:space="0" w:color="000000"/>
              <w:right w:val="single" w:sz="4" w:space="0" w:color="000000"/>
            </w:tcBorders>
          </w:tcPr>
          <w:p>
            <w:pPr>
              <w:pStyle w:val="NoSpacing"/>
              <w:jc w:val="both"/>
              <w:rPr>
                <w:color w:val="auto"/>
              </w:rPr>
            </w:pPr>
            <w:r>
              <w:rPr>
                <w:rFonts w:eastAsia="Yu Mincho" w:cs="Times New Roman" w:ascii="Times New Roman" w:hAnsi="Times New Roman"/>
                <w:b/>
                <w:bCs/>
                <w:color w:val="auto"/>
                <w:sz w:val="24"/>
                <w:szCs w:val="24"/>
              </w:rPr>
              <w:t>VPĮ 46 straipsnio 4 dalies 7 punkto c papunktis</w:t>
            </w:r>
          </w:p>
          <w:p>
            <w:pPr>
              <w:pStyle w:val="NoSpacing"/>
              <w:jc w:val="both"/>
              <w:rPr>
                <w:rFonts w:ascii="Times New Roman" w:hAnsi="Times New Roman" w:eastAsia="Yu Mincho" w:cs="Times New Roman"/>
                <w:color w:val="auto"/>
                <w:sz w:val="24"/>
                <w:szCs w:val="24"/>
              </w:rPr>
            </w:pPr>
            <w:r>
              <w:rPr>
                <w:rFonts w:eastAsia="Yu Mincho" w:cs="Times New Roman" w:ascii="Times New Roman" w:hAnsi="Times New Roman"/>
                <w:color w:val="auto"/>
                <w:sz w:val="24"/>
                <w:szCs w:val="24"/>
              </w:rPr>
            </w:r>
          </w:p>
          <w:p>
            <w:pPr>
              <w:pStyle w:val="NoSpacing"/>
              <w:jc w:val="both"/>
              <w:rPr>
                <w:color w:val="auto"/>
              </w:rPr>
            </w:pPr>
            <w:r>
              <w:rPr>
                <w:rFonts w:eastAsia="Yu Mincho" w:cs="Times New Roman" w:ascii="Times New Roman" w:hAnsi="Times New Roman"/>
                <w:color w:val="auto"/>
                <w:sz w:val="24"/>
                <w:szCs w:val="24"/>
              </w:rPr>
              <w:t>EBVPD III dalies C11 punktas</w:t>
            </w:r>
          </w:p>
        </w:tc>
        <w:tc>
          <w:tcPr>
            <w:tcW w:w="3330" w:type="dxa"/>
            <w:tcBorders>
              <w:top w:val="single" w:sz="4" w:space="0" w:color="000000"/>
              <w:left w:val="single" w:sz="4" w:space="0" w:color="000000"/>
              <w:bottom w:val="single" w:sz="4" w:space="0" w:color="000000"/>
              <w:right w:val="single" w:sz="4" w:space="0" w:color="000000"/>
            </w:tcBorders>
          </w:tcPr>
          <w:p>
            <w:pPr>
              <w:pStyle w:val="NoSpacing"/>
              <w:rPr>
                <w:color w:val="auto"/>
              </w:rPr>
            </w:pPr>
            <w:r>
              <w:rPr>
                <w:rFonts w:cs="Times New Roman" w:ascii="Times New Roman" w:hAnsi="Times New Roman"/>
                <w:color w:val="auto"/>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color w:val="auto"/>
                <w:sz w:val="24"/>
                <w:szCs w:val="24"/>
                <w:lang w:eastAsia="en-US"/>
              </w:rPr>
            </w:pPr>
            <w:r>
              <w:rPr>
                <w:rFonts w:cs="Times New Roman" w:ascii="Times New Roman" w:hAnsi="Times New Roman"/>
                <w:bCs/>
                <w:iCs/>
                <w:color w:val="auto"/>
                <w:sz w:val="24"/>
                <w:szCs w:val="24"/>
                <w:lang w:eastAsia="en-US"/>
              </w:rPr>
            </w:r>
          </w:p>
          <w:p>
            <w:pPr>
              <w:pStyle w:val="Normal"/>
              <w:rPr>
                <w:color w:val="auto"/>
              </w:rPr>
            </w:pPr>
            <w:r>
              <w:rPr>
                <w:bCs/>
                <w:color w:val="auto"/>
                <w:lang w:val="lt-LT"/>
              </w:rPr>
              <w:t>Priimant sprendimus dėl tiekėjo pašalinimo iš pirkimo procedūros šiame punkte nurodytu pašalinimo pagrindu, be kita ko, atsižvelgiama į nacionalinėje duomenų bazėje adresu:</w:t>
            </w:r>
          </w:p>
          <w:p>
            <w:pPr>
              <w:pStyle w:val="Normal"/>
              <w:rPr/>
            </w:pPr>
            <w:hyperlink r:id="rId8">
              <w:r>
                <w:rPr>
                  <w:rStyle w:val="Hyperlink"/>
                  <w:color w:val="auto"/>
                </w:rPr>
                <w:t>https://kt.gov.lt/lt/atviri-duomenys/diskvalifikavimas-is-viesuju-pirkimu</w:t>
              </w:r>
            </w:hyperlink>
            <w:r>
              <w:rPr>
                <w:color w:val="auto"/>
              </w:rPr>
              <w:t xml:space="preserve"> skelbiamą informaciją.</w:t>
            </w:r>
          </w:p>
        </w:tc>
      </w:tr>
    </w:tbl>
    <w:p>
      <w:pPr>
        <w:pStyle w:val="Normal"/>
        <w:suppressAutoHyphens w:val="true"/>
        <w:ind w:firstLine="567"/>
        <w:jc w:val="both"/>
        <w:rPr>
          <w:rFonts w:eastAsia="Times New Roman"/>
          <w:color w:val="auto"/>
          <w:sz w:val="22"/>
          <w:szCs w:val="22"/>
          <w:lang w:val="lt-LT"/>
        </w:rPr>
      </w:pPr>
      <w:r>
        <w:rPr>
          <w:rFonts w:eastAsia="Times New Roman"/>
          <w:color w:val="auto"/>
          <w:sz w:val="22"/>
          <w:szCs w:val="22"/>
          <w:lang w:val="lt-LT"/>
        </w:rPr>
      </w:r>
    </w:p>
    <w:p>
      <w:pPr>
        <w:pStyle w:val="Normal"/>
        <w:suppressAutoHyphens w:val="true"/>
        <w:ind w:firstLine="567"/>
        <w:jc w:val="both"/>
        <w:rPr>
          <w:rFonts w:eastAsia="Times New Roman"/>
          <w:color w:val="auto"/>
          <w:sz w:val="22"/>
          <w:szCs w:val="22"/>
          <w:lang w:val="lt-LT"/>
        </w:rPr>
      </w:pPr>
      <w:r>
        <w:rPr>
          <w:rFonts w:eastAsia="Times New Roman"/>
          <w:color w:val="auto"/>
          <w:sz w:val="22"/>
          <w:szCs w:val="22"/>
          <w:lang w:val="lt-LT"/>
        </w:rPr>
      </w:r>
    </w:p>
    <w:p>
      <w:pPr>
        <w:pStyle w:val="Normal"/>
        <w:suppressAutoHyphens w:val="true"/>
        <w:ind w:firstLine="567"/>
        <w:jc w:val="both"/>
        <w:rPr>
          <w:color w:val="auto"/>
        </w:rPr>
      </w:pPr>
      <w:r>
        <w:rPr>
          <w:rFonts w:eastAsia="Times New Roman"/>
          <w:color w:val="auto"/>
          <w:sz w:val="22"/>
          <w:szCs w:val="22"/>
          <w:lang w:val="lt-LT"/>
        </w:rPr>
        <w:t xml:space="preserve">  </w:t>
      </w:r>
      <w:r>
        <w:rPr>
          <w:rFonts w:eastAsia="Times New Roman"/>
          <w:b/>
          <w:bCs/>
          <w:color w:val="auto"/>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pPr>
        <w:pStyle w:val="Normal"/>
        <w:spacing w:before="0" w:after="0"/>
        <w:ind w:firstLine="567"/>
        <w:contextualSpacing/>
        <w:jc w:val="both"/>
        <w:rPr>
          <w:rFonts w:eastAsia="Times New Roman"/>
          <w:color w:val="auto"/>
          <w:sz w:val="22"/>
          <w:szCs w:val="22"/>
          <w:lang w:val="lt-LT"/>
        </w:rPr>
      </w:pPr>
      <w:r>
        <w:rPr>
          <w:rFonts w:eastAsia="Times New Roman"/>
          <w:color w:val="auto"/>
          <w:sz w:val="22"/>
          <w:szCs w:val="22"/>
          <w:lang w:val="lt-LT"/>
        </w:rPr>
      </w:r>
    </w:p>
    <w:p>
      <w:pPr>
        <w:pStyle w:val="Normal"/>
        <w:spacing w:before="0" w:after="0"/>
        <w:ind w:firstLine="567"/>
        <w:contextualSpacing/>
        <w:jc w:val="both"/>
        <w:rPr>
          <w:color w:val="auto"/>
        </w:rPr>
      </w:pPr>
      <w:r>
        <w:rPr>
          <w:rFonts w:eastAsia="Times New Roman"/>
          <w:color w:val="auto"/>
          <w:sz w:val="22"/>
          <w:szCs w:val="22"/>
          <w:lang w:val="lt-LT"/>
        </w:rPr>
        <w:t xml:space="preserve">3.2. </w:t>
      </w:r>
      <w:r>
        <w:rPr>
          <w:color w:val="auto"/>
          <w:sz w:val="22"/>
          <w:szCs w:val="22"/>
          <w:lang w:val="lt-LT"/>
        </w:rPr>
        <w:t>Tiekėjas, teikdamas pasiūlymą, turi pateikti EBVPD - aktualią deklaraciją, pakeičiančią kompetentingų institucijų išduodamus dokumentus ir preliminariai patvirtinančią, kad tiekėjas ir ūkio subjektai, kurių pajėgumais jis remiasi, atitinka šiose pirkimo sąlygose nustatytus reikalavimus dėl pašalinimo pagrindų nebuvimo ir kvalifikacijos reikalavimus, taip pat reikalavimus dėl aplinkos apsaugos vadybos sistemos standartų (toliau visi kartu – reikalavimai).</w:t>
      </w:r>
    </w:p>
    <w:p>
      <w:pPr>
        <w:pStyle w:val="Normal"/>
        <w:spacing w:before="0" w:after="0"/>
        <w:ind w:firstLine="567"/>
        <w:contextualSpacing/>
        <w:jc w:val="both"/>
        <w:rPr>
          <w:color w:val="auto"/>
        </w:rPr>
      </w:pPr>
      <w:r>
        <w:rPr>
          <w:rFonts w:eastAsia="Times New Roman"/>
          <w:color w:val="auto"/>
          <w:sz w:val="22"/>
          <w:szCs w:val="22"/>
          <w:lang w:val="lt-LT"/>
        </w:rPr>
        <w:t xml:space="preserve">3.3. </w:t>
      </w:r>
      <w:r>
        <w:rPr>
          <w:color w:val="auto"/>
          <w:sz w:val="22"/>
          <w:szCs w:val="22"/>
          <w:lang w:val="lt-LT"/>
        </w:rPr>
        <w:t>Atskirą EBVPD pildo:</w:t>
      </w:r>
    </w:p>
    <w:p>
      <w:pPr>
        <w:pStyle w:val="Normal"/>
        <w:spacing w:before="0" w:after="0"/>
        <w:ind w:firstLine="567"/>
        <w:contextualSpacing/>
        <w:jc w:val="both"/>
        <w:rPr>
          <w:color w:val="auto"/>
        </w:rPr>
      </w:pPr>
      <w:r>
        <w:rPr>
          <w:color w:val="auto"/>
          <w:sz w:val="22"/>
          <w:szCs w:val="22"/>
          <w:lang w:val="lt-LT"/>
        </w:rPr>
        <w:t>3.3.1. tiekėjas;</w:t>
      </w:r>
    </w:p>
    <w:p>
      <w:pPr>
        <w:pStyle w:val="Normal"/>
        <w:spacing w:before="0" w:after="0"/>
        <w:ind w:firstLine="567"/>
        <w:contextualSpacing/>
        <w:jc w:val="both"/>
        <w:rPr>
          <w:color w:val="auto"/>
        </w:rPr>
      </w:pPr>
      <w:r>
        <w:rPr>
          <w:color w:val="auto"/>
          <w:sz w:val="22"/>
          <w:szCs w:val="22"/>
          <w:lang w:val="lt-LT"/>
        </w:rPr>
        <w:t xml:space="preserve">3.3.2. </w:t>
      </w:r>
      <w:r>
        <w:rPr>
          <w:bCs/>
          <w:iCs/>
          <w:color w:val="auto"/>
          <w:sz w:val="22"/>
          <w:szCs w:val="22"/>
          <w:lang w:val="lt-LT"/>
        </w:rPr>
        <w:t>kiekvienas tiekėjų grupės narys (jeigu pasiūlymą teikia tiekėjų grupė);</w:t>
      </w:r>
    </w:p>
    <w:p>
      <w:pPr>
        <w:pStyle w:val="Normal"/>
        <w:spacing w:before="0" w:after="0"/>
        <w:ind w:firstLine="567"/>
        <w:contextualSpacing/>
        <w:jc w:val="both"/>
        <w:rPr>
          <w:color w:val="auto"/>
        </w:rPr>
      </w:pPr>
      <w:r>
        <w:rPr>
          <w:bCs/>
          <w:iCs/>
          <w:color w:val="auto"/>
          <w:sz w:val="22"/>
          <w:szCs w:val="22"/>
          <w:lang w:val="lt-LT"/>
        </w:rPr>
        <w:t>3.3.3. kiekvienas ūkio subjektas, jeigu tiekėjas remiasi jo pajėgumais pagal VPĮ 49 straipsnį;</w:t>
      </w:r>
    </w:p>
    <w:p>
      <w:pPr>
        <w:pStyle w:val="Normal"/>
        <w:spacing w:before="0" w:after="0"/>
        <w:ind w:firstLine="567"/>
        <w:contextualSpacing/>
        <w:jc w:val="both"/>
        <w:rPr/>
      </w:pPr>
      <w:r>
        <w:rPr>
          <w:color w:val="auto"/>
          <w:sz w:val="22"/>
          <w:szCs w:val="22"/>
          <w:lang w:val="lt-LT"/>
        </w:rPr>
        <w:t xml:space="preserve">3.3.4. </w:t>
      </w:r>
      <w:r>
        <w:rPr>
          <w:rFonts w:eastAsia="Arial Unicode MS"/>
          <w:color w:val="auto"/>
          <w:sz w:val="22"/>
          <w:szCs w:val="22"/>
          <w:lang w:val="lt-LT"/>
        </w:rPr>
        <w:t xml:space="preserve">EBVPD pildomas jį įkėlus į Viešųjų pirkimų tarnybos interneto svetainę  </w:t>
      </w:r>
      <w:hyperlink r:id="rId9">
        <w:r>
          <w:rPr>
            <w:rStyle w:val="ListLabel76"/>
            <w:rFonts w:eastAsia="Arial Unicode MS"/>
            <w:color w:val="auto"/>
            <w:sz w:val="22"/>
            <w:szCs w:val="22"/>
            <w:u w:val="single"/>
            <w:lang w:val="lt-LT"/>
          </w:rPr>
          <w:t>https://ebvpd.eviesiejipirkimai.lt/espd-web/</w:t>
        </w:r>
      </w:hyperlink>
      <w:r>
        <w:rPr>
          <w:rFonts w:eastAsia="Arial Unicode MS"/>
          <w:color w:val="auto"/>
          <w:sz w:val="22"/>
          <w:szCs w:val="22"/>
          <w:lang w:val="lt-LT"/>
        </w:rPr>
        <w:t xml:space="preserve"> ir užpildžius bei atsisiuntus pateikiamas su pasiūlymu.</w:t>
      </w:r>
    </w:p>
    <w:p>
      <w:pPr>
        <w:pStyle w:val="Normal"/>
        <w:spacing w:lineRule="atLeast" w:line="20"/>
        <w:ind w:firstLine="567"/>
        <w:jc w:val="both"/>
        <w:rPr>
          <w:color w:val="auto"/>
        </w:rPr>
      </w:pPr>
      <w:r>
        <w:rPr>
          <w:rFonts w:eastAsia="Times New Roman"/>
          <w:bCs/>
          <w:color w:val="auto"/>
          <w:sz w:val="22"/>
          <w:szCs w:val="22"/>
          <w:lang w:val="lt-LT"/>
        </w:rPr>
        <w:t xml:space="preserve">3.4. EBVPD nurodytą informaciją pagrindžiantys dokumentai kartu su pasiūlymu neteikiami. </w:t>
      </w:r>
    </w:p>
    <w:p>
      <w:pPr>
        <w:pStyle w:val="Normal"/>
        <w:spacing w:lineRule="atLeast" w:line="20"/>
        <w:ind w:firstLine="567"/>
        <w:jc w:val="both"/>
        <w:rPr>
          <w:color w:val="auto"/>
        </w:rPr>
      </w:pPr>
      <w:r>
        <w:rPr>
          <w:color w:val="auto"/>
          <w:sz w:val="22"/>
          <w:szCs w:val="22"/>
          <w:lang w:val="lt-LT"/>
        </w:rPr>
        <w:t>3.5.</w:t>
      </w:r>
      <w:r>
        <w:rPr>
          <w:b/>
          <w:color w:val="auto"/>
          <w:sz w:val="22"/>
          <w:szCs w:val="22"/>
          <w:lang w:val="lt-LT"/>
        </w:rPr>
        <w:t xml:space="preserve"> Su pasiūlymu teikiamas tik EBVPD</w:t>
      </w:r>
      <w:r>
        <w:rPr>
          <w:color w:val="auto"/>
          <w:sz w:val="22"/>
          <w:szCs w:val="22"/>
          <w:lang w:val="lt-LT"/>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pPr>
        <w:pStyle w:val="Normal"/>
        <w:spacing w:before="0" w:after="0"/>
        <w:ind w:firstLine="567"/>
        <w:contextualSpacing/>
        <w:jc w:val="both"/>
        <w:rPr>
          <w:color w:val="auto"/>
        </w:rPr>
      </w:pPr>
      <w:r>
        <w:rPr>
          <w:rFonts w:eastAsia="Times New Roman"/>
          <w:color w:val="auto"/>
          <w:sz w:val="22"/>
          <w:szCs w:val="22"/>
          <w:lang w:val="lt-LT"/>
        </w:rPr>
        <w:t xml:space="preserve">3.6. </w:t>
      </w:r>
      <w:r>
        <w:rPr>
          <w:color w:val="auto"/>
          <w:sz w:val="22"/>
          <w:szCs w:val="22"/>
          <w:lang w:val="lt-LT"/>
        </w:rPr>
        <w:t>Pašalinimo pagrindai taikomi tiekėjui (kai pasiūlymą teikia ūkio subjektų grupė – visiems tos grupės nariams) ir ūkio subjektams, kurių pajėgumais tiekėjas remiasi</w:t>
      </w:r>
      <w:r>
        <w:rPr>
          <w:rFonts w:eastAsia="Times New Roman"/>
          <w:color w:val="auto"/>
          <w:sz w:val="22"/>
          <w:szCs w:val="22"/>
          <w:lang w:val="lt-LT"/>
        </w:rPr>
        <w:t xml:space="preserve"> Perkančioji organizacija netikrina subtiekėjų ar ūkio subjektų, kurių pajėgumais tiekėjas nesiremia, pašalinimo pagrindų.</w:t>
      </w:r>
    </w:p>
    <w:p>
      <w:pPr>
        <w:pStyle w:val="Normal"/>
        <w:spacing w:before="0" w:after="0"/>
        <w:ind w:firstLine="567"/>
        <w:contextualSpacing/>
        <w:jc w:val="both"/>
        <w:rPr>
          <w:color w:val="auto"/>
        </w:rPr>
      </w:pPr>
      <w:r>
        <w:rPr>
          <w:rFonts w:eastAsia="Times New Roman"/>
          <w:color w:val="auto"/>
          <w:sz w:val="22"/>
          <w:szCs w:val="22"/>
          <w:lang w:val="lt-LT"/>
        </w:rPr>
        <w:t xml:space="preserve"> </w:t>
      </w:r>
      <w:r>
        <w:rPr>
          <w:rFonts w:eastAsia="Times New Roman"/>
          <w:color w:val="auto"/>
          <w:sz w:val="22"/>
          <w:szCs w:val="22"/>
          <w:lang w:val="lt-LT"/>
        </w:rPr>
        <w:t>3.7.</w:t>
      </w:r>
      <w:r>
        <w:rPr>
          <w:color w:val="auto"/>
          <w:sz w:val="22"/>
          <w:szCs w:val="22"/>
          <w:lang w:val="lt-LT"/>
        </w:rPr>
        <w:t xml:space="preserve"> </w:t>
      </w:r>
      <w:r>
        <w:rPr>
          <w:color w:val="auto"/>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olor w:val="auto"/>
          <w:sz w:val="22"/>
          <w:szCs w:val="22"/>
          <w:lang w:val="lt-LT"/>
        </w:rPr>
        <w:t xml:space="preserve">e nustatytų tiekėjo pašalinimo pagrindų, išskyrus VPĮ 46 straipsnio 10 dalyje nustatytus atvejus (tačiau atsižvelgiant į VPĮ 46 straipsnio 11 ir 12 dalių nuostatas). </w:t>
      </w:r>
      <w:r>
        <w:rPr>
          <w:rFonts w:eastAsia="Times New Roman"/>
          <w:color w:val="auto"/>
          <w:sz w:val="22"/>
          <w:szCs w:val="22"/>
          <w:lang w:val="lt-LT"/>
        </w:rPr>
        <w:t>Tiekėjo pasiūlymas atmetamas, jeigu apie nustatytų reikalavimų atitikimą jis pateikė melagingą informaciją, kurią perkančioji organizacija gali įrodyti bet kokiomis teisėtomis priemonėmis.</w:t>
      </w:r>
    </w:p>
    <w:p>
      <w:pPr>
        <w:pStyle w:val="NoSpacing"/>
        <w:ind w:firstLine="360"/>
        <w:jc w:val="both"/>
        <w:rPr>
          <w:color w:val="auto"/>
        </w:rPr>
      </w:pPr>
      <w:r>
        <w:rPr>
          <w:rFonts w:eastAsia="Verdana" w:cs="Times New Roman" w:ascii="Times New Roman" w:hAnsi="Times New Roman"/>
          <w:color w:val="auto"/>
          <w:sz w:val="22"/>
          <w:szCs w:val="22"/>
        </w:rPr>
        <w:t xml:space="preserve">   </w:t>
      </w:r>
      <w:r>
        <w:rPr>
          <w:rFonts w:eastAsia="Verdana" w:cs="Times New Roman" w:ascii="Times New Roman" w:hAnsi="Times New Roman"/>
          <w:color w:val="auto"/>
          <w:sz w:val="22"/>
          <w:szCs w:val="22"/>
        </w:rPr>
        <w:t>3.8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rmal"/>
        <w:spacing w:before="0" w:after="0"/>
        <w:ind w:firstLine="567"/>
        <w:contextualSpacing/>
        <w:jc w:val="both"/>
        <w:rPr/>
      </w:pPr>
      <w:r>
        <w:rPr>
          <w:rFonts w:eastAsia="Verdana"/>
          <w:color w:val="auto"/>
          <w:sz w:val="22"/>
          <w:szCs w:val="22"/>
          <w:lang w:val="lt-LT"/>
        </w:rPr>
        <w:t xml:space="preserve">3.9. </w:t>
      </w:r>
      <w:r>
        <w:rPr>
          <w:rFonts w:eastAsia="Verdana"/>
          <w:color w:val="auto"/>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Pr>
          <w:rFonts w:eastAsia="Verdana"/>
          <w:b/>
          <w:color w:val="auto"/>
          <w:sz w:val="22"/>
          <w:szCs w:val="22"/>
          <w:lang w:val="lt-LT"/>
        </w:rPr>
        <w:t>Lentelės ketvirtame stulpelyje nurodomi doku</w:t>
      </w:r>
      <w:r>
        <w:rPr>
          <w:b/>
          <w:color w:val="auto"/>
          <w:sz w:val="22"/>
          <w:szCs w:val="22"/>
          <w:lang w:val="lt-LT"/>
        </w:rPr>
        <w:t>mentai, kuriuos turi pateikti Lietuvos Respublikoje registruoti tiekėjai</w:t>
      </w:r>
      <w:r>
        <w:rPr>
          <w:color w:val="auto"/>
          <w:sz w:val="22"/>
          <w:szCs w:val="22"/>
          <w:lang w:val="lt-LT"/>
        </w:rPr>
        <w:t xml:space="preserve">. Dėl dokumentų, kuriuos turi pateikti užsienio šalių tiekėjai, informaciją Perkančioji organizacija pasitikrina „e-Certis“, adresu </w:t>
      </w:r>
      <w:hyperlink r:id="rId10">
        <w:r>
          <w:rPr>
            <w:rStyle w:val="Hyperlink"/>
            <w:rFonts w:eastAsia="Calibri"/>
            <w:color w:val="auto"/>
            <w:sz w:val="22"/>
            <w:szCs w:val="22"/>
            <w:lang w:val="lt-LT"/>
          </w:rPr>
          <w:t>https://ec.europa.eu/tools/ecertis/</w:t>
        </w:r>
      </w:hyperlink>
      <w:r>
        <w:rPr>
          <w:color w:val="auto"/>
          <w:sz w:val="22"/>
          <w:szCs w:val="22"/>
          <w:lang w:val="lt-LT"/>
        </w:rPr>
        <w:t xml:space="preserve">. </w:t>
      </w:r>
    </w:p>
    <w:p>
      <w:pPr>
        <w:pStyle w:val="Normal"/>
        <w:spacing w:before="0" w:after="0"/>
        <w:ind w:firstLine="567"/>
        <w:contextualSpacing/>
        <w:jc w:val="both"/>
        <w:rPr>
          <w:color w:val="auto"/>
        </w:rPr>
      </w:pPr>
      <w:r>
        <w:rPr>
          <w:color w:val="auto"/>
          <w:sz w:val="22"/>
          <w:szCs w:val="22"/>
          <w:lang w:val="lt-LT"/>
        </w:rPr>
        <w:t>3.10. Perkančioji organizacija nereikalauja iš tiekėjo pateikti dokumentų, patvirtinančių jo pašalinimo pagrindų nebuvimą, jeigu ji:</w:t>
      </w:r>
    </w:p>
    <w:p>
      <w:pPr>
        <w:pStyle w:val="Normal"/>
        <w:spacing w:before="0" w:after="0"/>
        <w:ind w:firstLine="567"/>
        <w:contextualSpacing/>
        <w:jc w:val="both"/>
        <w:rPr>
          <w:color w:val="auto"/>
        </w:rPr>
      </w:pPr>
      <w:r>
        <w:rPr>
          <w:color w:val="auto"/>
          <w:sz w:val="22"/>
          <w:szCs w:val="22"/>
          <w:lang w:val="lt-LT"/>
        </w:rPr>
        <w:t>3.10.1. 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rmal"/>
        <w:spacing w:before="0" w:after="0"/>
        <w:ind w:firstLine="567"/>
        <w:contextualSpacing/>
        <w:jc w:val="both"/>
        <w:rPr>
          <w:color w:val="auto"/>
        </w:rPr>
      </w:pPr>
      <w:r>
        <w:rPr>
          <w:color w:val="auto"/>
          <w:sz w:val="22"/>
          <w:szCs w:val="22"/>
          <w:lang w:val="lt-LT"/>
        </w:rPr>
        <w:t>3.10.2. šiuos dokumentus jau turi iš ankstesnių pirkimo procedūrų, jeigu šiuose dokumentuose nurodyta informacija vis dar yra aktuali (dokumentas išduotas prieš ne daugiau dienų, negu nurodyta atitinkamoje aukščiau esančios lentelės eilutėje).</w:t>
      </w:r>
    </w:p>
    <w:p>
      <w:pPr>
        <w:pStyle w:val="Normal"/>
        <w:spacing w:before="0" w:after="0"/>
        <w:ind w:firstLine="567"/>
        <w:contextualSpacing/>
        <w:jc w:val="both"/>
        <w:rPr>
          <w:color w:val="auto"/>
        </w:rPr>
      </w:pPr>
      <w:r>
        <w:rPr>
          <w:color w:val="auto"/>
          <w:sz w:val="22"/>
          <w:szCs w:val="22"/>
          <w:lang w:val="lt-LT"/>
        </w:rPr>
        <w:t>3.11.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rmal"/>
        <w:tabs>
          <w:tab w:val="clear" w:pos="720"/>
          <w:tab w:val="left" w:pos="709" w:leader="none"/>
        </w:tabs>
        <w:spacing w:before="0" w:after="0"/>
        <w:ind w:firstLine="567"/>
        <w:contextualSpacing/>
        <w:jc w:val="both"/>
        <w:rPr>
          <w:color w:val="auto"/>
        </w:rPr>
      </w:pPr>
      <w:r>
        <w:rPr>
          <w:color w:val="auto"/>
          <w:sz w:val="22"/>
          <w:szCs w:val="22"/>
          <w:lang w:val="lt-LT"/>
        </w:rPr>
        <w:t>3.11.1. priesaikos deklaracija;</w:t>
      </w:r>
    </w:p>
    <w:p>
      <w:pPr>
        <w:pStyle w:val="Normal"/>
        <w:tabs>
          <w:tab w:val="clear" w:pos="720"/>
          <w:tab w:val="left" w:pos="709" w:leader="none"/>
        </w:tabs>
        <w:spacing w:before="0" w:after="0"/>
        <w:ind w:firstLine="567"/>
        <w:contextualSpacing/>
        <w:jc w:val="both"/>
        <w:rPr>
          <w:color w:val="auto"/>
        </w:rPr>
      </w:pPr>
      <w:r>
        <w:rPr>
          <w:color w:val="auto"/>
          <w:sz w:val="22"/>
          <w:szCs w:val="22"/>
          <w:lang w:val="lt-LT"/>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spacing w:before="0" w:after="0"/>
        <w:ind w:firstLine="567"/>
        <w:contextualSpacing/>
        <w:jc w:val="both"/>
        <w:rPr>
          <w:color w:val="auto"/>
        </w:rPr>
      </w:pPr>
      <w:r>
        <w:rPr>
          <w:rFonts w:eastAsia="Times New Roman"/>
          <w:color w:val="auto"/>
          <w:sz w:val="22"/>
          <w:szCs w:val="22"/>
          <w:lang w:val="lt-LT"/>
        </w:rPr>
        <w:t xml:space="preserve">3.12. </w:t>
      </w:r>
      <w:r>
        <w:rPr>
          <w:color w:val="auto"/>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color w:val="auto"/>
          <w:sz w:val="22"/>
          <w:szCs w:val="22"/>
          <w:lang w:val="lt-LT"/>
        </w:rPr>
        <w:t>Apostille</w:t>
      </w:r>
      <w:r>
        <w:rPr>
          <w:color w:val="auto"/>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color w:val="auto"/>
          <w:sz w:val="22"/>
          <w:szCs w:val="22"/>
          <w:lang w:val="lt-LT"/>
        </w:rPr>
        <w:t>Apostille</w:t>
      </w:r>
      <w:r>
        <w:rPr>
          <w:color w:val="auto"/>
          <w:sz w:val="22"/>
          <w:szCs w:val="22"/>
          <w:lang w:val="lt-LT"/>
        </w:rPr>
        <w:t>).</w:t>
      </w:r>
    </w:p>
    <w:p>
      <w:pPr>
        <w:pStyle w:val="Normal"/>
        <w:spacing w:before="0" w:after="0"/>
        <w:ind w:firstLine="567"/>
        <w:contextualSpacing/>
        <w:jc w:val="both"/>
        <w:rPr>
          <w:color w:val="auto"/>
        </w:rPr>
      </w:pPr>
      <w:r>
        <w:rPr>
          <w:rFonts w:eastAsia="Times New Roman"/>
          <w:color w:val="auto"/>
          <w:sz w:val="22"/>
          <w:szCs w:val="22"/>
          <w:lang w:val="lt-LT"/>
        </w:rPr>
        <w:t xml:space="preserve">3.13. </w:t>
      </w:r>
      <w:r>
        <w:rPr>
          <w:rFonts w:eastAsia="Times New Roman"/>
          <w:b/>
          <w:bCs/>
          <w:color w:val="auto"/>
          <w:sz w:val="22"/>
          <w:szCs w:val="22"/>
          <w:lang w:val="lt-LT"/>
        </w:rPr>
        <w:t>T</w:t>
      </w:r>
      <w:r>
        <w:rPr>
          <w:b/>
          <w:bCs/>
          <w:color w:val="auto"/>
          <w:sz w:val="22"/>
          <w:szCs w:val="22"/>
          <w:lang w:val="lt-LT"/>
        </w:rPr>
        <w:t xml:space="preserve">iekėjams nustatomi kvalifikacijos reikalavimai ir jų atitiktį patvirtinantys dokumentai nurodyti </w:t>
      </w:r>
      <w:r>
        <w:rPr>
          <w:rFonts w:eastAsia="Helvetica Neue UltraLight" w:eastAsiaTheme="minorHAnsi"/>
          <w:b/>
          <w:bCs/>
          <w:color w:val="auto"/>
          <w:sz w:val="22"/>
          <w:szCs w:val="22"/>
          <w:lang w:val="lt-LT"/>
        </w:rPr>
        <w:t>pirkimo sąlygų priede Nr. 5„Kvalifikacinių reikalavimų lentelė“.</w:t>
      </w:r>
    </w:p>
    <w:p>
      <w:pPr>
        <w:pStyle w:val="Normal"/>
        <w:spacing w:before="0" w:after="0"/>
        <w:ind w:firstLine="567"/>
        <w:contextualSpacing/>
        <w:jc w:val="both"/>
        <w:rPr>
          <w:color w:val="auto"/>
        </w:rPr>
      </w:pPr>
      <w:r>
        <w:rPr>
          <w:rFonts w:eastAsia="Times New Roman"/>
          <w:color w:val="auto"/>
          <w:sz w:val="22"/>
          <w:szCs w:val="22"/>
          <w:lang w:val="lt-LT"/>
        </w:rPr>
        <w:t xml:space="preserve">3.14. </w:t>
      </w:r>
      <w:r>
        <w:rPr>
          <w:color w:val="auto"/>
          <w:sz w:val="22"/>
          <w:szCs w:val="22"/>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r>
        <w:rPr>
          <w:rFonts w:eastAsia="Times New Roman"/>
          <w:color w:val="auto"/>
          <w:sz w:val="22"/>
          <w:szCs w:val="22"/>
          <w:lang w:val="lt-LT"/>
        </w:rPr>
        <w:t xml:space="preserve">. </w:t>
      </w:r>
    </w:p>
    <w:p>
      <w:pPr>
        <w:pStyle w:val="Normal"/>
        <w:spacing w:before="0" w:after="0"/>
        <w:ind w:firstLine="567"/>
        <w:contextualSpacing/>
        <w:jc w:val="both"/>
        <w:rPr>
          <w:color w:val="auto"/>
        </w:rPr>
      </w:pPr>
      <w:r>
        <w:rPr>
          <w:rFonts w:eastAsia="Times New Roman"/>
          <w:color w:val="auto"/>
          <w:sz w:val="22"/>
          <w:szCs w:val="22"/>
          <w:lang w:val="lt-LT"/>
        </w:rPr>
        <w:t xml:space="preserve">3.15. </w:t>
      </w:r>
      <w:r>
        <w:rPr>
          <w:color w:val="auto"/>
          <w:sz w:val="22"/>
          <w:szCs w:val="22"/>
          <w:lang w:val="lt-LT"/>
        </w:rPr>
        <w:t>Jeigu ūkio subjektas, kurio pajėgumais tiekėjas remiasi, netenkina jam keliamų kvalifikacijos reikalavimų, arba jeigu dėl ūkio subjekto, kurio pajėgumais tiekėjas remiasi, yra bent vienas pirkimo sąlygų 3.1 punkte nustatytas pašalinimo pagrindas, perkančioji organizacija pareikalaus per jos nustatytą terminą pakeisti tokį ūkio subjektą reikalavimus atitinkančiu ūkio subjektu.</w:t>
      </w:r>
    </w:p>
    <w:p>
      <w:pPr>
        <w:pStyle w:val="Normal"/>
        <w:spacing w:before="0" w:after="0"/>
        <w:ind w:firstLine="567"/>
        <w:contextualSpacing/>
        <w:jc w:val="both"/>
        <w:rPr>
          <w:color w:val="auto"/>
          <w:sz w:val="22"/>
          <w:szCs w:val="22"/>
          <w:lang w:val="lt-LT"/>
        </w:rPr>
      </w:pPr>
      <w:r>
        <w:rPr>
          <w:color w:val="auto"/>
          <w:sz w:val="22"/>
          <w:szCs w:val="22"/>
          <w:lang w:val="lt-LT"/>
        </w:rPr>
      </w:r>
    </w:p>
    <w:p>
      <w:pPr>
        <w:pStyle w:val="Normal"/>
        <w:spacing w:before="0" w:after="0"/>
        <w:ind w:firstLine="567"/>
        <w:contextualSpacing/>
        <w:jc w:val="both"/>
        <w:rPr>
          <w:color w:val="auto"/>
        </w:rPr>
      </w:pPr>
      <w:r>
        <w:rPr>
          <w:b/>
          <w:bCs/>
          <w:color w:val="auto"/>
          <w:sz w:val="22"/>
          <w:szCs w:val="22"/>
          <w:lang w:val="lt-LT"/>
        </w:rPr>
        <w:t>4. ŪKIO SUBJEKTŲ GRUPĖS DALYVAVIMAS, RĖMIMASIS KITŲ ŪKIO SUBJEKTŲ PAJĖGUMAIS, SUBTIEKIMAS</w:t>
      </w:r>
    </w:p>
    <w:p>
      <w:pPr>
        <w:pStyle w:val="Normal"/>
        <w:suppressAutoHyphens w:val="true"/>
        <w:jc w:val="both"/>
        <w:rPr>
          <w:rFonts w:eastAsia="Times New Roman"/>
          <w:color w:val="auto"/>
          <w:sz w:val="22"/>
          <w:szCs w:val="22"/>
          <w:lang w:val="lt-LT" w:eastAsia="lt-LT"/>
          <w14:textOutline w14:w="0" w14:cap="flat" w14:cmpd="sng" w14:algn="ctr">
            <w14:noFill/>
            <w14:prstDash w14:val="solid"/>
            <w14:bevel/>
          </w14:textOutline>
        </w:rPr>
      </w:pPr>
      <w:r>
        <w:rPr>
          <w:rFonts w:eastAsia="Times New Roman"/>
          <w:color w:val="auto"/>
          <w:sz w:val="22"/>
          <w:szCs w:val="22"/>
          <w:lang w:val="lt-LT" w:eastAsia="lt-LT"/>
          <w14:textOutline w14:w="0" w14:cap="flat" w14:cmpd="sng" w14:algn="ctr">
            <w14:noFill/>
            <w14:prstDash w14:val="solid"/>
            <w14:bevel/>
          </w14:textOutline>
        </w:rPr>
      </w:r>
    </w:p>
    <w:p>
      <w:pPr>
        <w:pStyle w:val="Normal"/>
        <w:spacing w:before="0" w:after="0"/>
        <w:ind w:firstLine="567"/>
        <w:contextualSpacing/>
        <w:jc w:val="both"/>
        <w:rPr>
          <w:sz w:val="22"/>
          <w:szCs w:val="22"/>
          <w:lang w:val="lt-LT"/>
        </w:rPr>
      </w:pPr>
      <w:r>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pPr>
        <w:pStyle w:val="Normal"/>
        <w:spacing w:before="0" w:after="0"/>
        <w:ind w:firstLine="567"/>
        <w:contextualSpacing/>
        <w:jc w:val="both"/>
        <w:rPr>
          <w:sz w:val="22"/>
          <w:szCs w:val="22"/>
          <w:lang w:val="lt-LT"/>
        </w:rPr>
      </w:pPr>
      <w:r>
        <w:rPr>
          <w:sz w:val="22"/>
          <w:szCs w:val="22"/>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pPr>
        <w:pStyle w:val="Normal"/>
        <w:spacing w:before="0" w:after="0"/>
        <w:ind w:firstLine="567"/>
        <w:contextualSpacing/>
        <w:jc w:val="both"/>
        <w:rPr>
          <w:sz w:val="22"/>
          <w:szCs w:val="22"/>
          <w:lang w:val="lt-LT"/>
        </w:rPr>
      </w:pPr>
      <w:r>
        <w:rPr>
          <w:sz w:val="22"/>
          <w:szCs w:val="22"/>
          <w:lang w:val="lt-LT"/>
        </w:rPr>
        <w:t xml:space="preserve">4.3. Tiekėjas gali remtis kitų ūkio subjektų pajėgumais pagal VPĮ 49 straipsnį, kad atitiktų pirkimo sąlygose priede nustatytus kvalifikacijos reikalavimus, neatsižvelgiant į ryšio su tais ūkio subjektais teisinį pobūdį. </w:t>
      </w:r>
      <w:r>
        <w:rPr>
          <w:color w:themeColor="text1" w:val="000000"/>
          <w:sz w:val="22"/>
          <w:szCs w:val="22"/>
          <w:lang w:val="lt-LT"/>
        </w:rPr>
        <w:t xml:space="preserve">Šiais ūkio subjektais laikomi ir </w:t>
      </w:r>
      <w:r>
        <w:rPr>
          <w:sz w:val="22"/>
          <w:szCs w:val="22"/>
          <w:lang w:val="lt-LT"/>
        </w:rPr>
        <w:t>fiziniai asmenys, kuriuos pirkimo laimėjimo ir sutarties sudarymo atveju tiekėjas ar jo pasitelkiamas ūkio subjektas įdarbins (kvazisubtiekėjai).</w:t>
      </w:r>
    </w:p>
    <w:p>
      <w:pPr>
        <w:pStyle w:val="Normal"/>
        <w:spacing w:before="0" w:after="0"/>
        <w:ind w:firstLine="567"/>
        <w:contextualSpacing/>
        <w:jc w:val="both"/>
        <w:rPr>
          <w:sz w:val="22"/>
          <w:szCs w:val="22"/>
          <w:lang w:val="lt-LT"/>
        </w:rPr>
      </w:pPr>
      <w:bookmarkStart w:id="4" w:name="_Hlk112340045"/>
      <w:bookmarkEnd w:id="4"/>
      <w:r>
        <w:rPr>
          <w:sz w:val="22"/>
          <w:szCs w:val="22"/>
          <w:lang w:val="lt-LT"/>
        </w:rPr>
        <w:t xml:space="preserve">4.4.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Pr>
          <w:spacing w:val="2"/>
          <w:sz w:val="22"/>
          <w:szCs w:val="22"/>
          <w:shd w:fill="FFFFFF" w:val="clear"/>
          <w:lang w:val="lt-LT"/>
        </w:rPr>
        <w:t>nenurodęs, jog remiasi kitų ūkio subjektų pajėgumais (kvalifikacija), tačiau pats neatitinka pirkimo sąlygų priede nurodytų kvalifikacijos reikalavimų, neįgyja teisės po pasiūlymų pateikimo termino pabaigos pasitelkti (nurodyti) naujų subjektų tam, kad atitiktų kvalifikacijos reikalavimus. </w:t>
      </w:r>
    </w:p>
    <w:p>
      <w:pPr>
        <w:pStyle w:val="Normal"/>
        <w:spacing w:lineRule="atLeast" w:line="20"/>
        <w:ind w:firstLine="567"/>
        <w:jc w:val="both"/>
        <w:rPr>
          <w:sz w:val="22"/>
          <w:szCs w:val="22"/>
          <w:lang w:val="lt-LT"/>
        </w:rPr>
      </w:pPr>
      <w:r>
        <w:rPr>
          <w:sz w:val="22"/>
          <w:szCs w:val="22"/>
          <w:lang w:val="lt-LT"/>
        </w:rPr>
        <w:t xml:space="preserve">4.5. </w:t>
      </w:r>
      <w:r>
        <w:rPr>
          <w:bCs/>
          <w:sz w:val="22"/>
          <w:szCs w:val="22"/>
          <w:lang w:val="lt-LT"/>
        </w:rPr>
        <w:t>Skirtingi tiekėjai gali remtis tų pačių ūkio subjektų pajėgumais,</w:t>
      </w:r>
      <w:r>
        <w:rPr>
          <w:sz w:val="22"/>
          <w:szCs w:val="22"/>
          <w:lang w:val="lt-LT"/>
        </w:rPr>
        <w:t xml:space="preserve"> tačiau tai negali sąlygoti draudžiamų susitarimų</w:t>
      </w:r>
      <w:r>
        <w:rPr>
          <w:bCs/>
          <w:sz w:val="22"/>
          <w:szCs w:val="22"/>
          <w:lang w:val="lt-LT"/>
        </w:rPr>
        <w:t>.</w:t>
      </w:r>
    </w:p>
    <w:p>
      <w:pPr>
        <w:pStyle w:val="Normal"/>
        <w:spacing w:before="0" w:after="0"/>
        <w:ind w:firstLine="567"/>
        <w:contextualSpacing/>
        <w:jc w:val="both"/>
        <w:rPr>
          <w:sz w:val="22"/>
          <w:szCs w:val="22"/>
          <w:lang w:val="lt-LT"/>
        </w:rPr>
      </w:pPr>
      <w:r>
        <w:rPr>
          <w:sz w:val="22"/>
          <w:szCs w:val="22"/>
          <w:lang w:val="lt-LT"/>
        </w:rPr>
        <w:t>4.6.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atliks darbus, kuriems reikia jų pajėgumų.</w:t>
      </w:r>
    </w:p>
    <w:p>
      <w:pPr>
        <w:pStyle w:val="Normal"/>
        <w:spacing w:before="0" w:after="0"/>
        <w:ind w:firstLine="567"/>
        <w:contextualSpacing/>
        <w:jc w:val="both"/>
        <w:rPr>
          <w:sz w:val="22"/>
          <w:szCs w:val="22"/>
          <w:lang w:val="lt-LT"/>
        </w:rPr>
      </w:pPr>
      <w:r>
        <w:rPr>
          <w:sz w:val="22"/>
          <w:szCs w:val="22"/>
          <w:lang w:val="lt-LT"/>
        </w:rPr>
        <w:t>4.7. Jei tiekėjas remiasi ūkio subjektų pajėgumais, atsižvelgdamas į pirkimo sąlygų priede nustatytus ekonominio ir finansinio pajėgumo reikalavimus, tiekėjas ir šie ūkio subjektai, kurių pajėgumais remiamasi, turi prisiimti solidarią atsakomybę už sutarties įvykdymą.</w:t>
      </w:r>
    </w:p>
    <w:p>
      <w:pPr>
        <w:pStyle w:val="Normal"/>
        <w:spacing w:before="0" w:after="0"/>
        <w:ind w:firstLine="567"/>
        <w:contextualSpacing/>
        <w:jc w:val="both"/>
        <w:rPr>
          <w:rFonts w:eastAsia="Calibri"/>
          <w:color w:themeColor="text1" w:val="000000"/>
          <w:sz w:val="22"/>
          <w:szCs w:val="22"/>
          <w:lang w:val="lt-LT"/>
        </w:rPr>
      </w:pPr>
      <w:r>
        <w:rPr>
          <w:rFonts w:eastAsia="Calibri"/>
          <w:sz w:val="22"/>
          <w:szCs w:val="22"/>
          <w:lang w:val="lt-LT"/>
        </w:rPr>
        <w:t xml:space="preserve">4.8. </w:t>
      </w:r>
      <w:r>
        <w:rPr>
          <w:rFonts w:eastAsia="Calibri"/>
          <w:color w:themeColor="text1" w:val="000000"/>
          <w:sz w:val="22"/>
          <w:szCs w:val="22"/>
          <w:lang w:val="lt-LT"/>
        </w:rPr>
        <w:t>Tiekėjas savo pasiūlyme privalo nurodyti, kokiai sutarties daliai ir kokius subtiekėjus, kurių pajėgumais tiekėjas nesiremia siekdamas atitikti pirkimo sąlygose keliamus kvalifikacijos reikalavimus, jeigu jie pasiūlymo teikimo metu yra žinomi, jis ketina pasitelkti.</w:t>
      </w:r>
    </w:p>
    <w:p>
      <w:pPr>
        <w:pStyle w:val="Normal"/>
        <w:spacing w:before="0" w:after="0"/>
        <w:ind w:firstLine="567"/>
        <w:contextualSpacing/>
        <w:jc w:val="both"/>
        <w:rPr>
          <w:sz w:val="22"/>
          <w:szCs w:val="22"/>
          <w:lang w:val="lt-LT"/>
        </w:rPr>
      </w:pPr>
      <w:r>
        <w:rPr>
          <w:rFonts w:eastAsia="Calibri"/>
          <w:color w:themeColor="text1" w:val="000000"/>
          <w:sz w:val="22"/>
          <w:szCs w:val="22"/>
          <w:lang w:val="lt-LT"/>
        </w:rPr>
        <w:t>4.9. S</w:t>
      </w:r>
      <w:r>
        <w:rPr>
          <w:sz w:val="22"/>
          <w:szCs w:val="22"/>
          <w:lang w:val="lt-LT"/>
        </w:rPr>
        <w:t>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pPr>
        <w:pStyle w:val="Normal"/>
        <w:spacing w:before="0" w:after="0"/>
        <w:ind w:firstLine="567"/>
        <w:contextualSpacing/>
        <w:jc w:val="both"/>
        <w:rPr>
          <w:sz w:val="22"/>
          <w:szCs w:val="22"/>
          <w:lang w:val="lt-LT"/>
        </w:rPr>
      </w:pPr>
      <w:r>
        <w:rPr>
          <w:sz w:val="22"/>
          <w:szCs w:val="22"/>
          <w:lang w:val="lt-LT"/>
        </w:rPr>
      </w:r>
      <w:bookmarkStart w:id="5" w:name="_Hlk112340045_Copy_1"/>
      <w:bookmarkStart w:id="6" w:name="_Hlk112340045_Copy_1"/>
      <w:bookmarkEnd w:id="6"/>
    </w:p>
    <w:p>
      <w:pPr>
        <w:pStyle w:val="Body2"/>
        <w:rPr>
          <w:b/>
          <w:bCs/>
          <w:lang w:val="lt-LT"/>
        </w:rPr>
      </w:pPr>
      <w:r>
        <w:rPr>
          <w:b/>
          <w:bCs/>
          <w:lang w:val="lt-LT"/>
        </w:rPr>
        <w:tab/>
        <w:t>5. PASIŪLYMŲ RENGIMAS, PATEIKIMAS, KEITIMAS</w:t>
      </w:r>
    </w:p>
    <w:p>
      <w:pPr>
        <w:pStyle w:val="Body2"/>
        <w:rPr>
          <w:lang w:val="lt-LT"/>
        </w:rPr>
      </w:pPr>
      <w:r>
        <w:rPr>
          <w:lang w:val="lt-LT"/>
        </w:rPr>
      </w:r>
    </w:p>
    <w:p>
      <w:pPr>
        <w:pStyle w:val="Annotationtext"/>
        <w:jc w:val="both"/>
        <w:rPr>
          <w:sz w:val="22"/>
          <w:szCs w:val="22"/>
          <w:lang w:val="lt-LT"/>
        </w:rPr>
      </w:pPr>
      <w:r>
        <w:rPr>
          <w:sz w:val="22"/>
          <w:szCs w:val="22"/>
          <w:lang w:val="lt-LT"/>
        </w:rPr>
        <w:tab/>
        <w:t xml:space="preserve">5.1. Tiekėjas gali pateikti tik vieną pasiūlymą. Jei tiekėjas pateikia daugiau kaip vieną pasiūlymą arba ūkio subjektų grupės dalyvis dalyvauja teikiant kelis pasiūlymus, visi tokie pasiūlymai bus atmesti. </w:t>
      </w:r>
      <w:r>
        <w:rPr>
          <w:iCs/>
          <w:sz w:val="22"/>
          <w:szCs w:val="22"/>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sz w:val="22"/>
          <w:szCs w:val="22"/>
          <w:lang w:val="lt-LT"/>
        </w:rPr>
        <w:t>.</w:t>
      </w:r>
    </w:p>
    <w:p>
      <w:pPr>
        <w:pStyle w:val="Normal"/>
        <w:spacing w:before="0" w:after="0"/>
        <w:ind w:firstLine="567"/>
        <w:contextualSpacing/>
        <w:jc w:val="both"/>
        <w:rPr>
          <w:sz w:val="22"/>
          <w:szCs w:val="22"/>
          <w:lang w:val="lt-LT"/>
        </w:rPr>
      </w:pPr>
      <w:r>
        <w:rPr>
          <w:sz w:val="22"/>
          <w:szCs w:val="22"/>
          <w:lang w:val="lt-LT"/>
        </w:rPr>
        <w:t>5.2. Tiekėjas negali pateikti alternatyvių pasiūlymų. Tiekėjui pateikus alternatyvų pasiūlymą, jo pasiūlymas ir alternatyvus pasiūlymas (alternatyvūs pasiūlymai) bus atmesti.</w:t>
      </w:r>
    </w:p>
    <w:p>
      <w:pPr>
        <w:pStyle w:val="Normal"/>
        <w:spacing w:before="0" w:after="0"/>
        <w:ind w:firstLine="567"/>
        <w:contextualSpacing/>
        <w:jc w:val="both"/>
        <w:rPr>
          <w:sz w:val="22"/>
          <w:szCs w:val="22"/>
          <w:lang w:val="lt-LT"/>
        </w:rPr>
      </w:pPr>
      <w:r>
        <w:rPr>
          <w:sz w:val="22"/>
          <w:szCs w:val="22"/>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pPr>
        <w:pStyle w:val="Normal"/>
        <w:spacing w:lineRule="atLeast" w:line="20"/>
        <w:ind w:firstLine="567"/>
        <w:jc w:val="both"/>
        <w:rPr>
          <w:sz w:val="22"/>
          <w:szCs w:val="22"/>
          <w:lang w:val="lt-LT"/>
        </w:rPr>
      </w:pPr>
      <w:r>
        <w:rPr>
          <w:sz w:val="22"/>
          <w:szCs w:val="22"/>
          <w:lang w:val="lt-LT"/>
        </w:rPr>
        <w:t xml:space="preserve">5.4. Pasiūlymas turi būti pateiktas iki skelbime apie pirkimą nurodyto pasiūlymų pateikimo termino pabaigos, o jeigu skelbime nurodytas pasiūlymų pateikimo terminas buvo pratęstas – iki pratęsto termino pabaigos ir pasirašytas galiojančiu kvalifikuotu parašu. </w:t>
      </w:r>
      <w:r>
        <w:rPr>
          <w:rFonts w:eastAsia="Helvetica Neue UltraLight" w:eastAsiaTheme="minorHAnsi"/>
          <w:bCs/>
          <w:iCs/>
          <w:sz w:val="22"/>
          <w:szCs w:val="22"/>
          <w:lang w:val="lt-LT"/>
        </w:rPr>
        <w:t>Pasirašydamas pasiūlymą tiekėjas patvirtina kartu pateikiamų dokumentų tikrumą. Tokiu atveju pasiūlymo priedai gali būti atskirai nepasirašomi. Perkančiajai organizacijai kilus abejonių dėl dokumentų tikrumo, ji turi teisę reikalauti pateikti dokumentų originalus.</w:t>
      </w:r>
    </w:p>
    <w:p>
      <w:pPr>
        <w:pStyle w:val="Normal"/>
        <w:spacing w:before="0" w:after="0"/>
        <w:ind w:firstLine="567"/>
        <w:contextualSpacing/>
        <w:jc w:val="both"/>
        <w:rPr>
          <w:sz w:val="22"/>
          <w:szCs w:val="22"/>
          <w:lang w:val="lt-LT"/>
        </w:rPr>
      </w:pPr>
      <w:r>
        <w:rPr>
          <w:sz w:val="22"/>
          <w:szCs w:val="22"/>
          <w:lang w:val="lt-LT"/>
        </w:rPr>
        <w:t>5.5. Pateikdamas pasiūlymą, tiekėjas sutinka su šiais pirkimo dokumentais ir patvirtina, kad jo pasiūlyme pateikta informacija yra teisinga ir apima viską, ko reikia tinkamam pirkimo sutarties įvykdymui.</w:t>
      </w:r>
    </w:p>
    <w:p>
      <w:pPr>
        <w:pStyle w:val="Normal"/>
        <w:spacing w:before="0" w:after="0"/>
        <w:ind w:firstLine="567"/>
        <w:contextualSpacing/>
        <w:jc w:val="both"/>
        <w:rPr>
          <w:sz w:val="22"/>
          <w:szCs w:val="22"/>
          <w:lang w:val="lt-LT"/>
        </w:rPr>
      </w:pPr>
      <w:r>
        <w:rPr>
          <w:sz w:val="22"/>
          <w:szCs w:val="22"/>
          <w:lang w:val="lt-LT"/>
        </w:rPr>
        <w:t>5.6. Pasiūlymas turi būti pateikiamas lietuvių kalba. Su užsienio kalbomis (išskyrus anglų kalbą) pateikiamais dokumentais pasiūlyme turi būti pateiktas jų vertimas į lietuvių kalbą, patvirtintas vertėjo parašu ir, jei turi, vertimo biuro antspaudu arba tiekėjo vadovo ar jo įgalioto asmens parašu. Perkančiajai organizacijai paprašius, tiekėjas privalo pateikti dokumentų anglų kalba vertimą į lietuvių kalbą.</w:t>
      </w:r>
    </w:p>
    <w:p>
      <w:pPr>
        <w:pStyle w:val="Normal"/>
        <w:spacing w:before="0" w:after="0"/>
        <w:ind w:firstLine="567"/>
        <w:contextualSpacing/>
        <w:jc w:val="both"/>
        <w:rPr>
          <w:sz w:val="22"/>
          <w:szCs w:val="22"/>
          <w:lang w:val="lt-LT"/>
        </w:rPr>
      </w:pPr>
      <w:r>
        <w:rPr>
          <w:sz w:val="22"/>
          <w:szCs w:val="22"/>
          <w:lang w:val="lt-LT"/>
        </w:rPr>
        <w:t xml:space="preserve">5.7. Pasiūlymas turi galioti ne trumpiau nei </w:t>
      </w:r>
      <w:r>
        <w:rPr>
          <w:b/>
          <w:sz w:val="22"/>
          <w:szCs w:val="22"/>
          <w:lang w:val="lt-LT"/>
        </w:rPr>
        <w:t>3 mėnesius</w:t>
      </w:r>
      <w:r>
        <w:rPr>
          <w:sz w:val="22"/>
          <w:szCs w:val="22"/>
          <w:lang w:val="lt-LT"/>
        </w:rPr>
        <w:t xml:space="preserve"> nuo konkurso pasiūlymų pateikimo termino pabaigos. Jeigu pasiūlyme nenurodytas jo galiojimo laikas, laikoma, kad pasiūlymas galioja tiek, kiek nustatyta pirkimo dokumentuose.</w:t>
      </w:r>
    </w:p>
    <w:p>
      <w:pPr>
        <w:pStyle w:val="Normal"/>
        <w:spacing w:before="0" w:after="0"/>
        <w:ind w:firstLine="567"/>
        <w:contextualSpacing/>
        <w:jc w:val="both"/>
        <w:rPr>
          <w:sz w:val="22"/>
          <w:szCs w:val="22"/>
          <w:lang w:val="lt-LT"/>
        </w:rPr>
      </w:pPr>
      <w:r>
        <w:rPr>
          <w:sz w:val="22"/>
          <w:szCs w:val="22"/>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pPr>
        <w:pStyle w:val="Normal"/>
        <w:spacing w:before="0" w:after="0"/>
        <w:ind w:firstLine="567"/>
        <w:contextualSpacing/>
        <w:jc w:val="both"/>
        <w:rPr>
          <w:sz w:val="22"/>
          <w:szCs w:val="22"/>
          <w:lang w:val="lt-LT"/>
        </w:rPr>
      </w:pPr>
      <w:r>
        <w:rPr>
          <w:sz w:val="22"/>
          <w:szCs w:val="22"/>
          <w:lang w:val="lt-LT"/>
        </w:rPr>
        <w:t xml:space="preserve">5.9. Perkančioji organizacija turi teisę pratęsti pasiūlymo pateikimo terminą. Apie naują pasiūlymų pateikimo terminą perkančioji organizacija paskelbia CVP IS ir praneša prie pirkimo CVP IS </w:t>
      </w:r>
      <w:r>
        <w:rPr>
          <w:color w:val="auto"/>
          <w:sz w:val="22"/>
          <w:szCs w:val="22"/>
          <w:lang w:val="lt-LT"/>
        </w:rPr>
        <w:t>prisijungusiems tiekėjams.</w:t>
      </w:r>
    </w:p>
    <w:p>
      <w:pPr>
        <w:pStyle w:val="Normal"/>
        <w:spacing w:before="0" w:after="0"/>
        <w:ind w:firstLine="567"/>
        <w:contextualSpacing/>
        <w:jc w:val="both"/>
        <w:rPr>
          <w:color w:val="auto"/>
        </w:rPr>
      </w:pPr>
      <w:r>
        <w:rPr>
          <w:color w:val="auto"/>
          <w:sz w:val="22"/>
          <w:szCs w:val="22"/>
          <w:lang w:val="lt-LT"/>
        </w:rPr>
        <w:t>5.10. Pasiūlymas turi būti pateikiamas CVP IS priemonėmis, kurį turi sudaryti užpildyta pasiūlymo forma, parengta pagal pirkimo sąlygų priedą ir šie pasiūlymo priedai:</w:t>
      </w:r>
    </w:p>
    <w:p>
      <w:pPr>
        <w:pStyle w:val="Normal"/>
        <w:spacing w:before="0" w:after="0"/>
        <w:ind w:firstLine="567"/>
        <w:contextualSpacing/>
        <w:jc w:val="both"/>
        <w:rPr>
          <w:color w:val="auto"/>
        </w:rPr>
      </w:pPr>
      <w:r>
        <w:rPr>
          <w:color w:val="auto"/>
          <w:sz w:val="22"/>
          <w:szCs w:val="22"/>
          <w:lang w:val="lt-LT"/>
        </w:rPr>
        <w:t>5.10.1. Jungtinės veiklos sutarties kopija (jeigu pasiūlymą teikia ūkio subjektų grupė);</w:t>
      </w:r>
    </w:p>
    <w:p>
      <w:pPr>
        <w:pStyle w:val="Normal"/>
        <w:tabs>
          <w:tab w:val="clear" w:pos="720"/>
          <w:tab w:val="left" w:pos="567" w:leader="none"/>
          <w:tab w:val="left" w:pos="851" w:leader="none"/>
        </w:tabs>
        <w:spacing w:before="0" w:after="0"/>
        <w:ind w:firstLine="567"/>
        <w:contextualSpacing/>
        <w:jc w:val="both"/>
        <w:rPr>
          <w:color w:val="auto"/>
        </w:rPr>
      </w:pPr>
      <w:r>
        <w:rPr>
          <w:color w:val="auto"/>
          <w:sz w:val="22"/>
          <w:szCs w:val="22"/>
          <w:lang w:val="lt-LT"/>
        </w:rPr>
        <w:t>5.10.2. Įgaliojimas pateikti pasiūlymą (jeigu pasiūlymą pateikia ne tiekėjo vadovas);</w:t>
      </w:r>
    </w:p>
    <w:p>
      <w:pPr>
        <w:pStyle w:val="Normal"/>
        <w:spacing w:before="0" w:after="0"/>
        <w:ind w:firstLine="567"/>
        <w:contextualSpacing/>
        <w:jc w:val="both"/>
        <w:rPr>
          <w:color w:val="auto"/>
        </w:rPr>
      </w:pPr>
      <w:r>
        <w:rPr>
          <w:color w:val="auto"/>
          <w:sz w:val="22"/>
          <w:szCs w:val="22"/>
          <w:lang w:val="lt-LT"/>
        </w:rPr>
        <w:t>5.10.3. Užpildytas Europos bendrasis viešųjų pirkimų dokumentas (EBVPD), parengtas pagal pirkimo sąlygų 6 priedą;</w:t>
      </w:r>
    </w:p>
    <w:p>
      <w:pPr>
        <w:pStyle w:val="Normal"/>
        <w:spacing w:before="0" w:after="0"/>
        <w:ind w:firstLine="567"/>
        <w:contextualSpacing/>
        <w:jc w:val="both"/>
        <w:rPr>
          <w:color w:val="auto"/>
        </w:rPr>
      </w:pPr>
      <w:r>
        <w:rPr>
          <w:color w:val="auto"/>
          <w:sz w:val="22"/>
          <w:szCs w:val="22"/>
          <w:lang w:val="lt-LT"/>
        </w:rPr>
        <w:t xml:space="preserve">5.10.4. </w:t>
      </w:r>
      <w:bookmarkStart w:id="7" w:name="_Hlk112340095"/>
      <w:r>
        <w:rPr>
          <w:color w:val="auto"/>
          <w:sz w:val="22"/>
          <w:szCs w:val="22"/>
          <w:lang w:val="lt-LT"/>
        </w:rPr>
        <w:t xml:space="preserve">Tiekėjo/subtiekėjo deklaracija dėl </w:t>
      </w:r>
      <w:bookmarkEnd w:id="7"/>
      <w:r>
        <w:rPr>
          <w:color w:val="auto"/>
          <w:sz w:val="22"/>
          <w:szCs w:val="22"/>
          <w:lang w:val="lt-LT"/>
        </w:rPr>
        <w:t>sankcijų (pirkimo sąlygų priedas Nr.7);</w:t>
      </w:r>
    </w:p>
    <w:p>
      <w:pPr>
        <w:pStyle w:val="Normal"/>
        <w:spacing w:before="0" w:after="0"/>
        <w:ind w:firstLine="567"/>
        <w:contextualSpacing/>
        <w:jc w:val="both"/>
        <w:rPr>
          <w:color w:val="auto"/>
        </w:rPr>
      </w:pPr>
      <w:r>
        <w:rPr>
          <w:color w:val="auto"/>
          <w:sz w:val="22"/>
          <w:szCs w:val="22"/>
          <w:lang w:val="lt-LT"/>
        </w:rPr>
        <w:t>5.10.5. Įkainotų veiklų sąrašas, tiekėjo užpildytas pagal perkančiosios organizacijos pirkimo sąlygų priede pateiktą įkainotų veiklų sąrašo formą (pirkimo sąlygų priedas Nr.3);</w:t>
      </w:r>
    </w:p>
    <w:p>
      <w:pPr>
        <w:pStyle w:val="Normal"/>
        <w:ind w:firstLine="567"/>
        <w:jc w:val="both"/>
        <w:rPr>
          <w:color w:val="auto"/>
        </w:rPr>
      </w:pPr>
      <w:r>
        <w:rPr>
          <w:color w:val="auto"/>
          <w:sz w:val="22"/>
          <w:szCs w:val="22"/>
          <w:lang w:val="lt-LT"/>
        </w:rPr>
        <w:t>5.10.6. jei tiekėjas pasitelkia ūkio subjektus, kurių pajėgumais remiasi, – įrodymai, kad šie ištekliai bus prieinami per visą sutartinių įsipareigojimų vykdymo laikotarpį;</w:t>
      </w:r>
    </w:p>
    <w:p>
      <w:pPr>
        <w:pStyle w:val="Normal"/>
        <w:tabs>
          <w:tab w:val="clear" w:pos="720"/>
          <w:tab w:val="left" w:pos="567" w:leader="none"/>
          <w:tab w:val="left" w:pos="709" w:leader="none"/>
        </w:tabs>
        <w:ind w:firstLine="567"/>
        <w:jc w:val="both"/>
        <w:rPr>
          <w:color w:val="auto"/>
        </w:rPr>
      </w:pPr>
      <w:r>
        <w:rPr>
          <w:color w:val="auto"/>
          <w:sz w:val="22"/>
          <w:szCs w:val="22"/>
          <w:lang w:val="lt-LT"/>
        </w:rPr>
        <w:t>5.10.7 jei tiekėjas pasitelkia subtiekėjus, subtiekėjo deklaracija ar kitas dokumentas, patvirtinantis jo sutikimą būti subtiekėju pirkime.</w:t>
      </w:r>
    </w:p>
    <w:p>
      <w:pPr>
        <w:pStyle w:val="Normal"/>
        <w:spacing w:before="0" w:after="0"/>
        <w:ind w:firstLine="567"/>
        <w:contextualSpacing/>
        <w:jc w:val="both"/>
        <w:rPr>
          <w:sz w:val="22"/>
          <w:szCs w:val="22"/>
          <w:lang w:val="lt-LT"/>
        </w:rPr>
      </w:pPr>
      <w:r>
        <w:rPr>
          <w:sz w:val="22"/>
          <w:szCs w:val="22"/>
          <w:lang w:val="lt-LT"/>
        </w:rPr>
        <w:t>5.11. Tiekėjo pasiūlymą sudaro CVP IS priemonėmis pateiktos informacijos, dokumentų visuma.</w:t>
      </w:r>
    </w:p>
    <w:p>
      <w:pPr>
        <w:pStyle w:val="Normal"/>
        <w:spacing w:before="0" w:after="0"/>
        <w:ind w:firstLine="567"/>
        <w:contextualSpacing/>
        <w:jc w:val="both"/>
        <w:rPr>
          <w:sz w:val="22"/>
          <w:szCs w:val="22"/>
          <w:lang w:val="lt-LT"/>
        </w:rPr>
      </w:pPr>
      <w:r>
        <w:rPr>
          <w:sz w:val="22"/>
          <w:szCs w:val="22"/>
          <w:lang w:val="lt-LT"/>
        </w:rPr>
        <w:t xml:space="preserve">5.12. Tiekėjas pasiūlyme turi aiškiai nurodyti, kuri pasiūlymo informacija yra </w:t>
      </w:r>
      <w:r>
        <w:rPr>
          <w:b/>
          <w:bCs/>
          <w:sz w:val="22"/>
          <w:szCs w:val="22"/>
          <w:lang w:val="lt-LT"/>
        </w:rPr>
        <w:t>konfidenciali</w:t>
      </w:r>
      <w:r>
        <w:rPr>
          <w:sz w:val="22"/>
          <w:szCs w:val="22"/>
          <w:lang w:val="lt-LT"/>
        </w:rPr>
        <w:t xml:space="preserve">, vadovaujantis VPĮ 20 straipsniu. </w:t>
      </w:r>
      <w:r>
        <w:rPr>
          <w:rFonts w:eastAsia="Times New Roman"/>
          <w:sz w:val="22"/>
          <w:szCs w:val="22"/>
          <w:lang w:val="lt-LT"/>
        </w:rPr>
        <w:t>Jei tokia informacija pasiūlyme nebus nurodyta, tuomet bus laikoma, kad bet kuri pateiktame pasiūlyme nurodyta informacija nėra konfidenciali.</w:t>
      </w:r>
      <w:r>
        <w:rPr>
          <w:sz w:val="22"/>
          <w:szCs w:val="22"/>
          <w:lang w:val="lt-LT"/>
        </w:rPr>
        <w:t xml:space="preserve"> Konfidencialia informacija negali būti laikomos pasiūlymo charakteristikos, į kurias turi būti atsižvelgiama vertinant pasiūlymus, taip pat informacija, nurodyta VPĮ 20 straipsnio 2 dalyje.</w:t>
      </w:r>
      <w:r>
        <w:rPr>
          <w:sz w:val="22"/>
          <w:szCs w:val="22"/>
        </w:rPr>
        <w:t xml:space="preserve"> </w:t>
      </w:r>
      <w:r>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themeColor="text1" w:val="000000"/>
          <w:sz w:val="22"/>
          <w:szCs w:val="22"/>
          <w:lang w:val="lt-LT"/>
        </w:rPr>
        <w:t xml:space="preserve"> (kuris negali būti trumpesnis kaip  3 darbo dienos) </w:t>
      </w:r>
      <w:r>
        <w:rPr>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z w:val="22"/>
          <w:szCs w:val="22"/>
          <w:shd w:fill="FFFFFF" w:val="clear"/>
          <w:lang w:val="lt-LT"/>
        </w:rPr>
        <w:t>pasiūlymo aspektų santrauką ir jų technines charakteristikas, taip, kad nebūtų galima nustatyti konfidencialios informacijos)</w:t>
      </w:r>
      <w:r>
        <w:rPr>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Normal"/>
        <w:spacing w:before="0" w:after="0"/>
        <w:ind w:firstLine="567"/>
        <w:contextualSpacing/>
        <w:jc w:val="both"/>
        <w:rPr>
          <w:sz w:val="22"/>
          <w:szCs w:val="22"/>
          <w:lang w:val="lt-LT"/>
        </w:rPr>
      </w:pPr>
      <w:r>
        <w:rPr>
          <w:sz w:val="22"/>
          <w:szCs w:val="22"/>
          <w:lang w:val="lt-LT"/>
        </w:rPr>
        <w:t>5.13. Tiekėjas iki galutinio pasiūlymų pateikimo termino turi teisę pakeisti arba atšaukti savo pasiūlymą CVP IS priemonėmis,</w:t>
      </w:r>
      <w:r>
        <w:rPr>
          <w:lang w:val="lt-LT"/>
        </w:rPr>
        <w:t xml:space="preserve"> neprarasdamas teisės į savo pasiūlymo galiojimo užtikrinimą, jeigu jo buvo reikalaujama. </w:t>
      </w:r>
      <w:r>
        <w:rPr>
          <w:sz w:val="22"/>
          <w:szCs w:val="22"/>
          <w:lang w:val="lt-LT"/>
        </w:rPr>
        <w:t>Toks pakeitimas arba pranešimas, kad pasiūlymas atšaukiamas, pripažįstamas galiojančiu, jeigu perkančioji organizacija jį gauna pateiktą CVP IS priemonėmis iki pasiūlymų pateikimo termino pabaigos.</w:t>
      </w:r>
    </w:p>
    <w:p>
      <w:pPr>
        <w:pStyle w:val="Normal"/>
        <w:spacing w:before="0" w:after="0"/>
        <w:ind w:firstLine="567"/>
        <w:contextualSpacing/>
        <w:jc w:val="both"/>
        <w:rPr>
          <w:sz w:val="22"/>
          <w:szCs w:val="22"/>
          <w:lang w:val="lt-LT"/>
        </w:rPr>
      </w:pPr>
      <w:r>
        <w:rPr>
          <w:sz w:val="22"/>
          <w:szCs w:val="22"/>
          <w:lang w:val="lt-LT"/>
        </w:rPr>
        <w:t>5.14. Pirkimo procedūros vykdymo metu perkančioji organizacija turi teisę prašyti CVP IS priemonėmis, kad tiekėjai pratęstų jų galiojimą iki konkrečiai nurodyto laiko. Tiekėjas CVP IS priemonėmis tokį prašymą gali atmesti.</w:t>
      </w:r>
    </w:p>
    <w:p>
      <w:pPr>
        <w:pStyle w:val="Body2"/>
        <w:spacing w:before="0" w:after="0"/>
        <w:rPr>
          <w:lang w:val="lt-LT"/>
        </w:rPr>
      </w:pPr>
      <w:r>
        <w:rPr>
          <w:lang w:val="lt-LT"/>
        </w:rPr>
      </w:r>
    </w:p>
    <w:p>
      <w:pPr>
        <w:pStyle w:val="Normal"/>
        <w:spacing w:before="0" w:after="0"/>
        <w:ind w:firstLine="567"/>
        <w:contextualSpacing/>
        <w:jc w:val="both"/>
        <w:rPr>
          <w:b/>
          <w:bCs/>
          <w:sz w:val="22"/>
          <w:szCs w:val="22"/>
          <w:lang w:val="lt-LT"/>
        </w:rPr>
      </w:pPr>
      <w:r>
        <w:rPr>
          <w:b/>
          <w:bCs/>
          <w:sz w:val="22"/>
          <w:szCs w:val="22"/>
          <w:lang w:val="lt-LT"/>
        </w:rPr>
        <w:t>6. PASIŪLYMŲ ŠIFRAVIMAS</w:t>
      </w:r>
    </w:p>
    <w:p>
      <w:pPr>
        <w:pStyle w:val="Body2"/>
        <w:spacing w:before="0" w:after="0"/>
        <w:rPr>
          <w:lang w:val="lt-LT"/>
        </w:rPr>
      </w:pPr>
      <w:r>
        <w:rPr>
          <w:lang w:val="lt-LT"/>
        </w:rPr>
        <w:tab/>
      </w:r>
    </w:p>
    <w:p>
      <w:pPr>
        <w:pStyle w:val="Normal"/>
        <w:spacing w:before="0" w:after="0"/>
        <w:ind w:firstLine="567"/>
        <w:contextualSpacing/>
        <w:jc w:val="both"/>
        <w:rPr>
          <w:sz w:val="22"/>
          <w:szCs w:val="22"/>
          <w:lang w:val="lt-LT"/>
        </w:rPr>
      </w:pPr>
      <w:r>
        <w:rPr>
          <w:sz w:val="22"/>
          <w:szCs w:val="22"/>
          <w:lang w:val="lt-LT"/>
        </w:rPr>
        <w:t>6.1. Tiekėjo teikiamas pasiūlymas gali būti užšifruojamas. Tiekėjas, nusprendęs pateikti užšifruotą pasiūlymą, turi:</w:t>
      </w:r>
    </w:p>
    <w:p>
      <w:pPr>
        <w:pStyle w:val="Normal"/>
        <w:spacing w:before="0" w:after="0"/>
        <w:ind w:firstLine="567"/>
        <w:contextualSpacing/>
        <w:jc w:val="both"/>
        <w:rPr>
          <w:sz w:val="22"/>
          <w:szCs w:val="22"/>
          <w:lang w:val="lt-LT"/>
        </w:rPr>
      </w:pPr>
      <w:r>
        <w:rPr>
          <w:sz w:val="22"/>
          <w:szCs w:val="22"/>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r>
          <w:rPr>
            <w:rStyle w:val="Hyperlink"/>
            <w:i/>
            <w:sz w:val="22"/>
            <w:szCs w:val="22"/>
            <w:lang w:val="lt-LT"/>
          </w:rPr>
          <w:t>http://vpt.lrv.lt/lt/pasiulymu-sifravimas</w:t>
        </w:r>
      </w:hyperlink>
      <w:r>
        <w:rPr>
          <w:i/>
          <w:sz w:val="22"/>
          <w:szCs w:val="22"/>
          <w:lang w:val="lt-LT"/>
        </w:rPr>
        <w:t>.</w:t>
      </w:r>
    </w:p>
    <w:p>
      <w:pPr>
        <w:pStyle w:val="Normal"/>
        <w:spacing w:before="0" w:after="0"/>
        <w:ind w:firstLine="567"/>
        <w:contextualSpacing/>
        <w:jc w:val="both"/>
        <w:rPr>
          <w:sz w:val="22"/>
          <w:szCs w:val="22"/>
          <w:lang w:val="lt-LT"/>
        </w:rPr>
      </w:pPr>
      <w:r>
        <w:rPr>
          <w:sz w:val="22"/>
          <w:szCs w:val="22"/>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before="0" w:after="0"/>
        <w:ind w:firstLine="567"/>
        <w:contextualSpacing/>
        <w:jc w:val="both"/>
        <w:rPr>
          <w:sz w:val="22"/>
          <w:szCs w:val="22"/>
          <w:lang w:val="lt-LT"/>
        </w:rPr>
      </w:pPr>
      <w:r>
        <w:rPr>
          <w:sz w:val="22"/>
          <w:szCs w:val="22"/>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pPr>
        <w:pStyle w:val="Body2"/>
        <w:spacing w:before="0" w:after="0"/>
        <w:rPr>
          <w:lang w:val="lt-LT"/>
        </w:rPr>
      </w:pPr>
      <w:r>
        <w:rPr>
          <w:lang w:val="lt-LT"/>
        </w:rPr>
      </w:r>
    </w:p>
    <w:p>
      <w:pPr>
        <w:pStyle w:val="Normal"/>
        <w:spacing w:before="0" w:after="0"/>
        <w:ind w:firstLine="567"/>
        <w:contextualSpacing/>
        <w:jc w:val="both"/>
        <w:rPr>
          <w:b/>
          <w:bCs/>
          <w:sz w:val="22"/>
          <w:szCs w:val="22"/>
          <w:lang w:val="lt-LT"/>
        </w:rPr>
      </w:pPr>
      <w:r>
        <w:rPr>
          <w:b/>
          <w:bCs/>
          <w:sz w:val="22"/>
          <w:szCs w:val="22"/>
          <w:lang w:val="lt-LT"/>
        </w:rPr>
        <w:t>7. PASIŪLYMŲ GALIOJIMO UŽTIKRINIMAS</w:t>
      </w:r>
    </w:p>
    <w:p>
      <w:pPr>
        <w:pStyle w:val="Body2"/>
        <w:spacing w:before="0" w:after="0"/>
        <w:rPr>
          <w:b/>
          <w:bCs/>
          <w:color w:val="auto"/>
          <w:lang w:val="lt-LT"/>
        </w:rPr>
      </w:pPr>
      <w:r>
        <w:rPr>
          <w:b/>
          <w:bCs/>
          <w:color w:val="auto"/>
          <w:lang w:val="lt-LT"/>
        </w:rPr>
      </w:r>
    </w:p>
    <w:p>
      <w:pPr>
        <w:pStyle w:val="Normal"/>
        <w:spacing w:before="0" w:after="0"/>
        <w:ind w:firstLine="567"/>
        <w:contextualSpacing/>
        <w:jc w:val="both"/>
        <w:rPr/>
      </w:pPr>
      <w:r>
        <w:rPr/>
        <w:t>7.1. Pasiūlymo galiojimo užtikrinimas nereikalaujamas.</w:t>
      </w:r>
    </w:p>
    <w:p>
      <w:pPr>
        <w:pStyle w:val="Normal"/>
        <w:spacing w:before="0" w:after="0"/>
        <w:ind w:firstLine="567"/>
        <w:contextualSpacing/>
        <w:jc w:val="both"/>
        <w:rPr>
          <w:sz w:val="22"/>
          <w:szCs w:val="22"/>
          <w:lang w:val="lt-LT"/>
        </w:rPr>
      </w:pPr>
      <w:r>
        <w:rPr>
          <w:sz w:val="22"/>
          <w:szCs w:val="22"/>
          <w:lang w:val="lt-LT"/>
        </w:rPr>
      </w:r>
    </w:p>
    <w:p>
      <w:pPr>
        <w:pStyle w:val="Normal"/>
        <w:spacing w:before="0" w:after="0"/>
        <w:ind w:firstLine="567"/>
        <w:contextualSpacing/>
        <w:jc w:val="both"/>
        <w:rPr>
          <w:b/>
          <w:bCs/>
          <w:sz w:val="22"/>
          <w:szCs w:val="22"/>
          <w:lang w:val="lt-LT"/>
        </w:rPr>
      </w:pPr>
      <w:r>
        <w:rPr>
          <w:b/>
          <w:bCs/>
          <w:sz w:val="22"/>
          <w:szCs w:val="22"/>
          <w:lang w:val="lt-LT"/>
        </w:rPr>
        <w:t>8. PAVYZDŽIŲ PATEIKIMAS</w:t>
      </w:r>
    </w:p>
    <w:p>
      <w:pPr>
        <w:pStyle w:val="Normal"/>
        <w:spacing w:before="0" w:after="0"/>
        <w:ind w:firstLine="567"/>
        <w:contextualSpacing/>
        <w:jc w:val="both"/>
        <w:rPr>
          <w:b/>
          <w:bCs/>
          <w:sz w:val="22"/>
          <w:szCs w:val="22"/>
          <w:lang w:val="lt-LT"/>
        </w:rPr>
      </w:pPr>
      <w:r>
        <w:rPr>
          <w:b/>
          <w:bCs/>
          <w:sz w:val="22"/>
          <w:szCs w:val="22"/>
          <w:lang w:val="lt-LT"/>
        </w:rPr>
      </w:r>
    </w:p>
    <w:p>
      <w:pPr>
        <w:pStyle w:val="Normal"/>
        <w:tabs>
          <w:tab w:val="clear" w:pos="720"/>
          <w:tab w:val="left" w:pos="567" w:leader="none"/>
        </w:tabs>
        <w:spacing w:before="0" w:after="0"/>
        <w:ind w:firstLine="567"/>
        <w:contextualSpacing/>
        <w:jc w:val="both"/>
        <w:rPr>
          <w:sz w:val="22"/>
          <w:szCs w:val="22"/>
          <w:lang w:val="lt-LT"/>
        </w:rPr>
      </w:pPr>
      <w:r>
        <w:rPr>
          <w:sz w:val="22"/>
          <w:szCs w:val="22"/>
          <w:lang w:val="lt-LT"/>
        </w:rPr>
        <w:t>8.1. Siūlomo pirkimo objekto pavyzdžiai nereikalaujami.</w:t>
      </w:r>
    </w:p>
    <w:p>
      <w:pPr>
        <w:pStyle w:val="Body2"/>
        <w:spacing w:before="0" w:after="0"/>
        <w:rPr>
          <w:color w:val="auto"/>
          <w:lang w:val="lt-LT"/>
        </w:rPr>
      </w:pPr>
      <w:r>
        <w:rPr>
          <w:color w:val="auto"/>
          <w:lang w:val="lt-LT"/>
        </w:rPr>
      </w:r>
    </w:p>
    <w:p>
      <w:pPr>
        <w:pStyle w:val="Antrat"/>
        <w:ind w:firstLine="567"/>
        <w:rPr>
          <w:rFonts w:cs="Times New Roman"/>
          <w:color w:val="auto"/>
          <w:lang w:val="lt-LT"/>
        </w:rPr>
      </w:pPr>
      <w:r>
        <w:rPr>
          <w:rFonts w:cs="Times New Roman"/>
          <w:color w:val="auto"/>
          <w:lang w:val="lt-LT"/>
        </w:rPr>
        <w:t>9. PIRKIMO DOKUMENTŲ PAAIŠKINIMAS IR PATIKSLINIMAS</w:t>
      </w:r>
    </w:p>
    <w:p>
      <w:pPr>
        <w:pStyle w:val="Body2"/>
        <w:rPr>
          <w:lang w:val="lt-LT"/>
        </w:rPr>
      </w:pPr>
      <w:r>
        <w:rPr>
          <w:lang w:val="lt-LT"/>
        </w:rPr>
        <w:tab/>
      </w:r>
    </w:p>
    <w:p>
      <w:pPr>
        <w:pStyle w:val="Normal"/>
        <w:spacing w:before="0" w:after="0"/>
        <w:ind w:firstLine="567"/>
        <w:contextualSpacing/>
        <w:jc w:val="both"/>
        <w:rPr>
          <w:sz w:val="22"/>
          <w:szCs w:val="22"/>
          <w:lang w:val="lt-LT"/>
        </w:rPr>
      </w:pPr>
      <w:r>
        <w:rPr>
          <w:sz w:val="22"/>
          <w:szCs w:val="22"/>
          <w:lang w:val="lt-LT"/>
        </w:rPr>
        <w:t xml:space="preserve">9.1. Tiekėjas tik CVP IS susirašinėjimo priemonėmis gali prašyti, kad perkančioji organizacija paaiškintų ar pataisytų pirkimo dokumentus. </w:t>
      </w:r>
    </w:p>
    <w:p>
      <w:pPr>
        <w:pStyle w:val="Normal"/>
        <w:spacing w:before="0" w:after="0"/>
        <w:ind w:firstLine="567"/>
        <w:contextualSpacing/>
        <w:jc w:val="both"/>
        <w:rPr>
          <w:color w:val="auto"/>
        </w:rPr>
      </w:pPr>
      <w:r>
        <w:rPr>
          <w:color w:val="auto"/>
          <w:sz w:val="22"/>
          <w:szCs w:val="22"/>
          <w:lang w:val="lt-LT"/>
        </w:rPr>
        <w:t>9.2. Perkančioji organizacija atsako tik CVP IS susirašinėjimo priemonėmis į kiekvieną tiekėjo rašytinį prašymą dėl pirkimo dokumentų, jei prašymas yra pateiktas likus ne mažiau kaip 6 dienoms iki pasiūlymų pateikimo termino pabaigos.</w:t>
      </w:r>
    </w:p>
    <w:p>
      <w:pPr>
        <w:pStyle w:val="Normal"/>
        <w:spacing w:before="0" w:after="0"/>
        <w:ind w:firstLine="567"/>
        <w:contextualSpacing/>
        <w:jc w:val="both"/>
        <w:rPr>
          <w:color w:val="auto"/>
        </w:rPr>
      </w:pPr>
      <w:r>
        <w:rPr>
          <w:color w:val="auto"/>
          <w:sz w:val="22"/>
          <w:szCs w:val="22"/>
          <w:lang w:val="lt-LT"/>
        </w:rPr>
        <w:t>9.3. Tiekėjo prašymu, (pateiktu tik CVP IS susirašinėjimo priemonėmis) papildomi pirkimo dokumentai (paaiškinimai ar pataisymai) pateikiami CVP IS priemonėmis (išsiunčiami tiekėjams ir paskelbiami viešai įkeliant dokumentus skiltyje „Pirkimo dokumentai“)  ne vėliau kaip likus 4 dienoms iki pasiūlymų pateikimo termino pabaigos, jei jų paprašyta laiku. Paaiškinimai ar pataisymai yra neatsiejama pirkimo dokumentų dalis.</w:t>
      </w:r>
    </w:p>
    <w:p>
      <w:pPr>
        <w:pStyle w:val="Normal"/>
        <w:spacing w:before="0" w:after="0"/>
        <w:ind w:firstLine="567"/>
        <w:contextualSpacing/>
        <w:jc w:val="both"/>
        <w:rPr>
          <w:sz w:val="22"/>
          <w:szCs w:val="22"/>
          <w:lang w:val="lt-LT"/>
        </w:rPr>
      </w:pPr>
      <w:r>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pPr>
        <w:pStyle w:val="Normal"/>
        <w:spacing w:before="0" w:after="0"/>
        <w:ind w:firstLine="567"/>
        <w:contextualSpacing/>
        <w:jc w:val="both"/>
        <w:rPr>
          <w:sz w:val="22"/>
          <w:szCs w:val="22"/>
          <w:lang w:val="lt-LT"/>
        </w:rPr>
      </w:pPr>
      <w:r>
        <w:rPr>
          <w:sz w:val="22"/>
          <w:szCs w:val="22"/>
          <w:lang w:val="lt-LT"/>
        </w:rPr>
        <w:t>9.5. Nesibaigus pirkimo pasiūlymų pateikimo terminui, perkančioji organizacija savo iniciatyva gali paaiškinti (pataisyti) pirkimo dokumentus CVP IS priemonėmis.</w:t>
      </w:r>
    </w:p>
    <w:p>
      <w:pPr>
        <w:pStyle w:val="Normal"/>
        <w:spacing w:before="0" w:after="0"/>
        <w:ind w:firstLine="567"/>
        <w:contextualSpacing/>
        <w:jc w:val="both"/>
        <w:rPr>
          <w:sz w:val="22"/>
          <w:szCs w:val="22"/>
          <w:lang w:val="lt-LT"/>
        </w:rPr>
      </w:pPr>
      <w:r>
        <w:rPr>
          <w:sz w:val="22"/>
          <w:szCs w:val="22"/>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pPr>
        <w:pStyle w:val="Normal"/>
        <w:spacing w:before="0" w:after="0"/>
        <w:ind w:firstLine="567"/>
        <w:contextualSpacing/>
        <w:jc w:val="both"/>
        <w:rPr>
          <w:sz w:val="22"/>
          <w:szCs w:val="22"/>
          <w:lang w:val="lt-LT"/>
        </w:rPr>
      </w:pPr>
      <w:r>
        <w:rPr>
          <w:sz w:val="22"/>
          <w:szCs w:val="22"/>
          <w:lang w:val="lt-LT"/>
        </w:rPr>
        <w:t>9.7. Bet kokia informacija, konkurso sąlygų paaiškinimai, pranešimai ar kitas perkančiosios organizacijos ir tiekėjo susirašinėjimas yra vykdomas tik CVP IS susirašinėjimo priemonėmis.</w:t>
      </w:r>
    </w:p>
    <w:p>
      <w:pPr>
        <w:pStyle w:val="Annotationtext"/>
        <w:jc w:val="both"/>
        <w:rPr>
          <w:sz w:val="22"/>
          <w:szCs w:val="22"/>
          <w:lang w:val="lt-LT"/>
        </w:rPr>
      </w:pPr>
      <w:r>
        <w:rPr>
          <w:sz w:val="22"/>
          <w:szCs w:val="22"/>
          <w:lang w:val="lt-LT"/>
        </w:rPr>
        <w:t xml:space="preserve">         </w:t>
      </w:r>
      <w:r>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pPr>
        <w:pStyle w:val="Normal"/>
        <w:spacing w:before="0" w:after="0"/>
        <w:ind w:firstLine="567"/>
        <w:contextualSpacing/>
        <w:jc w:val="both"/>
        <w:rPr>
          <w:color w:val="auto"/>
        </w:rPr>
      </w:pPr>
      <w:r>
        <w:rPr>
          <w:rFonts w:eastAsia="Arial Unicode MS"/>
          <w:color w:val="auto"/>
          <w:sz w:val="22"/>
          <w:szCs w:val="22"/>
          <w:lang w:val="lt-LT"/>
        </w:rPr>
        <w:t>9.9. Perkančioji organizacija nerengs susitikimų su tiekėjais dėl pirkimo dokumentų paaiškinimo.</w:t>
      </w:r>
    </w:p>
    <w:p>
      <w:pPr>
        <w:pStyle w:val="Normal"/>
        <w:spacing w:before="0" w:after="0"/>
        <w:ind w:firstLine="567"/>
        <w:contextualSpacing/>
        <w:jc w:val="both"/>
        <w:rPr>
          <w:color w:val="auto"/>
        </w:rPr>
      </w:pPr>
      <w:r>
        <w:rPr>
          <w:rFonts w:eastAsia="Arial Unicode MS"/>
          <w:color w:val="auto"/>
          <w:sz w:val="22"/>
          <w:szCs w:val="22"/>
          <w:lang w:val="lt-LT"/>
        </w:rPr>
        <w:t>9.10.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p>
    <w:p>
      <w:pPr>
        <w:pStyle w:val="Body2"/>
        <w:rPr>
          <w:lang w:val="lt-LT"/>
        </w:rPr>
      </w:pPr>
      <w:r>
        <w:rPr>
          <w:lang w:val="lt-LT"/>
        </w:rPr>
      </w:r>
    </w:p>
    <w:p>
      <w:pPr>
        <w:pStyle w:val="Antrat"/>
        <w:rPr>
          <w:rFonts w:cs="Times New Roman"/>
          <w:color w:val="auto"/>
          <w:lang w:val="lt-LT"/>
        </w:rPr>
      </w:pPr>
      <w:r>
        <w:rPr>
          <w:rFonts w:cs="Times New Roman"/>
          <w:lang w:val="lt-LT"/>
        </w:rPr>
        <w:tab/>
      </w:r>
      <w:r>
        <w:rPr>
          <w:rFonts w:cs="Times New Roman"/>
          <w:color w:val="auto"/>
          <w:lang w:val="lt-LT"/>
        </w:rPr>
        <w:t>10. SUSIPAŽINIMAS SU GAUTAIS PASIŪLYMAIS</w:t>
      </w:r>
    </w:p>
    <w:p>
      <w:pPr>
        <w:pStyle w:val="Body2"/>
        <w:rPr>
          <w:color w:val="auto"/>
          <w:lang w:val="lt-LT"/>
        </w:rPr>
      </w:pPr>
      <w:r>
        <w:rPr>
          <w:color w:val="auto"/>
          <w:lang w:val="lt-LT"/>
        </w:rPr>
      </w:r>
    </w:p>
    <w:p>
      <w:pPr>
        <w:pStyle w:val="Normal"/>
        <w:spacing w:before="0" w:after="0"/>
        <w:ind w:firstLine="567"/>
        <w:contextualSpacing/>
        <w:jc w:val="both"/>
        <w:rPr>
          <w:sz w:val="22"/>
          <w:szCs w:val="22"/>
          <w:lang w:val="lt-LT"/>
        </w:rPr>
      </w:pPr>
      <w:r>
        <w:rPr>
          <w:sz w:val="22"/>
          <w:szCs w:val="22"/>
          <w:lang w:val="lt-LT"/>
        </w:rPr>
        <w:t xml:space="preserve">  </w:t>
      </w:r>
      <w:r>
        <w:rPr>
          <w:sz w:val="22"/>
          <w:szCs w:val="22"/>
          <w:lang w:val="lt-LT"/>
        </w:rPr>
        <w:t xml:space="preserve">10.1. Pirminis susipažinimas su CVP IS priemonėmis pateiktais tiekėjų pasiūlymais vyks ne anksčiau kaip 45 min. po skelbime nurodytos pasiūlymų pateikimo termino pabaigos. </w:t>
      </w:r>
    </w:p>
    <w:p>
      <w:pPr>
        <w:pStyle w:val="Normal"/>
        <w:tabs>
          <w:tab w:val="clear" w:pos="720"/>
          <w:tab w:val="left" w:pos="709" w:leader="none"/>
        </w:tabs>
        <w:spacing w:before="0" w:after="0"/>
        <w:ind w:firstLine="567"/>
        <w:contextualSpacing/>
        <w:jc w:val="both"/>
        <w:rPr>
          <w:sz w:val="22"/>
          <w:szCs w:val="22"/>
          <w:lang w:val="lt-LT"/>
        </w:rPr>
      </w:pPr>
      <w:r>
        <w:rPr>
          <w:sz w:val="22"/>
          <w:szCs w:val="22"/>
          <w:lang w:val="lt-LT"/>
        </w:rPr>
        <w:t xml:space="preserve">  </w:t>
      </w:r>
      <w:r>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pPr>
        <w:pStyle w:val="Normal"/>
        <w:tabs>
          <w:tab w:val="clear" w:pos="720"/>
          <w:tab w:val="left" w:pos="709" w:leader="none"/>
        </w:tabs>
        <w:spacing w:before="0" w:after="0"/>
        <w:ind w:firstLine="567"/>
        <w:contextualSpacing/>
        <w:jc w:val="both"/>
        <w:rPr>
          <w:sz w:val="22"/>
          <w:szCs w:val="22"/>
          <w:lang w:val="lt-LT"/>
        </w:rPr>
      </w:pPr>
      <w:r>
        <w:rPr>
          <w:sz w:val="22"/>
          <w:szCs w:val="22"/>
          <w:lang w:val="lt-LT"/>
        </w:rPr>
      </w:r>
    </w:p>
    <w:p>
      <w:pPr>
        <w:pStyle w:val="Body2"/>
        <w:rPr>
          <w:b/>
          <w:color w:val="auto"/>
          <w:lang w:val="lt-LT"/>
        </w:rPr>
      </w:pPr>
      <w:r>
        <w:rPr>
          <w:color w:val="auto"/>
          <w:lang w:val="lt-LT"/>
        </w:rPr>
        <w:tab/>
      </w:r>
      <w:r>
        <w:rPr>
          <w:b/>
          <w:color w:val="auto"/>
          <w:lang w:val="lt-LT"/>
        </w:rPr>
        <w:t>11. PASIŪLYMŲ NAGRINĖJIMAS</w:t>
      </w:r>
    </w:p>
    <w:p>
      <w:pPr>
        <w:pStyle w:val="Body2"/>
        <w:rPr>
          <w:color w:val="auto"/>
          <w:lang w:val="lt-LT"/>
        </w:rPr>
      </w:pPr>
      <w:r>
        <w:rPr>
          <w:color w:val="auto"/>
          <w:lang w:val="lt-LT"/>
        </w:rPr>
      </w:r>
    </w:p>
    <w:p>
      <w:pPr>
        <w:pStyle w:val="Normal"/>
        <w:spacing w:before="0" w:after="0"/>
        <w:ind w:firstLine="567"/>
        <w:contextualSpacing/>
        <w:jc w:val="both"/>
        <w:rPr>
          <w:sz w:val="22"/>
          <w:szCs w:val="22"/>
          <w:lang w:val="lt-LT"/>
        </w:rPr>
      </w:pPr>
      <w:r>
        <w:rPr>
          <w:sz w:val="22"/>
          <w:szCs w:val="22"/>
          <w:lang w:val="lt-LT"/>
        </w:rPr>
        <w:tab/>
        <w:t>11.1. Pateiktus pasiūlymus nagrinėja, vertina ir palygina Komisija šia tvarka:</w:t>
      </w:r>
    </w:p>
    <w:p>
      <w:pPr>
        <w:pStyle w:val="Normal"/>
        <w:spacing w:before="0" w:after="0"/>
        <w:ind w:firstLine="720"/>
        <w:contextualSpacing/>
        <w:jc w:val="both"/>
        <w:rPr>
          <w:sz w:val="22"/>
          <w:szCs w:val="22"/>
          <w:lang w:val="lt-LT"/>
        </w:rPr>
      </w:pPr>
      <w:r>
        <w:rPr>
          <w:sz w:val="22"/>
          <w:szCs w:val="22"/>
          <w:lang w:val="lt-LT"/>
        </w:rPr>
        <w:t xml:space="preserve">11.1.1. tikrina ar nebuvo pasiūlytos per didelės, perkančiajai organizacijai nepriimtinos kainos. Laikoma, kad pasiūlyta kaina yra per didelė ir nepriimtina, jeigu ji viršija perkančiosios organizacijos pirkimui skirtas lėšas, </w:t>
      </w:r>
      <w:r>
        <w:rPr>
          <w:rStyle w:val="DefaultParagraphFont1"/>
          <w:rFonts w:eastAsia="Arial Unicode MS" w:cs="Arial Unicode MS"/>
          <w:color w:val="auto"/>
          <w:sz w:val="24"/>
          <w:szCs w:val="24"/>
          <w:lang w:val="lt-LT"/>
        </w:rPr>
        <w:t xml:space="preserve">nurodytas pirkimo sąlygų 2.6 punkte. </w:t>
      </w:r>
      <w:r>
        <w:rPr>
          <w:sz w:val="22"/>
          <w:szCs w:val="22"/>
          <w:lang w:val="lt-LT"/>
        </w:rPr>
        <w:t>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pPr>
        <w:pStyle w:val="Normal"/>
        <w:spacing w:before="0" w:after="0"/>
        <w:ind w:firstLine="720"/>
        <w:contextualSpacing/>
        <w:jc w:val="both"/>
        <w:rPr>
          <w:sz w:val="22"/>
          <w:szCs w:val="22"/>
          <w:lang w:val="lt-LT"/>
        </w:rPr>
      </w:pPr>
      <w:r>
        <w:rPr>
          <w:sz w:val="22"/>
          <w:szCs w:val="22"/>
          <w:lang w:val="lt-LT"/>
        </w:rPr>
        <w:t>11.1.2. įvertina Europos bendrajame viešųjų pirkimų dokumente pateiktą informaciją ir ne vėliau kaip per 3 darbo dienas raštu praneša apie šio patikrinimo rezultatus. Teisę dalyvauti tolesnėse pirkimo procedūrose turi tik tie pirkimo dalyviai, kurie atitinka perkančiosios organizacijos keliamus reikalavimus;</w:t>
      </w:r>
    </w:p>
    <w:p>
      <w:pPr>
        <w:pStyle w:val="Normal"/>
        <w:spacing w:before="0" w:after="0"/>
        <w:ind w:firstLine="720"/>
        <w:contextualSpacing/>
        <w:jc w:val="both"/>
        <w:rPr>
          <w:sz w:val="22"/>
          <w:szCs w:val="22"/>
          <w:lang w:val="lt-LT"/>
        </w:rPr>
      </w:pPr>
      <w:r>
        <w:rPr>
          <w:sz w:val="22"/>
          <w:szCs w:val="22"/>
          <w:lang w:val="lt-LT"/>
        </w:rPr>
        <w:t>11.1.3. nagrinėja ar pasiūlymas atitinka pirkimo dokumentuose nustatytus reikalavimus, nesusijusius su pirkimo objektu;</w:t>
      </w:r>
    </w:p>
    <w:p>
      <w:pPr>
        <w:pStyle w:val="Normal"/>
        <w:spacing w:before="0" w:after="0"/>
        <w:ind w:firstLine="720"/>
        <w:contextualSpacing/>
        <w:jc w:val="both"/>
        <w:rPr>
          <w:sz w:val="22"/>
          <w:szCs w:val="22"/>
          <w:lang w:val="lt-LT"/>
        </w:rPr>
      </w:pPr>
      <w:r>
        <w:rPr>
          <w:sz w:val="22"/>
          <w:szCs w:val="22"/>
          <w:lang w:val="lt-LT"/>
        </w:rPr>
        <w:t>11.1.4. nustato, ar tiekėjo siūlomas pirkimo objektas atitinka pirkimo dokumentuose nustatytus reikalavimus;</w:t>
      </w:r>
    </w:p>
    <w:p>
      <w:pPr>
        <w:pStyle w:val="Normal"/>
        <w:spacing w:before="0" w:after="0"/>
        <w:ind w:firstLine="720"/>
        <w:contextualSpacing/>
        <w:jc w:val="both"/>
        <w:rPr>
          <w:sz w:val="22"/>
          <w:szCs w:val="22"/>
          <w:lang w:val="lt-LT"/>
        </w:rPr>
      </w:pPr>
      <w:r>
        <w:rPr>
          <w:sz w:val="22"/>
          <w:szCs w:val="22"/>
          <w:lang w:val="lt-LT"/>
        </w:rPr>
        <w:t xml:space="preserve">11.1.5. tikrina, ar tiekėjo pasiūlyme nėra nurodytos kainos apskaičiavimo klaidų; </w:t>
      </w:r>
    </w:p>
    <w:p>
      <w:pPr>
        <w:pStyle w:val="Normal"/>
        <w:spacing w:before="0" w:after="0"/>
        <w:ind w:firstLine="720"/>
        <w:contextualSpacing/>
        <w:jc w:val="both"/>
        <w:rPr>
          <w:sz w:val="22"/>
          <w:szCs w:val="22"/>
          <w:lang w:val="lt-LT"/>
        </w:rPr>
      </w:pPr>
      <w:r>
        <w:rPr>
          <w:sz w:val="22"/>
          <w:szCs w:val="22"/>
          <w:lang w:val="lt-LT"/>
        </w:rPr>
        <w:t>11.1.6. tikrina ar nebuvo pasiūlyta neįprastai maža kaina ir ar tiekėjas pirkimo komisijos prašymu pateikė raštišką tinkamą kainos pagrįstumo įrodymą;</w:t>
      </w:r>
    </w:p>
    <w:p>
      <w:pPr>
        <w:pStyle w:val="Normal"/>
        <w:spacing w:before="0" w:after="0"/>
        <w:ind w:firstLine="720"/>
        <w:contextualSpacing/>
        <w:jc w:val="both"/>
        <w:rPr>
          <w:sz w:val="22"/>
          <w:szCs w:val="22"/>
          <w:lang w:val="lt-LT"/>
        </w:rPr>
      </w:pPr>
      <w:r>
        <w:rPr>
          <w:sz w:val="22"/>
          <w:szCs w:val="22"/>
          <w:lang w:val="lt-LT"/>
        </w:rPr>
        <w:t>11.1.7. galimo laimėtojo prašo pateikti pirkimo sąlygose nurodytus dokumentus patvirtinančius tiekėjo pašalinimo pagrindų nebuvimą, atitikimą kvalifikacijos reikalavimams bei pirkimo sąlygų 2.2 punkte nurodytam aplinkos apsaugos vadybos sistemos reikalavimui. Gavusi dokumentus, Komisija patikrina, ar nėra tiekėjo pašalinimo pagrindų, ar tiekėjas atitinka pirkimo sąlygose keliamus kvalifikacijos reikalavimus, ar tiekėjas atitinka pirkimo sąlygų nustatytą aplinkos apsaugos vadybos sistemos reikalavimą;</w:t>
      </w:r>
    </w:p>
    <w:p>
      <w:pPr>
        <w:pStyle w:val="Normal"/>
        <w:spacing w:before="0" w:after="0"/>
        <w:ind w:firstLine="720"/>
        <w:contextualSpacing/>
        <w:jc w:val="both"/>
        <w:rPr>
          <w:sz w:val="22"/>
          <w:szCs w:val="22"/>
          <w:lang w:val="lt-LT"/>
        </w:rPr>
      </w:pPr>
      <w:r>
        <w:rPr>
          <w:sz w:val="22"/>
          <w:szCs w:val="22"/>
          <w:lang w:val="lt-LT"/>
        </w:rPr>
        <w:t>11.1.8. sudaro pasiūlymų eilę,  nustato pirkimo laimėtoją ir priima sprendimą dėl pirkimo sutarties sudarymo;</w:t>
      </w:r>
    </w:p>
    <w:p>
      <w:pPr>
        <w:pStyle w:val="Normal"/>
        <w:spacing w:before="0" w:after="0"/>
        <w:ind w:firstLine="720"/>
        <w:contextualSpacing/>
        <w:jc w:val="both"/>
        <w:rPr>
          <w:sz w:val="22"/>
          <w:szCs w:val="22"/>
          <w:lang w:val="lt-LT"/>
        </w:rPr>
      </w:pPr>
      <w:r>
        <w:rPr>
          <w:sz w:val="22"/>
          <w:szCs w:val="22"/>
          <w:lang w:val="lt-LT"/>
        </w:rPr>
        <w:t>11.1.9. tiekėją, kurio pasiūlymas pripažintas laimėjusiu, kviečia sudaryti pirkimo sutartį.</w:t>
      </w:r>
    </w:p>
    <w:p>
      <w:pPr>
        <w:pStyle w:val="Normal"/>
        <w:tabs>
          <w:tab w:val="clear" w:pos="720"/>
          <w:tab w:val="left" w:pos="709" w:leader="none"/>
        </w:tabs>
        <w:spacing w:before="0" w:after="0"/>
        <w:ind w:firstLine="567"/>
        <w:contextualSpacing/>
        <w:jc w:val="both"/>
        <w:rPr>
          <w:sz w:val="22"/>
          <w:szCs w:val="22"/>
          <w:lang w:val="lt-LT"/>
        </w:rPr>
      </w:pPr>
      <w:r>
        <w:rPr>
          <w:sz w:val="22"/>
          <w:szCs w:val="22"/>
          <w:lang w:val="lt-LT"/>
        </w:rPr>
        <w:t xml:space="preserve">   </w:t>
      </w:r>
      <w:r>
        <w:rPr>
          <w:sz w:val="22"/>
          <w:szCs w:val="22"/>
          <w:lang w:val="lt-LT"/>
        </w:rPr>
        <w:t xml:space="preserve">11.2. Jeigu tiekėjas pateikė netikslius, neišsamius ar klaidingus dokumentus ar duomenis apie atitiktį pirkimo sąlygų reikalavimams ar šių dokumentų ar duomenų trūksta, perkančioji organizacija prašo (kai ji tai gali daryti  nepažeisdama </w:t>
      </w:r>
      <w:r>
        <w:rPr>
          <w:rStyle w:val="Cf01"/>
          <w:rFonts w:cs="Times New Roman"/>
          <w:sz w:val="22"/>
          <w:szCs w:val="22"/>
          <w:lang w:val="lt-LT"/>
        </w:rPr>
        <w:t>lygiateisiškumo ir skaidrumo principų)</w:t>
      </w:r>
      <w:r>
        <w:rPr>
          <w:sz w:val="22"/>
          <w:szCs w:val="22"/>
          <w:lang w:val="lt-LT"/>
        </w:rPr>
        <w:t xml:space="preserve"> tiekėją šiuos dokumentus ar duomenis patikslinti, papildyti arba paaiškinti per jos nustatytą protingą terminą. Pasiūlymai tikslinami, papildomi arba paaiškinami vadovaujantis Pasiūlymų patikslinimo, papildymo ar paaiškinimo taisyklėmis, patvirtintomis Viešųjų pirkimų tarnybos direktoriaus 2022 m. gruodžio 30 d. įsakymu Nr. 1S-240 (aktualios redakcijos).</w:t>
      </w:r>
    </w:p>
    <w:p>
      <w:pPr>
        <w:pStyle w:val="Normal"/>
        <w:spacing w:before="0" w:after="0"/>
        <w:ind w:firstLine="567"/>
        <w:contextualSpacing/>
        <w:jc w:val="both"/>
        <w:rPr>
          <w:sz w:val="22"/>
          <w:szCs w:val="22"/>
          <w:lang w:val="lt-LT"/>
        </w:rPr>
      </w:pPr>
      <w:r>
        <w:rPr>
          <w:sz w:val="22"/>
          <w:szCs w:val="22"/>
          <w:lang w:val="lt-LT"/>
        </w:rPr>
        <w:t>11.3.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pPr>
        <w:pStyle w:val="Normal"/>
        <w:spacing w:before="0" w:after="0"/>
        <w:ind w:firstLine="567"/>
        <w:contextualSpacing/>
        <w:jc w:val="both"/>
        <w:rPr>
          <w:sz w:val="22"/>
          <w:szCs w:val="22"/>
          <w:lang w:val="lt-LT"/>
        </w:rPr>
      </w:pPr>
      <w:r>
        <w:rPr>
          <w:sz w:val="22"/>
          <w:szCs w:val="22"/>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pPr>
        <w:pStyle w:val="Body2"/>
        <w:ind w:firstLine="567"/>
        <w:rPr>
          <w:lang w:val="lt-LT"/>
        </w:rPr>
      </w:pPr>
      <w:r>
        <w:rPr>
          <w:lang w:val="lt-LT"/>
        </w:rPr>
        <w:t>11.5.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pPr>
        <w:pStyle w:val="Body2"/>
        <w:ind w:firstLine="567"/>
        <w:rPr>
          <w:lang w:val="lt-LT"/>
        </w:rPr>
      </w:pPr>
      <w:r>
        <w:rPr>
          <w:lang w:val="lt-LT"/>
        </w:rPr>
        <w:t>11.6. Perkančioji</w:t>
      </w:r>
      <w:r>
        <w:rPr>
          <w:rFonts w:eastAsia="Calibri"/>
          <w:lang w:val="lt-LT"/>
        </w:rPr>
        <w:t xml:space="preserve"> organizacija gali pirkimo vykdymo metu iš potencialaus laimėtojo (esant poreikiui, ir iš kitų tiekėjų) prašyti pateikti </w:t>
      </w:r>
      <w:r>
        <w:rPr>
          <w:bCs/>
          <w:i/>
          <w:lang w:val="lt-LT" w:eastAsia="lt-LT"/>
        </w:rPr>
        <w:t>VPĮ 51 str. 12</w:t>
      </w:r>
      <w:r>
        <w:rPr>
          <w:b/>
          <w:bCs/>
          <w:lang w:val="lt-LT" w:eastAsia="lt-LT"/>
        </w:rPr>
        <w:t xml:space="preserve"> </w:t>
      </w:r>
      <w:r>
        <w:rPr>
          <w:bCs/>
          <w:i/>
          <w:lang w:val="lt-LT" w:eastAsia="lt-LT"/>
        </w:rPr>
        <w:t>d.</w:t>
      </w:r>
      <w:r>
        <w:rPr>
          <w:bCs/>
          <w:lang w:val="lt-LT" w:eastAsia="lt-LT"/>
        </w:rPr>
        <w:t xml:space="preserve">nurodytus duomenis, tiek, kiek (ir tada, kai) tai reikalinga pirkimo vykdytojui siekiant tinkamai įgyvendinti </w:t>
      </w:r>
      <w:r>
        <w:rPr>
          <w:rFonts w:eastAsia="Calibri"/>
          <w:lang w:val="lt-LT"/>
        </w:rPr>
        <w:t xml:space="preserve"> </w:t>
      </w:r>
      <w:r>
        <w:rPr>
          <w:bCs/>
          <w:lang w:val="lt-LT"/>
        </w:rPr>
        <w:t>Reglamentu (ES) 2022/576 nustatytus draudimus. D</w:t>
      </w:r>
      <w:r>
        <w:rPr>
          <w:lang w:val="lt-LT"/>
        </w:rPr>
        <w:t xml:space="preserve">okumentai, kuriuose nenurodytas jų galiojimo terminas, turi būti išduoti ar atspausdinti iš informacinės sistemos ne anksčiau kaip likus </w:t>
      </w:r>
      <w:r>
        <w:rPr>
          <w:i/>
          <w:lang w:val="lt-LT"/>
        </w:rPr>
        <w:t>3 mėnesiams</w:t>
      </w:r>
      <w:r>
        <w:rPr>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pPr>
        <w:pStyle w:val="Body2"/>
        <w:spacing w:before="0" w:after="0"/>
        <w:rPr>
          <w:lang w:val="lt-LT"/>
        </w:rPr>
      </w:pPr>
      <w:r>
        <w:rPr>
          <w:lang w:val="lt-LT"/>
        </w:rPr>
      </w:r>
    </w:p>
    <w:p>
      <w:pPr>
        <w:pStyle w:val="Normal"/>
        <w:spacing w:before="0" w:after="0"/>
        <w:ind w:firstLine="567"/>
        <w:contextualSpacing/>
        <w:jc w:val="both"/>
        <w:rPr>
          <w:b/>
          <w:bCs/>
          <w:sz w:val="22"/>
          <w:szCs w:val="22"/>
          <w:lang w:val="lt-LT"/>
        </w:rPr>
      </w:pPr>
      <w:r>
        <w:rPr>
          <w:b/>
          <w:bCs/>
          <w:sz w:val="22"/>
          <w:szCs w:val="22"/>
          <w:lang w:val="lt-LT"/>
        </w:rPr>
        <w:t xml:space="preserve">12. ELEKTRONINIS AUKCIONAS </w:t>
      </w:r>
    </w:p>
    <w:p>
      <w:pPr>
        <w:pStyle w:val="Body2"/>
        <w:spacing w:before="0" w:after="0"/>
        <w:rPr>
          <w:b/>
          <w:bCs/>
        </w:rPr>
      </w:pPr>
      <w:r>
        <w:rPr>
          <w:b/>
          <w:bCs/>
        </w:rPr>
      </w:r>
    </w:p>
    <w:p>
      <w:pPr>
        <w:pStyle w:val="Normal"/>
        <w:spacing w:before="0" w:after="0"/>
        <w:ind w:firstLine="567"/>
        <w:contextualSpacing/>
        <w:jc w:val="both"/>
        <w:rPr>
          <w:sz w:val="22"/>
          <w:szCs w:val="22"/>
          <w:lang w:val="lt-LT"/>
        </w:rPr>
      </w:pPr>
      <w:r>
        <w:rPr>
          <w:sz w:val="22"/>
          <w:szCs w:val="22"/>
          <w:lang w:val="lt-LT"/>
        </w:rPr>
        <w:t>12.1. Elektroninis aukcionas nerengiamas.</w:t>
      </w:r>
    </w:p>
    <w:p>
      <w:pPr>
        <w:pStyle w:val="Body2"/>
        <w:spacing w:before="0" w:after="0"/>
        <w:rPr>
          <w:color w:val="auto"/>
        </w:rPr>
      </w:pPr>
      <w:r>
        <w:rPr>
          <w:color w:val="auto"/>
        </w:rPr>
      </w:r>
    </w:p>
    <w:p>
      <w:pPr>
        <w:pStyle w:val="Normal"/>
        <w:spacing w:before="0" w:after="0"/>
        <w:ind w:firstLine="567"/>
        <w:contextualSpacing/>
        <w:jc w:val="both"/>
        <w:rPr>
          <w:b/>
          <w:bCs/>
          <w:sz w:val="22"/>
          <w:szCs w:val="22"/>
          <w:lang w:val="lt-LT"/>
        </w:rPr>
      </w:pPr>
      <w:r>
        <w:rPr>
          <w:b/>
          <w:bCs/>
          <w:sz w:val="22"/>
          <w:szCs w:val="22"/>
          <w:lang w:val="lt-LT"/>
        </w:rPr>
        <w:t>13. PASIŪLYMŲ ATMETIMO PRIEŽASTYS</w:t>
      </w:r>
    </w:p>
    <w:p>
      <w:pPr>
        <w:pStyle w:val="Body2"/>
        <w:spacing w:before="0" w:after="0"/>
        <w:rPr/>
      </w:pPr>
      <w:r>
        <w:rPr/>
      </w:r>
    </w:p>
    <w:p>
      <w:pPr>
        <w:pStyle w:val="Normal"/>
        <w:spacing w:before="0" w:after="0"/>
        <w:ind w:firstLine="567"/>
        <w:contextualSpacing/>
        <w:jc w:val="both"/>
        <w:rPr>
          <w:sz w:val="22"/>
          <w:szCs w:val="22"/>
          <w:lang w:val="lt-LT"/>
        </w:rPr>
      </w:pPr>
      <w:r>
        <w:rPr>
          <w:sz w:val="22"/>
          <w:szCs w:val="22"/>
          <w:lang w:val="lt-LT"/>
        </w:rPr>
        <w:t>13.1. Pirkimo komisija atmeta pasiūlymą, jeigu:</w:t>
      </w:r>
    </w:p>
    <w:p>
      <w:pPr>
        <w:pStyle w:val="Normal"/>
        <w:spacing w:before="0" w:after="0"/>
        <w:ind w:firstLine="567"/>
        <w:contextualSpacing/>
        <w:jc w:val="both"/>
        <w:rPr>
          <w:sz w:val="22"/>
          <w:szCs w:val="22"/>
          <w:lang w:val="lt-LT"/>
        </w:rPr>
      </w:pPr>
      <w:r>
        <w:rPr>
          <w:sz w:val="22"/>
          <w:szCs w:val="22"/>
          <w:lang w:val="lt-LT"/>
        </w:rPr>
        <w:t>13.1.1. tiekėjas pasiūlymą ar jo dalį pateikė ne CVP IS priemonėmis;</w:t>
      </w:r>
    </w:p>
    <w:p>
      <w:pPr>
        <w:pStyle w:val="Normal"/>
        <w:spacing w:before="0" w:after="0"/>
        <w:ind w:firstLine="567"/>
        <w:contextualSpacing/>
        <w:jc w:val="both"/>
        <w:rPr>
          <w:sz w:val="22"/>
          <w:szCs w:val="22"/>
          <w:lang w:val="lt-LT"/>
        </w:rPr>
      </w:pPr>
      <w:r>
        <w:rPr>
          <w:sz w:val="22"/>
          <w:szCs w:val="22"/>
          <w:lang w:val="lt-LT"/>
        </w:rPr>
        <w:t>13.1.2. pasiūlymą pateikęs tiekėjas turi būti pašalinamas iš pirkimo procedūros pagal pirkimo sąlygų 3.1 punktą arba perkančiosios organizacijos nustatytu terminu nepateikė ar nepatikslino pateiktų netikslių ar neišsamių duomenų apie pašalinimo pagrindų nebuvimą CVP IS priemonėmis;</w:t>
      </w:r>
    </w:p>
    <w:p>
      <w:pPr>
        <w:pStyle w:val="Normal"/>
        <w:spacing w:before="0" w:after="0"/>
        <w:ind w:firstLine="567"/>
        <w:contextualSpacing/>
        <w:jc w:val="both"/>
        <w:rPr>
          <w:sz w:val="22"/>
          <w:szCs w:val="22"/>
          <w:lang w:val="lt-LT"/>
        </w:rPr>
      </w:pPr>
      <w:r>
        <w:rPr>
          <w:sz w:val="22"/>
          <w:szCs w:val="22"/>
          <w:lang w:val="lt-LT"/>
        </w:rPr>
        <w:t>13.1.3. tiekėjas neatitinka pirkimo sąlygų 2.2 punkte nustatyto aplinkos apsaugos vadybos sistemos reikalavimo arba perkančiosios organizacijos nustatytu terminu nepateikė ar nepatikslino pateiktų netikslių ar neišsamių duomenų apie atitikimą aplinkos apsaugos vadybos sistemos reikalavimui;</w:t>
      </w:r>
    </w:p>
    <w:p>
      <w:pPr>
        <w:pStyle w:val="Normal"/>
        <w:spacing w:before="0" w:after="0"/>
        <w:ind w:firstLine="567"/>
        <w:contextualSpacing/>
        <w:jc w:val="both"/>
        <w:rPr>
          <w:sz w:val="22"/>
          <w:szCs w:val="22"/>
          <w:lang w:val="lt-LT"/>
        </w:rPr>
      </w:pPr>
      <w:r>
        <w:rPr>
          <w:sz w:val="22"/>
          <w:szCs w:val="22"/>
          <w:lang w:val="lt-LT"/>
        </w:rPr>
        <w:t>13.1.4. pasiūlymą pateikęs tiekėjas neatitinka pirkimo sąlygų priede Nr.5„Kvalifikacinių reikalavimų lentelė“ nustatytų kvalifikacijos reikalavimų arba perkančiosios organizacijos nustatytu terminu nepateikė ar nepatikslino pateiktų netikslių ar neišsamių duomenų apie atitikimą CVP IS priemonėmis;</w:t>
      </w:r>
    </w:p>
    <w:p>
      <w:pPr>
        <w:pStyle w:val="Normal"/>
        <w:spacing w:before="0" w:after="0"/>
        <w:ind w:firstLine="567"/>
        <w:contextualSpacing/>
        <w:jc w:val="both"/>
        <w:rPr>
          <w:sz w:val="22"/>
          <w:szCs w:val="22"/>
          <w:lang w:val="lt-LT"/>
        </w:rPr>
      </w:pPr>
      <w:r>
        <w:rPr>
          <w:sz w:val="22"/>
          <w:szCs w:val="22"/>
          <w:lang w:val="lt-LT"/>
        </w:rPr>
        <w:t>13.1.5. pasiūlymas neatitinka pirkimo dokumentuose nustatytų reikalavimų;</w:t>
      </w:r>
    </w:p>
    <w:p>
      <w:pPr>
        <w:pStyle w:val="Normal"/>
        <w:spacing w:before="0" w:after="0"/>
        <w:ind w:firstLine="567"/>
        <w:contextualSpacing/>
        <w:jc w:val="both"/>
        <w:rPr>
          <w:sz w:val="22"/>
          <w:szCs w:val="22"/>
          <w:lang w:val="lt-LT"/>
        </w:rPr>
      </w:pPr>
      <w:r>
        <w:rPr>
          <w:sz w:val="22"/>
          <w:szCs w:val="22"/>
          <w:lang w:val="lt-LT"/>
        </w:rPr>
        <w:t>13.1.6. pasiūlyta kaina yra per didelė ir nepriimtina;</w:t>
      </w:r>
    </w:p>
    <w:p>
      <w:pPr>
        <w:pStyle w:val="Normal"/>
        <w:spacing w:before="0" w:after="0"/>
        <w:ind w:firstLine="567"/>
        <w:contextualSpacing/>
        <w:jc w:val="both"/>
        <w:rPr>
          <w:sz w:val="22"/>
          <w:szCs w:val="22"/>
          <w:lang w:val="lt-LT"/>
        </w:rPr>
      </w:pPr>
      <w:r>
        <w:rPr>
          <w:sz w:val="22"/>
          <w:szCs w:val="22"/>
          <w:lang w:val="lt-LT"/>
        </w:rPr>
        <w:t>13.1.7. nustačius, kad buvo pateikti netikslūs, neišsamūs ar klaidingi dokumentai ar duomenys, ar jų trūksta, tiekėjas per perkančiosios organizacijos nustatytą terminą nepatikslino, nepapildė, nepaaiškino informacijos;</w:t>
      </w:r>
    </w:p>
    <w:p>
      <w:pPr>
        <w:pStyle w:val="Normal"/>
        <w:spacing w:before="0" w:after="0"/>
        <w:ind w:firstLine="567"/>
        <w:contextualSpacing/>
        <w:jc w:val="both"/>
        <w:rPr>
          <w:sz w:val="22"/>
          <w:szCs w:val="22"/>
          <w:lang w:val="lt-LT"/>
        </w:rPr>
      </w:pPr>
      <w:r>
        <w:rPr>
          <w:sz w:val="22"/>
          <w:szCs w:val="22"/>
          <w:lang w:val="lt-LT"/>
        </w:rPr>
        <w:t>13.1.8. pateiktame pasiūlyme nurodyta kaina yra neįprastai maža ir dalyvis, perkančiosios organizacijos nustatytu terminu, nepateikia tinkamų kainos pagrįstumo įrodymų;</w:t>
      </w:r>
    </w:p>
    <w:p>
      <w:pPr>
        <w:pStyle w:val="Normal"/>
        <w:spacing w:before="0" w:after="0"/>
        <w:ind w:firstLine="567"/>
        <w:contextualSpacing/>
        <w:jc w:val="both"/>
        <w:rPr>
          <w:sz w:val="22"/>
          <w:szCs w:val="22"/>
          <w:lang w:val="lt-LT"/>
        </w:rPr>
      </w:pPr>
      <w:r>
        <w:rPr>
          <w:sz w:val="22"/>
          <w:szCs w:val="22"/>
          <w:lang w:val="lt-LT"/>
        </w:rPr>
        <w:t>13.1.9. tiekėjas, apie nustatytų reikalavimų atitikimą, yra pateikęs melagingą informaciją, kurią perkančioji organizacija gali įrodyti bet kokiomis teisėtomis priemonėmis;</w:t>
      </w:r>
    </w:p>
    <w:p>
      <w:pPr>
        <w:pStyle w:val="Normal"/>
        <w:spacing w:before="0" w:after="0"/>
        <w:ind w:firstLine="567"/>
        <w:contextualSpacing/>
        <w:jc w:val="both"/>
        <w:rPr>
          <w:sz w:val="22"/>
          <w:szCs w:val="22"/>
          <w:lang w:val="lt-LT"/>
        </w:rPr>
      </w:pPr>
      <w:r>
        <w:rPr>
          <w:sz w:val="22"/>
          <w:szCs w:val="22"/>
          <w:lang w:val="lt-LT"/>
        </w:rPr>
        <w:t>13.1.10.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 paštu), ir naudodamasis CVP IS priemonėmis;</w:t>
      </w:r>
    </w:p>
    <w:p>
      <w:pPr>
        <w:pStyle w:val="Body2"/>
        <w:spacing w:before="0" w:after="0"/>
        <w:ind w:firstLine="567"/>
        <w:rPr>
          <w:color w:themeColor="text1" w:val="000000"/>
          <w:lang w:val="lt-LT" w:eastAsia="lt-LT"/>
        </w:rPr>
      </w:pPr>
      <w:r>
        <w:rPr>
          <w:color w:themeColor="text1" w:val="000000"/>
          <w:lang w:val="lt-LT" w:eastAsia="lt-LT"/>
        </w:rPr>
        <w:t>13.1.11 jei yra bent viena iš nustatytų sąlygų:</w:t>
      </w:r>
    </w:p>
    <w:p>
      <w:pPr>
        <w:pStyle w:val="Body2"/>
        <w:spacing w:before="0" w:after="0"/>
        <w:ind w:firstLine="567"/>
        <w:rPr>
          <w:lang w:val="lt-LT" w:eastAsia="lt-LT"/>
        </w:rPr>
      </w:pPr>
      <w:r>
        <w:rPr>
          <w:color w:themeColor="text1" w:val="000000"/>
          <w:lang w:val="lt-LT" w:eastAsia="lt-LT"/>
        </w:rPr>
        <w:t xml:space="preserve">(a) </w:t>
      </w:r>
      <w:r>
        <w:rPr>
          <w:lang w:val="lt-LT" w:eastAsia="lt-LT"/>
        </w:rPr>
        <w:t>tiekėjas/subtiekėjas</w:t>
      </w:r>
      <w:r>
        <w:rPr>
          <w:color w:themeColor="text1" w:val="000000"/>
          <w:lang w:val="lt-LT" w:eastAsia="lt-LT"/>
        </w:rPr>
        <w:t xml:space="preserve"> (ar bent vienas iš tiekėjų grupės narių) yra Rusijos pilietis arba Rusijoje įsisteigęs fizinis ar juridinis asmuo, subjektas ar įstaiga;</w:t>
      </w:r>
    </w:p>
    <w:p>
      <w:pPr>
        <w:pStyle w:val="Normal"/>
        <w:jc w:val="both"/>
        <w:rPr>
          <w:rFonts w:eastAsia="Times New Roman"/>
          <w:color w:themeColor="text1" w:val="000000"/>
          <w:sz w:val="22"/>
          <w:szCs w:val="22"/>
          <w:lang w:val="lt-LT" w:eastAsia="lt-LT"/>
        </w:rPr>
      </w:pPr>
      <w:r>
        <w:rPr>
          <w:rFonts w:eastAsia="Times New Roman"/>
          <w:color w:themeColor="text1" w:val="000000"/>
          <w:sz w:val="22"/>
          <w:szCs w:val="22"/>
          <w:lang w:val="lt-LT" w:eastAsia="lt-LT"/>
        </w:rPr>
        <w:t xml:space="preserve">          </w:t>
      </w:r>
      <w:r>
        <w:rPr>
          <w:rFonts w:eastAsia="Times New Roman"/>
          <w:color w:themeColor="text1" w:val="000000"/>
          <w:sz w:val="22"/>
          <w:szCs w:val="22"/>
          <w:lang w:val="lt-LT" w:eastAsia="lt-LT"/>
        </w:rPr>
        <w:t xml:space="preserve">(b) </w:t>
      </w:r>
      <w:r>
        <w:rPr>
          <w:rFonts w:eastAsia="Times New Roman"/>
          <w:color w:val="000000"/>
          <w:sz w:val="22"/>
          <w:szCs w:val="22"/>
          <w:lang w:val="lt-LT" w:eastAsia="lt-LT"/>
        </w:rPr>
        <w:t>tiekėjas/subtiekėjas</w:t>
      </w:r>
      <w:r>
        <w:rPr>
          <w:rFonts w:eastAsia="Times New Roman"/>
          <w:color w:themeColor="text1" w:val="000000"/>
          <w:sz w:val="22"/>
          <w:szCs w:val="22"/>
          <w:lang w:val="lt-LT" w:eastAsia="lt-LT"/>
        </w:rPr>
        <w:t xml:space="preserve"> (ar bent vienas iš tiekėjų grupės narių) yra juridinis asmuo, subjektas ar įstaiga, kurio nuosavybės teisės tiesiogiai ar netiesiogiai daugiau kaip 50 % priklauso šios dalies a) punkte nurodytam subjektui;</w:t>
      </w:r>
    </w:p>
    <w:p>
      <w:pPr>
        <w:pStyle w:val="Normal"/>
        <w:jc w:val="both"/>
        <w:rPr>
          <w:rFonts w:eastAsia="Times New Roman"/>
          <w:color w:val="000000"/>
          <w:sz w:val="22"/>
          <w:szCs w:val="22"/>
          <w:lang w:val="lt-LT" w:eastAsia="lt-LT"/>
        </w:rPr>
      </w:pPr>
      <w:r>
        <w:rPr>
          <w:rFonts w:eastAsia="Times New Roman"/>
          <w:color w:val="000000"/>
          <w:sz w:val="22"/>
          <w:szCs w:val="22"/>
          <w:lang w:val="lt-LT" w:eastAsia="lt-LT"/>
        </w:rPr>
        <w:t xml:space="preserve">          </w:t>
      </w:r>
      <w:r>
        <w:rPr>
          <w:rFonts w:eastAsia="Times New Roman"/>
          <w:color w:val="000000"/>
          <w:sz w:val="22"/>
          <w:szCs w:val="22"/>
          <w:lang w:val="lt-LT" w:eastAsia="lt-LT"/>
        </w:rPr>
        <w:t>(c) tiekėjas yra fizinis ar juridinis asmuo, subjektas ar įstaiga, veikianti a) arba b) punkte nurodyto subjekto vardu ar jo nurodymu;</w:t>
      </w:r>
    </w:p>
    <w:p>
      <w:pPr>
        <w:pStyle w:val="Normal"/>
        <w:jc w:val="both"/>
        <w:rPr>
          <w:rFonts w:eastAsia="Times New Roman"/>
          <w:color w:val="000000"/>
          <w:sz w:val="22"/>
          <w:szCs w:val="22"/>
          <w:lang w:val="lt-LT" w:eastAsia="lt-LT"/>
        </w:rPr>
      </w:pPr>
      <w:r>
        <w:rPr>
          <w:rFonts w:eastAsia="Times New Roman"/>
          <w:color w:val="000000"/>
          <w:sz w:val="22"/>
          <w:szCs w:val="22"/>
          <w:lang w:val="lt-LT" w:eastAsia="lt-LT"/>
        </w:rPr>
        <w:t xml:space="preserve">           </w:t>
      </w:r>
      <w:r>
        <w:rPr>
          <w:rFonts w:eastAsia="Times New Roman"/>
          <w:color w:val="000000"/>
          <w:sz w:val="22"/>
          <w:szCs w:val="22"/>
          <w:lang w:val="lt-LT" w:eastAsia="lt-LT"/>
        </w:rPr>
        <w:t>(d) a)-c) punktuose išvardyti subjektai dalyvauja subtiekėjais, tiekėjais ar subjektais, kurių pajėgumais remiasi tiekėjas, tais atvejais kai jiems tenka daugiau kaip 10 % sutarties vertės.</w:t>
      </w:r>
    </w:p>
    <w:p>
      <w:pPr>
        <w:pStyle w:val="Normal"/>
        <w:spacing w:before="0" w:after="0"/>
        <w:ind w:firstLine="567"/>
        <w:contextualSpacing/>
        <w:jc w:val="both"/>
        <w:rPr>
          <w:sz w:val="22"/>
          <w:szCs w:val="22"/>
          <w:lang w:val="lt-LT"/>
        </w:rPr>
      </w:pPr>
      <w:r>
        <w:rPr>
          <w:sz w:val="22"/>
          <w:szCs w:val="22"/>
          <w:lang w:val="lt-LT"/>
        </w:rPr>
        <w:t>13.2. Apie pasiūlymo atmetimą ir tokio atmetimo priežastis tiekėjas informuojamas raštu CVP IS priemonėmis.</w:t>
      </w:r>
    </w:p>
    <w:p>
      <w:pPr>
        <w:pStyle w:val="Normal"/>
        <w:spacing w:before="0" w:after="0"/>
        <w:ind w:firstLine="567"/>
        <w:contextualSpacing/>
        <w:jc w:val="both"/>
        <w:rPr>
          <w:sz w:val="22"/>
          <w:szCs w:val="22"/>
          <w:lang w:val="lt-LT"/>
        </w:rPr>
      </w:pPr>
      <w:r>
        <w:rPr>
          <w:sz w:val="22"/>
          <w:szCs w:val="22"/>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pPr>
        <w:pStyle w:val="Body2"/>
        <w:spacing w:before="0" w:after="0"/>
        <w:rPr>
          <w:lang w:val="lt-LT"/>
        </w:rPr>
      </w:pPr>
      <w:r>
        <w:rPr>
          <w:lang w:val="lt-LT"/>
        </w:rPr>
      </w:r>
    </w:p>
    <w:p>
      <w:pPr>
        <w:pStyle w:val="Normal"/>
        <w:spacing w:before="0" w:after="0"/>
        <w:ind w:firstLine="567"/>
        <w:contextualSpacing/>
        <w:jc w:val="both"/>
        <w:rPr>
          <w:b/>
          <w:bCs/>
          <w:sz w:val="22"/>
          <w:szCs w:val="22"/>
          <w:lang w:val="lt-LT"/>
        </w:rPr>
      </w:pPr>
      <w:r>
        <w:rPr>
          <w:b/>
          <w:bCs/>
          <w:sz w:val="22"/>
          <w:szCs w:val="22"/>
          <w:lang w:val="lt-LT"/>
        </w:rPr>
        <w:t>14. PASIŪLYMŲ VERTINIMAS IR PALYGINIMAS</w:t>
      </w:r>
    </w:p>
    <w:p>
      <w:pPr>
        <w:pStyle w:val="Body2"/>
        <w:spacing w:before="0" w:after="0"/>
        <w:rPr>
          <w:b/>
          <w:bCs/>
          <w:lang w:val="lt-LT"/>
        </w:rPr>
      </w:pPr>
      <w:r>
        <w:rPr>
          <w:b/>
          <w:bCs/>
          <w:lang w:val="lt-LT"/>
        </w:rPr>
      </w:r>
    </w:p>
    <w:p>
      <w:pPr>
        <w:pStyle w:val="Normal"/>
        <w:spacing w:before="0" w:after="0"/>
        <w:ind w:firstLine="567"/>
        <w:contextualSpacing/>
        <w:jc w:val="both"/>
        <w:rPr>
          <w:sz w:val="22"/>
          <w:szCs w:val="22"/>
          <w:lang w:val="lt-LT"/>
        </w:rPr>
      </w:pPr>
      <w:r>
        <w:rPr>
          <w:sz w:val="22"/>
          <w:szCs w:val="22"/>
          <w:lang w:val="lt-LT"/>
        </w:rPr>
        <w:t xml:space="preserve">14.1. Perkančioji organizacija ekonomiškai naudingiausią pasiūlymą išrenka pagal </w:t>
      </w:r>
      <w:r>
        <w:rPr>
          <w:b/>
          <w:sz w:val="22"/>
          <w:szCs w:val="22"/>
          <w:lang w:val="lt-LT"/>
        </w:rPr>
        <w:t>kainą</w:t>
      </w:r>
      <w:r>
        <w:rPr>
          <w:sz w:val="22"/>
          <w:szCs w:val="22"/>
          <w:lang w:val="lt-LT"/>
        </w:rPr>
        <w:t>. Ekonomiškai naudingiausiu pasiūlymu laikomas mažiausios kainos pasiūlymas.</w:t>
      </w:r>
    </w:p>
    <w:p>
      <w:pPr>
        <w:pStyle w:val="Normal"/>
        <w:spacing w:before="0" w:after="0"/>
        <w:ind w:firstLine="567"/>
        <w:contextualSpacing/>
        <w:jc w:val="both"/>
        <w:rPr>
          <w:sz w:val="22"/>
          <w:szCs w:val="22"/>
          <w:lang w:val="lt-LT"/>
        </w:rPr>
      </w:pPr>
      <w:r>
        <w:rPr>
          <w:sz w:val="22"/>
          <w:szCs w:val="22"/>
          <w:lang w:val="lt-LT"/>
        </w:rPr>
        <w:t>14.2.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pPr>
        <w:pStyle w:val="Normal"/>
        <w:spacing w:before="0" w:after="0"/>
        <w:ind w:firstLine="567"/>
        <w:contextualSpacing/>
        <w:jc w:val="both"/>
        <w:rPr>
          <w:sz w:val="22"/>
          <w:szCs w:val="22"/>
          <w:lang w:val="lt-LT"/>
        </w:rPr>
      </w:pPr>
      <w:r>
        <w:rPr>
          <w:sz w:val="22"/>
          <w:szCs w:val="22"/>
          <w:lang w:val="lt-LT"/>
        </w:rPr>
        <w:t>14.3.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pPr>
        <w:pStyle w:val="Antrat"/>
        <w:rPr>
          <w:rFonts w:cs="Times New Roman"/>
          <w:lang w:val="lt-LT"/>
        </w:rPr>
      </w:pPr>
      <w:r>
        <w:rPr>
          <w:rFonts w:cs="Times New Roman"/>
          <w:lang w:val="lt-LT"/>
        </w:rPr>
      </w:r>
    </w:p>
    <w:p>
      <w:pPr>
        <w:pStyle w:val="Normal"/>
        <w:spacing w:before="0" w:after="0"/>
        <w:ind w:firstLine="567"/>
        <w:contextualSpacing/>
        <w:jc w:val="both"/>
        <w:rPr>
          <w:b/>
          <w:bCs/>
          <w:sz w:val="22"/>
          <w:szCs w:val="22"/>
          <w:lang w:val="lt-LT"/>
        </w:rPr>
      </w:pPr>
      <w:r>
        <w:rPr>
          <w:b/>
          <w:bCs/>
          <w:sz w:val="22"/>
          <w:szCs w:val="22"/>
          <w:lang w:val="lt-LT"/>
        </w:rPr>
        <w:t>15. PASIŪLYMŲ EILĖ IR LAIMĖTOJO NUSTATYMAS</w:t>
      </w:r>
    </w:p>
    <w:p>
      <w:pPr>
        <w:pStyle w:val="Body2"/>
        <w:spacing w:before="0" w:after="0"/>
        <w:rPr/>
      </w:pPr>
      <w:r>
        <w:rPr/>
      </w:r>
    </w:p>
    <w:p>
      <w:pPr>
        <w:pStyle w:val="Normal"/>
        <w:spacing w:before="0" w:after="0"/>
        <w:ind w:firstLine="567"/>
        <w:contextualSpacing/>
        <w:jc w:val="both"/>
        <w:rPr>
          <w:sz w:val="22"/>
          <w:szCs w:val="22"/>
          <w:lang w:val="lt-LT"/>
        </w:rPr>
      </w:pPr>
      <w:r>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pPr>
        <w:pStyle w:val="Normal"/>
        <w:spacing w:before="0" w:after="0"/>
        <w:ind w:firstLine="567"/>
        <w:contextualSpacing/>
        <w:jc w:val="both"/>
        <w:rPr>
          <w:sz w:val="22"/>
          <w:szCs w:val="22"/>
          <w:lang w:val="lt-LT"/>
        </w:rPr>
      </w:pPr>
      <w:r>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pPr>
        <w:pStyle w:val="Normal"/>
        <w:spacing w:before="0" w:after="0"/>
        <w:ind w:firstLine="567"/>
        <w:contextualSpacing/>
        <w:jc w:val="both"/>
        <w:rPr>
          <w:sz w:val="22"/>
          <w:szCs w:val="22"/>
          <w:lang w:val="lt-LT"/>
        </w:rPr>
      </w:pPr>
      <w:r>
        <w:rPr>
          <w:sz w:val="22"/>
          <w:szCs w:val="22"/>
          <w:lang w:val="lt-LT"/>
        </w:rPr>
        <w:t xml:space="preserve">15.3. Tais atvejais, kai pasiūlymą pateikė tik vienas tiekėjas </w:t>
      </w:r>
      <w:r>
        <w:rPr>
          <w:color w:val="000000"/>
          <w:sz w:val="22"/>
          <w:szCs w:val="22"/>
          <w:lang w:val="lt-LT"/>
        </w:rPr>
        <w:t>arba įvertinus pasiūlymus liko tik vienas tiekėjas</w:t>
      </w:r>
      <w:r>
        <w:rPr>
          <w:sz w:val="22"/>
          <w:szCs w:val="22"/>
          <w:lang w:val="lt-LT"/>
        </w:rPr>
        <w:t>, pasiūlymų eilė nenustatoma ir jo pasiūlymas laikomas laimėjusiu, jeigu nebuvo atmestas pagal šių pirkimo dokumentų sąlygas.</w:t>
      </w:r>
    </w:p>
    <w:p>
      <w:pPr>
        <w:pStyle w:val="Normal"/>
        <w:spacing w:before="0" w:after="0"/>
        <w:ind w:firstLine="567"/>
        <w:contextualSpacing/>
        <w:jc w:val="both"/>
        <w:rPr>
          <w:sz w:val="22"/>
          <w:szCs w:val="22"/>
          <w:lang w:val="lt-LT"/>
        </w:rPr>
      </w:pPr>
      <w:r>
        <w:rPr>
          <w:sz w:val="22"/>
          <w:szCs w:val="22"/>
          <w:lang w:val="lt-LT"/>
        </w:rPr>
        <w:t>15.4.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pPr>
        <w:pStyle w:val="Body2"/>
        <w:ind w:firstLine="567"/>
        <w:rPr>
          <w:color w:val="auto"/>
          <w:lang w:val="lt-LT"/>
        </w:rPr>
      </w:pPr>
      <w:r>
        <w:rPr>
          <w:color w:val="auto"/>
          <w:lang w:val="lt-LT"/>
        </w:rPr>
        <w:t xml:space="preserve">15.5. Pirkimo sutartis negali būti sudaryta, kol nepasibaigė pirkimo sutarties sudarymo atidėjimo terminas, t. y. ne anksčiau kaip po 5 darbo dienų nuo pranešimo apie sprendimą nustatyti laimėjusį pirkimo pasiūlymą išsiuntimo dalyviams dienos, išskyrus atvejus, kai vienintelis dalyvis yra tas, su kuriuo sudaroma pirkimo sutartis. </w:t>
      </w:r>
      <w:r>
        <w:rPr>
          <w:rFonts w:eastAsia="Arial Unicode MS"/>
          <w:color w:val="auto"/>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pPr>
        <w:pStyle w:val="Normal"/>
        <w:spacing w:before="0" w:after="0"/>
        <w:ind w:firstLine="567"/>
        <w:contextualSpacing/>
        <w:jc w:val="both"/>
        <w:rPr>
          <w:sz w:val="22"/>
          <w:szCs w:val="22"/>
          <w:lang w:val="lt-LT"/>
        </w:rPr>
      </w:pPr>
      <w:r>
        <w:rPr>
          <w:sz w:val="22"/>
          <w:szCs w:val="22"/>
          <w:lang w:val="lt-LT"/>
        </w:rPr>
        <w:t xml:space="preserve">15.6. </w:t>
      </w:r>
      <w:r>
        <w:rPr>
          <w:rFonts w:eastAsia="Times New Roman"/>
          <w:color w:val="000000"/>
          <w:sz w:val="22"/>
          <w:szCs w:val="22"/>
          <w:lang w:val="lt-LT" w:eastAsia="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w:t>
      </w:r>
      <w:r>
        <w:rPr>
          <w:rFonts w:eastAsia="Times New Roman"/>
          <w:sz w:val="22"/>
          <w:szCs w:val="22"/>
          <w:lang w:val="lt-LT" w:eastAsia="lt-LT"/>
        </w:rPr>
        <w:t xml:space="preserve">arba jeigu tiekėjas iki perkančiosios organizacijos nurodyto termino nepateikia pirkimo dokumentuose nustatyto pirkimo sutarties įvykdymo užtikrinimą patvirtinančio dokumento (jei taikoma) arba neįvykdo kitų pirkimo sutartyje nustatytų jos įsigaliojimo sąlygų, </w:t>
      </w:r>
      <w:r>
        <w:rPr>
          <w:rFonts w:eastAsia="Times New Roman"/>
          <w:color w:val="000000"/>
          <w:sz w:val="22"/>
          <w:szCs w:val="22"/>
          <w:lang w:val="lt-LT" w:eastAsia="lt-LT"/>
        </w:rPr>
        <w:t>perkančioji organizacija siūlo sudaryti pirkimo sutartį tiekėjui, kurio pasiūlymas pagal nustatytą pasiūlymų eilę yra pirmas po tiekėjo, atsisakiusio sudaryti pirkimo sutartį,</w:t>
      </w:r>
      <w:r>
        <w:rPr>
          <w:rFonts w:eastAsia="Times New Roman"/>
          <w:sz w:val="22"/>
          <w:szCs w:val="22"/>
          <w:lang w:val="lt-LT" w:eastAsia="lt-LT"/>
        </w:rPr>
        <w:t xml:space="preserve"> nepateikusio pirkimo sutarties įvykdymo užtikrinimo (jei taikoma) ar neįvykdžiusio kitų pirkimo sutarties įsigaliojimo sąlygų</w:t>
      </w:r>
      <w:r>
        <w:rPr>
          <w:rFonts w:eastAsia="Times New Roman"/>
          <w:color w:val="000000"/>
          <w:sz w:val="22"/>
          <w:szCs w:val="22"/>
          <w:lang w:val="lt-LT" w:eastAsia="lt-LT"/>
        </w:rPr>
        <w:t>, jeigu tenkinamos šio įstatymo 45 straipsnio 1 dalyje išdėstytos sąlygos.</w:t>
      </w:r>
    </w:p>
    <w:p>
      <w:pPr>
        <w:pStyle w:val="Body2"/>
        <w:spacing w:before="0" w:after="0"/>
        <w:rPr>
          <w:lang w:val="lt-LT"/>
        </w:rPr>
      </w:pPr>
      <w:r>
        <w:rPr>
          <w:lang w:val="lt-LT"/>
        </w:rPr>
      </w:r>
    </w:p>
    <w:p>
      <w:pPr>
        <w:pStyle w:val="Normal"/>
        <w:spacing w:before="0" w:after="0"/>
        <w:ind w:firstLine="567"/>
        <w:contextualSpacing/>
        <w:jc w:val="both"/>
        <w:rPr>
          <w:b/>
          <w:bCs/>
          <w:sz w:val="22"/>
          <w:szCs w:val="22"/>
          <w:lang w:val="lt-LT"/>
        </w:rPr>
      </w:pPr>
      <w:r>
        <w:rPr>
          <w:b/>
          <w:bCs/>
          <w:sz w:val="22"/>
          <w:szCs w:val="22"/>
          <w:lang w:val="lt-LT"/>
        </w:rPr>
        <w:t>16. PRETENZIJŲ IR SKUNDŲ NAGRINĖJIMAS</w:t>
      </w:r>
    </w:p>
    <w:p>
      <w:pPr>
        <w:pStyle w:val="Body2"/>
        <w:spacing w:before="0" w:after="0"/>
        <w:rPr>
          <w:lang w:val="lt-LT"/>
        </w:rPr>
      </w:pPr>
      <w:r>
        <w:rPr>
          <w:lang w:val="lt-LT"/>
        </w:rPr>
      </w:r>
    </w:p>
    <w:p>
      <w:pPr>
        <w:pStyle w:val="Normal"/>
        <w:spacing w:before="0" w:after="0"/>
        <w:ind w:firstLine="567"/>
        <w:contextualSpacing/>
        <w:jc w:val="both"/>
        <w:rPr>
          <w:sz w:val="22"/>
          <w:szCs w:val="22"/>
          <w:lang w:val="lt-LT"/>
        </w:rPr>
      </w:pPr>
      <w:r>
        <w:rPr>
          <w:sz w:val="22"/>
          <w:szCs w:val="22"/>
          <w:lang w:val="lt-LT"/>
        </w:rPr>
        <w:t xml:space="preserve">16.1. </w:t>
      </w:r>
      <w:r>
        <w:rPr>
          <w:rFonts w:eastAsia="Arial"/>
          <w:sz w:val="22"/>
          <w:szCs w:val="22"/>
          <w:lang w:val="lt-LT"/>
        </w:rPr>
        <w:t xml:space="preserve">Tiekėjas, kuris mano, kad </w:t>
      </w:r>
      <w:r>
        <w:rPr>
          <w:sz w:val="22"/>
          <w:szCs w:val="22"/>
          <w:lang w:val="lt-LT"/>
        </w:rPr>
        <w:t xml:space="preserve"> perkančioji organizacija</w:t>
      </w:r>
      <w:r>
        <w:rPr>
          <w:rFonts w:eastAsia="Arial"/>
          <w:sz w:val="22"/>
          <w:szCs w:val="22"/>
          <w:lang w:val="lt-LT"/>
        </w:rPr>
        <w:t xml:space="preserve"> nesilaikė VPĮ reikalavimų ir tuo pažeidė ar pažeis jo teisėtus interesus, VPĮ VII skyriuje nustatyta tvarka gali kreiptis į apygardos teismą, kaip pirmosios instancijos teismą</w:t>
      </w:r>
      <w:r>
        <w:rPr>
          <w:sz w:val="22"/>
          <w:szCs w:val="22"/>
          <w:lang w:val="lt-LT"/>
        </w:rPr>
        <w:t>.</w:t>
      </w:r>
    </w:p>
    <w:p>
      <w:pPr>
        <w:pStyle w:val="Normal"/>
        <w:spacing w:before="0" w:after="0"/>
        <w:ind w:firstLine="567"/>
        <w:contextualSpacing/>
        <w:jc w:val="both"/>
        <w:rPr>
          <w:sz w:val="22"/>
          <w:szCs w:val="22"/>
          <w:lang w:val="lt-LT"/>
        </w:rPr>
      </w:pPr>
      <w:r>
        <w:rPr>
          <w:sz w:val="22"/>
          <w:szCs w:val="22"/>
          <w:lang w:val="lt-LT"/>
        </w:rPr>
        <w:t xml:space="preserve">16.2. </w:t>
      </w:r>
      <w:r>
        <w:rPr>
          <w:rFonts w:eastAsia="Arial"/>
          <w:sz w:val="22"/>
          <w:szCs w:val="22"/>
          <w:lang w:val="lt-LT"/>
        </w:rPr>
        <w:t xml:space="preserve">Tiekėjas, norėdamas iki pirkimo sutarties sudarymo teisme ginčyti </w:t>
      </w:r>
      <w:r>
        <w:rPr>
          <w:sz w:val="22"/>
          <w:szCs w:val="22"/>
          <w:lang w:val="lt-LT"/>
        </w:rPr>
        <w:t>perkančiosios organizacijos</w:t>
      </w:r>
      <w:r>
        <w:rPr>
          <w:rFonts w:eastAsia="Arial"/>
          <w:sz w:val="22"/>
          <w:szCs w:val="22"/>
          <w:lang w:val="lt-LT"/>
        </w:rPr>
        <w:t xml:space="preserve"> sprendimus ar veiksmus, pirmiausia elektroninėmis priemonėmis turi pateikti pretenziją perkančiajai organizacijai</w:t>
      </w:r>
    </w:p>
    <w:p>
      <w:pPr>
        <w:pStyle w:val="Normal"/>
        <w:spacing w:before="0" w:after="0"/>
        <w:ind w:firstLine="567"/>
        <w:contextualSpacing/>
        <w:jc w:val="both"/>
        <w:rPr>
          <w:sz w:val="22"/>
          <w:szCs w:val="22"/>
          <w:lang w:val="lt-LT"/>
        </w:rPr>
      </w:pPr>
      <w:r>
        <w:rPr>
          <w:sz w:val="22"/>
          <w:szCs w:val="22"/>
          <w:lang w:val="lt-LT"/>
        </w:rPr>
        <w:t xml:space="preserve">16.3. </w:t>
      </w:r>
      <w:r>
        <w:rPr>
          <w:rFonts w:eastAsia="Arial"/>
          <w:sz w:val="22"/>
          <w:szCs w:val="22"/>
          <w:lang w:val="lt-LT"/>
        </w:rPr>
        <w:t>Pretenzijos pateikimo perkančiajai organizacijai, prašymo pateikimo ar ieškinio pareiškimo teismui terminai nustatyti VPĮ 102 straipsnyje</w:t>
      </w:r>
      <w:r>
        <w:rPr>
          <w:sz w:val="22"/>
          <w:szCs w:val="22"/>
          <w:lang w:val="lt-LT"/>
        </w:rPr>
        <w:t>.</w:t>
      </w:r>
    </w:p>
    <w:p>
      <w:pPr>
        <w:pStyle w:val="Normal"/>
        <w:spacing w:before="0" w:after="0"/>
        <w:ind w:firstLine="567"/>
        <w:contextualSpacing/>
        <w:jc w:val="both"/>
        <w:rPr>
          <w:sz w:val="22"/>
          <w:szCs w:val="22"/>
          <w:lang w:val="lt-LT"/>
        </w:rPr>
      </w:pPr>
      <w:r>
        <w:rPr>
          <w:sz w:val="22"/>
          <w:szCs w:val="22"/>
          <w:lang w:val="lt-LT"/>
        </w:rPr>
      </w:r>
    </w:p>
    <w:p>
      <w:pPr>
        <w:pStyle w:val="Normal"/>
        <w:spacing w:before="0" w:after="0"/>
        <w:ind w:firstLine="567"/>
        <w:contextualSpacing/>
        <w:jc w:val="both"/>
        <w:rPr>
          <w:b/>
          <w:bCs/>
          <w:sz w:val="22"/>
          <w:szCs w:val="22"/>
          <w:lang w:val="lt-LT"/>
        </w:rPr>
      </w:pPr>
      <w:r>
        <w:rPr>
          <w:b/>
          <w:bCs/>
          <w:sz w:val="22"/>
          <w:szCs w:val="22"/>
          <w:lang w:val="lt-LT"/>
        </w:rPr>
        <w:t>17. PIRKIMO SUTARTIES PASIRAŠYMAS IR SĄLYGOS</w:t>
      </w:r>
    </w:p>
    <w:p>
      <w:pPr>
        <w:pStyle w:val="Body2"/>
        <w:spacing w:before="0" w:after="0"/>
        <w:rPr/>
      </w:pPr>
      <w:r>
        <w:rPr/>
      </w:r>
    </w:p>
    <w:p>
      <w:pPr>
        <w:pStyle w:val="Normal"/>
        <w:spacing w:before="0" w:after="0"/>
        <w:ind w:firstLine="567"/>
        <w:contextualSpacing/>
        <w:jc w:val="both"/>
        <w:rPr>
          <w:sz w:val="22"/>
          <w:szCs w:val="22"/>
          <w:lang w:val="lt-LT"/>
        </w:rPr>
      </w:pPr>
      <w:r>
        <w:rPr>
          <w:sz w:val="22"/>
          <w:szCs w:val="22"/>
          <w:lang w:val="lt-LT"/>
        </w:rPr>
        <w:t xml:space="preserve">17.1. Perkančioji organizacija sudaryti pirkimo sutartį raštu kviečia tą dalyvį, kurio pasiūlymas pripažintas laimėjusiu, kartu jam nurodomas laikas, iki kada reikia atvykti sudaryti pirkimo sutarties. </w:t>
      </w:r>
    </w:p>
    <w:p>
      <w:pPr>
        <w:pStyle w:val="Normal"/>
        <w:spacing w:before="0" w:after="0"/>
        <w:ind w:firstLine="567"/>
        <w:contextualSpacing/>
        <w:jc w:val="both"/>
        <w:rPr>
          <w:sz w:val="22"/>
          <w:szCs w:val="22"/>
          <w:lang w:val="lt-LT"/>
        </w:rPr>
      </w:pPr>
      <w:r>
        <w:rPr>
          <w:sz w:val="22"/>
          <w:szCs w:val="22"/>
          <w:lang w:val="lt-LT"/>
        </w:rPr>
        <w:t>17.2. Pirkimo sutarties sąlygos pateikiamos pirkimo sąlygų priede Nr. 4. Viešojo pirkimo sutarties projektas.</w:t>
      </w:r>
    </w:p>
    <w:p>
      <w:pPr>
        <w:pStyle w:val="Normal"/>
        <w:spacing w:before="0" w:after="0"/>
        <w:ind w:firstLine="567"/>
        <w:contextualSpacing/>
        <w:jc w:val="both"/>
        <w:rPr>
          <w:sz w:val="22"/>
          <w:szCs w:val="22"/>
          <w:lang w:val="lt-LT"/>
        </w:rPr>
      </w:pPr>
      <w:r>
        <w:rPr>
          <w:sz w:val="22"/>
          <w:szCs w:val="22"/>
          <w:lang w:val="lt-LT"/>
        </w:rPr>
        <w:t>17.3. Sudarant sutartį, joje negali būti keičiama laimėjusio tiekėjo pasiūlymo kaina, nekeičiamos ir kitos sąlygos.</w:t>
      </w:r>
    </w:p>
    <w:p>
      <w:pPr>
        <w:pStyle w:val="Body2"/>
        <w:spacing w:before="0" w:after="0"/>
        <w:rPr>
          <w:lang w:val="lt-LT"/>
        </w:rPr>
      </w:pPr>
      <w:r>
        <w:rPr>
          <w:lang w:val="lt-LT"/>
        </w:rPr>
        <w:tab/>
      </w:r>
    </w:p>
    <w:p>
      <w:pPr>
        <w:pStyle w:val="Normal"/>
        <w:spacing w:before="0" w:after="0"/>
        <w:ind w:firstLine="567"/>
        <w:contextualSpacing/>
        <w:jc w:val="both"/>
        <w:rPr>
          <w:b/>
          <w:bCs/>
          <w:sz w:val="22"/>
          <w:szCs w:val="22"/>
          <w:lang w:val="lt-LT"/>
        </w:rPr>
      </w:pPr>
      <w:r>
        <w:rPr>
          <w:b/>
          <w:bCs/>
          <w:sz w:val="22"/>
          <w:szCs w:val="22"/>
          <w:lang w:val="lt-LT"/>
        </w:rPr>
        <w:t>18. PIRKIMO SĄLYGŲ PRIEDAI</w:t>
      </w:r>
    </w:p>
    <w:p>
      <w:pPr>
        <w:pStyle w:val="Body2"/>
        <w:spacing w:before="0" w:after="0"/>
        <w:rPr>
          <w:lang w:val="lt-LT"/>
        </w:rPr>
      </w:pPr>
      <w:r>
        <w:rPr>
          <w:lang w:val="lt-LT"/>
        </w:rPr>
      </w:r>
    </w:p>
    <w:p>
      <w:pPr>
        <w:pStyle w:val="Normal"/>
        <w:spacing w:before="0" w:after="0"/>
        <w:ind w:firstLine="567"/>
        <w:contextualSpacing/>
        <w:jc w:val="both"/>
        <w:rPr>
          <w:sz w:val="22"/>
          <w:szCs w:val="22"/>
          <w:lang w:val="lt-LT"/>
        </w:rPr>
      </w:pPr>
      <w:r>
        <w:rPr>
          <w:sz w:val="22"/>
          <w:szCs w:val="22"/>
          <w:lang w:val="lt-LT"/>
        </w:rPr>
        <w:t>18.1. Prie pirkimo sąlygų pridedami šie priedai:</w:t>
      </w:r>
    </w:p>
    <w:p>
      <w:pPr>
        <w:pStyle w:val="Normal"/>
        <w:spacing w:before="0" w:after="0"/>
        <w:ind w:firstLine="567"/>
        <w:contextualSpacing/>
        <w:jc w:val="both"/>
        <w:rPr>
          <w:sz w:val="22"/>
          <w:szCs w:val="22"/>
          <w:lang w:val="lt-LT"/>
        </w:rPr>
      </w:pPr>
      <w:r>
        <w:rPr>
          <w:sz w:val="22"/>
          <w:szCs w:val="22"/>
          <w:lang w:val="lt-LT"/>
        </w:rPr>
        <w:t>Priedas Nr. 1 - Techninė specifikacija (techninės užduoties remonto darbų aprašas su priedais);</w:t>
      </w:r>
    </w:p>
    <w:p>
      <w:pPr>
        <w:pStyle w:val="Normal"/>
        <w:spacing w:before="0" w:after="0"/>
        <w:ind w:firstLine="567"/>
        <w:contextualSpacing/>
        <w:jc w:val="both"/>
        <w:rPr>
          <w:sz w:val="22"/>
          <w:szCs w:val="22"/>
          <w:lang w:val="lt-LT"/>
        </w:rPr>
      </w:pPr>
      <w:r>
        <w:rPr>
          <w:sz w:val="22"/>
          <w:szCs w:val="22"/>
          <w:lang w:val="lt-LT"/>
        </w:rPr>
        <w:t>Priedas Nr. 2 – Pasiūlymo forma;</w:t>
      </w:r>
    </w:p>
    <w:p>
      <w:pPr>
        <w:pStyle w:val="Normal"/>
        <w:spacing w:before="0" w:after="0"/>
        <w:ind w:firstLine="567"/>
        <w:contextualSpacing/>
        <w:jc w:val="both"/>
        <w:rPr>
          <w:sz w:val="22"/>
          <w:szCs w:val="22"/>
          <w:lang w:val="lt-LT"/>
        </w:rPr>
      </w:pPr>
      <w:r>
        <w:rPr>
          <w:sz w:val="22"/>
          <w:szCs w:val="22"/>
          <w:lang w:val="lt-LT"/>
        </w:rPr>
        <w:t>Priedas Nr. 3 - Įkainotų veiklų sąrašo forma;</w:t>
      </w:r>
    </w:p>
    <w:p>
      <w:pPr>
        <w:pStyle w:val="Normal"/>
        <w:spacing w:before="0" w:after="0"/>
        <w:ind w:firstLine="567"/>
        <w:contextualSpacing/>
        <w:jc w:val="both"/>
        <w:rPr>
          <w:sz w:val="22"/>
          <w:szCs w:val="22"/>
          <w:lang w:val="lt-LT"/>
        </w:rPr>
      </w:pPr>
      <w:r>
        <w:rPr>
          <w:sz w:val="22"/>
          <w:szCs w:val="22"/>
          <w:lang w:val="lt-LT"/>
        </w:rPr>
        <w:t>Priedas Nr. 4 - Viešojo pirkimo sutarties projektas;</w:t>
      </w:r>
    </w:p>
    <w:p>
      <w:pPr>
        <w:pStyle w:val="Normal"/>
        <w:spacing w:before="0" w:after="0"/>
        <w:ind w:firstLine="567"/>
        <w:contextualSpacing/>
        <w:jc w:val="both"/>
        <w:rPr>
          <w:sz w:val="22"/>
          <w:szCs w:val="22"/>
          <w:lang w:val="lt-LT"/>
        </w:rPr>
      </w:pPr>
      <w:r>
        <w:rPr>
          <w:sz w:val="22"/>
          <w:szCs w:val="22"/>
          <w:lang w:val="lt-LT"/>
        </w:rPr>
        <w:t>Priedas Nr. 5 - Kvalifikacinių reikalavimų lentelė;</w:t>
      </w:r>
    </w:p>
    <w:p>
      <w:pPr>
        <w:pStyle w:val="Normal"/>
        <w:spacing w:before="0" w:after="0"/>
        <w:ind w:firstLine="567"/>
        <w:contextualSpacing/>
        <w:jc w:val="both"/>
        <w:rPr>
          <w:sz w:val="22"/>
          <w:szCs w:val="22"/>
          <w:lang w:val="lt-LT"/>
        </w:rPr>
      </w:pPr>
      <w:r>
        <w:rPr>
          <w:sz w:val="22"/>
          <w:szCs w:val="22"/>
          <w:lang w:val="lt-LT"/>
        </w:rPr>
        <w:t>Priedas Nr. 6 - Europos bendrasis viešųjų pirkimų dokumentas (EBVPD);</w:t>
      </w:r>
    </w:p>
    <w:p>
      <w:pPr>
        <w:pStyle w:val="Normal"/>
        <w:spacing w:before="0" w:after="0"/>
        <w:ind w:firstLine="567"/>
        <w:contextualSpacing/>
        <w:jc w:val="both"/>
        <w:rPr>
          <w:sz w:val="22"/>
          <w:szCs w:val="22"/>
          <w:lang w:val="lt-LT"/>
        </w:rPr>
      </w:pPr>
      <w:r>
        <w:rPr>
          <w:sz w:val="22"/>
          <w:szCs w:val="22"/>
          <w:lang w:val="lt-LT"/>
        </w:rPr>
        <w:t>Priedas Nr. 7 - Tiekėjo/subtiekėjo deklaracija dėl sankcijų;</w:t>
      </w:r>
    </w:p>
    <w:p>
      <w:pPr>
        <w:pStyle w:val="Normal"/>
        <w:spacing w:before="0" w:after="0"/>
        <w:ind w:firstLine="567"/>
        <w:contextualSpacing/>
        <w:jc w:val="both"/>
        <w:rPr>
          <w:sz w:val="22"/>
          <w:szCs w:val="22"/>
          <w:lang w:val="lt-LT"/>
        </w:rPr>
      </w:pPr>
      <w:r>
        <w:rPr>
          <w:sz w:val="22"/>
          <w:szCs w:val="22"/>
          <w:lang w:val="lt-LT"/>
        </w:rPr>
        <w:t xml:space="preserve">Priedas Nr. 8 - Techninis darbo projektas PS-2203-TDP-PR-OK.  </w:t>
      </w:r>
    </w:p>
    <w:p>
      <w:pPr>
        <w:pStyle w:val="Normal"/>
        <w:spacing w:before="0" w:after="0"/>
        <w:ind w:firstLine="567"/>
        <w:contextualSpacing/>
        <w:jc w:val="both"/>
        <w:rPr>
          <w:sz w:val="22"/>
          <w:szCs w:val="22"/>
          <w:lang w:val="lt-LT"/>
        </w:rPr>
      </w:pPr>
      <w:r>
        <w:rPr>
          <w:sz w:val="22"/>
          <w:szCs w:val="22"/>
          <w:lang w:val="lt-LT"/>
        </w:rPr>
      </w:r>
    </w:p>
    <w:sectPr>
      <w:footnotePr>
        <w:numFmt w:val="decimal"/>
      </w:footnotePr>
      <w:type w:val="nextPage"/>
      <w:pgSz w:w="11906" w:h="16838"/>
      <w:pgMar w:left="1200" w:right="1200" w:gutter="0" w:header="0" w:top="851" w:footer="0" w:bottom="993"/>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libri">
    <w:charset w:val="ba"/>
    <w:family w:val="roman"/>
    <w:pitch w:val="variable"/>
  </w:font>
  <w:font w:name="Segoe UI">
    <w:charset w:val="ba"/>
    <w:family w:val="roman"/>
    <w:pitch w:val="variable"/>
  </w:font>
  <w:font w:name="Helvetica Neue UltraLight">
    <w:charset w:val="ba"/>
    <w:family w:val="roman"/>
    <w:pitch w:val="variable"/>
  </w:font>
  <w:font w:name="Helvetica Neue Medium">
    <w:charset w:val="ba"/>
    <w:family w:val="roman"/>
    <w:pitch w:val="variable"/>
  </w:font>
  <w:font w:name="Helvetica Neue">
    <w:charset w:val="ba"/>
    <w:family w:val="roman"/>
    <w:pitch w:val="variable"/>
  </w:font>
  <w:font w:name="Helvetica Neue Light">
    <w:charset w:val="ba"/>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i/>
          <w:i/>
          <w:iCs/>
          <w:lang w:val="lt-LT"/>
        </w:rPr>
      </w:pPr>
      <w:r>
        <w:rPr>
          <w:rStyle w:val="Inaosramenys"/>
        </w:rPr>
        <w:footnoteRef/>
      </w:r>
      <w:r>
        <w:rPr>
          <w:rFonts w:eastAsia="Yu Mincho" w:cs="Arial" w:ascii="Calibri" w:hAnsi="Calibri"/>
          <w:i/>
          <w:iCs/>
        </w:rPr>
        <w:t xml:space="preserve"> </w:t>
      </w:r>
      <w:r>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3"/>
        </w:numPr>
        <w:jc w:val="both"/>
        <w:rPr>
          <w:rFonts w:eastAsia="Yu Mincho"/>
          <w:i/>
          <w:i/>
          <w:iCs/>
          <w:lang w:val="lt-LT"/>
        </w:rPr>
      </w:pPr>
      <w:r>
        <w:rPr>
          <w:rFonts w:eastAsia="Yu Mincho"/>
          <w:i/>
          <w:iCs/>
          <w:lang w:val="lt-LT"/>
        </w:rPr>
        <w:t xml:space="preserve">priesaikos deklaracija; </w:t>
      </w:r>
    </w:p>
    <w:p>
      <w:pPr>
        <w:pStyle w:val="FootnoteText"/>
        <w:numPr>
          <w:ilvl w:val="0"/>
          <w:numId w:val="3"/>
        </w:numPr>
        <w:jc w:val="both"/>
        <w:rPr>
          <w:rFonts w:ascii="Calibri" w:hAnsi="Calibri" w:eastAsia="Yu Mincho" w:cs="Arial"/>
          <w:lang w:val="lt-LT"/>
        </w:rPr>
      </w:pPr>
      <w:r>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jc w:val="both"/>
        <w:rPr>
          <w:i/>
          <w:i/>
          <w:iCs/>
          <w:lang w:val="lt-LT"/>
        </w:rPr>
      </w:pPr>
      <w:r>
        <w:rPr>
          <w:rStyle w:val="Inaosramenys"/>
        </w:rPr>
        <w:footnoteRef/>
      </w:r>
      <w:r>
        <w:rPr>
          <w:rFonts w:eastAsia="Yu Mincho"/>
          <w:lang w:val="lt-LT"/>
        </w:rPr>
        <w:t xml:space="preserve"> </w:t>
      </w:r>
      <w:r>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6"/>
        </w:numPr>
        <w:jc w:val="both"/>
        <w:rPr>
          <w:rFonts w:eastAsia="Yu Mincho"/>
          <w:i/>
          <w:i/>
          <w:iCs/>
          <w:lang w:val="lt-LT"/>
        </w:rPr>
      </w:pPr>
      <w:r>
        <w:rPr>
          <w:rFonts w:eastAsia="Yu Mincho"/>
          <w:i/>
          <w:iCs/>
          <w:lang w:val="lt-LT"/>
        </w:rPr>
        <w:t xml:space="preserve">priesaikos deklaracija; </w:t>
      </w:r>
    </w:p>
    <w:p>
      <w:pPr>
        <w:pStyle w:val="FootnoteText"/>
        <w:numPr>
          <w:ilvl w:val="0"/>
          <w:numId w:val="6"/>
        </w:numPr>
        <w:jc w:val="both"/>
        <w:rPr>
          <w:rFonts w:ascii="Calibri" w:hAnsi="Calibri" w:eastAsia="Yu Mincho" w:cs="Arial"/>
          <w:lang w:val="lt-LT"/>
        </w:rPr>
      </w:pPr>
      <w:r>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jc w:val="both"/>
        <w:rPr>
          <w:i/>
          <w:i/>
          <w:iCs/>
          <w:lang w:val="lt-LT"/>
        </w:rPr>
      </w:pPr>
      <w:r>
        <w:rPr>
          <w:rStyle w:val="Inaosramenys"/>
        </w:rPr>
        <w:footnoteRef/>
      </w:r>
      <w:r>
        <w:rPr>
          <w:rFonts w:eastAsia="Yu Mincho"/>
          <w:lang w:val="lt-LT"/>
        </w:rPr>
        <w:t xml:space="preserve"> </w:t>
      </w:r>
      <w:r>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7"/>
        </w:numPr>
        <w:jc w:val="both"/>
        <w:rPr>
          <w:rFonts w:eastAsia="Yu Mincho"/>
          <w:i/>
          <w:i/>
          <w:iCs/>
          <w:lang w:val="lt-LT"/>
        </w:rPr>
      </w:pPr>
      <w:r>
        <w:rPr>
          <w:rFonts w:eastAsia="Yu Mincho"/>
          <w:i/>
          <w:iCs/>
          <w:lang w:val="lt-LT"/>
        </w:rPr>
        <w:t xml:space="preserve">priesaikos deklaracija; </w:t>
      </w:r>
    </w:p>
    <w:p>
      <w:pPr>
        <w:pStyle w:val="FootnoteText"/>
        <w:numPr>
          <w:ilvl w:val="0"/>
          <w:numId w:val="7"/>
        </w:numPr>
        <w:jc w:val="both"/>
        <w:rPr>
          <w:rFonts w:ascii="Calibri" w:hAnsi="Calibri" w:eastAsia="Yu Mincho" w:cs="Arial"/>
          <w:lang w:val="lt-LT"/>
        </w:rPr>
      </w:pPr>
      <w:r>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hanging="0"/>
      </w:pPr>
      <w:rPr>
        <w:sz w:val="21"/>
        <w:i w:val="false"/>
        <w:b w:val="false"/>
        <w:szCs w:val="21"/>
        <w:iCs/>
        <w:bCs w:val="false"/>
        <w:rFonts w:ascii="Times New Roman" w:hAnsi="Times New Roman" w:cs="Times New Roman"/>
        <w:color w:val="auto"/>
      </w:rPr>
    </w:lvl>
    <w:lvl w:ilvl="1">
      <w:start w:val="1"/>
      <w:numFmt w:val="decimal"/>
      <w:lvlText w:val="%1.%2."/>
      <w:lvlJc w:val="left"/>
      <w:pPr>
        <w:tabs>
          <w:tab w:val="num" w:pos="0"/>
        </w:tabs>
        <w:ind w:left="720" w:hanging="360"/>
      </w:pPr>
      <w:rPr>
        <w:sz w:val="21"/>
        <w:b w:val="false"/>
        <w:szCs w:val="21"/>
        <w:bCs w:val="false"/>
        <w:rFonts w:ascii="Helvetica Neue UltraLight" w:hAnsi="Helvetica Neue UltraLight" w:cs="Helvetica Neue UltraLight" w:asciiTheme="minorHAnsi" w:cstheme="minorHAnsi" w:hAnsiTheme="minorHAnsi"/>
        <w:color w:val="auto"/>
      </w:rPr>
    </w:lvl>
    <w:lvl w:ilvl="2">
      <w:start w:val="1"/>
      <w:numFmt w:val="decimal"/>
      <w:lvlText w:val="%1.%2.%3."/>
      <w:lvlJc w:val="left"/>
      <w:pPr>
        <w:tabs>
          <w:tab w:val="num" w:pos="0"/>
        </w:tabs>
        <w:ind w:left="1440" w:hanging="720"/>
      </w:pPr>
      <w:rPr>
        <w:sz w:val="21"/>
        <w:szCs w:val="21"/>
        <w:rFonts w:ascii="Helvetica Neue UltraLight" w:hAnsi="Helvetica Neue UltraLight" w:cs="Helvetica Neue UltraLight" w:asciiTheme="minorHAnsi" w:cstheme="minorHAnsi" w:hAnsiTheme="minorHAnsi"/>
      </w:rPr>
    </w:lvl>
    <w:lvl w:ilvl="3">
      <w:start w:val="1"/>
      <w:numFmt w:val="decimal"/>
      <w:lvlText w:val="%1.%2.%3.%4."/>
      <w:lvlJc w:val="left"/>
      <w:pPr>
        <w:tabs>
          <w:tab w:val="num" w:pos="0"/>
        </w:tabs>
        <w:ind w:left="1800" w:hanging="720"/>
      </w:pPr>
      <w:rPr>
        <w:sz w:val="22"/>
        <w:rFonts w:ascii="Helvetica Neue UltraLight" w:hAnsi="Helvetica Neue UltraLight" w:cs="Helvetica Neue UltraLight" w:asciiTheme="minorHAnsi" w:cstheme="minorHAnsi" w:hAnsiTheme="minorHAnsi"/>
      </w:rPr>
    </w:lvl>
    <w:lvl w:ilvl="4">
      <w:start w:val="1"/>
      <w:numFmt w:val="decimal"/>
      <w:lvlText w:val="%1.%2.%3.%4.%5."/>
      <w:lvlJc w:val="left"/>
      <w:pPr>
        <w:tabs>
          <w:tab w:val="num" w:pos="0"/>
        </w:tabs>
        <w:ind w:left="2520" w:hanging="1080"/>
      </w:pPr>
      <w:rPr>
        <w:sz w:val="22"/>
        <w:rFonts w:ascii="Helvetica Neue UltraLight" w:hAnsi="Helvetica Neue UltraLight" w:cs="Helvetica Neue UltraLight" w:asciiTheme="minorHAnsi" w:cstheme="minorHAnsi" w:hAnsiTheme="minorHAnsi"/>
      </w:rPr>
    </w:lvl>
    <w:lvl w:ilvl="5">
      <w:start w:val="1"/>
      <w:numFmt w:val="decimal"/>
      <w:lvlText w:val="%1.%2.%3.%4.%5.%6."/>
      <w:lvlJc w:val="left"/>
      <w:pPr>
        <w:tabs>
          <w:tab w:val="num" w:pos="0"/>
        </w:tabs>
        <w:ind w:left="2880" w:hanging="1080"/>
      </w:pPr>
      <w:rPr>
        <w:sz w:val="22"/>
        <w:rFonts w:ascii="Helvetica Neue UltraLight" w:hAnsi="Helvetica Neue UltraLight" w:cs="Helvetica Neue UltraLight" w:asciiTheme="minorHAnsi" w:cstheme="minorHAnsi" w:hAnsiTheme="minorHAnsi"/>
      </w:rPr>
    </w:lvl>
    <w:lvl w:ilvl="6">
      <w:start w:val="1"/>
      <w:numFmt w:val="decimal"/>
      <w:lvlText w:val="%1.%2.%3.%4.%5.%6.%7."/>
      <w:lvlJc w:val="left"/>
      <w:pPr>
        <w:tabs>
          <w:tab w:val="num" w:pos="0"/>
        </w:tabs>
        <w:ind w:left="3600" w:hanging="1440"/>
      </w:pPr>
      <w:rPr>
        <w:sz w:val="22"/>
        <w:rFonts w:ascii="Helvetica Neue UltraLight" w:hAnsi="Helvetica Neue UltraLight" w:cs="Helvetica Neue UltraLight" w:asciiTheme="minorHAnsi" w:cstheme="minorHAnsi" w:hAnsiTheme="minorHAnsi"/>
      </w:rPr>
    </w:lvl>
    <w:lvl w:ilvl="7">
      <w:start w:val="1"/>
      <w:numFmt w:val="decimal"/>
      <w:lvlText w:val="%1.%2.%3.%4.%5.%6.%7.%8."/>
      <w:lvlJc w:val="left"/>
      <w:pPr>
        <w:tabs>
          <w:tab w:val="num" w:pos="0"/>
        </w:tabs>
        <w:ind w:left="3960" w:hanging="1440"/>
      </w:pPr>
      <w:rPr>
        <w:sz w:val="22"/>
        <w:rFonts w:ascii="Helvetica Neue UltraLight" w:hAnsi="Helvetica Neue UltraLight" w:cs="Helvetica Neue UltraLight" w:asciiTheme="minorHAnsi" w:cstheme="minorHAnsi" w:hAnsiTheme="minorHAnsi"/>
      </w:rPr>
    </w:lvl>
    <w:lvl w:ilvl="8">
      <w:start w:val="1"/>
      <w:numFmt w:val="decimal"/>
      <w:lvlText w:val="%1.%2.%3.%4.%5.%6.%7.%8.%9."/>
      <w:lvlJc w:val="left"/>
      <w:pPr>
        <w:tabs>
          <w:tab w:val="num" w:pos="0"/>
        </w:tabs>
        <w:ind w:left="4680" w:hanging="1800"/>
      </w:pPr>
      <w:rPr>
        <w:sz w:val="22"/>
        <w:rFonts w:ascii="Helvetica Neue UltraLight" w:hAnsi="Helvetica Neue UltraLight" w:cs="Helvetica Neue UltraLight" w:asciiTheme="minorHAnsi" w:cstheme="minorHAnsi" w:hAnsiTheme="minorHAnsi"/>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lowerLetter"/>
      <w:lvlText w:val="%1)"/>
      <w:lvlJc w:val="left"/>
      <w:pPr>
        <w:tabs>
          <w:tab w:val="num" w:pos="0"/>
        </w:tabs>
        <w:ind w:left="720" w:hanging="360"/>
      </w:pPr>
      <w:rPr>
        <w:i/>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lowerLetter"/>
      <w:lvlText w:val="%1)"/>
      <w:lvlJc w:val="left"/>
      <w:pPr>
        <w:tabs>
          <w:tab w:val="num" w:pos="0"/>
        </w:tabs>
        <w:ind w:left="720" w:hanging="360"/>
      </w:pPr>
      <w:rPr>
        <w:i/>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lowerLetter"/>
      <w:lvlText w:val="%1)"/>
      <w:lvlJc w:val="left"/>
      <w:pPr>
        <w:tabs>
          <w:tab w:val="num" w:pos="0"/>
        </w:tabs>
        <w:ind w:left="720" w:hanging="360"/>
      </w:pPr>
      <w:rPr>
        <w:i/>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8">
    <w:name w:val="Heading 8"/>
    <w:basedOn w:val="Normal"/>
    <w:next w:val="Normal"/>
    <w:link w:val="Heading8Char"/>
    <w:unhideWhenUsed/>
    <w:qFormat/>
    <w:rsid w:val="00287512"/>
    <w:pPr>
      <w:spacing w:before="240" w:after="60"/>
      <w:outlineLvl w:val="7"/>
    </w:pPr>
    <w:rPr>
      <w:rFonts w:ascii="Calibri" w:hAnsi="Calibri" w:eastAsia="SimSun"/>
      <w:i/>
      <w:iCs/>
      <w:sz w:val="20"/>
      <w:szCs w:val="20"/>
      <w:lang w:val="ru-RU" w:eastAsia="x-none"/>
    </w:rPr>
  </w:style>
  <w:style w:type="character" w:styleId="DefaultParagraphFont" w:default="1">
    <w:name w:val="Default Paragraph Font"/>
    <w:uiPriority w:val="1"/>
    <w:semiHidden/>
    <w:unhideWhenUsed/>
    <w:qFormat/>
    <w:rPr/>
  </w:style>
  <w:style w:type="character" w:styleId="Hyperlink">
    <w:name w:val="Hyperlink"/>
    <w:uiPriority w:val="99"/>
    <w:rPr>
      <w:u w:val="single"/>
    </w:rPr>
  </w:style>
  <w:style w:type="character" w:styleId="Link" w:customStyle="1">
    <w:name w:val="Link"/>
    <w:qFormat/>
    <w:rPr>
      <w:u w:val="single"/>
    </w:rPr>
  </w:style>
  <w:style w:type="character" w:styleId="Hyperlink0" w:customStyle="1">
    <w:name w:val="Hyperlink.0"/>
    <w:basedOn w:val="Link"/>
    <w:qFormat/>
    <w:rPr>
      <w:color w:val="587B3C"/>
      <w:u w:val="single"/>
      <w14:textOutline w14:w="0" w14:cap="rnd" w14:cmpd="sng" w14:algn="ctr">
        <w14:noFill/>
        <w14:prstDash w14:val="solid"/>
        <w14:bevel/>
      </w14:textOutline>
    </w:rPr>
  </w:style>
  <w:style w:type="character" w:styleId="BalloonTextChar" w:customStyle="1">
    <w:name w:val="Balloon Text Char"/>
    <w:basedOn w:val="DefaultParagraphFont"/>
    <w:link w:val="BalloonText"/>
    <w:uiPriority w:val="99"/>
    <w:semiHidden/>
    <w:qFormat/>
    <w:rsid w:val="009d73b0"/>
    <w:rPr>
      <w:rFonts w:ascii="Segoe UI" w:hAnsi="Segoe UI" w:cs="Segoe UI"/>
      <w:sz w:val="18"/>
      <w:szCs w:val="18"/>
    </w:rPr>
  </w:style>
  <w:style w:type="character" w:styleId="HeaderChar" w:customStyle="1">
    <w:name w:val="Header Char"/>
    <w:basedOn w:val="DefaultParagraphFont"/>
    <w:uiPriority w:val="99"/>
    <w:qFormat/>
    <w:rsid w:val="00fd538a"/>
    <w:rPr>
      <w:sz w:val="24"/>
      <w:szCs w:val="24"/>
    </w:rPr>
  </w:style>
  <w:style w:type="character" w:styleId="FooterChar" w:customStyle="1">
    <w:name w:val="Footer Char"/>
    <w:basedOn w:val="DefaultParagraphFont"/>
    <w:uiPriority w:val="99"/>
    <w:qFormat/>
    <w:rsid w:val="00fd538a"/>
    <w:rPr>
      <w:sz w:val="24"/>
      <w:szCs w:val="24"/>
    </w:rPr>
  </w:style>
  <w:style w:type="character" w:styleId="BodyTextChar" w:customStyle="1">
    <w:name w:val="Body Text Char"/>
    <w:basedOn w:val="DefaultParagraphFont"/>
    <w:qFormat/>
    <w:locked/>
    <w:rsid w:val="00b77dd2"/>
    <w:rPr>
      <w:rFonts w:eastAsia="Times New Roman"/>
      <w:lang w:val="lt-LT"/>
    </w:rPr>
  </w:style>
  <w:style w:type="character" w:styleId="PagrindinistekstasDiagrama" w:customStyle="1">
    <w:name w:val="Pagrindinis tekstas Diagrama"/>
    <w:basedOn w:val="DefaultParagraphFont"/>
    <w:uiPriority w:val="99"/>
    <w:semiHidden/>
    <w:qFormat/>
    <w:rsid w:val="00b77dd2"/>
    <w:rPr>
      <w:sz w:val="24"/>
      <w:szCs w:val="24"/>
    </w:rPr>
  </w:style>
  <w:style w:type="character" w:styleId="FollowedHyperlink">
    <w:name w:val="FollowedHyperlink"/>
    <w:basedOn w:val="DefaultParagraphFont"/>
    <w:uiPriority w:val="99"/>
    <w:semiHidden/>
    <w:unhideWhenUsed/>
    <w:rsid w:val="006f0895"/>
    <w:rPr>
      <w:color w:themeColor="followedHyperlink" w:val="FF00FF"/>
      <w:u w:val="single"/>
    </w:rPr>
  </w:style>
  <w:style w:type="character" w:styleId="Heading8Char" w:customStyle="1">
    <w:name w:val="Heading 8 Char"/>
    <w:basedOn w:val="DefaultParagraphFont"/>
    <w:qFormat/>
    <w:rsid w:val="00287512"/>
    <w:rPr>
      <w:rFonts w:ascii="Calibri" w:hAnsi="Calibri" w:eastAsia="SimSun"/>
      <w:i/>
      <w:iCs/>
      <w:lang w:val="ru-RU" w:eastAsia="x-none"/>
    </w:rPr>
  </w:style>
  <w:style w:type="character" w:styleId="ListParagraphChar" w:customStyle="1">
    <w:name w:val="List Paragraph Char"/>
    <w:link w:val="ListParagraph"/>
    <w:uiPriority w:val="34"/>
    <w:qFormat/>
    <w:locked/>
    <w:rsid w:val="00287512"/>
    <w:rPr>
      <w:rFonts w:ascii="Calibri" w:hAnsi="Calibri" w:eastAsia="Calibri"/>
      <w:sz w:val="22"/>
      <w:szCs w:val="22"/>
      <w:lang w:val="lt-LT" w:eastAsia="x-none"/>
    </w:rPr>
  </w:style>
  <w:style w:type="character" w:styleId="Annotationreference">
    <w:name w:val="annotation reference"/>
    <w:basedOn w:val="DefaultParagraphFont"/>
    <w:uiPriority w:val="99"/>
    <w:semiHidden/>
    <w:unhideWhenUsed/>
    <w:qFormat/>
    <w:rsid w:val="00b42516"/>
    <w:rPr>
      <w:sz w:val="16"/>
      <w:szCs w:val="16"/>
    </w:rPr>
  </w:style>
  <w:style w:type="character" w:styleId="CommentTextChar" w:customStyle="1">
    <w:name w:val="Comment Text Char"/>
    <w:basedOn w:val="DefaultParagraphFont"/>
    <w:link w:val="Annotationtext"/>
    <w:uiPriority w:val="99"/>
    <w:qFormat/>
    <w:rsid w:val="00b42516"/>
    <w:rPr/>
  </w:style>
  <w:style w:type="character" w:styleId="CommentSubjectChar" w:customStyle="1">
    <w:name w:val="Comment Subject Char"/>
    <w:basedOn w:val="CommentTextChar"/>
    <w:link w:val="Annotationsubject"/>
    <w:uiPriority w:val="99"/>
    <w:semiHidden/>
    <w:qFormat/>
    <w:rsid w:val="00b42516"/>
    <w:rPr>
      <w:b/>
      <w:bCs/>
    </w:rPr>
  </w:style>
  <w:style w:type="character" w:styleId="FootnoteTextChar" w:customStyle="1">
    <w:name w:val="Footnote Text Char"/>
    <w:basedOn w:val="DefaultParagraphFont"/>
    <w:uiPriority w:val="99"/>
    <w:qFormat/>
    <w:rsid w:val="00c33a07"/>
    <w:rPr/>
  </w:style>
  <w:style w:type="character" w:styleId="Wysiwyg-color-blue80" w:customStyle="1">
    <w:name w:val="wysiwyg-color-blue80"/>
    <w:basedOn w:val="DefaultParagraphFont"/>
    <w:qFormat/>
    <w:rsid w:val="00425eac"/>
    <w:rPr/>
  </w:style>
  <w:style w:type="character" w:styleId="Wysiwyg-color-black" w:customStyle="1">
    <w:name w:val="wysiwyg-color-black"/>
    <w:basedOn w:val="DefaultParagraphFont"/>
    <w:qFormat/>
    <w:rsid w:val="00425eac"/>
    <w:rPr/>
  </w:style>
  <w:style w:type="character" w:styleId="Wysiwyg-font-size-medium" w:customStyle="1">
    <w:name w:val="wysiwyg-font-size-medium"/>
    <w:basedOn w:val="DefaultParagraphFont"/>
    <w:qFormat/>
    <w:rsid w:val="00425eac"/>
    <w:rPr/>
  </w:style>
  <w:style w:type="character" w:styleId="Emphasis">
    <w:name w:val="Emphasis"/>
    <w:basedOn w:val="DefaultParagraphFont"/>
    <w:uiPriority w:val="20"/>
    <w:qFormat/>
    <w:rsid w:val="00a002b6"/>
    <w:rPr>
      <w:i/>
      <w:iCs/>
      <w:color w:themeColor="text1" w:val="000000"/>
    </w:rPr>
  </w:style>
  <w:style w:type="character" w:styleId="Cf01" w:customStyle="1">
    <w:name w:val="cf01"/>
    <w:basedOn w:val="DefaultParagraphFont"/>
    <w:qFormat/>
    <w:rsid w:val="006121db"/>
    <w:rPr>
      <w:rFonts w:ascii="Segoe UI" w:hAnsi="Segoe UI" w:cs="Segoe UI"/>
      <w:sz w:val="18"/>
      <w:szCs w:val="18"/>
    </w:rPr>
  </w:style>
  <w:style w:type="character" w:styleId="NoSpacingChar" w:customStyle="1">
    <w:name w:val="No Spacing Char"/>
    <w:basedOn w:val="DefaultParagraphFont"/>
    <w:link w:val="NoSpacing"/>
    <w:uiPriority w:val="1"/>
    <w:qFormat/>
    <w:rsid w:val="00353aee"/>
    <w:rPr>
      <w:rFonts w:ascii="Helvetica Neue UltraLight" w:hAnsi="Helvetica Neue UltraLight" w:eastAsia="Helvetica Neue UltraLight" w:cs="Helvetica Neue UltraLight" w:asciiTheme="minorHAnsi" w:cstheme="minorBidi" w:eastAsiaTheme="minorEastAsia" w:hAnsiTheme="minorHAnsi"/>
      <w:sz w:val="21"/>
      <w:szCs w:val="21"/>
      <w:lang w:val="lt-LT" w:eastAsia="lt-LT"/>
    </w:rPr>
  </w:style>
  <w:style w:type="character" w:styleId="Inaosramenys">
    <w:name w:val="Išnašos rašmenys"/>
    <w:uiPriority w:val="99"/>
    <w:semiHidden/>
    <w:unhideWhenUsed/>
    <w:qFormat/>
    <w:rsid w:val="00915f57"/>
    <w:rPr>
      <w:vertAlign w:val="superscript"/>
    </w:rPr>
  </w:style>
  <w:style w:type="character" w:styleId="FootnoteReference">
    <w:name w:val="Footnote Reference"/>
    <w:rPr>
      <w:vertAlign w:val="superscript"/>
    </w:rPr>
  </w:style>
  <w:style w:type="character" w:styleId="Galinsinaosramenys">
    <w:name w:val="Galinės išnašos rašmenys"/>
    <w:qFormat/>
    <w:rPr>
      <w:vertAlign w:val="superscript"/>
    </w:rPr>
  </w:style>
  <w:style w:type="character" w:styleId="EndnoteReference">
    <w:name w:val="Endnote Reference"/>
    <w:rPr>
      <w:vertAlign w:val="superscript"/>
    </w:rPr>
  </w:style>
  <w:style w:type="character" w:styleId="DefaultParagraphFont1">
    <w:name w:val="Default Paragraph Font1"/>
    <w:qFormat/>
    <w:rPr/>
  </w:style>
  <w:style w:type="paragraph" w:styleId="Antrat" w:customStyle="1">
    <w:name w:val="Antraštė"/>
    <w:next w:val="Body2"/>
    <w:qFormat/>
    <w:pPr>
      <w:widowControl/>
      <w:suppressAutoHyphens w:val="true"/>
      <w:bidi w:val="0"/>
      <w:spacing w:before="0" w:after="0"/>
      <w:jc w:val="left"/>
      <w:outlineLvl w:val="1"/>
    </w:pPr>
    <w:rPr>
      <w:rFonts w:ascii="Times New Roman" w:hAnsi="Times New Roman" w:eastAsia="Arial Unicode MS" w:cs="Arial Unicode MS"/>
      <w:b/>
      <w:bCs/>
      <w:caps/>
      <w:color w:val="444444"/>
      <w:spacing w:val="4"/>
      <w:kern w:val="0"/>
      <w:sz w:val="22"/>
      <w:szCs w:val="22"/>
      <w:lang w:val="en-US" w:eastAsia="en-US" w:bidi="ar-SA"/>
      <w14:textOutline w14:w="0" w14:cap="flat" w14:cmpd="sng" w14:algn="ctr">
        <w14:noFill/>
        <w14:prstDash w14:val="solid"/>
        <w14:bevel/>
      </w14:textOutline>
    </w:rPr>
  </w:style>
  <w:style w:type="paragraph" w:styleId="BodyText">
    <w:name w:val="Body Text"/>
    <w:basedOn w:val="Normal"/>
    <w:link w:val="BodyTextChar"/>
    <w:unhideWhenUsed/>
    <w:qFormat/>
    <w:rsid w:val="00b77dd2"/>
    <w:pPr>
      <w:ind w:firstLine="567"/>
      <w:jc w:val="both"/>
    </w:pPr>
    <w:rPr>
      <w:rFonts w:eastAsia="Times New Roman"/>
      <w:sz w:val="20"/>
      <w:szCs w:val="20"/>
      <w:lang w:val="lt-LT"/>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HeaderFooter" w:customStyle="1">
    <w:name w:val="Header &amp; Footer"/>
    <w:qFormat/>
    <w:pPr>
      <w:widowControl/>
      <w:tabs>
        <w:tab w:val="clear" w:pos="720"/>
        <w:tab w:val="right" w:pos="9020" w:leader="none"/>
      </w:tabs>
      <w:suppressAutoHyphens w:val="true"/>
      <w:bidi w:val="0"/>
      <w:spacing w:lineRule="auto" w:line="288" w:before="0" w:after="0"/>
      <w:jc w:val="left"/>
    </w:pPr>
    <w:rPr>
      <w:rFonts w:ascii="Helvetica Neue Medium" w:hAnsi="Helvetica Neue Medium" w:eastAsia="Arial Unicode MS" w:cs="Arial Unicode MS"/>
      <w:color w:val="606060"/>
      <w:kern w:val="0"/>
      <w:sz w:val="20"/>
      <w:szCs w:val="20"/>
      <w:lang w:val="en-US" w:eastAsia="en-US" w:bidi="ar-SA"/>
      <w14:textOutline w14:w="0" w14:cap="flat" w14:cmpd="sng" w14:algn="ctr">
        <w14:noFill/>
        <w14:prstDash w14:val="solid"/>
        <w14:bevel/>
      </w14:textOutline>
    </w:rPr>
  </w:style>
  <w:style w:type="paragraph" w:styleId="FreeForm" w:customStyle="1">
    <w:name w:val="Free Form"/>
    <w:qFormat/>
    <w:pPr>
      <w:widowControl/>
      <w:suppressAutoHyphens w:val="true"/>
      <w:bidi w:val="0"/>
      <w:spacing w:before="0" w:after="0"/>
      <w:jc w:val="left"/>
    </w:pPr>
    <w:rPr>
      <w:rFonts w:ascii="Helvetica Neue" w:hAnsi="Helvetica Neue" w:eastAsia="Arial Unicode MS" w:cs="Arial Unicode MS"/>
      <w:color w:val="423F3D"/>
      <w:kern w:val="0"/>
      <w:sz w:val="16"/>
      <w:szCs w:val="16"/>
      <w:lang w:val="en-US" w:eastAsia="en-US" w:bidi="ar-SA"/>
      <w14:textOutline w14:w="0" w14:cap="flat" w14:cmpd="sng" w14:algn="ctr">
        <w14:noFill/>
        <w14:prstDash w14:val="solid"/>
        <w14:bevel/>
      </w14:textOutline>
    </w:rPr>
  </w:style>
  <w:style w:type="paragraph" w:styleId="Title">
    <w:name w:val="Title"/>
    <w:next w:val="Body2"/>
    <w:uiPriority w:val="10"/>
    <w:qFormat/>
    <w:pPr>
      <w:widowControl/>
      <w:suppressAutoHyphens w:val="true"/>
      <w:bidi w:val="0"/>
      <w:spacing w:lineRule="auto" w:line="288" w:before="0" w:after="0"/>
      <w:jc w:val="left"/>
      <w:outlineLvl w:val="0"/>
    </w:pPr>
    <w:rPr>
      <w:rFonts w:ascii="Helvetica Neue UltraLight" w:hAnsi="Helvetica Neue UltraLight" w:eastAsia="Helvetica Neue UltraLight" w:cs="Helvetica Neue UltraLight"/>
      <w:color w:val="000000"/>
      <w:spacing w:val="16"/>
      <w:kern w:val="0"/>
      <w:sz w:val="56"/>
      <w:szCs w:val="56"/>
      <w:lang w:val="en-US" w:eastAsia="en-US" w:bidi="ar-SA"/>
      <w14:textOutline w14:w="0" w14:cap="flat" w14:cmpd="sng" w14:algn="ctr">
        <w14:noFill/>
        <w14:prstDash w14:val="solid"/>
        <w14:bevel/>
      </w14:textOutline>
    </w:rPr>
  </w:style>
  <w:style w:type="paragraph" w:styleId="Body2" w:customStyle="1">
    <w:name w:val="Body 2"/>
    <w:qFormat/>
    <w:pPr>
      <w:widowControl/>
      <w:suppressAutoHyphens w:val="true"/>
      <w:bidi w:val="0"/>
      <w:spacing w:before="0" w:after="40"/>
      <w:jc w:val="both"/>
    </w:pPr>
    <w:rPr>
      <w:rFonts w:ascii="Times New Roman" w:hAnsi="Times New Roman" w:eastAsia="Times New Roman" w:cs="Times New Roman"/>
      <w:color w:val="000000"/>
      <w:kern w:val="0"/>
      <w:sz w:val="22"/>
      <w:szCs w:val="22"/>
      <w:lang w:val="en-US" w:eastAsia="en-US" w:bidi="ar-SA"/>
      <w14:textOutline w14:w="0" w14:cap="flat" w14:cmpd="sng" w14:algn="ctr">
        <w14:noFill/>
        <w14:prstDash w14:val="solid"/>
        <w14:bevel/>
      </w14:textOutline>
    </w:rPr>
  </w:style>
  <w:style w:type="paragraph" w:styleId="Body" w:customStyle="1">
    <w:name w:val="Body"/>
    <w:qFormat/>
    <w:pPr>
      <w:widowControl/>
      <w:suppressAutoHyphens w:val="true"/>
      <w:bidi w:val="0"/>
      <w:spacing w:lineRule="auto" w:line="312" w:before="0" w:after="0"/>
      <w:jc w:val="left"/>
    </w:pPr>
    <w:rPr>
      <w:rFonts w:ascii="Helvetica Neue Light" w:hAnsi="Helvetica Neue Light" w:eastAsia="Helvetica Neue Light" w:cs="Helvetica Neue Light"/>
      <w:color w:val="000000"/>
      <w:kern w:val="0"/>
      <w:sz w:val="20"/>
      <w:szCs w:val="20"/>
      <w:lang w:val="en-US" w:eastAsia="en-US" w:bidi="ar-SA"/>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qFormat/>
    <w:rsid w:val="009d73b0"/>
    <w:pPr/>
    <w:rPr>
      <w:rFonts w:ascii="Segoe UI" w:hAnsi="Segoe UI" w:cs="Segoe UI"/>
      <w:sz w:val="18"/>
      <w:szCs w:val="18"/>
    </w:rPr>
  </w:style>
  <w:style w:type="paragraph" w:styleId="Puslapinantratirporat">
    <w:name w:val="Puslapinė antraštė ir poraštė"/>
    <w:basedOn w:val="Normal"/>
    <w:qFormat/>
    <w:pPr/>
    <w:rPr/>
  </w:style>
  <w:style w:type="paragraph" w:styleId="Header">
    <w:name w:val="Header"/>
    <w:basedOn w:val="Normal"/>
    <w:link w:val="HeaderChar"/>
    <w:uiPriority w:val="99"/>
    <w:unhideWhenUsed/>
    <w:rsid w:val="00fd538a"/>
    <w:pPr>
      <w:tabs>
        <w:tab w:val="clear" w:pos="720"/>
        <w:tab w:val="center" w:pos="4986" w:leader="none"/>
        <w:tab w:val="right" w:pos="9972" w:leader="none"/>
      </w:tabs>
    </w:pPr>
    <w:rPr/>
  </w:style>
  <w:style w:type="paragraph" w:styleId="Footer">
    <w:name w:val="Footer"/>
    <w:basedOn w:val="Normal"/>
    <w:link w:val="FooterChar"/>
    <w:uiPriority w:val="99"/>
    <w:unhideWhenUsed/>
    <w:rsid w:val="00fd538a"/>
    <w:pPr>
      <w:tabs>
        <w:tab w:val="clear" w:pos="720"/>
        <w:tab w:val="center" w:pos="4986" w:leader="none"/>
        <w:tab w:val="right" w:pos="9972" w:leader="none"/>
      </w:tabs>
    </w:pPr>
    <w:rPr/>
  </w:style>
  <w:style w:type="paragraph" w:styleId="ListParagraph">
    <w:name w:val="List Paragraph"/>
    <w:basedOn w:val="Normal"/>
    <w:link w:val="ListParagraphChar"/>
    <w:uiPriority w:val="34"/>
    <w:qFormat/>
    <w:rsid w:val="00287512"/>
    <w:pPr>
      <w:spacing w:before="0" w:after="0"/>
      <w:ind w:left="720"/>
      <w:contextualSpacing/>
    </w:pPr>
    <w:rPr>
      <w:rFonts w:ascii="Calibri" w:hAnsi="Calibri" w:eastAsia="Calibri"/>
      <w:sz w:val="22"/>
      <w:szCs w:val="22"/>
      <w:lang w:val="lt-LT" w:eastAsia="x-none"/>
    </w:rPr>
  </w:style>
  <w:style w:type="paragraph" w:styleId="Annotationtext">
    <w:name w:val="annotation text"/>
    <w:basedOn w:val="Normal"/>
    <w:link w:val="CommentTextChar"/>
    <w:uiPriority w:val="99"/>
    <w:unhideWhenUsed/>
    <w:qFormat/>
    <w:rsid w:val="00b42516"/>
    <w:pPr/>
    <w:rPr>
      <w:sz w:val="20"/>
      <w:szCs w:val="20"/>
    </w:rPr>
  </w:style>
  <w:style w:type="paragraph" w:styleId="Annotationsubject">
    <w:name w:val="annotation subject"/>
    <w:basedOn w:val="Annotationtext"/>
    <w:next w:val="Annotationtext"/>
    <w:link w:val="CommentSubjectChar"/>
    <w:uiPriority w:val="99"/>
    <w:semiHidden/>
    <w:unhideWhenUsed/>
    <w:qFormat/>
    <w:rsid w:val="00b42516"/>
    <w:pPr/>
    <w:rPr>
      <w:b/>
      <w:bCs/>
    </w:rPr>
  </w:style>
  <w:style w:type="paragraph" w:styleId="FootnoteText">
    <w:name w:val="Footnote Text"/>
    <w:basedOn w:val="Normal"/>
    <w:link w:val="FootnoteTextChar"/>
    <w:uiPriority w:val="99"/>
    <w:unhideWhenUsed/>
    <w:rsid w:val="00c33a07"/>
    <w:pPr/>
    <w:rPr>
      <w:sz w:val="20"/>
      <w:szCs w:val="20"/>
    </w:rPr>
  </w:style>
  <w:style w:type="paragraph" w:styleId="Revision">
    <w:name w:val="Revision"/>
    <w:uiPriority w:val="99"/>
    <w:semiHidden/>
    <w:qFormat/>
    <w:rsid w:val="006c09b5"/>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NoSpacing">
    <w:name w:val="No Spacing"/>
    <w:link w:val="NoSpacingChar"/>
    <w:uiPriority w:val="1"/>
    <w:qFormat/>
    <w:rsid w:val="00353aee"/>
    <w:pPr>
      <w:widowControl/>
      <w:suppressAutoHyphens w:val="true"/>
      <w:bidi w:val="0"/>
      <w:spacing w:before="0" w:after="0"/>
      <w:jc w:val="left"/>
    </w:pPr>
    <w:rPr>
      <w:rFonts w:ascii="Helvetica Neue UltraLight" w:hAnsi="Helvetica Neue UltraLight" w:eastAsia="Helvetica Neue UltraLight" w:cs="Helvetica Neue UltraLight" w:asciiTheme="minorHAnsi" w:cstheme="minorBidi" w:eastAsiaTheme="minorEastAsia" w:hAnsiTheme="minorHAnsi"/>
      <w:color w:val="auto"/>
      <w:kern w:val="0"/>
      <w:sz w:val="21"/>
      <w:szCs w:val="21"/>
      <w:lang w:val="lt-LT" w:eastAsia="lt-LT" w:bidi="ar-SA"/>
    </w:rPr>
  </w:style>
  <w:style w:type="paragraph" w:styleId="BlockQuotation">
    <w:name w:val="Block Quotation"/>
    <w:basedOn w:val="Normal"/>
    <w:qFormat/>
    <w:pPr>
      <w:spacing w:before="0" w:after="283"/>
      <w:ind w:hanging="0" w:left="567" w:right="567"/>
    </w:pPr>
    <w:rPr/>
  </w:style>
  <w:style w:type="paragraph" w:styleId="Lentelsturinys">
    <w:name w:val="Lentelės turinys"/>
    <w:basedOn w:val="Normal"/>
    <w:qFormat/>
    <w:pPr>
      <w:widowControl w:val="false"/>
      <w:suppressLineNumbers/>
    </w:pPr>
    <w:rPr/>
  </w:style>
  <w:style w:type="paragraph" w:styleId="Lentelsantrat">
    <w:name w:val="Lentelės antraštė"/>
    <w:basedOn w:val="Lentelsturiny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table" w:styleId="TableGrid">
    <w:name w:val="Table Grid"/>
    <w:basedOn w:val="TableNormal"/>
    <w:uiPriority w:val="39"/>
    <w:rsid w:val="00927e9b"/>
    <w:rPr>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raudejai.sodra.lt/draudeju_viesi_duomenys/" TargetMode="External"/><Relationship Id="rId3" Type="http://schemas.openxmlformats.org/officeDocument/2006/relationships/hyperlink" Target="https://vpt.lrv.lt/lt/nuorodos/kiti-duomenys/powerbi/melaginga-informacija-pateikusiu-tiekeju-sarasas-3/" TargetMode="External"/><Relationship Id="rId4" Type="http://schemas.openxmlformats.org/officeDocument/2006/relationships/hyperlink" Target="https://vpt.lrv.lt/lt/pasalinimo-pagrindai-1/nepatikimu-koncesininku-sarasas-1/nepatikimu-koncesininku-sarasas" TargetMode="External"/><Relationship Id="rId5" Type="http://schemas.openxmlformats.org/officeDocument/2006/relationships/hyperlink" Target="https://www.registrucentras.lt/jar/p/index.php" TargetMode="External"/><Relationship Id="rId6"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hyperlink" Target="https://www.vmi.lt/evmi/mokesciu-moketoju-informacija" TargetMode="External"/><Relationship Id="rId8" Type="http://schemas.openxmlformats.org/officeDocument/2006/relationships/hyperlink" Target="https://kt.gov.lt/lt/atviri-duomenys/diskvalifikavimas-is-viesuju-pirkimu" TargetMode="External"/><Relationship Id="rId9" Type="http://schemas.openxmlformats.org/officeDocument/2006/relationships/hyperlink" Target="https://ebvpd.eviesiejipirkimai.lt/espd-web/" TargetMode="External"/><Relationship Id="rId10" Type="http://schemas.openxmlformats.org/officeDocument/2006/relationships/hyperlink" Target="https://ec.europa.eu/tools/ecertis/" TargetMode="External"/><Relationship Id="rId11" Type="http://schemas.openxmlformats.org/officeDocument/2006/relationships/hyperlink" Target="http://vpt.lrv.lt/lt/pasiulymu-sifravimas" TargetMode="Externa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pitchFamily="0" charset="1"/>
        <a:ea typeface="Helvetica Neue UltraLight" pitchFamily="0" charset="1"/>
        <a:cs typeface="Helvetica Neue UltraLight" pitchFamily="0" charset="1"/>
      </a:majorFont>
      <a:minorFont>
        <a:latin typeface="Helvetica Neue UltraLight" pitchFamily="0" charset="1"/>
        <a:ea typeface="Helvetica Neue UltraLight" pitchFamily="0" charset="1"/>
        <a:cs typeface="Helvetica Neue UltraLight"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BB4A5-85E6-409B-AA1B-41E22836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Application>LibreOffice/7.6.7.2$Windows_X86_64 LibreOffice_project/dd47e4b30cb7dab30588d6c79c651f218165e3c5</Application>
  <AppVersion>15.0000</AppVersion>
  <Pages>19</Pages>
  <Words>8039</Words>
  <Characters>58204</Characters>
  <CharactersWithSpaces>66081</CharactersWithSpaces>
  <Paragraphs>322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2024-04-07T13:11:00Z</dcterms:created>
  <dc:creator>Jurgita Kunigonytė</dc:creator>
  <dc:description/>
  <dc:language>lt-LT</dc:language>
  <cp:lastModifiedBy/>
  <cp:lastPrinted>2020-06-26T12:27:00Z</cp:lastPrinted>
  <dcterms:modified xsi:type="dcterms:W3CDTF">2025-03-04T11:09:56Z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