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4D585A10" w14:textId="77777777" w:rsidR="00EE1DD8" w:rsidRDefault="00EE1DD8" w:rsidP="00EE1DD8">
      <w:pPr>
        <w:jc w:val="center"/>
        <w:rPr>
          <w:rFonts w:ascii="Trebuchet MS" w:hAnsi="Trebuchet MS"/>
          <w:b/>
          <w:sz w:val="22"/>
          <w:szCs w:val="22"/>
        </w:rPr>
      </w:pPr>
      <w:bookmarkStart w:id="0" w:name="_Hlk182485991"/>
      <w:r w:rsidRPr="00FF3421">
        <w:rPr>
          <w:rFonts w:ascii="Trebuchet MS" w:hAnsi="Trebuchet MS"/>
          <w:b/>
          <w:sz w:val="22"/>
          <w:szCs w:val="22"/>
        </w:rPr>
        <w:t xml:space="preserve">ORACLE EXADATA DISKŲ MASYVO GAMINTOJO GARANTIJOS PRATĘSIMO </w:t>
      </w:r>
    </w:p>
    <w:p w14:paraId="25DD3B92" w14:textId="4E787E3A" w:rsidR="006200F1" w:rsidRPr="00187998" w:rsidRDefault="00EE1DD8" w:rsidP="00EE1DD8">
      <w:pPr>
        <w:ind w:firstLine="567"/>
        <w:jc w:val="center"/>
        <w:rPr>
          <w:rFonts w:ascii="Trebuchet MS" w:hAnsi="Trebuchet MS"/>
          <w:b/>
          <w:caps/>
          <w:sz w:val="22"/>
          <w:szCs w:val="22"/>
        </w:rPr>
      </w:pPr>
      <w:r w:rsidRPr="00FF3421">
        <w:rPr>
          <w:rFonts w:ascii="Trebuchet MS" w:hAnsi="Trebuchet MS"/>
          <w:b/>
          <w:sz w:val="22"/>
          <w:szCs w:val="22"/>
        </w:rPr>
        <w:t>PASLAUGŲ</w:t>
      </w:r>
      <w:r w:rsidRPr="00B524BF">
        <w:rPr>
          <w:rFonts w:ascii="Trebuchet MS" w:hAnsi="Trebuchet MS"/>
          <w:b/>
          <w:caps/>
          <w:sz w:val="22"/>
          <w:szCs w:val="22"/>
          <w:lang w:eastAsia="en-GB"/>
        </w:rPr>
        <w:t xml:space="preserve"> </w:t>
      </w:r>
      <w:r w:rsidRPr="00EB7807">
        <w:rPr>
          <w:rFonts w:ascii="Trebuchet MS" w:eastAsia="MS Mincho" w:hAnsi="Trebuchet MS"/>
          <w:b/>
          <w:sz w:val="22"/>
          <w:szCs w:val="22"/>
        </w:rPr>
        <w:t>VIEŠASIS PIRKIMAS</w:t>
      </w:r>
      <w:r w:rsidRPr="00EB7807">
        <w:rPr>
          <w:rFonts w:ascii="Trebuchet MS" w:eastAsia="MS Mincho" w:hAnsi="Trebuchet MS"/>
          <w:b/>
          <w:sz w:val="22"/>
          <w:szCs w:val="22"/>
        </w:rPr>
        <w:t xml:space="preserve"> </w:t>
      </w:r>
      <w:r w:rsidR="00DC6B49"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7777777"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KONKURSO DOKUMENTUS, esame pasirengę atlikti </w:t>
      </w:r>
      <w:r w:rsidR="0021040C" w:rsidRPr="00BD7C5A">
        <w:rPr>
          <w:rFonts w:ascii="Trebuchet MS" w:hAnsi="Trebuchet MS"/>
          <w:b w:val="0"/>
          <w:sz w:val="22"/>
          <w:szCs w:val="22"/>
        </w:rPr>
        <w:t>PASLAUG</w:t>
      </w:r>
      <w:r w:rsidR="002C0081">
        <w:rPr>
          <w:rFonts w:ascii="Trebuchet MS" w:hAnsi="Trebuchet MS"/>
          <w:b w:val="0"/>
          <w:sz w:val="22"/>
          <w:szCs w:val="22"/>
        </w:rPr>
        <w:t>Ą</w:t>
      </w:r>
      <w:r w:rsidR="00E52502" w:rsidRPr="00BD7C5A">
        <w:rPr>
          <w:rFonts w:ascii="Trebuchet MS" w:hAnsi="Trebuchet MS"/>
          <w:b w:val="0"/>
          <w:sz w:val="22"/>
          <w:szCs w:val="22"/>
        </w:rPr>
        <w:t xml:space="preserve"> </w:t>
      </w:r>
      <w:r w:rsidRPr="00BD7C5A">
        <w:rPr>
          <w:rFonts w:ascii="Trebuchet MS" w:hAnsi="Trebuchet MS"/>
          <w:b w:val="0"/>
          <w:sz w:val="22"/>
          <w:szCs w:val="22"/>
        </w:rPr>
        <w:t>pagal KONKURSO DOKUMENTŲ reikalavimus už:</w:t>
      </w:r>
    </w:p>
    <w:p w14:paraId="298FFD85" w14:textId="0CC90E40" w:rsidR="00CA2681" w:rsidRDefault="00CA2681" w:rsidP="00CA2681">
      <w:pPr>
        <w:ind w:firstLine="567"/>
        <w:jc w:val="both"/>
        <w:rPr>
          <w:rFonts w:ascii="Trebuchet MS" w:hAnsi="Trebuchet MS"/>
          <w:color w:val="000000"/>
          <w:sz w:val="22"/>
          <w:szCs w:val="22"/>
        </w:rPr>
      </w:pPr>
    </w:p>
    <w:tbl>
      <w:tblPr>
        <w:tblStyle w:val="Lentelstinklelis"/>
        <w:tblW w:w="9639" w:type="dxa"/>
        <w:tblInd w:w="-5" w:type="dxa"/>
        <w:tblLook w:val="04A0" w:firstRow="1" w:lastRow="0" w:firstColumn="1" w:lastColumn="0" w:noHBand="0" w:noVBand="1"/>
      </w:tblPr>
      <w:tblGrid>
        <w:gridCol w:w="2835"/>
        <w:gridCol w:w="1748"/>
        <w:gridCol w:w="5056"/>
      </w:tblGrid>
      <w:tr w:rsidR="003D3DD8" w14:paraId="544E3C29" w14:textId="77777777" w:rsidTr="0031268B">
        <w:tc>
          <w:tcPr>
            <w:tcW w:w="2835" w:type="dxa"/>
          </w:tcPr>
          <w:p w14:paraId="5AFEF5FB" w14:textId="77777777" w:rsidR="003D3DD8" w:rsidRDefault="003D3DD8" w:rsidP="0031268B">
            <w:pPr>
              <w:pStyle w:val="Pagrindiniotekstotrauka2"/>
              <w:ind w:firstLine="0"/>
              <w:rPr>
                <w:rFonts w:ascii="Trebuchet MS" w:hAnsi="Trebuchet MS"/>
                <w:sz w:val="22"/>
              </w:rPr>
            </w:pPr>
          </w:p>
        </w:tc>
        <w:tc>
          <w:tcPr>
            <w:tcW w:w="1748" w:type="dxa"/>
          </w:tcPr>
          <w:p w14:paraId="022F904E" w14:textId="77777777" w:rsidR="003D3DD8" w:rsidRDefault="003D3DD8" w:rsidP="0031268B">
            <w:pPr>
              <w:pStyle w:val="Pagrindiniotekstotrauka2"/>
              <w:ind w:firstLine="0"/>
              <w:jc w:val="center"/>
              <w:rPr>
                <w:rFonts w:ascii="Trebuchet MS" w:hAnsi="Trebuchet MS"/>
                <w:sz w:val="22"/>
              </w:rPr>
            </w:pPr>
            <w:r>
              <w:rPr>
                <w:rFonts w:ascii="Trebuchet MS" w:hAnsi="Trebuchet MS"/>
                <w:sz w:val="22"/>
              </w:rPr>
              <w:t xml:space="preserve">Pasiūlymo kaina </w:t>
            </w:r>
            <w:r w:rsidRPr="00C9101A">
              <w:rPr>
                <w:rFonts w:ascii="Trebuchet MS" w:hAnsi="Trebuchet MS"/>
                <w:sz w:val="22"/>
              </w:rPr>
              <w:t>skaičiais</w:t>
            </w:r>
          </w:p>
        </w:tc>
        <w:tc>
          <w:tcPr>
            <w:tcW w:w="5056" w:type="dxa"/>
          </w:tcPr>
          <w:p w14:paraId="75BFA5F2" w14:textId="77777777" w:rsidR="003D3DD8" w:rsidRDefault="003D3DD8" w:rsidP="0031268B">
            <w:pPr>
              <w:pStyle w:val="Pagrindiniotekstotrauka2"/>
              <w:ind w:firstLine="0"/>
              <w:jc w:val="center"/>
              <w:rPr>
                <w:rFonts w:ascii="Trebuchet MS" w:hAnsi="Trebuchet MS"/>
                <w:sz w:val="22"/>
              </w:rPr>
            </w:pPr>
            <w:r>
              <w:rPr>
                <w:rFonts w:ascii="Trebuchet MS" w:hAnsi="Trebuchet MS"/>
                <w:sz w:val="22"/>
              </w:rPr>
              <w:t xml:space="preserve">Pasiūlymo kaina </w:t>
            </w:r>
            <w:r w:rsidRPr="00C9101A">
              <w:rPr>
                <w:rFonts w:ascii="Trebuchet MS" w:hAnsi="Trebuchet MS"/>
                <w:sz w:val="22"/>
              </w:rPr>
              <w:t>žodžiais</w:t>
            </w:r>
          </w:p>
        </w:tc>
      </w:tr>
      <w:tr w:rsidR="003D3DD8" w14:paraId="51E00133" w14:textId="77777777" w:rsidTr="0031268B">
        <w:trPr>
          <w:trHeight w:val="375"/>
        </w:trPr>
        <w:tc>
          <w:tcPr>
            <w:tcW w:w="2835" w:type="dxa"/>
          </w:tcPr>
          <w:p w14:paraId="5866DC6A" w14:textId="77777777" w:rsidR="003D3DD8" w:rsidRDefault="003D3DD8" w:rsidP="0031268B">
            <w:pPr>
              <w:pStyle w:val="Pagrindiniotekstotrauka2"/>
              <w:ind w:firstLine="0"/>
              <w:rPr>
                <w:rFonts w:ascii="Trebuchet MS" w:hAnsi="Trebuchet MS"/>
                <w:sz w:val="22"/>
              </w:rPr>
            </w:pPr>
            <w:r>
              <w:rPr>
                <w:rFonts w:ascii="Trebuchet MS" w:hAnsi="Trebuchet MS"/>
                <w:sz w:val="22"/>
              </w:rPr>
              <w:t xml:space="preserve">Pasiūlymo kaina </w:t>
            </w:r>
            <w:r w:rsidRPr="006E4911">
              <w:rPr>
                <w:rFonts w:ascii="Trebuchet MS" w:hAnsi="Trebuchet MS"/>
                <w:sz w:val="22"/>
              </w:rPr>
              <w:t>E</w:t>
            </w:r>
            <w:r>
              <w:rPr>
                <w:rFonts w:ascii="Trebuchet MS" w:hAnsi="Trebuchet MS"/>
                <w:sz w:val="22"/>
              </w:rPr>
              <w:t>UR</w:t>
            </w:r>
            <w:r w:rsidRPr="006E4911">
              <w:rPr>
                <w:rFonts w:ascii="Trebuchet MS" w:hAnsi="Trebuchet MS"/>
                <w:sz w:val="22"/>
              </w:rPr>
              <w:t xml:space="preserve"> be PVM</w:t>
            </w:r>
          </w:p>
        </w:tc>
        <w:tc>
          <w:tcPr>
            <w:tcW w:w="1748" w:type="dxa"/>
          </w:tcPr>
          <w:p w14:paraId="7D22C172" w14:textId="77777777" w:rsidR="003D3DD8" w:rsidRDefault="003D3DD8" w:rsidP="0031268B">
            <w:pPr>
              <w:pStyle w:val="Pagrindiniotekstotrauka2"/>
              <w:ind w:firstLine="0"/>
              <w:rPr>
                <w:rFonts w:ascii="Trebuchet MS" w:hAnsi="Trebuchet MS"/>
                <w:sz w:val="22"/>
              </w:rPr>
            </w:pPr>
          </w:p>
        </w:tc>
        <w:tc>
          <w:tcPr>
            <w:tcW w:w="5056" w:type="dxa"/>
          </w:tcPr>
          <w:p w14:paraId="396424AE" w14:textId="77777777" w:rsidR="003D3DD8" w:rsidRDefault="003D3DD8" w:rsidP="0031268B">
            <w:pPr>
              <w:pStyle w:val="Pagrindiniotekstotrauka2"/>
              <w:ind w:firstLine="0"/>
              <w:rPr>
                <w:rFonts w:ascii="Trebuchet MS" w:hAnsi="Trebuchet MS"/>
                <w:sz w:val="22"/>
              </w:rPr>
            </w:pPr>
          </w:p>
        </w:tc>
      </w:tr>
    </w:tbl>
    <w:p w14:paraId="199AE123" w14:textId="77777777" w:rsidR="003D3DD8" w:rsidRDefault="003D3DD8" w:rsidP="003D3DD8">
      <w:pPr>
        <w:jc w:val="both"/>
        <w:rPr>
          <w:rFonts w:ascii="Trebuchet MS" w:hAnsi="Trebuchet MS"/>
          <w:sz w:val="22"/>
          <w:szCs w:val="22"/>
        </w:rPr>
      </w:pPr>
    </w:p>
    <w:p w14:paraId="65BBCCDC" w14:textId="72C4E99D" w:rsidR="003D3DD8" w:rsidRDefault="003D3DD8" w:rsidP="003D3DD8">
      <w:pPr>
        <w:jc w:val="both"/>
        <w:rPr>
          <w:rFonts w:ascii="Trebuchet MS" w:hAnsi="Trebuchet MS"/>
          <w:sz w:val="22"/>
          <w:szCs w:val="22"/>
        </w:rPr>
      </w:pPr>
      <w:r>
        <w:rPr>
          <w:rFonts w:ascii="Trebuchet MS" w:hAnsi="Trebuchet MS"/>
          <w:sz w:val="22"/>
          <w:szCs w:val="22"/>
        </w:rPr>
        <w:t>Detalizuojame KONKURSO pasiūlymo kainą:</w:t>
      </w:r>
    </w:p>
    <w:p w14:paraId="07433083" w14:textId="37A8CA76" w:rsidR="003D3DD8" w:rsidRDefault="003D3DD8" w:rsidP="003D3DD8">
      <w:pPr>
        <w:jc w:val="both"/>
        <w:rPr>
          <w:rFonts w:ascii="Trebuchet MS" w:hAnsi="Trebuchet MS"/>
          <w:sz w:val="22"/>
          <w:szCs w:val="22"/>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8"/>
        <w:gridCol w:w="5598"/>
        <w:gridCol w:w="1559"/>
        <w:gridCol w:w="2413"/>
      </w:tblGrid>
      <w:tr w:rsidR="003D3DD8" w:rsidRPr="00604F92" w14:paraId="3602DBCF" w14:textId="77777777" w:rsidTr="0031268B">
        <w:trPr>
          <w:trHeight w:val="481"/>
        </w:trPr>
        <w:tc>
          <w:tcPr>
            <w:tcW w:w="488" w:type="dxa"/>
            <w:tcBorders>
              <w:top w:val="single" w:sz="12" w:space="0" w:color="auto"/>
              <w:left w:val="single" w:sz="12" w:space="0" w:color="auto"/>
              <w:bottom w:val="single" w:sz="12" w:space="0" w:color="auto"/>
            </w:tcBorders>
            <w:vAlign w:val="center"/>
          </w:tcPr>
          <w:p w14:paraId="18439B26" w14:textId="77777777" w:rsidR="003D3DD8" w:rsidRPr="00604F92" w:rsidRDefault="003D3DD8" w:rsidP="0031268B">
            <w:pPr>
              <w:jc w:val="center"/>
              <w:rPr>
                <w:rFonts w:ascii="Trebuchet MS" w:hAnsi="Trebuchet MS"/>
                <w:b/>
                <w:bCs/>
                <w:sz w:val="20"/>
                <w:szCs w:val="20"/>
              </w:rPr>
            </w:pPr>
            <w:r w:rsidRPr="00604F92">
              <w:rPr>
                <w:rFonts w:ascii="Trebuchet MS" w:hAnsi="Trebuchet MS"/>
                <w:b/>
                <w:bCs/>
                <w:sz w:val="20"/>
                <w:szCs w:val="20"/>
              </w:rPr>
              <w:t>Nr.</w:t>
            </w:r>
          </w:p>
        </w:tc>
        <w:tc>
          <w:tcPr>
            <w:tcW w:w="5598" w:type="dxa"/>
            <w:tcBorders>
              <w:top w:val="single" w:sz="12" w:space="0" w:color="auto"/>
              <w:bottom w:val="single" w:sz="12" w:space="0" w:color="auto"/>
            </w:tcBorders>
            <w:vAlign w:val="center"/>
          </w:tcPr>
          <w:p w14:paraId="74A3CA02" w14:textId="77777777" w:rsidR="003D3DD8" w:rsidRPr="00604F92" w:rsidRDefault="003D3DD8" w:rsidP="0031268B">
            <w:pPr>
              <w:tabs>
                <w:tab w:val="left" w:pos="1061"/>
                <w:tab w:val="center" w:pos="2169"/>
              </w:tabs>
              <w:ind w:right="139"/>
              <w:jc w:val="center"/>
              <w:rPr>
                <w:rFonts w:ascii="Trebuchet MS" w:hAnsi="Trebuchet MS"/>
                <w:b/>
                <w:bCs/>
                <w:sz w:val="20"/>
                <w:szCs w:val="20"/>
              </w:rPr>
            </w:pPr>
            <w:r w:rsidRPr="00604F92">
              <w:rPr>
                <w:rFonts w:ascii="Trebuchet MS" w:hAnsi="Trebuchet MS"/>
                <w:b/>
                <w:bCs/>
                <w:sz w:val="20"/>
                <w:szCs w:val="20"/>
              </w:rPr>
              <w:t>Pavadinimas</w:t>
            </w:r>
          </w:p>
        </w:tc>
        <w:tc>
          <w:tcPr>
            <w:tcW w:w="1559" w:type="dxa"/>
            <w:tcBorders>
              <w:top w:val="single" w:sz="12" w:space="0" w:color="auto"/>
              <w:bottom w:val="single" w:sz="12" w:space="0" w:color="auto"/>
            </w:tcBorders>
            <w:vAlign w:val="center"/>
          </w:tcPr>
          <w:p w14:paraId="4A899A53" w14:textId="77777777" w:rsidR="003D3DD8" w:rsidRPr="00604F92" w:rsidRDefault="003D3DD8" w:rsidP="0031268B">
            <w:pPr>
              <w:jc w:val="center"/>
              <w:rPr>
                <w:rFonts w:ascii="Trebuchet MS" w:hAnsi="Trebuchet MS"/>
                <w:b/>
                <w:bCs/>
                <w:sz w:val="20"/>
                <w:szCs w:val="20"/>
              </w:rPr>
            </w:pPr>
            <w:r>
              <w:rPr>
                <w:rFonts w:ascii="Trebuchet MS" w:hAnsi="Trebuchet MS"/>
                <w:b/>
                <w:sz w:val="20"/>
                <w:szCs w:val="20"/>
              </w:rPr>
              <w:t>Aptarnavimo laikotarpis</w:t>
            </w:r>
          </w:p>
        </w:tc>
        <w:tc>
          <w:tcPr>
            <w:tcW w:w="2413" w:type="dxa"/>
            <w:tcBorders>
              <w:top w:val="single" w:sz="12" w:space="0" w:color="auto"/>
              <w:bottom w:val="single" w:sz="12" w:space="0" w:color="auto"/>
              <w:right w:val="single" w:sz="12" w:space="0" w:color="auto"/>
            </w:tcBorders>
            <w:vAlign w:val="center"/>
          </w:tcPr>
          <w:p w14:paraId="1BF235B3" w14:textId="77777777" w:rsidR="003D3DD8" w:rsidRPr="00186315" w:rsidRDefault="003D3DD8" w:rsidP="0031268B">
            <w:pPr>
              <w:ind w:right="255"/>
              <w:jc w:val="center"/>
              <w:rPr>
                <w:rFonts w:ascii="Trebuchet MS" w:hAnsi="Trebuchet MS"/>
                <w:b/>
                <w:sz w:val="20"/>
                <w:szCs w:val="20"/>
              </w:rPr>
            </w:pPr>
            <w:r w:rsidRPr="00604F92">
              <w:rPr>
                <w:rFonts w:ascii="Trebuchet MS" w:hAnsi="Trebuchet MS"/>
                <w:b/>
                <w:sz w:val="20"/>
                <w:szCs w:val="20"/>
              </w:rPr>
              <w:t>Kaina viso, Eurais be PVM</w:t>
            </w:r>
          </w:p>
        </w:tc>
      </w:tr>
      <w:tr w:rsidR="003D3DD8" w:rsidRPr="00604F92" w14:paraId="712DBDB3" w14:textId="77777777" w:rsidTr="0031268B">
        <w:trPr>
          <w:cantSplit/>
          <w:trHeight w:val="233"/>
        </w:trPr>
        <w:tc>
          <w:tcPr>
            <w:tcW w:w="488" w:type="dxa"/>
            <w:tcBorders>
              <w:top w:val="single" w:sz="12" w:space="0" w:color="auto"/>
              <w:left w:val="single" w:sz="12" w:space="0" w:color="auto"/>
              <w:bottom w:val="single" w:sz="12" w:space="0" w:color="auto"/>
            </w:tcBorders>
          </w:tcPr>
          <w:p w14:paraId="26B76E7D" w14:textId="77777777" w:rsidR="003D3DD8" w:rsidRPr="00604F92" w:rsidRDefault="003D3DD8" w:rsidP="0031268B">
            <w:pPr>
              <w:jc w:val="center"/>
              <w:rPr>
                <w:rFonts w:ascii="Trebuchet MS" w:hAnsi="Trebuchet MS"/>
                <w:sz w:val="20"/>
                <w:szCs w:val="20"/>
              </w:rPr>
            </w:pPr>
            <w:r w:rsidRPr="00604F92">
              <w:rPr>
                <w:rFonts w:ascii="Trebuchet MS" w:hAnsi="Trebuchet MS"/>
                <w:sz w:val="20"/>
                <w:szCs w:val="20"/>
              </w:rPr>
              <w:t>1.</w:t>
            </w:r>
          </w:p>
        </w:tc>
        <w:tc>
          <w:tcPr>
            <w:tcW w:w="5598" w:type="dxa"/>
            <w:tcBorders>
              <w:top w:val="single" w:sz="12" w:space="0" w:color="auto"/>
              <w:bottom w:val="single" w:sz="12" w:space="0" w:color="auto"/>
            </w:tcBorders>
            <w:vAlign w:val="bottom"/>
          </w:tcPr>
          <w:p w14:paraId="66168687" w14:textId="77777777" w:rsidR="003D3DD8" w:rsidRPr="00FC021F" w:rsidRDefault="003D3DD8" w:rsidP="003D3DD8">
            <w:pPr>
              <w:ind w:left="185" w:right="117"/>
              <w:jc w:val="both"/>
              <w:rPr>
                <w:rFonts w:ascii="Trebuchet MS" w:hAnsi="Trebuchet MS"/>
                <w:sz w:val="20"/>
                <w:szCs w:val="20"/>
              </w:rPr>
            </w:pPr>
            <w:r w:rsidRPr="00604F92">
              <w:rPr>
                <w:rFonts w:ascii="Trebuchet MS" w:hAnsi="Trebuchet MS"/>
                <w:sz w:val="20"/>
                <w:szCs w:val="20"/>
              </w:rPr>
              <w:t xml:space="preserve">Teisė gauti </w:t>
            </w:r>
            <w:proofErr w:type="spellStart"/>
            <w:r w:rsidRPr="00604F92">
              <w:rPr>
                <w:rFonts w:ascii="Trebuchet MS" w:hAnsi="Trebuchet MS"/>
                <w:sz w:val="20"/>
                <w:szCs w:val="20"/>
              </w:rPr>
              <w:t>Oracle</w:t>
            </w:r>
            <w:proofErr w:type="spellEnd"/>
            <w:r w:rsidRPr="00604F92">
              <w:rPr>
                <w:rFonts w:ascii="Trebuchet MS" w:hAnsi="Trebuchet MS"/>
                <w:sz w:val="20"/>
                <w:szCs w:val="20"/>
              </w:rPr>
              <w:t xml:space="preserve"> </w:t>
            </w:r>
            <w:proofErr w:type="spellStart"/>
            <w:r w:rsidRPr="00604F92">
              <w:rPr>
                <w:rFonts w:ascii="Trebuchet MS" w:hAnsi="Trebuchet MS"/>
                <w:sz w:val="20"/>
                <w:szCs w:val="20"/>
              </w:rPr>
              <w:t>Exadata</w:t>
            </w:r>
            <w:proofErr w:type="spellEnd"/>
            <w:r w:rsidRPr="00604F92">
              <w:rPr>
                <w:rFonts w:ascii="Trebuchet MS" w:hAnsi="Trebuchet MS"/>
                <w:sz w:val="20"/>
                <w:szCs w:val="20"/>
              </w:rPr>
              <w:t xml:space="preserve"> </w:t>
            </w:r>
            <w:proofErr w:type="spellStart"/>
            <w:r w:rsidRPr="00604F92">
              <w:rPr>
                <w:rFonts w:ascii="Trebuchet MS" w:hAnsi="Trebuchet MS"/>
                <w:sz w:val="20"/>
                <w:szCs w:val="20"/>
              </w:rPr>
              <w:t>Database</w:t>
            </w:r>
            <w:proofErr w:type="spellEnd"/>
            <w:r w:rsidRPr="00604F92">
              <w:rPr>
                <w:rFonts w:ascii="Trebuchet MS" w:hAnsi="Trebuchet MS"/>
                <w:sz w:val="20"/>
                <w:szCs w:val="20"/>
              </w:rPr>
              <w:t xml:space="preserve"> </w:t>
            </w:r>
            <w:proofErr w:type="spellStart"/>
            <w:r w:rsidRPr="00604F92">
              <w:rPr>
                <w:rFonts w:ascii="Trebuchet MS" w:hAnsi="Trebuchet MS"/>
                <w:sz w:val="20"/>
                <w:szCs w:val="20"/>
              </w:rPr>
              <w:t>Machine</w:t>
            </w:r>
            <w:proofErr w:type="spellEnd"/>
            <w:r w:rsidRPr="00604F92">
              <w:rPr>
                <w:rFonts w:ascii="Trebuchet MS" w:hAnsi="Trebuchet MS"/>
                <w:sz w:val="20"/>
                <w:szCs w:val="20"/>
              </w:rPr>
              <w:t xml:space="preserve"> X8-2 </w:t>
            </w:r>
            <w:proofErr w:type="spellStart"/>
            <w:r w:rsidRPr="00604F92">
              <w:rPr>
                <w:rFonts w:ascii="Trebuchet MS" w:hAnsi="Trebuchet MS"/>
                <w:sz w:val="20"/>
                <w:szCs w:val="20"/>
              </w:rPr>
              <w:t>High</w:t>
            </w:r>
            <w:proofErr w:type="spellEnd"/>
            <w:r w:rsidRPr="00604F92">
              <w:rPr>
                <w:rFonts w:ascii="Trebuchet MS" w:hAnsi="Trebuchet MS"/>
                <w:sz w:val="20"/>
                <w:szCs w:val="20"/>
              </w:rPr>
              <w:t xml:space="preserve"> </w:t>
            </w:r>
            <w:proofErr w:type="spellStart"/>
            <w:r w:rsidRPr="00604F92">
              <w:rPr>
                <w:rFonts w:ascii="Trebuchet MS" w:hAnsi="Trebuchet MS"/>
                <w:sz w:val="20"/>
                <w:szCs w:val="20"/>
              </w:rPr>
              <w:t>Capacity</w:t>
            </w:r>
            <w:proofErr w:type="spellEnd"/>
            <w:r w:rsidRPr="00604F92">
              <w:rPr>
                <w:rFonts w:ascii="Trebuchet MS" w:hAnsi="Trebuchet MS"/>
                <w:sz w:val="20"/>
                <w:szCs w:val="20"/>
              </w:rPr>
              <w:t xml:space="preserve"> </w:t>
            </w:r>
            <w:proofErr w:type="spellStart"/>
            <w:r w:rsidRPr="00604F92">
              <w:rPr>
                <w:rFonts w:ascii="Trebuchet MS" w:hAnsi="Trebuchet MS"/>
                <w:sz w:val="20"/>
                <w:szCs w:val="20"/>
              </w:rPr>
              <w:t>Rack</w:t>
            </w:r>
            <w:proofErr w:type="spellEnd"/>
            <w:r w:rsidRPr="00604F92">
              <w:rPr>
                <w:rFonts w:ascii="Trebuchet MS" w:hAnsi="Trebuchet MS"/>
                <w:sz w:val="20"/>
                <w:szCs w:val="20"/>
              </w:rPr>
              <w:t xml:space="preserve"> (s/n AK00455559) techninės ir programinės įrangos gamintojo garantin</w:t>
            </w:r>
            <w:r>
              <w:rPr>
                <w:rFonts w:ascii="Trebuchet MS" w:hAnsi="Trebuchet MS"/>
                <w:sz w:val="20"/>
                <w:szCs w:val="20"/>
              </w:rPr>
              <w:t>į</w:t>
            </w:r>
            <w:r w:rsidRPr="00604F92">
              <w:rPr>
                <w:rFonts w:ascii="Trebuchet MS" w:hAnsi="Trebuchet MS"/>
                <w:sz w:val="20"/>
                <w:szCs w:val="20"/>
              </w:rPr>
              <w:t xml:space="preserve"> aptarnavim</w:t>
            </w:r>
            <w:r>
              <w:rPr>
                <w:rFonts w:ascii="Trebuchet MS" w:hAnsi="Trebuchet MS"/>
                <w:sz w:val="20"/>
                <w:szCs w:val="20"/>
              </w:rPr>
              <w:t>ą</w:t>
            </w:r>
            <w:r w:rsidRPr="00604F92">
              <w:rPr>
                <w:rFonts w:ascii="Trebuchet MS" w:hAnsi="Trebuchet MS"/>
                <w:sz w:val="20"/>
                <w:szCs w:val="20"/>
              </w:rPr>
              <w:t xml:space="preserve">, </w:t>
            </w:r>
            <w:proofErr w:type="spellStart"/>
            <w:r w:rsidRPr="00604F92">
              <w:rPr>
                <w:rFonts w:ascii="Trebuchet MS" w:hAnsi="Trebuchet MS"/>
                <w:sz w:val="20"/>
                <w:szCs w:val="20"/>
              </w:rPr>
              <w:t>Platinum</w:t>
            </w:r>
            <w:proofErr w:type="spellEnd"/>
            <w:r w:rsidRPr="00604F92">
              <w:rPr>
                <w:rFonts w:ascii="Trebuchet MS" w:hAnsi="Trebuchet MS"/>
                <w:sz w:val="20"/>
                <w:szCs w:val="20"/>
              </w:rPr>
              <w:t xml:space="preserve"> Standard lygis.</w:t>
            </w:r>
          </w:p>
        </w:tc>
        <w:tc>
          <w:tcPr>
            <w:tcW w:w="1559" w:type="dxa"/>
            <w:tcBorders>
              <w:top w:val="single" w:sz="12" w:space="0" w:color="auto"/>
              <w:bottom w:val="single" w:sz="12" w:space="0" w:color="auto"/>
            </w:tcBorders>
            <w:vAlign w:val="center"/>
          </w:tcPr>
          <w:p w14:paraId="0933D013" w14:textId="77777777" w:rsidR="003D3DD8" w:rsidRDefault="003D3DD8" w:rsidP="0031268B">
            <w:pPr>
              <w:jc w:val="center"/>
              <w:rPr>
                <w:rFonts w:ascii="Trebuchet MS" w:hAnsi="Trebuchet MS"/>
                <w:sz w:val="20"/>
                <w:szCs w:val="20"/>
              </w:rPr>
            </w:pPr>
            <w:r>
              <w:rPr>
                <w:rFonts w:ascii="Trebuchet MS" w:hAnsi="Trebuchet MS"/>
                <w:sz w:val="20"/>
                <w:szCs w:val="20"/>
              </w:rPr>
              <w:t>2025-03-28</w:t>
            </w:r>
          </w:p>
          <w:p w14:paraId="23C21304" w14:textId="77777777" w:rsidR="003D3DD8" w:rsidRPr="00604F92" w:rsidRDefault="003D3DD8" w:rsidP="0031268B">
            <w:pPr>
              <w:jc w:val="center"/>
              <w:rPr>
                <w:rFonts w:ascii="Trebuchet MS" w:hAnsi="Trebuchet MS"/>
                <w:sz w:val="20"/>
                <w:szCs w:val="20"/>
              </w:rPr>
            </w:pPr>
            <w:r>
              <w:rPr>
                <w:rFonts w:ascii="Trebuchet MS" w:hAnsi="Trebuchet MS"/>
                <w:sz w:val="20"/>
                <w:szCs w:val="20"/>
              </w:rPr>
              <w:t>2026-03-27</w:t>
            </w:r>
          </w:p>
        </w:tc>
        <w:tc>
          <w:tcPr>
            <w:tcW w:w="2413" w:type="dxa"/>
            <w:tcBorders>
              <w:top w:val="single" w:sz="12" w:space="0" w:color="auto"/>
              <w:bottom w:val="single" w:sz="12" w:space="0" w:color="auto"/>
              <w:right w:val="single" w:sz="12" w:space="0" w:color="auto"/>
            </w:tcBorders>
            <w:vAlign w:val="center"/>
          </w:tcPr>
          <w:p w14:paraId="67603713" w14:textId="77777777" w:rsidR="003D3DD8" w:rsidRPr="00604F92" w:rsidRDefault="003D3DD8" w:rsidP="0031268B">
            <w:pPr>
              <w:jc w:val="center"/>
              <w:rPr>
                <w:rFonts w:ascii="Trebuchet MS" w:hAnsi="Trebuchet MS"/>
                <w:sz w:val="20"/>
                <w:szCs w:val="20"/>
              </w:rPr>
            </w:pPr>
          </w:p>
        </w:tc>
      </w:tr>
      <w:tr w:rsidR="003D3DD8" w:rsidRPr="00604F92" w14:paraId="15E9AB60" w14:textId="77777777" w:rsidTr="0031268B">
        <w:trPr>
          <w:cantSplit/>
          <w:trHeight w:val="697"/>
        </w:trPr>
        <w:tc>
          <w:tcPr>
            <w:tcW w:w="10058" w:type="dxa"/>
            <w:gridSpan w:val="4"/>
            <w:tcBorders>
              <w:top w:val="single" w:sz="12" w:space="0" w:color="auto"/>
              <w:left w:val="single" w:sz="12" w:space="0" w:color="auto"/>
              <w:bottom w:val="single" w:sz="12" w:space="0" w:color="000000"/>
              <w:right w:val="single" w:sz="12" w:space="0" w:color="auto"/>
            </w:tcBorders>
          </w:tcPr>
          <w:p w14:paraId="02D36827" w14:textId="77777777" w:rsidR="003D3DD8" w:rsidRDefault="003D3DD8" w:rsidP="0031268B">
            <w:pPr>
              <w:rPr>
                <w:rFonts w:ascii="Trebuchet MS" w:hAnsi="Trebuchet MS"/>
                <w:b/>
                <w:bCs/>
                <w:i/>
                <w:iCs/>
                <w:color w:val="000000"/>
                <w:sz w:val="20"/>
                <w:szCs w:val="20"/>
                <w:u w:val="single"/>
              </w:rPr>
            </w:pPr>
          </w:p>
          <w:p w14:paraId="034F57D8" w14:textId="77777777" w:rsidR="003D3DD8" w:rsidRPr="00B63B00" w:rsidRDefault="003D3DD8" w:rsidP="0031268B">
            <w:pPr>
              <w:rPr>
                <w:rFonts w:ascii="Trebuchet MS" w:hAnsi="Trebuchet MS"/>
                <w:b/>
                <w:bCs/>
                <w:i/>
                <w:iCs/>
                <w:sz w:val="20"/>
                <w:szCs w:val="20"/>
                <w:u w:val="single"/>
              </w:rPr>
            </w:pPr>
            <w:r w:rsidRPr="00B63B00">
              <w:rPr>
                <w:rFonts w:ascii="Trebuchet MS" w:hAnsi="Trebuchet MS"/>
                <w:b/>
                <w:bCs/>
                <w:i/>
                <w:iCs/>
                <w:color w:val="000000"/>
                <w:sz w:val="20"/>
                <w:szCs w:val="20"/>
                <w:u w:val="single"/>
              </w:rPr>
              <w:t>Pastaba: garantinio aptarnavimo pratęsimas priskiriamas prie PVM neapmokestinamų sandorių.</w:t>
            </w:r>
          </w:p>
        </w:tc>
      </w:tr>
    </w:tbl>
    <w:p w14:paraId="08C84437" w14:textId="77777777" w:rsidR="00015CD6" w:rsidRPr="00CD734B" w:rsidRDefault="00015CD6" w:rsidP="00015CD6">
      <w:pPr>
        <w:jc w:val="both"/>
        <w:rPr>
          <w:sz w:val="20"/>
          <w:szCs w:val="20"/>
        </w:rPr>
      </w:pPr>
    </w:p>
    <w:p w14:paraId="76ADB739" w14:textId="7777777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6D7664C0" w14:textId="77777777" w:rsidR="00B37B93" w:rsidRPr="00187998" w:rsidRDefault="00B37B93" w:rsidP="00B37B93">
      <w:pPr>
        <w:ind w:firstLine="720"/>
        <w:jc w:val="both"/>
        <w:rPr>
          <w:rFonts w:ascii="Trebuchet MS" w:hAnsi="Trebuchet MS"/>
          <w:sz w:val="22"/>
          <w:szCs w:val="22"/>
        </w:rPr>
      </w:pPr>
      <w:bookmarkStart w:id="2" w:name="_GoBack"/>
      <w:bookmarkEnd w:id="2"/>
    </w:p>
    <w:bookmarkEnd w:id="1"/>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3D3DD8">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5CD6"/>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3DD8"/>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A5C10"/>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1DD8"/>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03EF0-5918-483A-ABD6-F555B90C4D2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4b2e9d09-07c5-42d4-ad0a-92e216c40b99"/>
    <ds:schemaRef ds:uri="http://purl.org/dc/dcmitype/"/>
    <ds:schemaRef ds:uri="http://schemas.microsoft.com/office/2006/metadata/properties"/>
    <ds:schemaRef ds:uri="028236e2-f653-4d19-ab67-4d06a9145e0c"/>
    <ds:schemaRef ds:uri="http://schemas.microsoft.com/office/infopath/2007/PartnerControls"/>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541</Words>
  <Characters>3913</Characters>
  <Application>Microsoft Office Word</Application>
  <DocSecurity>0</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4446</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Laura Kasikauskienė</cp:lastModifiedBy>
  <cp:revision>11</cp:revision>
  <cp:lastPrinted>2017-10-10T06:03:00Z</cp:lastPrinted>
  <dcterms:created xsi:type="dcterms:W3CDTF">2025-01-21T15:09:00Z</dcterms:created>
  <dcterms:modified xsi:type="dcterms:W3CDTF">2025-03-03T16:22:00Z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