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D77070" w:rsidRDefault="008C4160" w:rsidP="00EA3E62">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31C0D94F" w14:textId="77777777" w:rsidR="008C4160" w:rsidRPr="00D77070" w:rsidRDefault="008C4160" w:rsidP="00EA3E62">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4E5D66D1" w14:textId="77777777" w:rsidR="008C4160" w:rsidRPr="00D77070" w:rsidRDefault="008C4160" w:rsidP="00EA3E62">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703E45D3" w14:textId="77777777" w:rsidR="008C4160" w:rsidRDefault="008C4160" w:rsidP="008C4160">
      <w:pPr>
        <w:tabs>
          <w:tab w:val="left" w:pos="5400"/>
        </w:tabs>
        <w:ind w:firstLine="62"/>
        <w:textAlignment w:val="center"/>
      </w:pPr>
    </w:p>
    <w:p w14:paraId="2009B10E" w14:textId="77777777" w:rsidR="008C4160" w:rsidRDefault="008C4160" w:rsidP="008C4160">
      <w:pPr>
        <w:tabs>
          <w:tab w:val="left" w:pos="5400"/>
        </w:tabs>
        <w:textAlignment w:val="center"/>
        <w:rPr>
          <w:szCs w:val="24"/>
        </w:rPr>
      </w:pPr>
    </w:p>
    <w:p w14:paraId="2EDA343D" w14:textId="77777777" w:rsidR="008C4160" w:rsidRPr="00D7707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06206A04" w14:textId="77777777" w:rsidR="008C4160" w:rsidRPr="0006438C" w:rsidRDefault="008C4160" w:rsidP="0006438C">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14:paraId="1F05E804" w14:textId="77777777" w:rsidTr="00061B7E">
        <w:tc>
          <w:tcPr>
            <w:tcW w:w="2448" w:type="dxa"/>
          </w:tcPr>
          <w:p w14:paraId="248FBE4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39842ED8" w14:textId="7873B914" w:rsidR="008C4160" w:rsidRPr="00D77070" w:rsidRDefault="008D0DCA" w:rsidP="00061B7E">
            <w:pPr>
              <w:jc w:val="both"/>
              <w:rPr>
                <w:rFonts w:ascii="Trebuchet MS" w:hAnsi="Trebuchet MS"/>
                <w:kern w:val="2"/>
                <w:sz w:val="22"/>
                <w:szCs w:val="22"/>
              </w:rPr>
            </w:pPr>
            <w:r w:rsidRPr="008D0DCA">
              <w:rPr>
                <w:rFonts w:ascii="Trebuchet MS" w:hAnsi="Trebuchet MS" w:hint="eastAsia"/>
                <w:b/>
                <w:kern w:val="2"/>
                <w:sz w:val="22"/>
                <w:szCs w:val="22"/>
              </w:rPr>
              <w:t>Oracle programinės įrangos licencijų gamintojo palaikymo paslaugų</w:t>
            </w:r>
            <w:r w:rsidRPr="008D0DCA">
              <w:rPr>
                <w:rFonts w:ascii="Trebuchet MS" w:hAnsi="Trebuchet MS"/>
                <w:b/>
                <w:kern w:val="2"/>
                <w:sz w:val="22"/>
                <w:szCs w:val="22"/>
              </w:rPr>
              <w:t xml:space="preserve"> </w:t>
            </w:r>
            <w:r w:rsidR="00F577D1" w:rsidRPr="00D77070">
              <w:rPr>
                <w:rFonts w:ascii="Trebuchet MS" w:hAnsi="Trebuchet MS"/>
                <w:b/>
                <w:kern w:val="2"/>
                <w:sz w:val="22"/>
                <w:szCs w:val="22"/>
              </w:rPr>
              <w:t>viešojo pirkimo sutartis</w:t>
            </w:r>
          </w:p>
        </w:tc>
      </w:tr>
      <w:tr w:rsidR="008C4160" w14:paraId="37FFA400" w14:textId="77777777" w:rsidTr="00061B7E">
        <w:tc>
          <w:tcPr>
            <w:tcW w:w="2448" w:type="dxa"/>
          </w:tcPr>
          <w:p w14:paraId="40A2A93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3B433D16" w14:textId="77777777" w:rsidR="008C4160" w:rsidRPr="00D77070" w:rsidRDefault="008C4160" w:rsidP="00061B7E">
            <w:pPr>
              <w:jc w:val="both"/>
              <w:rPr>
                <w:rFonts w:ascii="Trebuchet MS" w:hAnsi="Trebuchet MS"/>
                <w:kern w:val="2"/>
                <w:sz w:val="22"/>
                <w:szCs w:val="22"/>
              </w:rPr>
            </w:pPr>
          </w:p>
        </w:tc>
        <w:tc>
          <w:tcPr>
            <w:tcW w:w="2362" w:type="dxa"/>
          </w:tcPr>
          <w:p w14:paraId="1D8B4A1D"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03A6FB34" w14:textId="77777777" w:rsidR="008C4160" w:rsidRPr="00D77070" w:rsidRDefault="008C4160" w:rsidP="00061B7E">
            <w:pPr>
              <w:jc w:val="both"/>
              <w:rPr>
                <w:rFonts w:ascii="Trebuchet MS" w:hAnsi="Trebuchet MS"/>
                <w:kern w:val="2"/>
                <w:sz w:val="22"/>
                <w:szCs w:val="22"/>
              </w:rPr>
            </w:pPr>
          </w:p>
        </w:tc>
      </w:tr>
    </w:tbl>
    <w:p w14:paraId="654370FC" w14:textId="77777777" w:rsidR="008C4160"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D77070" w14:paraId="5DD3E517" w14:textId="77777777" w:rsidTr="00061B7E">
        <w:tc>
          <w:tcPr>
            <w:tcW w:w="9558" w:type="dxa"/>
            <w:gridSpan w:val="3"/>
          </w:tcPr>
          <w:p w14:paraId="67525D5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8C4160" w:rsidRPr="00D77070" w14:paraId="1A2FDB10" w14:textId="77777777" w:rsidTr="00061B7E">
        <w:tc>
          <w:tcPr>
            <w:tcW w:w="2808" w:type="dxa"/>
            <w:vMerge w:val="restart"/>
          </w:tcPr>
          <w:p w14:paraId="25088151" w14:textId="77777777" w:rsidR="008C4160" w:rsidRPr="00D77070" w:rsidRDefault="008C4160" w:rsidP="00061B7E">
            <w:pPr>
              <w:jc w:val="center"/>
              <w:rPr>
                <w:rFonts w:ascii="Trebuchet MS" w:hAnsi="Trebuchet MS"/>
                <w:b/>
                <w:kern w:val="2"/>
                <w:sz w:val="22"/>
                <w:szCs w:val="22"/>
              </w:rPr>
            </w:pPr>
          </w:p>
          <w:p w14:paraId="5255D1B9" w14:textId="77777777" w:rsidR="008C4160" w:rsidRPr="00D77070" w:rsidRDefault="008C4160" w:rsidP="00061B7E">
            <w:pPr>
              <w:jc w:val="center"/>
              <w:rPr>
                <w:rFonts w:ascii="Trebuchet MS" w:hAnsi="Trebuchet MS"/>
                <w:b/>
                <w:kern w:val="2"/>
                <w:sz w:val="22"/>
                <w:szCs w:val="22"/>
              </w:rPr>
            </w:pPr>
          </w:p>
          <w:p w14:paraId="415B831E" w14:textId="77777777" w:rsidR="008C4160" w:rsidRPr="00D77070" w:rsidRDefault="008C4160" w:rsidP="00061B7E">
            <w:pPr>
              <w:jc w:val="center"/>
              <w:rPr>
                <w:rFonts w:ascii="Trebuchet MS" w:hAnsi="Trebuchet MS"/>
                <w:b/>
                <w:kern w:val="2"/>
                <w:sz w:val="22"/>
                <w:szCs w:val="22"/>
              </w:rPr>
            </w:pPr>
          </w:p>
          <w:p w14:paraId="6EC1F8BA" w14:textId="77777777" w:rsidR="008C4160" w:rsidRPr="00D77070" w:rsidRDefault="008C4160" w:rsidP="00061B7E">
            <w:pPr>
              <w:rPr>
                <w:rFonts w:ascii="Trebuchet MS" w:hAnsi="Trebuchet MS"/>
                <w:b/>
                <w:kern w:val="2"/>
                <w:sz w:val="22"/>
                <w:szCs w:val="22"/>
              </w:rPr>
            </w:pPr>
          </w:p>
          <w:p w14:paraId="226FE7D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3A1CF44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03D4EA5E"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8C4160" w:rsidRPr="00D77070" w14:paraId="55B43A7C" w14:textId="77777777" w:rsidTr="00061B7E">
        <w:tc>
          <w:tcPr>
            <w:tcW w:w="2808" w:type="dxa"/>
            <w:vMerge/>
          </w:tcPr>
          <w:p w14:paraId="38F3B028" w14:textId="77777777" w:rsidR="008C4160" w:rsidRPr="00D77070" w:rsidRDefault="008C4160" w:rsidP="00061B7E">
            <w:pPr>
              <w:rPr>
                <w:rFonts w:ascii="Trebuchet MS" w:hAnsi="Trebuchet MS"/>
                <w:kern w:val="2"/>
                <w:sz w:val="22"/>
                <w:szCs w:val="22"/>
              </w:rPr>
            </w:pPr>
          </w:p>
        </w:tc>
        <w:tc>
          <w:tcPr>
            <w:tcW w:w="3240" w:type="dxa"/>
          </w:tcPr>
          <w:p w14:paraId="77B9C2F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2C79BF7F"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188659752</w:t>
            </w:r>
          </w:p>
        </w:tc>
      </w:tr>
      <w:tr w:rsidR="008C4160" w:rsidRPr="00D77070" w14:paraId="0C8E4D04" w14:textId="77777777" w:rsidTr="00061B7E">
        <w:tc>
          <w:tcPr>
            <w:tcW w:w="2808" w:type="dxa"/>
            <w:vMerge/>
          </w:tcPr>
          <w:p w14:paraId="7E348E98" w14:textId="77777777" w:rsidR="008C4160" w:rsidRPr="00D77070" w:rsidRDefault="008C4160" w:rsidP="00061B7E">
            <w:pPr>
              <w:rPr>
                <w:rFonts w:ascii="Trebuchet MS" w:hAnsi="Trebuchet MS"/>
                <w:kern w:val="2"/>
                <w:sz w:val="22"/>
                <w:szCs w:val="22"/>
              </w:rPr>
            </w:pPr>
          </w:p>
        </w:tc>
        <w:tc>
          <w:tcPr>
            <w:tcW w:w="3240" w:type="dxa"/>
          </w:tcPr>
          <w:p w14:paraId="414F5E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1CE8082C"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8C4160" w:rsidRPr="00D77070" w14:paraId="251FACDD" w14:textId="77777777" w:rsidTr="00061B7E">
        <w:tc>
          <w:tcPr>
            <w:tcW w:w="2808" w:type="dxa"/>
            <w:vMerge/>
          </w:tcPr>
          <w:p w14:paraId="4A2D3B70" w14:textId="77777777" w:rsidR="008C4160" w:rsidRPr="00D77070" w:rsidRDefault="008C4160" w:rsidP="00061B7E">
            <w:pPr>
              <w:rPr>
                <w:rFonts w:ascii="Trebuchet MS" w:hAnsi="Trebuchet MS"/>
                <w:kern w:val="2"/>
                <w:sz w:val="22"/>
                <w:szCs w:val="22"/>
              </w:rPr>
            </w:pPr>
          </w:p>
        </w:tc>
        <w:tc>
          <w:tcPr>
            <w:tcW w:w="3240" w:type="dxa"/>
          </w:tcPr>
          <w:p w14:paraId="444E1F3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0411420D" w14:textId="77777777" w:rsidR="008C4160" w:rsidRPr="00D77070" w:rsidRDefault="008C4160" w:rsidP="00061B7E">
            <w:pPr>
              <w:jc w:val="center"/>
              <w:rPr>
                <w:rFonts w:ascii="Trebuchet MS" w:hAnsi="Trebuchet MS"/>
                <w:kern w:val="2"/>
                <w:sz w:val="22"/>
                <w:szCs w:val="22"/>
              </w:rPr>
            </w:pPr>
          </w:p>
        </w:tc>
      </w:tr>
      <w:tr w:rsidR="008C4160" w:rsidRPr="00D77070" w14:paraId="1674E369" w14:textId="77777777" w:rsidTr="00061B7E">
        <w:tc>
          <w:tcPr>
            <w:tcW w:w="2808" w:type="dxa"/>
            <w:vMerge/>
          </w:tcPr>
          <w:p w14:paraId="4B376058" w14:textId="77777777" w:rsidR="008C4160" w:rsidRPr="00D77070" w:rsidRDefault="008C4160" w:rsidP="00061B7E">
            <w:pPr>
              <w:rPr>
                <w:rFonts w:ascii="Trebuchet MS" w:hAnsi="Trebuchet MS"/>
                <w:kern w:val="2"/>
                <w:sz w:val="22"/>
                <w:szCs w:val="22"/>
              </w:rPr>
            </w:pPr>
          </w:p>
        </w:tc>
        <w:tc>
          <w:tcPr>
            <w:tcW w:w="3240" w:type="dxa"/>
          </w:tcPr>
          <w:p w14:paraId="2677E37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605D26DD"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LT704 040 0636 1000 0158</w:t>
            </w:r>
          </w:p>
          <w:p w14:paraId="70A8CAB1"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8C4160" w:rsidRPr="00D77070" w14:paraId="167DE209" w14:textId="77777777" w:rsidTr="00061B7E">
        <w:tc>
          <w:tcPr>
            <w:tcW w:w="2808" w:type="dxa"/>
            <w:vMerge/>
          </w:tcPr>
          <w:p w14:paraId="1D44F768" w14:textId="77777777" w:rsidR="008C4160" w:rsidRPr="00D77070" w:rsidRDefault="008C4160" w:rsidP="00061B7E">
            <w:pPr>
              <w:rPr>
                <w:rFonts w:ascii="Trebuchet MS" w:hAnsi="Trebuchet MS"/>
                <w:kern w:val="2"/>
                <w:sz w:val="22"/>
                <w:szCs w:val="22"/>
              </w:rPr>
            </w:pPr>
          </w:p>
        </w:tc>
        <w:tc>
          <w:tcPr>
            <w:tcW w:w="3240" w:type="dxa"/>
          </w:tcPr>
          <w:p w14:paraId="79D4167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586EAA39"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28852234"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8C4160" w:rsidRPr="00D77070" w14:paraId="00F20BC9" w14:textId="77777777" w:rsidTr="00061B7E">
        <w:tc>
          <w:tcPr>
            <w:tcW w:w="2808" w:type="dxa"/>
            <w:vMerge/>
          </w:tcPr>
          <w:p w14:paraId="76552F22" w14:textId="77777777" w:rsidR="008C4160" w:rsidRPr="00D77070" w:rsidRDefault="008C4160" w:rsidP="00061B7E">
            <w:pPr>
              <w:rPr>
                <w:rFonts w:ascii="Trebuchet MS" w:hAnsi="Trebuchet MS"/>
                <w:kern w:val="2"/>
                <w:sz w:val="22"/>
                <w:szCs w:val="22"/>
              </w:rPr>
            </w:pPr>
          </w:p>
        </w:tc>
        <w:tc>
          <w:tcPr>
            <w:tcW w:w="3240" w:type="dxa"/>
          </w:tcPr>
          <w:p w14:paraId="3CFE309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7E9A4FBD"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+370 5 268 7800</w:t>
            </w:r>
          </w:p>
        </w:tc>
      </w:tr>
      <w:tr w:rsidR="008C4160" w:rsidRPr="00D77070" w14:paraId="3C59E60B" w14:textId="77777777" w:rsidTr="00061B7E">
        <w:tc>
          <w:tcPr>
            <w:tcW w:w="2808" w:type="dxa"/>
            <w:vMerge/>
          </w:tcPr>
          <w:p w14:paraId="60BAD6E3" w14:textId="77777777" w:rsidR="008C4160" w:rsidRPr="00D77070" w:rsidRDefault="008C4160" w:rsidP="00061B7E">
            <w:pPr>
              <w:rPr>
                <w:rFonts w:ascii="Trebuchet MS" w:hAnsi="Trebuchet MS"/>
                <w:kern w:val="2"/>
                <w:sz w:val="22"/>
                <w:szCs w:val="22"/>
              </w:rPr>
            </w:pPr>
          </w:p>
        </w:tc>
        <w:tc>
          <w:tcPr>
            <w:tcW w:w="3240" w:type="dxa"/>
          </w:tcPr>
          <w:p w14:paraId="7AD2BD7F"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01BCA02F" w14:textId="77777777" w:rsidR="008C4160" w:rsidRPr="00D77070" w:rsidRDefault="00451658" w:rsidP="00061B7E">
            <w:pPr>
              <w:jc w:val="center"/>
              <w:rPr>
                <w:rFonts w:ascii="Trebuchet MS" w:hAnsi="Trebuchet MS"/>
                <w:kern w:val="2"/>
                <w:sz w:val="22"/>
                <w:szCs w:val="22"/>
              </w:rPr>
            </w:pPr>
            <w:hyperlink r:id="rId5" w:history="1">
              <w:r w:rsidR="00FB760C" w:rsidRPr="00D77070">
                <w:rPr>
                  <w:rStyle w:val="Hipersaitas"/>
                  <w:rFonts w:ascii="Trebuchet MS" w:hAnsi="Trebuchet MS"/>
                  <w:kern w:val="2"/>
                  <w:sz w:val="22"/>
                  <w:szCs w:val="22"/>
                </w:rPr>
                <w:t>vmi@vmi.lt</w:t>
              </w:r>
            </w:hyperlink>
            <w:r w:rsidR="00FB760C" w:rsidRPr="00D77070">
              <w:rPr>
                <w:rFonts w:ascii="Trebuchet MS" w:hAnsi="Trebuchet MS"/>
                <w:kern w:val="2"/>
                <w:sz w:val="22"/>
                <w:szCs w:val="22"/>
              </w:rPr>
              <w:t xml:space="preserve">. </w:t>
            </w:r>
          </w:p>
        </w:tc>
      </w:tr>
      <w:tr w:rsidR="008C4160" w:rsidRPr="00D77070" w14:paraId="33A2D838" w14:textId="77777777" w:rsidTr="00061B7E">
        <w:tc>
          <w:tcPr>
            <w:tcW w:w="2808" w:type="dxa"/>
            <w:vMerge/>
          </w:tcPr>
          <w:p w14:paraId="5FDB0BF6" w14:textId="77777777" w:rsidR="008C4160" w:rsidRPr="00D77070" w:rsidRDefault="008C4160" w:rsidP="00061B7E">
            <w:pPr>
              <w:rPr>
                <w:rFonts w:ascii="Trebuchet MS" w:hAnsi="Trebuchet MS"/>
                <w:kern w:val="2"/>
                <w:sz w:val="22"/>
                <w:szCs w:val="22"/>
              </w:rPr>
            </w:pPr>
          </w:p>
        </w:tc>
        <w:tc>
          <w:tcPr>
            <w:tcW w:w="3240" w:type="dxa"/>
          </w:tcPr>
          <w:p w14:paraId="7166D6A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114588EE" w14:textId="7F976252" w:rsidR="008C4160" w:rsidRPr="00D77070" w:rsidRDefault="00514D0B" w:rsidP="00061B7E">
            <w:pPr>
              <w:jc w:val="center"/>
              <w:rPr>
                <w:rFonts w:ascii="Trebuchet MS" w:hAnsi="Trebuchet MS"/>
                <w:kern w:val="2"/>
                <w:sz w:val="22"/>
                <w:szCs w:val="22"/>
              </w:rPr>
            </w:pPr>
            <w:r w:rsidRPr="00514D0B">
              <w:rPr>
                <w:rFonts w:ascii="Trebuchet MS" w:hAnsi="Trebuchet MS"/>
                <w:kern w:val="2"/>
                <w:sz w:val="22"/>
                <w:szCs w:val="22"/>
              </w:rPr>
              <w:t>Viršininko pavaduotojas Martynas Endrijaitis</w:t>
            </w:r>
          </w:p>
        </w:tc>
      </w:tr>
      <w:tr w:rsidR="008C4160" w:rsidRPr="00D77070" w14:paraId="4D28BDAB" w14:textId="77777777" w:rsidTr="00061B7E">
        <w:tc>
          <w:tcPr>
            <w:tcW w:w="2808" w:type="dxa"/>
            <w:vMerge/>
          </w:tcPr>
          <w:p w14:paraId="094DBA4F" w14:textId="77777777" w:rsidR="008C4160" w:rsidRPr="00D77070" w:rsidRDefault="008C4160" w:rsidP="00061B7E">
            <w:pPr>
              <w:rPr>
                <w:rFonts w:ascii="Trebuchet MS" w:hAnsi="Trebuchet MS"/>
                <w:kern w:val="2"/>
                <w:sz w:val="22"/>
                <w:szCs w:val="22"/>
              </w:rPr>
            </w:pPr>
          </w:p>
        </w:tc>
        <w:tc>
          <w:tcPr>
            <w:tcW w:w="3240" w:type="dxa"/>
          </w:tcPr>
          <w:p w14:paraId="05F113A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0C8B0AC4"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8C4160" w:rsidRPr="00D77070" w14:paraId="2F3848F1" w14:textId="77777777" w:rsidTr="00061B7E">
        <w:tc>
          <w:tcPr>
            <w:tcW w:w="2808" w:type="dxa"/>
            <w:vMerge w:val="restart"/>
          </w:tcPr>
          <w:p w14:paraId="2F01395D" w14:textId="77777777" w:rsidR="008C4160" w:rsidRPr="00D77070" w:rsidRDefault="008C4160" w:rsidP="00061B7E">
            <w:pPr>
              <w:rPr>
                <w:rFonts w:ascii="Trebuchet MS" w:hAnsi="Trebuchet MS"/>
                <w:b/>
                <w:kern w:val="2"/>
                <w:sz w:val="22"/>
                <w:szCs w:val="22"/>
              </w:rPr>
            </w:pPr>
          </w:p>
          <w:p w14:paraId="5D02825F" w14:textId="77777777" w:rsidR="008C4160" w:rsidRPr="00D77070" w:rsidRDefault="008C4160" w:rsidP="00061B7E">
            <w:pPr>
              <w:rPr>
                <w:rFonts w:ascii="Trebuchet MS" w:hAnsi="Trebuchet MS"/>
                <w:b/>
                <w:kern w:val="2"/>
                <w:sz w:val="22"/>
                <w:szCs w:val="22"/>
              </w:rPr>
            </w:pPr>
          </w:p>
          <w:p w14:paraId="44504B55" w14:textId="77777777" w:rsidR="008C4160" w:rsidRPr="00D77070" w:rsidRDefault="008C4160" w:rsidP="00061B7E">
            <w:pPr>
              <w:rPr>
                <w:rFonts w:ascii="Trebuchet MS" w:hAnsi="Trebuchet MS"/>
                <w:b/>
                <w:kern w:val="2"/>
                <w:sz w:val="22"/>
                <w:szCs w:val="22"/>
              </w:rPr>
            </w:pPr>
          </w:p>
          <w:p w14:paraId="5766C70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 Tiekėjas</w:t>
            </w:r>
          </w:p>
          <w:p w14:paraId="1CEE5ED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7FBA1FC5"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D77070" w:rsidRDefault="008C4160" w:rsidP="00061B7E">
            <w:pPr>
              <w:rPr>
                <w:rFonts w:ascii="Trebuchet MS" w:hAnsi="Trebuchet MS"/>
                <w:b/>
                <w:kern w:val="2"/>
                <w:sz w:val="22"/>
                <w:szCs w:val="22"/>
              </w:rPr>
            </w:pPr>
          </w:p>
        </w:tc>
        <w:tc>
          <w:tcPr>
            <w:tcW w:w="3240" w:type="dxa"/>
          </w:tcPr>
          <w:p w14:paraId="1B20ED9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5947B6AF" w14:textId="77777777" w:rsidR="008C4160" w:rsidRPr="00D77070" w:rsidRDefault="008C4160" w:rsidP="00061B7E">
            <w:pPr>
              <w:jc w:val="center"/>
              <w:rPr>
                <w:rFonts w:ascii="Trebuchet MS" w:hAnsi="Trebuchet MS"/>
                <w:kern w:val="2"/>
                <w:sz w:val="22"/>
                <w:szCs w:val="22"/>
              </w:rPr>
            </w:pPr>
          </w:p>
        </w:tc>
      </w:tr>
      <w:tr w:rsidR="008C4160" w:rsidRPr="00D77070" w14:paraId="3C9E761A" w14:textId="77777777" w:rsidTr="00061B7E">
        <w:tc>
          <w:tcPr>
            <w:tcW w:w="2808" w:type="dxa"/>
            <w:vMerge/>
          </w:tcPr>
          <w:p w14:paraId="1D531893" w14:textId="77777777" w:rsidR="008C4160" w:rsidRPr="00D77070" w:rsidRDefault="008C4160" w:rsidP="00061B7E">
            <w:pPr>
              <w:rPr>
                <w:rFonts w:ascii="Trebuchet MS" w:hAnsi="Trebuchet MS"/>
                <w:b/>
                <w:kern w:val="2"/>
                <w:sz w:val="22"/>
                <w:szCs w:val="22"/>
              </w:rPr>
            </w:pPr>
          </w:p>
        </w:tc>
        <w:tc>
          <w:tcPr>
            <w:tcW w:w="3240" w:type="dxa"/>
          </w:tcPr>
          <w:p w14:paraId="17E27CC5"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66D96256" w14:textId="77777777" w:rsidR="008C4160" w:rsidRPr="00D77070" w:rsidRDefault="008C4160" w:rsidP="00061B7E">
            <w:pPr>
              <w:jc w:val="center"/>
              <w:rPr>
                <w:rFonts w:ascii="Trebuchet MS" w:hAnsi="Trebuchet MS"/>
                <w:kern w:val="2"/>
                <w:sz w:val="22"/>
                <w:szCs w:val="22"/>
              </w:rPr>
            </w:pPr>
          </w:p>
        </w:tc>
      </w:tr>
      <w:tr w:rsidR="008C4160" w:rsidRPr="00D77070" w14:paraId="6FDF249B" w14:textId="77777777" w:rsidTr="00061B7E">
        <w:tc>
          <w:tcPr>
            <w:tcW w:w="2808" w:type="dxa"/>
            <w:vMerge/>
          </w:tcPr>
          <w:p w14:paraId="26259CC3" w14:textId="77777777" w:rsidR="008C4160" w:rsidRPr="00D77070" w:rsidRDefault="008C4160" w:rsidP="00061B7E">
            <w:pPr>
              <w:rPr>
                <w:rFonts w:ascii="Trebuchet MS" w:hAnsi="Trebuchet MS"/>
                <w:b/>
                <w:kern w:val="2"/>
                <w:sz w:val="22"/>
                <w:szCs w:val="22"/>
              </w:rPr>
            </w:pPr>
          </w:p>
        </w:tc>
        <w:tc>
          <w:tcPr>
            <w:tcW w:w="3240" w:type="dxa"/>
          </w:tcPr>
          <w:p w14:paraId="0BFBAC1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51060AF4" w14:textId="77777777" w:rsidR="008C4160" w:rsidRPr="00D77070" w:rsidRDefault="008C4160" w:rsidP="00061B7E">
            <w:pPr>
              <w:jc w:val="center"/>
              <w:rPr>
                <w:rFonts w:ascii="Trebuchet MS" w:hAnsi="Trebuchet MS"/>
                <w:kern w:val="2"/>
                <w:sz w:val="22"/>
                <w:szCs w:val="22"/>
              </w:rPr>
            </w:pPr>
          </w:p>
        </w:tc>
      </w:tr>
      <w:tr w:rsidR="008C4160" w:rsidRPr="00D77070" w14:paraId="5EA1E0EE" w14:textId="77777777" w:rsidTr="00061B7E">
        <w:tc>
          <w:tcPr>
            <w:tcW w:w="2808" w:type="dxa"/>
            <w:vMerge/>
          </w:tcPr>
          <w:p w14:paraId="5E8C32B6" w14:textId="77777777" w:rsidR="008C4160" w:rsidRPr="00D77070" w:rsidRDefault="008C4160" w:rsidP="00061B7E">
            <w:pPr>
              <w:rPr>
                <w:rFonts w:ascii="Trebuchet MS" w:hAnsi="Trebuchet MS"/>
                <w:b/>
                <w:kern w:val="2"/>
                <w:sz w:val="22"/>
                <w:szCs w:val="22"/>
              </w:rPr>
            </w:pPr>
          </w:p>
        </w:tc>
        <w:tc>
          <w:tcPr>
            <w:tcW w:w="3240" w:type="dxa"/>
          </w:tcPr>
          <w:p w14:paraId="4382593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7AA6734A" w14:textId="77777777" w:rsidR="008C4160" w:rsidRPr="00D77070" w:rsidRDefault="008C4160" w:rsidP="00061B7E">
            <w:pPr>
              <w:jc w:val="center"/>
              <w:rPr>
                <w:rFonts w:ascii="Trebuchet MS" w:hAnsi="Trebuchet MS"/>
                <w:kern w:val="2"/>
                <w:sz w:val="22"/>
                <w:szCs w:val="22"/>
              </w:rPr>
            </w:pPr>
          </w:p>
        </w:tc>
      </w:tr>
      <w:tr w:rsidR="008C4160" w:rsidRPr="00D77070" w14:paraId="5FC1D7E2" w14:textId="77777777" w:rsidTr="00061B7E">
        <w:tc>
          <w:tcPr>
            <w:tcW w:w="2808" w:type="dxa"/>
            <w:vMerge/>
          </w:tcPr>
          <w:p w14:paraId="033EFED4" w14:textId="77777777" w:rsidR="008C4160" w:rsidRPr="00D77070" w:rsidRDefault="008C4160" w:rsidP="00061B7E">
            <w:pPr>
              <w:rPr>
                <w:rFonts w:ascii="Trebuchet MS" w:hAnsi="Trebuchet MS"/>
                <w:b/>
                <w:kern w:val="2"/>
                <w:sz w:val="22"/>
                <w:szCs w:val="22"/>
              </w:rPr>
            </w:pPr>
          </w:p>
        </w:tc>
        <w:tc>
          <w:tcPr>
            <w:tcW w:w="3240" w:type="dxa"/>
          </w:tcPr>
          <w:p w14:paraId="22C2C1D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249413A1" w14:textId="77777777" w:rsidR="008C4160" w:rsidRPr="00D77070" w:rsidRDefault="008C4160" w:rsidP="00061B7E">
            <w:pPr>
              <w:jc w:val="center"/>
              <w:rPr>
                <w:rFonts w:ascii="Trebuchet MS" w:hAnsi="Trebuchet MS"/>
                <w:kern w:val="2"/>
                <w:sz w:val="22"/>
                <w:szCs w:val="22"/>
              </w:rPr>
            </w:pPr>
          </w:p>
        </w:tc>
      </w:tr>
      <w:tr w:rsidR="008C4160" w:rsidRPr="00D77070" w14:paraId="409C0FC8" w14:textId="77777777" w:rsidTr="00061B7E">
        <w:tc>
          <w:tcPr>
            <w:tcW w:w="2808" w:type="dxa"/>
            <w:vMerge/>
          </w:tcPr>
          <w:p w14:paraId="2A83F57C" w14:textId="77777777" w:rsidR="008C4160" w:rsidRPr="00D77070" w:rsidRDefault="008C4160" w:rsidP="00061B7E">
            <w:pPr>
              <w:rPr>
                <w:rFonts w:ascii="Trebuchet MS" w:hAnsi="Trebuchet MS"/>
                <w:b/>
                <w:kern w:val="2"/>
                <w:sz w:val="22"/>
                <w:szCs w:val="22"/>
              </w:rPr>
            </w:pPr>
          </w:p>
        </w:tc>
        <w:tc>
          <w:tcPr>
            <w:tcW w:w="3240" w:type="dxa"/>
          </w:tcPr>
          <w:p w14:paraId="236D5D9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35ACC8B1" w14:textId="77777777" w:rsidR="008C4160" w:rsidRPr="00D77070" w:rsidRDefault="008C4160" w:rsidP="00061B7E">
            <w:pPr>
              <w:jc w:val="center"/>
              <w:rPr>
                <w:rFonts w:ascii="Trebuchet MS" w:hAnsi="Trebuchet MS"/>
                <w:kern w:val="2"/>
                <w:sz w:val="22"/>
                <w:szCs w:val="22"/>
              </w:rPr>
            </w:pPr>
          </w:p>
        </w:tc>
      </w:tr>
      <w:tr w:rsidR="008C4160" w:rsidRPr="00D77070" w14:paraId="41933FE0" w14:textId="77777777" w:rsidTr="00061B7E">
        <w:tc>
          <w:tcPr>
            <w:tcW w:w="2808" w:type="dxa"/>
            <w:vMerge/>
          </w:tcPr>
          <w:p w14:paraId="3E16518F" w14:textId="77777777" w:rsidR="008C4160" w:rsidRPr="00D77070" w:rsidRDefault="008C4160" w:rsidP="00061B7E">
            <w:pPr>
              <w:rPr>
                <w:rFonts w:ascii="Trebuchet MS" w:hAnsi="Trebuchet MS"/>
                <w:b/>
                <w:kern w:val="2"/>
                <w:sz w:val="22"/>
                <w:szCs w:val="22"/>
              </w:rPr>
            </w:pPr>
          </w:p>
        </w:tc>
        <w:tc>
          <w:tcPr>
            <w:tcW w:w="3240" w:type="dxa"/>
          </w:tcPr>
          <w:p w14:paraId="7943B5F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35A978FD" w14:textId="77777777" w:rsidR="008C4160" w:rsidRPr="00D77070" w:rsidRDefault="008C4160" w:rsidP="00061B7E">
            <w:pPr>
              <w:jc w:val="center"/>
              <w:rPr>
                <w:rFonts w:ascii="Trebuchet MS" w:hAnsi="Trebuchet MS"/>
                <w:kern w:val="2"/>
                <w:sz w:val="22"/>
                <w:szCs w:val="22"/>
              </w:rPr>
            </w:pPr>
          </w:p>
        </w:tc>
      </w:tr>
      <w:tr w:rsidR="008C4160" w:rsidRPr="00D77070" w14:paraId="29D3812F" w14:textId="77777777" w:rsidTr="00061B7E">
        <w:tc>
          <w:tcPr>
            <w:tcW w:w="2808" w:type="dxa"/>
            <w:vMerge/>
          </w:tcPr>
          <w:p w14:paraId="49065688" w14:textId="77777777" w:rsidR="008C4160" w:rsidRPr="00D77070" w:rsidRDefault="008C4160" w:rsidP="00061B7E">
            <w:pPr>
              <w:rPr>
                <w:rFonts w:ascii="Trebuchet MS" w:hAnsi="Trebuchet MS"/>
                <w:b/>
                <w:kern w:val="2"/>
                <w:sz w:val="22"/>
                <w:szCs w:val="22"/>
              </w:rPr>
            </w:pPr>
          </w:p>
        </w:tc>
        <w:tc>
          <w:tcPr>
            <w:tcW w:w="3240" w:type="dxa"/>
          </w:tcPr>
          <w:p w14:paraId="133277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12177AED" w14:textId="77777777" w:rsidR="008C4160" w:rsidRPr="00D77070" w:rsidRDefault="008C4160" w:rsidP="00061B7E">
            <w:pPr>
              <w:jc w:val="center"/>
              <w:rPr>
                <w:rFonts w:ascii="Trebuchet MS" w:hAnsi="Trebuchet MS"/>
                <w:kern w:val="2"/>
                <w:sz w:val="22"/>
                <w:szCs w:val="22"/>
              </w:rPr>
            </w:pPr>
          </w:p>
        </w:tc>
      </w:tr>
      <w:tr w:rsidR="008C4160" w:rsidRPr="00D77070" w14:paraId="3FE38B62" w14:textId="77777777" w:rsidTr="00061B7E">
        <w:tc>
          <w:tcPr>
            <w:tcW w:w="2808" w:type="dxa"/>
            <w:vMerge/>
          </w:tcPr>
          <w:p w14:paraId="320FAC8F" w14:textId="77777777" w:rsidR="008C4160" w:rsidRPr="00D77070" w:rsidRDefault="008C4160" w:rsidP="00061B7E">
            <w:pPr>
              <w:rPr>
                <w:rFonts w:ascii="Trebuchet MS" w:hAnsi="Trebuchet MS"/>
                <w:b/>
                <w:kern w:val="2"/>
                <w:sz w:val="22"/>
                <w:szCs w:val="22"/>
              </w:rPr>
            </w:pPr>
          </w:p>
        </w:tc>
        <w:tc>
          <w:tcPr>
            <w:tcW w:w="3240" w:type="dxa"/>
          </w:tcPr>
          <w:p w14:paraId="1E5BC4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418FACC3" w14:textId="77777777" w:rsidR="008C4160" w:rsidRPr="00D77070" w:rsidRDefault="008C4160" w:rsidP="00061B7E">
            <w:pPr>
              <w:jc w:val="center"/>
              <w:rPr>
                <w:rFonts w:ascii="Trebuchet MS" w:hAnsi="Trebuchet MS"/>
                <w:kern w:val="2"/>
                <w:sz w:val="22"/>
                <w:szCs w:val="22"/>
              </w:rPr>
            </w:pPr>
          </w:p>
        </w:tc>
      </w:tr>
      <w:tr w:rsidR="008C4160" w:rsidRPr="00D77070" w14:paraId="309EC885" w14:textId="77777777" w:rsidTr="00061B7E">
        <w:tc>
          <w:tcPr>
            <w:tcW w:w="2808" w:type="dxa"/>
            <w:vMerge/>
          </w:tcPr>
          <w:p w14:paraId="17670093" w14:textId="77777777" w:rsidR="008C4160" w:rsidRPr="00D77070" w:rsidRDefault="008C4160" w:rsidP="00061B7E">
            <w:pPr>
              <w:rPr>
                <w:rFonts w:ascii="Trebuchet MS" w:hAnsi="Trebuchet MS"/>
                <w:b/>
                <w:kern w:val="2"/>
                <w:sz w:val="22"/>
                <w:szCs w:val="22"/>
              </w:rPr>
            </w:pPr>
          </w:p>
        </w:tc>
        <w:tc>
          <w:tcPr>
            <w:tcW w:w="3240" w:type="dxa"/>
          </w:tcPr>
          <w:p w14:paraId="658DD6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0D632C15" w14:textId="77777777" w:rsidR="008C4160" w:rsidRPr="00D77070" w:rsidRDefault="008C4160" w:rsidP="00061B7E">
            <w:pPr>
              <w:jc w:val="center"/>
              <w:rPr>
                <w:rFonts w:ascii="Trebuchet MS" w:hAnsi="Trebuchet MS"/>
                <w:kern w:val="2"/>
                <w:sz w:val="22"/>
                <w:szCs w:val="22"/>
              </w:rPr>
            </w:pPr>
          </w:p>
        </w:tc>
      </w:tr>
    </w:tbl>
    <w:p w14:paraId="567F5435" w14:textId="77777777" w:rsidR="008C4160" w:rsidRPr="00D77070"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D77070" w14:paraId="1EF0DB11" w14:textId="77777777" w:rsidTr="00061B7E">
        <w:trPr>
          <w:trHeight w:val="300"/>
        </w:trPr>
        <w:tc>
          <w:tcPr>
            <w:tcW w:w="9535" w:type="dxa"/>
            <w:gridSpan w:val="4"/>
          </w:tcPr>
          <w:p w14:paraId="6DCE507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8C4160" w14:paraId="6DE4ADEE" w14:textId="77777777" w:rsidTr="00061B7E">
        <w:trPr>
          <w:trHeight w:val="300"/>
        </w:trPr>
        <w:tc>
          <w:tcPr>
            <w:tcW w:w="3094" w:type="dxa"/>
            <w:gridSpan w:val="2"/>
          </w:tcPr>
          <w:p w14:paraId="1910D0C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Sąskaitų per informacinę sistemą SABIS priėmimą</w:t>
            </w:r>
          </w:p>
        </w:tc>
        <w:tc>
          <w:tcPr>
            <w:tcW w:w="6441" w:type="dxa"/>
            <w:gridSpan w:val="2"/>
          </w:tcPr>
          <w:p w14:paraId="35252AB8" w14:textId="7677BDA6" w:rsidR="008C4160" w:rsidRPr="00D77070" w:rsidRDefault="009F0FFE" w:rsidP="001876EE">
            <w:pPr>
              <w:jc w:val="both"/>
              <w:rPr>
                <w:rFonts w:ascii="Trebuchet MS" w:hAnsi="Trebuchet MS"/>
                <w:color w:val="4472C4"/>
                <w:kern w:val="2"/>
                <w:sz w:val="22"/>
                <w:szCs w:val="22"/>
              </w:rPr>
            </w:pPr>
            <w:r w:rsidRPr="009F0FFE">
              <w:rPr>
                <w:rFonts w:ascii="Trebuchet MS" w:hAnsi="Trebuchet MS"/>
                <w:kern w:val="2"/>
                <w:sz w:val="22"/>
                <w:szCs w:val="22"/>
              </w:rPr>
              <w:t xml:space="preserve">Informacinių išteklių valdymo departamento Informacinių išteklių administravimo skyriaus vedėjas Raimondas Puodžiūnas +37052687860, </w:t>
            </w:r>
            <w:hyperlink r:id="rId6" w:history="1">
              <w:r w:rsidRPr="00F06D26">
                <w:rPr>
                  <w:rStyle w:val="Hipersaitas"/>
                  <w:rFonts w:ascii="Trebuchet MS" w:hAnsi="Trebuchet MS"/>
                  <w:kern w:val="2"/>
                  <w:sz w:val="22"/>
                  <w:szCs w:val="22"/>
                </w:rPr>
                <w:t>raimondas.puodziunas@vmi.lt</w:t>
              </w:r>
            </w:hyperlink>
            <w:r>
              <w:rPr>
                <w:rFonts w:ascii="Trebuchet MS" w:hAnsi="Trebuchet MS"/>
                <w:kern w:val="2"/>
                <w:sz w:val="22"/>
                <w:szCs w:val="22"/>
              </w:rPr>
              <w:t xml:space="preserve"> </w:t>
            </w:r>
            <w:r w:rsidRPr="009F0FFE">
              <w:rPr>
                <w:rFonts w:ascii="Trebuchet MS" w:hAnsi="Trebuchet MS"/>
                <w:kern w:val="2"/>
                <w:sz w:val="22"/>
                <w:szCs w:val="22"/>
              </w:rPr>
              <w:t xml:space="preserve">Informacinių išteklių valdymo departamento Informacinių išteklių administravimo skyriaus, vyriausiasis specialistas Nerijus Mačiulevičius +37052687991, </w:t>
            </w:r>
            <w:hyperlink r:id="rId7" w:history="1">
              <w:r w:rsidRPr="00F06D26">
                <w:rPr>
                  <w:rStyle w:val="Hipersaitas"/>
                  <w:rFonts w:ascii="Trebuchet MS" w:hAnsi="Trebuchet MS"/>
                  <w:kern w:val="2"/>
                  <w:sz w:val="22"/>
                  <w:szCs w:val="22"/>
                </w:rPr>
                <w:t>nerijus.maciulevicius@vmi.lt</w:t>
              </w:r>
            </w:hyperlink>
            <w:r>
              <w:rPr>
                <w:rFonts w:ascii="Trebuchet MS" w:hAnsi="Trebuchet MS"/>
                <w:kern w:val="2"/>
                <w:sz w:val="22"/>
                <w:szCs w:val="22"/>
              </w:rPr>
              <w:t xml:space="preserve">  </w:t>
            </w:r>
          </w:p>
        </w:tc>
      </w:tr>
      <w:tr w:rsidR="008C4160" w14:paraId="315F3B11" w14:textId="77777777" w:rsidTr="00061B7E">
        <w:trPr>
          <w:trHeight w:val="300"/>
        </w:trPr>
        <w:tc>
          <w:tcPr>
            <w:tcW w:w="3094" w:type="dxa"/>
            <w:gridSpan w:val="2"/>
          </w:tcPr>
          <w:p w14:paraId="78F182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8C4160" w14:paraId="4E93FDD8" w14:textId="77777777" w:rsidTr="00061B7E">
        <w:trPr>
          <w:trHeight w:val="300"/>
        </w:trPr>
        <w:tc>
          <w:tcPr>
            <w:tcW w:w="9535" w:type="dxa"/>
            <w:gridSpan w:val="4"/>
          </w:tcPr>
          <w:p w14:paraId="2D69CAC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8C4160" w14:paraId="4A0221A3" w14:textId="77777777" w:rsidTr="00061B7E">
        <w:trPr>
          <w:trHeight w:val="300"/>
        </w:trPr>
        <w:tc>
          <w:tcPr>
            <w:tcW w:w="3094" w:type="dxa"/>
            <w:gridSpan w:val="2"/>
          </w:tcPr>
          <w:p w14:paraId="1E7E15F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3.1. Sutarties dalykas</w:t>
            </w:r>
          </w:p>
        </w:tc>
        <w:tc>
          <w:tcPr>
            <w:tcW w:w="6441" w:type="dxa"/>
            <w:gridSpan w:val="2"/>
          </w:tcPr>
          <w:p w14:paraId="02DC816C" w14:textId="6105D528" w:rsidR="008D0DCA" w:rsidRDefault="008D0DCA" w:rsidP="008D0DCA">
            <w:pPr>
              <w:jc w:val="both"/>
              <w:rPr>
                <w:rFonts w:ascii="Trebuchet MS" w:hAnsi="Trebuchet MS"/>
                <w:color w:val="000000"/>
                <w:kern w:val="2"/>
                <w:sz w:val="22"/>
                <w:szCs w:val="22"/>
              </w:rPr>
            </w:pPr>
            <w:r w:rsidRPr="008D0DCA">
              <w:rPr>
                <w:rFonts w:ascii="Trebuchet MS" w:hAnsi="Trebuchet MS"/>
                <w:kern w:val="2"/>
                <w:sz w:val="22"/>
                <w:szCs w:val="22"/>
              </w:rPr>
              <w:t>Tiekėjas įsipareigoja Sutartyje numatytomis sąlygomis suteikti Pirkėjui Paslaugas</w:t>
            </w:r>
            <w:r w:rsidR="00190B37">
              <w:rPr>
                <w:rFonts w:ascii="Trebuchet MS" w:hAnsi="Trebuchet MS"/>
                <w:kern w:val="2"/>
                <w:sz w:val="22"/>
                <w:szCs w:val="22"/>
              </w:rPr>
              <w:t xml:space="preserve"> t. y. t</w:t>
            </w:r>
            <w:r w:rsidR="00190B37" w:rsidRPr="00190B37">
              <w:rPr>
                <w:rFonts w:ascii="Trebuchet MS" w:hAnsi="Trebuchet MS"/>
                <w:sz w:val="22"/>
                <w:szCs w:val="22"/>
                <w:lang w:eastAsia="lt-LT"/>
              </w:rPr>
              <w:t>eis</w:t>
            </w:r>
            <w:r w:rsidR="00190B37">
              <w:rPr>
                <w:rFonts w:ascii="Trebuchet MS" w:hAnsi="Trebuchet MS"/>
                <w:sz w:val="22"/>
                <w:szCs w:val="22"/>
                <w:lang w:eastAsia="lt-LT"/>
              </w:rPr>
              <w:t>ę</w:t>
            </w:r>
            <w:r w:rsidR="00190B37" w:rsidRPr="00190B37">
              <w:rPr>
                <w:rFonts w:ascii="Trebuchet MS" w:hAnsi="Trebuchet MS"/>
                <w:sz w:val="22"/>
                <w:szCs w:val="22"/>
                <w:lang w:eastAsia="lt-LT"/>
              </w:rPr>
              <w:t xml:space="preserve"> gauti Pirkėj</w:t>
            </w:r>
            <w:r w:rsidR="00190B37">
              <w:rPr>
                <w:rFonts w:ascii="Trebuchet MS" w:hAnsi="Trebuchet MS"/>
                <w:sz w:val="22"/>
                <w:szCs w:val="22"/>
                <w:lang w:eastAsia="lt-LT"/>
              </w:rPr>
              <w:t>o</w:t>
            </w:r>
            <w:r w:rsidR="00190B37" w:rsidRPr="00190B37">
              <w:rPr>
                <w:rFonts w:ascii="Trebuchet MS" w:hAnsi="Trebuchet MS"/>
                <w:sz w:val="22"/>
                <w:szCs w:val="22"/>
                <w:lang w:eastAsia="lt-LT"/>
              </w:rPr>
              <w:t xml:space="preserve"> turimos Oracle </w:t>
            </w:r>
            <w:r w:rsidR="00190B37" w:rsidRPr="00190B37">
              <w:rPr>
                <w:rFonts w:ascii="Trebuchet MS" w:hAnsi="Trebuchet MS"/>
                <w:sz w:val="22"/>
                <w:szCs w:val="22"/>
                <w:lang w:eastAsia="en-GB"/>
              </w:rPr>
              <w:t>programinės įrangos licencijų</w:t>
            </w:r>
            <w:r w:rsidR="00190B37" w:rsidRPr="00190B37">
              <w:rPr>
                <w:rFonts w:ascii="Trebuchet MS" w:hAnsi="Trebuchet MS"/>
                <w:sz w:val="22"/>
                <w:szCs w:val="22"/>
                <w:lang w:eastAsia="lt-LT"/>
              </w:rPr>
              <w:t xml:space="preserve"> gamintojo palaikymą</w:t>
            </w:r>
            <w:r w:rsidRPr="008D0DCA">
              <w:rPr>
                <w:rFonts w:ascii="Trebuchet MS" w:hAnsi="Trebuchet MS"/>
                <w:color w:val="000000"/>
                <w:kern w:val="2"/>
                <w:sz w:val="22"/>
                <w:szCs w:val="22"/>
              </w:rPr>
              <w:t xml:space="preserve"> (toliau – Paslaugos).</w:t>
            </w:r>
          </w:p>
          <w:p w14:paraId="1A2770DE" w14:textId="77777777" w:rsidR="008D0DCA" w:rsidRPr="008D0DCA" w:rsidRDefault="008D0DCA" w:rsidP="008D0DCA">
            <w:pPr>
              <w:jc w:val="both"/>
              <w:rPr>
                <w:rFonts w:ascii="Trebuchet MS" w:hAnsi="Trebuchet MS"/>
                <w:color w:val="000000"/>
                <w:kern w:val="2"/>
                <w:sz w:val="22"/>
                <w:szCs w:val="22"/>
              </w:rPr>
            </w:pPr>
          </w:p>
          <w:p w14:paraId="36F75845" w14:textId="13EBD9F1" w:rsidR="008C4160" w:rsidRPr="00D77070" w:rsidRDefault="008C4160" w:rsidP="008D0DCA">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096BD3">
              <w:rPr>
                <w:rFonts w:ascii="Trebuchet MS" w:hAnsi="Trebuchet MS"/>
                <w:color w:val="000000"/>
                <w:kern w:val="2"/>
                <w:sz w:val="22"/>
                <w:szCs w:val="22"/>
              </w:rPr>
              <w:t xml:space="preserve">Nr. </w:t>
            </w:r>
            <w:r w:rsidR="00CB2374" w:rsidRPr="00096BD3">
              <w:rPr>
                <w:rFonts w:ascii="Trebuchet MS" w:hAnsi="Trebuchet MS"/>
                <w:color w:val="000000"/>
                <w:kern w:val="2"/>
                <w:sz w:val="22"/>
                <w:szCs w:val="22"/>
              </w:rPr>
              <w:t>1</w:t>
            </w:r>
            <w:r w:rsidRPr="00096BD3">
              <w:rPr>
                <w:rFonts w:ascii="Trebuchet MS" w:hAnsi="Trebuchet MS"/>
                <w:color w:val="000000"/>
                <w:kern w:val="2"/>
                <w:sz w:val="22"/>
                <w:szCs w:val="22"/>
              </w:rPr>
              <w:t xml:space="preserve"> „</w:t>
            </w:r>
            <w:r w:rsidR="00096BD3">
              <w:rPr>
                <w:rFonts w:ascii="Trebuchet MS" w:hAnsi="Trebuchet MS"/>
                <w:color w:val="000000"/>
                <w:kern w:val="2"/>
                <w:sz w:val="22"/>
                <w:szCs w:val="22"/>
              </w:rPr>
              <w:t>Paslaugos t</w:t>
            </w:r>
            <w:r w:rsidRPr="00096BD3">
              <w:rPr>
                <w:rFonts w:ascii="Trebuchet MS" w:hAnsi="Trebuchet MS"/>
                <w:color w:val="000000"/>
                <w:kern w:val="2"/>
                <w:sz w:val="22"/>
                <w:szCs w:val="22"/>
              </w:rPr>
              <w:t>echninė</w:t>
            </w:r>
            <w:r w:rsidRPr="00D77070">
              <w:rPr>
                <w:rFonts w:ascii="Trebuchet MS" w:hAnsi="Trebuchet MS"/>
                <w:color w:val="000000"/>
                <w:kern w:val="2"/>
                <w:sz w:val="22"/>
                <w:szCs w:val="22"/>
              </w:rPr>
              <w:t xml:space="preserve"> specifikacija“ (toliau – Techninė specifikacija) ir Sutarties priede Nr. </w:t>
            </w:r>
            <w:r w:rsidR="00A7121F">
              <w:rPr>
                <w:rFonts w:ascii="Trebuchet MS" w:hAnsi="Trebuchet MS"/>
                <w:color w:val="000000"/>
                <w:kern w:val="2"/>
                <w:sz w:val="22"/>
                <w:szCs w:val="22"/>
              </w:rPr>
              <w:t>2</w:t>
            </w:r>
            <w:r w:rsidRPr="00D77070">
              <w:rPr>
                <w:rFonts w:ascii="Trebuchet MS" w:hAnsi="Trebuchet MS"/>
                <w:color w:val="000000"/>
                <w:kern w:val="2"/>
                <w:sz w:val="22"/>
                <w:szCs w:val="22"/>
              </w:rPr>
              <w:t xml:space="preserve"> „Pasiūlymas“.</w:t>
            </w:r>
          </w:p>
        </w:tc>
      </w:tr>
      <w:tr w:rsidR="008C4160" w14:paraId="4F7AE476" w14:textId="77777777" w:rsidTr="00061B7E">
        <w:trPr>
          <w:trHeight w:val="300"/>
        </w:trPr>
        <w:tc>
          <w:tcPr>
            <w:tcW w:w="3094" w:type="dxa"/>
            <w:gridSpan w:val="2"/>
          </w:tcPr>
          <w:p w14:paraId="4ED14A7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4E23D3A3" w14:textId="5084160B" w:rsidR="008C4160" w:rsidRPr="005B3ADB" w:rsidRDefault="008D0DCA" w:rsidP="001876EE">
            <w:pPr>
              <w:jc w:val="both"/>
              <w:rPr>
                <w:rFonts w:ascii="Trebuchet MS" w:hAnsi="Trebuchet MS"/>
                <w:kern w:val="2"/>
                <w:sz w:val="22"/>
                <w:szCs w:val="22"/>
              </w:rPr>
            </w:pPr>
            <w:r w:rsidRPr="008D0DCA">
              <w:rPr>
                <w:rFonts w:ascii="Trebuchet MS" w:hAnsi="Trebuchet MS" w:hint="eastAsia"/>
                <w:kern w:val="2"/>
                <w:sz w:val="22"/>
                <w:szCs w:val="22"/>
              </w:rPr>
              <w:t>Oracle programinės įrangos licencijų gamintojo palaikymo paslaugų</w:t>
            </w:r>
            <w:r w:rsidRPr="008D0DCA">
              <w:rPr>
                <w:rFonts w:ascii="Trebuchet MS" w:hAnsi="Trebuchet MS"/>
                <w:b/>
                <w:kern w:val="2"/>
                <w:sz w:val="22"/>
                <w:szCs w:val="22"/>
              </w:rPr>
              <w:t xml:space="preserve"> </w:t>
            </w:r>
            <w:r w:rsidR="005B3ADB" w:rsidRPr="005B3ADB">
              <w:rPr>
                <w:rFonts w:ascii="Trebuchet MS" w:hAnsi="Trebuchet MS"/>
                <w:kern w:val="2"/>
                <w:sz w:val="22"/>
                <w:szCs w:val="22"/>
              </w:rPr>
              <w:t>vieš</w:t>
            </w:r>
            <w:r w:rsidR="00BA74AC">
              <w:rPr>
                <w:rFonts w:ascii="Trebuchet MS" w:hAnsi="Trebuchet MS"/>
                <w:kern w:val="2"/>
                <w:sz w:val="22"/>
                <w:szCs w:val="22"/>
              </w:rPr>
              <w:t>asis</w:t>
            </w:r>
            <w:r w:rsidR="005B3ADB" w:rsidRPr="005B3ADB">
              <w:rPr>
                <w:rFonts w:ascii="Trebuchet MS" w:hAnsi="Trebuchet MS"/>
                <w:kern w:val="2"/>
                <w:sz w:val="22"/>
                <w:szCs w:val="22"/>
              </w:rPr>
              <w:t xml:space="preserve"> pirkim</w:t>
            </w:r>
            <w:r w:rsidR="005B3ADB">
              <w:rPr>
                <w:rFonts w:ascii="Trebuchet MS" w:hAnsi="Trebuchet MS"/>
                <w:kern w:val="2"/>
                <w:sz w:val="22"/>
                <w:szCs w:val="22"/>
              </w:rPr>
              <w:t>as</w:t>
            </w:r>
            <w:r w:rsidR="00BA74AC">
              <w:rPr>
                <w:rFonts w:ascii="Trebuchet MS" w:hAnsi="Trebuchet MS"/>
                <w:kern w:val="2"/>
                <w:sz w:val="22"/>
                <w:szCs w:val="22"/>
              </w:rPr>
              <w:t xml:space="preserve">, pirkimo </w:t>
            </w:r>
            <w:r w:rsidR="00BA74AC" w:rsidRPr="00D77070">
              <w:rPr>
                <w:rFonts w:ascii="Trebuchet MS" w:hAnsi="Trebuchet MS"/>
                <w:color w:val="000000"/>
                <w:kern w:val="2"/>
                <w:sz w:val="22"/>
                <w:szCs w:val="22"/>
              </w:rPr>
              <w:t xml:space="preserve">Nr. </w:t>
            </w:r>
            <w:r w:rsidR="00451658" w:rsidRPr="00451658">
              <w:rPr>
                <w:rFonts w:ascii="Trebuchet MS" w:hAnsi="Trebuchet MS"/>
                <w:color w:val="000000"/>
                <w:kern w:val="2"/>
                <w:sz w:val="22"/>
                <w:szCs w:val="22"/>
              </w:rPr>
              <w:t>1514060</w:t>
            </w:r>
          </w:p>
        </w:tc>
      </w:tr>
      <w:tr w:rsidR="008C4160" w14:paraId="615F2BF0" w14:textId="77777777" w:rsidTr="00061B7E">
        <w:trPr>
          <w:trHeight w:val="300"/>
        </w:trPr>
        <w:tc>
          <w:tcPr>
            <w:tcW w:w="3094" w:type="dxa"/>
            <w:gridSpan w:val="2"/>
          </w:tcPr>
          <w:p w14:paraId="389B715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3E56D9D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4F0B7EC" w14:textId="77777777" w:rsidR="008C4160" w:rsidRPr="00D77070" w:rsidRDefault="008C4160" w:rsidP="00061B7E">
            <w:pPr>
              <w:rPr>
                <w:rFonts w:ascii="Trebuchet MS" w:hAnsi="Trebuchet MS"/>
                <w:kern w:val="2"/>
                <w:sz w:val="22"/>
                <w:szCs w:val="22"/>
              </w:rPr>
            </w:pPr>
          </w:p>
          <w:p w14:paraId="41CC9AE5" w14:textId="77777777" w:rsidR="008C4160" w:rsidRPr="00D77070" w:rsidRDefault="008C4160" w:rsidP="00061B7E">
            <w:pPr>
              <w:rPr>
                <w:rFonts w:ascii="Trebuchet MS" w:hAnsi="Trebuchet MS"/>
                <w:kern w:val="2"/>
                <w:sz w:val="22"/>
                <w:szCs w:val="22"/>
              </w:rPr>
            </w:pPr>
            <w:bookmarkStart w:id="0" w:name="_GoBack"/>
            <w:bookmarkEnd w:id="0"/>
          </w:p>
        </w:tc>
      </w:tr>
      <w:tr w:rsidR="008C4160" w14:paraId="0BA59067" w14:textId="77777777" w:rsidTr="00061B7E">
        <w:trPr>
          <w:trHeight w:val="300"/>
        </w:trPr>
        <w:tc>
          <w:tcPr>
            <w:tcW w:w="9535" w:type="dxa"/>
            <w:gridSpan w:val="4"/>
          </w:tcPr>
          <w:p w14:paraId="1B2593D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8C4160" w14:paraId="79713E08" w14:textId="77777777" w:rsidTr="00061B7E">
        <w:trPr>
          <w:trHeight w:val="300"/>
        </w:trPr>
        <w:tc>
          <w:tcPr>
            <w:tcW w:w="3094" w:type="dxa"/>
            <w:gridSpan w:val="2"/>
          </w:tcPr>
          <w:p w14:paraId="23F4FF0D" w14:textId="48559F1C" w:rsidR="008C4160" w:rsidRPr="00096BD3" w:rsidRDefault="008C4160" w:rsidP="00856908">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tc>
        <w:tc>
          <w:tcPr>
            <w:tcW w:w="6441" w:type="dxa"/>
            <w:gridSpan w:val="2"/>
          </w:tcPr>
          <w:p w14:paraId="000A4F68" w14:textId="32DF04F7" w:rsidR="00B075BA" w:rsidRPr="00B075BA" w:rsidRDefault="00B075BA" w:rsidP="00B075BA">
            <w:pPr>
              <w:jc w:val="both"/>
              <w:rPr>
                <w:rFonts w:ascii="Trebuchet MS" w:hAnsi="Trebuchet MS"/>
                <w:sz w:val="22"/>
                <w:szCs w:val="22"/>
              </w:rPr>
            </w:pPr>
            <w:r w:rsidRPr="00B075BA">
              <w:rPr>
                <w:rFonts w:ascii="Trebuchet MS" w:hAnsi="Trebuchet MS"/>
                <w:sz w:val="22"/>
                <w:szCs w:val="22"/>
              </w:rPr>
              <w:t>Tiekėjas įsipareigoja suteikti teisę Pirkėjui gauti Pirkėjo turimos Oracle programinės įrangos licencijų gamintojo palaikymą</w:t>
            </w:r>
            <w:r w:rsidRPr="00B075BA">
              <w:rPr>
                <w:rFonts w:ascii="Trebuchet MS" w:hAnsi="Trebuchet MS"/>
                <w:b/>
                <w:sz w:val="22"/>
                <w:szCs w:val="22"/>
              </w:rPr>
              <w:t xml:space="preserve"> ne vėliau kaip per</w:t>
            </w:r>
            <w:r w:rsidRPr="00B075BA">
              <w:rPr>
                <w:rFonts w:ascii="Trebuchet MS" w:hAnsi="Trebuchet MS"/>
                <w:sz w:val="22"/>
                <w:szCs w:val="22"/>
              </w:rPr>
              <w:t xml:space="preserve"> 10 darbo dienų nuo Sutarties įsigaliojimo dienos </w:t>
            </w:r>
          </w:p>
          <w:p w14:paraId="301A3BB4" w14:textId="5A092FC4" w:rsidR="009B1C6D" w:rsidRPr="009B1C6D" w:rsidRDefault="009B1C6D" w:rsidP="008D0DCA">
            <w:pPr>
              <w:rPr>
                <w:rFonts w:ascii="Trebuchet MS" w:eastAsia="MS Mincho" w:hAnsi="Trebuchet MS"/>
                <w:sz w:val="22"/>
                <w:szCs w:val="22"/>
                <w:lang w:eastAsia="ja-JP"/>
              </w:rPr>
            </w:pPr>
          </w:p>
        </w:tc>
      </w:tr>
      <w:tr w:rsidR="008C4160" w14:paraId="7989835D" w14:textId="77777777" w:rsidTr="00061B7E">
        <w:trPr>
          <w:trHeight w:val="300"/>
        </w:trPr>
        <w:tc>
          <w:tcPr>
            <w:tcW w:w="3094" w:type="dxa"/>
            <w:gridSpan w:val="2"/>
          </w:tcPr>
          <w:p w14:paraId="0865AA5A" w14:textId="77777777" w:rsidR="008C4160" w:rsidRPr="00D77070" w:rsidRDefault="008C4160" w:rsidP="00061B7E">
            <w:pPr>
              <w:rPr>
                <w:rFonts w:ascii="Trebuchet MS" w:hAnsi="Trebuchet MS"/>
                <w:b/>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1B111619" w14:textId="4132EF0A" w:rsidR="008C4160" w:rsidRPr="00B075BA" w:rsidRDefault="00B075BA" w:rsidP="008D0DCA">
            <w:pPr>
              <w:jc w:val="both"/>
              <w:rPr>
                <w:rFonts w:ascii="Trebuchet MS" w:hAnsi="Trebuchet MS"/>
                <w:kern w:val="2"/>
                <w:sz w:val="22"/>
                <w:szCs w:val="22"/>
              </w:rPr>
            </w:pPr>
            <w:r w:rsidRPr="00B075BA">
              <w:rPr>
                <w:rFonts w:ascii="Trebuchet MS" w:hAnsi="Trebuchet MS"/>
                <w:color w:val="000000"/>
                <w:kern w:val="2"/>
                <w:sz w:val="22"/>
                <w:szCs w:val="22"/>
              </w:rPr>
              <w:t>Netaikoma</w:t>
            </w:r>
          </w:p>
        </w:tc>
      </w:tr>
      <w:tr w:rsidR="008C4160" w:rsidRPr="00D77070" w14:paraId="43AB2308" w14:textId="77777777" w:rsidTr="00061B7E">
        <w:trPr>
          <w:trHeight w:val="300"/>
        </w:trPr>
        <w:tc>
          <w:tcPr>
            <w:tcW w:w="3094" w:type="dxa"/>
            <w:gridSpan w:val="2"/>
          </w:tcPr>
          <w:p w14:paraId="2B816F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55445C5" w14:textId="77777777" w:rsidR="008C4160" w:rsidRPr="00D77070" w:rsidRDefault="008C4160" w:rsidP="00061B7E">
            <w:pPr>
              <w:rPr>
                <w:rFonts w:ascii="Trebuchet MS" w:hAnsi="Trebuchet MS"/>
                <w:kern w:val="2"/>
                <w:sz w:val="22"/>
                <w:szCs w:val="22"/>
              </w:rPr>
            </w:pPr>
          </w:p>
          <w:p w14:paraId="1B310C22" w14:textId="6102D251" w:rsidR="008C4160" w:rsidRPr="00D77070" w:rsidRDefault="008C4160" w:rsidP="00061B7E">
            <w:pPr>
              <w:rPr>
                <w:rFonts w:ascii="Trebuchet MS" w:hAnsi="Trebuchet MS"/>
                <w:sz w:val="22"/>
                <w:szCs w:val="22"/>
              </w:rPr>
            </w:pPr>
          </w:p>
        </w:tc>
      </w:tr>
      <w:tr w:rsidR="008C4160" w:rsidRPr="00D77070" w14:paraId="5259A2B8" w14:textId="77777777" w:rsidTr="00061B7E">
        <w:trPr>
          <w:trHeight w:val="300"/>
        </w:trPr>
        <w:tc>
          <w:tcPr>
            <w:tcW w:w="3094" w:type="dxa"/>
            <w:gridSpan w:val="2"/>
          </w:tcPr>
          <w:p w14:paraId="176BC9F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1D2FDD54" w14:textId="77777777" w:rsidR="008C4160" w:rsidRPr="00D77070" w:rsidRDefault="008C4160" w:rsidP="00061B7E">
            <w:pPr>
              <w:rPr>
                <w:rFonts w:ascii="Trebuchet MS" w:hAnsi="Trebuchet MS"/>
                <w:sz w:val="22"/>
                <w:szCs w:val="22"/>
              </w:rPr>
            </w:pPr>
            <w:r w:rsidRPr="00D77070">
              <w:rPr>
                <w:rFonts w:ascii="Trebuchet MS" w:hAnsi="Trebuchet MS"/>
                <w:sz w:val="22"/>
                <w:szCs w:val="22"/>
              </w:rPr>
              <w:t>Netaikoma</w:t>
            </w:r>
          </w:p>
          <w:p w14:paraId="33DA2211" w14:textId="62D1F4D2" w:rsidR="008C4160" w:rsidRPr="00D77070" w:rsidRDefault="008C4160" w:rsidP="00061B7E">
            <w:pPr>
              <w:rPr>
                <w:rFonts w:ascii="Trebuchet MS" w:hAnsi="Trebuchet MS"/>
                <w:sz w:val="22"/>
                <w:szCs w:val="22"/>
              </w:rPr>
            </w:pPr>
          </w:p>
        </w:tc>
      </w:tr>
      <w:tr w:rsidR="008C4160" w:rsidRPr="00D77070"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18E88A8D" w14:textId="77777777" w:rsidR="008C4160" w:rsidRPr="00D77070" w:rsidRDefault="008C4160" w:rsidP="00061B7E">
            <w:pPr>
              <w:rPr>
                <w:rFonts w:ascii="Trebuchet MS" w:hAnsi="Trebuchet MS"/>
                <w:sz w:val="22"/>
                <w:szCs w:val="22"/>
              </w:rPr>
            </w:pPr>
          </w:p>
        </w:tc>
      </w:tr>
      <w:tr w:rsidR="008C4160" w:rsidRPr="00D77070" w14:paraId="3FC165F7" w14:textId="77777777" w:rsidTr="00061B7E">
        <w:trPr>
          <w:trHeight w:val="300"/>
        </w:trPr>
        <w:tc>
          <w:tcPr>
            <w:tcW w:w="3094" w:type="dxa"/>
            <w:gridSpan w:val="2"/>
          </w:tcPr>
          <w:p w14:paraId="3114C38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30D21811" w14:textId="77777777" w:rsidR="00E415F7" w:rsidRDefault="008C4160" w:rsidP="00B075BA">
            <w:pPr>
              <w:jc w:val="both"/>
              <w:rPr>
                <w:rFonts w:ascii="Trebuchet MS" w:hAnsi="Trebuchet MS"/>
                <w:color w:val="4472C4"/>
                <w:kern w:val="2"/>
                <w:sz w:val="22"/>
                <w:szCs w:val="22"/>
              </w:rPr>
            </w:pPr>
            <w:r w:rsidRPr="00D77070">
              <w:rPr>
                <w:rFonts w:ascii="Trebuchet MS" w:hAnsi="Trebuchet MS"/>
                <w:kern w:val="2"/>
                <w:sz w:val="22"/>
                <w:szCs w:val="22"/>
              </w:rPr>
              <w:t xml:space="preserve">Turi būti pateikiami šie dokumentai: </w:t>
            </w:r>
          </w:p>
          <w:p w14:paraId="193601CA" w14:textId="119ECB36" w:rsidR="00E415F7" w:rsidRDefault="008C4160" w:rsidP="00B075BA">
            <w:pPr>
              <w:jc w:val="both"/>
              <w:rPr>
                <w:rFonts w:ascii="Trebuchet MS" w:hAnsi="Trebuchet MS"/>
                <w:kern w:val="2"/>
                <w:sz w:val="22"/>
                <w:szCs w:val="22"/>
              </w:rPr>
            </w:pPr>
            <w:r w:rsidRPr="00E415F7">
              <w:rPr>
                <w:rFonts w:ascii="Trebuchet MS" w:hAnsi="Trebuchet MS"/>
                <w:kern w:val="2"/>
                <w:sz w:val="22"/>
                <w:szCs w:val="22"/>
              </w:rPr>
              <w:t xml:space="preserve">Sąskaita. </w:t>
            </w:r>
          </w:p>
          <w:p w14:paraId="44FCBC3D" w14:textId="2D854359" w:rsidR="00E415F7" w:rsidRDefault="00B075BA" w:rsidP="00B075BA">
            <w:pPr>
              <w:jc w:val="both"/>
              <w:rPr>
                <w:rFonts w:ascii="Trebuchet MS" w:hAnsi="Trebuchet MS"/>
                <w:kern w:val="2"/>
                <w:sz w:val="22"/>
                <w:szCs w:val="22"/>
              </w:rPr>
            </w:pPr>
            <w:r w:rsidRPr="001E6DAF">
              <w:rPr>
                <w:rFonts w:ascii="Trebuchet MS" w:hAnsi="Trebuchet MS"/>
                <w:kern w:val="2"/>
                <w:sz w:val="22"/>
                <w:szCs w:val="22"/>
              </w:rPr>
              <w:t>Teisė gauti Pirkėjo turimos Oracle programinės įrangos licencijų gamintojo palaikymą patvirtinama atitinkamu įrašu Pirkėjo paskyroje gamintojo informacinėje sistemoje ar kitu gamintojo nustatytu būdu.</w:t>
            </w:r>
          </w:p>
          <w:p w14:paraId="049E1612" w14:textId="13E6800E" w:rsidR="008C4160" w:rsidRPr="008D0DCA" w:rsidRDefault="008C4160" w:rsidP="0006438C">
            <w:pPr>
              <w:jc w:val="both"/>
              <w:rPr>
                <w:rFonts w:ascii="Trebuchet MS" w:hAnsi="Trebuchet MS"/>
                <w:kern w:val="2"/>
                <w:sz w:val="22"/>
                <w:szCs w:val="22"/>
              </w:rPr>
            </w:pPr>
          </w:p>
        </w:tc>
      </w:tr>
      <w:tr w:rsidR="008C4160" w:rsidRPr="00D77070" w14:paraId="11A5C92D" w14:textId="77777777" w:rsidTr="00061B7E">
        <w:trPr>
          <w:trHeight w:val="300"/>
        </w:trPr>
        <w:tc>
          <w:tcPr>
            <w:tcW w:w="9535" w:type="dxa"/>
            <w:gridSpan w:val="4"/>
          </w:tcPr>
          <w:p w14:paraId="79717BC2"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5. SUTARTIES KAINA IR ATSISKAITYMO TVARKA</w:t>
            </w:r>
          </w:p>
        </w:tc>
      </w:tr>
      <w:tr w:rsidR="009A6328" w:rsidRPr="00D77070" w14:paraId="3074E0DB" w14:textId="77777777" w:rsidTr="00061B7E">
        <w:trPr>
          <w:trHeight w:val="300"/>
        </w:trPr>
        <w:tc>
          <w:tcPr>
            <w:tcW w:w="3094" w:type="dxa"/>
            <w:gridSpan w:val="2"/>
          </w:tcPr>
          <w:p w14:paraId="20237507"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14015BB5" w14:textId="77777777" w:rsidR="009A6328" w:rsidRPr="00B075BA" w:rsidRDefault="009A6328" w:rsidP="009A6328">
            <w:pPr>
              <w:rPr>
                <w:rFonts w:ascii="Trebuchet MS" w:hAnsi="Trebuchet MS"/>
                <w:kern w:val="2"/>
                <w:sz w:val="22"/>
                <w:szCs w:val="22"/>
              </w:rPr>
            </w:pPr>
            <w:r w:rsidRPr="00B075BA">
              <w:rPr>
                <w:rFonts w:ascii="Trebuchet MS" w:hAnsi="Trebuchet MS"/>
                <w:kern w:val="2"/>
                <w:sz w:val="22"/>
                <w:szCs w:val="22"/>
              </w:rPr>
              <w:t>Fiksuoto įkainio kainodara</w:t>
            </w:r>
          </w:p>
          <w:p w14:paraId="3039B22B" w14:textId="1C65B6DE" w:rsidR="009A6328" w:rsidRPr="00D77070" w:rsidRDefault="009A6328" w:rsidP="009A6328">
            <w:pPr>
              <w:rPr>
                <w:rFonts w:ascii="Trebuchet MS" w:hAnsi="Trebuchet MS"/>
                <w:color w:val="4472C4"/>
                <w:kern w:val="2"/>
                <w:sz w:val="22"/>
                <w:szCs w:val="22"/>
              </w:rPr>
            </w:pPr>
          </w:p>
        </w:tc>
      </w:tr>
      <w:tr w:rsidR="009A6328" w:rsidRPr="00D77070" w14:paraId="75820F24" w14:textId="77777777" w:rsidTr="00061B7E">
        <w:trPr>
          <w:trHeight w:val="300"/>
        </w:trPr>
        <w:tc>
          <w:tcPr>
            <w:tcW w:w="3094" w:type="dxa"/>
            <w:gridSpan w:val="2"/>
          </w:tcPr>
          <w:p w14:paraId="0EE3051B" w14:textId="77777777" w:rsidR="009A6328" w:rsidRPr="001876EE" w:rsidRDefault="009A6328" w:rsidP="009A6328">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3647A497" w14:textId="4FA05D1D" w:rsidR="009A6328" w:rsidRPr="00B075BA" w:rsidRDefault="009F1CE4" w:rsidP="009A6328">
            <w:pPr>
              <w:rPr>
                <w:rFonts w:ascii="Trebuchet MS" w:hAnsi="Trebuchet MS"/>
                <w:sz w:val="22"/>
                <w:szCs w:val="22"/>
              </w:rPr>
            </w:pPr>
            <w:r w:rsidRPr="00B075BA">
              <w:rPr>
                <w:rFonts w:ascii="Trebuchet MS" w:hAnsi="Trebuchet MS"/>
                <w:sz w:val="22"/>
                <w:szCs w:val="22"/>
              </w:rPr>
              <w:t>Netaikoma</w:t>
            </w:r>
          </w:p>
        </w:tc>
      </w:tr>
      <w:tr w:rsidR="009A6328" w:rsidRPr="00D77070" w14:paraId="4C82CABD" w14:textId="77777777" w:rsidTr="00061B7E">
        <w:trPr>
          <w:trHeight w:val="300"/>
        </w:trPr>
        <w:tc>
          <w:tcPr>
            <w:tcW w:w="3094" w:type="dxa"/>
            <w:gridSpan w:val="2"/>
          </w:tcPr>
          <w:p w14:paraId="198BD390"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243FFBFA" w14:textId="77777777" w:rsidR="009A6328" w:rsidRPr="00D77070" w:rsidRDefault="009A6328" w:rsidP="009A6328">
            <w:pPr>
              <w:rPr>
                <w:rFonts w:ascii="Trebuchet MS" w:hAnsi="Trebuchet MS"/>
                <w:b/>
                <w:kern w:val="2"/>
                <w:sz w:val="22"/>
                <w:szCs w:val="22"/>
              </w:rPr>
            </w:pPr>
          </w:p>
          <w:p w14:paraId="45B2764B" w14:textId="77777777" w:rsidR="009A6328" w:rsidRPr="00D77070" w:rsidRDefault="009A6328" w:rsidP="009A6328">
            <w:pPr>
              <w:rPr>
                <w:rFonts w:ascii="Trebuchet MS" w:hAnsi="Trebuchet MS"/>
                <w:b/>
                <w:kern w:val="2"/>
                <w:sz w:val="22"/>
                <w:szCs w:val="22"/>
              </w:rPr>
            </w:pPr>
          </w:p>
          <w:p w14:paraId="6A70F83B" w14:textId="77777777" w:rsidR="009A6328" w:rsidRPr="00D77070" w:rsidRDefault="009A6328" w:rsidP="009A6328">
            <w:pPr>
              <w:rPr>
                <w:rFonts w:ascii="Trebuchet MS" w:hAnsi="Trebuchet MS"/>
                <w:b/>
                <w:kern w:val="2"/>
                <w:sz w:val="22"/>
                <w:szCs w:val="22"/>
              </w:rPr>
            </w:pPr>
          </w:p>
          <w:p w14:paraId="0AEFD93C" w14:textId="77777777" w:rsidR="009A6328" w:rsidRPr="00D77070" w:rsidRDefault="009A6328" w:rsidP="009A6328">
            <w:pPr>
              <w:rPr>
                <w:rFonts w:ascii="Trebuchet MS" w:hAnsi="Trebuchet MS"/>
                <w:b/>
                <w:kern w:val="2"/>
                <w:sz w:val="22"/>
                <w:szCs w:val="22"/>
              </w:rPr>
            </w:pPr>
          </w:p>
          <w:p w14:paraId="1E5358DC" w14:textId="77777777" w:rsidR="009A6328" w:rsidRPr="00D77070" w:rsidRDefault="009A6328" w:rsidP="009A6328">
            <w:pPr>
              <w:rPr>
                <w:rFonts w:ascii="Trebuchet MS" w:hAnsi="Trebuchet MS"/>
                <w:b/>
                <w:kern w:val="2"/>
                <w:sz w:val="22"/>
                <w:szCs w:val="22"/>
              </w:rPr>
            </w:pPr>
          </w:p>
          <w:p w14:paraId="7E84A531" w14:textId="77777777" w:rsidR="009A6328" w:rsidRPr="009C6609" w:rsidRDefault="009A6328" w:rsidP="009A6328">
            <w:pPr>
              <w:jc w:val="both"/>
              <w:rPr>
                <w:rFonts w:ascii="Trebuchet MS" w:hAnsi="Trebuchet MS"/>
                <w:b/>
                <w:color w:val="FF0000"/>
                <w:kern w:val="2"/>
                <w:sz w:val="22"/>
                <w:szCs w:val="22"/>
              </w:rPr>
            </w:pPr>
          </w:p>
        </w:tc>
        <w:tc>
          <w:tcPr>
            <w:tcW w:w="6441" w:type="dxa"/>
            <w:gridSpan w:val="2"/>
          </w:tcPr>
          <w:p w14:paraId="5EA638AA" w14:textId="77777777" w:rsidR="009A6328" w:rsidRPr="001E6DAF" w:rsidRDefault="009A6328" w:rsidP="009A6328">
            <w:pPr>
              <w:rPr>
                <w:rFonts w:ascii="Trebuchet MS" w:hAnsi="Trebuchet MS"/>
                <w:sz w:val="22"/>
                <w:szCs w:val="22"/>
              </w:rPr>
            </w:pPr>
            <w:r w:rsidRPr="001E6DAF">
              <w:rPr>
                <w:rFonts w:ascii="Trebuchet MS" w:hAnsi="Trebuchet MS"/>
                <w:kern w:val="2"/>
                <w:sz w:val="22"/>
                <w:szCs w:val="22"/>
              </w:rPr>
              <w:t xml:space="preserve">Pradinės Sutarties vertė yra </w:t>
            </w:r>
            <w:r w:rsidRPr="001E6DAF">
              <w:rPr>
                <w:rFonts w:ascii="Trebuchet MS" w:hAnsi="Trebuchet MS"/>
                <w:color w:val="4472C4"/>
                <w:kern w:val="2"/>
                <w:sz w:val="22"/>
                <w:szCs w:val="22"/>
              </w:rPr>
              <w:t>(nurodyti sumą skaičiais)</w:t>
            </w:r>
            <w:r w:rsidRPr="001E6DAF">
              <w:rPr>
                <w:rFonts w:ascii="Trebuchet MS" w:hAnsi="Trebuchet MS"/>
                <w:kern w:val="2"/>
                <w:sz w:val="22"/>
                <w:szCs w:val="22"/>
              </w:rPr>
              <w:t xml:space="preserve"> Eur </w:t>
            </w:r>
            <w:r w:rsidRPr="001E6DAF">
              <w:rPr>
                <w:rFonts w:ascii="Trebuchet MS" w:hAnsi="Trebuchet MS"/>
                <w:color w:val="4472C4"/>
                <w:kern w:val="2"/>
                <w:sz w:val="22"/>
                <w:szCs w:val="22"/>
              </w:rPr>
              <w:t>(nurodyti sumą žodžiais)</w:t>
            </w:r>
            <w:r w:rsidRPr="001E6DAF">
              <w:rPr>
                <w:rFonts w:ascii="Trebuchet MS" w:hAnsi="Trebuchet MS"/>
                <w:kern w:val="2"/>
                <w:sz w:val="22"/>
                <w:szCs w:val="22"/>
              </w:rPr>
              <w:t xml:space="preserve"> be PVM.</w:t>
            </w:r>
          </w:p>
          <w:p w14:paraId="7B49BB13" w14:textId="77777777" w:rsidR="009A6328" w:rsidRPr="001E6DAF" w:rsidRDefault="009A6328" w:rsidP="009A6328">
            <w:pPr>
              <w:rPr>
                <w:rFonts w:ascii="Trebuchet MS" w:hAnsi="Trebuchet MS"/>
                <w:sz w:val="22"/>
                <w:szCs w:val="22"/>
              </w:rPr>
            </w:pPr>
            <w:r w:rsidRPr="001E6DAF">
              <w:rPr>
                <w:rFonts w:ascii="Trebuchet MS" w:hAnsi="Trebuchet MS"/>
                <w:kern w:val="2"/>
                <w:sz w:val="22"/>
                <w:szCs w:val="22"/>
              </w:rPr>
              <w:t xml:space="preserve">Sutarties kaina yra </w:t>
            </w:r>
            <w:r w:rsidRPr="001E6DAF">
              <w:rPr>
                <w:rFonts w:ascii="Trebuchet MS" w:hAnsi="Trebuchet MS"/>
                <w:color w:val="4472C4"/>
                <w:kern w:val="2"/>
                <w:sz w:val="22"/>
                <w:szCs w:val="22"/>
              </w:rPr>
              <w:t>(nurodyti sumą skaičiais)</w:t>
            </w:r>
            <w:r w:rsidRPr="001E6DAF">
              <w:rPr>
                <w:rFonts w:ascii="Trebuchet MS" w:hAnsi="Trebuchet MS"/>
                <w:kern w:val="2"/>
                <w:sz w:val="22"/>
                <w:szCs w:val="22"/>
              </w:rPr>
              <w:t xml:space="preserve"> Eur </w:t>
            </w:r>
            <w:r w:rsidRPr="001E6DAF">
              <w:rPr>
                <w:rFonts w:ascii="Trebuchet MS" w:hAnsi="Trebuchet MS"/>
                <w:color w:val="4472C4"/>
                <w:kern w:val="2"/>
                <w:sz w:val="22"/>
                <w:szCs w:val="22"/>
              </w:rPr>
              <w:t>(nurodyti sumą žodžiais)</w:t>
            </w:r>
            <w:r w:rsidRPr="001E6DAF">
              <w:rPr>
                <w:rFonts w:ascii="Trebuchet MS" w:hAnsi="Trebuchet MS"/>
                <w:kern w:val="2"/>
                <w:sz w:val="22"/>
                <w:szCs w:val="22"/>
              </w:rPr>
              <w:t xml:space="preserve"> su PVM.</w:t>
            </w:r>
          </w:p>
          <w:p w14:paraId="569ABF43" w14:textId="77777777" w:rsidR="009A6328" w:rsidRDefault="009A6328" w:rsidP="009A6328">
            <w:pPr>
              <w:rPr>
                <w:kern w:val="2"/>
                <w:szCs w:val="24"/>
              </w:rPr>
            </w:pPr>
          </w:p>
          <w:p w14:paraId="0EBB8FA8" w14:textId="5D830D40" w:rsidR="009A6328" w:rsidRPr="001E6DAF" w:rsidRDefault="009A6328" w:rsidP="009A6328">
            <w:pPr>
              <w:jc w:val="both"/>
              <w:rPr>
                <w:rFonts w:ascii="Trebuchet MS" w:hAnsi="Trebuchet MS"/>
                <w:color w:val="000000"/>
                <w:kern w:val="2"/>
                <w:sz w:val="22"/>
                <w:szCs w:val="22"/>
              </w:rPr>
            </w:pPr>
            <w:r w:rsidRPr="001E6DAF">
              <w:rPr>
                <w:rFonts w:ascii="Trebuchet MS" w:hAnsi="Trebuchet MS"/>
                <w:color w:val="000000"/>
                <w:kern w:val="2"/>
                <w:sz w:val="22"/>
                <w:szCs w:val="22"/>
              </w:rPr>
              <w:t xml:space="preserve">Šioje Sutartyje Pradinės Sutarties vertė yra lygi Tiekėjo pasiūlymo kainai be PVM, </w:t>
            </w:r>
            <w:r w:rsidR="001E6DAF" w:rsidRPr="001E6DAF">
              <w:rPr>
                <w:rFonts w:ascii="Trebuchet MS" w:hAnsi="Trebuchet MS"/>
                <w:color w:val="000000"/>
                <w:kern w:val="2"/>
                <w:sz w:val="22"/>
                <w:szCs w:val="22"/>
              </w:rPr>
              <w:t>nurodytai už visą pirkimo dokumentuose ir Sutartyje nurodytą Paslaugų kiekį ir (ar) apimtį.</w:t>
            </w:r>
          </w:p>
        </w:tc>
      </w:tr>
      <w:tr w:rsidR="009A6328" w:rsidRPr="00D77070" w14:paraId="743E456A" w14:textId="77777777" w:rsidTr="00061B7E">
        <w:trPr>
          <w:trHeight w:val="300"/>
        </w:trPr>
        <w:tc>
          <w:tcPr>
            <w:tcW w:w="3094" w:type="dxa"/>
            <w:gridSpan w:val="2"/>
          </w:tcPr>
          <w:p w14:paraId="50A8A307"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w:t>
            </w:r>
            <w:r w:rsidRPr="00D77070">
              <w:rPr>
                <w:rFonts w:ascii="Trebuchet MS" w:hAnsi="Trebuchet MS"/>
                <w:b/>
                <w:kern w:val="2"/>
                <w:sz w:val="22"/>
                <w:szCs w:val="22"/>
              </w:rPr>
              <w:lastRenderedPageBreak/>
              <w:t xml:space="preserve">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708332BC" w14:textId="77777777" w:rsidR="009A6328" w:rsidRPr="00D77070" w:rsidRDefault="009A6328" w:rsidP="009A6328">
            <w:pPr>
              <w:rPr>
                <w:rFonts w:ascii="Trebuchet MS" w:hAnsi="Trebuchet MS"/>
                <w:sz w:val="22"/>
                <w:szCs w:val="22"/>
              </w:rPr>
            </w:pPr>
            <w:r>
              <w:rPr>
                <w:rFonts w:ascii="Trebuchet MS" w:hAnsi="Trebuchet MS"/>
                <w:sz w:val="22"/>
                <w:szCs w:val="22"/>
              </w:rPr>
              <w:lastRenderedPageBreak/>
              <w:t>Netaikoma</w:t>
            </w:r>
          </w:p>
        </w:tc>
      </w:tr>
      <w:tr w:rsidR="009A6328" w:rsidRPr="00D77070" w14:paraId="36595750" w14:textId="77777777" w:rsidTr="00061B7E">
        <w:trPr>
          <w:trHeight w:val="300"/>
        </w:trPr>
        <w:tc>
          <w:tcPr>
            <w:tcW w:w="3094" w:type="dxa"/>
            <w:gridSpan w:val="2"/>
          </w:tcPr>
          <w:p w14:paraId="13F9DBBC"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736F883F" w14:textId="77777777" w:rsidR="009A6328" w:rsidRPr="00D77070" w:rsidRDefault="009A6328" w:rsidP="009A6328">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18CAC7A2" w14:textId="77777777" w:rsidR="009A6328" w:rsidRPr="00D77070" w:rsidRDefault="009A6328" w:rsidP="009A6328">
            <w:pPr>
              <w:rPr>
                <w:rFonts w:ascii="Trebuchet MS" w:hAnsi="Trebuchet MS"/>
                <w:color w:val="4472C4"/>
                <w:kern w:val="2"/>
                <w:sz w:val="22"/>
                <w:szCs w:val="22"/>
              </w:rPr>
            </w:pPr>
          </w:p>
        </w:tc>
      </w:tr>
      <w:tr w:rsidR="009A6328" w:rsidRPr="00D77070" w14:paraId="4FDC66E7" w14:textId="77777777" w:rsidTr="00061B7E">
        <w:trPr>
          <w:trHeight w:val="300"/>
        </w:trPr>
        <w:tc>
          <w:tcPr>
            <w:tcW w:w="3094" w:type="dxa"/>
            <w:gridSpan w:val="2"/>
          </w:tcPr>
          <w:p w14:paraId="1C775A27" w14:textId="77777777" w:rsidR="009A6328" w:rsidRPr="009C6609" w:rsidRDefault="009A6328" w:rsidP="009A6328">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29CA4596" w14:textId="77777777" w:rsidR="009A6328" w:rsidRPr="00D77070" w:rsidRDefault="009A6328" w:rsidP="009A6328">
            <w:pPr>
              <w:rPr>
                <w:rFonts w:ascii="Trebuchet MS" w:hAnsi="Trebuchet MS"/>
                <w:color w:val="4472C4"/>
                <w:kern w:val="2"/>
                <w:sz w:val="22"/>
                <w:szCs w:val="22"/>
              </w:rPr>
            </w:pPr>
            <w:r w:rsidRPr="009C6609">
              <w:rPr>
                <w:rFonts w:ascii="Trebuchet MS" w:hAnsi="Trebuchet MS"/>
                <w:kern w:val="2"/>
                <w:sz w:val="22"/>
                <w:szCs w:val="22"/>
              </w:rPr>
              <w:t>Netaikoma</w:t>
            </w:r>
          </w:p>
        </w:tc>
      </w:tr>
      <w:tr w:rsidR="009A6328" w:rsidRPr="00D77070" w14:paraId="048AC0CB" w14:textId="77777777" w:rsidTr="00061B7E">
        <w:trPr>
          <w:trHeight w:val="300"/>
        </w:trPr>
        <w:tc>
          <w:tcPr>
            <w:tcW w:w="3094" w:type="dxa"/>
            <w:gridSpan w:val="2"/>
          </w:tcPr>
          <w:p w14:paraId="55649CD5"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0FE18D52" w14:textId="77777777" w:rsidR="009A6328" w:rsidRPr="00D77070" w:rsidRDefault="009A6328" w:rsidP="009A6328">
            <w:pPr>
              <w:rPr>
                <w:rFonts w:ascii="Trebuchet MS" w:hAnsi="Trebuchet MS"/>
                <w:kern w:val="2"/>
                <w:sz w:val="22"/>
                <w:szCs w:val="22"/>
              </w:rPr>
            </w:pPr>
          </w:p>
        </w:tc>
        <w:tc>
          <w:tcPr>
            <w:tcW w:w="6441" w:type="dxa"/>
            <w:gridSpan w:val="2"/>
          </w:tcPr>
          <w:p w14:paraId="5AF73284" w14:textId="77777777" w:rsidR="009A6328" w:rsidRPr="00D77070" w:rsidRDefault="009A6328" w:rsidP="009A6328">
            <w:pPr>
              <w:rPr>
                <w:rFonts w:ascii="Trebuchet MS" w:hAnsi="Trebuchet MS"/>
                <w:sz w:val="22"/>
                <w:szCs w:val="22"/>
              </w:rPr>
            </w:pPr>
            <w:r w:rsidRPr="00D77070">
              <w:rPr>
                <w:rFonts w:ascii="Trebuchet MS" w:hAnsi="Trebuchet MS"/>
                <w:kern w:val="2"/>
                <w:sz w:val="22"/>
                <w:szCs w:val="22"/>
              </w:rPr>
              <w:t xml:space="preserve">Sutarties </w:t>
            </w:r>
            <w:r w:rsidRPr="00A07D33">
              <w:rPr>
                <w:rFonts w:ascii="Trebuchet MS" w:hAnsi="Trebuchet MS"/>
                <w:kern w:val="2"/>
                <w:sz w:val="22"/>
                <w:szCs w:val="22"/>
              </w:rPr>
              <w:t xml:space="preserve">kaina / įkainiai </w:t>
            </w:r>
            <w:r w:rsidRPr="00D77070">
              <w:rPr>
                <w:rFonts w:ascii="Trebuchet MS" w:hAnsi="Trebuchet MS"/>
                <w:kern w:val="2"/>
                <w:sz w:val="22"/>
                <w:szCs w:val="22"/>
              </w:rPr>
              <w:t>bus perskaičiuojami:</w:t>
            </w:r>
          </w:p>
          <w:p w14:paraId="5859E6D7" w14:textId="77777777" w:rsidR="009A6328" w:rsidRPr="00D77070" w:rsidRDefault="009A6328" w:rsidP="009A6328">
            <w:pPr>
              <w:rPr>
                <w:rFonts w:ascii="Trebuchet MS" w:hAnsi="Trebuchet MS"/>
                <w:color w:val="FF0000"/>
                <w:kern w:val="2"/>
                <w:sz w:val="22"/>
                <w:szCs w:val="22"/>
              </w:rPr>
            </w:pPr>
            <w:r w:rsidRPr="00D77070">
              <w:rPr>
                <w:rFonts w:ascii="Trebuchet MS" w:hAnsi="Trebuchet MS"/>
                <w:kern w:val="2"/>
                <w:sz w:val="22"/>
                <w:szCs w:val="22"/>
              </w:rPr>
              <w:t>5.3.1. dėl PVM tarifo pasikeitimo;</w:t>
            </w:r>
          </w:p>
          <w:p w14:paraId="0BF9ADBC" w14:textId="77777777" w:rsidR="009A6328" w:rsidRPr="00D77070" w:rsidRDefault="009A6328" w:rsidP="009A6328">
            <w:pPr>
              <w:rPr>
                <w:rFonts w:ascii="Trebuchet MS" w:hAnsi="Trebuchet MS"/>
                <w:color w:val="FF0000"/>
                <w:kern w:val="2"/>
                <w:sz w:val="22"/>
                <w:szCs w:val="22"/>
              </w:rPr>
            </w:pPr>
            <w:r w:rsidRPr="009C6609">
              <w:rPr>
                <w:rFonts w:ascii="Trebuchet MS" w:hAnsi="Trebuchet MS"/>
                <w:kern w:val="2"/>
                <w:sz w:val="22"/>
                <w:szCs w:val="22"/>
              </w:rPr>
              <w:t>5.3.2. dėl kainų lygio pokyčio.</w:t>
            </w:r>
          </w:p>
        </w:tc>
      </w:tr>
      <w:tr w:rsidR="009A6328" w:rsidRPr="00D77070" w14:paraId="10CC634D" w14:textId="77777777" w:rsidTr="00061B7E">
        <w:trPr>
          <w:trHeight w:val="300"/>
        </w:trPr>
        <w:tc>
          <w:tcPr>
            <w:tcW w:w="3094" w:type="dxa"/>
            <w:gridSpan w:val="2"/>
          </w:tcPr>
          <w:p w14:paraId="5A12E7C3"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9A6328" w:rsidRPr="00881F1A" w:rsidRDefault="009A6328" w:rsidP="009A6328">
            <w:pPr>
              <w:jc w:val="both"/>
              <w:rPr>
                <w:rFonts w:ascii="Trebuchet MS" w:hAnsi="Trebuchet MS"/>
                <w:sz w:val="22"/>
                <w:szCs w:val="22"/>
              </w:rPr>
            </w:pPr>
            <w:r w:rsidRPr="00D77070">
              <w:rPr>
                <w:rFonts w:ascii="Trebuchet MS" w:hAnsi="Trebuchet MS"/>
                <w:kern w:val="2"/>
                <w:sz w:val="22"/>
                <w:szCs w:val="22"/>
              </w:rPr>
              <w:t>Jeigu Sutarties vykdymo metu pasikeičia PVM mokėjimą reglamentuojantys teisės aktai, darantys tiesioginę įtaką Tiekėjo t</w:t>
            </w:r>
            <w:r w:rsidRPr="00D77070">
              <w:rPr>
                <w:rFonts w:ascii="Trebuchet MS" w:hAnsi="Trebuchet MS"/>
                <w:sz w:val="22"/>
                <w:szCs w:val="22"/>
              </w:rPr>
              <w:t>ei</w:t>
            </w:r>
            <w:r w:rsidRPr="00D77070">
              <w:rPr>
                <w:rFonts w:ascii="Trebuchet MS" w:hAnsi="Trebuchet MS"/>
                <w:kern w:val="2"/>
                <w:sz w:val="22"/>
                <w:szCs w:val="22"/>
              </w:rPr>
              <w:t>kiamų P</w:t>
            </w:r>
            <w:r w:rsidRPr="00D77070">
              <w:rPr>
                <w:rFonts w:ascii="Trebuchet MS" w:hAnsi="Trebuchet MS"/>
                <w:sz w:val="22"/>
                <w:szCs w:val="22"/>
              </w:rPr>
              <w:t>aslaugų</w:t>
            </w:r>
            <w:r w:rsidRPr="00D77070">
              <w:rPr>
                <w:rFonts w:ascii="Trebuchet MS" w:hAnsi="Trebuchet MS"/>
                <w:kern w:val="2"/>
                <w:sz w:val="22"/>
                <w:szCs w:val="22"/>
              </w:rPr>
              <w:t xml:space="preserve"> Sutartyje nurodytai kainai / įkainiams, Sutarties kaina / įkainiai perskaičiuojami nekeičiant P</w:t>
            </w:r>
            <w:r w:rsidRPr="00D77070">
              <w:rPr>
                <w:rFonts w:ascii="Trebuchet MS" w:hAnsi="Trebuchet MS"/>
                <w:sz w:val="22"/>
                <w:szCs w:val="22"/>
              </w:rPr>
              <w:t>aslaugų</w:t>
            </w:r>
            <w:r w:rsidRPr="00D77070">
              <w:rPr>
                <w:rFonts w:ascii="Trebuchet MS" w:hAnsi="Trebuchet MS"/>
                <w:kern w:val="2"/>
                <w:sz w:val="22"/>
                <w:szCs w:val="22"/>
              </w:rPr>
              <w:t xml:space="preserve"> kainos / įkainio be PVM.</w:t>
            </w:r>
          </w:p>
          <w:p w14:paraId="41550D2A" w14:textId="77777777" w:rsidR="009A6328" w:rsidRPr="00D77070" w:rsidRDefault="009A6328" w:rsidP="009A6328">
            <w:pPr>
              <w:rPr>
                <w:rFonts w:ascii="Trebuchet MS" w:hAnsi="Trebuchet MS"/>
                <w:kern w:val="2"/>
                <w:sz w:val="22"/>
                <w:szCs w:val="22"/>
              </w:rPr>
            </w:pPr>
          </w:p>
          <w:p w14:paraId="76E6D6D3" w14:textId="77777777" w:rsidR="009A6328" w:rsidRPr="00D77070" w:rsidRDefault="009A6328" w:rsidP="009A6328">
            <w:pPr>
              <w:jc w:val="both"/>
              <w:rPr>
                <w:rFonts w:ascii="Trebuchet MS" w:hAnsi="Trebuchet MS"/>
                <w:sz w:val="22"/>
                <w:szCs w:val="22"/>
              </w:rPr>
            </w:pPr>
            <w:r w:rsidRPr="00D77070">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9A6328" w:rsidRPr="00D77070" w14:paraId="0F941C94" w14:textId="77777777" w:rsidTr="00061B7E">
        <w:trPr>
          <w:trHeight w:val="300"/>
        </w:trPr>
        <w:tc>
          <w:tcPr>
            <w:tcW w:w="3094" w:type="dxa"/>
            <w:gridSpan w:val="2"/>
          </w:tcPr>
          <w:p w14:paraId="0C0A4430" w14:textId="77777777" w:rsidR="009A6328" w:rsidRPr="00D77070" w:rsidRDefault="009A6328" w:rsidP="009A6328">
            <w:pPr>
              <w:rPr>
                <w:rFonts w:ascii="Trebuchet MS" w:hAnsi="Trebuchet MS"/>
                <w:sz w:val="22"/>
                <w:szCs w:val="22"/>
              </w:rPr>
            </w:pPr>
            <w:r w:rsidRPr="00D77070">
              <w:rPr>
                <w:rFonts w:ascii="Trebuchet MS" w:hAnsi="Trebuchet MS"/>
                <w:b/>
                <w:bCs/>
                <w:kern w:val="2"/>
                <w:sz w:val="22"/>
                <w:szCs w:val="22"/>
              </w:rPr>
              <w:t>5.3.2.</w:t>
            </w:r>
            <w:r w:rsidRPr="00D77070">
              <w:rPr>
                <w:rFonts w:ascii="Trebuchet MS" w:hAnsi="Trebuchet MS"/>
                <w:kern w:val="2"/>
                <w:sz w:val="22"/>
                <w:szCs w:val="22"/>
              </w:rPr>
              <w:t xml:space="preserve"> </w:t>
            </w:r>
            <w:r w:rsidRPr="00D7707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9A6328" w:rsidRPr="00472C4F"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29207F35" w14:textId="77777777" w:rsidR="009A6328" w:rsidRPr="00D77070" w:rsidRDefault="009A6328" w:rsidP="009A6328">
            <w:pPr>
              <w:rPr>
                <w:rFonts w:ascii="Trebuchet MS" w:hAnsi="Trebuchet MS"/>
                <w:kern w:val="2"/>
                <w:sz w:val="22"/>
                <w:szCs w:val="22"/>
              </w:rPr>
            </w:pPr>
          </w:p>
          <w:p w14:paraId="5EBCE46D" w14:textId="77777777" w:rsidR="009A6328" w:rsidRPr="00D77070" w:rsidRDefault="009A6328" w:rsidP="009A6328">
            <w:pPr>
              <w:rPr>
                <w:rFonts w:ascii="Trebuchet MS" w:hAnsi="Trebuchet MS"/>
                <w:sz w:val="22"/>
                <w:szCs w:val="22"/>
              </w:rPr>
            </w:pPr>
          </w:p>
        </w:tc>
      </w:tr>
      <w:tr w:rsidR="009A6328" w:rsidRPr="00D77070" w14:paraId="5F5DC71D" w14:textId="77777777" w:rsidTr="00061B7E">
        <w:trPr>
          <w:trHeight w:val="300"/>
        </w:trPr>
        <w:tc>
          <w:tcPr>
            <w:tcW w:w="3094" w:type="dxa"/>
            <w:gridSpan w:val="2"/>
          </w:tcPr>
          <w:p w14:paraId="40191602"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1D6E2611" w14:textId="77777777" w:rsidR="009A6328" w:rsidRPr="00D77070" w:rsidRDefault="009A6328" w:rsidP="009A6328">
            <w:pPr>
              <w:rPr>
                <w:rFonts w:ascii="Trebuchet MS" w:hAnsi="Trebuchet MS"/>
                <w:b/>
                <w:kern w:val="2"/>
                <w:sz w:val="22"/>
                <w:szCs w:val="22"/>
              </w:rPr>
            </w:pPr>
          </w:p>
        </w:tc>
        <w:tc>
          <w:tcPr>
            <w:tcW w:w="6441" w:type="dxa"/>
            <w:gridSpan w:val="2"/>
          </w:tcPr>
          <w:p w14:paraId="20012E82" w14:textId="5CBB35E3"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6861E35A" w14:textId="445279F7"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FC1AF78" w14:textId="340E81FB" w:rsidR="009A6328" w:rsidRPr="00D77070" w:rsidRDefault="009A6328" w:rsidP="009A6328">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14754D29" w14:textId="68C08834" w:rsidR="009A6328" w:rsidRPr="00D77070" w:rsidRDefault="00451658" w:rsidP="009A6328">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9A6328" w:rsidRPr="00D77070">
              <w:rPr>
                <w:rFonts w:ascii="Trebuchet MS" w:hAnsi="Trebuchet MS"/>
                <w:kern w:val="2"/>
                <w:sz w:val="22"/>
                <w:szCs w:val="22"/>
              </w:rPr>
              <w:t xml:space="preserve">, kur a – </w:t>
            </w:r>
            <w:r w:rsidR="009A6328" w:rsidRPr="000D51E7">
              <w:rPr>
                <w:rFonts w:ascii="Trebuchet MS" w:hAnsi="Trebuchet MS"/>
                <w:kern w:val="2"/>
                <w:sz w:val="22"/>
                <w:szCs w:val="22"/>
              </w:rPr>
              <w:t xml:space="preserve">įkainis </w:t>
            </w:r>
            <w:r w:rsidR="009A6328" w:rsidRPr="00D77070">
              <w:rPr>
                <w:rFonts w:ascii="Trebuchet MS" w:hAnsi="Trebuchet MS"/>
                <w:kern w:val="2"/>
                <w:sz w:val="22"/>
                <w:szCs w:val="22"/>
              </w:rPr>
              <w:t>(Eur be PVM) (jei peržiūra jau buvo atlikta, tai po paskutinio perskaičiavimo)</w:t>
            </w:r>
          </w:p>
          <w:p w14:paraId="731DEB11" w14:textId="331B6798" w:rsidR="009A6328" w:rsidRPr="00D77070" w:rsidRDefault="009A6328" w:rsidP="009A6328">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5DCFEED3" w14:textId="193DB298" w:rsidR="009A6328" w:rsidRPr="00D77070" w:rsidRDefault="009A6328" w:rsidP="009A6328">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0D09F40A" w14:textId="77777777" w:rsidR="009A6328" w:rsidRPr="00D77070" w:rsidRDefault="009A6328" w:rsidP="009A6328">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1E3DFE0" w14:textId="3DF71009" w:rsidR="009A6328" w:rsidRPr="00D77070" w:rsidRDefault="009A6328" w:rsidP="009A6328">
            <w:pPr>
              <w:jc w:val="both"/>
              <w:textAlignment w:val="baseline"/>
              <w:rPr>
                <w:rFonts w:ascii="Trebuchet MS" w:hAnsi="Trebuchet MS"/>
                <w:sz w:val="22"/>
                <w:szCs w:val="22"/>
              </w:rPr>
            </w:pPr>
            <w:proofErr w:type="spellStart"/>
            <w:r w:rsidRPr="00D77070">
              <w:rPr>
                <w:rFonts w:ascii="Trebuchet MS" w:hAnsi="Trebuchet MS"/>
                <w:kern w:val="2"/>
                <w:sz w:val="22"/>
                <w:szCs w:val="22"/>
              </w:rPr>
              <w:lastRenderedPageBreak/>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2E106FB7" w14:textId="5C4109AE" w:rsidR="009A6328" w:rsidRPr="00D77070" w:rsidRDefault="009A6328" w:rsidP="009A6328">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479A8311" w14:textId="6723A506"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0DA2F6E0" w14:textId="02E507B2"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9A6328" w:rsidRPr="00D77070" w:rsidRDefault="009A6328" w:rsidP="009A6328">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4BF70F9" w14:textId="02751C59" w:rsidR="009A6328" w:rsidRPr="00D22ACC" w:rsidRDefault="009A6328" w:rsidP="009A6328">
            <w:pPr>
              <w:jc w:val="both"/>
              <w:rPr>
                <w:rFonts w:ascii="Trebuchet MS" w:hAnsi="Trebuchet MS"/>
                <w:color w:val="000000"/>
                <w:kern w:val="2"/>
                <w:sz w:val="22"/>
                <w:szCs w:val="22"/>
                <w:bdr w:val="none" w:sz="0" w:space="0" w:color="auto" w:frame="1"/>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9A6328" w:rsidRPr="00D77070" w14:paraId="58F3F550" w14:textId="77777777" w:rsidTr="00061B7E">
        <w:trPr>
          <w:trHeight w:val="300"/>
        </w:trPr>
        <w:tc>
          <w:tcPr>
            <w:tcW w:w="3094" w:type="dxa"/>
            <w:gridSpan w:val="2"/>
          </w:tcPr>
          <w:p w14:paraId="2BAC8864"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lastRenderedPageBreak/>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14F92A8A"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35E1AB2D" w14:textId="77777777" w:rsidR="009A6328" w:rsidRPr="00D77070" w:rsidRDefault="009A6328" w:rsidP="009A6328">
            <w:pPr>
              <w:rPr>
                <w:rFonts w:ascii="Trebuchet MS" w:hAnsi="Trebuchet MS"/>
                <w:kern w:val="2"/>
                <w:sz w:val="22"/>
                <w:szCs w:val="22"/>
              </w:rPr>
            </w:pPr>
          </w:p>
          <w:p w14:paraId="2D70BC49" w14:textId="77777777" w:rsidR="009A6328" w:rsidRPr="00D77070" w:rsidRDefault="009A6328" w:rsidP="009A6328">
            <w:pPr>
              <w:rPr>
                <w:rFonts w:ascii="Trebuchet MS" w:hAnsi="Trebuchet MS"/>
                <w:sz w:val="22"/>
                <w:szCs w:val="22"/>
              </w:rPr>
            </w:pPr>
          </w:p>
        </w:tc>
      </w:tr>
      <w:tr w:rsidR="009A6328" w:rsidRPr="00D77070" w14:paraId="4E1EF670" w14:textId="77777777" w:rsidTr="00061B7E">
        <w:trPr>
          <w:trHeight w:val="300"/>
        </w:trPr>
        <w:tc>
          <w:tcPr>
            <w:tcW w:w="3094" w:type="dxa"/>
            <w:gridSpan w:val="2"/>
          </w:tcPr>
          <w:p w14:paraId="2216F221" w14:textId="77777777" w:rsidR="009A6328" w:rsidRPr="00D77070" w:rsidRDefault="009A6328" w:rsidP="009A6328">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65539D53"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53C761FA" w14:textId="77777777" w:rsidR="009A6328" w:rsidRPr="00D77070" w:rsidRDefault="009A6328" w:rsidP="009A6328">
            <w:pPr>
              <w:rPr>
                <w:rFonts w:ascii="Trebuchet MS" w:hAnsi="Trebuchet MS"/>
                <w:kern w:val="2"/>
                <w:sz w:val="22"/>
                <w:szCs w:val="22"/>
              </w:rPr>
            </w:pPr>
          </w:p>
          <w:p w14:paraId="23069215" w14:textId="77777777" w:rsidR="009A6328" w:rsidRPr="00D77070" w:rsidRDefault="009A6328" w:rsidP="009A6328">
            <w:pPr>
              <w:rPr>
                <w:rFonts w:ascii="Trebuchet MS" w:hAnsi="Trebuchet MS"/>
                <w:sz w:val="22"/>
                <w:szCs w:val="22"/>
              </w:rPr>
            </w:pPr>
          </w:p>
        </w:tc>
      </w:tr>
      <w:tr w:rsidR="009A6328" w:rsidRPr="00D77070" w14:paraId="50DA69C8" w14:textId="77777777" w:rsidTr="00061B7E">
        <w:trPr>
          <w:trHeight w:val="300"/>
        </w:trPr>
        <w:tc>
          <w:tcPr>
            <w:tcW w:w="3094" w:type="dxa"/>
            <w:gridSpan w:val="2"/>
          </w:tcPr>
          <w:p w14:paraId="14E0F31E"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4F15FDFC" w14:textId="6DF25AB4" w:rsidR="00B075BA" w:rsidRPr="00B075BA" w:rsidRDefault="009A6328" w:rsidP="00B075BA">
            <w:pPr>
              <w:jc w:val="both"/>
              <w:rPr>
                <w:rFonts w:ascii="Trebuchet MS" w:hAnsi="Trebuchet MS"/>
                <w:kern w:val="2"/>
                <w:sz w:val="22"/>
                <w:szCs w:val="22"/>
              </w:rPr>
            </w:pPr>
            <w:r w:rsidRPr="00D77070">
              <w:rPr>
                <w:rFonts w:ascii="Trebuchet MS" w:hAnsi="Trebuchet MS"/>
                <w:kern w:val="2"/>
                <w:sz w:val="22"/>
                <w:szCs w:val="22"/>
              </w:rPr>
              <w:t xml:space="preserve">Pirkėjas atsiskaito su Tiekėju ne vėliau kaip per </w:t>
            </w:r>
            <w:r w:rsidRPr="009A10F9">
              <w:rPr>
                <w:rFonts w:ascii="Trebuchet MS" w:hAnsi="Trebuchet MS"/>
                <w:kern w:val="2"/>
                <w:sz w:val="22"/>
                <w:szCs w:val="22"/>
              </w:rPr>
              <w:t>30 kalendorinių dienų</w:t>
            </w:r>
            <w:r w:rsidRPr="00D77070">
              <w:rPr>
                <w:rFonts w:ascii="Trebuchet MS" w:hAnsi="Trebuchet MS"/>
                <w:kern w:val="2"/>
                <w:sz w:val="22"/>
                <w:szCs w:val="22"/>
              </w:rPr>
              <w:t xml:space="preserve"> nuo Sąskaitos gavimo dienos</w:t>
            </w:r>
            <w:r w:rsidR="00B075BA">
              <w:rPr>
                <w:rFonts w:ascii="Trebuchet MS" w:hAnsi="Trebuchet MS"/>
                <w:kern w:val="2"/>
                <w:sz w:val="22"/>
                <w:szCs w:val="22"/>
              </w:rPr>
              <w:t>,</w:t>
            </w:r>
            <w:r w:rsidR="00B075BA" w:rsidRPr="00B075BA">
              <w:rPr>
                <w:rFonts w:ascii="Trebuchet MS" w:hAnsi="Trebuchet MS"/>
                <w:color w:val="000000"/>
                <w:kern w:val="2"/>
                <w:sz w:val="22"/>
                <w:szCs w:val="22"/>
                <w:shd w:val="clear" w:color="auto" w:fill="FFFFFF"/>
              </w:rPr>
              <w:t xml:space="preserve"> kai Pirkėjui suteikiama teisė gauti Pirkėjo turimos Oracle programinės įrangos licencijų gamintojo palaikymą, atliekamas kai tokia teisė suteikiama einamiesiems metams ir tai patvirtinama Pirkėjo paskyroje gamintojo informacinėje sistemoje ar kitu gamintojo nustatytu būdu.</w:t>
            </w:r>
          </w:p>
          <w:p w14:paraId="19BD9214" w14:textId="77777777" w:rsidR="00B075BA" w:rsidRPr="00B075BA" w:rsidRDefault="00B075BA" w:rsidP="001E6DAF">
            <w:pPr>
              <w:jc w:val="both"/>
              <w:rPr>
                <w:rFonts w:ascii="Trebuchet MS" w:hAnsi="Trebuchet MS"/>
                <w:color w:val="000000"/>
                <w:kern w:val="2"/>
                <w:sz w:val="22"/>
                <w:szCs w:val="22"/>
                <w:shd w:val="clear" w:color="auto" w:fill="FFFFFF"/>
              </w:rPr>
            </w:pPr>
            <w:r w:rsidRPr="00B075BA">
              <w:rPr>
                <w:rFonts w:ascii="Trebuchet MS" w:hAnsi="Trebuchet MS"/>
                <w:color w:val="000000"/>
                <w:kern w:val="2"/>
                <w:sz w:val="22"/>
                <w:szCs w:val="22"/>
                <w:shd w:val="clear" w:color="auto" w:fill="FFFFFF"/>
              </w:rPr>
              <w:t>Apmokėjimas atliekamas dalimis už kiekvieną paslaugos dalį apmokant ją atitinkančia paslaugos kainos dalimi. Apmokėjimas už tinkamai atliktą Paslaugos dalį, atliekamas kalendoriniam ketvirčiui pasibaigus, apmokant proporcingai vienos licencijos ar paslaugos metinei kainai.</w:t>
            </w:r>
          </w:p>
          <w:p w14:paraId="714DCDBB" w14:textId="5AE2EFCA" w:rsidR="009A6328" w:rsidRPr="00D77070" w:rsidRDefault="009A6328" w:rsidP="00507761">
            <w:pPr>
              <w:jc w:val="both"/>
              <w:rPr>
                <w:rFonts w:ascii="Trebuchet MS" w:hAnsi="Trebuchet MS"/>
                <w:color w:val="4472C4"/>
                <w:kern w:val="2"/>
                <w:sz w:val="22"/>
                <w:szCs w:val="22"/>
                <w:shd w:val="clear" w:color="auto" w:fill="FFFFFF"/>
              </w:rPr>
            </w:pPr>
          </w:p>
        </w:tc>
      </w:tr>
      <w:tr w:rsidR="009A6328" w:rsidRPr="00D77070" w14:paraId="6D348ECF" w14:textId="77777777" w:rsidTr="00061B7E">
        <w:trPr>
          <w:trHeight w:val="300"/>
        </w:trPr>
        <w:tc>
          <w:tcPr>
            <w:tcW w:w="3094" w:type="dxa"/>
            <w:gridSpan w:val="2"/>
          </w:tcPr>
          <w:p w14:paraId="6618F864"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5.6. Avansas</w:t>
            </w:r>
          </w:p>
        </w:tc>
        <w:tc>
          <w:tcPr>
            <w:tcW w:w="6441" w:type="dxa"/>
            <w:gridSpan w:val="2"/>
          </w:tcPr>
          <w:p w14:paraId="6F460B83" w14:textId="5DE16E37" w:rsidR="009A6328" w:rsidRPr="007B72B5" w:rsidRDefault="009A6328" w:rsidP="009A6328">
            <w:pPr>
              <w:rPr>
                <w:rFonts w:ascii="Trebuchet MS" w:hAnsi="Trebuchet MS"/>
                <w:kern w:val="2"/>
                <w:sz w:val="22"/>
                <w:szCs w:val="22"/>
              </w:rPr>
            </w:pPr>
            <w:r w:rsidRPr="00D77070">
              <w:rPr>
                <w:rFonts w:ascii="Trebuchet MS" w:hAnsi="Trebuchet MS"/>
                <w:kern w:val="2"/>
                <w:sz w:val="22"/>
                <w:szCs w:val="22"/>
              </w:rPr>
              <w:t>Netaikoma</w:t>
            </w:r>
          </w:p>
        </w:tc>
      </w:tr>
      <w:tr w:rsidR="009A6328" w:rsidRPr="00D77070" w14:paraId="1C3812C8" w14:textId="77777777" w:rsidTr="00061B7E">
        <w:trPr>
          <w:trHeight w:val="300"/>
        </w:trPr>
        <w:tc>
          <w:tcPr>
            <w:tcW w:w="3094" w:type="dxa"/>
            <w:gridSpan w:val="2"/>
          </w:tcPr>
          <w:p w14:paraId="14577C89"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36A6131D" w14:textId="4B88CB09"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tc>
      </w:tr>
      <w:tr w:rsidR="009A6328" w:rsidRPr="00D77070" w14:paraId="4F07F2DF" w14:textId="77777777" w:rsidTr="00061B7E">
        <w:trPr>
          <w:trHeight w:val="300"/>
        </w:trPr>
        <w:tc>
          <w:tcPr>
            <w:tcW w:w="9535" w:type="dxa"/>
            <w:gridSpan w:val="4"/>
          </w:tcPr>
          <w:p w14:paraId="2E3554EE"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6. PASLAUGŲ KOKYBĖ IR GARANTINIAI ĮSIPAREIGOJIMAI</w:t>
            </w:r>
          </w:p>
        </w:tc>
      </w:tr>
      <w:tr w:rsidR="009A6328" w:rsidRPr="00D77070" w14:paraId="4644FAD9" w14:textId="77777777" w:rsidTr="00061B7E">
        <w:trPr>
          <w:trHeight w:val="300"/>
        </w:trPr>
        <w:tc>
          <w:tcPr>
            <w:tcW w:w="3094" w:type="dxa"/>
            <w:gridSpan w:val="2"/>
          </w:tcPr>
          <w:p w14:paraId="7EFD28A1"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0E478D4E" w14:textId="77777777" w:rsidR="00507761" w:rsidRPr="00B075BA" w:rsidRDefault="00507761" w:rsidP="00507761">
            <w:pPr>
              <w:rPr>
                <w:rFonts w:ascii="Trebuchet MS" w:hAnsi="Trebuchet MS"/>
                <w:kern w:val="2"/>
                <w:sz w:val="22"/>
                <w:szCs w:val="22"/>
              </w:rPr>
            </w:pPr>
            <w:r w:rsidRPr="00B075BA">
              <w:rPr>
                <w:rFonts w:ascii="Trebuchet MS" w:hAnsi="Trebuchet MS"/>
                <w:kern w:val="2"/>
                <w:sz w:val="22"/>
                <w:szCs w:val="22"/>
              </w:rPr>
              <w:t>Netaikoma</w:t>
            </w:r>
          </w:p>
          <w:p w14:paraId="70068C65" w14:textId="058EA11B" w:rsidR="009A6328" w:rsidRPr="00D77070" w:rsidRDefault="009A6328" w:rsidP="00507761">
            <w:pPr>
              <w:jc w:val="both"/>
              <w:rPr>
                <w:rFonts w:ascii="Trebuchet MS" w:hAnsi="Trebuchet MS"/>
                <w:sz w:val="22"/>
                <w:szCs w:val="22"/>
              </w:rPr>
            </w:pPr>
          </w:p>
        </w:tc>
      </w:tr>
      <w:tr w:rsidR="009A6328" w:rsidRPr="00D77070" w14:paraId="00210B54" w14:textId="77777777" w:rsidTr="00061B7E">
        <w:trPr>
          <w:trHeight w:val="300"/>
        </w:trPr>
        <w:tc>
          <w:tcPr>
            <w:tcW w:w="3094" w:type="dxa"/>
            <w:gridSpan w:val="2"/>
          </w:tcPr>
          <w:p w14:paraId="5F582FEC" w14:textId="77777777" w:rsidR="009A6328" w:rsidRPr="00D77070" w:rsidRDefault="009A6328" w:rsidP="009A6328">
            <w:pPr>
              <w:rPr>
                <w:rFonts w:ascii="Trebuchet MS" w:hAnsi="Trebuchet MS"/>
                <w:b/>
                <w:kern w:val="2"/>
                <w:sz w:val="22"/>
                <w:szCs w:val="22"/>
              </w:rPr>
            </w:pPr>
            <w:r w:rsidRPr="00D77070">
              <w:rPr>
                <w:rFonts w:ascii="Trebuchet MS" w:hAnsi="Trebuchet MS"/>
                <w:b/>
                <w:sz w:val="22"/>
                <w:szCs w:val="22"/>
              </w:rPr>
              <w:lastRenderedPageBreak/>
              <w:t>6.2. Terminas Paslaugų trūkumams pašalinti</w:t>
            </w:r>
          </w:p>
        </w:tc>
        <w:tc>
          <w:tcPr>
            <w:tcW w:w="6441" w:type="dxa"/>
            <w:gridSpan w:val="2"/>
          </w:tcPr>
          <w:p w14:paraId="4FC3B9D6" w14:textId="77777777" w:rsidR="00507761" w:rsidRPr="00B075BA" w:rsidRDefault="00507761" w:rsidP="00507761">
            <w:pPr>
              <w:rPr>
                <w:rFonts w:ascii="Trebuchet MS" w:hAnsi="Trebuchet MS"/>
                <w:kern w:val="2"/>
                <w:sz w:val="22"/>
                <w:szCs w:val="22"/>
              </w:rPr>
            </w:pPr>
            <w:r w:rsidRPr="00B075BA">
              <w:rPr>
                <w:rFonts w:ascii="Trebuchet MS" w:hAnsi="Trebuchet MS"/>
                <w:kern w:val="2"/>
                <w:sz w:val="22"/>
                <w:szCs w:val="22"/>
              </w:rPr>
              <w:t>Netaikoma</w:t>
            </w:r>
          </w:p>
          <w:p w14:paraId="22BD211C" w14:textId="77777777" w:rsidR="00507761" w:rsidRDefault="00507761" w:rsidP="00507761">
            <w:pPr>
              <w:rPr>
                <w:kern w:val="2"/>
                <w:szCs w:val="24"/>
              </w:rPr>
            </w:pPr>
          </w:p>
          <w:p w14:paraId="16E23BE9" w14:textId="05DB6330" w:rsidR="009A6328" w:rsidRPr="00D77070" w:rsidRDefault="009A6328" w:rsidP="00507761">
            <w:pPr>
              <w:rPr>
                <w:rFonts w:ascii="Trebuchet MS" w:hAnsi="Trebuchet MS"/>
                <w:kern w:val="2"/>
                <w:sz w:val="22"/>
                <w:szCs w:val="22"/>
              </w:rPr>
            </w:pPr>
          </w:p>
        </w:tc>
      </w:tr>
      <w:tr w:rsidR="009A6328" w:rsidRPr="00D77070" w14:paraId="060A7C60" w14:textId="77777777" w:rsidTr="00061B7E">
        <w:trPr>
          <w:trHeight w:val="300"/>
        </w:trPr>
        <w:tc>
          <w:tcPr>
            <w:tcW w:w="3094" w:type="dxa"/>
            <w:gridSpan w:val="2"/>
          </w:tcPr>
          <w:p w14:paraId="0EBC330A" w14:textId="77777777" w:rsidR="009A6328" w:rsidRPr="00D77070" w:rsidRDefault="009A6328" w:rsidP="009A6328">
            <w:pPr>
              <w:rPr>
                <w:rFonts w:ascii="Trebuchet MS" w:hAnsi="Trebuchet MS"/>
                <w:b/>
                <w:sz w:val="22"/>
                <w:szCs w:val="22"/>
              </w:rPr>
            </w:pPr>
            <w:r w:rsidRPr="00D77070">
              <w:rPr>
                <w:rFonts w:ascii="Trebuchet MS" w:hAnsi="Trebuchet MS"/>
                <w:b/>
                <w:sz w:val="22"/>
                <w:szCs w:val="22"/>
              </w:rPr>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64FECFD6"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 xml:space="preserve">Netaikoma </w:t>
            </w:r>
          </w:p>
          <w:p w14:paraId="1E783EB6" w14:textId="77777777" w:rsidR="009A6328" w:rsidRPr="00D77070" w:rsidRDefault="009A6328" w:rsidP="009A6328">
            <w:pPr>
              <w:rPr>
                <w:rFonts w:ascii="Trebuchet MS" w:hAnsi="Trebuchet MS"/>
                <w:kern w:val="2"/>
                <w:sz w:val="22"/>
                <w:szCs w:val="22"/>
              </w:rPr>
            </w:pPr>
          </w:p>
        </w:tc>
      </w:tr>
      <w:tr w:rsidR="009A6328" w:rsidRPr="00D77070" w14:paraId="78DA29EA" w14:textId="77777777" w:rsidTr="00061B7E">
        <w:trPr>
          <w:trHeight w:val="300"/>
        </w:trPr>
        <w:tc>
          <w:tcPr>
            <w:tcW w:w="9535" w:type="dxa"/>
            <w:gridSpan w:val="4"/>
          </w:tcPr>
          <w:p w14:paraId="5B522173" w14:textId="77777777" w:rsidR="009A6328" w:rsidRPr="00D77070" w:rsidRDefault="009A6328" w:rsidP="009A6328">
            <w:pPr>
              <w:jc w:val="center"/>
              <w:rPr>
                <w:rFonts w:ascii="Trebuchet MS" w:hAnsi="Trebuchet MS"/>
                <w:b/>
                <w:kern w:val="2"/>
                <w:sz w:val="22"/>
                <w:szCs w:val="22"/>
              </w:rPr>
            </w:pPr>
            <w:bookmarkStart w:id="1" w:name="_Hlk191628033"/>
            <w:r w:rsidRPr="00D77070">
              <w:rPr>
                <w:rFonts w:ascii="Trebuchet MS" w:hAnsi="Trebuchet MS"/>
                <w:b/>
                <w:kern w:val="2"/>
                <w:sz w:val="22"/>
                <w:szCs w:val="22"/>
              </w:rPr>
              <w:t>7. SUTARTIES VYKDYMUI PASITELKIAMI SUBTIEKĖJAI IR (AR) SPECIALISTAI</w:t>
            </w:r>
          </w:p>
        </w:tc>
      </w:tr>
      <w:tr w:rsidR="009A6328" w:rsidRPr="00D77070" w14:paraId="25098C1A" w14:textId="77777777" w:rsidTr="00061B7E">
        <w:trPr>
          <w:trHeight w:val="300"/>
        </w:trPr>
        <w:tc>
          <w:tcPr>
            <w:tcW w:w="3094" w:type="dxa"/>
            <w:gridSpan w:val="2"/>
          </w:tcPr>
          <w:p w14:paraId="648700D9" w14:textId="77777777" w:rsidR="009A6328" w:rsidRPr="00D77070" w:rsidRDefault="009A6328" w:rsidP="009A6328">
            <w:pPr>
              <w:rPr>
                <w:rFonts w:ascii="Trebuchet MS" w:hAnsi="Trebuchet MS"/>
                <w:b/>
                <w:bCs/>
                <w:kern w:val="2"/>
                <w:sz w:val="22"/>
                <w:szCs w:val="22"/>
              </w:rPr>
            </w:pPr>
            <w:r w:rsidRPr="00D77070">
              <w:rPr>
                <w:rFonts w:ascii="Trebuchet MS" w:hAnsi="Trebuchet MS"/>
                <w:b/>
                <w:bCs/>
                <w:kern w:val="2"/>
                <w:sz w:val="22"/>
                <w:szCs w:val="22"/>
              </w:rPr>
              <w:t xml:space="preserve">7.1. </w:t>
            </w:r>
            <w:bookmarkStart w:id="2" w:name="_Hlk191626684"/>
            <w:r w:rsidRPr="00D77070">
              <w:rPr>
                <w:rFonts w:ascii="Trebuchet MS" w:hAnsi="Trebuchet MS"/>
                <w:b/>
                <w:bCs/>
                <w:kern w:val="2"/>
                <w:sz w:val="22"/>
                <w:szCs w:val="22"/>
              </w:rPr>
              <w:t>Sutarties vykdymui pasitelkiami subtiekėjai ir (ar) specialistai</w:t>
            </w:r>
            <w:bookmarkEnd w:id="2"/>
          </w:p>
        </w:tc>
        <w:tc>
          <w:tcPr>
            <w:tcW w:w="6441" w:type="dxa"/>
            <w:gridSpan w:val="2"/>
          </w:tcPr>
          <w:p w14:paraId="1B3C843D" w14:textId="77777777" w:rsidR="00507761" w:rsidRPr="00507761" w:rsidRDefault="00507761" w:rsidP="00507761">
            <w:pPr>
              <w:rPr>
                <w:rFonts w:ascii="Trebuchet MS" w:hAnsi="Trebuchet MS"/>
                <w:kern w:val="2"/>
                <w:sz w:val="22"/>
                <w:szCs w:val="22"/>
              </w:rPr>
            </w:pPr>
            <w:r w:rsidRPr="00507761">
              <w:rPr>
                <w:rFonts w:ascii="Trebuchet MS" w:hAnsi="Trebuchet MS"/>
                <w:kern w:val="2"/>
                <w:sz w:val="22"/>
                <w:szCs w:val="22"/>
              </w:rPr>
              <w:t>Sutarties vykdymui subtiekėjai ir (ar) specialistai nepasitelkiami.</w:t>
            </w:r>
          </w:p>
          <w:p w14:paraId="492B813B" w14:textId="02F4B894" w:rsidR="009A6328" w:rsidRPr="0067283C" w:rsidRDefault="009A6328" w:rsidP="00507761">
            <w:pPr>
              <w:jc w:val="both"/>
              <w:rPr>
                <w:rFonts w:ascii="Trebuchet MS" w:hAnsi="Trebuchet MS"/>
                <w:b/>
                <w:kern w:val="2"/>
                <w:sz w:val="22"/>
                <w:szCs w:val="22"/>
              </w:rPr>
            </w:pPr>
          </w:p>
        </w:tc>
      </w:tr>
      <w:bookmarkEnd w:id="1"/>
      <w:tr w:rsidR="009A6328" w:rsidRPr="00D77070" w14:paraId="7E9EF101" w14:textId="77777777" w:rsidTr="00061B7E">
        <w:trPr>
          <w:trHeight w:val="300"/>
        </w:trPr>
        <w:tc>
          <w:tcPr>
            <w:tcW w:w="9535" w:type="dxa"/>
            <w:gridSpan w:val="4"/>
          </w:tcPr>
          <w:p w14:paraId="7A5088D9"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9A6328" w:rsidRPr="00D77070" w14:paraId="322BEC66" w14:textId="77777777" w:rsidTr="00061B7E">
        <w:trPr>
          <w:trHeight w:val="300"/>
        </w:trPr>
        <w:tc>
          <w:tcPr>
            <w:tcW w:w="3094" w:type="dxa"/>
            <w:gridSpan w:val="2"/>
          </w:tcPr>
          <w:p w14:paraId="32909D17"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70E73A38" w14:textId="0D6E430E"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3CA572A5" w14:textId="53923A68"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Netesybomis (delspinigiais, bauda)</w:t>
            </w:r>
            <w:r>
              <w:rPr>
                <w:rFonts w:ascii="Trebuchet MS" w:hAnsi="Trebuchet MS"/>
                <w:kern w:val="2"/>
                <w:sz w:val="22"/>
                <w:szCs w:val="22"/>
              </w:rPr>
              <w:t>.</w:t>
            </w:r>
          </w:p>
        </w:tc>
      </w:tr>
      <w:tr w:rsidR="009A6328" w:rsidRPr="00D77070" w14:paraId="2496C960" w14:textId="77777777" w:rsidTr="00061B7E">
        <w:trPr>
          <w:trHeight w:val="300"/>
        </w:trPr>
        <w:tc>
          <w:tcPr>
            <w:tcW w:w="3094" w:type="dxa"/>
            <w:gridSpan w:val="2"/>
          </w:tcPr>
          <w:p w14:paraId="5A18D155"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8.2 Sutarties įvykdymo užtikrinimo galiojimo terminas</w:t>
            </w:r>
          </w:p>
        </w:tc>
        <w:tc>
          <w:tcPr>
            <w:tcW w:w="6441" w:type="dxa"/>
            <w:gridSpan w:val="2"/>
          </w:tcPr>
          <w:p w14:paraId="05238046"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3DFCC177" w14:textId="77777777" w:rsidR="009A6328" w:rsidRPr="00D77070" w:rsidRDefault="009A6328" w:rsidP="009A6328">
            <w:pPr>
              <w:rPr>
                <w:rFonts w:ascii="Trebuchet MS" w:hAnsi="Trebuchet MS"/>
                <w:kern w:val="2"/>
                <w:sz w:val="22"/>
                <w:szCs w:val="22"/>
              </w:rPr>
            </w:pPr>
          </w:p>
        </w:tc>
      </w:tr>
      <w:tr w:rsidR="009A6328" w:rsidRPr="00D77070" w14:paraId="782DDE1B" w14:textId="77777777" w:rsidTr="00061B7E">
        <w:trPr>
          <w:trHeight w:val="300"/>
        </w:trPr>
        <w:tc>
          <w:tcPr>
            <w:tcW w:w="3094" w:type="dxa"/>
            <w:gridSpan w:val="2"/>
          </w:tcPr>
          <w:p w14:paraId="47B824DE"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7E6B2CF0"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70A800A6" w14:textId="77777777" w:rsidR="009A6328" w:rsidRPr="00D77070" w:rsidRDefault="009A6328" w:rsidP="009A6328">
            <w:pPr>
              <w:rPr>
                <w:rFonts w:ascii="Trebuchet MS" w:hAnsi="Trebuchet MS"/>
                <w:sz w:val="22"/>
                <w:szCs w:val="22"/>
              </w:rPr>
            </w:pPr>
          </w:p>
        </w:tc>
      </w:tr>
      <w:tr w:rsidR="009A6328" w:rsidRPr="00D77070" w14:paraId="52CD7063" w14:textId="77777777" w:rsidTr="00061B7E">
        <w:trPr>
          <w:trHeight w:val="300"/>
        </w:trPr>
        <w:tc>
          <w:tcPr>
            <w:tcW w:w="9535" w:type="dxa"/>
            <w:gridSpan w:val="4"/>
          </w:tcPr>
          <w:p w14:paraId="12AEB11D"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9A6328" w:rsidRPr="00D77070" w14:paraId="56B0AA46" w14:textId="77777777" w:rsidTr="00061B7E">
        <w:trPr>
          <w:trHeight w:val="300"/>
        </w:trPr>
        <w:tc>
          <w:tcPr>
            <w:tcW w:w="3094" w:type="dxa"/>
            <w:gridSpan w:val="2"/>
          </w:tcPr>
          <w:p w14:paraId="2E5D716A"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68350FEB" w14:textId="7288822C" w:rsidR="009A6328" w:rsidRPr="00D22ACC" w:rsidRDefault="00507761" w:rsidP="009A6328">
            <w:pPr>
              <w:jc w:val="both"/>
              <w:rPr>
                <w:rFonts w:ascii="Trebuchet MS" w:hAnsi="Trebuchet MS"/>
                <w:color w:val="FF0000"/>
                <w:kern w:val="2"/>
                <w:sz w:val="22"/>
                <w:szCs w:val="22"/>
              </w:rPr>
            </w:pPr>
            <w:r>
              <w:rPr>
                <w:rFonts w:ascii="Trebuchet MS" w:hAnsi="Trebuchet MS"/>
                <w:color w:val="000000"/>
                <w:kern w:val="2"/>
                <w:sz w:val="22"/>
                <w:szCs w:val="22"/>
              </w:rPr>
              <w:t xml:space="preserve">9.1.1. </w:t>
            </w:r>
            <w:r w:rsidR="009A6328"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9A6328" w:rsidRPr="00753056">
              <w:rPr>
                <w:rFonts w:ascii="Trebuchet MS" w:hAnsi="Trebuchet MS"/>
                <w:kern w:val="2"/>
                <w:sz w:val="22"/>
                <w:szCs w:val="22"/>
              </w:rPr>
              <w:t>0,06 procento</w:t>
            </w:r>
            <w:r w:rsidR="009A6328" w:rsidRPr="00D77070">
              <w:rPr>
                <w:rFonts w:ascii="Trebuchet MS" w:hAnsi="Trebuchet MS"/>
                <w:kern w:val="2"/>
                <w:sz w:val="22"/>
                <w:szCs w:val="22"/>
              </w:rPr>
              <w:t xml:space="preserve"> </w:t>
            </w:r>
            <w:r w:rsidR="009A6328" w:rsidRPr="00D77070">
              <w:rPr>
                <w:rFonts w:ascii="Trebuchet MS" w:hAnsi="Trebuchet MS"/>
                <w:color w:val="000000"/>
                <w:kern w:val="2"/>
                <w:sz w:val="22"/>
                <w:szCs w:val="22"/>
              </w:rPr>
              <w:t xml:space="preserve">dydžio delspinigius nuo neapmokėtos sumos be PVM už kiekvieną vėlavimo </w:t>
            </w:r>
            <w:r w:rsidR="009A6328" w:rsidRPr="00753056">
              <w:rPr>
                <w:rFonts w:ascii="Trebuchet MS" w:hAnsi="Trebuchet MS"/>
                <w:kern w:val="2"/>
                <w:sz w:val="22"/>
                <w:szCs w:val="22"/>
              </w:rPr>
              <w:t>dieną</w:t>
            </w:r>
            <w:r w:rsidR="00B075BA">
              <w:rPr>
                <w:rFonts w:ascii="Trebuchet MS" w:hAnsi="Trebuchet MS"/>
                <w:kern w:val="2"/>
                <w:sz w:val="22"/>
                <w:szCs w:val="22"/>
              </w:rPr>
              <w:t>,</w:t>
            </w:r>
            <w:r w:rsidR="00B075BA" w:rsidRPr="00B075BA">
              <w:rPr>
                <w:rFonts w:ascii="Trebuchet MS" w:hAnsi="Trebuchet MS"/>
                <w:kern w:val="2"/>
                <w:sz w:val="22"/>
                <w:szCs w:val="22"/>
              </w:rPr>
              <w:t xml:space="preserve"> bet ne daugiau kaip 5 procentai nuo Pradinės Sutarties vertės, nurodytos Specialiųjų sąlygų 5.2 punkte.</w:t>
            </w:r>
          </w:p>
        </w:tc>
      </w:tr>
      <w:tr w:rsidR="009A6328" w:rsidRPr="00D77070" w14:paraId="7D7EC78A" w14:textId="77777777" w:rsidTr="00061B7E">
        <w:trPr>
          <w:trHeight w:val="300"/>
        </w:trPr>
        <w:tc>
          <w:tcPr>
            <w:tcW w:w="3094" w:type="dxa"/>
            <w:gridSpan w:val="2"/>
          </w:tcPr>
          <w:p w14:paraId="52811B97" w14:textId="77777777" w:rsidR="009A6328" w:rsidRPr="00D77070" w:rsidRDefault="009A6328" w:rsidP="009A6328">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448D583C" w14:textId="33220D7D" w:rsidR="009A6328" w:rsidRPr="00C55BEE" w:rsidRDefault="009A6328" w:rsidP="009A6328">
            <w:pPr>
              <w:jc w:val="both"/>
              <w:rPr>
                <w:rFonts w:ascii="Trebuchet MS" w:hAnsi="Trebuchet MS"/>
                <w:color w:val="000000"/>
                <w:kern w:val="2"/>
                <w:sz w:val="22"/>
                <w:szCs w:val="22"/>
              </w:rPr>
            </w:pPr>
            <w:r>
              <w:rPr>
                <w:rFonts w:ascii="Trebuchet MS" w:hAnsi="Trebuchet MS"/>
                <w:color w:val="000000"/>
                <w:kern w:val="2"/>
                <w:sz w:val="22"/>
                <w:szCs w:val="22"/>
              </w:rPr>
              <w:t xml:space="preserve">9.2.1. </w:t>
            </w:r>
            <w:r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Pr="00753056">
              <w:rPr>
                <w:rFonts w:ascii="Trebuchet MS" w:hAnsi="Trebuchet MS"/>
                <w:kern w:val="2"/>
                <w:sz w:val="22"/>
                <w:szCs w:val="22"/>
              </w:rPr>
              <w:t xml:space="preserve">0,06 procento </w:t>
            </w:r>
            <w:r w:rsidRPr="00D77070">
              <w:rPr>
                <w:rFonts w:ascii="Trebuchet MS" w:hAnsi="Trebuchet MS"/>
                <w:color w:val="000000"/>
                <w:kern w:val="2"/>
                <w:sz w:val="22"/>
                <w:szCs w:val="22"/>
              </w:rPr>
              <w:t xml:space="preserve">dydžio delspinigius už kiekvieną uždelstą </w:t>
            </w:r>
            <w:r w:rsidRPr="00753056">
              <w:rPr>
                <w:rFonts w:ascii="Trebuchet MS" w:hAnsi="Trebuchet MS"/>
                <w:kern w:val="2"/>
                <w:sz w:val="22"/>
                <w:szCs w:val="22"/>
              </w:rPr>
              <w:t xml:space="preserve">dieną </w:t>
            </w:r>
            <w:r w:rsidRPr="00D77070">
              <w:rPr>
                <w:rFonts w:ascii="Trebuchet MS" w:hAnsi="Trebuchet MS"/>
                <w:color w:val="000000"/>
                <w:kern w:val="2"/>
                <w:sz w:val="22"/>
                <w:szCs w:val="22"/>
              </w:rPr>
              <w:t>nuo laiku nesuteiktų Paslaugų ar kitų sutartinių įsipareigojimų nevykdymo kainos be PVM</w:t>
            </w:r>
            <w:r w:rsidR="00B075BA">
              <w:rPr>
                <w:rFonts w:ascii="Trebuchet MS" w:hAnsi="Trebuchet MS"/>
                <w:color w:val="000000"/>
                <w:kern w:val="2"/>
                <w:sz w:val="22"/>
                <w:szCs w:val="22"/>
              </w:rPr>
              <w:t>,</w:t>
            </w:r>
            <w:r w:rsidR="00B075BA" w:rsidRPr="00B075BA">
              <w:rPr>
                <w:rFonts w:ascii="Trebuchet MS" w:hAnsi="Trebuchet MS"/>
                <w:kern w:val="2"/>
                <w:sz w:val="22"/>
                <w:szCs w:val="22"/>
              </w:rPr>
              <w:t xml:space="preserve"> </w:t>
            </w:r>
            <w:r w:rsidR="00B075BA" w:rsidRPr="00B075BA">
              <w:rPr>
                <w:rFonts w:ascii="Trebuchet MS" w:hAnsi="Trebuchet MS"/>
                <w:color w:val="000000"/>
                <w:kern w:val="2"/>
                <w:sz w:val="22"/>
                <w:szCs w:val="22"/>
              </w:rPr>
              <w:t>bet ne daugiau kaip 5 procentai nuo Pradinės Sutarties vertės, nurodytos Specialiųjų sąlygų 5.2 punkte.</w:t>
            </w:r>
            <w:r w:rsidR="00B075BA">
              <w:rPr>
                <w:rFonts w:ascii="Trebuchet MS" w:hAnsi="Trebuchet MS"/>
                <w:color w:val="000000"/>
                <w:kern w:val="2"/>
                <w:sz w:val="22"/>
                <w:szCs w:val="22"/>
              </w:rPr>
              <w:t xml:space="preserve"> </w:t>
            </w:r>
          </w:p>
        </w:tc>
      </w:tr>
      <w:tr w:rsidR="009A6328" w:rsidRPr="00D77070" w14:paraId="693835FC" w14:textId="77777777" w:rsidTr="00061B7E">
        <w:trPr>
          <w:trHeight w:val="300"/>
        </w:trPr>
        <w:tc>
          <w:tcPr>
            <w:tcW w:w="3094" w:type="dxa"/>
            <w:gridSpan w:val="2"/>
          </w:tcPr>
          <w:p w14:paraId="03B9FFDC"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1993ED1" w14:textId="0871588A" w:rsidR="009A6328" w:rsidRPr="00D77070" w:rsidRDefault="009A6328" w:rsidP="009A6328">
            <w:pPr>
              <w:jc w:val="both"/>
              <w:rPr>
                <w:rFonts w:ascii="Trebuchet MS" w:hAnsi="Trebuchet MS"/>
                <w:sz w:val="22"/>
                <w:szCs w:val="22"/>
              </w:rPr>
            </w:pPr>
            <w:r w:rsidRPr="00D77070">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5</w:t>
            </w:r>
            <w:r w:rsidRPr="00D77070">
              <w:rPr>
                <w:rFonts w:ascii="Trebuchet MS" w:hAnsi="Trebuchet MS"/>
                <w:kern w:val="2"/>
                <w:sz w:val="22"/>
                <w:szCs w:val="22"/>
              </w:rPr>
              <w:t xml:space="preserve"> procentų dydžio bauda nuo Pradinės Sutarties vertės, nurodytos Specialiųjų sąlygų 5.2 punkte.</w:t>
            </w:r>
          </w:p>
          <w:p w14:paraId="3F0B8BA0" w14:textId="77777777" w:rsidR="009A6328" w:rsidRPr="00D77070" w:rsidRDefault="009A6328" w:rsidP="009A6328">
            <w:pPr>
              <w:rPr>
                <w:rFonts w:ascii="Trebuchet MS" w:hAnsi="Trebuchet MS"/>
                <w:kern w:val="2"/>
                <w:sz w:val="22"/>
                <w:szCs w:val="22"/>
              </w:rPr>
            </w:pPr>
          </w:p>
          <w:p w14:paraId="4CFEE230" w14:textId="62083493" w:rsidR="009A6328" w:rsidRPr="00D77070" w:rsidRDefault="009A6328" w:rsidP="009A6328">
            <w:pPr>
              <w:rPr>
                <w:rFonts w:ascii="Trebuchet MS" w:hAnsi="Trebuchet MS"/>
                <w:kern w:val="2"/>
                <w:sz w:val="22"/>
                <w:szCs w:val="22"/>
              </w:rPr>
            </w:pPr>
          </w:p>
        </w:tc>
      </w:tr>
      <w:tr w:rsidR="009A6328" w:rsidRPr="00D77070" w14:paraId="3433C715" w14:textId="77777777" w:rsidTr="00061B7E">
        <w:trPr>
          <w:trHeight w:val="300"/>
        </w:trPr>
        <w:tc>
          <w:tcPr>
            <w:tcW w:w="3094" w:type="dxa"/>
            <w:gridSpan w:val="2"/>
          </w:tcPr>
          <w:p w14:paraId="2C7BE9A0"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9A6328" w:rsidRPr="00DE462E" w:rsidRDefault="009A6328" w:rsidP="009A6328">
            <w:pPr>
              <w:pStyle w:val="0Punktai"/>
              <w:tabs>
                <w:tab w:val="num" w:pos="1080"/>
              </w:tabs>
              <w:ind w:firstLine="0"/>
              <w:rPr>
                <w:rFonts w:ascii="Trebuchet MS" w:hAnsi="Trebuchet MS"/>
                <w:sz w:val="22"/>
                <w:szCs w:val="22"/>
              </w:rPr>
            </w:pPr>
            <w:r w:rsidRPr="00514A6C">
              <w:rPr>
                <w:rFonts w:ascii="Trebuchet MS" w:hAnsi="Trebuchet MS"/>
                <w:color w:val="000000"/>
                <w:spacing w:val="-2"/>
                <w:sz w:val="22"/>
                <w:szCs w:val="22"/>
              </w:rPr>
              <w:t>Už Sutarties</w:t>
            </w:r>
            <w:r>
              <w:rPr>
                <w:rFonts w:ascii="Trebuchet MS" w:hAnsi="Trebuchet MS"/>
                <w:color w:val="000000"/>
                <w:spacing w:val="-2"/>
                <w:sz w:val="22"/>
                <w:szCs w:val="22"/>
              </w:rPr>
              <w:t xml:space="preserve"> bendrųjų sąlygų</w:t>
            </w:r>
            <w:r w:rsidRPr="00514A6C">
              <w:rPr>
                <w:rFonts w:ascii="Trebuchet MS" w:hAnsi="Trebuchet MS"/>
                <w:color w:val="000000"/>
                <w:spacing w:val="-2"/>
                <w:sz w:val="22"/>
                <w:szCs w:val="22"/>
              </w:rPr>
              <w:t xml:space="preserve"> </w:t>
            </w:r>
            <w:r>
              <w:rPr>
                <w:rFonts w:ascii="Trebuchet MS" w:hAnsi="Trebuchet MS"/>
                <w:color w:val="000000"/>
                <w:spacing w:val="-2"/>
                <w:sz w:val="22"/>
                <w:szCs w:val="22"/>
              </w:rPr>
              <w:t>3.2</w:t>
            </w:r>
            <w:r w:rsidRPr="00514A6C">
              <w:rPr>
                <w:rFonts w:ascii="Trebuchet MS" w:hAnsi="Trebuchet MS"/>
                <w:color w:val="000000"/>
                <w:spacing w:val="-2"/>
                <w:sz w:val="22"/>
                <w:szCs w:val="22"/>
              </w:rPr>
              <w:t xml:space="preserve"> p</w:t>
            </w:r>
            <w:r>
              <w:rPr>
                <w:rFonts w:ascii="Trebuchet MS" w:hAnsi="Trebuchet MS"/>
                <w:color w:val="000000"/>
                <w:spacing w:val="-2"/>
                <w:sz w:val="22"/>
                <w:szCs w:val="22"/>
              </w:rPr>
              <w:t>unkte</w:t>
            </w:r>
            <w:r w:rsidRPr="00514A6C">
              <w:rPr>
                <w:rFonts w:ascii="Trebuchet MS" w:hAnsi="Trebuchet MS"/>
                <w:color w:val="000000"/>
                <w:spacing w:val="-2"/>
                <w:sz w:val="22"/>
                <w:szCs w:val="22"/>
              </w:rPr>
              <w:t xml:space="preserve"> nustatyt</w:t>
            </w:r>
            <w:r>
              <w:rPr>
                <w:rFonts w:ascii="Trebuchet MS" w:hAnsi="Trebuchet MS"/>
                <w:color w:val="000000"/>
                <w:spacing w:val="-2"/>
                <w:sz w:val="22"/>
                <w:szCs w:val="22"/>
              </w:rPr>
              <w:t>ų</w:t>
            </w:r>
            <w:r w:rsidRPr="00514A6C">
              <w:rPr>
                <w:rFonts w:ascii="Trebuchet MS" w:hAnsi="Trebuchet MS"/>
                <w:color w:val="000000"/>
                <w:spacing w:val="-2"/>
                <w:sz w:val="22"/>
                <w:szCs w:val="22"/>
              </w:rPr>
              <w:t xml:space="preserve"> sąlyg</w:t>
            </w:r>
            <w:r>
              <w:rPr>
                <w:rFonts w:ascii="Trebuchet MS" w:hAnsi="Trebuchet MS"/>
                <w:color w:val="000000"/>
                <w:spacing w:val="-2"/>
                <w:sz w:val="22"/>
                <w:szCs w:val="22"/>
              </w:rPr>
              <w:t>ų</w:t>
            </w:r>
            <w:r w:rsidRPr="00514A6C">
              <w:rPr>
                <w:rFonts w:ascii="Trebuchet MS" w:hAnsi="Trebuchet MS"/>
                <w:color w:val="000000"/>
                <w:spacing w:val="-2"/>
                <w:sz w:val="22"/>
                <w:szCs w:val="22"/>
              </w:rPr>
              <w:t xml:space="preserve"> pažeidimus, Tiekėjui skiriama 5000 EUR </w:t>
            </w:r>
            <w:r w:rsidRPr="00DE462E">
              <w:rPr>
                <w:rFonts w:ascii="Trebuchet MS" w:hAnsi="Trebuchet MS"/>
                <w:color w:val="000000"/>
                <w:spacing w:val="-2"/>
                <w:sz w:val="22"/>
                <w:szCs w:val="22"/>
              </w:rPr>
              <w:t>(</w:t>
            </w:r>
            <w:r>
              <w:rPr>
                <w:rFonts w:ascii="Trebuchet MS" w:hAnsi="Trebuchet MS"/>
                <w:color w:val="000000"/>
                <w:spacing w:val="-2"/>
                <w:sz w:val="22"/>
                <w:szCs w:val="22"/>
              </w:rPr>
              <w:t>penkių tūkstančių</w:t>
            </w:r>
            <w:r w:rsidRPr="00DE462E">
              <w:rPr>
                <w:rFonts w:ascii="Trebuchet MS" w:hAnsi="Trebuchet MS"/>
                <w:color w:val="000000"/>
                <w:spacing w:val="-2"/>
                <w:sz w:val="22"/>
                <w:szCs w:val="22"/>
              </w:rPr>
              <w:t>)</w:t>
            </w:r>
            <w:r>
              <w:rPr>
                <w:rFonts w:ascii="Trebuchet MS" w:hAnsi="Trebuchet MS"/>
                <w:color w:val="000000"/>
                <w:spacing w:val="-2"/>
                <w:sz w:val="22"/>
                <w:szCs w:val="22"/>
              </w:rPr>
              <w:t xml:space="preserve"> </w:t>
            </w:r>
            <w:r w:rsidRPr="00514A6C">
              <w:rPr>
                <w:rFonts w:ascii="Trebuchet MS" w:hAnsi="Trebuchet MS"/>
                <w:color w:val="000000"/>
                <w:spacing w:val="-2"/>
                <w:sz w:val="22"/>
                <w:szCs w:val="22"/>
              </w:rPr>
              <w:t>bauda.</w:t>
            </w:r>
            <w:r w:rsidRPr="00D77070">
              <w:rPr>
                <w:rFonts w:ascii="Trebuchet MS" w:hAnsi="Trebuchet MS"/>
                <w:kern w:val="2"/>
                <w:sz w:val="22"/>
                <w:szCs w:val="22"/>
              </w:rPr>
              <w:t xml:space="preserve"> </w:t>
            </w:r>
          </w:p>
        </w:tc>
      </w:tr>
      <w:tr w:rsidR="009A6328" w:rsidRPr="00D77070" w14:paraId="742F9EC9" w14:textId="77777777" w:rsidTr="00061B7E">
        <w:trPr>
          <w:trHeight w:val="300"/>
        </w:trPr>
        <w:tc>
          <w:tcPr>
            <w:tcW w:w="3094" w:type="dxa"/>
            <w:gridSpan w:val="2"/>
          </w:tcPr>
          <w:p w14:paraId="41694AFE"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9.5. Tiekėjui taikomos baudos dėl aplinkosauginių ir (arba) socialinių kriterijų nesilaikymo</w:t>
            </w:r>
          </w:p>
        </w:tc>
        <w:tc>
          <w:tcPr>
            <w:tcW w:w="6441" w:type="dxa"/>
            <w:gridSpan w:val="2"/>
          </w:tcPr>
          <w:p w14:paraId="7F6ECE5B" w14:textId="77777777" w:rsidR="009A6328" w:rsidRPr="00D77070" w:rsidRDefault="009A6328" w:rsidP="009A6328">
            <w:pPr>
              <w:rPr>
                <w:rFonts w:ascii="Trebuchet MS" w:hAnsi="Trebuchet MS"/>
                <w:color w:val="000000"/>
                <w:kern w:val="2"/>
                <w:sz w:val="22"/>
                <w:szCs w:val="22"/>
              </w:rPr>
            </w:pPr>
            <w:r w:rsidRPr="00D77070">
              <w:rPr>
                <w:rFonts w:ascii="Trebuchet MS" w:hAnsi="Trebuchet MS"/>
                <w:color w:val="000000"/>
                <w:kern w:val="2"/>
                <w:sz w:val="22"/>
                <w:szCs w:val="22"/>
              </w:rPr>
              <w:t>Netaikoma</w:t>
            </w:r>
          </w:p>
          <w:p w14:paraId="1D1971CE" w14:textId="61E033CB" w:rsidR="009A6328" w:rsidRPr="00D77070" w:rsidRDefault="009A6328" w:rsidP="009A6328">
            <w:pPr>
              <w:rPr>
                <w:rFonts w:ascii="Trebuchet MS" w:hAnsi="Trebuchet MS"/>
                <w:color w:val="4472C4"/>
                <w:kern w:val="2"/>
                <w:sz w:val="22"/>
                <w:szCs w:val="22"/>
              </w:rPr>
            </w:pPr>
          </w:p>
        </w:tc>
      </w:tr>
      <w:tr w:rsidR="009A6328" w:rsidRPr="00D77070" w14:paraId="11C3ED4F" w14:textId="77777777" w:rsidTr="00061B7E">
        <w:trPr>
          <w:trHeight w:val="300"/>
        </w:trPr>
        <w:tc>
          <w:tcPr>
            <w:tcW w:w="3094" w:type="dxa"/>
            <w:gridSpan w:val="2"/>
          </w:tcPr>
          <w:p w14:paraId="61EB72A3"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9.6. Tiekėjui / Pirkėjui taikoma bauda dėl </w:t>
            </w:r>
            <w:r w:rsidRPr="00D77070">
              <w:rPr>
                <w:rFonts w:ascii="Trebuchet MS" w:hAnsi="Trebuchet MS"/>
                <w:b/>
                <w:kern w:val="2"/>
                <w:sz w:val="22"/>
                <w:szCs w:val="22"/>
              </w:rPr>
              <w:lastRenderedPageBreak/>
              <w:t>konfidencialumo reikalavimų nesilaikymo</w:t>
            </w:r>
          </w:p>
        </w:tc>
        <w:tc>
          <w:tcPr>
            <w:tcW w:w="6441" w:type="dxa"/>
            <w:gridSpan w:val="2"/>
          </w:tcPr>
          <w:p w14:paraId="2099CD87"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lastRenderedPageBreak/>
              <w:t>Netaikoma</w:t>
            </w:r>
          </w:p>
          <w:p w14:paraId="476E869D" w14:textId="77777777" w:rsidR="009A6328" w:rsidRPr="00D77070" w:rsidRDefault="009A6328" w:rsidP="009A6328">
            <w:pPr>
              <w:rPr>
                <w:rFonts w:ascii="Trebuchet MS" w:hAnsi="Trebuchet MS"/>
                <w:kern w:val="2"/>
                <w:sz w:val="22"/>
                <w:szCs w:val="22"/>
              </w:rPr>
            </w:pPr>
          </w:p>
          <w:p w14:paraId="46FA776A" w14:textId="00FFD8A2" w:rsidR="009A6328" w:rsidRPr="00D77070" w:rsidRDefault="009A6328" w:rsidP="009A6328">
            <w:pPr>
              <w:rPr>
                <w:rFonts w:ascii="Trebuchet MS" w:hAnsi="Trebuchet MS"/>
                <w:color w:val="4472C4"/>
                <w:kern w:val="2"/>
                <w:sz w:val="22"/>
                <w:szCs w:val="22"/>
              </w:rPr>
            </w:pPr>
          </w:p>
        </w:tc>
      </w:tr>
      <w:tr w:rsidR="009A6328" w:rsidRPr="00D77070" w14:paraId="774D227C" w14:textId="77777777" w:rsidTr="00061B7E">
        <w:trPr>
          <w:trHeight w:val="300"/>
        </w:trPr>
        <w:tc>
          <w:tcPr>
            <w:tcW w:w="3094" w:type="dxa"/>
            <w:gridSpan w:val="2"/>
          </w:tcPr>
          <w:p w14:paraId="2473B456"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lastRenderedPageBreak/>
              <w:t xml:space="preserve">9.7. Tiekėjui taikomos netesybos dėl pirkimo 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5EDD2095" w14:textId="1A22B4D9" w:rsidR="009A6328" w:rsidRPr="00FC7E1D" w:rsidRDefault="009A6328" w:rsidP="009A6328">
            <w:pPr>
              <w:jc w:val="both"/>
              <w:rPr>
                <w:rFonts w:ascii="Trebuchet MS" w:eastAsia="Calibri" w:hAnsi="Trebuchet MS" w:cs="Calibri"/>
                <w:sz w:val="22"/>
                <w:szCs w:val="22"/>
                <w:lang w:eastAsia="ja-JP"/>
              </w:rPr>
            </w:pPr>
            <w:r w:rsidRPr="00FC7E1D">
              <w:rPr>
                <w:rFonts w:ascii="Trebuchet MS" w:eastAsia="Calibri" w:hAnsi="Trebuchet MS" w:cs="Calibri"/>
                <w:sz w:val="22"/>
                <w:szCs w:val="22"/>
                <w:lang w:eastAsia="ja-JP"/>
              </w:rPr>
              <w:t xml:space="preserve">9.7.1. Jei Tiekėjas neįvykdo arba netinkamai įvykdo Sutartyje numatytus įsipareigojimus, </w:t>
            </w:r>
            <w:r>
              <w:rPr>
                <w:rFonts w:ascii="Trebuchet MS" w:eastAsia="Calibri" w:hAnsi="Trebuchet MS" w:cs="Calibri"/>
                <w:sz w:val="22"/>
                <w:szCs w:val="22"/>
                <w:lang w:eastAsia="ja-JP"/>
              </w:rPr>
              <w:t>Pirkėjas</w:t>
            </w:r>
            <w:r w:rsidRPr="00FC7E1D">
              <w:rPr>
                <w:rFonts w:ascii="Trebuchet MS" w:eastAsia="Calibri" w:hAnsi="Trebuchet MS" w:cs="Calibri"/>
                <w:sz w:val="22"/>
                <w:szCs w:val="22"/>
                <w:lang w:eastAsia="ja-JP"/>
              </w:rPr>
              <w:t xml:space="preserve"> turi teisę pareikalauti atlyginti Sutarties sąlygų nevykdymu ar netinkamu vykdymu jam padarytus tiesioginius nuostolius, bet ne didesne nei Sutarties verte, išskyrus Civilinio kodekso 6.252 straipsnio 1 dalyje įtvirtintas išimtis</w:t>
            </w:r>
            <w:r w:rsidRPr="00FC7E1D">
              <w:rPr>
                <w:rFonts w:ascii="Trebuchet MS" w:eastAsia="Calibri" w:hAnsi="Trebuchet MS" w:cs="Calibri"/>
                <w:color w:val="FF0000"/>
                <w:sz w:val="22"/>
                <w:szCs w:val="22"/>
                <w:lang w:eastAsia="ja-JP"/>
              </w:rPr>
              <w:t xml:space="preserve"> </w:t>
            </w:r>
            <w:r w:rsidRPr="00FC7E1D">
              <w:rPr>
                <w:rFonts w:ascii="Trebuchet MS" w:eastAsia="Calibri" w:hAnsi="Trebuchet MS" w:cs="Calibri"/>
                <w:sz w:val="22"/>
                <w:szCs w:val="22"/>
                <w:lang w:eastAsia="ja-JP"/>
              </w:rPr>
              <w:t>ir pagal Civilinį kodeksą galimus regreso atvejus.</w:t>
            </w:r>
          </w:p>
          <w:p w14:paraId="6BA36B02" w14:textId="4256D833" w:rsidR="009A6328" w:rsidRPr="00D77070" w:rsidRDefault="009A6328" w:rsidP="009A6328">
            <w:pPr>
              <w:jc w:val="both"/>
              <w:rPr>
                <w:rFonts w:ascii="Trebuchet MS" w:hAnsi="Trebuchet MS"/>
                <w:color w:val="4472C4"/>
                <w:kern w:val="2"/>
                <w:sz w:val="22"/>
                <w:szCs w:val="22"/>
              </w:rPr>
            </w:pPr>
            <w:r w:rsidRPr="001E6DAF">
              <w:rPr>
                <w:rFonts w:ascii="Trebuchet MS" w:eastAsia="Calibri" w:hAnsi="Trebuchet MS" w:cs="Calibri"/>
                <w:sz w:val="22"/>
                <w:szCs w:val="22"/>
                <w:lang w:eastAsia="ja-JP"/>
              </w:rPr>
              <w:t>9.7.2. Jeigu naudojimosi Paslaugos rezultatu metu paaiškės, kad Pirkėjui atitenkanti Tiekėjo perduota susijusi su Paslauga dokumentacija yra neišsami, ir jos nepakanka, kad būtų įvykdytas koks nors iš KONKURSO DOKUMENTŲ reikalavimuose numatytų Paslaugos tikslų, su tuo susijusius Pirkėjo nuostolius padengia Tiekėjas.</w:t>
            </w:r>
          </w:p>
        </w:tc>
      </w:tr>
      <w:tr w:rsidR="009A6328" w:rsidRPr="00D77070"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20E4D777" w14:textId="77777777" w:rsidR="009A6328" w:rsidRPr="00D77070" w:rsidRDefault="009A6328" w:rsidP="009A6328">
            <w:pPr>
              <w:rPr>
                <w:rFonts w:ascii="Trebuchet MS" w:hAnsi="Trebuchet MS"/>
                <w:kern w:val="2"/>
                <w:sz w:val="22"/>
                <w:szCs w:val="22"/>
              </w:rPr>
            </w:pPr>
          </w:p>
          <w:p w14:paraId="3B84394D" w14:textId="074C33E0" w:rsidR="009A6328" w:rsidRPr="00D77070" w:rsidRDefault="009A6328" w:rsidP="009A6328">
            <w:pPr>
              <w:rPr>
                <w:rFonts w:ascii="Trebuchet MS" w:hAnsi="Trebuchet MS"/>
                <w:color w:val="4472C4"/>
                <w:kern w:val="2"/>
                <w:sz w:val="22"/>
                <w:szCs w:val="22"/>
              </w:rPr>
            </w:pPr>
          </w:p>
        </w:tc>
      </w:tr>
      <w:tr w:rsidR="009A6328" w:rsidRPr="00D77070" w14:paraId="6EE8E52E" w14:textId="77777777" w:rsidTr="00061B7E">
        <w:trPr>
          <w:trHeight w:val="300"/>
        </w:trPr>
        <w:tc>
          <w:tcPr>
            <w:tcW w:w="3094" w:type="dxa"/>
            <w:gridSpan w:val="2"/>
          </w:tcPr>
          <w:p w14:paraId="72CD87A7" w14:textId="77777777" w:rsidR="009A6328" w:rsidRPr="00D77070" w:rsidRDefault="009A6328" w:rsidP="009A6328">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9A6328" w:rsidRPr="00D77070" w:rsidRDefault="009A6328" w:rsidP="009A6328">
            <w:pPr>
              <w:rPr>
                <w:rFonts w:ascii="Trebuchet MS" w:hAnsi="Trebuchet MS"/>
                <w:kern w:val="2"/>
                <w:sz w:val="22"/>
                <w:szCs w:val="22"/>
              </w:rPr>
            </w:pPr>
            <w:r>
              <w:rPr>
                <w:rFonts w:ascii="Trebuchet MS" w:hAnsi="Trebuchet MS"/>
                <w:kern w:val="2"/>
                <w:sz w:val="22"/>
                <w:szCs w:val="22"/>
              </w:rPr>
              <w:t>Netaikoma</w:t>
            </w:r>
          </w:p>
          <w:p w14:paraId="6D54F286" w14:textId="77777777" w:rsidR="009A6328" w:rsidRPr="00D77070" w:rsidRDefault="009A6328" w:rsidP="009A6328">
            <w:pPr>
              <w:rPr>
                <w:rFonts w:ascii="Trebuchet MS" w:hAnsi="Trebuchet MS"/>
                <w:color w:val="4472C4"/>
                <w:kern w:val="2"/>
                <w:sz w:val="22"/>
                <w:szCs w:val="22"/>
              </w:rPr>
            </w:pPr>
          </w:p>
        </w:tc>
      </w:tr>
      <w:tr w:rsidR="009A6328" w:rsidRPr="00D77070" w14:paraId="48E43069" w14:textId="77777777" w:rsidTr="00061B7E">
        <w:trPr>
          <w:trHeight w:val="300"/>
        </w:trPr>
        <w:tc>
          <w:tcPr>
            <w:tcW w:w="3094" w:type="dxa"/>
            <w:gridSpan w:val="2"/>
          </w:tcPr>
          <w:p w14:paraId="77AD0221" w14:textId="77777777" w:rsidR="009A6328" w:rsidRPr="00D77070" w:rsidRDefault="009A6328" w:rsidP="009A6328">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4337A5E6" w14:textId="04381B34" w:rsidR="009A6328" w:rsidRPr="00D77070" w:rsidRDefault="009A6328" w:rsidP="009A6328">
            <w:pPr>
              <w:rPr>
                <w:rFonts w:ascii="Trebuchet MS" w:hAnsi="Trebuchet MS"/>
                <w:color w:val="4472C4"/>
                <w:kern w:val="2"/>
                <w:sz w:val="22"/>
                <w:szCs w:val="22"/>
              </w:rPr>
            </w:pPr>
            <w:r w:rsidRPr="00CC6F30">
              <w:rPr>
                <w:rFonts w:ascii="Trebuchet MS" w:hAnsi="Trebuchet MS"/>
                <w:kern w:val="2"/>
                <w:sz w:val="22"/>
                <w:szCs w:val="22"/>
              </w:rPr>
              <w:t>Netaikoma</w:t>
            </w:r>
          </w:p>
        </w:tc>
      </w:tr>
      <w:tr w:rsidR="009A6328" w:rsidRPr="00D77070" w14:paraId="3668F96B" w14:textId="77777777" w:rsidTr="00061B7E">
        <w:trPr>
          <w:trHeight w:val="300"/>
        </w:trPr>
        <w:tc>
          <w:tcPr>
            <w:tcW w:w="9535" w:type="dxa"/>
            <w:gridSpan w:val="4"/>
          </w:tcPr>
          <w:p w14:paraId="75220D66" w14:textId="77777777" w:rsidR="009A6328" w:rsidRPr="00D77070" w:rsidRDefault="009A6328" w:rsidP="009A6328">
            <w:pPr>
              <w:jc w:val="center"/>
              <w:rPr>
                <w:rFonts w:ascii="Trebuchet MS" w:hAnsi="Trebuchet MS"/>
                <w:color w:val="4472C4"/>
                <w:kern w:val="2"/>
                <w:sz w:val="22"/>
                <w:szCs w:val="22"/>
              </w:rPr>
            </w:pPr>
            <w:bookmarkStart w:id="3" w:name="_Hlk191633216"/>
            <w:r w:rsidRPr="00D77070">
              <w:rPr>
                <w:rFonts w:ascii="Trebuchet MS" w:hAnsi="Trebuchet MS"/>
                <w:b/>
                <w:kern w:val="2"/>
                <w:sz w:val="22"/>
                <w:szCs w:val="22"/>
              </w:rPr>
              <w:t>10. ESMINĖS SUTARTIES SĄLYGOS</w:t>
            </w:r>
          </w:p>
        </w:tc>
      </w:tr>
      <w:tr w:rsidR="009A6328" w:rsidRPr="00D77070" w14:paraId="4D1AC60C" w14:textId="77777777" w:rsidTr="00061B7E">
        <w:trPr>
          <w:trHeight w:val="300"/>
        </w:trPr>
        <w:tc>
          <w:tcPr>
            <w:tcW w:w="3094" w:type="dxa"/>
            <w:gridSpan w:val="2"/>
          </w:tcPr>
          <w:p w14:paraId="74353EFB" w14:textId="77777777" w:rsidR="009A6328" w:rsidRPr="00D77070" w:rsidRDefault="009A6328" w:rsidP="009A6328">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39BE1D78"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4D7D48DA" w14:textId="77777777" w:rsidR="009A6328" w:rsidRPr="00D77070" w:rsidRDefault="009A6328" w:rsidP="009A6328">
            <w:pPr>
              <w:rPr>
                <w:rFonts w:ascii="Trebuchet MS" w:hAnsi="Trebuchet MS"/>
                <w:kern w:val="2"/>
                <w:sz w:val="22"/>
                <w:szCs w:val="22"/>
              </w:rPr>
            </w:pPr>
          </w:p>
          <w:p w14:paraId="1F099160" w14:textId="0BB09F5F" w:rsidR="009A6328" w:rsidRPr="00D77070" w:rsidRDefault="009A6328" w:rsidP="009A6328">
            <w:pPr>
              <w:rPr>
                <w:rFonts w:ascii="Trebuchet MS" w:hAnsi="Trebuchet MS"/>
                <w:color w:val="4472C4"/>
                <w:kern w:val="2"/>
                <w:sz w:val="22"/>
                <w:szCs w:val="22"/>
              </w:rPr>
            </w:pPr>
          </w:p>
        </w:tc>
      </w:tr>
      <w:bookmarkEnd w:id="3"/>
      <w:tr w:rsidR="009A6328" w:rsidRPr="00D77070" w14:paraId="261E449B" w14:textId="77777777" w:rsidTr="00061B7E">
        <w:trPr>
          <w:trHeight w:val="300"/>
        </w:trPr>
        <w:tc>
          <w:tcPr>
            <w:tcW w:w="9535" w:type="dxa"/>
            <w:gridSpan w:val="4"/>
          </w:tcPr>
          <w:p w14:paraId="172CA0B7"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9A6328" w:rsidRPr="00D77070" w14:paraId="3484BA51" w14:textId="77777777" w:rsidTr="00061B7E">
        <w:trPr>
          <w:trHeight w:val="300"/>
        </w:trPr>
        <w:tc>
          <w:tcPr>
            <w:tcW w:w="3094" w:type="dxa"/>
            <w:gridSpan w:val="2"/>
          </w:tcPr>
          <w:p w14:paraId="723AA3A8" w14:textId="77777777" w:rsidR="009A6328" w:rsidRPr="00D77070" w:rsidRDefault="009A6328" w:rsidP="009A6328">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65BD514A" w14:textId="7E4C7496" w:rsidR="009A6328" w:rsidRPr="00D77070" w:rsidRDefault="009A6328" w:rsidP="009A6328">
            <w:pPr>
              <w:jc w:val="both"/>
              <w:rPr>
                <w:rFonts w:ascii="Trebuchet MS" w:hAnsi="Trebuchet MS"/>
                <w:kern w:val="2"/>
                <w:sz w:val="22"/>
                <w:szCs w:val="22"/>
              </w:rPr>
            </w:pPr>
            <w:r w:rsidRPr="00856908">
              <w:rPr>
                <w:rFonts w:ascii="Trebuchet MS" w:hAnsi="Trebuchet MS"/>
                <w:kern w:val="2"/>
                <w:sz w:val="22"/>
                <w:szCs w:val="22"/>
              </w:rPr>
              <w:t xml:space="preserve">Sutartis įsigalioja nuo </w:t>
            </w:r>
            <w:r w:rsidRPr="00856908">
              <w:rPr>
                <w:rFonts w:ascii="Trebuchet MS" w:hAnsi="Trebuchet MS"/>
                <w:iCs/>
                <w:kern w:val="2"/>
                <w:sz w:val="22"/>
                <w:szCs w:val="22"/>
              </w:rPr>
              <w:t>abiejų Š</w:t>
            </w:r>
            <w:r w:rsidR="001E6DAF" w:rsidRPr="00856908">
              <w:rPr>
                <w:rFonts w:ascii="Trebuchet MS" w:hAnsi="Trebuchet MS"/>
                <w:iCs/>
                <w:kern w:val="2"/>
                <w:sz w:val="22"/>
                <w:szCs w:val="22"/>
              </w:rPr>
              <w:t>alių</w:t>
            </w:r>
            <w:r w:rsidRPr="00856908">
              <w:rPr>
                <w:rFonts w:ascii="Trebuchet MS" w:hAnsi="Trebuchet MS"/>
                <w:iCs/>
                <w:kern w:val="2"/>
                <w:sz w:val="22"/>
                <w:szCs w:val="22"/>
              </w:rPr>
              <w:t xml:space="preserve"> pasirašytos Sutarties užregistravimo </w:t>
            </w:r>
            <w:r>
              <w:rPr>
                <w:rFonts w:ascii="Trebuchet MS" w:hAnsi="Trebuchet MS"/>
                <w:iCs/>
                <w:kern w:val="2"/>
                <w:sz w:val="22"/>
                <w:szCs w:val="22"/>
              </w:rPr>
              <w:t>Pirkėjo</w:t>
            </w:r>
            <w:r w:rsidRPr="00856908">
              <w:rPr>
                <w:rFonts w:ascii="Trebuchet MS" w:hAnsi="Trebuchet MS"/>
                <w:iCs/>
                <w:kern w:val="2"/>
                <w:sz w:val="22"/>
                <w:szCs w:val="22"/>
              </w:rPr>
              <w:t xml:space="preserve"> informacinėje sistemoje dienos</w:t>
            </w:r>
            <w:r w:rsidRPr="00856908">
              <w:rPr>
                <w:rFonts w:ascii="Trebuchet MS" w:hAnsi="Trebuchet MS"/>
                <w:kern w:val="2"/>
                <w:sz w:val="22"/>
                <w:szCs w:val="22"/>
              </w:rPr>
              <w:t xml:space="preserve"> ir galioja iki pilno Tiekėjo ir </w:t>
            </w:r>
            <w:r w:rsidRPr="00856908">
              <w:rPr>
                <w:rFonts w:ascii="Trebuchet MS" w:hAnsi="Trebuchet MS"/>
                <w:iCs/>
                <w:kern w:val="2"/>
                <w:sz w:val="22"/>
                <w:szCs w:val="22"/>
              </w:rPr>
              <w:t>Pirkėjo</w:t>
            </w:r>
            <w:r w:rsidRPr="00856908">
              <w:rPr>
                <w:rFonts w:ascii="Trebuchet MS" w:hAnsi="Trebuchet MS"/>
                <w:kern w:val="2"/>
                <w:sz w:val="22"/>
                <w:szCs w:val="22"/>
              </w:rPr>
              <w:t xml:space="preserve"> įsipareigojimų pagal pirkimo sutartį įvykdymo momento, t. y. 3</w:t>
            </w:r>
            <w:r w:rsidR="009F1CE4">
              <w:rPr>
                <w:rFonts w:ascii="Trebuchet MS" w:hAnsi="Trebuchet MS"/>
                <w:kern w:val="2"/>
                <w:sz w:val="22"/>
                <w:szCs w:val="22"/>
              </w:rPr>
              <w:t>6</w:t>
            </w:r>
            <w:r w:rsidRPr="00856908">
              <w:rPr>
                <w:rFonts w:ascii="Trebuchet MS" w:hAnsi="Trebuchet MS"/>
                <w:kern w:val="2"/>
                <w:sz w:val="22"/>
                <w:szCs w:val="22"/>
              </w:rPr>
              <w:t xml:space="preserve"> mėnesius (įskaitant apmokėjimo terminą).</w:t>
            </w:r>
          </w:p>
          <w:p w14:paraId="1405907D" w14:textId="692D8B16" w:rsidR="009A6328" w:rsidRPr="00D77070" w:rsidRDefault="009A6328" w:rsidP="009A6328">
            <w:pPr>
              <w:rPr>
                <w:rFonts w:ascii="Trebuchet MS" w:hAnsi="Trebuchet MS"/>
                <w:color w:val="4472C4"/>
                <w:kern w:val="2"/>
                <w:sz w:val="22"/>
                <w:szCs w:val="22"/>
              </w:rPr>
            </w:pPr>
          </w:p>
        </w:tc>
      </w:tr>
      <w:tr w:rsidR="009A6328" w:rsidRPr="00D77070" w14:paraId="3E86715C" w14:textId="77777777" w:rsidTr="00061B7E">
        <w:trPr>
          <w:trHeight w:val="300"/>
        </w:trPr>
        <w:tc>
          <w:tcPr>
            <w:tcW w:w="3094" w:type="dxa"/>
            <w:gridSpan w:val="2"/>
          </w:tcPr>
          <w:p w14:paraId="62EC8406"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2691C8C7"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Netaikoma</w:t>
            </w:r>
          </w:p>
          <w:p w14:paraId="346FC286" w14:textId="4659CAB7" w:rsidR="009A6328" w:rsidRPr="00D77070" w:rsidRDefault="009A6328" w:rsidP="009A6328">
            <w:pPr>
              <w:rPr>
                <w:rFonts w:ascii="Trebuchet MS" w:hAnsi="Trebuchet MS"/>
                <w:kern w:val="2"/>
                <w:sz w:val="22"/>
                <w:szCs w:val="22"/>
              </w:rPr>
            </w:pPr>
          </w:p>
        </w:tc>
      </w:tr>
      <w:tr w:rsidR="009A6328" w:rsidRPr="00D77070" w14:paraId="11369D67" w14:textId="77777777" w:rsidTr="00061B7E">
        <w:trPr>
          <w:trHeight w:val="300"/>
        </w:trPr>
        <w:tc>
          <w:tcPr>
            <w:tcW w:w="9535" w:type="dxa"/>
            <w:gridSpan w:val="4"/>
          </w:tcPr>
          <w:p w14:paraId="46B7B8BA"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12. SUTARTIES NUTRAUKIMAS</w:t>
            </w:r>
          </w:p>
        </w:tc>
      </w:tr>
      <w:tr w:rsidR="009A6328" w:rsidRPr="00D77070"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1DF46A" w14:textId="77777777" w:rsidR="009A6328" w:rsidRPr="00D77070" w:rsidRDefault="009A6328" w:rsidP="009A6328">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0367897" w14:textId="77777777" w:rsidR="009A6328" w:rsidRPr="00D77070" w:rsidRDefault="009A6328" w:rsidP="009A6328">
            <w:pPr>
              <w:rPr>
                <w:rFonts w:ascii="Trebuchet MS" w:hAnsi="Trebuchet MS"/>
                <w:kern w:val="2"/>
                <w:sz w:val="22"/>
                <w:szCs w:val="22"/>
              </w:rPr>
            </w:pPr>
          </w:p>
          <w:p w14:paraId="53504190" w14:textId="6113A18E" w:rsidR="009A6328" w:rsidRDefault="009A6328" w:rsidP="009A6328">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12.1.1. </w:t>
            </w:r>
            <w:r w:rsidRPr="0081718D">
              <w:rPr>
                <w:rFonts w:ascii="Trebuchet MS" w:eastAsia="MS Mincho" w:hAnsi="Trebuchet MS"/>
                <w:bCs/>
                <w:sz w:val="22"/>
                <w:szCs w:val="22"/>
                <w:lang w:eastAsia="ja-JP"/>
              </w:rPr>
              <w:t>Sutartis gali būti nutraukta šalių sutarimu</w:t>
            </w:r>
            <w:r>
              <w:rPr>
                <w:rFonts w:ascii="Trebuchet MS" w:eastAsia="MS Mincho" w:hAnsi="Trebuchet MS"/>
                <w:bCs/>
                <w:sz w:val="22"/>
                <w:szCs w:val="22"/>
                <w:lang w:eastAsia="ja-JP"/>
              </w:rPr>
              <w:t>;</w:t>
            </w:r>
          </w:p>
          <w:p w14:paraId="4AB79D8B" w14:textId="78E7F8F8" w:rsidR="009A6328" w:rsidRPr="001D1969" w:rsidRDefault="009A6328" w:rsidP="009A6328">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12.1.2. </w:t>
            </w:r>
            <w:r w:rsidRPr="001D1969">
              <w:rPr>
                <w:rFonts w:ascii="Trebuchet MS" w:eastAsia="MS Mincho" w:hAnsi="Trebuchet MS"/>
                <w:sz w:val="22"/>
                <w:szCs w:val="22"/>
                <w:lang w:eastAsia="ja-JP"/>
              </w:rPr>
              <w:t xml:space="preserve">Jeigu Tiekėjas savo iniciatyva anksčiau laiko nutraukia pirkimo sutartį, per 5 darbo dienas nuo </w:t>
            </w:r>
            <w:r>
              <w:rPr>
                <w:rFonts w:ascii="Trebuchet MS" w:eastAsia="MS Mincho" w:hAnsi="Trebuchet MS"/>
                <w:sz w:val="22"/>
                <w:szCs w:val="22"/>
                <w:lang w:eastAsia="ja-JP"/>
              </w:rPr>
              <w:t>Pirkėjo</w:t>
            </w:r>
            <w:r w:rsidRPr="001D1969">
              <w:rPr>
                <w:rFonts w:ascii="Trebuchet MS" w:eastAsia="MS Mincho" w:hAnsi="Trebuchet MS"/>
                <w:sz w:val="22"/>
                <w:szCs w:val="22"/>
                <w:lang w:eastAsia="ja-JP"/>
              </w:rPr>
              <w:t xml:space="preserve"> reikalavimo jis privalo kompensuoti </w:t>
            </w:r>
            <w:r>
              <w:rPr>
                <w:rFonts w:ascii="Trebuchet MS" w:eastAsia="MS Mincho" w:hAnsi="Trebuchet MS"/>
                <w:sz w:val="22"/>
                <w:szCs w:val="22"/>
                <w:lang w:eastAsia="ja-JP"/>
              </w:rPr>
              <w:t>Pirkėjui</w:t>
            </w:r>
            <w:r w:rsidRPr="001D1969">
              <w:rPr>
                <w:rFonts w:ascii="Trebuchet MS" w:eastAsia="MS Mincho" w:hAnsi="Trebuchet MS"/>
                <w:sz w:val="22"/>
                <w:szCs w:val="22"/>
                <w:lang w:eastAsia="ja-JP"/>
              </w:rPr>
              <w:t xml:space="preserve"> visus nuostolius, atsiradusius dėl tokio pirkimo sutarties nutraukimo</w:t>
            </w:r>
            <w:r>
              <w:rPr>
                <w:rFonts w:ascii="Trebuchet MS" w:eastAsia="MS Mincho" w:hAnsi="Trebuchet MS"/>
                <w:sz w:val="22"/>
                <w:szCs w:val="22"/>
                <w:lang w:eastAsia="ja-JP"/>
              </w:rPr>
              <w:t>;</w:t>
            </w:r>
          </w:p>
          <w:p w14:paraId="0123A7C1" w14:textId="2F5ED1B3" w:rsidR="009A6328" w:rsidRPr="001D1969" w:rsidRDefault="009A6328" w:rsidP="009A6328">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12.1.3</w:t>
            </w:r>
            <w:r w:rsidRPr="001D1969">
              <w:rPr>
                <w:rFonts w:ascii="Trebuchet MS" w:eastAsia="MS Mincho" w:hAnsi="Trebuchet MS"/>
                <w:sz w:val="22"/>
                <w:szCs w:val="22"/>
                <w:lang w:eastAsia="ja-JP"/>
              </w:rPr>
              <w:t xml:space="preserve">. </w:t>
            </w:r>
            <w:bookmarkStart w:id="4" w:name="_Hlk191634654"/>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gali nutraukti sutartį ne mažiau kaip prieš 10 kalendorinių dienų įspėjęs raštu Tiekėją, jeigu jis nevykdo sutartinių įsipareigojimų ar netinkamai juos įvykdo ir tai yra </w:t>
            </w:r>
            <w:r w:rsidRPr="001D1969">
              <w:rPr>
                <w:rFonts w:ascii="Trebuchet MS" w:eastAsia="MS Mincho" w:hAnsi="Trebuchet MS"/>
                <w:sz w:val="22"/>
                <w:szCs w:val="22"/>
                <w:lang w:eastAsia="ja-JP"/>
              </w:rPr>
              <w:lastRenderedPageBreak/>
              <w:t xml:space="preserve">esminis sutarties pažeidimas. Nustatydamas esminį sutarties pažeidimą </w:t>
            </w:r>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privalo vadovautis Lietuvos Respublikos civilinio kodekso 6.217 straipsnio nuostatomis. Nutraukus sutartį </w:t>
            </w:r>
            <w:r>
              <w:rPr>
                <w:rFonts w:ascii="Trebuchet MS" w:eastAsia="MS Mincho" w:hAnsi="Trebuchet MS"/>
                <w:sz w:val="22"/>
                <w:szCs w:val="22"/>
                <w:lang w:eastAsia="ja-JP"/>
              </w:rPr>
              <w:t>šiame</w:t>
            </w:r>
            <w:r w:rsidRPr="001D1969">
              <w:rPr>
                <w:rFonts w:ascii="Trebuchet MS" w:eastAsia="MS Mincho" w:hAnsi="Trebuchet MS"/>
                <w:sz w:val="22"/>
                <w:szCs w:val="22"/>
                <w:lang w:eastAsia="ja-JP"/>
              </w:rPr>
              <w:t xml:space="preserve"> </w:t>
            </w:r>
            <w:r>
              <w:rPr>
                <w:rFonts w:ascii="Trebuchet MS" w:eastAsia="MS Mincho" w:hAnsi="Trebuchet MS"/>
                <w:sz w:val="22"/>
                <w:szCs w:val="22"/>
                <w:lang w:eastAsia="ja-JP"/>
              </w:rPr>
              <w:t>pa</w:t>
            </w:r>
            <w:r w:rsidRPr="001D1969">
              <w:rPr>
                <w:rFonts w:ascii="Trebuchet MS" w:eastAsia="MS Mincho" w:hAnsi="Trebuchet MS"/>
                <w:sz w:val="22"/>
                <w:szCs w:val="22"/>
                <w:lang w:eastAsia="ja-JP"/>
              </w:rPr>
              <w:t>punkt</w:t>
            </w:r>
            <w:r>
              <w:rPr>
                <w:rFonts w:ascii="Trebuchet MS" w:eastAsia="MS Mincho" w:hAnsi="Trebuchet MS"/>
                <w:sz w:val="22"/>
                <w:szCs w:val="22"/>
                <w:lang w:eastAsia="ja-JP"/>
              </w:rPr>
              <w:t>yj</w:t>
            </w:r>
            <w:r w:rsidRPr="001D1969">
              <w:rPr>
                <w:rFonts w:ascii="Trebuchet MS" w:eastAsia="MS Mincho" w:hAnsi="Trebuchet MS"/>
                <w:sz w:val="22"/>
                <w:szCs w:val="22"/>
                <w:lang w:eastAsia="ja-JP"/>
              </w:rPr>
              <w:t>e nurodytu pagrindu, Tiekėjas įtraukiamas į nepatikimų tiekėjų sąrašą</w:t>
            </w:r>
            <w:bookmarkEnd w:id="4"/>
            <w:r>
              <w:rPr>
                <w:rFonts w:ascii="Trebuchet MS" w:eastAsia="MS Mincho" w:hAnsi="Trebuchet MS"/>
                <w:sz w:val="22"/>
                <w:szCs w:val="22"/>
                <w:lang w:eastAsia="ja-JP"/>
              </w:rPr>
              <w:t>;</w:t>
            </w:r>
          </w:p>
          <w:p w14:paraId="14BCEE35" w14:textId="2075F31C" w:rsidR="009A6328" w:rsidRPr="00D77070" w:rsidRDefault="009A6328" w:rsidP="009A6328">
            <w:pPr>
              <w:jc w:val="both"/>
              <w:rPr>
                <w:rFonts w:ascii="Trebuchet MS" w:hAnsi="Trebuchet MS"/>
                <w:color w:val="4472C4"/>
                <w:kern w:val="2"/>
                <w:sz w:val="22"/>
                <w:szCs w:val="22"/>
              </w:rPr>
            </w:pPr>
            <w:r w:rsidRPr="007D6F3A">
              <w:rPr>
                <w:rFonts w:ascii="Trebuchet MS" w:hAnsi="Trebuchet MS"/>
                <w:kern w:val="2"/>
                <w:sz w:val="22"/>
                <w:szCs w:val="22"/>
              </w:rPr>
              <w:t>12.1.3. Pirkėjas</w:t>
            </w:r>
            <w:r w:rsidRPr="007D6F3A">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9A6328" w:rsidRPr="00D77070"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9A6328" w:rsidRPr="00D77070" w:rsidRDefault="009A6328" w:rsidP="009A6328">
            <w:pPr>
              <w:rPr>
                <w:rFonts w:ascii="Trebuchet MS" w:hAnsi="Trebuchet MS"/>
                <w:b/>
                <w:kern w:val="2"/>
                <w:sz w:val="22"/>
                <w:szCs w:val="22"/>
              </w:rPr>
            </w:pPr>
            <w:bookmarkStart w:id="5" w:name="_Hlk191634766"/>
            <w:r w:rsidRPr="00D77070">
              <w:rPr>
                <w:rFonts w:ascii="Trebuchet MS" w:hAnsi="Trebuchet MS"/>
                <w:b/>
                <w:kern w:val="2"/>
                <w:sz w:val="22"/>
                <w:szCs w:val="22"/>
              </w:rPr>
              <w:lastRenderedPageBreak/>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D33EAD" w14:textId="0A6B9067" w:rsidR="009A6328" w:rsidRPr="0081718D" w:rsidRDefault="009A6328" w:rsidP="009A6328">
            <w:pPr>
              <w:tabs>
                <w:tab w:val="left" w:pos="567"/>
                <w:tab w:val="left" w:pos="805"/>
                <w:tab w:val="left" w:pos="947"/>
              </w:tabs>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Pr>
                <w:rFonts w:ascii="Trebuchet MS" w:eastAsia="Arial" w:hAnsi="Trebuchet MS"/>
                <w:kern w:val="2"/>
                <w:sz w:val="22"/>
                <w:szCs w:val="22"/>
                <w:lang w:val="lt"/>
              </w:rPr>
              <w:t>1</w:t>
            </w:r>
            <w:r w:rsidRPr="0081718D">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39C5EB43" w14:textId="1DB8D723" w:rsidR="009A6328" w:rsidRPr="0081718D" w:rsidRDefault="009A6328" w:rsidP="009A6328">
            <w:pPr>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Pr>
                <w:rFonts w:ascii="Trebuchet MS" w:eastAsia="Arial" w:hAnsi="Trebuchet MS"/>
                <w:kern w:val="2"/>
                <w:sz w:val="22"/>
                <w:szCs w:val="22"/>
                <w:lang w:val="lt"/>
              </w:rPr>
              <w:t>2</w:t>
            </w:r>
            <w:r w:rsidRPr="0081718D">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tc>
      </w:tr>
      <w:bookmarkEnd w:id="5"/>
      <w:tr w:rsidR="009A6328" w:rsidRPr="00D77070" w14:paraId="7D96FE84" w14:textId="77777777" w:rsidTr="00061B7E">
        <w:trPr>
          <w:trHeight w:val="300"/>
        </w:trPr>
        <w:tc>
          <w:tcPr>
            <w:tcW w:w="9535" w:type="dxa"/>
            <w:gridSpan w:val="4"/>
          </w:tcPr>
          <w:p w14:paraId="2740D779" w14:textId="6A8AA748" w:rsidR="009A6328" w:rsidRPr="00D77070" w:rsidRDefault="009A6328" w:rsidP="009A6328">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9A6328" w:rsidRPr="00D77070" w14:paraId="3142E550" w14:textId="77777777" w:rsidTr="00061B7E">
        <w:trPr>
          <w:trHeight w:val="300"/>
        </w:trPr>
        <w:tc>
          <w:tcPr>
            <w:tcW w:w="3058" w:type="dxa"/>
          </w:tcPr>
          <w:p w14:paraId="24AF0BAF" w14:textId="481A378F"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700A2789" w14:textId="1C05D542" w:rsidR="009A6328" w:rsidRPr="00997C12" w:rsidRDefault="009A6328" w:rsidP="009A6328">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bookmarkStart w:id="6" w:name="_Hlk192061226"/>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w:t>
            </w:r>
            <w:bookmarkEnd w:id="6"/>
            <w:r w:rsidRPr="00997C12">
              <w:rPr>
                <w:rFonts w:ascii="Trebuchet MS" w:hAnsi="Trebuchet MS"/>
                <w:color w:val="000000"/>
                <w:kern w:val="2"/>
                <w:sz w:val="22"/>
                <w:szCs w:val="22"/>
                <w:shd w:val="clear" w:color="auto" w:fill="FFFFFF"/>
              </w:rPr>
              <w:t xml:space="preserve"> </w:t>
            </w:r>
            <w:r w:rsidRPr="00997C12">
              <w:rPr>
                <w:rFonts w:ascii="Trebuchet MS" w:hAnsi="Trebuchet MS"/>
                <w:kern w:val="2"/>
                <w:sz w:val="22"/>
                <w:szCs w:val="22"/>
                <w:shd w:val="clear" w:color="auto" w:fill="FFFFFF"/>
              </w:rPr>
              <w:t xml:space="preserve">4.4.3 </w:t>
            </w:r>
            <w:r w:rsidR="00ED6639" w:rsidRPr="00ED6639">
              <w:rPr>
                <w:rFonts w:ascii="Trebuchet MS" w:hAnsi="Trebuchet MS"/>
                <w:color w:val="000000"/>
                <w:kern w:val="2"/>
                <w:sz w:val="22"/>
                <w:szCs w:val="22"/>
                <w:shd w:val="clear" w:color="auto" w:fill="FFFFFF"/>
              </w:rPr>
              <w:t>ir 4.4.4.1 papunkčiais</w:t>
            </w:r>
            <w:r w:rsidRPr="00997C12">
              <w:rPr>
                <w:rFonts w:ascii="Trebuchet MS" w:hAnsi="Trebuchet MS"/>
                <w:color w:val="000000"/>
                <w:kern w:val="2"/>
                <w:sz w:val="22"/>
                <w:szCs w:val="22"/>
                <w:shd w:val="clear" w:color="auto" w:fill="FFFFFF"/>
              </w:rPr>
              <w:t>.</w:t>
            </w:r>
          </w:p>
          <w:p w14:paraId="37E17629" w14:textId="77777777" w:rsidR="009A6328" w:rsidRDefault="009A6328" w:rsidP="009A6328">
            <w:pPr>
              <w:rPr>
                <w:rFonts w:ascii="Trebuchet MS" w:hAnsi="Trebuchet MS"/>
                <w:color w:val="000000"/>
                <w:kern w:val="2"/>
                <w:sz w:val="22"/>
                <w:szCs w:val="22"/>
                <w:shd w:val="clear" w:color="auto" w:fill="FFFFFF"/>
              </w:rPr>
            </w:pPr>
          </w:p>
          <w:p w14:paraId="62BE1545" w14:textId="083B575B" w:rsidR="009A6328" w:rsidRPr="0081718D" w:rsidRDefault="009A6328" w:rsidP="009A6328">
            <w:pPr>
              <w:jc w:val="both"/>
              <w:rPr>
                <w:rFonts w:ascii="Trebuchet MS" w:hAnsi="Trebuchet MS"/>
                <w:color w:val="FF0000"/>
                <w:kern w:val="2"/>
                <w:sz w:val="22"/>
                <w:szCs w:val="22"/>
                <w:shd w:val="clear" w:color="auto" w:fill="FFFFFF"/>
              </w:rPr>
            </w:pPr>
            <w:r w:rsidRPr="008E5418">
              <w:rPr>
                <w:rFonts w:ascii="Trebuchet MS" w:hAnsi="Trebuchet MS"/>
                <w:color w:val="000000"/>
                <w:kern w:val="2"/>
                <w:sz w:val="22"/>
                <w:szCs w:val="22"/>
                <w:shd w:val="clear" w:color="auto" w:fill="FFFFFF"/>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r>
              <w:rPr>
                <w:rFonts w:ascii="Trebuchet MS" w:hAnsi="Trebuchet MS"/>
                <w:color w:val="000000"/>
                <w:kern w:val="2"/>
                <w:sz w:val="22"/>
                <w:szCs w:val="22"/>
                <w:shd w:val="clear" w:color="auto" w:fill="FFFFFF"/>
              </w:rPr>
              <w:t>.</w:t>
            </w:r>
          </w:p>
        </w:tc>
      </w:tr>
      <w:tr w:rsidR="009A6328" w:rsidRPr="00D77070" w14:paraId="01D104F9" w14:textId="77777777" w:rsidTr="00061B7E">
        <w:trPr>
          <w:trHeight w:val="300"/>
        </w:trPr>
        <w:tc>
          <w:tcPr>
            <w:tcW w:w="3058" w:type="dxa"/>
          </w:tcPr>
          <w:p w14:paraId="6E640175"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13.2. Su perkamomis Paslaugomis susiję socialiniai kriterijai</w:t>
            </w:r>
          </w:p>
        </w:tc>
        <w:tc>
          <w:tcPr>
            <w:tcW w:w="6477" w:type="dxa"/>
            <w:gridSpan w:val="3"/>
          </w:tcPr>
          <w:p w14:paraId="100DF086" w14:textId="5665D303" w:rsidR="009A6328" w:rsidRPr="008E5418" w:rsidRDefault="009A6328" w:rsidP="009A6328">
            <w:pPr>
              <w:rPr>
                <w:rFonts w:ascii="Trebuchet MS" w:hAnsi="Trebuchet MS"/>
                <w:color w:val="000000"/>
                <w:kern w:val="2"/>
                <w:sz w:val="22"/>
                <w:szCs w:val="22"/>
                <w:shd w:val="clear" w:color="auto" w:fill="FFFFFF"/>
                <w:lang w:val="en-US"/>
              </w:rPr>
            </w:pPr>
            <w:r w:rsidRPr="00D77070">
              <w:rPr>
                <w:rFonts w:ascii="Trebuchet MS" w:hAnsi="Trebuchet MS"/>
                <w:color w:val="000000"/>
                <w:kern w:val="2"/>
                <w:sz w:val="22"/>
                <w:szCs w:val="22"/>
                <w:shd w:val="clear" w:color="auto" w:fill="FFFFFF"/>
              </w:rPr>
              <w:t>Netaikoma</w:t>
            </w:r>
          </w:p>
        </w:tc>
      </w:tr>
      <w:tr w:rsidR="009A6328" w:rsidRPr="00D77070" w14:paraId="3E12FE0F" w14:textId="77777777" w:rsidTr="00061B7E">
        <w:trPr>
          <w:trHeight w:val="300"/>
        </w:trPr>
        <w:tc>
          <w:tcPr>
            <w:tcW w:w="9535" w:type="dxa"/>
            <w:gridSpan w:val="4"/>
          </w:tcPr>
          <w:p w14:paraId="20FDA797" w14:textId="630AADEF" w:rsidR="009A6328" w:rsidRPr="002F6E0B" w:rsidRDefault="009A6328" w:rsidP="009A6328">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tc>
      </w:tr>
      <w:tr w:rsidR="009A6328" w:rsidRPr="00D77070" w14:paraId="0F03A8E6" w14:textId="77777777" w:rsidTr="00061B7E">
        <w:trPr>
          <w:trHeight w:val="300"/>
        </w:trPr>
        <w:tc>
          <w:tcPr>
            <w:tcW w:w="3058" w:type="dxa"/>
          </w:tcPr>
          <w:p w14:paraId="79A953BF"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6FFEBF78" w14:textId="77777777" w:rsidR="009A6328" w:rsidRPr="00D77070" w:rsidRDefault="009A6328" w:rsidP="009A6328">
            <w:pPr>
              <w:rPr>
                <w:rFonts w:ascii="Trebuchet MS" w:hAnsi="Trebuchet MS"/>
                <w:color w:val="4472C4"/>
                <w:kern w:val="2"/>
                <w:sz w:val="22"/>
                <w:szCs w:val="22"/>
              </w:rPr>
            </w:pPr>
            <w:r w:rsidRPr="00D77070">
              <w:rPr>
                <w:rFonts w:ascii="Trebuchet MS" w:hAnsi="Trebuchet MS"/>
                <w:color w:val="4472C4"/>
                <w:kern w:val="2"/>
                <w:sz w:val="22"/>
                <w:szCs w:val="22"/>
              </w:rPr>
              <w:t>(pildyti, jei keičiamas Sutarties Bendrųjų sąlygų punktas, jį išdėstant nauja redakcija):</w:t>
            </w:r>
          </w:p>
          <w:p w14:paraId="1B044CD1"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9A6328" w:rsidRPr="00D77070" w14:paraId="776FA5AF" w14:textId="77777777" w:rsidTr="00061B7E">
        <w:trPr>
          <w:trHeight w:val="300"/>
        </w:trPr>
        <w:tc>
          <w:tcPr>
            <w:tcW w:w="3058" w:type="dxa"/>
          </w:tcPr>
          <w:p w14:paraId="1A733129"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5031AED0" w14:textId="77777777" w:rsidR="009A6328" w:rsidRPr="00D77070" w:rsidRDefault="009A6328" w:rsidP="009A6328">
            <w:pPr>
              <w:rPr>
                <w:rFonts w:ascii="Trebuchet MS" w:hAnsi="Trebuchet MS"/>
                <w:color w:val="4472C4"/>
                <w:kern w:val="2"/>
                <w:sz w:val="22"/>
                <w:szCs w:val="22"/>
              </w:rPr>
            </w:pPr>
            <w:r w:rsidRPr="00D77070">
              <w:rPr>
                <w:rFonts w:ascii="Trebuchet MS" w:hAnsi="Trebuchet MS"/>
                <w:color w:val="4472C4"/>
                <w:kern w:val="2"/>
                <w:sz w:val="22"/>
                <w:szCs w:val="22"/>
              </w:rPr>
              <w:t>(pildyti, jei papildomos Sutarties Bendrosios sąlygos naujomis nuostatomis):</w:t>
            </w:r>
          </w:p>
          <w:p w14:paraId="1D0C2EE4"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Šalys susitaria papildyti Sutarties Bendrąsias sąlygas nurodytu punktu, tačiau kitų punktų numeracijos nekeisti: ________.</w:t>
            </w:r>
          </w:p>
        </w:tc>
      </w:tr>
      <w:tr w:rsidR="009A6328" w:rsidRPr="00D77070" w14:paraId="6627C5C4" w14:textId="77777777" w:rsidTr="00061B7E">
        <w:trPr>
          <w:trHeight w:val="300"/>
        </w:trPr>
        <w:tc>
          <w:tcPr>
            <w:tcW w:w="3058" w:type="dxa"/>
          </w:tcPr>
          <w:p w14:paraId="11342802"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18EF8AE7" w14:textId="77777777" w:rsidR="009A6328" w:rsidRPr="00D77070" w:rsidRDefault="009A6328" w:rsidP="009A6328">
            <w:pPr>
              <w:rPr>
                <w:rFonts w:ascii="Trebuchet MS" w:hAnsi="Trebuchet MS"/>
                <w:color w:val="4472C4"/>
                <w:kern w:val="2"/>
                <w:sz w:val="22"/>
                <w:szCs w:val="22"/>
              </w:rPr>
            </w:pPr>
            <w:r w:rsidRPr="00D77070">
              <w:rPr>
                <w:rFonts w:ascii="Trebuchet MS" w:hAnsi="Trebuchet MS"/>
                <w:color w:val="4472C4"/>
                <w:kern w:val="2"/>
                <w:sz w:val="22"/>
                <w:szCs w:val="22"/>
              </w:rPr>
              <w:t>(pildyti, jei išbraukiamas Sutarties Bendrųjų sąlygų atitinkamas punktas:</w:t>
            </w:r>
          </w:p>
          <w:p w14:paraId="38B07FE8" w14:textId="77777777" w:rsidR="009A6328" w:rsidRPr="00D77070" w:rsidRDefault="009A6328" w:rsidP="009A6328">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_____.</w:t>
            </w:r>
          </w:p>
        </w:tc>
      </w:tr>
      <w:tr w:rsidR="009A6328" w:rsidRPr="00D77070" w14:paraId="50DCA5C7" w14:textId="77777777" w:rsidTr="00061B7E">
        <w:trPr>
          <w:trHeight w:val="300"/>
        </w:trPr>
        <w:tc>
          <w:tcPr>
            <w:tcW w:w="3058" w:type="dxa"/>
          </w:tcPr>
          <w:p w14:paraId="1EDACBEB"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14.4.</w:t>
            </w:r>
          </w:p>
        </w:tc>
        <w:tc>
          <w:tcPr>
            <w:tcW w:w="6477" w:type="dxa"/>
            <w:gridSpan w:val="3"/>
          </w:tcPr>
          <w:p w14:paraId="4ACDB66F" w14:textId="77777777" w:rsidR="009A6328" w:rsidRPr="00D77070" w:rsidRDefault="009A6328" w:rsidP="009A6328">
            <w:pPr>
              <w:rPr>
                <w:rFonts w:ascii="Trebuchet MS" w:hAnsi="Trebuchet MS"/>
                <w:color w:val="0070C0"/>
                <w:kern w:val="2"/>
                <w:sz w:val="22"/>
                <w:szCs w:val="22"/>
              </w:rPr>
            </w:pPr>
            <w:r w:rsidRPr="00D77070">
              <w:rPr>
                <w:rFonts w:ascii="Trebuchet MS" w:hAnsi="Trebuchet MS"/>
                <w:color w:val="4472C4"/>
                <w:kern w:val="2"/>
                <w:sz w:val="22"/>
                <w:szCs w:val="22"/>
              </w:rPr>
              <w:t>(pildyti, jei nustatomos kitokios nei Sutarties Bendrosiose sąlygose nustatytos nuostatos dėl Paslaugų intelektinės nuosavybės):</w:t>
            </w:r>
          </w:p>
        </w:tc>
      </w:tr>
      <w:tr w:rsidR="009A6328" w:rsidRPr="00D77070" w14:paraId="4ABF9DD9" w14:textId="77777777" w:rsidTr="00061B7E">
        <w:trPr>
          <w:trHeight w:val="300"/>
        </w:trPr>
        <w:tc>
          <w:tcPr>
            <w:tcW w:w="3058" w:type="dxa"/>
          </w:tcPr>
          <w:p w14:paraId="3BD09AE2" w14:textId="77777777" w:rsidR="009A6328" w:rsidRPr="00D77070" w:rsidRDefault="009A6328" w:rsidP="009A6328">
            <w:pPr>
              <w:rPr>
                <w:rFonts w:ascii="Trebuchet MS" w:hAnsi="Trebuchet MS"/>
                <w:b/>
                <w:kern w:val="2"/>
                <w:sz w:val="22"/>
                <w:szCs w:val="22"/>
              </w:rPr>
            </w:pPr>
            <w:r w:rsidRPr="00D77070">
              <w:rPr>
                <w:rFonts w:ascii="Trebuchet MS" w:hAnsi="Trebuchet MS"/>
                <w:b/>
                <w:kern w:val="2"/>
                <w:sz w:val="22"/>
                <w:szCs w:val="22"/>
              </w:rPr>
              <w:t>14.5.</w:t>
            </w:r>
          </w:p>
        </w:tc>
        <w:tc>
          <w:tcPr>
            <w:tcW w:w="6477" w:type="dxa"/>
            <w:gridSpan w:val="3"/>
          </w:tcPr>
          <w:p w14:paraId="4CD2B6E7" w14:textId="77777777" w:rsidR="009A6328" w:rsidRPr="00D77070" w:rsidRDefault="009A6328" w:rsidP="009A6328">
            <w:pPr>
              <w:jc w:val="both"/>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A6328" w:rsidRPr="00D77070" w14:paraId="03440864" w14:textId="77777777" w:rsidTr="00061B7E">
        <w:trPr>
          <w:trHeight w:val="300"/>
        </w:trPr>
        <w:tc>
          <w:tcPr>
            <w:tcW w:w="9535" w:type="dxa"/>
            <w:gridSpan w:val="4"/>
          </w:tcPr>
          <w:p w14:paraId="3417772F"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lastRenderedPageBreak/>
              <w:t>15. SUTARTIES PRIEDAI</w:t>
            </w:r>
          </w:p>
        </w:tc>
      </w:tr>
      <w:tr w:rsidR="009A6328" w:rsidRPr="00D77070" w14:paraId="59B46281" w14:textId="77777777" w:rsidTr="00061B7E">
        <w:trPr>
          <w:trHeight w:val="300"/>
        </w:trPr>
        <w:tc>
          <w:tcPr>
            <w:tcW w:w="3058" w:type="dxa"/>
          </w:tcPr>
          <w:p w14:paraId="64028E49"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51197BEF" w14:textId="7EBB8607" w:rsidR="009A6328" w:rsidRPr="00D77070" w:rsidRDefault="00256CEE" w:rsidP="009A6328">
            <w:pPr>
              <w:jc w:val="center"/>
              <w:rPr>
                <w:rFonts w:ascii="Trebuchet MS" w:hAnsi="Trebuchet MS"/>
                <w:b/>
                <w:kern w:val="2"/>
                <w:sz w:val="22"/>
                <w:szCs w:val="22"/>
              </w:rPr>
            </w:pPr>
            <w:r>
              <w:rPr>
                <w:rFonts w:ascii="Trebuchet MS" w:hAnsi="Trebuchet MS"/>
                <w:b/>
                <w:kern w:val="2"/>
                <w:sz w:val="22"/>
                <w:szCs w:val="22"/>
              </w:rPr>
              <w:t>Paslaugos techninė specifikacija</w:t>
            </w:r>
          </w:p>
        </w:tc>
      </w:tr>
      <w:tr w:rsidR="009A6328" w:rsidRPr="00D77070" w14:paraId="610AC3EC" w14:textId="77777777" w:rsidTr="00061B7E">
        <w:trPr>
          <w:trHeight w:val="300"/>
        </w:trPr>
        <w:tc>
          <w:tcPr>
            <w:tcW w:w="3058" w:type="dxa"/>
          </w:tcPr>
          <w:p w14:paraId="7833D12B"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76EC4472" w14:textId="51937304" w:rsidR="009A6328" w:rsidRPr="00D77070" w:rsidRDefault="00256CEE" w:rsidP="009A6328">
            <w:pPr>
              <w:jc w:val="center"/>
              <w:rPr>
                <w:rFonts w:ascii="Trebuchet MS" w:hAnsi="Trebuchet MS"/>
                <w:b/>
                <w:kern w:val="2"/>
                <w:sz w:val="22"/>
                <w:szCs w:val="22"/>
              </w:rPr>
            </w:pPr>
            <w:r w:rsidRPr="00256CEE">
              <w:rPr>
                <w:rFonts w:ascii="Trebuchet MS" w:hAnsi="Trebuchet MS"/>
                <w:b/>
                <w:kern w:val="2"/>
                <w:sz w:val="22"/>
                <w:szCs w:val="22"/>
              </w:rPr>
              <w:t>Pasiūlymas</w:t>
            </w:r>
          </w:p>
        </w:tc>
      </w:tr>
      <w:tr w:rsidR="009A6328" w:rsidRPr="00D77070" w14:paraId="31BF3651" w14:textId="77777777" w:rsidTr="00061B7E">
        <w:trPr>
          <w:trHeight w:val="300"/>
        </w:trPr>
        <w:tc>
          <w:tcPr>
            <w:tcW w:w="3058" w:type="dxa"/>
          </w:tcPr>
          <w:p w14:paraId="750B0DF9"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4423F01C" w14:textId="56E916E2" w:rsidR="009A6328" w:rsidRPr="00D77070" w:rsidRDefault="009A6328" w:rsidP="009A6328">
            <w:pPr>
              <w:jc w:val="center"/>
              <w:rPr>
                <w:rFonts w:ascii="Trebuchet MS" w:hAnsi="Trebuchet MS"/>
                <w:b/>
                <w:kern w:val="2"/>
                <w:sz w:val="22"/>
                <w:szCs w:val="22"/>
              </w:rPr>
            </w:pPr>
          </w:p>
        </w:tc>
      </w:tr>
      <w:tr w:rsidR="009A6328" w:rsidRPr="00D77070" w14:paraId="559CF03F" w14:textId="77777777" w:rsidTr="00061B7E">
        <w:trPr>
          <w:trHeight w:val="300"/>
        </w:trPr>
        <w:tc>
          <w:tcPr>
            <w:tcW w:w="3058" w:type="dxa"/>
          </w:tcPr>
          <w:p w14:paraId="0F939A98"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15.4. Priedas Nr. 4</w:t>
            </w:r>
          </w:p>
        </w:tc>
        <w:tc>
          <w:tcPr>
            <w:tcW w:w="6477" w:type="dxa"/>
            <w:gridSpan w:val="3"/>
          </w:tcPr>
          <w:p w14:paraId="2C9E728A" w14:textId="77777777" w:rsidR="009A6328" w:rsidRPr="00D77070" w:rsidRDefault="009A6328" w:rsidP="009A6328">
            <w:pPr>
              <w:jc w:val="center"/>
              <w:rPr>
                <w:rFonts w:ascii="Trebuchet MS" w:hAnsi="Trebuchet MS"/>
                <w:b/>
                <w:kern w:val="2"/>
                <w:sz w:val="22"/>
                <w:szCs w:val="22"/>
              </w:rPr>
            </w:pPr>
          </w:p>
        </w:tc>
      </w:tr>
      <w:tr w:rsidR="009A6328" w:rsidRPr="00D77070" w14:paraId="6FA848CC" w14:textId="77777777" w:rsidTr="00061B7E">
        <w:trPr>
          <w:trHeight w:val="300"/>
        </w:trPr>
        <w:tc>
          <w:tcPr>
            <w:tcW w:w="3058" w:type="dxa"/>
          </w:tcPr>
          <w:p w14:paraId="00B9921C"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15.5. Priedas Nr. 5</w:t>
            </w:r>
          </w:p>
        </w:tc>
        <w:tc>
          <w:tcPr>
            <w:tcW w:w="6477" w:type="dxa"/>
            <w:gridSpan w:val="3"/>
          </w:tcPr>
          <w:p w14:paraId="6A26DAE4" w14:textId="77777777" w:rsidR="009A6328" w:rsidRPr="00D77070" w:rsidRDefault="009A6328" w:rsidP="009A6328">
            <w:pPr>
              <w:jc w:val="center"/>
              <w:rPr>
                <w:rFonts w:ascii="Trebuchet MS" w:hAnsi="Trebuchet MS"/>
                <w:b/>
                <w:kern w:val="2"/>
                <w:sz w:val="22"/>
                <w:szCs w:val="22"/>
              </w:rPr>
            </w:pPr>
          </w:p>
        </w:tc>
      </w:tr>
      <w:tr w:rsidR="009A6328" w:rsidRPr="00D77070" w14:paraId="12209DF8" w14:textId="77777777" w:rsidTr="00061B7E">
        <w:tc>
          <w:tcPr>
            <w:tcW w:w="9535" w:type="dxa"/>
            <w:gridSpan w:val="4"/>
          </w:tcPr>
          <w:p w14:paraId="25FDBBF6"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9A6328" w:rsidRPr="00D77070" w14:paraId="418E6C55" w14:textId="77777777" w:rsidTr="00061B7E">
        <w:tc>
          <w:tcPr>
            <w:tcW w:w="5224" w:type="dxa"/>
            <w:gridSpan w:val="3"/>
          </w:tcPr>
          <w:p w14:paraId="0858DF28"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5475AD83"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b/>
                <w:kern w:val="2"/>
                <w:sz w:val="22"/>
                <w:szCs w:val="22"/>
              </w:rPr>
              <w:t>TIEKĖJAS</w:t>
            </w:r>
          </w:p>
        </w:tc>
      </w:tr>
      <w:tr w:rsidR="009A6328" w:rsidRPr="00D77070" w14:paraId="2AACC26F" w14:textId="77777777" w:rsidTr="00061B7E">
        <w:tc>
          <w:tcPr>
            <w:tcW w:w="5224" w:type="dxa"/>
            <w:gridSpan w:val="3"/>
          </w:tcPr>
          <w:p w14:paraId="0FDEC862" w14:textId="77777777" w:rsidR="009A6328" w:rsidRPr="00D77070" w:rsidRDefault="009A6328" w:rsidP="009A6328">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70BA005C" w14:textId="77777777" w:rsidR="009A6328" w:rsidRPr="00D77070" w:rsidRDefault="009A6328" w:rsidP="009A6328">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9A6328" w:rsidRPr="00D77070" w14:paraId="7188FF11" w14:textId="77777777" w:rsidTr="00061B7E">
        <w:tc>
          <w:tcPr>
            <w:tcW w:w="5224" w:type="dxa"/>
            <w:gridSpan w:val="3"/>
          </w:tcPr>
          <w:p w14:paraId="40ABDD4A" w14:textId="77777777" w:rsidR="009A6328" w:rsidRPr="00D77070" w:rsidRDefault="009A6328" w:rsidP="009A6328">
            <w:pPr>
              <w:jc w:val="center"/>
              <w:rPr>
                <w:rFonts w:ascii="Trebuchet MS" w:hAnsi="Trebuchet MS"/>
                <w:b/>
                <w:color w:val="4472C4"/>
                <w:kern w:val="2"/>
                <w:sz w:val="22"/>
                <w:szCs w:val="22"/>
              </w:rPr>
            </w:pPr>
          </w:p>
          <w:p w14:paraId="1C5525DE" w14:textId="77777777" w:rsidR="009A6328" w:rsidRPr="00D77070" w:rsidRDefault="009A6328" w:rsidP="009A6328">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p w14:paraId="099A8227" w14:textId="77777777" w:rsidR="009A6328" w:rsidRPr="00D77070" w:rsidRDefault="009A6328" w:rsidP="009A6328">
            <w:pPr>
              <w:jc w:val="center"/>
              <w:rPr>
                <w:rFonts w:ascii="Trebuchet MS" w:hAnsi="Trebuchet MS"/>
                <w:b/>
                <w:color w:val="4472C4"/>
                <w:kern w:val="2"/>
                <w:sz w:val="22"/>
                <w:szCs w:val="22"/>
              </w:rPr>
            </w:pPr>
          </w:p>
          <w:p w14:paraId="077FD71B" w14:textId="77777777" w:rsidR="009A6328" w:rsidRPr="00D77070" w:rsidRDefault="009A6328" w:rsidP="009A6328">
            <w:pPr>
              <w:jc w:val="center"/>
              <w:rPr>
                <w:rFonts w:ascii="Trebuchet MS" w:hAnsi="Trebuchet MS"/>
                <w:b/>
                <w:color w:val="4472C4"/>
                <w:kern w:val="2"/>
                <w:sz w:val="22"/>
                <w:szCs w:val="22"/>
              </w:rPr>
            </w:pPr>
          </w:p>
        </w:tc>
        <w:tc>
          <w:tcPr>
            <w:tcW w:w="4311" w:type="dxa"/>
          </w:tcPr>
          <w:p w14:paraId="4E6BDE7B" w14:textId="77777777" w:rsidR="009A6328" w:rsidRPr="00D77070" w:rsidRDefault="009A6328" w:rsidP="009A6328">
            <w:pPr>
              <w:jc w:val="center"/>
              <w:rPr>
                <w:rFonts w:ascii="Trebuchet MS" w:hAnsi="Trebuchet MS"/>
                <w:b/>
                <w:color w:val="4472C4"/>
                <w:kern w:val="2"/>
                <w:sz w:val="22"/>
                <w:szCs w:val="22"/>
              </w:rPr>
            </w:pPr>
          </w:p>
          <w:p w14:paraId="1B42ECF4" w14:textId="77777777" w:rsidR="009A6328" w:rsidRPr="00D77070" w:rsidRDefault="009A6328" w:rsidP="009A6328">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2FAE1262" w14:textId="77777777" w:rsidR="008C4160" w:rsidRPr="00D77070" w:rsidRDefault="008C4160" w:rsidP="008C4160">
      <w:pPr>
        <w:rPr>
          <w:rFonts w:ascii="Trebuchet MS" w:hAnsi="Trebuchet MS"/>
          <w:sz w:val="22"/>
          <w:szCs w:val="22"/>
        </w:rPr>
      </w:pPr>
    </w:p>
    <w:p w14:paraId="32016994" w14:textId="1CD2F7C1" w:rsidR="00A7121F" w:rsidRDefault="00A7121F" w:rsidP="00A7121F">
      <w:pPr>
        <w:spacing w:after="100" w:afterAutospacing="1"/>
        <w:rPr>
          <w:rFonts w:ascii="Trebuchet MS" w:hAnsi="Trebuchet MS"/>
          <w:b/>
          <w:sz w:val="22"/>
          <w:szCs w:val="22"/>
        </w:rPr>
      </w:pPr>
    </w:p>
    <w:p w14:paraId="647769F3" w14:textId="54286A04" w:rsidR="00256CEE" w:rsidRDefault="00256CEE" w:rsidP="00A7121F">
      <w:pPr>
        <w:spacing w:after="100" w:afterAutospacing="1"/>
        <w:rPr>
          <w:rFonts w:ascii="Trebuchet MS" w:hAnsi="Trebuchet MS"/>
          <w:b/>
          <w:sz w:val="22"/>
          <w:szCs w:val="22"/>
        </w:rPr>
      </w:pPr>
    </w:p>
    <w:p w14:paraId="2D77F405" w14:textId="6DD9321D" w:rsidR="00256CEE" w:rsidRDefault="00256CEE" w:rsidP="00A7121F">
      <w:pPr>
        <w:spacing w:after="100" w:afterAutospacing="1"/>
        <w:rPr>
          <w:rFonts w:ascii="Trebuchet MS" w:hAnsi="Trebuchet MS"/>
          <w:b/>
          <w:sz w:val="22"/>
          <w:szCs w:val="22"/>
        </w:rPr>
      </w:pPr>
    </w:p>
    <w:p w14:paraId="40647B9F" w14:textId="69E74A9E" w:rsidR="00256CEE" w:rsidRDefault="00256CEE" w:rsidP="00A7121F">
      <w:pPr>
        <w:spacing w:after="100" w:afterAutospacing="1"/>
        <w:rPr>
          <w:rFonts w:ascii="Trebuchet MS" w:hAnsi="Trebuchet MS"/>
          <w:b/>
          <w:sz w:val="22"/>
          <w:szCs w:val="22"/>
        </w:rPr>
      </w:pPr>
    </w:p>
    <w:p w14:paraId="692670A7" w14:textId="02BCAE08" w:rsidR="00256CEE" w:rsidRDefault="00256CEE" w:rsidP="00A7121F">
      <w:pPr>
        <w:spacing w:after="100" w:afterAutospacing="1"/>
        <w:rPr>
          <w:rFonts w:ascii="Trebuchet MS" w:hAnsi="Trebuchet MS"/>
          <w:b/>
          <w:sz w:val="22"/>
          <w:szCs w:val="22"/>
        </w:rPr>
      </w:pPr>
    </w:p>
    <w:p w14:paraId="1B6D29F2" w14:textId="5854BC96" w:rsidR="00256CEE" w:rsidRDefault="00256CEE" w:rsidP="00A7121F">
      <w:pPr>
        <w:spacing w:after="100" w:afterAutospacing="1"/>
        <w:rPr>
          <w:rFonts w:ascii="Trebuchet MS" w:hAnsi="Trebuchet MS"/>
          <w:b/>
          <w:sz w:val="22"/>
          <w:szCs w:val="22"/>
        </w:rPr>
      </w:pPr>
    </w:p>
    <w:p w14:paraId="45D39D69" w14:textId="624A9398" w:rsidR="00256CEE" w:rsidRDefault="00256CEE" w:rsidP="00A7121F">
      <w:pPr>
        <w:spacing w:after="100" w:afterAutospacing="1"/>
        <w:rPr>
          <w:rFonts w:ascii="Trebuchet MS" w:hAnsi="Trebuchet MS"/>
          <w:b/>
          <w:sz w:val="22"/>
          <w:szCs w:val="22"/>
        </w:rPr>
      </w:pPr>
    </w:p>
    <w:p w14:paraId="620D0EE0" w14:textId="2A008D5B" w:rsidR="00256CEE" w:rsidRDefault="00256CEE" w:rsidP="00A7121F">
      <w:pPr>
        <w:spacing w:after="100" w:afterAutospacing="1"/>
        <w:rPr>
          <w:rFonts w:ascii="Trebuchet MS" w:hAnsi="Trebuchet MS"/>
          <w:b/>
          <w:sz w:val="22"/>
          <w:szCs w:val="22"/>
        </w:rPr>
      </w:pPr>
    </w:p>
    <w:p w14:paraId="723B97B3" w14:textId="73379E58" w:rsidR="00256CEE" w:rsidRDefault="00256CEE" w:rsidP="00A7121F">
      <w:pPr>
        <w:spacing w:after="100" w:afterAutospacing="1"/>
        <w:rPr>
          <w:rFonts w:ascii="Trebuchet MS" w:hAnsi="Trebuchet MS"/>
          <w:b/>
          <w:sz w:val="22"/>
          <w:szCs w:val="22"/>
        </w:rPr>
      </w:pPr>
    </w:p>
    <w:p w14:paraId="37C27A99" w14:textId="3AE61753" w:rsidR="00256CEE" w:rsidRDefault="00256CEE" w:rsidP="00A7121F">
      <w:pPr>
        <w:spacing w:after="100" w:afterAutospacing="1"/>
        <w:rPr>
          <w:rFonts w:ascii="Trebuchet MS" w:hAnsi="Trebuchet MS"/>
          <w:b/>
          <w:sz w:val="22"/>
          <w:szCs w:val="22"/>
        </w:rPr>
      </w:pPr>
    </w:p>
    <w:p w14:paraId="28199987" w14:textId="7923A9BB" w:rsidR="00256CEE" w:rsidRDefault="00256CEE" w:rsidP="00A7121F">
      <w:pPr>
        <w:spacing w:after="100" w:afterAutospacing="1"/>
        <w:rPr>
          <w:rFonts w:ascii="Trebuchet MS" w:hAnsi="Trebuchet MS"/>
          <w:b/>
          <w:sz w:val="22"/>
          <w:szCs w:val="22"/>
        </w:rPr>
      </w:pPr>
    </w:p>
    <w:p w14:paraId="68335508" w14:textId="1451F58A" w:rsidR="00256CEE" w:rsidRDefault="00256CEE" w:rsidP="00A7121F">
      <w:pPr>
        <w:spacing w:after="100" w:afterAutospacing="1"/>
        <w:rPr>
          <w:rFonts w:ascii="Trebuchet MS" w:hAnsi="Trebuchet MS"/>
          <w:b/>
          <w:sz w:val="22"/>
          <w:szCs w:val="22"/>
        </w:rPr>
      </w:pPr>
    </w:p>
    <w:p w14:paraId="27457C9C" w14:textId="2FCA3F78" w:rsidR="00256CEE" w:rsidRDefault="00256CEE" w:rsidP="00A7121F">
      <w:pPr>
        <w:spacing w:after="100" w:afterAutospacing="1"/>
        <w:rPr>
          <w:rFonts w:ascii="Trebuchet MS" w:hAnsi="Trebuchet MS"/>
          <w:b/>
          <w:sz w:val="22"/>
          <w:szCs w:val="22"/>
        </w:rPr>
      </w:pPr>
    </w:p>
    <w:p w14:paraId="7CF1AD6A" w14:textId="5E96BF01" w:rsidR="00256CEE" w:rsidRDefault="00256CEE" w:rsidP="00A7121F">
      <w:pPr>
        <w:spacing w:after="100" w:afterAutospacing="1"/>
        <w:rPr>
          <w:rFonts w:ascii="Trebuchet MS" w:hAnsi="Trebuchet MS"/>
          <w:b/>
          <w:sz w:val="22"/>
          <w:szCs w:val="22"/>
        </w:rPr>
      </w:pPr>
    </w:p>
    <w:p w14:paraId="582A812C" w14:textId="71AA5FD4" w:rsidR="00256CEE" w:rsidRDefault="00256CEE" w:rsidP="00A7121F">
      <w:pPr>
        <w:spacing w:after="100" w:afterAutospacing="1"/>
        <w:rPr>
          <w:rFonts w:ascii="Trebuchet MS" w:hAnsi="Trebuchet MS"/>
          <w:b/>
          <w:sz w:val="22"/>
          <w:szCs w:val="22"/>
        </w:rPr>
      </w:pPr>
    </w:p>
    <w:p w14:paraId="302B48F8" w14:textId="079B1CCD" w:rsidR="00256CEE" w:rsidRDefault="00256CEE" w:rsidP="00A7121F">
      <w:pPr>
        <w:spacing w:after="100" w:afterAutospacing="1"/>
        <w:rPr>
          <w:rFonts w:ascii="Trebuchet MS" w:hAnsi="Trebuchet MS"/>
          <w:b/>
          <w:sz w:val="22"/>
          <w:szCs w:val="22"/>
        </w:rPr>
      </w:pPr>
    </w:p>
    <w:p w14:paraId="64AC9B9E" w14:textId="4CDAF09D" w:rsidR="00256CEE" w:rsidRDefault="00256CEE" w:rsidP="00A7121F">
      <w:pPr>
        <w:spacing w:after="100" w:afterAutospacing="1"/>
        <w:rPr>
          <w:rFonts w:ascii="Trebuchet MS" w:hAnsi="Trebuchet MS"/>
          <w:b/>
          <w:sz w:val="22"/>
          <w:szCs w:val="22"/>
        </w:rPr>
      </w:pPr>
    </w:p>
    <w:p w14:paraId="064D8650" w14:textId="67266548" w:rsidR="00256CEE" w:rsidRDefault="00256CEE" w:rsidP="00A7121F">
      <w:pPr>
        <w:spacing w:after="100" w:afterAutospacing="1"/>
        <w:rPr>
          <w:rFonts w:ascii="Trebuchet MS" w:hAnsi="Trebuchet MS"/>
          <w:b/>
          <w:sz w:val="22"/>
          <w:szCs w:val="22"/>
        </w:rPr>
      </w:pPr>
    </w:p>
    <w:p w14:paraId="47085A2A" w14:textId="2677E363" w:rsidR="00256CEE" w:rsidRDefault="00256CEE" w:rsidP="00A7121F">
      <w:pPr>
        <w:spacing w:after="100" w:afterAutospacing="1"/>
        <w:rPr>
          <w:rFonts w:ascii="Trebuchet MS" w:hAnsi="Trebuchet MS"/>
          <w:b/>
          <w:sz w:val="22"/>
          <w:szCs w:val="22"/>
        </w:rPr>
      </w:pPr>
    </w:p>
    <w:p w14:paraId="490E5858" w14:textId="77777777" w:rsidR="00256CEE" w:rsidRDefault="00256CEE" w:rsidP="00A7121F">
      <w:pPr>
        <w:spacing w:after="100" w:afterAutospacing="1"/>
        <w:rPr>
          <w:rFonts w:ascii="Trebuchet MS" w:hAnsi="Trebuchet MS"/>
          <w:b/>
          <w:sz w:val="22"/>
          <w:szCs w:val="22"/>
        </w:rPr>
      </w:pPr>
    </w:p>
    <w:p w14:paraId="33A4B01F" w14:textId="77777777" w:rsidR="00256CEE" w:rsidRPr="00256CEE" w:rsidRDefault="00256CEE" w:rsidP="00256CEE">
      <w:pPr>
        <w:jc w:val="right"/>
        <w:rPr>
          <w:rFonts w:ascii="Trebuchet MS" w:hAnsi="Trebuchet MS"/>
          <w:sz w:val="22"/>
          <w:szCs w:val="22"/>
        </w:rPr>
      </w:pPr>
      <w:r w:rsidRPr="00256CEE">
        <w:rPr>
          <w:rFonts w:ascii="Trebuchet MS" w:hAnsi="Trebuchet MS"/>
          <w:sz w:val="22"/>
          <w:szCs w:val="22"/>
        </w:rPr>
        <w:lastRenderedPageBreak/>
        <w:t>SUTARTIES 1 priedas</w:t>
      </w:r>
    </w:p>
    <w:p w14:paraId="50056FED" w14:textId="77777777" w:rsidR="00256CEE" w:rsidRPr="00256CEE" w:rsidRDefault="00256CEE" w:rsidP="00256CEE">
      <w:pPr>
        <w:jc w:val="center"/>
        <w:rPr>
          <w:rFonts w:ascii="Trebuchet MS" w:hAnsi="Trebuchet MS"/>
          <w:b/>
          <w:sz w:val="22"/>
          <w:szCs w:val="22"/>
        </w:rPr>
      </w:pPr>
      <w:r w:rsidRPr="00256CEE">
        <w:rPr>
          <w:rFonts w:ascii="Trebuchet MS" w:hAnsi="Trebuchet MS"/>
          <w:b/>
          <w:sz w:val="22"/>
          <w:szCs w:val="22"/>
        </w:rPr>
        <w:t>PASLAUGŲ TECHNINĖ SPECIFIKACIJA</w:t>
      </w:r>
    </w:p>
    <w:p w14:paraId="7BA3A8B1" w14:textId="77777777" w:rsidR="00256CEE" w:rsidRPr="00256CEE" w:rsidRDefault="00256CEE" w:rsidP="00256CEE">
      <w:pPr>
        <w:jc w:val="center"/>
        <w:rPr>
          <w:rFonts w:ascii="Trebuchet MS" w:hAnsi="Trebuchet MS"/>
          <w:b/>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28"/>
        <w:gridCol w:w="992"/>
        <w:gridCol w:w="1417"/>
        <w:gridCol w:w="1418"/>
        <w:gridCol w:w="1417"/>
      </w:tblGrid>
      <w:tr w:rsidR="00E20B1C" w:rsidRPr="00E20B1C" w14:paraId="17E8E603" w14:textId="77777777" w:rsidTr="00E20B1C">
        <w:trPr>
          <w:trHeight w:val="1441"/>
        </w:trPr>
        <w:tc>
          <w:tcPr>
            <w:tcW w:w="567" w:type="dxa"/>
            <w:tcBorders>
              <w:top w:val="single" w:sz="12" w:space="0" w:color="auto"/>
              <w:left w:val="single" w:sz="12" w:space="0" w:color="auto"/>
            </w:tcBorders>
            <w:vAlign w:val="center"/>
          </w:tcPr>
          <w:p w14:paraId="2D7D8EF0"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Eil. Nr.</w:t>
            </w:r>
          </w:p>
        </w:tc>
        <w:tc>
          <w:tcPr>
            <w:tcW w:w="3828" w:type="dxa"/>
            <w:tcBorders>
              <w:top w:val="single" w:sz="12" w:space="0" w:color="auto"/>
            </w:tcBorders>
            <w:vAlign w:val="center"/>
          </w:tcPr>
          <w:p w14:paraId="44E152F2" w14:textId="77777777" w:rsidR="00E20B1C" w:rsidRPr="00E20B1C" w:rsidRDefault="00E20B1C" w:rsidP="00E20B1C">
            <w:pPr>
              <w:tabs>
                <w:tab w:val="left" w:pos="1061"/>
                <w:tab w:val="center" w:pos="2169"/>
              </w:tabs>
              <w:jc w:val="center"/>
              <w:rPr>
                <w:rFonts w:ascii="Trebuchet MS" w:hAnsi="Trebuchet MS"/>
                <w:sz w:val="20"/>
                <w:lang w:val="en-US" w:eastAsia="en-GB"/>
              </w:rPr>
            </w:pPr>
            <w:r w:rsidRPr="00E20B1C">
              <w:rPr>
                <w:rFonts w:ascii="Trebuchet MS" w:hAnsi="Trebuchet MS"/>
                <w:sz w:val="20"/>
                <w:lang w:eastAsia="en-GB"/>
              </w:rPr>
              <w:t>Teis</w:t>
            </w:r>
            <w:r w:rsidRPr="00E20B1C">
              <w:rPr>
                <w:rFonts w:ascii="Trebuchet MS" w:hAnsi="Trebuchet MS" w:cs="Arial"/>
                <w:sz w:val="20"/>
                <w:lang w:eastAsia="en-GB"/>
              </w:rPr>
              <w:t>ė</w:t>
            </w:r>
            <w:r w:rsidRPr="00E20B1C">
              <w:rPr>
                <w:rFonts w:ascii="Trebuchet MS" w:hAnsi="Trebuchet MS"/>
                <w:sz w:val="20"/>
                <w:lang w:eastAsia="en-GB"/>
              </w:rPr>
              <w:t xml:space="preserve"> gauti Pirkėjo turimos (žemiau nurodytos) Oracle programinė</w:t>
            </w:r>
            <w:r w:rsidRPr="00E20B1C">
              <w:rPr>
                <w:rFonts w:ascii="Trebuchet MS" w:hAnsi="Trebuchet MS" w:cs="Arial"/>
                <w:sz w:val="20"/>
                <w:lang w:eastAsia="en-GB"/>
              </w:rPr>
              <w:t>s</w:t>
            </w:r>
            <w:r w:rsidRPr="00E20B1C">
              <w:rPr>
                <w:rFonts w:ascii="Trebuchet MS" w:hAnsi="Trebuchet MS"/>
                <w:sz w:val="20"/>
                <w:lang w:eastAsia="en-GB"/>
              </w:rPr>
              <w:t xml:space="preserve"> į</w:t>
            </w:r>
            <w:r w:rsidRPr="00E20B1C">
              <w:rPr>
                <w:rFonts w:ascii="Trebuchet MS" w:hAnsi="Trebuchet MS" w:cs="Arial"/>
                <w:sz w:val="20"/>
                <w:lang w:eastAsia="en-GB"/>
              </w:rPr>
              <w:t>r</w:t>
            </w:r>
            <w:r w:rsidRPr="00E20B1C">
              <w:rPr>
                <w:rFonts w:ascii="Trebuchet MS" w:hAnsi="Trebuchet MS"/>
                <w:sz w:val="20"/>
                <w:lang w:eastAsia="en-GB"/>
              </w:rPr>
              <w:t>angos gamintojo garantinį aptarnavimą</w:t>
            </w:r>
            <w:r w:rsidRPr="00E20B1C">
              <w:rPr>
                <w:rFonts w:ascii="Trebuchet MS" w:hAnsi="Trebuchet MS"/>
                <w:sz w:val="20"/>
                <w:lang w:val="en-US" w:eastAsia="en-GB"/>
              </w:rPr>
              <w:t>.</w:t>
            </w:r>
          </w:p>
        </w:tc>
        <w:tc>
          <w:tcPr>
            <w:tcW w:w="992" w:type="dxa"/>
            <w:tcBorders>
              <w:top w:val="single" w:sz="12" w:space="0" w:color="auto"/>
            </w:tcBorders>
            <w:vAlign w:val="center"/>
          </w:tcPr>
          <w:p w14:paraId="1337EBE1"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Licencijų kiekis</w:t>
            </w:r>
          </w:p>
        </w:tc>
        <w:tc>
          <w:tcPr>
            <w:tcW w:w="1417" w:type="dxa"/>
            <w:vMerge w:val="restart"/>
            <w:tcBorders>
              <w:top w:val="single" w:sz="12" w:space="0" w:color="auto"/>
            </w:tcBorders>
            <w:vAlign w:val="center"/>
          </w:tcPr>
          <w:p w14:paraId="6360C1AC" w14:textId="39555D72"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Paslaugos laikotarpiui</w:t>
            </w:r>
          </w:p>
          <w:p w14:paraId="11F2C066"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2025-01-01 d. iki 2025-12-31 d.</w:t>
            </w:r>
          </w:p>
        </w:tc>
        <w:tc>
          <w:tcPr>
            <w:tcW w:w="1418" w:type="dxa"/>
            <w:vMerge w:val="restart"/>
            <w:tcBorders>
              <w:top w:val="single" w:sz="12" w:space="0" w:color="auto"/>
            </w:tcBorders>
            <w:vAlign w:val="center"/>
          </w:tcPr>
          <w:p w14:paraId="28CBC586" w14:textId="1AEEB628"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Paslaugos laikotarpiui</w:t>
            </w:r>
          </w:p>
          <w:p w14:paraId="2C656F8F"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2026-01-01 d. iki 2026-12-31 d.</w:t>
            </w:r>
          </w:p>
        </w:tc>
        <w:tc>
          <w:tcPr>
            <w:tcW w:w="1417" w:type="dxa"/>
            <w:vMerge w:val="restart"/>
            <w:tcBorders>
              <w:top w:val="single" w:sz="12" w:space="0" w:color="auto"/>
              <w:right w:val="single" w:sz="12" w:space="0" w:color="auto"/>
            </w:tcBorders>
            <w:vAlign w:val="center"/>
          </w:tcPr>
          <w:p w14:paraId="4A759E89" w14:textId="52CEEAE8"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Paslaugos laikotarpiui</w:t>
            </w:r>
          </w:p>
          <w:p w14:paraId="1D4FC297"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2027-01-01 d. iki 2027-12-31 d.</w:t>
            </w:r>
          </w:p>
        </w:tc>
      </w:tr>
      <w:tr w:rsidR="00E20B1C" w:rsidRPr="00E20B1C" w14:paraId="169488D3" w14:textId="77777777" w:rsidTr="00E20B1C">
        <w:trPr>
          <w:trHeight w:val="233"/>
        </w:trPr>
        <w:tc>
          <w:tcPr>
            <w:tcW w:w="567" w:type="dxa"/>
            <w:tcBorders>
              <w:top w:val="single" w:sz="12" w:space="0" w:color="auto"/>
              <w:left w:val="single" w:sz="12" w:space="0" w:color="auto"/>
            </w:tcBorders>
          </w:tcPr>
          <w:p w14:paraId="5CCCBBAF"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1.</w:t>
            </w:r>
          </w:p>
        </w:tc>
        <w:tc>
          <w:tcPr>
            <w:tcW w:w="3828" w:type="dxa"/>
            <w:tcBorders>
              <w:top w:val="single" w:sz="12" w:space="0" w:color="auto"/>
            </w:tcBorders>
            <w:vAlign w:val="center"/>
          </w:tcPr>
          <w:p w14:paraId="35490410" w14:textId="77777777" w:rsidR="00E20B1C" w:rsidRPr="00E20B1C" w:rsidRDefault="00E20B1C" w:rsidP="00E20B1C">
            <w:pPr>
              <w:shd w:val="clear" w:color="auto" w:fill="FFFFFF"/>
              <w:rPr>
                <w:rFonts w:ascii="Trebuchet MS" w:hAnsi="Trebuchet MS"/>
                <w:sz w:val="20"/>
                <w:lang w:val="en-US" w:eastAsia="en-GB"/>
              </w:rPr>
            </w:pPr>
            <w:r w:rsidRPr="00E20B1C">
              <w:rPr>
                <w:rFonts w:ascii="Trebuchet MS" w:hAnsi="Trebuchet MS"/>
                <w:sz w:val="20"/>
                <w:lang w:val="en-US" w:eastAsia="en-GB"/>
              </w:rPr>
              <w:t xml:space="preserve">Oracle Financials - Enterprise $M in Revenue Perpetual </w:t>
            </w:r>
            <w:r w:rsidRPr="00E20B1C">
              <w:rPr>
                <w:rFonts w:ascii="Trebuchet MS" w:hAnsi="Trebuchet MS"/>
                <w:sz w:val="20"/>
                <w:lang w:eastAsia="en-GB"/>
              </w:rPr>
              <w:t>Nuorodos numeris</w:t>
            </w:r>
            <w:r w:rsidRPr="00E20B1C">
              <w:rPr>
                <w:rFonts w:ascii="Trebuchet MS" w:hAnsi="Trebuchet MS"/>
                <w:sz w:val="20"/>
                <w:lang w:val="en-US" w:eastAsia="en-GB"/>
              </w:rPr>
              <w:t xml:space="preserve"> – 72790937.</w:t>
            </w:r>
          </w:p>
        </w:tc>
        <w:tc>
          <w:tcPr>
            <w:tcW w:w="992" w:type="dxa"/>
            <w:tcBorders>
              <w:top w:val="single" w:sz="12" w:space="0" w:color="auto"/>
              <w:bottom w:val="single" w:sz="4" w:space="0" w:color="000000"/>
            </w:tcBorders>
          </w:tcPr>
          <w:p w14:paraId="4D2DAB56"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100,06</w:t>
            </w:r>
          </w:p>
        </w:tc>
        <w:tc>
          <w:tcPr>
            <w:tcW w:w="1417" w:type="dxa"/>
            <w:vMerge/>
          </w:tcPr>
          <w:p w14:paraId="6C12CDB1" w14:textId="77777777" w:rsidR="00E20B1C" w:rsidRPr="00E20B1C" w:rsidRDefault="00E20B1C" w:rsidP="00E20B1C">
            <w:pPr>
              <w:jc w:val="center"/>
              <w:rPr>
                <w:rFonts w:ascii="Trebuchet MS" w:hAnsi="Trebuchet MS"/>
                <w:sz w:val="20"/>
                <w:lang w:eastAsia="en-GB"/>
              </w:rPr>
            </w:pPr>
          </w:p>
        </w:tc>
        <w:tc>
          <w:tcPr>
            <w:tcW w:w="1418" w:type="dxa"/>
            <w:vMerge/>
          </w:tcPr>
          <w:p w14:paraId="2869FC22" w14:textId="77777777" w:rsidR="00E20B1C" w:rsidRPr="00E20B1C" w:rsidRDefault="00E20B1C" w:rsidP="00E20B1C">
            <w:pPr>
              <w:rPr>
                <w:rFonts w:ascii="Trebuchet MS" w:hAnsi="Trebuchet MS"/>
                <w:sz w:val="20"/>
                <w:lang w:eastAsia="en-GB"/>
              </w:rPr>
            </w:pPr>
          </w:p>
        </w:tc>
        <w:tc>
          <w:tcPr>
            <w:tcW w:w="1417" w:type="dxa"/>
            <w:vMerge/>
            <w:tcBorders>
              <w:right w:val="single" w:sz="12" w:space="0" w:color="auto"/>
            </w:tcBorders>
          </w:tcPr>
          <w:p w14:paraId="04FA6F82" w14:textId="77777777" w:rsidR="00E20B1C" w:rsidRPr="00E20B1C" w:rsidRDefault="00E20B1C" w:rsidP="00E20B1C">
            <w:pPr>
              <w:rPr>
                <w:rFonts w:ascii="Trebuchet MS" w:hAnsi="Trebuchet MS"/>
                <w:sz w:val="20"/>
                <w:lang w:eastAsia="en-GB"/>
              </w:rPr>
            </w:pPr>
          </w:p>
        </w:tc>
      </w:tr>
      <w:tr w:rsidR="00E20B1C" w:rsidRPr="00E20B1C" w14:paraId="10F688DF" w14:textId="77777777" w:rsidTr="00E20B1C">
        <w:trPr>
          <w:trHeight w:val="233"/>
        </w:trPr>
        <w:tc>
          <w:tcPr>
            <w:tcW w:w="567" w:type="dxa"/>
            <w:tcBorders>
              <w:left w:val="single" w:sz="12" w:space="0" w:color="auto"/>
            </w:tcBorders>
          </w:tcPr>
          <w:p w14:paraId="5B51BBC6"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w:t>
            </w:r>
          </w:p>
        </w:tc>
        <w:tc>
          <w:tcPr>
            <w:tcW w:w="3828" w:type="dxa"/>
            <w:vAlign w:val="center"/>
          </w:tcPr>
          <w:p w14:paraId="699D92D0" w14:textId="77777777" w:rsidR="00E20B1C" w:rsidRPr="00E20B1C" w:rsidRDefault="00E20B1C" w:rsidP="00E20B1C">
            <w:pPr>
              <w:shd w:val="clear" w:color="auto" w:fill="FFFFFF"/>
              <w:rPr>
                <w:rFonts w:ascii="Trebuchet MS" w:hAnsi="Trebuchet MS"/>
                <w:sz w:val="20"/>
                <w:lang w:val="en-US" w:eastAsia="en-GB"/>
              </w:rPr>
            </w:pPr>
            <w:r w:rsidRPr="00E20B1C">
              <w:rPr>
                <w:rFonts w:ascii="Trebuchet MS" w:hAnsi="Trebuchet MS"/>
                <w:sz w:val="20"/>
                <w:lang w:val="en-US" w:eastAsia="en-GB"/>
              </w:rPr>
              <w:t>Oracle Inventory Management - Enterprise $M in Revenue Perpetual. Nuorodos numeris – 72790938.</w:t>
            </w:r>
          </w:p>
        </w:tc>
        <w:tc>
          <w:tcPr>
            <w:tcW w:w="992" w:type="dxa"/>
          </w:tcPr>
          <w:p w14:paraId="5D162761"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100,06</w:t>
            </w:r>
          </w:p>
        </w:tc>
        <w:tc>
          <w:tcPr>
            <w:tcW w:w="1417" w:type="dxa"/>
            <w:vMerge/>
          </w:tcPr>
          <w:p w14:paraId="35F18AB5" w14:textId="77777777" w:rsidR="00E20B1C" w:rsidRPr="00E20B1C" w:rsidRDefault="00E20B1C" w:rsidP="00E20B1C">
            <w:pPr>
              <w:jc w:val="center"/>
              <w:rPr>
                <w:rFonts w:ascii="Trebuchet MS" w:hAnsi="Trebuchet MS"/>
                <w:sz w:val="20"/>
                <w:lang w:eastAsia="en-GB"/>
              </w:rPr>
            </w:pPr>
          </w:p>
        </w:tc>
        <w:tc>
          <w:tcPr>
            <w:tcW w:w="1418" w:type="dxa"/>
            <w:vMerge/>
          </w:tcPr>
          <w:p w14:paraId="0E630CC3" w14:textId="77777777" w:rsidR="00E20B1C" w:rsidRPr="00E20B1C" w:rsidRDefault="00E20B1C" w:rsidP="00E20B1C">
            <w:pPr>
              <w:jc w:val="right"/>
              <w:rPr>
                <w:rFonts w:ascii="Trebuchet MS" w:hAnsi="Trebuchet MS"/>
                <w:sz w:val="20"/>
                <w:lang w:eastAsia="en-GB"/>
              </w:rPr>
            </w:pPr>
          </w:p>
        </w:tc>
        <w:tc>
          <w:tcPr>
            <w:tcW w:w="1417" w:type="dxa"/>
            <w:vMerge/>
            <w:tcBorders>
              <w:right w:val="single" w:sz="12" w:space="0" w:color="auto"/>
            </w:tcBorders>
          </w:tcPr>
          <w:p w14:paraId="08ED4180" w14:textId="77777777" w:rsidR="00E20B1C" w:rsidRPr="00E20B1C" w:rsidRDefault="00E20B1C" w:rsidP="00E20B1C">
            <w:pPr>
              <w:jc w:val="right"/>
              <w:rPr>
                <w:rFonts w:ascii="Trebuchet MS" w:hAnsi="Trebuchet MS"/>
                <w:sz w:val="20"/>
                <w:lang w:eastAsia="en-GB"/>
              </w:rPr>
            </w:pPr>
          </w:p>
        </w:tc>
      </w:tr>
      <w:tr w:rsidR="00E20B1C" w:rsidRPr="00E20B1C" w14:paraId="0A6CE7C4" w14:textId="77777777" w:rsidTr="00E20B1C">
        <w:trPr>
          <w:trHeight w:val="233"/>
        </w:trPr>
        <w:tc>
          <w:tcPr>
            <w:tcW w:w="567" w:type="dxa"/>
            <w:tcBorders>
              <w:left w:val="single" w:sz="12" w:space="0" w:color="auto"/>
            </w:tcBorders>
          </w:tcPr>
          <w:p w14:paraId="5CED7D6B"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3.</w:t>
            </w:r>
          </w:p>
        </w:tc>
        <w:tc>
          <w:tcPr>
            <w:tcW w:w="3828" w:type="dxa"/>
          </w:tcPr>
          <w:p w14:paraId="1DF16ABC" w14:textId="77777777" w:rsidR="00E20B1C" w:rsidRPr="00E20B1C" w:rsidRDefault="00E20B1C" w:rsidP="00E20B1C">
            <w:pPr>
              <w:shd w:val="clear" w:color="auto" w:fill="FFFFFF"/>
              <w:rPr>
                <w:rFonts w:ascii="Trebuchet MS" w:hAnsi="Trebuchet MS"/>
                <w:color w:val="FF0000"/>
                <w:sz w:val="20"/>
                <w:lang w:val="en-US" w:eastAsia="en-GB"/>
              </w:rPr>
            </w:pPr>
            <w:r w:rsidRPr="00E20B1C">
              <w:rPr>
                <w:rFonts w:ascii="Trebuchet MS" w:hAnsi="Trebuchet MS"/>
                <w:sz w:val="20"/>
                <w:lang w:val="en-US" w:eastAsia="en-GB"/>
              </w:rPr>
              <w:t>Oracle Web Logic Suite - Processor Perpetual. Nuorodos numeris – 102674610.</w:t>
            </w:r>
          </w:p>
        </w:tc>
        <w:tc>
          <w:tcPr>
            <w:tcW w:w="992" w:type="dxa"/>
          </w:tcPr>
          <w:p w14:paraId="5198613F"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w:t>
            </w:r>
          </w:p>
        </w:tc>
        <w:tc>
          <w:tcPr>
            <w:tcW w:w="1417" w:type="dxa"/>
            <w:vMerge/>
          </w:tcPr>
          <w:p w14:paraId="5DD79B81" w14:textId="77777777" w:rsidR="00E20B1C" w:rsidRPr="00E20B1C" w:rsidRDefault="00E20B1C" w:rsidP="00E20B1C">
            <w:pPr>
              <w:jc w:val="center"/>
              <w:rPr>
                <w:rFonts w:ascii="Trebuchet MS" w:hAnsi="Trebuchet MS"/>
                <w:sz w:val="20"/>
                <w:lang w:eastAsia="en-GB"/>
              </w:rPr>
            </w:pPr>
          </w:p>
        </w:tc>
        <w:tc>
          <w:tcPr>
            <w:tcW w:w="1418" w:type="dxa"/>
            <w:vMerge/>
          </w:tcPr>
          <w:p w14:paraId="33759A1A" w14:textId="77777777" w:rsidR="00E20B1C" w:rsidRPr="00E20B1C" w:rsidRDefault="00E20B1C" w:rsidP="00E20B1C">
            <w:pPr>
              <w:jc w:val="right"/>
              <w:rPr>
                <w:rFonts w:ascii="Trebuchet MS" w:hAnsi="Trebuchet MS"/>
                <w:color w:val="000000"/>
                <w:sz w:val="20"/>
                <w:lang w:eastAsia="en-GB"/>
              </w:rPr>
            </w:pPr>
          </w:p>
        </w:tc>
        <w:tc>
          <w:tcPr>
            <w:tcW w:w="1417" w:type="dxa"/>
            <w:vMerge/>
            <w:tcBorders>
              <w:right w:val="single" w:sz="12" w:space="0" w:color="auto"/>
            </w:tcBorders>
          </w:tcPr>
          <w:p w14:paraId="41A5A30C" w14:textId="77777777" w:rsidR="00E20B1C" w:rsidRPr="00E20B1C" w:rsidRDefault="00E20B1C" w:rsidP="00E20B1C">
            <w:pPr>
              <w:jc w:val="right"/>
              <w:rPr>
                <w:rFonts w:ascii="Trebuchet MS" w:hAnsi="Trebuchet MS"/>
                <w:sz w:val="20"/>
                <w:lang w:eastAsia="en-GB"/>
              </w:rPr>
            </w:pPr>
          </w:p>
        </w:tc>
      </w:tr>
      <w:tr w:rsidR="00E20B1C" w:rsidRPr="00E20B1C" w14:paraId="69434DBF" w14:textId="77777777" w:rsidTr="00E20B1C">
        <w:trPr>
          <w:trHeight w:val="233"/>
        </w:trPr>
        <w:tc>
          <w:tcPr>
            <w:tcW w:w="567" w:type="dxa"/>
            <w:tcBorders>
              <w:left w:val="single" w:sz="12" w:space="0" w:color="auto"/>
            </w:tcBorders>
          </w:tcPr>
          <w:p w14:paraId="0F040CF8"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4.</w:t>
            </w:r>
          </w:p>
        </w:tc>
        <w:tc>
          <w:tcPr>
            <w:tcW w:w="3828" w:type="dxa"/>
          </w:tcPr>
          <w:p w14:paraId="29723381" w14:textId="77777777" w:rsidR="00E20B1C" w:rsidRPr="00E20B1C" w:rsidRDefault="00E20B1C" w:rsidP="00E20B1C">
            <w:pPr>
              <w:shd w:val="clear" w:color="auto" w:fill="FFFFFF"/>
              <w:rPr>
                <w:rFonts w:ascii="Trebuchet MS" w:hAnsi="Trebuchet MS"/>
                <w:color w:val="FF0000"/>
                <w:sz w:val="20"/>
                <w:lang w:val="en-US" w:eastAsia="en-GB"/>
              </w:rPr>
            </w:pPr>
            <w:r w:rsidRPr="00E20B1C">
              <w:rPr>
                <w:rFonts w:ascii="Trebuchet MS" w:hAnsi="Trebuchet MS"/>
                <w:sz w:val="20"/>
                <w:lang w:val="en-US" w:eastAsia="en-GB"/>
              </w:rPr>
              <w:t>Oracle SOA Suite for Oracle Middleware - Processor Perpetual. Nuorodos numeris – 102674611.</w:t>
            </w:r>
          </w:p>
        </w:tc>
        <w:tc>
          <w:tcPr>
            <w:tcW w:w="992" w:type="dxa"/>
          </w:tcPr>
          <w:p w14:paraId="1D2E9230"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2</w:t>
            </w:r>
          </w:p>
        </w:tc>
        <w:tc>
          <w:tcPr>
            <w:tcW w:w="1417" w:type="dxa"/>
            <w:vMerge/>
          </w:tcPr>
          <w:p w14:paraId="1EAB095E" w14:textId="77777777" w:rsidR="00E20B1C" w:rsidRPr="00E20B1C" w:rsidRDefault="00E20B1C" w:rsidP="00E20B1C">
            <w:pPr>
              <w:jc w:val="center"/>
              <w:rPr>
                <w:rFonts w:ascii="Trebuchet MS" w:hAnsi="Trebuchet MS"/>
                <w:sz w:val="20"/>
                <w:lang w:eastAsia="en-GB"/>
              </w:rPr>
            </w:pPr>
          </w:p>
        </w:tc>
        <w:tc>
          <w:tcPr>
            <w:tcW w:w="1418" w:type="dxa"/>
            <w:vMerge/>
          </w:tcPr>
          <w:p w14:paraId="22930B08" w14:textId="77777777" w:rsidR="00E20B1C" w:rsidRPr="00E20B1C" w:rsidRDefault="00E20B1C" w:rsidP="00E20B1C">
            <w:pPr>
              <w:jc w:val="right"/>
              <w:rPr>
                <w:rFonts w:ascii="Trebuchet MS" w:hAnsi="Trebuchet MS"/>
                <w:color w:val="000000"/>
                <w:sz w:val="20"/>
                <w:lang w:eastAsia="en-GB"/>
              </w:rPr>
            </w:pPr>
          </w:p>
        </w:tc>
        <w:tc>
          <w:tcPr>
            <w:tcW w:w="1417" w:type="dxa"/>
            <w:vMerge/>
            <w:tcBorders>
              <w:right w:val="single" w:sz="12" w:space="0" w:color="auto"/>
            </w:tcBorders>
          </w:tcPr>
          <w:p w14:paraId="7E1AE800" w14:textId="77777777" w:rsidR="00E20B1C" w:rsidRPr="00E20B1C" w:rsidRDefault="00E20B1C" w:rsidP="00E20B1C">
            <w:pPr>
              <w:jc w:val="right"/>
              <w:rPr>
                <w:rFonts w:ascii="Trebuchet MS" w:hAnsi="Trebuchet MS"/>
                <w:sz w:val="20"/>
                <w:lang w:eastAsia="en-GB"/>
              </w:rPr>
            </w:pPr>
          </w:p>
        </w:tc>
      </w:tr>
      <w:tr w:rsidR="00E20B1C" w:rsidRPr="00E20B1C" w14:paraId="5EA63269" w14:textId="77777777" w:rsidTr="00E20B1C">
        <w:trPr>
          <w:trHeight w:val="699"/>
        </w:trPr>
        <w:tc>
          <w:tcPr>
            <w:tcW w:w="567" w:type="dxa"/>
            <w:tcBorders>
              <w:left w:val="single" w:sz="12" w:space="0" w:color="auto"/>
            </w:tcBorders>
          </w:tcPr>
          <w:p w14:paraId="560A7B11"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5.</w:t>
            </w:r>
          </w:p>
        </w:tc>
        <w:tc>
          <w:tcPr>
            <w:tcW w:w="3828" w:type="dxa"/>
          </w:tcPr>
          <w:p w14:paraId="6B201D7B" w14:textId="77777777" w:rsidR="00E20B1C" w:rsidRPr="00E20B1C" w:rsidRDefault="00E20B1C" w:rsidP="00E20B1C">
            <w:pPr>
              <w:shd w:val="clear" w:color="auto" w:fill="FFFFFF"/>
              <w:rPr>
                <w:rFonts w:ascii="Trebuchet MS" w:hAnsi="Trebuchet MS"/>
                <w:color w:val="FF0000"/>
                <w:sz w:val="20"/>
                <w:lang w:val="en-US" w:eastAsia="en-GB"/>
              </w:rPr>
            </w:pPr>
            <w:r w:rsidRPr="00E20B1C">
              <w:rPr>
                <w:rFonts w:ascii="Trebuchet MS" w:hAnsi="Trebuchet MS"/>
                <w:sz w:val="20"/>
                <w:lang w:val="en-US" w:eastAsia="en-GB"/>
              </w:rPr>
              <w:t>Oracle Database Standard Edition 2 - Processor Perpetual. Nuorodos numeris – 109385190.</w:t>
            </w:r>
          </w:p>
        </w:tc>
        <w:tc>
          <w:tcPr>
            <w:tcW w:w="992" w:type="dxa"/>
          </w:tcPr>
          <w:p w14:paraId="4A17DD83"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4</w:t>
            </w:r>
          </w:p>
        </w:tc>
        <w:tc>
          <w:tcPr>
            <w:tcW w:w="1417" w:type="dxa"/>
            <w:vMerge/>
          </w:tcPr>
          <w:p w14:paraId="1099BEBD" w14:textId="77777777" w:rsidR="00E20B1C" w:rsidRPr="00E20B1C" w:rsidRDefault="00E20B1C" w:rsidP="00E20B1C">
            <w:pPr>
              <w:jc w:val="center"/>
              <w:rPr>
                <w:rFonts w:ascii="Trebuchet MS" w:hAnsi="Trebuchet MS"/>
                <w:sz w:val="20"/>
                <w:lang w:eastAsia="en-GB"/>
              </w:rPr>
            </w:pPr>
          </w:p>
        </w:tc>
        <w:tc>
          <w:tcPr>
            <w:tcW w:w="1418" w:type="dxa"/>
            <w:vMerge/>
          </w:tcPr>
          <w:p w14:paraId="75370B75" w14:textId="77777777" w:rsidR="00E20B1C" w:rsidRPr="00E20B1C" w:rsidRDefault="00E20B1C" w:rsidP="00E20B1C">
            <w:pPr>
              <w:jc w:val="center"/>
              <w:rPr>
                <w:rFonts w:ascii="Trebuchet MS" w:hAnsi="Trebuchet MS"/>
                <w:color w:val="000000"/>
                <w:sz w:val="20"/>
                <w:lang w:eastAsia="en-GB"/>
              </w:rPr>
            </w:pPr>
          </w:p>
        </w:tc>
        <w:tc>
          <w:tcPr>
            <w:tcW w:w="1417" w:type="dxa"/>
            <w:vMerge/>
            <w:tcBorders>
              <w:right w:val="single" w:sz="12" w:space="0" w:color="auto"/>
            </w:tcBorders>
          </w:tcPr>
          <w:p w14:paraId="5BBF8D8D" w14:textId="77777777" w:rsidR="00E20B1C" w:rsidRPr="00E20B1C" w:rsidRDefault="00E20B1C" w:rsidP="00E20B1C">
            <w:pPr>
              <w:jc w:val="center"/>
              <w:rPr>
                <w:rFonts w:ascii="Trebuchet MS" w:hAnsi="Trebuchet MS"/>
                <w:sz w:val="20"/>
                <w:lang w:eastAsia="en-GB"/>
              </w:rPr>
            </w:pPr>
          </w:p>
        </w:tc>
      </w:tr>
      <w:tr w:rsidR="00E20B1C" w:rsidRPr="00E20B1C" w14:paraId="0C4A866A" w14:textId="77777777" w:rsidTr="00E20B1C">
        <w:trPr>
          <w:trHeight w:val="233"/>
        </w:trPr>
        <w:tc>
          <w:tcPr>
            <w:tcW w:w="567" w:type="dxa"/>
            <w:tcBorders>
              <w:left w:val="single" w:sz="12" w:space="0" w:color="auto"/>
            </w:tcBorders>
          </w:tcPr>
          <w:p w14:paraId="28E8DE55"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6.</w:t>
            </w:r>
          </w:p>
        </w:tc>
        <w:tc>
          <w:tcPr>
            <w:tcW w:w="3828" w:type="dxa"/>
          </w:tcPr>
          <w:p w14:paraId="08A623D8" w14:textId="77777777" w:rsidR="00E20B1C" w:rsidRPr="00E20B1C" w:rsidRDefault="00E20B1C" w:rsidP="00E20B1C">
            <w:pPr>
              <w:shd w:val="clear" w:color="auto" w:fill="FFFFFF"/>
              <w:rPr>
                <w:rFonts w:ascii="Trebuchet MS" w:hAnsi="Trebuchet MS"/>
                <w:sz w:val="20"/>
                <w:lang w:val="en-US" w:eastAsia="en-GB"/>
              </w:rPr>
            </w:pPr>
            <w:r w:rsidRPr="00E20B1C">
              <w:rPr>
                <w:rFonts w:ascii="Trebuchet MS" w:hAnsi="Trebuchet MS"/>
                <w:sz w:val="20"/>
                <w:lang w:val="en-US" w:eastAsia="en-GB"/>
              </w:rPr>
              <w:t>Oracle Analytics Publisher or Oracle Business Intelligence Publisher - Processor Perpetual. Nuorodos numeris – 109385315.</w:t>
            </w:r>
          </w:p>
        </w:tc>
        <w:tc>
          <w:tcPr>
            <w:tcW w:w="992" w:type="dxa"/>
          </w:tcPr>
          <w:p w14:paraId="68B9DB73"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1</w:t>
            </w:r>
          </w:p>
        </w:tc>
        <w:tc>
          <w:tcPr>
            <w:tcW w:w="1417" w:type="dxa"/>
            <w:vMerge/>
          </w:tcPr>
          <w:p w14:paraId="3D24BDA5" w14:textId="77777777" w:rsidR="00E20B1C" w:rsidRPr="00E20B1C" w:rsidRDefault="00E20B1C" w:rsidP="00E20B1C">
            <w:pPr>
              <w:jc w:val="center"/>
              <w:rPr>
                <w:rFonts w:ascii="Trebuchet MS" w:hAnsi="Trebuchet MS"/>
                <w:sz w:val="20"/>
                <w:lang w:eastAsia="en-GB"/>
              </w:rPr>
            </w:pPr>
          </w:p>
        </w:tc>
        <w:tc>
          <w:tcPr>
            <w:tcW w:w="1418" w:type="dxa"/>
            <w:vMerge/>
          </w:tcPr>
          <w:p w14:paraId="458C27E0" w14:textId="77777777" w:rsidR="00E20B1C" w:rsidRPr="00E20B1C" w:rsidRDefault="00E20B1C" w:rsidP="00E20B1C">
            <w:pPr>
              <w:jc w:val="center"/>
              <w:rPr>
                <w:rFonts w:ascii="Trebuchet MS" w:hAnsi="Trebuchet MS"/>
                <w:color w:val="000000"/>
                <w:sz w:val="20"/>
                <w:lang w:eastAsia="en-GB"/>
              </w:rPr>
            </w:pPr>
          </w:p>
        </w:tc>
        <w:tc>
          <w:tcPr>
            <w:tcW w:w="1417" w:type="dxa"/>
            <w:vMerge/>
            <w:tcBorders>
              <w:right w:val="single" w:sz="12" w:space="0" w:color="auto"/>
            </w:tcBorders>
          </w:tcPr>
          <w:p w14:paraId="2CE29A69" w14:textId="77777777" w:rsidR="00E20B1C" w:rsidRPr="00E20B1C" w:rsidRDefault="00E20B1C" w:rsidP="00E20B1C">
            <w:pPr>
              <w:jc w:val="center"/>
              <w:rPr>
                <w:rFonts w:ascii="Trebuchet MS" w:hAnsi="Trebuchet MS"/>
                <w:sz w:val="20"/>
                <w:lang w:eastAsia="en-GB"/>
              </w:rPr>
            </w:pPr>
          </w:p>
        </w:tc>
      </w:tr>
      <w:tr w:rsidR="00E20B1C" w:rsidRPr="00E20B1C" w14:paraId="6A47BD9F" w14:textId="77777777" w:rsidTr="00E20B1C">
        <w:trPr>
          <w:trHeight w:val="233"/>
        </w:trPr>
        <w:tc>
          <w:tcPr>
            <w:tcW w:w="567" w:type="dxa"/>
            <w:tcBorders>
              <w:left w:val="single" w:sz="12" w:space="0" w:color="auto"/>
            </w:tcBorders>
          </w:tcPr>
          <w:p w14:paraId="221342F0"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7.</w:t>
            </w:r>
          </w:p>
        </w:tc>
        <w:tc>
          <w:tcPr>
            <w:tcW w:w="3828" w:type="dxa"/>
          </w:tcPr>
          <w:p w14:paraId="57FBAE07" w14:textId="77777777" w:rsidR="00E20B1C" w:rsidRPr="00E20B1C" w:rsidRDefault="00E20B1C" w:rsidP="00E20B1C">
            <w:pPr>
              <w:shd w:val="clear" w:color="auto" w:fill="FFFFFF"/>
              <w:rPr>
                <w:rFonts w:ascii="Trebuchet MS" w:hAnsi="Trebuchet MS"/>
                <w:sz w:val="20"/>
                <w:lang w:val="en-US" w:eastAsia="en-GB"/>
              </w:rPr>
            </w:pPr>
            <w:r w:rsidRPr="00E20B1C">
              <w:rPr>
                <w:rFonts w:ascii="Trebuchet MS" w:hAnsi="Trebuchet MS"/>
                <w:sz w:val="20"/>
                <w:lang w:val="en-US" w:eastAsia="en-GB"/>
              </w:rPr>
              <w:t>Oracle Service Bus - Processor Perpetual. Nuorodos numeris – 109385191.</w:t>
            </w:r>
          </w:p>
        </w:tc>
        <w:tc>
          <w:tcPr>
            <w:tcW w:w="992" w:type="dxa"/>
          </w:tcPr>
          <w:p w14:paraId="6D502F43"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1</w:t>
            </w:r>
          </w:p>
        </w:tc>
        <w:tc>
          <w:tcPr>
            <w:tcW w:w="1417" w:type="dxa"/>
            <w:vMerge/>
          </w:tcPr>
          <w:p w14:paraId="38320CAF" w14:textId="77777777" w:rsidR="00E20B1C" w:rsidRPr="00E20B1C" w:rsidRDefault="00E20B1C" w:rsidP="00E20B1C">
            <w:pPr>
              <w:jc w:val="center"/>
              <w:rPr>
                <w:rFonts w:ascii="Trebuchet MS" w:hAnsi="Trebuchet MS"/>
                <w:sz w:val="20"/>
                <w:lang w:eastAsia="en-GB"/>
              </w:rPr>
            </w:pPr>
          </w:p>
        </w:tc>
        <w:tc>
          <w:tcPr>
            <w:tcW w:w="1418" w:type="dxa"/>
            <w:vMerge/>
          </w:tcPr>
          <w:p w14:paraId="731D6C6A" w14:textId="77777777" w:rsidR="00E20B1C" w:rsidRPr="00E20B1C" w:rsidRDefault="00E20B1C" w:rsidP="00E20B1C">
            <w:pPr>
              <w:jc w:val="center"/>
              <w:rPr>
                <w:rFonts w:ascii="Trebuchet MS" w:hAnsi="Trebuchet MS"/>
                <w:color w:val="000000"/>
                <w:sz w:val="20"/>
                <w:lang w:eastAsia="en-GB"/>
              </w:rPr>
            </w:pPr>
          </w:p>
        </w:tc>
        <w:tc>
          <w:tcPr>
            <w:tcW w:w="1417" w:type="dxa"/>
            <w:vMerge/>
            <w:tcBorders>
              <w:right w:val="single" w:sz="12" w:space="0" w:color="auto"/>
            </w:tcBorders>
          </w:tcPr>
          <w:p w14:paraId="4AD50C5A" w14:textId="77777777" w:rsidR="00E20B1C" w:rsidRPr="00E20B1C" w:rsidRDefault="00E20B1C" w:rsidP="00E20B1C">
            <w:pPr>
              <w:jc w:val="center"/>
              <w:rPr>
                <w:rFonts w:ascii="Trebuchet MS" w:hAnsi="Trebuchet MS"/>
                <w:sz w:val="20"/>
                <w:lang w:eastAsia="en-GB"/>
              </w:rPr>
            </w:pPr>
          </w:p>
        </w:tc>
      </w:tr>
      <w:tr w:rsidR="00E20B1C" w:rsidRPr="00E20B1C" w14:paraId="4C7A20A6" w14:textId="77777777" w:rsidTr="00E20B1C">
        <w:trPr>
          <w:trHeight w:val="233"/>
        </w:trPr>
        <w:tc>
          <w:tcPr>
            <w:tcW w:w="567" w:type="dxa"/>
            <w:tcBorders>
              <w:left w:val="single" w:sz="12" w:space="0" w:color="auto"/>
            </w:tcBorders>
          </w:tcPr>
          <w:p w14:paraId="5D42704D"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8.</w:t>
            </w:r>
          </w:p>
        </w:tc>
        <w:tc>
          <w:tcPr>
            <w:tcW w:w="3828" w:type="dxa"/>
          </w:tcPr>
          <w:p w14:paraId="58DB1742" w14:textId="77777777" w:rsidR="00E20B1C" w:rsidRPr="00E20B1C" w:rsidRDefault="00E20B1C" w:rsidP="00E20B1C">
            <w:pPr>
              <w:shd w:val="clear" w:color="auto" w:fill="FFFFFF"/>
              <w:rPr>
                <w:rFonts w:ascii="Trebuchet MS" w:hAnsi="Trebuchet MS"/>
                <w:strike/>
                <w:color w:val="FF0000"/>
                <w:sz w:val="20"/>
                <w:lang w:val="en-US" w:eastAsia="en-GB"/>
              </w:rPr>
            </w:pPr>
            <w:r w:rsidRPr="00E20B1C">
              <w:rPr>
                <w:rFonts w:ascii="Trebuchet MS" w:hAnsi="Trebuchet MS"/>
                <w:sz w:val="20"/>
                <w:lang w:val="en-US" w:eastAsia="en-GB"/>
              </w:rPr>
              <w:t>Oracle WebLogic Suite - Processor Perpetual. Nuorodos numeris – 109385189.</w:t>
            </w:r>
          </w:p>
        </w:tc>
        <w:tc>
          <w:tcPr>
            <w:tcW w:w="992" w:type="dxa"/>
          </w:tcPr>
          <w:p w14:paraId="68181E49" w14:textId="77777777" w:rsidR="00E20B1C" w:rsidRPr="00E20B1C" w:rsidRDefault="00E20B1C" w:rsidP="00E20B1C">
            <w:pPr>
              <w:jc w:val="center"/>
              <w:rPr>
                <w:rFonts w:ascii="Trebuchet MS" w:hAnsi="Trebuchet MS"/>
                <w:strike/>
                <w:color w:val="FF0000"/>
                <w:sz w:val="20"/>
                <w:lang w:eastAsia="en-GB"/>
              </w:rPr>
            </w:pPr>
            <w:r w:rsidRPr="00E20B1C">
              <w:rPr>
                <w:rFonts w:ascii="Trebuchet MS" w:hAnsi="Trebuchet MS"/>
                <w:sz w:val="20"/>
                <w:lang w:eastAsia="en-GB"/>
              </w:rPr>
              <w:t>1</w:t>
            </w:r>
          </w:p>
        </w:tc>
        <w:tc>
          <w:tcPr>
            <w:tcW w:w="1417" w:type="dxa"/>
            <w:vMerge/>
          </w:tcPr>
          <w:p w14:paraId="004EB229" w14:textId="77777777" w:rsidR="00E20B1C" w:rsidRPr="00E20B1C" w:rsidRDefault="00E20B1C" w:rsidP="00E20B1C">
            <w:pPr>
              <w:jc w:val="center"/>
              <w:rPr>
                <w:rFonts w:ascii="Trebuchet MS" w:hAnsi="Trebuchet MS"/>
                <w:sz w:val="20"/>
                <w:lang w:eastAsia="en-GB"/>
              </w:rPr>
            </w:pPr>
          </w:p>
        </w:tc>
        <w:tc>
          <w:tcPr>
            <w:tcW w:w="1418" w:type="dxa"/>
            <w:vMerge/>
          </w:tcPr>
          <w:p w14:paraId="661587FD" w14:textId="77777777" w:rsidR="00E20B1C" w:rsidRPr="00E20B1C" w:rsidRDefault="00E20B1C" w:rsidP="00E20B1C">
            <w:pPr>
              <w:jc w:val="center"/>
              <w:rPr>
                <w:rFonts w:ascii="Trebuchet MS" w:hAnsi="Trebuchet MS"/>
                <w:color w:val="000000"/>
                <w:sz w:val="20"/>
                <w:lang w:eastAsia="en-GB"/>
              </w:rPr>
            </w:pPr>
          </w:p>
        </w:tc>
        <w:tc>
          <w:tcPr>
            <w:tcW w:w="1417" w:type="dxa"/>
            <w:vMerge/>
            <w:tcBorders>
              <w:right w:val="single" w:sz="12" w:space="0" w:color="auto"/>
            </w:tcBorders>
          </w:tcPr>
          <w:p w14:paraId="630EDE7C" w14:textId="77777777" w:rsidR="00E20B1C" w:rsidRPr="00E20B1C" w:rsidRDefault="00E20B1C" w:rsidP="00E20B1C">
            <w:pPr>
              <w:jc w:val="center"/>
              <w:rPr>
                <w:rFonts w:ascii="Trebuchet MS" w:hAnsi="Trebuchet MS"/>
                <w:sz w:val="20"/>
                <w:lang w:eastAsia="en-GB"/>
              </w:rPr>
            </w:pPr>
          </w:p>
        </w:tc>
      </w:tr>
      <w:tr w:rsidR="00E20B1C" w:rsidRPr="00E20B1C" w14:paraId="2182FDF5" w14:textId="77777777" w:rsidTr="00E20B1C">
        <w:trPr>
          <w:trHeight w:val="675"/>
        </w:trPr>
        <w:tc>
          <w:tcPr>
            <w:tcW w:w="567" w:type="dxa"/>
            <w:tcBorders>
              <w:left w:val="single" w:sz="12" w:space="0" w:color="auto"/>
            </w:tcBorders>
          </w:tcPr>
          <w:p w14:paraId="044365D6"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eastAsia="en-GB"/>
              </w:rPr>
              <w:t>9.</w:t>
            </w:r>
          </w:p>
        </w:tc>
        <w:tc>
          <w:tcPr>
            <w:tcW w:w="3828" w:type="dxa"/>
          </w:tcPr>
          <w:p w14:paraId="28A67AF1" w14:textId="77777777" w:rsidR="00E20B1C" w:rsidRPr="00E20B1C" w:rsidRDefault="00E20B1C" w:rsidP="00E20B1C">
            <w:pPr>
              <w:shd w:val="clear" w:color="auto" w:fill="FFFFFF"/>
              <w:rPr>
                <w:rFonts w:ascii="Trebuchet MS" w:hAnsi="Trebuchet MS"/>
                <w:sz w:val="20"/>
                <w:lang w:val="en-US" w:eastAsia="en-GB"/>
              </w:rPr>
            </w:pPr>
            <w:r w:rsidRPr="00E20B1C">
              <w:rPr>
                <w:rFonts w:ascii="Trebuchet MS" w:hAnsi="Trebuchet MS"/>
                <w:sz w:val="20"/>
                <w:lang w:val="en-US" w:eastAsia="en-GB"/>
              </w:rPr>
              <w:t xml:space="preserve">Oracle Exadata Storage Server Software - Disk Drive Perpetual. Nuorodos numeris – </w:t>
            </w:r>
            <w:r w:rsidRPr="00E20B1C">
              <w:rPr>
                <w:rFonts w:ascii="Trebuchet MS" w:hAnsi="Trebuchet MS" w:cs="Calibri"/>
                <w:color w:val="000000"/>
                <w:sz w:val="20"/>
                <w:lang w:val="en-US" w:eastAsia="en-GB"/>
              </w:rPr>
              <w:t>114043483</w:t>
            </w:r>
          </w:p>
        </w:tc>
        <w:tc>
          <w:tcPr>
            <w:tcW w:w="992" w:type="dxa"/>
          </w:tcPr>
          <w:p w14:paraId="15C72BDF" w14:textId="77777777" w:rsidR="00E20B1C" w:rsidRPr="00E20B1C" w:rsidRDefault="00E20B1C" w:rsidP="00E20B1C">
            <w:pPr>
              <w:jc w:val="center"/>
              <w:rPr>
                <w:rFonts w:ascii="Trebuchet MS" w:hAnsi="Trebuchet MS"/>
                <w:sz w:val="20"/>
                <w:lang w:eastAsia="en-GB"/>
              </w:rPr>
            </w:pPr>
            <w:r w:rsidRPr="00E20B1C">
              <w:rPr>
                <w:rFonts w:ascii="Trebuchet MS" w:hAnsi="Trebuchet MS"/>
                <w:sz w:val="20"/>
                <w:lang w:val="en-US" w:eastAsia="en-GB"/>
              </w:rPr>
              <w:t>24</w:t>
            </w:r>
          </w:p>
        </w:tc>
        <w:tc>
          <w:tcPr>
            <w:tcW w:w="1417" w:type="dxa"/>
            <w:vMerge/>
          </w:tcPr>
          <w:p w14:paraId="14EAC5F5" w14:textId="77777777" w:rsidR="00E20B1C" w:rsidRPr="00E20B1C" w:rsidRDefault="00E20B1C" w:rsidP="00E20B1C">
            <w:pPr>
              <w:jc w:val="center"/>
              <w:rPr>
                <w:rFonts w:ascii="Trebuchet MS" w:hAnsi="Trebuchet MS"/>
                <w:sz w:val="20"/>
                <w:lang w:eastAsia="en-GB"/>
              </w:rPr>
            </w:pPr>
          </w:p>
        </w:tc>
        <w:tc>
          <w:tcPr>
            <w:tcW w:w="1418" w:type="dxa"/>
            <w:vMerge/>
          </w:tcPr>
          <w:p w14:paraId="0DB90779" w14:textId="77777777" w:rsidR="00E20B1C" w:rsidRPr="00E20B1C" w:rsidRDefault="00E20B1C" w:rsidP="00E20B1C">
            <w:pPr>
              <w:jc w:val="center"/>
              <w:rPr>
                <w:rFonts w:ascii="Trebuchet MS" w:hAnsi="Trebuchet MS"/>
                <w:color w:val="000000"/>
                <w:sz w:val="20"/>
                <w:lang w:eastAsia="en-GB"/>
              </w:rPr>
            </w:pPr>
          </w:p>
        </w:tc>
        <w:tc>
          <w:tcPr>
            <w:tcW w:w="1417" w:type="dxa"/>
            <w:vMerge/>
            <w:tcBorders>
              <w:right w:val="single" w:sz="12" w:space="0" w:color="auto"/>
            </w:tcBorders>
          </w:tcPr>
          <w:p w14:paraId="0E605AAB" w14:textId="77777777" w:rsidR="00E20B1C" w:rsidRPr="00E20B1C" w:rsidRDefault="00E20B1C" w:rsidP="00E20B1C">
            <w:pPr>
              <w:jc w:val="center"/>
              <w:rPr>
                <w:rFonts w:ascii="Trebuchet MS" w:hAnsi="Trebuchet MS"/>
                <w:sz w:val="20"/>
                <w:lang w:eastAsia="en-GB"/>
              </w:rPr>
            </w:pPr>
          </w:p>
        </w:tc>
      </w:tr>
    </w:tbl>
    <w:p w14:paraId="3A2A6E99" w14:textId="77777777" w:rsidR="00256CEE" w:rsidRPr="00256CEE" w:rsidRDefault="00256CEE" w:rsidP="00256CEE">
      <w:pPr>
        <w:shd w:val="clear" w:color="auto" w:fill="FFFFFF"/>
        <w:tabs>
          <w:tab w:val="left" w:pos="1418"/>
          <w:tab w:val="left" w:pos="1560"/>
        </w:tabs>
        <w:autoSpaceDE w:val="0"/>
        <w:autoSpaceDN w:val="0"/>
        <w:adjustRightInd w:val="0"/>
        <w:spacing w:before="120" w:after="120" w:line="259" w:lineRule="auto"/>
        <w:ind w:left="851"/>
        <w:rPr>
          <w:rFonts w:ascii="Trebuchet MS" w:eastAsia="Calibri" w:hAnsi="Trebuchet MS"/>
          <w:color w:val="000000"/>
          <w:sz w:val="22"/>
          <w:szCs w:val="22"/>
        </w:rPr>
      </w:pPr>
    </w:p>
    <w:p w14:paraId="08E1C524" w14:textId="382D7123" w:rsidR="00256CEE" w:rsidRPr="00D82A6B" w:rsidRDefault="00256CEE" w:rsidP="00D82A6B">
      <w:pPr>
        <w:pStyle w:val="Sraopastraipa"/>
        <w:numPr>
          <w:ilvl w:val="0"/>
          <w:numId w:val="8"/>
        </w:numPr>
        <w:shd w:val="clear" w:color="auto" w:fill="FFFFFF"/>
        <w:tabs>
          <w:tab w:val="left" w:pos="1418"/>
          <w:tab w:val="left" w:pos="1560"/>
        </w:tabs>
        <w:autoSpaceDE w:val="0"/>
        <w:autoSpaceDN w:val="0"/>
        <w:adjustRightInd w:val="0"/>
        <w:spacing w:before="120" w:after="120"/>
        <w:rPr>
          <w:rFonts w:ascii="Trebuchet MS" w:hAnsi="Trebuchet MS"/>
          <w:b/>
          <w:sz w:val="22"/>
          <w:szCs w:val="22"/>
        </w:rPr>
      </w:pPr>
      <w:r w:rsidRPr="00D82A6B">
        <w:rPr>
          <w:rFonts w:ascii="Trebuchet MS" w:hAnsi="Trebuchet MS"/>
          <w:b/>
          <w:sz w:val="22"/>
          <w:szCs w:val="22"/>
        </w:rPr>
        <w:t>Techniniai reikalavimai:</w:t>
      </w:r>
    </w:p>
    <w:p w14:paraId="1FCD4D68" w14:textId="77777777" w:rsidR="00E50857" w:rsidRPr="00E50857" w:rsidRDefault="00E50857" w:rsidP="00D82A6B">
      <w:pPr>
        <w:spacing w:after="100" w:afterAutospacing="1"/>
        <w:ind w:firstLine="426"/>
        <w:rPr>
          <w:rFonts w:ascii="Trebuchet MS" w:hAnsi="Trebuchet MS"/>
          <w:sz w:val="22"/>
          <w:szCs w:val="22"/>
        </w:rPr>
      </w:pPr>
      <w:r w:rsidRPr="00E50857">
        <w:rPr>
          <w:rFonts w:ascii="Trebuchet MS" w:hAnsi="Trebuchet MS"/>
          <w:sz w:val="22"/>
          <w:szCs w:val="22"/>
        </w:rPr>
        <w:t>Į Oracle programinės įrangos gamintojo palaikymo paslaugas turi įeiti:</w:t>
      </w:r>
    </w:p>
    <w:p w14:paraId="221F55F7" w14:textId="77777777" w:rsidR="00E50857" w:rsidRPr="00E50857" w:rsidRDefault="00E50857" w:rsidP="00E50857">
      <w:pPr>
        <w:numPr>
          <w:ilvl w:val="0"/>
          <w:numId w:val="7"/>
        </w:numPr>
        <w:spacing w:after="100" w:afterAutospacing="1"/>
        <w:rPr>
          <w:rFonts w:ascii="Trebuchet MS" w:hAnsi="Trebuchet MS"/>
          <w:sz w:val="22"/>
          <w:szCs w:val="22"/>
        </w:rPr>
      </w:pPr>
      <w:r w:rsidRPr="00E50857">
        <w:rPr>
          <w:rFonts w:ascii="Trebuchet MS" w:hAnsi="Trebuchet MS"/>
          <w:sz w:val="22"/>
          <w:szCs w:val="22"/>
        </w:rPr>
        <w:t>telefoninis aptarnavimas;</w:t>
      </w:r>
    </w:p>
    <w:p w14:paraId="2731ADA3" w14:textId="77777777" w:rsidR="00E50857" w:rsidRPr="00E50857" w:rsidRDefault="00E50857" w:rsidP="00E50857">
      <w:pPr>
        <w:numPr>
          <w:ilvl w:val="0"/>
          <w:numId w:val="7"/>
        </w:numPr>
        <w:spacing w:after="100" w:afterAutospacing="1"/>
        <w:rPr>
          <w:rFonts w:ascii="Trebuchet MS" w:hAnsi="Trebuchet MS"/>
          <w:sz w:val="22"/>
          <w:szCs w:val="22"/>
        </w:rPr>
      </w:pPr>
      <w:r w:rsidRPr="00E50857">
        <w:rPr>
          <w:rFonts w:ascii="Trebuchet MS" w:hAnsi="Trebuchet MS"/>
          <w:sz w:val="22"/>
          <w:szCs w:val="22"/>
        </w:rPr>
        <w:t>programinės įrangos versijų atnaujinimai;</w:t>
      </w:r>
    </w:p>
    <w:p w14:paraId="37DF15F0" w14:textId="769117C0" w:rsidR="00E50857" w:rsidRPr="00E50857" w:rsidRDefault="00E50857" w:rsidP="00E50857">
      <w:pPr>
        <w:numPr>
          <w:ilvl w:val="0"/>
          <w:numId w:val="7"/>
        </w:numPr>
        <w:spacing w:after="100" w:afterAutospacing="1"/>
        <w:rPr>
          <w:rFonts w:ascii="Trebuchet MS" w:hAnsi="Trebuchet MS"/>
          <w:sz w:val="22"/>
          <w:szCs w:val="22"/>
        </w:rPr>
      </w:pPr>
      <w:r w:rsidRPr="00E50857">
        <w:rPr>
          <w:rFonts w:ascii="Trebuchet MS" w:hAnsi="Trebuchet MS"/>
          <w:sz w:val="22"/>
          <w:szCs w:val="22"/>
        </w:rPr>
        <w:t>prieiga prie „</w:t>
      </w:r>
      <w:proofErr w:type="spellStart"/>
      <w:r w:rsidRPr="00E50857">
        <w:rPr>
          <w:rFonts w:ascii="Trebuchet MS" w:hAnsi="Trebuchet MS"/>
          <w:sz w:val="22"/>
          <w:szCs w:val="22"/>
        </w:rPr>
        <w:t>My</w:t>
      </w:r>
      <w:proofErr w:type="spellEnd"/>
      <w:r w:rsidRPr="00E50857">
        <w:rPr>
          <w:rFonts w:ascii="Trebuchet MS" w:hAnsi="Trebuchet MS"/>
          <w:sz w:val="22"/>
          <w:szCs w:val="22"/>
        </w:rPr>
        <w:t xml:space="preserve"> </w:t>
      </w:r>
      <w:proofErr w:type="spellStart"/>
      <w:r w:rsidRPr="00E50857">
        <w:rPr>
          <w:rFonts w:ascii="Trebuchet MS" w:hAnsi="Trebuchet MS"/>
          <w:sz w:val="22"/>
          <w:szCs w:val="22"/>
        </w:rPr>
        <w:t>Oracle</w:t>
      </w:r>
      <w:proofErr w:type="spellEnd"/>
      <w:r w:rsidRPr="00E50857">
        <w:rPr>
          <w:rFonts w:ascii="Trebuchet MS" w:hAnsi="Trebuchet MS"/>
          <w:sz w:val="22"/>
          <w:szCs w:val="22"/>
        </w:rPr>
        <w:t xml:space="preserve"> </w:t>
      </w:r>
      <w:proofErr w:type="spellStart"/>
      <w:r w:rsidRPr="00E50857">
        <w:rPr>
          <w:rFonts w:ascii="Trebuchet MS" w:hAnsi="Trebuchet MS"/>
          <w:sz w:val="22"/>
          <w:szCs w:val="22"/>
        </w:rPr>
        <w:t>Suppor</w:t>
      </w:r>
      <w:proofErr w:type="spellEnd"/>
      <w:r w:rsidR="00D82A6B">
        <w:rPr>
          <w:rFonts w:ascii="Trebuchet MS" w:hAnsi="Trebuchet MS"/>
          <w:sz w:val="22"/>
          <w:szCs w:val="22"/>
        </w:rPr>
        <w:t>“</w:t>
      </w:r>
      <w:r w:rsidRPr="00E50857">
        <w:rPr>
          <w:rFonts w:ascii="Trebuchet MS" w:hAnsi="Trebuchet MS"/>
          <w:sz w:val="22"/>
          <w:szCs w:val="22"/>
        </w:rPr>
        <w:t xml:space="preserve"> techninių resursų portalo;</w:t>
      </w:r>
    </w:p>
    <w:p w14:paraId="77FF36A0" w14:textId="1D6FDB72" w:rsidR="00E50857" w:rsidRPr="00D82A6B" w:rsidRDefault="00E50857" w:rsidP="00E50857">
      <w:pPr>
        <w:numPr>
          <w:ilvl w:val="0"/>
          <w:numId w:val="7"/>
        </w:numPr>
        <w:spacing w:after="100" w:afterAutospacing="1"/>
        <w:rPr>
          <w:rFonts w:ascii="Trebuchet MS" w:hAnsi="Trebuchet MS"/>
          <w:sz w:val="22"/>
          <w:szCs w:val="22"/>
        </w:rPr>
      </w:pPr>
      <w:r w:rsidRPr="00E50857">
        <w:rPr>
          <w:rFonts w:ascii="Trebuchet MS" w:hAnsi="Trebuchet MS"/>
          <w:sz w:val="22"/>
          <w:szCs w:val="22"/>
        </w:rPr>
        <w:t>kitos standartinės Oracle paslaugos.</w:t>
      </w:r>
    </w:p>
    <w:p w14:paraId="14DF8081" w14:textId="5688934B" w:rsidR="00E50857" w:rsidRPr="00D82A6B" w:rsidRDefault="00E50857" w:rsidP="00D82A6B">
      <w:pPr>
        <w:pStyle w:val="Sraopastraipa"/>
        <w:numPr>
          <w:ilvl w:val="0"/>
          <w:numId w:val="8"/>
        </w:numPr>
        <w:spacing w:after="100" w:afterAutospacing="1"/>
        <w:rPr>
          <w:rFonts w:ascii="Trebuchet MS" w:hAnsi="Trebuchet MS"/>
          <w:b/>
          <w:sz w:val="22"/>
          <w:szCs w:val="22"/>
        </w:rPr>
      </w:pPr>
      <w:r w:rsidRPr="00D82A6B">
        <w:rPr>
          <w:rFonts w:ascii="Trebuchet MS" w:hAnsi="Trebuchet MS"/>
          <w:b/>
          <w:sz w:val="22"/>
          <w:szCs w:val="22"/>
        </w:rPr>
        <w:t>Kokybės garantijai keliami reikalavimai:</w:t>
      </w:r>
    </w:p>
    <w:p w14:paraId="5D518963" w14:textId="77777777" w:rsidR="00E50857" w:rsidRPr="00D82A6B" w:rsidRDefault="00E50857" w:rsidP="00D82A6B">
      <w:pPr>
        <w:spacing w:after="100" w:afterAutospacing="1"/>
        <w:ind w:firstLine="426"/>
        <w:jc w:val="both"/>
        <w:rPr>
          <w:rFonts w:ascii="Trebuchet MS" w:hAnsi="Trebuchet MS"/>
          <w:sz w:val="22"/>
          <w:szCs w:val="22"/>
        </w:rPr>
      </w:pPr>
      <w:r w:rsidRPr="00D82A6B">
        <w:rPr>
          <w:rFonts w:ascii="Trebuchet MS" w:hAnsi="Trebuchet MS"/>
          <w:sz w:val="22"/>
          <w:szCs w:val="22"/>
        </w:rPr>
        <w:t>Paslaugos atliekamos vadovaujantis gamintojo Oracle nustatytais metodiniais ir kitais reikalavimais, bei Lietuvos Respublikos teisės aktais reglamentuojančiais paslaugų kokybinius reikalavimus.</w:t>
      </w:r>
    </w:p>
    <w:p w14:paraId="7B5B2507" w14:textId="77777777" w:rsidR="00256CEE" w:rsidRPr="009A077E" w:rsidRDefault="00256CEE" w:rsidP="00D82A6B">
      <w:pPr>
        <w:pBdr>
          <w:bottom w:val="single" w:sz="4" w:space="1" w:color="auto"/>
        </w:pBdr>
        <w:spacing w:after="100" w:afterAutospacing="1"/>
        <w:ind w:left="3119" w:right="4393"/>
        <w:rPr>
          <w:rFonts w:ascii="Trebuchet MS" w:hAnsi="Trebuchet MS"/>
          <w:b/>
          <w:sz w:val="22"/>
          <w:szCs w:val="22"/>
        </w:rPr>
      </w:pPr>
    </w:p>
    <w:sectPr w:rsidR="00256CEE" w:rsidRPr="009A077E"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B07719"/>
    <w:multiLevelType w:val="multilevel"/>
    <w:tmpl w:val="A39070DA"/>
    <w:lvl w:ilvl="0">
      <w:start w:val="3"/>
      <w:numFmt w:val="decimal"/>
      <w:lvlText w:val="%1."/>
      <w:lvlJc w:val="left"/>
      <w:pPr>
        <w:ind w:left="52" w:hanging="630"/>
      </w:pPr>
      <w:rPr>
        <w:rFonts w:hint="default"/>
      </w:rPr>
    </w:lvl>
    <w:lvl w:ilvl="1">
      <w:start w:val="1"/>
      <w:numFmt w:val="decimal"/>
      <w:lvlText w:val="%1.%2."/>
      <w:lvlJc w:val="left"/>
      <w:pPr>
        <w:ind w:left="425" w:hanging="720"/>
      </w:pPr>
      <w:rPr>
        <w:rFonts w:hint="default"/>
      </w:rPr>
    </w:lvl>
    <w:lvl w:ilvl="2">
      <w:start w:val="1"/>
      <w:numFmt w:val="decimal"/>
      <w:lvlText w:val="%1.%2.%3."/>
      <w:lvlJc w:val="left"/>
      <w:pPr>
        <w:ind w:left="6522" w:hanging="720"/>
      </w:pPr>
      <w:rPr>
        <w:rFonts w:hint="default"/>
      </w:rPr>
    </w:lvl>
    <w:lvl w:ilvl="3">
      <w:start w:val="1"/>
      <w:numFmt w:val="decimal"/>
      <w:lvlText w:val="%1.%2.%3.%4."/>
      <w:lvlJc w:val="left"/>
      <w:pPr>
        <w:ind w:left="1351" w:hanging="1080"/>
      </w:pPr>
      <w:rPr>
        <w:rFonts w:hint="default"/>
      </w:rPr>
    </w:lvl>
    <w:lvl w:ilvl="4">
      <w:start w:val="1"/>
      <w:numFmt w:val="decimal"/>
      <w:lvlText w:val="%1.%2.%3.%4.%5."/>
      <w:lvlJc w:val="left"/>
      <w:pPr>
        <w:ind w:left="1634" w:hanging="1080"/>
      </w:pPr>
      <w:rPr>
        <w:rFonts w:hint="default"/>
      </w:rPr>
    </w:lvl>
    <w:lvl w:ilvl="5">
      <w:start w:val="1"/>
      <w:numFmt w:val="decimal"/>
      <w:lvlText w:val="%1.%2.%3.%4.%5.%6."/>
      <w:lvlJc w:val="left"/>
      <w:pPr>
        <w:ind w:left="2277" w:hanging="1440"/>
      </w:pPr>
      <w:rPr>
        <w:rFonts w:hint="default"/>
      </w:rPr>
    </w:lvl>
    <w:lvl w:ilvl="6">
      <w:start w:val="1"/>
      <w:numFmt w:val="decimal"/>
      <w:lvlText w:val="%1.%2.%3.%4.%5.%6.%7."/>
      <w:lvlJc w:val="left"/>
      <w:pPr>
        <w:ind w:left="2560" w:hanging="1440"/>
      </w:pPr>
      <w:rPr>
        <w:rFonts w:hint="default"/>
      </w:rPr>
    </w:lvl>
    <w:lvl w:ilvl="7">
      <w:start w:val="1"/>
      <w:numFmt w:val="decimal"/>
      <w:lvlText w:val="%1.%2.%3.%4.%5.%6.%7.%8."/>
      <w:lvlJc w:val="left"/>
      <w:pPr>
        <w:ind w:left="3203" w:hanging="1800"/>
      </w:pPr>
      <w:rPr>
        <w:rFonts w:hint="default"/>
      </w:rPr>
    </w:lvl>
    <w:lvl w:ilvl="8">
      <w:start w:val="1"/>
      <w:numFmt w:val="decimal"/>
      <w:lvlText w:val="%1.%2.%3.%4.%5.%6.%7.%8.%9."/>
      <w:lvlJc w:val="left"/>
      <w:pPr>
        <w:ind w:left="3486" w:hanging="1800"/>
      </w:pPr>
      <w:rPr>
        <w:rFonts w:hint="default"/>
      </w:rPr>
    </w:lvl>
  </w:abstractNum>
  <w:abstractNum w:abstractNumId="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918AF"/>
    <w:multiLevelType w:val="hybridMultilevel"/>
    <w:tmpl w:val="C2945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820772"/>
    <w:multiLevelType w:val="hybridMultilevel"/>
    <w:tmpl w:val="EC680630"/>
    <w:lvl w:ilvl="0" w:tplc="37DA10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30F30"/>
    <w:rsid w:val="00050866"/>
    <w:rsid w:val="00061B7E"/>
    <w:rsid w:val="0006438C"/>
    <w:rsid w:val="00073655"/>
    <w:rsid w:val="00082911"/>
    <w:rsid w:val="00096BD3"/>
    <w:rsid w:val="000A206F"/>
    <w:rsid w:val="000D3803"/>
    <w:rsid w:val="000D51E7"/>
    <w:rsid w:val="000F2814"/>
    <w:rsid w:val="000F6D86"/>
    <w:rsid w:val="00180BAC"/>
    <w:rsid w:val="001876EE"/>
    <w:rsid w:val="00190B37"/>
    <w:rsid w:val="001D1969"/>
    <w:rsid w:val="001E6DAF"/>
    <w:rsid w:val="00256CEE"/>
    <w:rsid w:val="00283FE1"/>
    <w:rsid w:val="002D2EB8"/>
    <w:rsid w:val="002F6E0B"/>
    <w:rsid w:val="00322FC1"/>
    <w:rsid w:val="0036424A"/>
    <w:rsid w:val="00380382"/>
    <w:rsid w:val="00386348"/>
    <w:rsid w:val="003C1368"/>
    <w:rsid w:val="003C5FAA"/>
    <w:rsid w:val="00451658"/>
    <w:rsid w:val="00472C4F"/>
    <w:rsid w:val="00484321"/>
    <w:rsid w:val="004A5A2B"/>
    <w:rsid w:val="004B7BDB"/>
    <w:rsid w:val="00507761"/>
    <w:rsid w:val="00514D0B"/>
    <w:rsid w:val="005308DC"/>
    <w:rsid w:val="0054419E"/>
    <w:rsid w:val="005B3ADB"/>
    <w:rsid w:val="005B7F9F"/>
    <w:rsid w:val="005D09FB"/>
    <w:rsid w:val="005E300F"/>
    <w:rsid w:val="00615E47"/>
    <w:rsid w:val="00670577"/>
    <w:rsid w:val="0067283C"/>
    <w:rsid w:val="0069090D"/>
    <w:rsid w:val="00694711"/>
    <w:rsid w:val="006C1F73"/>
    <w:rsid w:val="006C4631"/>
    <w:rsid w:val="006E5782"/>
    <w:rsid w:val="00753056"/>
    <w:rsid w:val="007762DC"/>
    <w:rsid w:val="00776BEC"/>
    <w:rsid w:val="007915B9"/>
    <w:rsid w:val="007B72B5"/>
    <w:rsid w:val="007D6F3A"/>
    <w:rsid w:val="00806B00"/>
    <w:rsid w:val="0081718D"/>
    <w:rsid w:val="008212FF"/>
    <w:rsid w:val="00832139"/>
    <w:rsid w:val="00856908"/>
    <w:rsid w:val="00856ADB"/>
    <w:rsid w:val="008745C2"/>
    <w:rsid w:val="00881F1A"/>
    <w:rsid w:val="008950D0"/>
    <w:rsid w:val="008C4160"/>
    <w:rsid w:val="008D0B53"/>
    <w:rsid w:val="008D0DCA"/>
    <w:rsid w:val="008E5418"/>
    <w:rsid w:val="00980946"/>
    <w:rsid w:val="00981445"/>
    <w:rsid w:val="00997C12"/>
    <w:rsid w:val="009A077E"/>
    <w:rsid w:val="009A10F9"/>
    <w:rsid w:val="009A6328"/>
    <w:rsid w:val="009B1C6D"/>
    <w:rsid w:val="009C5796"/>
    <w:rsid w:val="009C6609"/>
    <w:rsid w:val="009C6DD3"/>
    <w:rsid w:val="009F0FFE"/>
    <w:rsid w:val="009F1CE4"/>
    <w:rsid w:val="009F6482"/>
    <w:rsid w:val="00A05B77"/>
    <w:rsid w:val="00A07D33"/>
    <w:rsid w:val="00A2617B"/>
    <w:rsid w:val="00A7121F"/>
    <w:rsid w:val="00AE61AC"/>
    <w:rsid w:val="00B075BA"/>
    <w:rsid w:val="00B2781D"/>
    <w:rsid w:val="00B30B2A"/>
    <w:rsid w:val="00B861B5"/>
    <w:rsid w:val="00BA74AC"/>
    <w:rsid w:val="00BB17AF"/>
    <w:rsid w:val="00BE2B21"/>
    <w:rsid w:val="00C05891"/>
    <w:rsid w:val="00C155F3"/>
    <w:rsid w:val="00C22A99"/>
    <w:rsid w:val="00C5264B"/>
    <w:rsid w:val="00C55BEE"/>
    <w:rsid w:val="00C86D88"/>
    <w:rsid w:val="00C921E0"/>
    <w:rsid w:val="00C93D16"/>
    <w:rsid w:val="00CB2374"/>
    <w:rsid w:val="00CC6F30"/>
    <w:rsid w:val="00D22ACC"/>
    <w:rsid w:val="00D66260"/>
    <w:rsid w:val="00D77070"/>
    <w:rsid w:val="00D82A6B"/>
    <w:rsid w:val="00DC2C57"/>
    <w:rsid w:val="00DE462E"/>
    <w:rsid w:val="00E07AE6"/>
    <w:rsid w:val="00E20B1C"/>
    <w:rsid w:val="00E415F7"/>
    <w:rsid w:val="00E50857"/>
    <w:rsid w:val="00E7227D"/>
    <w:rsid w:val="00E7291E"/>
    <w:rsid w:val="00E851D5"/>
    <w:rsid w:val="00E952B2"/>
    <w:rsid w:val="00EA3E62"/>
    <w:rsid w:val="00EC4427"/>
    <w:rsid w:val="00ED6639"/>
    <w:rsid w:val="00ED6E21"/>
    <w:rsid w:val="00EF3294"/>
    <w:rsid w:val="00EF6F27"/>
    <w:rsid w:val="00F45B72"/>
    <w:rsid w:val="00F4766E"/>
    <w:rsid w:val="00F577D1"/>
    <w:rsid w:val="00F86D9E"/>
    <w:rsid w:val="00FB760C"/>
    <w:rsid w:val="00FC7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rsid w:val="00694711"/>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rijus.maciulevicius@vm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mondas.puodziunas@vmi.lt" TargetMode="External"/><Relationship Id="rId5" Type="http://schemas.openxmlformats.org/officeDocument/2006/relationships/hyperlink" Target="mailto:vmi@vm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9</Pages>
  <Words>12945</Words>
  <Characters>7379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72</cp:revision>
  <dcterms:created xsi:type="dcterms:W3CDTF">2025-02-17T05:51:00Z</dcterms:created>
  <dcterms:modified xsi:type="dcterms:W3CDTF">2025-03-05T09:21:00Z</dcterms:modified>
</cp:coreProperties>
</file>