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6" w:type="dxa"/>
        <w:tblInd w:w="-426" w:type="dxa"/>
        <w:tblLook w:val="04A0" w:firstRow="1" w:lastRow="0" w:firstColumn="1" w:lastColumn="0" w:noHBand="0" w:noVBand="1"/>
      </w:tblPr>
      <w:tblGrid>
        <w:gridCol w:w="570"/>
        <w:gridCol w:w="2833"/>
        <w:gridCol w:w="6923"/>
      </w:tblGrid>
      <w:tr w:rsidR="00F4666B" w:rsidRPr="00F4666B" w14:paraId="1D422605" w14:textId="77777777" w:rsidTr="00315B55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90952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RANGE!A1:C21"/>
            <w:r w:rsidRPr="00F4666B">
              <w:rPr>
                <w:rFonts w:ascii="Calibri" w:eastAsia="Times New Roman" w:hAnsi="Calibri" w:cs="Calibri"/>
                <w:color w:val="000000"/>
              </w:rPr>
              <w:t> </w:t>
            </w:r>
            <w:bookmarkEnd w:id="0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89D4" w14:textId="77777777" w:rsidR="00F4666B" w:rsidRPr="00F4666B" w:rsidRDefault="00F4666B" w:rsidP="00F4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6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F37F2" w14:textId="77777777" w:rsidR="00F4666B" w:rsidRPr="00F4666B" w:rsidRDefault="00F4666B" w:rsidP="00F4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6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666B" w:rsidRPr="00F4666B" w14:paraId="16AEB00F" w14:textId="77777777" w:rsidTr="001F6400">
        <w:trPr>
          <w:trHeight w:val="495"/>
        </w:trPr>
        <w:tc>
          <w:tcPr>
            <w:tcW w:w="1032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B93EE6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6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TECHNINĖ SPECIFIKACIJA</w:t>
            </w:r>
          </w:p>
        </w:tc>
      </w:tr>
      <w:tr w:rsidR="00F4666B" w:rsidRPr="00F4666B" w14:paraId="41151394" w14:textId="77777777" w:rsidTr="001F6400">
        <w:trPr>
          <w:trHeight w:val="735"/>
        </w:trPr>
        <w:tc>
          <w:tcPr>
            <w:tcW w:w="10326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58830B9C" w14:textId="77777777" w:rsidR="00F4666B" w:rsidRDefault="00F4666B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Bendrieji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</w:p>
          <w:p w14:paraId="46A4F342" w14:textId="6B7A93C0" w:rsidR="00E3501F" w:rsidRPr="00F4666B" w:rsidRDefault="00E3501F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666B" w:rsidRPr="001F6400" w14:paraId="7D021E6E" w14:textId="77777777" w:rsidTr="00315B55">
        <w:trPr>
          <w:trHeight w:val="480"/>
        </w:trPr>
        <w:tc>
          <w:tcPr>
            <w:tcW w:w="10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CDE1E" w14:textId="77777777" w:rsidR="00F4666B" w:rsidRPr="001F6400" w:rsidRDefault="00F4666B" w:rsidP="003047C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proofErr w:type="spellStart"/>
            <w:r w:rsidRPr="001F6400">
              <w:rPr>
                <w:rFonts w:ascii="Times New Roman" w:eastAsia="Times New Roman" w:hAnsi="Times New Roman" w:cs="Times New Roman"/>
                <w:b/>
              </w:rPr>
              <w:t>Prekės</w:t>
            </w:r>
            <w:proofErr w:type="spellEnd"/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F6400">
              <w:rPr>
                <w:rFonts w:ascii="Times New Roman" w:eastAsia="Times New Roman" w:hAnsi="Times New Roman" w:cs="Times New Roman"/>
                <w:b/>
              </w:rPr>
              <w:t>privalo</w:t>
            </w:r>
            <w:proofErr w:type="spellEnd"/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F6400">
              <w:rPr>
                <w:rFonts w:ascii="Times New Roman" w:eastAsia="Times New Roman" w:hAnsi="Times New Roman" w:cs="Times New Roman"/>
                <w:b/>
              </w:rPr>
              <w:t>atitikti</w:t>
            </w:r>
            <w:proofErr w:type="spellEnd"/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F6400">
              <w:rPr>
                <w:rFonts w:ascii="Times New Roman" w:eastAsia="Times New Roman" w:hAnsi="Times New Roman" w:cs="Times New Roman"/>
                <w:b/>
              </w:rPr>
              <w:t>techninėje</w:t>
            </w:r>
            <w:proofErr w:type="spellEnd"/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F6400">
              <w:rPr>
                <w:rFonts w:ascii="Times New Roman" w:eastAsia="Times New Roman" w:hAnsi="Times New Roman" w:cs="Times New Roman"/>
                <w:b/>
              </w:rPr>
              <w:t>specifikacijoje</w:t>
            </w:r>
            <w:proofErr w:type="spellEnd"/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1F6400">
              <w:rPr>
                <w:rFonts w:ascii="Times New Roman" w:eastAsia="Times New Roman" w:hAnsi="Times New Roman" w:cs="Times New Roman"/>
                <w:b/>
              </w:rPr>
              <w:t>nurodytiems</w:t>
            </w:r>
            <w:proofErr w:type="spellEnd"/>
            <w:proofErr w:type="gramEnd"/>
            <w:r w:rsidRPr="001F64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F6400">
              <w:rPr>
                <w:rFonts w:ascii="Times New Roman" w:eastAsia="Times New Roman" w:hAnsi="Times New Roman" w:cs="Times New Roman"/>
                <w:b/>
              </w:rPr>
              <w:t>reikalavimams</w:t>
            </w:r>
            <w:proofErr w:type="spellEnd"/>
            <w:r w:rsidRPr="001F640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4666B" w:rsidRPr="00F4666B" w14:paraId="6BD31017" w14:textId="77777777" w:rsidTr="00315B55">
        <w:trPr>
          <w:trHeight w:val="450"/>
        </w:trPr>
        <w:tc>
          <w:tcPr>
            <w:tcW w:w="10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653A0" w14:textId="77777777" w:rsidR="00F4666B" w:rsidRPr="00F4666B" w:rsidRDefault="00F4666B" w:rsidP="003047CE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Prekės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privalo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pristatytos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gamintojo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originaliose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nepažeistose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pakuotėse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F4666B" w:rsidRPr="00F4666B" w14:paraId="4C9D98F9" w14:textId="77777777" w:rsidTr="00315B55">
        <w:trPr>
          <w:trHeight w:val="735"/>
        </w:trPr>
        <w:tc>
          <w:tcPr>
            <w:tcW w:w="10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D42EF" w14:textId="6F49F1F7" w:rsidR="00F4666B" w:rsidRPr="00F4666B" w:rsidRDefault="00F4666B" w:rsidP="003047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Pateikti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CE </w:t>
            </w:r>
            <w:proofErr w:type="gramStart"/>
            <w:r w:rsidRPr="00F4666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pagal</w:t>
            </w:r>
            <w:proofErr w:type="spellEnd"/>
            <w:proofErr w:type="gram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Europos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Parlamento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Tarybos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reglamentą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(ES) </w:t>
            </w:r>
            <w:r w:rsidR="001E5CC3" w:rsidRPr="001E5CC3">
              <w:rPr>
                <w:rFonts w:ascii="Times New Roman" w:eastAsia="Times New Roman" w:hAnsi="Times New Roman" w:cs="Times New Roman"/>
              </w:rPr>
              <w:t>2020/878</w:t>
            </w:r>
            <w:r w:rsidR="001E5C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dėl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medicinos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priemonių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sertifikato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biocido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autorizacijos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liudijimą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saugos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duomenų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lapų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kopija</w:t>
            </w:r>
            <w:r w:rsidRPr="00F4666B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lietvių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kalba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4666B" w:rsidRPr="00F4666B" w14:paraId="5A19D168" w14:textId="77777777" w:rsidTr="00315B55">
        <w:trPr>
          <w:trHeight w:val="495"/>
        </w:trPr>
        <w:tc>
          <w:tcPr>
            <w:tcW w:w="1032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502739B" w14:textId="77777777" w:rsidR="00F4666B" w:rsidRPr="00F4666B" w:rsidRDefault="00F4666B" w:rsidP="003047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Pakuotė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privalo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paženklinta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CE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ženklu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4666B" w:rsidRPr="00F4666B" w14:paraId="40AF24C1" w14:textId="77777777" w:rsidTr="00315B55">
        <w:trPr>
          <w:trHeight w:val="120"/>
        </w:trPr>
        <w:tc>
          <w:tcPr>
            <w:tcW w:w="570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3634A" w14:textId="77777777" w:rsidR="00F4666B" w:rsidRPr="00F4666B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4E5EC" w14:textId="77777777" w:rsidR="00F4666B" w:rsidRPr="00F4666B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7578FD" w14:textId="77777777" w:rsidR="00F4666B" w:rsidRPr="00F4666B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66B" w:rsidRPr="00F4666B" w14:paraId="543EF59B" w14:textId="77777777" w:rsidTr="00315B55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C55A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BAE1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Prekės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darbų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1185" w14:textId="77777777" w:rsidR="00F4666B" w:rsidRPr="00F4666B" w:rsidRDefault="00F4666B" w:rsidP="00F4666B">
            <w:pPr>
              <w:tabs>
                <w:tab w:val="left" w:pos="6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Specialieji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</w:p>
        </w:tc>
      </w:tr>
      <w:tr w:rsidR="003047CE" w:rsidRPr="00F4666B" w14:paraId="2D6DFA14" w14:textId="77777777" w:rsidTr="003047CE">
        <w:trPr>
          <w:trHeight w:val="288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106E" w14:textId="77777777" w:rsidR="003047CE" w:rsidRPr="00F4666B" w:rsidRDefault="001F6400" w:rsidP="00B3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047CE"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0CA0" w14:textId="314E6B3A" w:rsidR="003047CE" w:rsidRPr="00F4666B" w:rsidRDefault="00B9523E" w:rsidP="00B33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Servetėlės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dezinfekcinės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alko</w:t>
            </w:r>
            <w:r w:rsidR="003047CE"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holinės</w:t>
            </w:r>
            <w:proofErr w:type="spellEnd"/>
            <w:r w:rsidR="003047CE"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3047CE"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didelėje</w:t>
            </w:r>
            <w:proofErr w:type="spellEnd"/>
            <w:r w:rsidR="003047CE"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047CE"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talpoje</w:t>
            </w:r>
            <w:proofErr w:type="spellEnd"/>
          </w:p>
        </w:tc>
        <w:tc>
          <w:tcPr>
            <w:tcW w:w="6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2699" w14:textId="77777777" w:rsidR="003047CE" w:rsidRDefault="003047CE" w:rsidP="00B33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3DC7A" w14:textId="2038BBF2" w:rsidR="003047CE" w:rsidRPr="00F4666B" w:rsidRDefault="003047CE" w:rsidP="00B952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Skirtos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greitam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mažų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paviršių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intrumentų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inventoriaus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valymui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dezinfekacijai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sveikatos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priežiūros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įstaigose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2.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veikti</w:t>
            </w:r>
            <w:proofErr w:type="spellEnd"/>
            <w:proofErr w:type="gramStart"/>
            <w:r w:rsidRPr="00F4666B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F4666B">
              <w:rPr>
                <w:rFonts w:ascii="Times New Roman" w:eastAsia="Times New Roman" w:hAnsi="Times New Roman" w:cs="Times New Roman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baktericidiškai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fungicidiškai</w:t>
            </w:r>
            <w:proofErr w:type="spellEnd"/>
            <w:r w:rsidRPr="004C289A">
              <w:rPr>
                <w:rFonts w:ascii="Times New Roman" w:eastAsia="Times New Roman" w:hAnsi="Times New Roman" w:cs="Times New Roman"/>
                <w:color w:val="FF0000"/>
              </w:rPr>
              <w:t xml:space="preserve">, </w:t>
            </w:r>
            <w:proofErr w:type="spellStart"/>
            <w:r w:rsidR="00915D80">
              <w:rPr>
                <w:rFonts w:ascii="Times New Roman" w:eastAsia="Times New Roman" w:hAnsi="Times New Roman" w:cs="Times New Roman"/>
              </w:rPr>
              <w:t>mikobaktericidiškai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-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virucidiniu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poveikiu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(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virusai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apval</w:t>
            </w:r>
            <w:r>
              <w:rPr>
                <w:rFonts w:ascii="Times New Roman" w:eastAsia="Times New Roman" w:hAnsi="Times New Roman" w:cs="Times New Roman"/>
              </w:rPr>
              <w:t>kalu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įskaitant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HBV, HCV, ŽIV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915D80" w:rsidRPr="00915D80">
              <w:rPr>
                <w:rFonts w:ascii="Times New Roman" w:eastAsia="Times New Roman" w:hAnsi="Times New Roman" w:cs="Times New Roman"/>
              </w:rPr>
              <w:t>ribotu</w:t>
            </w:r>
            <w:proofErr w:type="spellEnd"/>
            <w:r w:rsidR="00915D80" w:rsidRPr="00915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5D80" w:rsidRPr="00915D80">
              <w:rPr>
                <w:rFonts w:ascii="Times New Roman" w:eastAsia="Times New Roman" w:hAnsi="Times New Roman" w:cs="Times New Roman"/>
              </w:rPr>
              <w:t>virusidiniu</w:t>
            </w:r>
            <w:proofErr w:type="spellEnd"/>
            <w:r w:rsidR="00915D80" w:rsidRPr="00915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5D80" w:rsidRPr="00915D80">
              <w:rPr>
                <w:rFonts w:ascii="Times New Roman" w:eastAsia="Times New Roman" w:hAnsi="Times New Roman" w:cs="Times New Roman"/>
              </w:rPr>
              <w:t>poveikiu</w:t>
            </w:r>
            <w:proofErr w:type="spellEnd"/>
            <w:r w:rsidR="00915D80" w:rsidRPr="00915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5D80" w:rsidRPr="00915D80">
              <w:rPr>
                <w:rFonts w:ascii="Times New Roman" w:eastAsia="Times New Roman" w:hAnsi="Times New Roman" w:cs="Times New Roman"/>
              </w:rPr>
              <w:t>prie</w:t>
            </w:r>
            <w:r w:rsidR="00B9523E">
              <w:rPr>
                <w:rFonts w:ascii="Times New Roman" w:eastAsia="Times New Roman" w:hAnsi="Times New Roman" w:cs="Times New Roman"/>
              </w:rPr>
              <w:t>š</w:t>
            </w:r>
            <w:proofErr w:type="spellEnd"/>
            <w:r w:rsidR="00915D80" w:rsidRPr="00915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5D80" w:rsidRPr="00915D80">
              <w:rPr>
                <w:rFonts w:ascii="Times New Roman" w:eastAsia="Times New Roman" w:hAnsi="Times New Roman" w:cs="Times New Roman"/>
              </w:rPr>
              <w:t>virusus</w:t>
            </w:r>
            <w:proofErr w:type="spellEnd"/>
            <w:r w:rsidR="00915D80" w:rsidRPr="00915D80">
              <w:rPr>
                <w:rFonts w:ascii="Times New Roman" w:eastAsia="Times New Roman" w:hAnsi="Times New Roman" w:cs="Times New Roman"/>
              </w:rPr>
              <w:t xml:space="preserve"> be </w:t>
            </w:r>
            <w:proofErr w:type="spellStart"/>
            <w:r w:rsidR="00915D80" w:rsidRPr="00915D80">
              <w:rPr>
                <w:rFonts w:ascii="Times New Roman" w:eastAsia="Times New Roman" w:hAnsi="Times New Roman" w:cs="Times New Roman"/>
              </w:rPr>
              <w:t>apvalkalo</w:t>
            </w:r>
            <w:proofErr w:type="spellEnd"/>
            <w:r w:rsidR="00915D80" w:rsidRPr="00915D80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3.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</w:t>
            </w:r>
            <w:r w:rsidR="00915D80">
              <w:rPr>
                <w:rFonts w:ascii="Times New Roman" w:eastAsia="Times New Roman" w:hAnsi="Times New Roman" w:cs="Times New Roman"/>
              </w:rPr>
              <w:t>tikti</w:t>
            </w:r>
            <w:proofErr w:type="spellEnd"/>
            <w:r w:rsidR="00915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5D80">
              <w:rPr>
                <w:rFonts w:ascii="Times New Roman" w:eastAsia="Times New Roman" w:hAnsi="Times New Roman" w:cs="Times New Roman"/>
              </w:rPr>
              <w:t>šiuos</w:t>
            </w:r>
            <w:proofErr w:type="spellEnd"/>
            <w:r w:rsidR="00915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15D80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="00915D80">
              <w:rPr>
                <w:rFonts w:ascii="Times New Roman" w:eastAsia="Times New Roman" w:hAnsi="Times New Roman" w:cs="Times New Roman"/>
              </w:rPr>
              <w:t xml:space="preserve"> EN 13727</w:t>
            </w:r>
            <w:r w:rsidRPr="00F4666B">
              <w:rPr>
                <w:rFonts w:ascii="Times New Roman" w:eastAsia="Times New Roman" w:hAnsi="Times New Roman" w:cs="Times New Roman"/>
              </w:rPr>
              <w:t>, EN 14</w:t>
            </w:r>
            <w:r w:rsidR="00915D80">
              <w:rPr>
                <w:rFonts w:ascii="Times New Roman" w:eastAsia="Times New Roman" w:hAnsi="Times New Roman" w:cs="Times New Roman"/>
              </w:rPr>
              <w:t>348</w:t>
            </w:r>
            <w:r w:rsidRPr="00F4666B">
              <w:rPr>
                <w:rFonts w:ascii="Times New Roman" w:eastAsia="Times New Roman" w:hAnsi="Times New Roman" w:cs="Times New Roman"/>
              </w:rPr>
              <w:t>, EN 16615</w:t>
            </w:r>
            <w:r w:rsidR="00915D80">
              <w:rPr>
                <w:rFonts w:ascii="Times New Roman" w:eastAsia="Times New Roman" w:hAnsi="Times New Roman" w:cs="Times New Roman"/>
              </w:rPr>
              <w:t xml:space="preserve">, </w:t>
            </w:r>
            <w:r w:rsidR="00915D80">
              <w:rPr>
                <w:rFonts w:ascii="Times New Roman" w:eastAsia="Times New Roman" w:hAnsi="Times New Roman" w:cs="Times New Roman"/>
                <w:lang w:val="de-DE"/>
              </w:rPr>
              <w:t>EN 13624, EN 14476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arba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lygiaverčius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pateikti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atitikimą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standartams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patvirtinančius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dokumentus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).</w:t>
            </w:r>
            <w:r w:rsidRPr="00F4666B">
              <w:rPr>
                <w:rFonts w:ascii="Times New Roman" w:eastAsia="Times New Roman" w:hAnsi="Times New Roman" w:cs="Times New Roman"/>
              </w:rPr>
              <w:br/>
            </w:r>
            <w:r w:rsidRPr="005C0218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9523E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="00B952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9523E">
              <w:rPr>
                <w:rFonts w:ascii="Times New Roman" w:eastAsia="Times New Roman" w:hAnsi="Times New Roman" w:cs="Times New Roman"/>
              </w:rPr>
              <w:t>tolygiai</w:t>
            </w:r>
            <w:proofErr w:type="spellEnd"/>
            <w:r w:rsidR="00B952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9523E">
              <w:rPr>
                <w:rFonts w:ascii="Times New Roman" w:eastAsia="Times New Roman" w:hAnsi="Times New Roman" w:cs="Times New Roman"/>
              </w:rPr>
              <w:t>impregnuotos</w:t>
            </w:r>
            <w:proofErr w:type="spellEnd"/>
            <w:r w:rsidR="00B952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9523E">
              <w:rPr>
                <w:rFonts w:ascii="Times New Roman" w:eastAsia="Times New Roman" w:hAnsi="Times New Roman" w:cs="Times New Roman"/>
              </w:rPr>
              <w:t>alko</w:t>
            </w:r>
            <w:r w:rsidRPr="005C0218">
              <w:rPr>
                <w:rFonts w:ascii="Times New Roman" w:eastAsia="Times New Roman" w:hAnsi="Times New Roman" w:cs="Times New Roman"/>
              </w:rPr>
              <w:t>holiu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(ne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70 %).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Sudėtyje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9523E">
              <w:rPr>
                <w:rFonts w:ascii="Times New Roman" w:eastAsia="Times New Roman" w:hAnsi="Times New Roman" w:cs="Times New Roman"/>
              </w:rPr>
              <w:t>gali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papildomų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veikliųjų</w:t>
            </w:r>
            <w:proofErr w:type="spellEnd"/>
            <w:r w:rsidRP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0218">
              <w:rPr>
                <w:rFonts w:ascii="Times New Roman" w:eastAsia="Times New Roman" w:hAnsi="Times New Roman" w:cs="Times New Roman"/>
              </w:rPr>
              <w:t>medžiagų</w:t>
            </w:r>
            <w:proofErr w:type="spellEnd"/>
            <w:r w:rsidR="00B9523E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5.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Sudėtyje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neturi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aldehidų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fenolių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peroksidų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6.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189F">
              <w:rPr>
                <w:rFonts w:ascii="Times New Roman" w:eastAsia="Times New Roman" w:hAnsi="Times New Roman" w:cs="Times New Roman"/>
              </w:rPr>
              <w:t>išmatavimai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="0057189F">
              <w:rPr>
                <w:rFonts w:ascii="Times New Roman" w:eastAsia="Times New Roman" w:hAnsi="Times New Roman" w:cs="Times New Roman"/>
              </w:rPr>
              <w:t>mažesni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189F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12</w:t>
            </w:r>
            <w:r w:rsidR="00952A19">
              <w:rPr>
                <w:rFonts w:ascii="Times New Roman" w:eastAsia="Times New Roman" w:hAnsi="Times New Roman" w:cs="Times New Roman"/>
              </w:rPr>
              <w:t>0</w:t>
            </w:r>
            <w:r w:rsidR="0057189F">
              <w:rPr>
                <w:rFonts w:ascii="Times New Roman" w:eastAsia="Times New Roman" w:hAnsi="Times New Roman" w:cs="Times New Roman"/>
              </w:rPr>
              <w:t xml:space="preserve"> mm x 12</w:t>
            </w:r>
            <w:r w:rsidR="00952A19">
              <w:rPr>
                <w:rFonts w:ascii="Times New Roman" w:eastAsia="Times New Roman" w:hAnsi="Times New Roman" w:cs="Times New Roman"/>
              </w:rPr>
              <w:t>0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 mm</w:t>
            </w:r>
            <w:proofErr w:type="gramStart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7.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Galimybė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viena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išdenzinfekuoti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mažesnį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0</w:t>
            </w:r>
            <w:proofErr w:type="gramStart"/>
            <w:r w:rsidRPr="00F4666B">
              <w:rPr>
                <w:rFonts w:ascii="Times New Roman" w:eastAsia="Times New Roman" w:hAnsi="Times New Roman" w:cs="Times New Roman"/>
              </w:rPr>
              <w:t>,5</w:t>
            </w:r>
            <w:proofErr w:type="gramEnd"/>
            <w:r w:rsidR="00952A19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66B">
              <w:rPr>
                <w:rFonts w:ascii="Times New Roman" w:eastAsia="Times New Roman" w:hAnsi="Times New Roman" w:cs="Times New Roman"/>
              </w:rPr>
              <w:t>m</w:t>
            </w:r>
            <w:r w:rsidRPr="00FE29A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paviršiaus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plotą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8.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Pagamintos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iš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neaustinės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medžiagos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nepal</w:t>
            </w:r>
            <w:r>
              <w:rPr>
                <w:rFonts w:ascii="Times New Roman" w:eastAsia="Times New Roman" w:hAnsi="Times New Roman" w:cs="Times New Roman"/>
              </w:rPr>
              <w:t>iekančius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pūkelių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paviršių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9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Pakuotė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plastikinis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indas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arba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kibirėlis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tvirtai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užsispaudžiančiu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dangteliu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turinčiu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specialų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servetėlių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išėmimo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įrenginį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kuris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užtikrina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dozavimą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vieną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servetėlę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perforacijos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liniją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bei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apsaugo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servetėles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nuo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užteršimo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išgaravimo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iš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talpos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vidaus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B9523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Talpyklėje</w:t>
            </w:r>
            <w:proofErr w:type="spellEnd"/>
            <w:r w:rsidR="00B9523E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="00B9523E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="00B9523E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servetėlių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3047CE" w:rsidRPr="00F4666B" w14:paraId="4021C627" w14:textId="77777777" w:rsidTr="001F6400">
        <w:trPr>
          <w:trHeight w:val="6366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AF39" w14:textId="77777777" w:rsidR="003047CE" w:rsidRPr="00F4666B" w:rsidRDefault="003047CE" w:rsidP="00B33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155E" w14:textId="77777777" w:rsidR="003047CE" w:rsidRPr="00F4666B" w:rsidRDefault="003047CE" w:rsidP="00B33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9422" w14:textId="77777777" w:rsidR="003047CE" w:rsidRPr="00F4666B" w:rsidRDefault="003047CE" w:rsidP="00B33D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666B" w:rsidRPr="00F4666B" w14:paraId="37F3E10F" w14:textId="77777777" w:rsidTr="001F6400">
        <w:trPr>
          <w:trHeight w:val="465"/>
        </w:trPr>
        <w:tc>
          <w:tcPr>
            <w:tcW w:w="10326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ABB8BED" w14:textId="77777777" w:rsidR="00F4666B" w:rsidRPr="00F4666B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400" w:rsidRPr="00F4666B" w14:paraId="069AF54D" w14:textId="77777777" w:rsidTr="001F6400">
        <w:trPr>
          <w:trHeight w:val="465"/>
        </w:trPr>
        <w:tc>
          <w:tcPr>
            <w:tcW w:w="10326" w:type="dxa"/>
            <w:gridSpan w:val="3"/>
            <w:shd w:val="clear" w:color="000000" w:fill="FFFFFF"/>
            <w:vAlign w:val="center"/>
          </w:tcPr>
          <w:p w14:paraId="220DCDC0" w14:textId="77777777" w:rsidR="001F6400" w:rsidRPr="00F4666B" w:rsidRDefault="001F6400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400" w:rsidRPr="00F4666B" w14:paraId="6EDE83ED" w14:textId="77777777" w:rsidTr="001F6400">
        <w:trPr>
          <w:trHeight w:val="465"/>
        </w:trPr>
        <w:tc>
          <w:tcPr>
            <w:tcW w:w="10326" w:type="dxa"/>
            <w:gridSpan w:val="3"/>
            <w:shd w:val="clear" w:color="000000" w:fill="FFFFFF"/>
            <w:vAlign w:val="center"/>
          </w:tcPr>
          <w:p w14:paraId="01C14772" w14:textId="77777777" w:rsidR="001F6400" w:rsidRPr="00F4666B" w:rsidRDefault="001F6400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400" w:rsidRPr="00F4666B" w14:paraId="404BFB2E" w14:textId="77777777" w:rsidTr="001F6400">
        <w:trPr>
          <w:trHeight w:val="465"/>
        </w:trPr>
        <w:tc>
          <w:tcPr>
            <w:tcW w:w="10326" w:type="dxa"/>
            <w:gridSpan w:val="3"/>
            <w:shd w:val="clear" w:color="000000" w:fill="FFFFFF"/>
            <w:vAlign w:val="center"/>
          </w:tcPr>
          <w:p w14:paraId="69781F0C" w14:textId="77777777" w:rsidR="001F6400" w:rsidRPr="00F4666B" w:rsidRDefault="001F6400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400" w:rsidRPr="00F4666B" w14:paraId="3AA992AD" w14:textId="77777777" w:rsidTr="001F6400">
        <w:trPr>
          <w:trHeight w:val="465"/>
        </w:trPr>
        <w:tc>
          <w:tcPr>
            <w:tcW w:w="10326" w:type="dxa"/>
            <w:gridSpan w:val="3"/>
            <w:shd w:val="clear" w:color="000000" w:fill="FFFFFF"/>
            <w:vAlign w:val="center"/>
          </w:tcPr>
          <w:p w14:paraId="3DEFFC29" w14:textId="77777777" w:rsidR="001F6400" w:rsidRPr="00F4666B" w:rsidRDefault="001F6400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400" w:rsidRPr="00F4666B" w14:paraId="67CB1EE4" w14:textId="77777777" w:rsidTr="001F6400">
        <w:trPr>
          <w:trHeight w:val="465"/>
        </w:trPr>
        <w:tc>
          <w:tcPr>
            <w:tcW w:w="10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6CD243" w14:textId="77777777" w:rsidR="001F6400" w:rsidRPr="00F4666B" w:rsidRDefault="001F6400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Servetėlės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dezinfekcijai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jautriems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paviršiams</w:t>
            </w:r>
            <w:proofErr w:type="spellEnd"/>
          </w:p>
        </w:tc>
      </w:tr>
      <w:tr w:rsidR="00F4666B" w:rsidRPr="00F4666B" w14:paraId="3BFE3FC6" w14:textId="77777777" w:rsidTr="001F6400">
        <w:trPr>
          <w:trHeight w:val="438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06C3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634C" w14:textId="77777777" w:rsidR="00F4666B" w:rsidRPr="00F4666B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Servetėlės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dezinfekcijai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jautriems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paviršiams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DA05" w14:textId="77777777" w:rsidR="00B9523E" w:rsidRPr="00C7755A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1.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Ski</w:t>
            </w:r>
            <w:r w:rsidR="005C0218">
              <w:rPr>
                <w:rFonts w:ascii="Times New Roman" w:eastAsia="Times New Roman" w:hAnsi="Times New Roman" w:cs="Times New Roman"/>
              </w:rPr>
              <w:t>rtos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greitam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jautrių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paviršių</w:t>
            </w:r>
            <w:proofErr w:type="spellEnd"/>
            <w:r w:rsidR="005C0218">
              <w:rPr>
                <w:rFonts w:ascii="Times New Roman" w:eastAsia="Times New Roman" w:hAnsi="Times New Roman" w:cs="Times New Roman"/>
              </w:rPr>
              <w:t>,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inventoriaus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valymui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dezinfekcijai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sveikatos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priežiūros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įstaigose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2.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veikti</w:t>
            </w:r>
            <w:proofErr w:type="spellEnd"/>
            <w:proofErr w:type="gramStart"/>
            <w:r w:rsidRPr="00F4666B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00F4666B">
              <w:rPr>
                <w:rFonts w:ascii="Times New Roman" w:eastAsia="Times New Roman" w:hAnsi="Times New Roman" w:cs="Times New Roman"/>
              </w:rPr>
              <w:br/>
              <w:t>-</w:t>
            </w:r>
            <w:r w:rsidR="005850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850F8">
              <w:rPr>
                <w:rFonts w:ascii="Times New Roman" w:eastAsia="Times New Roman" w:hAnsi="Times New Roman" w:cs="Times New Roman"/>
              </w:rPr>
              <w:t>baktericidiškai</w:t>
            </w:r>
            <w:proofErr w:type="spellEnd"/>
            <w:r w:rsidR="005850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5850F8">
              <w:rPr>
                <w:rFonts w:ascii="Times New Roman" w:eastAsia="Times New Roman" w:hAnsi="Times New Roman" w:cs="Times New Roman"/>
              </w:rPr>
              <w:t>fungicidiškai</w:t>
            </w:r>
            <w:proofErr w:type="spellEnd"/>
            <w:r w:rsidR="005850F8">
              <w:rPr>
                <w:rFonts w:ascii="Times New Roman" w:eastAsia="Times New Roman" w:hAnsi="Times New Roman" w:cs="Times New Roman"/>
              </w:rPr>
              <w:t>,</w:t>
            </w:r>
            <w:r w:rsidR="00FE29A0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mikobaktericidiškai</w:t>
            </w:r>
            <w:proofErr w:type="spellEnd"/>
            <w:r w:rsidR="005850F8" w:rsidRPr="005C0218">
              <w:rPr>
                <w:rFonts w:ascii="Times New Roman" w:eastAsia="Times New Roman" w:hAnsi="Times New Roman" w:cs="Times New Roman"/>
              </w:rPr>
              <w:t>;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-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virucidiniu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poveikiu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(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virusai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apvalkalu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įskaitant</w:t>
            </w:r>
            <w:proofErr w:type="spellEnd"/>
            <w:r w:rsidR="00315B55">
              <w:rPr>
                <w:rFonts w:ascii="Times New Roman" w:eastAsia="Times New Roman" w:hAnsi="Times New Roman" w:cs="Times New Roman"/>
              </w:rPr>
              <w:t xml:space="preserve"> HBV, HCV, ŽIV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poveikiu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taip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pat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veikti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norovirusus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>.</w:t>
            </w:r>
            <w:r w:rsidRPr="00F4666B">
              <w:rPr>
                <w:rFonts w:ascii="Times New Roman" w:eastAsia="Times New Roman" w:hAnsi="Times New Roman" w:cs="Times New Roman"/>
              </w:rPr>
              <w:br/>
              <w:t xml:space="preserve">3.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attikti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šiuos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r w:rsidR="005C0218">
              <w:rPr>
                <w:rFonts w:ascii="Times New Roman" w:eastAsia="Times New Roman" w:hAnsi="Times New Roman" w:cs="Times New Roman"/>
              </w:rPr>
              <w:t xml:space="preserve">EN 13727, </w:t>
            </w:r>
            <w:r w:rsidR="00315B55">
              <w:rPr>
                <w:rFonts w:ascii="Times New Roman" w:eastAsia="Times New Roman" w:hAnsi="Times New Roman" w:cs="Times New Roman"/>
              </w:rPr>
              <w:t xml:space="preserve">EN 13624, EN 14348, EN </w:t>
            </w:r>
            <w:r w:rsidR="00315B55" w:rsidRPr="005C0218">
              <w:rPr>
                <w:rFonts w:ascii="Times New Roman" w:eastAsia="Times New Roman" w:hAnsi="Times New Roman" w:cs="Times New Roman"/>
              </w:rPr>
              <w:t>14476</w:t>
            </w:r>
            <w:r w:rsidR="00315B55">
              <w:rPr>
                <w:rFonts w:ascii="Times New Roman" w:eastAsia="Times New Roman" w:hAnsi="Times New Roman" w:cs="Times New Roman"/>
              </w:rPr>
              <w:t xml:space="preserve">, </w:t>
            </w:r>
            <w:r w:rsidRPr="00F4666B">
              <w:rPr>
                <w:rFonts w:ascii="Times New Roman" w:eastAsia="Times New Roman" w:hAnsi="Times New Roman" w:cs="Times New Roman"/>
              </w:rPr>
              <w:t xml:space="preserve">EN 16615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arba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lygiaverčius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pateikti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atitikimą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standartams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</w:rPr>
              <w:t>patvirtinančius</w:t>
            </w:r>
            <w:proofErr w:type="spellEnd"/>
            <w:r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dokumentus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>).</w:t>
            </w:r>
          </w:p>
          <w:p w14:paraId="30532936" w14:textId="35A31ACE" w:rsidR="00315B55" w:rsidRDefault="00B9523E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55A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tolygiai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impregnuotos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alko</w:t>
            </w:r>
            <w:r w:rsidRPr="00C7755A">
              <w:rPr>
                <w:rFonts w:ascii="Times New Roman" w:eastAsia="Times New Roman" w:hAnsi="Times New Roman" w:cs="Times New Roman"/>
              </w:rPr>
              <w:t>holiu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(ne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3</w:t>
            </w:r>
            <w:r w:rsidRPr="00C7755A">
              <w:rPr>
                <w:rFonts w:ascii="Times New Roman" w:eastAsia="Times New Roman" w:hAnsi="Times New Roman" w:cs="Times New Roman"/>
              </w:rPr>
              <w:t>0 %).</w:t>
            </w:r>
            <w:r w:rsidR="00F4666B" w:rsidRPr="00C7755A">
              <w:rPr>
                <w:rFonts w:ascii="Times New Roman" w:eastAsia="Times New Roman" w:hAnsi="Times New Roman" w:cs="Times New Roman"/>
              </w:rPr>
              <w:br/>
            </w:r>
            <w:r w:rsidRPr="00C7755A">
              <w:rPr>
                <w:rFonts w:ascii="Times New Roman" w:eastAsia="Times New Roman" w:hAnsi="Times New Roman" w:cs="Times New Roman"/>
              </w:rPr>
              <w:t>5</w:t>
            </w:r>
            <w:r w:rsidR="00F4666B" w:rsidRPr="00F466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Servetėlių</w:t>
            </w:r>
            <w:proofErr w:type="spellEnd"/>
            <w:r w:rsidR="00315B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>
              <w:rPr>
                <w:rFonts w:ascii="Times New Roman" w:eastAsia="Times New Roman" w:hAnsi="Times New Roman" w:cs="Times New Roman"/>
              </w:rPr>
              <w:t>dy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="005C0218"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="0057189F">
              <w:rPr>
                <w:rFonts w:ascii="Times New Roman" w:eastAsia="Times New Roman" w:hAnsi="Times New Roman" w:cs="Times New Roman"/>
              </w:rPr>
              <w:t>mažesni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189F">
              <w:rPr>
                <w:rFonts w:ascii="Times New Roman" w:eastAsia="Times New Roman" w:hAnsi="Times New Roman" w:cs="Times New Roman"/>
              </w:rPr>
              <w:t>nei</w:t>
            </w:r>
            <w:proofErr w:type="spellEnd"/>
            <w:r w:rsidR="0057189F">
              <w:rPr>
                <w:rFonts w:ascii="Times New Roman" w:eastAsia="Times New Roman" w:hAnsi="Times New Roman" w:cs="Times New Roman"/>
              </w:rPr>
              <w:t xml:space="preserve"> 12</w:t>
            </w:r>
            <w:r w:rsidR="00315B55">
              <w:rPr>
                <w:rFonts w:ascii="Times New Roman" w:eastAsia="Times New Roman" w:hAnsi="Times New Roman" w:cs="Times New Roman"/>
              </w:rPr>
              <w:t>0</w:t>
            </w:r>
            <w:r w:rsidR="00F4666B" w:rsidRPr="00F4666B">
              <w:rPr>
                <w:rFonts w:ascii="Times New Roman" w:eastAsia="Times New Roman" w:hAnsi="Times New Roman" w:cs="Times New Roman"/>
              </w:rPr>
              <w:t xml:space="preserve"> mm x </w:t>
            </w:r>
            <w:r w:rsidR="0057189F">
              <w:rPr>
                <w:rFonts w:ascii="Times New Roman" w:eastAsia="Times New Roman" w:hAnsi="Times New Roman" w:cs="Times New Roman"/>
              </w:rPr>
              <w:t>12</w:t>
            </w:r>
            <w:r w:rsidR="00315B55">
              <w:rPr>
                <w:rFonts w:ascii="Times New Roman" w:eastAsia="Times New Roman" w:hAnsi="Times New Roman" w:cs="Times New Roman"/>
              </w:rPr>
              <w:t xml:space="preserve">0 </w:t>
            </w:r>
            <w:r w:rsidR="00315B55" w:rsidRPr="00F4666B">
              <w:rPr>
                <w:rFonts w:ascii="Times New Roman" w:eastAsia="Times New Roman" w:hAnsi="Times New Roman" w:cs="Times New Roman"/>
              </w:rPr>
              <w:t>mm</w:t>
            </w:r>
            <w:r w:rsidR="00315B55">
              <w:rPr>
                <w:rFonts w:ascii="Times New Roman" w:eastAsia="Times New Roman" w:hAnsi="Times New Roman" w:cs="Times New Roman"/>
              </w:rPr>
              <w:t>.</w:t>
            </w:r>
          </w:p>
          <w:p w14:paraId="12859CE4" w14:textId="53FC9AE2" w:rsidR="00421180" w:rsidRDefault="00B9523E" w:rsidP="004C28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315B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Viena</w:t>
            </w:r>
            <w:proofErr w:type="spellEnd"/>
            <w:r w:rsidR="00315B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servetėlė</w:t>
            </w:r>
            <w:proofErr w:type="spellEnd"/>
            <w:r w:rsidR="00315B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ga</w:t>
            </w:r>
            <w:r w:rsidR="00952A19">
              <w:rPr>
                <w:rFonts w:ascii="Times New Roman" w:eastAsia="Times New Roman" w:hAnsi="Times New Roman" w:cs="Times New Roman"/>
              </w:rPr>
              <w:t>li</w:t>
            </w:r>
            <w:proofErr w:type="spellEnd"/>
            <w:r w:rsidR="00952A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2A19">
              <w:rPr>
                <w:rFonts w:ascii="Times New Roman" w:eastAsia="Times New Roman" w:hAnsi="Times New Roman" w:cs="Times New Roman"/>
              </w:rPr>
              <w:t>išdenfikuoti</w:t>
            </w:r>
            <w:proofErr w:type="spellEnd"/>
            <w:r w:rsidR="00952A19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="00952A19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="00952A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2A19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="00952A19">
              <w:rPr>
                <w:rFonts w:ascii="Times New Roman" w:eastAsia="Times New Roman" w:hAnsi="Times New Roman" w:cs="Times New Roman"/>
              </w:rPr>
              <w:t xml:space="preserve"> 0</w:t>
            </w:r>
            <w:proofErr w:type="gramStart"/>
            <w:r w:rsidR="00952A19">
              <w:rPr>
                <w:rFonts w:ascii="Times New Roman" w:eastAsia="Times New Roman" w:hAnsi="Times New Roman" w:cs="Times New Roman"/>
              </w:rPr>
              <w:t>,5</w:t>
            </w:r>
            <w:proofErr w:type="gramEnd"/>
            <w:r w:rsidR="00952A19">
              <w:rPr>
                <w:rFonts w:ascii="Times New Roman" w:eastAsia="Times New Roman" w:hAnsi="Times New Roman" w:cs="Times New Roman"/>
              </w:rPr>
              <w:t xml:space="preserve"> </w:t>
            </w:r>
            <w:r w:rsidR="00315B55">
              <w:rPr>
                <w:rFonts w:ascii="Times New Roman" w:eastAsia="Times New Roman" w:hAnsi="Times New Roman" w:cs="Times New Roman"/>
              </w:rPr>
              <w:t>m</w:t>
            </w:r>
            <w:r w:rsidR="004C289A" w:rsidRPr="005C021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315B55" w:rsidRPr="005C0218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="00315B55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plotą</w:t>
            </w:r>
            <w:proofErr w:type="spellEnd"/>
            <w:r w:rsidR="00315B55">
              <w:rPr>
                <w:rFonts w:ascii="Times New Roman" w:eastAsia="Times New Roman" w:hAnsi="Times New Roman" w:cs="Times New Roman"/>
              </w:rPr>
              <w:t>.</w:t>
            </w:r>
            <w:r w:rsidR="00F4666B" w:rsidRPr="00F4666B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F4666B" w:rsidRPr="00F466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F4666B" w:rsidRPr="00F4666B">
              <w:rPr>
                <w:rFonts w:ascii="Times New Roman" w:eastAsia="Times New Roman" w:hAnsi="Times New Roman" w:cs="Times New Roman"/>
              </w:rPr>
              <w:t>Pagamintos</w:t>
            </w:r>
            <w:proofErr w:type="spellEnd"/>
            <w:r w:rsidR="00F4666B" w:rsidRPr="00F4666B">
              <w:rPr>
                <w:rFonts w:ascii="Times New Roman" w:eastAsia="Times New Roman" w:hAnsi="Times New Roman" w:cs="Times New Roman"/>
              </w:rPr>
              <w:t xml:space="preserve"> iš </w:t>
            </w:r>
            <w:proofErr w:type="spellStart"/>
            <w:r w:rsidR="00F4666B" w:rsidRPr="00F4666B">
              <w:rPr>
                <w:rFonts w:ascii="Times New Roman" w:eastAsia="Times New Roman" w:hAnsi="Times New Roman" w:cs="Times New Roman"/>
              </w:rPr>
              <w:t>neau</w:t>
            </w:r>
            <w:r>
              <w:rPr>
                <w:rFonts w:ascii="Times New Roman" w:eastAsia="Times New Roman" w:hAnsi="Times New Roman" w:cs="Times New Roman"/>
              </w:rPr>
              <w:t>stinės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medžiagos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nepaliekančios</w:t>
            </w:r>
            <w:proofErr w:type="spellEnd"/>
            <w:r w:rsidR="00F4666B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F4666B">
              <w:rPr>
                <w:rFonts w:ascii="Times New Roman" w:eastAsia="Times New Roman" w:hAnsi="Times New Roman" w:cs="Times New Roman"/>
              </w:rPr>
              <w:t>pūkel</w:t>
            </w:r>
            <w:r w:rsidR="00315B55">
              <w:rPr>
                <w:rFonts w:ascii="Times New Roman" w:eastAsia="Times New Roman" w:hAnsi="Times New Roman" w:cs="Times New Roman"/>
              </w:rPr>
              <w:t>i</w:t>
            </w:r>
            <w:r w:rsidR="000516B1">
              <w:rPr>
                <w:rFonts w:ascii="Times New Roman" w:eastAsia="Times New Roman" w:hAnsi="Times New Roman" w:cs="Times New Roman"/>
              </w:rPr>
              <w:t>ų</w:t>
            </w:r>
            <w:proofErr w:type="spellEnd"/>
            <w:r w:rsidR="0005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516B1">
              <w:rPr>
                <w:rFonts w:ascii="Times New Roman" w:eastAsia="Times New Roman" w:hAnsi="Times New Roman" w:cs="Times New Roman"/>
              </w:rPr>
              <w:t>ant</w:t>
            </w:r>
            <w:proofErr w:type="spellEnd"/>
            <w:r w:rsidR="0005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516B1">
              <w:rPr>
                <w:rFonts w:ascii="Times New Roman" w:eastAsia="Times New Roman" w:hAnsi="Times New Roman" w:cs="Times New Roman"/>
              </w:rPr>
              <w:t>paviršių</w:t>
            </w:r>
            <w:proofErr w:type="spellEnd"/>
            <w:r w:rsidR="000516B1">
              <w:rPr>
                <w:rFonts w:ascii="Times New Roman" w:eastAsia="Times New Roman" w:hAnsi="Times New Roman" w:cs="Times New Roman"/>
              </w:rPr>
              <w:t>.</w:t>
            </w:r>
          </w:p>
          <w:p w14:paraId="786C9690" w14:textId="2C4BA80E" w:rsidR="004C289A" w:rsidRPr="005C0218" w:rsidRDefault="00B9523E" w:rsidP="004C28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2118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421180">
              <w:rPr>
                <w:rFonts w:ascii="Times New Roman" w:eastAsia="Times New Roman" w:hAnsi="Times New Roman" w:cs="Times New Roman"/>
              </w:rPr>
              <w:t>Pakuotė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tvirtu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užsispaudžiančiu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dangteliu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turinčiu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specialų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servetėlių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išėmimo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įrenginį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, kuris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užtikrina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dozavimą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vieną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 w:rsidRPr="00F4666B">
              <w:rPr>
                <w:rFonts w:ascii="Times New Roman" w:eastAsia="Times New Roman" w:hAnsi="Times New Roman" w:cs="Times New Roman"/>
              </w:rPr>
              <w:t>servetėlę</w:t>
            </w:r>
            <w:proofErr w:type="spellEnd"/>
            <w:r w:rsidR="00421180" w:rsidRPr="00F4666B">
              <w:rPr>
                <w:rFonts w:ascii="Times New Roman" w:eastAsia="Times New Roman" w:hAnsi="Times New Roman" w:cs="Times New Roman"/>
              </w:rPr>
              <w:t xml:space="preserve"> p</w:t>
            </w:r>
            <w:r w:rsidR="00421180">
              <w:rPr>
                <w:rFonts w:ascii="Times New Roman" w:eastAsia="Times New Roman" w:hAnsi="Times New Roman" w:cs="Times New Roman"/>
              </w:rPr>
              <w:t xml:space="preserve">er </w:t>
            </w:r>
            <w:proofErr w:type="spellStart"/>
            <w:r w:rsidR="00421180">
              <w:rPr>
                <w:rFonts w:ascii="Times New Roman" w:eastAsia="Times New Roman" w:hAnsi="Times New Roman" w:cs="Times New Roman"/>
              </w:rPr>
              <w:t>perforacijos</w:t>
            </w:r>
            <w:proofErr w:type="spellEnd"/>
            <w:r w:rsidR="004211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1180">
              <w:rPr>
                <w:rFonts w:ascii="Times New Roman" w:eastAsia="Times New Roman" w:hAnsi="Times New Roman" w:cs="Times New Roman"/>
              </w:rPr>
              <w:t>liniją</w:t>
            </w:r>
            <w:proofErr w:type="spellEnd"/>
            <w:r w:rsidR="00421180">
              <w:rPr>
                <w:rFonts w:ascii="Times New Roman" w:eastAsia="Times New Roman" w:hAnsi="Times New Roman" w:cs="Times New Roman"/>
              </w:rPr>
              <w:t>.</w:t>
            </w:r>
            <w:r w:rsidR="00421180" w:rsidRPr="00F4666B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315B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315B55">
              <w:rPr>
                <w:rFonts w:ascii="Times New Roman" w:eastAsia="Times New Roman" w:hAnsi="Times New Roman" w:cs="Times New Roman"/>
              </w:rPr>
              <w:t>Pakuotėje</w:t>
            </w:r>
            <w:proofErr w:type="spellEnd"/>
            <w:r w:rsidR="00315B55">
              <w:rPr>
                <w:rFonts w:ascii="Times New Roman" w:eastAsia="Times New Roman" w:hAnsi="Times New Roman" w:cs="Times New Roman"/>
              </w:rPr>
              <w:t xml:space="preserve"> 150 (± 8</w:t>
            </w:r>
            <w:r w:rsidR="00F4666B" w:rsidRPr="00F4666B">
              <w:rPr>
                <w:rFonts w:ascii="Times New Roman" w:eastAsia="Times New Roman" w:hAnsi="Times New Roman" w:cs="Times New Roman"/>
              </w:rPr>
              <w:t xml:space="preserve">0) </w:t>
            </w:r>
            <w:proofErr w:type="spellStart"/>
            <w:r w:rsidR="00F4666B" w:rsidRPr="00F4666B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="00F4666B" w:rsidRPr="00F466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F4666B" w:rsidRPr="00F4666B">
              <w:rPr>
                <w:rFonts w:ascii="Times New Roman" w:eastAsia="Times New Roman" w:hAnsi="Times New Roman" w:cs="Times New Roman"/>
              </w:rPr>
              <w:t>servetėlių</w:t>
            </w:r>
            <w:proofErr w:type="spellEnd"/>
            <w:proofErr w:type="gramEnd"/>
            <w:r w:rsidR="00F4666B" w:rsidRPr="00F4666B">
              <w:rPr>
                <w:rFonts w:ascii="Times New Roman" w:eastAsia="Times New Roman" w:hAnsi="Times New Roman" w:cs="Times New Roman"/>
              </w:rPr>
              <w:t>.</w:t>
            </w:r>
          </w:p>
          <w:p w14:paraId="78D91B6E" w14:textId="77777777" w:rsidR="00315B55" w:rsidRPr="00F4666B" w:rsidRDefault="00315B55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bookmarkStart w:id="1" w:name="_GoBack"/>
        <w:bookmarkEnd w:id="1"/>
      </w:tr>
      <w:tr w:rsidR="00F4666B" w:rsidRPr="00F4666B" w14:paraId="77C461D7" w14:textId="77777777" w:rsidTr="001F6400">
        <w:trPr>
          <w:trHeight w:val="47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6FAA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9358" w14:textId="77777777" w:rsidR="00F4666B" w:rsidRPr="00F4666B" w:rsidRDefault="00F4666B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Servetėlės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dezinfekcijai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jautriems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paviršiams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papildymas</w:t>
            </w:r>
            <w:proofErr w:type="spellEnd"/>
            <w:r w:rsidRPr="00F466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4E7E" w14:textId="77777777" w:rsidR="00315B55" w:rsidRDefault="00315B55" w:rsidP="00F466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4C3D52" w14:textId="500E2F96" w:rsidR="00C7755A" w:rsidRPr="00C7755A" w:rsidRDefault="00C7755A" w:rsidP="00C775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Skirtos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greitam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jautrių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paviršių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inventoriaus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valymui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dezinfekcijai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sveikatos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priežiūros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įstaigose</w:t>
            </w:r>
            <w:proofErr w:type="spellEnd"/>
            <w:r w:rsidR="005C0218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Skirtos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spec.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indelio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papildymui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, kai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baigiamos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naudoti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r w:rsidR="00F4666B" w:rsidRPr="00C7755A">
              <w:rPr>
                <w:rFonts w:ascii="Times New Roman" w:eastAsia="Times New Roman" w:hAnsi="Times New Roman" w:cs="Times New Roman"/>
              </w:rPr>
              <w:br/>
              <w:t xml:space="preserve">2.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veikti</w:t>
            </w:r>
            <w:proofErr w:type="spellEnd"/>
            <w:proofErr w:type="gramStart"/>
            <w:r w:rsidR="00F4666B" w:rsidRPr="00C7755A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="00F4666B" w:rsidRPr="00C7755A">
              <w:rPr>
                <w:rFonts w:ascii="Times New Roman" w:eastAsia="Times New Roman" w:hAnsi="Times New Roman" w:cs="Times New Roman"/>
              </w:rPr>
              <w:br/>
              <w:t>-</w:t>
            </w:r>
            <w:r w:rsidR="005850F8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850F8" w:rsidRPr="00C7755A">
              <w:rPr>
                <w:rFonts w:ascii="Times New Roman" w:eastAsia="Times New Roman" w:hAnsi="Times New Roman" w:cs="Times New Roman"/>
              </w:rPr>
              <w:t>baktericidiškai</w:t>
            </w:r>
            <w:proofErr w:type="spellEnd"/>
            <w:r w:rsidR="005850F8" w:rsidRPr="00C7755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5850F8" w:rsidRPr="00C7755A">
              <w:rPr>
                <w:rFonts w:ascii="Times New Roman" w:eastAsia="Times New Roman" w:hAnsi="Times New Roman" w:cs="Times New Roman"/>
              </w:rPr>
              <w:t>fungicidiškai</w:t>
            </w:r>
            <w:proofErr w:type="spellEnd"/>
            <w:r w:rsidR="005850F8" w:rsidRPr="00C7755A">
              <w:rPr>
                <w:rFonts w:ascii="Times New Roman" w:eastAsia="Times New Roman" w:hAnsi="Times New Roman" w:cs="Times New Roman"/>
              </w:rPr>
              <w:t>,</w:t>
            </w:r>
            <w:r w:rsidR="004C289A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C0218" w:rsidRPr="00C7755A">
              <w:rPr>
                <w:rFonts w:ascii="Times New Roman" w:eastAsia="Times New Roman" w:hAnsi="Times New Roman" w:cs="Times New Roman"/>
              </w:rPr>
              <w:t>mikobaktericidiškai</w:t>
            </w:r>
            <w:proofErr w:type="spellEnd"/>
            <w:r w:rsidR="005850F8" w:rsidRPr="00C7755A">
              <w:rPr>
                <w:rFonts w:ascii="Times New Roman" w:eastAsia="Times New Roman" w:hAnsi="Times New Roman" w:cs="Times New Roman"/>
              </w:rPr>
              <w:t>;</w:t>
            </w:r>
            <w:r w:rsidR="00F4666B" w:rsidRPr="00C7755A">
              <w:rPr>
                <w:rFonts w:ascii="Times New Roman" w:eastAsia="Times New Roman" w:hAnsi="Times New Roman" w:cs="Times New Roman"/>
              </w:rPr>
              <w:br/>
              <w:t xml:space="preserve">-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virucidiniu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poveikiu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(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virusai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apval</w:t>
            </w:r>
            <w:r w:rsidR="000516B1" w:rsidRPr="00C7755A">
              <w:rPr>
                <w:rFonts w:ascii="Times New Roman" w:eastAsia="Times New Roman" w:hAnsi="Times New Roman" w:cs="Times New Roman"/>
              </w:rPr>
              <w:t>kalu</w:t>
            </w:r>
            <w:proofErr w:type="spellEnd"/>
            <w:r w:rsidR="000516B1" w:rsidRPr="00C7755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516B1" w:rsidRPr="00C7755A">
              <w:rPr>
                <w:rFonts w:ascii="Times New Roman" w:eastAsia="Times New Roman" w:hAnsi="Times New Roman" w:cs="Times New Roman"/>
              </w:rPr>
              <w:t>įskaitant</w:t>
            </w:r>
            <w:proofErr w:type="spellEnd"/>
            <w:r w:rsidR="000516B1" w:rsidRPr="00C7755A">
              <w:rPr>
                <w:rFonts w:ascii="Times New Roman" w:eastAsia="Times New Roman" w:hAnsi="Times New Roman" w:cs="Times New Roman"/>
              </w:rPr>
              <w:t xml:space="preserve"> HBV, HCV, ŽIV</w:t>
            </w:r>
            <w:r w:rsidR="00F4666B" w:rsidRPr="00C7755A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poveikiu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taip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pat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veikti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norovirusus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>.</w:t>
            </w:r>
            <w:r w:rsidR="00F4666B" w:rsidRPr="00C7755A">
              <w:rPr>
                <w:rFonts w:ascii="Times New Roman" w:eastAsia="Times New Roman" w:hAnsi="Times New Roman" w:cs="Times New Roman"/>
              </w:rPr>
              <w:br/>
              <w:t xml:space="preserve">3.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attikti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šiuos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E</w:t>
            </w:r>
            <w:r w:rsidR="000516B1" w:rsidRPr="00C7755A">
              <w:rPr>
                <w:rFonts w:ascii="Times New Roman" w:eastAsia="Times New Roman" w:hAnsi="Times New Roman" w:cs="Times New Roman"/>
              </w:rPr>
              <w:t>N 13624, EN 14348, EN 14476,</w:t>
            </w:r>
            <w:r w:rsidR="00F4666B" w:rsidRPr="00C7755A">
              <w:rPr>
                <w:rFonts w:ascii="Times New Roman" w:eastAsia="Times New Roman" w:hAnsi="Times New Roman" w:cs="Times New Roman"/>
              </w:rPr>
              <w:t xml:space="preserve"> EN 16615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arba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lygiaverčius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pateikti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atitikimą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standartams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patvirtinančius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4666B" w:rsidRPr="00C7755A">
              <w:rPr>
                <w:rFonts w:ascii="Times New Roman" w:eastAsia="Times New Roman" w:hAnsi="Times New Roman" w:cs="Times New Roman"/>
              </w:rPr>
              <w:t>dokumentus</w:t>
            </w:r>
            <w:proofErr w:type="spellEnd"/>
            <w:r w:rsidR="00F4666B" w:rsidRPr="00C7755A">
              <w:rPr>
                <w:rFonts w:ascii="Times New Roman" w:eastAsia="Times New Roman" w:hAnsi="Times New Roman" w:cs="Times New Roman"/>
              </w:rPr>
              <w:t>).</w:t>
            </w:r>
          </w:p>
          <w:p w14:paraId="7F6A80A3" w14:textId="33D5F8CF" w:rsidR="00C7755A" w:rsidRPr="00C7755A" w:rsidRDefault="00C7755A" w:rsidP="00C775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55A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Servetėlės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tolygiai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impregnuotos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alkoholiu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(ne </w:t>
            </w:r>
            <w:proofErr w:type="spellStart"/>
            <w:r w:rsidRPr="00C7755A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00C7755A">
              <w:rPr>
                <w:rFonts w:ascii="Times New Roman" w:eastAsia="Times New Roman" w:hAnsi="Times New Roman" w:cs="Times New Roman"/>
              </w:rPr>
              <w:t xml:space="preserve"> 30 %).</w:t>
            </w:r>
          </w:p>
          <w:p w14:paraId="5DA0AAC6" w14:textId="1F09C8AD" w:rsidR="00315B55" w:rsidRPr="00C7755A" w:rsidRDefault="00C7755A" w:rsidP="00C775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755A">
              <w:rPr>
                <w:rFonts w:ascii="Times New Roman" w:eastAsia="Times New Roman" w:hAnsi="Times New Roman" w:cs="Times New Roman"/>
              </w:rPr>
              <w:t>5</w:t>
            </w:r>
            <w:r w:rsidR="00F4666B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FE29A0" w:rsidRPr="00C7755A">
              <w:rPr>
                <w:rFonts w:ascii="Times New Roman" w:eastAsia="Times New Roman" w:hAnsi="Times New Roman" w:cs="Times New Roman"/>
              </w:rPr>
              <w:t>Servetėl</w:t>
            </w:r>
            <w:r w:rsidR="0057189F" w:rsidRPr="00C7755A">
              <w:rPr>
                <w:rFonts w:ascii="Times New Roman" w:eastAsia="Times New Roman" w:hAnsi="Times New Roman" w:cs="Times New Roman"/>
              </w:rPr>
              <w:t>ių</w:t>
            </w:r>
            <w:proofErr w:type="spellEnd"/>
            <w:r w:rsidR="0057189F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189F" w:rsidRPr="00C7755A">
              <w:rPr>
                <w:rFonts w:ascii="Times New Roman" w:eastAsia="Times New Roman" w:hAnsi="Times New Roman" w:cs="Times New Roman"/>
              </w:rPr>
              <w:t>išmatavimai</w:t>
            </w:r>
            <w:proofErr w:type="spellEnd"/>
            <w:r w:rsidR="0057189F" w:rsidRPr="00C7755A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="0057189F" w:rsidRPr="00C7755A">
              <w:rPr>
                <w:rFonts w:ascii="Times New Roman" w:eastAsia="Times New Roman" w:hAnsi="Times New Roman" w:cs="Times New Roman"/>
              </w:rPr>
              <w:t>mažesni</w:t>
            </w:r>
            <w:proofErr w:type="spellEnd"/>
            <w:r w:rsidR="0057189F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7189F" w:rsidRPr="00C7755A">
              <w:rPr>
                <w:rFonts w:ascii="Times New Roman" w:eastAsia="Times New Roman" w:hAnsi="Times New Roman" w:cs="Times New Roman"/>
              </w:rPr>
              <w:t>nei</w:t>
            </w:r>
            <w:proofErr w:type="spellEnd"/>
            <w:r w:rsidR="0057189F" w:rsidRPr="00C7755A">
              <w:rPr>
                <w:rFonts w:ascii="Times New Roman" w:eastAsia="Times New Roman" w:hAnsi="Times New Roman" w:cs="Times New Roman"/>
              </w:rPr>
              <w:t xml:space="preserve"> 12</w:t>
            </w:r>
            <w:r w:rsidR="00FE29A0" w:rsidRPr="00C7755A">
              <w:rPr>
                <w:rFonts w:ascii="Times New Roman" w:eastAsia="Times New Roman" w:hAnsi="Times New Roman" w:cs="Times New Roman"/>
              </w:rPr>
              <w:t xml:space="preserve">0 mm x </w:t>
            </w:r>
            <w:r w:rsidR="0057189F" w:rsidRPr="00C7755A">
              <w:rPr>
                <w:rFonts w:ascii="Times New Roman" w:eastAsia="Times New Roman" w:hAnsi="Times New Roman" w:cs="Times New Roman"/>
              </w:rPr>
              <w:t>12</w:t>
            </w:r>
            <w:r w:rsidR="00FE29A0" w:rsidRPr="00C7755A">
              <w:rPr>
                <w:rFonts w:ascii="Times New Roman" w:eastAsia="Times New Roman" w:hAnsi="Times New Roman" w:cs="Times New Roman"/>
              </w:rPr>
              <w:t>0 mm</w:t>
            </w:r>
            <w:proofErr w:type="gramStart"/>
            <w:r w:rsidR="00FE29A0" w:rsidRPr="00C7755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0516B1" w:rsidRPr="00C7755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6F4FFD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Viena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servetėlė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ga</w:t>
            </w:r>
            <w:r w:rsidR="00952A19" w:rsidRPr="00C7755A">
              <w:rPr>
                <w:rFonts w:ascii="Times New Roman" w:eastAsia="Times New Roman" w:hAnsi="Times New Roman" w:cs="Times New Roman"/>
              </w:rPr>
              <w:t>li</w:t>
            </w:r>
            <w:proofErr w:type="spellEnd"/>
            <w:r w:rsidR="00952A19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2A19" w:rsidRPr="00C7755A">
              <w:rPr>
                <w:rFonts w:ascii="Times New Roman" w:eastAsia="Times New Roman" w:hAnsi="Times New Roman" w:cs="Times New Roman"/>
              </w:rPr>
              <w:t>išdenfikuoti</w:t>
            </w:r>
            <w:proofErr w:type="spellEnd"/>
            <w:r w:rsidR="00952A19" w:rsidRPr="00C7755A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="00952A19" w:rsidRPr="00C7755A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="00952A19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2A19" w:rsidRPr="00C7755A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="00952A19" w:rsidRPr="00C7755A">
              <w:rPr>
                <w:rFonts w:ascii="Times New Roman" w:eastAsia="Times New Roman" w:hAnsi="Times New Roman" w:cs="Times New Roman"/>
              </w:rPr>
              <w:t xml:space="preserve"> 0</w:t>
            </w:r>
            <w:proofErr w:type="gramStart"/>
            <w:r w:rsidR="00952A19" w:rsidRPr="00C7755A">
              <w:rPr>
                <w:rFonts w:ascii="Times New Roman" w:eastAsia="Times New Roman" w:hAnsi="Times New Roman" w:cs="Times New Roman"/>
              </w:rPr>
              <w:t>,5</w:t>
            </w:r>
            <w:proofErr w:type="gramEnd"/>
            <w:r w:rsidR="00952A19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r w:rsidR="006F4FFD" w:rsidRPr="00C7755A">
              <w:rPr>
                <w:rFonts w:ascii="Times New Roman" w:eastAsia="Times New Roman" w:hAnsi="Times New Roman" w:cs="Times New Roman"/>
              </w:rPr>
              <w:t>m</w:t>
            </w:r>
            <w:r w:rsidR="004C289A" w:rsidRPr="00C7755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006F4FFD" w:rsidRPr="00C7755A">
              <w:rPr>
                <w:rFonts w:ascii="Times New Roman" w:eastAsia="Times New Roman" w:hAnsi="Times New Roman" w:cs="Times New Roman"/>
                <w:vertAlign w:val="superscript"/>
              </w:rPr>
              <w:t xml:space="preserve"> 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plotą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>.</w:t>
            </w:r>
            <w:r w:rsidR="006F4FFD" w:rsidRPr="00C7755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6F4FFD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Pagamintos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 xml:space="preserve"> iš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nea</w:t>
            </w:r>
            <w:r w:rsidR="00B9523E" w:rsidRPr="00C7755A">
              <w:rPr>
                <w:rFonts w:ascii="Times New Roman" w:eastAsia="Times New Roman" w:hAnsi="Times New Roman" w:cs="Times New Roman"/>
              </w:rPr>
              <w:t>ustinės</w:t>
            </w:r>
            <w:proofErr w:type="spellEnd"/>
            <w:r w:rsidR="00B9523E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9523E" w:rsidRPr="00C7755A">
              <w:rPr>
                <w:rFonts w:ascii="Times New Roman" w:eastAsia="Times New Roman" w:hAnsi="Times New Roman" w:cs="Times New Roman"/>
              </w:rPr>
              <w:t>medžiagos</w:t>
            </w:r>
            <w:proofErr w:type="spellEnd"/>
            <w:r w:rsidR="00B9523E" w:rsidRPr="00C7755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B9523E" w:rsidRPr="00C7755A">
              <w:rPr>
                <w:rFonts w:ascii="Times New Roman" w:eastAsia="Times New Roman" w:hAnsi="Times New Roman" w:cs="Times New Roman"/>
              </w:rPr>
              <w:t>nepaliekančios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pūkel</w:t>
            </w:r>
            <w:r>
              <w:rPr>
                <w:rFonts w:ascii="Times New Roman" w:eastAsia="Times New Roman" w:hAnsi="Times New Roman" w:cs="Times New Roman"/>
              </w:rPr>
              <w:t>ių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paviršių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8</w:t>
            </w:r>
            <w:r w:rsidR="006F4FFD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Pakuotėje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 xml:space="preserve"> 150 (± 80) </w:t>
            </w:r>
            <w:proofErr w:type="spellStart"/>
            <w:r w:rsidR="006F4FFD" w:rsidRPr="00C7755A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="006F4FFD" w:rsidRPr="00C7755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6F4FFD" w:rsidRPr="00C7755A">
              <w:rPr>
                <w:rFonts w:ascii="Times New Roman" w:eastAsia="Times New Roman" w:hAnsi="Times New Roman" w:cs="Times New Roman"/>
              </w:rPr>
              <w:t>servetėlių</w:t>
            </w:r>
            <w:proofErr w:type="spellEnd"/>
            <w:proofErr w:type="gramEnd"/>
            <w:r w:rsidR="006F4FFD" w:rsidRPr="00C7755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4666B" w:rsidRPr="00F4666B" w14:paraId="12C4C1BA" w14:textId="77777777" w:rsidTr="00315B55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A753C" w14:textId="77777777" w:rsidR="00F4666B" w:rsidRPr="00F4666B" w:rsidRDefault="00F4666B" w:rsidP="00F466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6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049A7" w14:textId="77777777" w:rsidR="00F4666B" w:rsidRPr="00F4666B" w:rsidRDefault="00F4666B" w:rsidP="00F4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6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650C0" w14:textId="77777777" w:rsidR="00F4666B" w:rsidRPr="00F4666B" w:rsidRDefault="00F4666B" w:rsidP="00F4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6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48A63C" w14:textId="77777777" w:rsidR="005E5BCA" w:rsidRDefault="005E5BCA"/>
    <w:sectPr w:rsidR="005E5BCA" w:rsidSect="00F4666B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800D3"/>
    <w:multiLevelType w:val="hybridMultilevel"/>
    <w:tmpl w:val="B57C0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6B"/>
    <w:rsid w:val="000516B1"/>
    <w:rsid w:val="00085BEE"/>
    <w:rsid w:val="001E5CC3"/>
    <w:rsid w:val="001F6400"/>
    <w:rsid w:val="003003FD"/>
    <w:rsid w:val="003047CE"/>
    <w:rsid w:val="00315B55"/>
    <w:rsid w:val="00421180"/>
    <w:rsid w:val="0045694F"/>
    <w:rsid w:val="004C289A"/>
    <w:rsid w:val="0057189F"/>
    <w:rsid w:val="005850F8"/>
    <w:rsid w:val="005C0218"/>
    <w:rsid w:val="005E5BCA"/>
    <w:rsid w:val="006F4FFD"/>
    <w:rsid w:val="00915D80"/>
    <w:rsid w:val="00952A19"/>
    <w:rsid w:val="00B9523E"/>
    <w:rsid w:val="00C7755A"/>
    <w:rsid w:val="00E3501F"/>
    <w:rsid w:val="00F4666B"/>
    <w:rsid w:val="00FA456D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B1E1"/>
  <w15:chartTrackingRefBased/>
  <w15:docId w15:val="{6C1A63AD-362F-466F-89F6-1997E92E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2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8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E4F5-49DB-45BA-B70A-144EC49C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Kačerauskaitė</dc:creator>
  <cp:keywords/>
  <dc:description/>
  <cp:lastModifiedBy>Simona Kačerauskaitė</cp:lastModifiedBy>
  <cp:revision>6</cp:revision>
  <dcterms:created xsi:type="dcterms:W3CDTF">2025-02-07T13:30:00Z</dcterms:created>
  <dcterms:modified xsi:type="dcterms:W3CDTF">2025-03-04T14:05:00Z</dcterms:modified>
</cp:coreProperties>
</file>