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ellenrast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420"/>
      </w:tblGrid>
      <w:tr w:rsidR="00523723" w:rsidRPr="00376EAF" w14:paraId="303D5AD7" w14:textId="77777777" w:rsidTr="00795116">
        <w:trPr>
          <w:cantSplit/>
          <w:trHeight w:hRule="exact" w:val="712"/>
        </w:trPr>
        <w:tc>
          <w:tcPr>
            <w:tcW w:w="5000" w:type="pct"/>
            <w:shd w:val="clear" w:color="auto" w:fill="auto"/>
          </w:tcPr>
          <w:p w14:paraId="4E96C665" w14:textId="77777777" w:rsidR="00523723" w:rsidRPr="00376EAF" w:rsidRDefault="00523723" w:rsidP="005B4603">
            <w:pPr>
              <w:pStyle w:val="Textkrper"/>
              <w:ind w:right="-567"/>
              <w:rPr>
                <w:lang w:val="en-GB"/>
              </w:rPr>
            </w:pPr>
            <w:r w:rsidRPr="00376EAF">
              <w:rPr>
                <w:lang w:val="en-GB"/>
              </w:rPr>
              <w:t>German Joint Support and Enabling Service Headquarters</w:t>
            </w:r>
          </w:p>
          <w:p w14:paraId="0945E43D" w14:textId="77777777" w:rsidR="00523723" w:rsidRPr="00376EAF" w:rsidRDefault="00523723" w:rsidP="005B4603">
            <w:pPr>
              <w:spacing w:line="160" w:lineRule="exact"/>
              <w:ind w:right="-567"/>
              <w:rPr>
                <w:rFonts w:eastAsia="Calibri"/>
                <w:b/>
                <w:sz w:val="13"/>
                <w:szCs w:val="13"/>
                <w:lang w:val="en-GB"/>
              </w:rPr>
            </w:pPr>
            <w:r w:rsidRPr="00376EAF">
              <w:rPr>
                <w:b/>
                <w:sz w:val="13"/>
                <w:lang w:val="en-GB"/>
              </w:rPr>
              <w:t>Stationing / Infrastructure Branch</w:t>
            </w:r>
          </w:p>
          <w:p w14:paraId="5951BFF1" w14:textId="5C2C431A" w:rsidR="00523723" w:rsidRPr="00376EAF" w:rsidRDefault="00523723" w:rsidP="005B4603">
            <w:pPr>
              <w:tabs>
                <w:tab w:val="left" w:pos="312"/>
              </w:tabs>
              <w:spacing w:line="160" w:lineRule="exact"/>
              <w:ind w:right="-567"/>
              <w:rPr>
                <w:rFonts w:eastAsia="Calibri"/>
                <w:sz w:val="14"/>
                <w:szCs w:val="14"/>
                <w:lang w:val="en-GB"/>
              </w:rPr>
            </w:pPr>
            <w:proofErr w:type="spellStart"/>
            <w:r w:rsidRPr="00376EAF">
              <w:rPr>
                <w:sz w:val="13"/>
                <w:lang w:val="en-GB"/>
              </w:rPr>
              <w:t>Hardthöhe</w:t>
            </w:r>
            <w:proofErr w:type="spellEnd"/>
            <w:r w:rsidRPr="00376EAF">
              <w:rPr>
                <w:sz w:val="13"/>
                <w:lang w:val="en-GB"/>
              </w:rPr>
              <w:t xml:space="preserve"> </w:t>
            </w:r>
            <w:proofErr w:type="spellStart"/>
            <w:r w:rsidRPr="00376EAF">
              <w:rPr>
                <w:sz w:val="13"/>
                <w:lang w:val="en-GB"/>
              </w:rPr>
              <w:t>Fontainengraben</w:t>
            </w:r>
            <w:proofErr w:type="spellEnd"/>
            <w:r w:rsidRPr="00376EAF">
              <w:rPr>
                <w:sz w:val="13"/>
                <w:lang w:val="en-GB"/>
              </w:rPr>
              <w:t xml:space="preserve"> 150, 53123 Bonn</w:t>
            </w:r>
          </w:p>
        </w:tc>
      </w:tr>
    </w:tbl>
    <w:p w14:paraId="39211D5C" w14:textId="77777777" w:rsidR="00523723" w:rsidRPr="00376EAF" w:rsidRDefault="00523723" w:rsidP="00F322CA">
      <w:pPr>
        <w:kinsoku w:val="0"/>
        <w:overflowPunct w:val="0"/>
        <w:adjustRightInd w:val="0"/>
        <w:spacing w:before="242"/>
        <w:ind w:right="-567"/>
        <w:jc w:val="center"/>
        <w:rPr>
          <w:rFonts w:eastAsia="Times New Roman"/>
          <w:sz w:val="56"/>
          <w:szCs w:val="56"/>
          <w:lang w:val="en-GB" w:bidi="ar-SA"/>
        </w:rPr>
      </w:pPr>
    </w:p>
    <w:p w14:paraId="5EA0D07E" w14:textId="77777777" w:rsidR="00302B95" w:rsidRPr="00376EAF" w:rsidRDefault="00302B95" w:rsidP="00F322CA">
      <w:pPr>
        <w:widowControl/>
        <w:autoSpaceDE/>
        <w:autoSpaceDN/>
        <w:spacing w:line="240" w:lineRule="exact"/>
        <w:ind w:right="-567"/>
        <w:rPr>
          <w:rFonts w:ascii="BundesSans" w:eastAsia="Calibri" w:hAnsi="BundesSans" w:cs="Times New Roman (Textkörper CS)"/>
          <w:color w:val="000000"/>
          <w:sz w:val="20"/>
          <w:szCs w:val="24"/>
          <w:lang w:val="en-GB" w:eastAsia="en-US" w:bidi="ar-SA"/>
        </w:rPr>
      </w:pPr>
    </w:p>
    <w:p w14:paraId="2FA07C52" w14:textId="5BDE9DE8" w:rsidR="001C7CD8" w:rsidRPr="00376EAF" w:rsidRDefault="00A72B0D" w:rsidP="00A72B0D">
      <w:pPr>
        <w:spacing w:line="360" w:lineRule="auto"/>
        <w:jc w:val="center"/>
        <w:rPr>
          <w:sz w:val="40"/>
          <w:szCs w:val="40"/>
          <w:lang w:val="en-GB"/>
        </w:rPr>
      </w:pPr>
      <w:r w:rsidRPr="00376EAF">
        <w:rPr>
          <w:sz w:val="40"/>
          <w:lang w:val="en-GB"/>
        </w:rPr>
        <w:t>Statement of Requirements</w:t>
      </w:r>
    </w:p>
    <w:p w14:paraId="73773C5C" w14:textId="77777777" w:rsidR="00D57DE2" w:rsidRPr="00376EAF" w:rsidRDefault="00A72B0D" w:rsidP="00A72B0D">
      <w:pPr>
        <w:spacing w:line="360" w:lineRule="auto"/>
        <w:jc w:val="center"/>
        <w:rPr>
          <w:sz w:val="40"/>
          <w:szCs w:val="40"/>
          <w:lang w:val="en-GB"/>
        </w:rPr>
      </w:pPr>
      <w:r w:rsidRPr="00376EAF">
        <w:rPr>
          <w:sz w:val="40"/>
          <w:lang w:val="en-GB"/>
        </w:rPr>
        <w:t>(SOR ZAP 102)</w:t>
      </w:r>
    </w:p>
    <w:p w14:paraId="60ADFE4D" w14:textId="76248E62" w:rsidR="00A72B0D" w:rsidRPr="00376EAF" w:rsidRDefault="00FF12D6" w:rsidP="00A72B0D">
      <w:pPr>
        <w:spacing w:line="360" w:lineRule="auto"/>
        <w:jc w:val="center"/>
        <w:rPr>
          <w:b/>
          <w:sz w:val="40"/>
          <w:szCs w:val="40"/>
          <w:lang w:val="en-GB"/>
        </w:rPr>
      </w:pPr>
      <w:r w:rsidRPr="00376EAF">
        <w:rPr>
          <w:b/>
          <w:sz w:val="40"/>
          <w:lang w:val="en-GB"/>
        </w:rPr>
        <w:t>“ZAPALSKIAI Ammunition Storage Site”</w:t>
      </w:r>
      <w:r w:rsidRPr="00376EAF">
        <w:rPr>
          <w:b/>
          <w:sz w:val="40"/>
          <w:lang w:val="en-GB"/>
        </w:rPr>
        <w:br/>
        <w:t>Functional Area</w:t>
      </w:r>
    </w:p>
    <w:p w14:paraId="0E01BBB9" w14:textId="09DDD368" w:rsidR="004E3F4E" w:rsidRPr="00376EAF" w:rsidRDefault="004E3F4E" w:rsidP="00A72B0D">
      <w:pPr>
        <w:spacing w:line="360" w:lineRule="auto"/>
        <w:jc w:val="center"/>
        <w:rPr>
          <w:sz w:val="40"/>
          <w:szCs w:val="40"/>
          <w:lang w:val="en-GB"/>
        </w:rPr>
      </w:pPr>
      <w:r w:rsidRPr="00376EAF">
        <w:rPr>
          <w:sz w:val="40"/>
          <w:lang w:val="en-GB"/>
        </w:rPr>
        <w:t>(ZAP Ammo Storage Site)</w:t>
      </w:r>
    </w:p>
    <w:p w14:paraId="456E4D0E" w14:textId="6988C508" w:rsidR="00302B95" w:rsidRPr="00376EAF" w:rsidRDefault="00A72B0D" w:rsidP="00440029">
      <w:pPr>
        <w:jc w:val="center"/>
        <w:rPr>
          <w:rFonts w:ascii="BundesSans" w:eastAsia="Calibri" w:hAnsi="BundesSans" w:cs="Times New Roman (Textkörper CS)"/>
          <w:color w:val="000000"/>
          <w:sz w:val="20"/>
          <w:szCs w:val="24"/>
          <w:lang w:val="en-GB"/>
        </w:rPr>
      </w:pPr>
      <w:r w:rsidRPr="00376EAF">
        <w:rPr>
          <w:sz w:val="40"/>
          <w:lang w:val="en-GB"/>
        </w:rPr>
        <w:t>Long-term Infrastructure of the Bundeswehr</w:t>
      </w:r>
      <w:r w:rsidRPr="00376EAF">
        <w:rPr>
          <w:sz w:val="40"/>
          <w:lang w:val="en-GB"/>
        </w:rPr>
        <w:br/>
        <w:t>as Part of Stationing a DEU Brigade in Lithuania</w:t>
      </w:r>
    </w:p>
    <w:p w14:paraId="338EED20" w14:textId="3EFBAFF4" w:rsidR="00F83913" w:rsidRPr="00376EAF" w:rsidRDefault="00F83913" w:rsidP="00F322CA">
      <w:pPr>
        <w:widowControl/>
        <w:autoSpaceDE/>
        <w:autoSpaceDN/>
        <w:spacing w:line="240" w:lineRule="exact"/>
        <w:ind w:right="-567"/>
        <w:rPr>
          <w:rFonts w:ascii="BundesSans" w:eastAsia="Calibri" w:hAnsi="BundesSans" w:cs="Times New Roman (Textkörper CS)"/>
          <w:color w:val="000000"/>
          <w:sz w:val="20"/>
          <w:szCs w:val="24"/>
          <w:lang w:val="en-GB" w:eastAsia="en-US" w:bidi="ar-SA"/>
        </w:rPr>
      </w:pPr>
    </w:p>
    <w:tbl>
      <w:tblPr>
        <w:tblOverlap w:val="never"/>
        <w:tblW w:w="5000" w:type="pct"/>
        <w:tblCellMar>
          <w:left w:w="10" w:type="dxa"/>
          <w:right w:w="10" w:type="dxa"/>
        </w:tblCellMar>
        <w:tblLook w:val="04A0" w:firstRow="1" w:lastRow="0" w:firstColumn="1" w:lastColumn="0" w:noHBand="0" w:noVBand="1"/>
      </w:tblPr>
      <w:tblGrid>
        <w:gridCol w:w="2444"/>
        <w:gridCol w:w="1365"/>
        <w:gridCol w:w="3611"/>
      </w:tblGrid>
      <w:tr w:rsidR="00440029" w:rsidRPr="00376EAF" w14:paraId="52BB70A7" w14:textId="77777777" w:rsidTr="00440029">
        <w:trPr>
          <w:trHeight w:val="20"/>
        </w:trPr>
        <w:tc>
          <w:tcPr>
            <w:tcW w:w="1647" w:type="pct"/>
            <w:shd w:val="clear" w:color="auto" w:fill="auto"/>
          </w:tcPr>
          <w:p w14:paraId="2B60DE92" w14:textId="77777777" w:rsidR="00440029" w:rsidRPr="00376EAF" w:rsidRDefault="00440029" w:rsidP="00520427">
            <w:pPr>
              <w:spacing w:before="120" w:after="120"/>
              <w:ind w:left="57"/>
              <w:rPr>
                <w:lang w:val="en-GB"/>
              </w:rPr>
            </w:pPr>
          </w:p>
        </w:tc>
        <w:tc>
          <w:tcPr>
            <w:tcW w:w="3353" w:type="pct"/>
            <w:gridSpan w:val="2"/>
            <w:shd w:val="clear" w:color="auto" w:fill="auto"/>
          </w:tcPr>
          <w:p w14:paraId="3E475CAF" w14:textId="77777777" w:rsidR="00440029" w:rsidRPr="00376EAF" w:rsidRDefault="00440029" w:rsidP="00520427">
            <w:pPr>
              <w:spacing w:before="120" w:after="120"/>
              <w:ind w:left="57"/>
              <w:rPr>
                <w:lang w:val="en-GB"/>
              </w:rPr>
            </w:pPr>
          </w:p>
        </w:tc>
      </w:tr>
      <w:tr w:rsidR="00440029" w:rsidRPr="00376EAF" w14:paraId="02A09EEA" w14:textId="77777777" w:rsidTr="00440029">
        <w:trPr>
          <w:trHeight w:val="20"/>
        </w:trPr>
        <w:tc>
          <w:tcPr>
            <w:tcW w:w="1647" w:type="pct"/>
            <w:shd w:val="clear" w:color="auto" w:fill="auto"/>
          </w:tcPr>
          <w:p w14:paraId="70B8C7BE" w14:textId="77777777" w:rsidR="00440029" w:rsidRPr="00376EAF" w:rsidRDefault="00440029" w:rsidP="00520427">
            <w:pPr>
              <w:spacing w:before="120" w:after="120"/>
              <w:ind w:left="57"/>
              <w:rPr>
                <w:lang w:val="en-GB"/>
              </w:rPr>
            </w:pPr>
            <w:r w:rsidRPr="00376EAF">
              <w:rPr>
                <w:lang w:val="en-GB"/>
              </w:rPr>
              <w:t>Facility:</w:t>
            </w:r>
          </w:p>
        </w:tc>
        <w:tc>
          <w:tcPr>
            <w:tcW w:w="3353" w:type="pct"/>
            <w:gridSpan w:val="2"/>
            <w:shd w:val="clear" w:color="auto" w:fill="auto"/>
          </w:tcPr>
          <w:p w14:paraId="7BD3ACFF" w14:textId="751B7F0F" w:rsidR="00440029" w:rsidRPr="00376EAF" w:rsidRDefault="00440029" w:rsidP="00520427">
            <w:pPr>
              <w:spacing w:before="120" w:after="120"/>
              <w:ind w:left="57"/>
              <w:rPr>
                <w:lang w:val="en-GB"/>
              </w:rPr>
            </w:pPr>
            <w:r w:rsidRPr="00376EAF">
              <w:rPr>
                <w:lang w:val="en-GB"/>
              </w:rPr>
              <w:t>ZAPALSKIA Materiel Storage Site</w:t>
            </w:r>
          </w:p>
        </w:tc>
      </w:tr>
      <w:tr w:rsidR="00440029" w:rsidRPr="00376EAF" w14:paraId="6B38DCC1" w14:textId="77777777" w:rsidTr="00440029">
        <w:trPr>
          <w:trHeight w:val="20"/>
        </w:trPr>
        <w:tc>
          <w:tcPr>
            <w:tcW w:w="1647" w:type="pct"/>
            <w:shd w:val="clear" w:color="auto" w:fill="auto"/>
          </w:tcPr>
          <w:p w14:paraId="66FD1640" w14:textId="77777777" w:rsidR="00440029" w:rsidRPr="00376EAF" w:rsidRDefault="00440029" w:rsidP="00520427">
            <w:pPr>
              <w:spacing w:before="120" w:after="120"/>
              <w:ind w:left="57"/>
              <w:rPr>
                <w:lang w:val="en-GB"/>
              </w:rPr>
            </w:pPr>
            <w:r w:rsidRPr="00376EAF">
              <w:rPr>
                <w:lang w:val="en-GB"/>
              </w:rPr>
              <w:t>Location:</w:t>
            </w:r>
          </w:p>
        </w:tc>
        <w:tc>
          <w:tcPr>
            <w:tcW w:w="3353" w:type="pct"/>
            <w:gridSpan w:val="2"/>
            <w:shd w:val="clear" w:color="auto" w:fill="auto"/>
          </w:tcPr>
          <w:p w14:paraId="164B8BA4" w14:textId="0A9168E2" w:rsidR="00440029" w:rsidRPr="00376EAF" w:rsidRDefault="00440029" w:rsidP="00520427">
            <w:pPr>
              <w:spacing w:before="120" w:after="120"/>
              <w:ind w:left="57"/>
              <w:rPr>
                <w:lang w:val="en-GB"/>
              </w:rPr>
            </w:pPr>
            <w:r w:rsidRPr="00376EAF">
              <w:rPr>
                <w:lang w:val="en-GB"/>
              </w:rPr>
              <w:t>ZAPALSKIAI in LTU</w:t>
            </w:r>
          </w:p>
        </w:tc>
      </w:tr>
      <w:tr w:rsidR="00440029" w:rsidRPr="00376EAF" w14:paraId="60C5D4C5" w14:textId="77777777" w:rsidTr="00440029">
        <w:trPr>
          <w:trHeight w:val="20"/>
        </w:trPr>
        <w:tc>
          <w:tcPr>
            <w:tcW w:w="1647" w:type="pct"/>
            <w:shd w:val="clear" w:color="auto" w:fill="auto"/>
          </w:tcPr>
          <w:p w14:paraId="7F79D192" w14:textId="77777777" w:rsidR="00440029" w:rsidRPr="00376EAF" w:rsidRDefault="00440029" w:rsidP="00520427">
            <w:pPr>
              <w:spacing w:before="120" w:after="120"/>
              <w:ind w:left="57"/>
              <w:rPr>
                <w:lang w:val="en-GB"/>
              </w:rPr>
            </w:pPr>
            <w:r w:rsidRPr="00376EAF">
              <w:rPr>
                <w:lang w:val="en-GB"/>
              </w:rPr>
              <w:t>Prepared by:</w:t>
            </w:r>
          </w:p>
        </w:tc>
        <w:tc>
          <w:tcPr>
            <w:tcW w:w="3353" w:type="pct"/>
            <w:gridSpan w:val="2"/>
            <w:shd w:val="clear" w:color="auto" w:fill="auto"/>
          </w:tcPr>
          <w:p w14:paraId="15E3D743" w14:textId="7E035CA3" w:rsidR="00440029" w:rsidRPr="00376EAF" w:rsidRDefault="00440029" w:rsidP="00275EED">
            <w:pPr>
              <w:ind w:left="57"/>
              <w:rPr>
                <w:lang w:val="en-GB"/>
              </w:rPr>
            </w:pPr>
            <w:r w:rsidRPr="00376EAF">
              <w:rPr>
                <w:lang w:val="en-GB"/>
              </w:rPr>
              <w:t>DEU Joint Support and Enabling Service Headquarters, Planning / Organisation Division, Stationing / Infrastructure Branch</w:t>
            </w:r>
            <w:r w:rsidRPr="00376EAF">
              <w:rPr>
                <w:lang w:val="en-GB"/>
              </w:rPr>
              <w:br/>
              <w:t>KdoSKBPlgOrgStatInfra@bundeswehr.org</w:t>
            </w:r>
          </w:p>
        </w:tc>
      </w:tr>
      <w:tr w:rsidR="00440029" w:rsidRPr="00376EAF" w14:paraId="70C8FA8C" w14:textId="77777777" w:rsidTr="00440029">
        <w:trPr>
          <w:trHeight w:val="20"/>
        </w:trPr>
        <w:tc>
          <w:tcPr>
            <w:tcW w:w="1647" w:type="pct"/>
            <w:vMerge w:val="restart"/>
            <w:shd w:val="clear" w:color="auto" w:fill="auto"/>
          </w:tcPr>
          <w:p w14:paraId="20806295" w14:textId="77777777" w:rsidR="00440029" w:rsidRPr="00376EAF" w:rsidRDefault="00440029" w:rsidP="00520427">
            <w:pPr>
              <w:spacing w:before="120" w:after="120"/>
              <w:ind w:left="57"/>
              <w:rPr>
                <w:lang w:val="en-GB"/>
              </w:rPr>
            </w:pPr>
          </w:p>
        </w:tc>
        <w:tc>
          <w:tcPr>
            <w:tcW w:w="920" w:type="pct"/>
            <w:shd w:val="clear" w:color="auto" w:fill="auto"/>
          </w:tcPr>
          <w:p w14:paraId="7852BFDF" w14:textId="77777777" w:rsidR="00440029" w:rsidRPr="00376EAF" w:rsidRDefault="00440029" w:rsidP="00DC0BC6">
            <w:pPr>
              <w:ind w:left="57" w:right="-165"/>
              <w:rPr>
                <w:lang w:val="en-GB"/>
              </w:rPr>
            </w:pPr>
            <w:r w:rsidRPr="00376EAF">
              <w:rPr>
                <w:lang w:val="en-GB"/>
              </w:rPr>
              <w:t>Tel. (Bw mil.):</w:t>
            </w:r>
          </w:p>
        </w:tc>
        <w:tc>
          <w:tcPr>
            <w:tcW w:w="2433" w:type="pct"/>
            <w:shd w:val="clear" w:color="auto" w:fill="auto"/>
          </w:tcPr>
          <w:p w14:paraId="1997D4BC" w14:textId="10CC8703" w:rsidR="00440029" w:rsidRPr="00376EAF" w:rsidRDefault="00440029" w:rsidP="00396C6B">
            <w:pPr>
              <w:ind w:left="57"/>
              <w:rPr>
                <w:lang w:val="en-GB"/>
              </w:rPr>
            </w:pPr>
            <w:r w:rsidRPr="00376EAF">
              <w:rPr>
                <w:lang w:val="en-GB"/>
              </w:rPr>
              <w:t>90 - 3402 - 1976</w:t>
            </w:r>
          </w:p>
        </w:tc>
      </w:tr>
      <w:tr w:rsidR="00440029" w:rsidRPr="00376EAF" w14:paraId="2F478174" w14:textId="77777777" w:rsidTr="00440029">
        <w:trPr>
          <w:trHeight w:val="20"/>
        </w:trPr>
        <w:tc>
          <w:tcPr>
            <w:tcW w:w="1647" w:type="pct"/>
            <w:vMerge/>
            <w:shd w:val="clear" w:color="auto" w:fill="auto"/>
          </w:tcPr>
          <w:p w14:paraId="6940CD49" w14:textId="77777777" w:rsidR="00440029" w:rsidRPr="00376EAF" w:rsidRDefault="00440029" w:rsidP="00520427">
            <w:pPr>
              <w:spacing w:before="120" w:after="120"/>
              <w:ind w:left="57"/>
              <w:rPr>
                <w:lang w:val="en-GB"/>
              </w:rPr>
            </w:pPr>
          </w:p>
        </w:tc>
        <w:tc>
          <w:tcPr>
            <w:tcW w:w="920" w:type="pct"/>
            <w:shd w:val="clear" w:color="auto" w:fill="auto"/>
          </w:tcPr>
          <w:p w14:paraId="7610503E" w14:textId="77777777" w:rsidR="00440029" w:rsidRPr="00376EAF" w:rsidRDefault="00440029" w:rsidP="00396C6B">
            <w:pPr>
              <w:ind w:left="57"/>
              <w:rPr>
                <w:lang w:val="en-GB"/>
              </w:rPr>
            </w:pPr>
            <w:r w:rsidRPr="00376EAF">
              <w:rPr>
                <w:lang w:val="en-GB"/>
              </w:rPr>
              <w:t>Tel. (civ.):</w:t>
            </w:r>
          </w:p>
        </w:tc>
        <w:tc>
          <w:tcPr>
            <w:tcW w:w="2433" w:type="pct"/>
            <w:shd w:val="clear" w:color="auto" w:fill="auto"/>
          </w:tcPr>
          <w:p w14:paraId="6AE35BD9" w14:textId="32E05555" w:rsidR="00440029" w:rsidRPr="00376EAF" w:rsidRDefault="00440029" w:rsidP="00396C6B">
            <w:pPr>
              <w:ind w:left="57"/>
              <w:rPr>
                <w:lang w:val="en-GB"/>
              </w:rPr>
            </w:pPr>
            <w:r w:rsidRPr="00376EAF">
              <w:rPr>
                <w:lang w:val="en-GB"/>
              </w:rPr>
              <w:t>+49 (0) 2285504 – 1976</w:t>
            </w:r>
          </w:p>
        </w:tc>
      </w:tr>
      <w:tr w:rsidR="00440029" w:rsidRPr="00376EAF" w14:paraId="7B6F75BC" w14:textId="77777777" w:rsidTr="00440029">
        <w:trPr>
          <w:trHeight w:val="20"/>
        </w:trPr>
        <w:tc>
          <w:tcPr>
            <w:tcW w:w="1647" w:type="pct"/>
            <w:vMerge/>
            <w:shd w:val="clear" w:color="auto" w:fill="auto"/>
          </w:tcPr>
          <w:p w14:paraId="653E0F16" w14:textId="77777777" w:rsidR="00440029" w:rsidRPr="00376EAF" w:rsidRDefault="00440029" w:rsidP="00520427">
            <w:pPr>
              <w:spacing w:before="120" w:after="120"/>
              <w:ind w:left="57"/>
              <w:rPr>
                <w:lang w:val="en-GB"/>
              </w:rPr>
            </w:pPr>
          </w:p>
        </w:tc>
        <w:tc>
          <w:tcPr>
            <w:tcW w:w="920" w:type="pct"/>
            <w:shd w:val="clear" w:color="auto" w:fill="auto"/>
          </w:tcPr>
          <w:p w14:paraId="18D5B7EE" w14:textId="77777777" w:rsidR="00440029" w:rsidRPr="00376EAF" w:rsidRDefault="00440029" w:rsidP="00520427">
            <w:pPr>
              <w:spacing w:before="120" w:after="120"/>
              <w:ind w:left="57"/>
              <w:rPr>
                <w:lang w:val="en-GB"/>
              </w:rPr>
            </w:pPr>
          </w:p>
        </w:tc>
        <w:tc>
          <w:tcPr>
            <w:tcW w:w="2433" w:type="pct"/>
          </w:tcPr>
          <w:p w14:paraId="59FDDF61" w14:textId="77777777" w:rsidR="00440029" w:rsidRPr="00376EAF" w:rsidRDefault="00440029" w:rsidP="00520427">
            <w:pPr>
              <w:spacing w:before="120" w:after="120"/>
              <w:ind w:left="57"/>
              <w:rPr>
                <w:lang w:val="en-GB"/>
              </w:rPr>
            </w:pPr>
          </w:p>
        </w:tc>
      </w:tr>
    </w:tbl>
    <w:p w14:paraId="5544ACB5" w14:textId="77777777" w:rsidR="00055CE4" w:rsidRPr="00376EAF" w:rsidRDefault="00055CE4" w:rsidP="00440029">
      <w:pPr>
        <w:keepNext/>
        <w:widowControl/>
        <w:autoSpaceDE/>
        <w:ind w:right="51"/>
        <w:rPr>
          <w:rFonts w:eastAsiaTheme="majorEastAsia"/>
          <w:b/>
          <w:sz w:val="24"/>
          <w:szCs w:val="20"/>
          <w:lang w:val="en-GB"/>
        </w:rPr>
      </w:pPr>
      <w:r w:rsidRPr="00376EAF">
        <w:rPr>
          <w:b/>
          <w:sz w:val="24"/>
          <w:lang w:val="en-GB"/>
        </w:rPr>
        <w:t>Annexes:</w:t>
      </w:r>
    </w:p>
    <w:p w14:paraId="199C0B09" w14:textId="77777777" w:rsidR="00055CE4" w:rsidRPr="00376EAF" w:rsidRDefault="00055CE4" w:rsidP="00440029">
      <w:pPr>
        <w:pStyle w:val="Listenabsatz"/>
        <w:numPr>
          <w:ilvl w:val="0"/>
          <w:numId w:val="42"/>
        </w:numPr>
        <w:ind w:left="567" w:right="49" w:hanging="283"/>
        <w:rPr>
          <w:color w:val="000000" w:themeColor="text1"/>
          <w:sz w:val="20"/>
          <w:lang w:val="en-GB"/>
        </w:rPr>
      </w:pPr>
      <w:r w:rsidRPr="00376EAF">
        <w:rPr>
          <w:color w:val="000000" w:themeColor="text1"/>
          <w:sz w:val="20"/>
          <w:lang w:val="en-GB"/>
        </w:rPr>
        <w:t xml:space="preserve">4_1_02_00 space </w:t>
      </w:r>
      <w:proofErr w:type="spellStart"/>
      <w:r w:rsidRPr="00376EAF">
        <w:rPr>
          <w:color w:val="000000" w:themeColor="text1"/>
          <w:sz w:val="20"/>
          <w:lang w:val="en-GB"/>
        </w:rPr>
        <w:t>requirement_MunNdlg</w:t>
      </w:r>
      <w:proofErr w:type="spellEnd"/>
    </w:p>
    <w:p w14:paraId="609D445D" w14:textId="09A3F094" w:rsidR="00055CE4" w:rsidRPr="00376EAF" w:rsidRDefault="00055CE4" w:rsidP="00440029">
      <w:pPr>
        <w:pStyle w:val="Listenabsatz"/>
        <w:numPr>
          <w:ilvl w:val="0"/>
          <w:numId w:val="42"/>
        </w:numPr>
        <w:ind w:left="567" w:right="49" w:hanging="283"/>
        <w:rPr>
          <w:color w:val="000000" w:themeColor="text1"/>
          <w:sz w:val="20"/>
          <w:lang w:val="en-GB"/>
        </w:rPr>
      </w:pPr>
      <w:r w:rsidRPr="00376EAF">
        <w:rPr>
          <w:color w:val="000000" w:themeColor="text1"/>
          <w:sz w:val="20"/>
          <w:lang w:val="en-GB"/>
        </w:rPr>
        <w:t>4_1_02_01 LTU-</w:t>
      </w:r>
      <w:proofErr w:type="spellStart"/>
      <w:r w:rsidRPr="00376EAF">
        <w:rPr>
          <w:color w:val="000000" w:themeColor="text1"/>
          <w:sz w:val="20"/>
          <w:lang w:val="en-GB"/>
        </w:rPr>
        <w:t>MArbH</w:t>
      </w:r>
      <w:proofErr w:type="spellEnd"/>
    </w:p>
    <w:p w14:paraId="0C549814" w14:textId="50766D85" w:rsidR="00055CE4" w:rsidRPr="00376EAF" w:rsidRDefault="00055CE4" w:rsidP="00440029">
      <w:pPr>
        <w:pStyle w:val="Listenabsatz"/>
        <w:numPr>
          <w:ilvl w:val="0"/>
          <w:numId w:val="42"/>
        </w:numPr>
        <w:ind w:left="567" w:right="49" w:hanging="283"/>
        <w:rPr>
          <w:color w:val="000000" w:themeColor="text1"/>
          <w:sz w:val="20"/>
          <w:lang w:val="en-GB"/>
        </w:rPr>
      </w:pPr>
      <w:r w:rsidRPr="00376EAF">
        <w:rPr>
          <w:color w:val="000000" w:themeColor="text1"/>
          <w:sz w:val="20"/>
          <w:lang w:val="en-GB"/>
        </w:rPr>
        <w:t>4_1_02_02 LTU-ECM</w:t>
      </w:r>
    </w:p>
    <w:p w14:paraId="2D0CBB0C" w14:textId="7D85488D" w:rsidR="00302B95" w:rsidRPr="00376EAF" w:rsidRDefault="00055CE4" w:rsidP="00440029">
      <w:pPr>
        <w:pStyle w:val="Listenabsatz"/>
        <w:numPr>
          <w:ilvl w:val="0"/>
          <w:numId w:val="42"/>
        </w:numPr>
        <w:ind w:left="567" w:right="49" w:hanging="283"/>
        <w:rPr>
          <w:color w:val="000000" w:themeColor="text1"/>
          <w:sz w:val="20"/>
          <w:lang w:val="en-GB"/>
        </w:rPr>
      </w:pPr>
      <w:r w:rsidRPr="00376EAF">
        <w:rPr>
          <w:color w:val="000000" w:themeColor="text1"/>
          <w:sz w:val="20"/>
          <w:lang w:val="en-GB"/>
        </w:rPr>
        <w:t xml:space="preserve">4_1_02_03 </w:t>
      </w:r>
      <w:proofErr w:type="spellStart"/>
      <w:r w:rsidRPr="00376EAF">
        <w:rPr>
          <w:color w:val="000000" w:themeColor="text1"/>
          <w:sz w:val="20"/>
          <w:lang w:val="en-GB"/>
        </w:rPr>
        <w:t>RBu</w:t>
      </w:r>
      <w:proofErr w:type="spellEnd"/>
      <w:r w:rsidRPr="00376EAF">
        <w:rPr>
          <w:color w:val="000000" w:themeColor="text1"/>
          <w:sz w:val="20"/>
          <w:lang w:val="en-GB"/>
        </w:rPr>
        <w:t xml:space="preserve"> </w:t>
      </w:r>
      <w:proofErr w:type="spellStart"/>
      <w:r w:rsidRPr="00376EAF">
        <w:rPr>
          <w:color w:val="000000" w:themeColor="text1"/>
          <w:sz w:val="20"/>
          <w:lang w:val="en-GB"/>
        </w:rPr>
        <w:t>Abstellfl</w:t>
      </w:r>
      <w:proofErr w:type="spellEnd"/>
      <w:r w:rsidRPr="00376EAF">
        <w:rPr>
          <w:color w:val="000000" w:themeColor="text1"/>
          <w:sz w:val="20"/>
          <w:lang w:val="en-GB"/>
        </w:rPr>
        <w:t xml:space="preserve"> </w:t>
      </w:r>
      <w:proofErr w:type="spellStart"/>
      <w:r w:rsidRPr="00376EAF">
        <w:rPr>
          <w:color w:val="000000" w:themeColor="text1"/>
          <w:sz w:val="20"/>
          <w:lang w:val="en-GB"/>
        </w:rPr>
        <w:t>munbeladene</w:t>
      </w:r>
      <w:proofErr w:type="spellEnd"/>
      <w:r w:rsidRPr="00376EAF">
        <w:rPr>
          <w:color w:val="000000" w:themeColor="text1"/>
          <w:sz w:val="20"/>
          <w:lang w:val="en-GB"/>
        </w:rPr>
        <w:t xml:space="preserve"> </w:t>
      </w:r>
      <w:proofErr w:type="spellStart"/>
      <w:r w:rsidRPr="00376EAF">
        <w:rPr>
          <w:color w:val="000000" w:themeColor="text1"/>
          <w:sz w:val="20"/>
          <w:lang w:val="en-GB"/>
        </w:rPr>
        <w:t>Kfz</w:t>
      </w:r>
      <w:proofErr w:type="spellEnd"/>
    </w:p>
    <w:p w14:paraId="21A480CE" w14:textId="77777777" w:rsidR="00055CE4" w:rsidRPr="00376EAF" w:rsidRDefault="00055CE4" w:rsidP="00F322CA">
      <w:pPr>
        <w:widowControl/>
        <w:autoSpaceDE/>
        <w:autoSpaceDN/>
        <w:ind w:right="-567"/>
        <w:rPr>
          <w:rFonts w:ascii="BundesSans" w:eastAsia="Calibri" w:hAnsi="BundesSans" w:cs="Times New Roman (Textkörper CS)"/>
          <w:color w:val="000000"/>
          <w:sz w:val="20"/>
          <w:szCs w:val="24"/>
          <w:lang w:val="en-GB" w:eastAsia="en-US" w:bidi="ar-SA"/>
        </w:rPr>
      </w:pPr>
    </w:p>
    <w:p w14:paraId="312663A0" w14:textId="275577AE" w:rsidR="00055CE4" w:rsidRPr="00376EAF" w:rsidRDefault="00055CE4" w:rsidP="00F322CA">
      <w:pPr>
        <w:widowControl/>
        <w:autoSpaceDE/>
        <w:autoSpaceDN/>
        <w:ind w:right="-567"/>
        <w:rPr>
          <w:rFonts w:ascii="BundesSans" w:eastAsia="Calibri" w:hAnsi="BundesSans" w:cs="Times New Roman (Textkörper CS)"/>
          <w:color w:val="000000"/>
          <w:sz w:val="20"/>
          <w:szCs w:val="24"/>
          <w:lang w:val="en-GB" w:eastAsia="en-US" w:bidi="ar-SA"/>
        </w:rPr>
        <w:sectPr w:rsidR="00055CE4" w:rsidRPr="00376EAF" w:rsidSect="00302B95">
          <w:headerReference w:type="default" r:id="rId8"/>
          <w:footerReference w:type="even" r:id="rId9"/>
          <w:footerReference w:type="default" r:id="rId10"/>
          <w:headerReference w:type="first" r:id="rId11"/>
          <w:footerReference w:type="first" r:id="rId12"/>
          <w:pgSz w:w="11900" w:h="16840"/>
          <w:pgMar w:top="2835" w:right="3062" w:bottom="851" w:left="1418" w:header="0" w:footer="0" w:gutter="0"/>
          <w:pgNumType w:fmt="numberInDash" w:start="1"/>
          <w:cols w:space="708"/>
          <w:titlePg/>
          <w:docGrid w:linePitch="360"/>
        </w:sectPr>
      </w:pPr>
    </w:p>
    <w:p w14:paraId="3F18EF79" w14:textId="77777777" w:rsidR="00AD562A" w:rsidRPr="00376EAF" w:rsidRDefault="00AD562A" w:rsidP="00F322CA">
      <w:pPr>
        <w:pStyle w:val="berschrift1"/>
        <w:ind w:right="-567"/>
        <w:rPr>
          <w:rFonts w:cs="Arial"/>
          <w:sz w:val="24"/>
          <w:lang w:val="en-GB"/>
        </w:rPr>
      </w:pPr>
      <w:r w:rsidRPr="00376EAF">
        <w:rPr>
          <w:sz w:val="24"/>
          <w:lang w:val="en-GB"/>
        </w:rPr>
        <w:lastRenderedPageBreak/>
        <w:t>Infrastructure Requirements</w:t>
      </w:r>
    </w:p>
    <w:p w14:paraId="3AA7DC35" w14:textId="2DB73852" w:rsidR="00147A84" w:rsidRPr="00376EAF" w:rsidRDefault="00BE4AA5" w:rsidP="00147A84">
      <w:pPr>
        <w:pStyle w:val="berschrift2"/>
        <w:ind w:right="-567"/>
        <w:rPr>
          <w:sz w:val="22"/>
          <w:szCs w:val="22"/>
          <w:lang w:val="en-GB"/>
        </w:rPr>
      </w:pPr>
      <w:r w:rsidRPr="00376EAF">
        <w:rPr>
          <w:sz w:val="22"/>
          <w:lang w:val="en-GB"/>
        </w:rPr>
        <w:t>ZAP ammunition storage site functional area</w:t>
      </w:r>
    </w:p>
    <w:p w14:paraId="54B7C2A2" w14:textId="471E0C6D" w:rsidR="00BE4AA5" w:rsidRPr="00376EAF" w:rsidRDefault="009D58E0" w:rsidP="00440029">
      <w:pPr>
        <w:pStyle w:val="berschrift3"/>
        <w:rPr>
          <w:lang w:val="en-GB"/>
        </w:rPr>
      </w:pPr>
      <w:r w:rsidRPr="00376EAF">
        <w:rPr>
          <w:lang w:val="en-GB"/>
        </w:rPr>
        <w:t>General information / functional description / introductory note</w:t>
      </w:r>
    </w:p>
    <w:p w14:paraId="28B2917A" w14:textId="706D2BA0" w:rsidR="009D58E0" w:rsidRPr="00376EAF" w:rsidRDefault="009D58E0" w:rsidP="009D58E0">
      <w:pPr>
        <w:ind w:left="709" w:right="-567"/>
        <w:rPr>
          <w:color w:val="000000" w:themeColor="text1"/>
          <w:sz w:val="20"/>
          <w:lang w:val="en-GB"/>
        </w:rPr>
      </w:pPr>
      <w:r w:rsidRPr="00376EAF">
        <w:rPr>
          <w:color w:val="000000" w:themeColor="text1"/>
          <w:sz w:val="20"/>
          <w:lang w:val="en-GB"/>
        </w:rPr>
        <w:t>For the construction of demand-oriented infrastructure for an ammunition storage site, the infrastructure requirements outlined below are mandatory.</w:t>
      </w:r>
    </w:p>
    <w:p w14:paraId="6583B9E1" w14:textId="77777777" w:rsidR="007B7651" w:rsidRPr="00376EAF" w:rsidRDefault="007B7651" w:rsidP="009D58E0">
      <w:pPr>
        <w:ind w:left="709" w:right="-567"/>
        <w:rPr>
          <w:color w:val="000000" w:themeColor="text1"/>
          <w:sz w:val="20"/>
          <w:lang w:val="en-GB"/>
        </w:rPr>
      </w:pPr>
    </w:p>
    <w:p w14:paraId="1FE21BDD" w14:textId="34C8EE4B" w:rsidR="001B2889" w:rsidRPr="00376EAF" w:rsidRDefault="003D6578" w:rsidP="00672A98">
      <w:pPr>
        <w:ind w:left="709" w:right="-567"/>
        <w:rPr>
          <w:color w:val="000000" w:themeColor="text1"/>
          <w:sz w:val="20"/>
          <w:lang w:val="en-GB"/>
        </w:rPr>
      </w:pPr>
      <w:r w:rsidRPr="00376EAF">
        <w:rPr>
          <w:color w:val="000000" w:themeColor="text1"/>
          <w:sz w:val="20"/>
          <w:lang w:val="en-GB"/>
        </w:rPr>
        <w:t xml:space="preserve">The ammunition storage site must be located within a military restricted area, and should be integrated into the ZAP materiel storage site (SOR ZAP 101), if possible. The ammunition storage site must be furnished with a separate fencing within the materiel storage site. As a matter of principle, it is mandatory for LTU to prepare a security concept in cooperation with DEU officers responsible. The area is subject to a specific theft and sabotage risk and is defined as </w:t>
      </w:r>
      <w:r w:rsidRPr="00376EAF">
        <w:rPr>
          <w:b/>
          <w:color w:val="000000" w:themeColor="text1"/>
          <w:sz w:val="20"/>
          <w:lang w:val="en-GB"/>
        </w:rPr>
        <w:t>particularly sensitive installation</w:t>
      </w:r>
      <w:r w:rsidRPr="00376EAF">
        <w:rPr>
          <w:color w:val="000000" w:themeColor="text1"/>
          <w:sz w:val="20"/>
          <w:lang w:val="en-GB"/>
        </w:rPr>
        <w:t>.</w:t>
      </w:r>
    </w:p>
    <w:p w14:paraId="5769B4CA" w14:textId="587DA4D8" w:rsidR="003D6578" w:rsidRPr="00376EAF" w:rsidRDefault="00877F67" w:rsidP="00672A98">
      <w:pPr>
        <w:ind w:left="709" w:right="-567"/>
        <w:rPr>
          <w:color w:val="000000" w:themeColor="text1"/>
          <w:sz w:val="20"/>
          <w:lang w:val="en-GB"/>
        </w:rPr>
      </w:pPr>
      <w:r w:rsidRPr="00376EAF">
        <w:rPr>
          <w:b/>
          <w:color w:val="000000" w:themeColor="text1"/>
          <w:sz w:val="20"/>
          <w:lang w:val="en-GB"/>
        </w:rPr>
        <w:t>In addition,</w:t>
      </w:r>
      <w:r w:rsidRPr="00376EAF">
        <w:rPr>
          <w:color w:val="000000" w:themeColor="text1"/>
          <w:sz w:val="20"/>
          <w:lang w:val="en-GB"/>
        </w:rPr>
        <w:t xml:space="preserve"> </w:t>
      </w:r>
      <w:r w:rsidRPr="00376EAF">
        <w:rPr>
          <w:b/>
          <w:color w:val="000000" w:themeColor="text1"/>
          <w:sz w:val="20"/>
          <w:u w:val="single"/>
          <w:lang w:val="en-GB"/>
        </w:rPr>
        <w:t>three ammunition storehouses</w:t>
      </w:r>
      <w:r w:rsidRPr="00376EAF">
        <w:rPr>
          <w:color w:val="000000" w:themeColor="text1"/>
          <w:sz w:val="20"/>
          <w:lang w:val="en-GB"/>
        </w:rPr>
        <w:t xml:space="preserve"> require increased technical protection due to the storage of ground-to-air guided missiles (MANPADS – man-portable air defence system). This protection is to be defined together with DEU representatives in the planning and implementation phase.</w:t>
      </w:r>
      <w:r w:rsidRPr="00376EAF">
        <w:rPr>
          <w:lang w:val="en-GB"/>
        </w:rPr>
        <w:t xml:space="preserve"> </w:t>
      </w:r>
      <w:r w:rsidRPr="00376EAF">
        <w:rPr>
          <w:color w:val="000000" w:themeColor="text1"/>
          <w:sz w:val="20"/>
          <w:lang w:val="en-GB"/>
        </w:rPr>
        <w:t>The technical as well as the personnel and organisational elements of the protection should result from the aforementioned security concept.</w:t>
      </w:r>
    </w:p>
    <w:p w14:paraId="0AD3B0D9" w14:textId="76343950" w:rsidR="00695AE9" w:rsidRPr="00376EAF" w:rsidRDefault="00695AE9" w:rsidP="00672A98">
      <w:pPr>
        <w:ind w:left="709" w:right="-567"/>
        <w:rPr>
          <w:color w:val="000000" w:themeColor="text1"/>
          <w:sz w:val="20"/>
          <w:lang w:val="en-GB"/>
        </w:rPr>
      </w:pPr>
    </w:p>
    <w:p w14:paraId="4C87B303" w14:textId="217561D4" w:rsidR="00695AE9" w:rsidRPr="00376EAF" w:rsidRDefault="00695AE9" w:rsidP="00672A98">
      <w:pPr>
        <w:ind w:left="709" w:right="-567"/>
        <w:rPr>
          <w:color w:val="000000" w:themeColor="text1"/>
          <w:sz w:val="20"/>
          <w:lang w:val="en-GB"/>
        </w:rPr>
      </w:pPr>
      <w:r w:rsidRPr="00376EAF">
        <w:rPr>
          <w:color w:val="000000" w:themeColor="text1"/>
          <w:sz w:val="20"/>
          <w:lang w:val="en-GB"/>
        </w:rPr>
        <w:t>As of now, there will be no permanent workplaces at the ammunition storage site. In accordance with the logistic organisational procedures, the logistic company (-) personnel will only be temporarily at the ammunition storage site, i.e. when actual requirements and their respective mission demand their presence.</w:t>
      </w:r>
    </w:p>
    <w:p w14:paraId="073CD62B" w14:textId="77777777" w:rsidR="003D6578" w:rsidRPr="00376EAF" w:rsidRDefault="003D6578" w:rsidP="00672A98">
      <w:pPr>
        <w:ind w:left="709" w:right="-567"/>
        <w:rPr>
          <w:color w:val="000000" w:themeColor="text1"/>
          <w:sz w:val="20"/>
          <w:lang w:val="en-GB"/>
        </w:rPr>
      </w:pPr>
    </w:p>
    <w:p w14:paraId="73A5F2CF" w14:textId="66C837C9" w:rsidR="00E61714" w:rsidRPr="00376EAF" w:rsidRDefault="007B7651" w:rsidP="002C594B">
      <w:pPr>
        <w:ind w:left="709" w:right="-567"/>
        <w:rPr>
          <w:color w:val="000000" w:themeColor="text1"/>
          <w:sz w:val="20"/>
          <w:lang w:val="en-GB"/>
        </w:rPr>
      </w:pPr>
      <w:r w:rsidRPr="00376EAF">
        <w:rPr>
          <w:color w:val="000000" w:themeColor="text1"/>
          <w:sz w:val="20"/>
          <w:lang w:val="en-GB"/>
        </w:rPr>
        <w:t>The infrastructural requirements for the ammunition storage site consist of storage, parking and maintenance areas.</w:t>
      </w:r>
    </w:p>
    <w:p w14:paraId="256388CD" w14:textId="77777777" w:rsidR="00672A98" w:rsidRPr="00376EAF" w:rsidRDefault="00672A98" w:rsidP="00672A98">
      <w:pPr>
        <w:ind w:right="-567"/>
        <w:rPr>
          <w:color w:val="000000" w:themeColor="text1"/>
          <w:sz w:val="20"/>
          <w:lang w:val="en-GB"/>
        </w:rPr>
      </w:pPr>
    </w:p>
    <w:p w14:paraId="7E47A4A8" w14:textId="6729D84B" w:rsidR="001B5069" w:rsidRPr="00376EAF" w:rsidRDefault="001D5A85" w:rsidP="00A57840">
      <w:pPr>
        <w:ind w:left="709" w:right="-567"/>
        <w:rPr>
          <w:color w:val="000000" w:themeColor="text1"/>
          <w:sz w:val="20"/>
          <w:lang w:val="en-GB"/>
        </w:rPr>
      </w:pPr>
      <w:r w:rsidRPr="00376EAF">
        <w:rPr>
          <w:color w:val="000000" w:themeColor="text1"/>
          <w:sz w:val="20"/>
          <w:lang w:val="en-GB"/>
        </w:rPr>
        <w:t>With regard to quality and quantity, the functional area of the “ZAP Ammunition Storage Site” is described by means of the space and area requirements (in accordance with para 1.1.2).</w:t>
      </w:r>
    </w:p>
    <w:p w14:paraId="223DC913" w14:textId="3757A935" w:rsidR="00431279" w:rsidRPr="00376EAF" w:rsidRDefault="00431279" w:rsidP="00A57840">
      <w:pPr>
        <w:ind w:left="709" w:right="-567"/>
        <w:rPr>
          <w:color w:val="000000" w:themeColor="text1"/>
          <w:sz w:val="20"/>
          <w:lang w:val="en-GB"/>
        </w:rPr>
      </w:pPr>
    </w:p>
    <w:p w14:paraId="342C9490" w14:textId="2D4C33BA" w:rsidR="00751B02" w:rsidRPr="00376EAF" w:rsidRDefault="00751B02" w:rsidP="00A57840">
      <w:pPr>
        <w:ind w:left="709" w:right="-567"/>
        <w:rPr>
          <w:color w:val="000000" w:themeColor="text1"/>
          <w:sz w:val="20"/>
          <w:lang w:val="en-GB"/>
        </w:rPr>
      </w:pPr>
    </w:p>
    <w:p w14:paraId="5F69311F" w14:textId="077A00C0" w:rsidR="00751B02" w:rsidRPr="00376EAF" w:rsidRDefault="00751B02" w:rsidP="00A57840">
      <w:pPr>
        <w:ind w:left="709" w:right="-567"/>
        <w:rPr>
          <w:color w:val="000000" w:themeColor="text1"/>
          <w:sz w:val="20"/>
          <w:lang w:val="en-GB"/>
        </w:rPr>
      </w:pPr>
      <w:r w:rsidRPr="00376EAF">
        <w:rPr>
          <w:color w:val="000000" w:themeColor="text1"/>
          <w:sz w:val="20"/>
          <w:lang w:val="en-GB"/>
        </w:rPr>
        <w:t xml:space="preserve">An overview of the types and scope of ammunition item cycles stored and/or the individual classifications of the safety distance categories to determine/specify safety distances </w:t>
      </w:r>
      <w:proofErr w:type="gramStart"/>
      <w:r w:rsidRPr="00376EAF">
        <w:rPr>
          <w:color w:val="000000" w:themeColor="text1"/>
          <w:sz w:val="20"/>
          <w:lang w:val="en-GB"/>
        </w:rPr>
        <w:t>was</w:t>
      </w:r>
      <w:proofErr w:type="gramEnd"/>
      <w:r w:rsidRPr="00376EAF">
        <w:rPr>
          <w:color w:val="000000" w:themeColor="text1"/>
          <w:sz w:val="20"/>
          <w:lang w:val="en-GB"/>
        </w:rPr>
        <w:t xml:space="preserve"> not yet available at the time these requirements were prepared. This means that, at present, it is only possible to point out the demand for/compliance with safety distances between potential explosion sites (largely ammunition storehouses, ammunition inspection buildings) and the objects protected.</w:t>
      </w:r>
      <w:r w:rsidRPr="00376EAF">
        <w:rPr>
          <w:lang w:val="en-GB"/>
        </w:rPr>
        <w:t xml:space="preserve"> </w:t>
      </w:r>
      <w:r w:rsidRPr="00376EAF">
        <w:rPr>
          <w:color w:val="000000" w:themeColor="text1"/>
          <w:sz w:val="20"/>
          <w:lang w:val="en-GB"/>
        </w:rPr>
        <w:t>This is to be specified afterwards together with DEU representatives in the planning and implementation process.</w:t>
      </w:r>
    </w:p>
    <w:p w14:paraId="1D84B3E6" w14:textId="77777777" w:rsidR="001B5069" w:rsidRPr="00376EAF" w:rsidRDefault="001B5069" w:rsidP="00A57840">
      <w:pPr>
        <w:ind w:left="709" w:right="-567"/>
        <w:rPr>
          <w:color w:val="000000" w:themeColor="text1"/>
          <w:sz w:val="20"/>
          <w:lang w:val="en-GB"/>
        </w:rPr>
      </w:pPr>
    </w:p>
    <w:p w14:paraId="3C9DA950" w14:textId="77777777" w:rsidR="008E6DFD" w:rsidRPr="00376EAF" w:rsidRDefault="00BE4AA5" w:rsidP="00440029">
      <w:pPr>
        <w:pStyle w:val="berschrift3"/>
        <w:rPr>
          <w:lang w:val="en-GB"/>
        </w:rPr>
      </w:pPr>
      <w:r w:rsidRPr="00376EAF">
        <w:rPr>
          <w:lang w:val="en-GB"/>
        </w:rPr>
        <w:t>Space and area requirements</w:t>
      </w:r>
    </w:p>
    <w:p w14:paraId="07754353" w14:textId="66CF7D46" w:rsidR="005511A5" w:rsidRPr="00376EAF" w:rsidRDefault="00A57840" w:rsidP="008A033A">
      <w:pPr>
        <w:ind w:left="709" w:right="-567"/>
        <w:rPr>
          <w:lang w:val="en-GB"/>
        </w:rPr>
      </w:pPr>
      <w:r w:rsidRPr="00376EAF">
        <w:rPr>
          <w:color w:val="000000" w:themeColor="text1"/>
          <w:sz w:val="20"/>
          <w:lang w:val="en-GB"/>
        </w:rPr>
        <w:t xml:space="preserve">The space and area requirements of the “ZAP Ammunition Storage Site” functional area </w:t>
      </w:r>
      <w:proofErr w:type="gramStart"/>
      <w:r w:rsidRPr="00376EAF">
        <w:rPr>
          <w:color w:val="000000" w:themeColor="text1"/>
          <w:sz w:val="20"/>
          <w:lang w:val="en-GB"/>
        </w:rPr>
        <w:t>are</w:t>
      </w:r>
      <w:proofErr w:type="gramEnd"/>
      <w:r w:rsidRPr="00376EAF">
        <w:rPr>
          <w:color w:val="000000" w:themeColor="text1"/>
          <w:sz w:val="20"/>
          <w:lang w:val="en-GB"/>
        </w:rPr>
        <w:t xml:space="preserve"> outlined in the Space Requirement (Annex 1). The structural and technical requirements as well as furnishings are detailed in Annexes 2 to 4.</w:t>
      </w:r>
    </w:p>
    <w:p w14:paraId="13AFC14F" w14:textId="77777777" w:rsidR="00DB5973" w:rsidRPr="00376EAF" w:rsidRDefault="00DB5973" w:rsidP="00DB5973">
      <w:pPr>
        <w:ind w:left="720" w:right="-567"/>
        <w:rPr>
          <w:color w:val="000000" w:themeColor="text1"/>
          <w:sz w:val="20"/>
          <w:lang w:val="en-GB"/>
        </w:rPr>
      </w:pPr>
    </w:p>
    <w:p w14:paraId="51B851BE" w14:textId="509A824D" w:rsidR="006B4712" w:rsidRPr="00376EAF" w:rsidRDefault="006B4712" w:rsidP="00DB5973">
      <w:pPr>
        <w:ind w:left="720" w:right="-567"/>
        <w:rPr>
          <w:color w:val="000000" w:themeColor="text1"/>
          <w:sz w:val="20"/>
          <w:lang w:val="en-GB"/>
        </w:rPr>
      </w:pPr>
      <w:r w:rsidRPr="00376EAF">
        <w:rPr>
          <w:color w:val="000000" w:themeColor="text1"/>
          <w:sz w:val="20"/>
          <w:lang w:val="en-GB"/>
        </w:rPr>
        <w:t>The “Ammunition Storage Site” functional area comprises the following sub-areas:</w:t>
      </w:r>
    </w:p>
    <w:p w14:paraId="0D32B0F4" w14:textId="688FCD16" w:rsidR="006B4712" w:rsidRPr="00376EAF" w:rsidRDefault="006B4712" w:rsidP="006B4712">
      <w:pPr>
        <w:pStyle w:val="Listenabsatz"/>
        <w:numPr>
          <w:ilvl w:val="0"/>
          <w:numId w:val="41"/>
        </w:numPr>
        <w:ind w:right="-567"/>
        <w:rPr>
          <w:color w:val="000000" w:themeColor="text1"/>
          <w:sz w:val="20"/>
          <w:lang w:val="en-GB"/>
        </w:rPr>
      </w:pPr>
      <w:r w:rsidRPr="00376EAF">
        <w:rPr>
          <w:color w:val="000000" w:themeColor="text1"/>
          <w:sz w:val="20"/>
          <w:lang w:val="en-GB"/>
        </w:rPr>
        <w:t>ammunition maintenance area in the ammunition inspection building,</w:t>
      </w:r>
    </w:p>
    <w:p w14:paraId="43C10EB6" w14:textId="6FBBA2E0" w:rsidR="006B4712" w:rsidRPr="00376EAF" w:rsidRDefault="006B4712" w:rsidP="006B4712">
      <w:pPr>
        <w:pStyle w:val="Listenabsatz"/>
        <w:numPr>
          <w:ilvl w:val="0"/>
          <w:numId w:val="41"/>
        </w:numPr>
        <w:ind w:right="-567"/>
        <w:rPr>
          <w:color w:val="000000" w:themeColor="text1"/>
          <w:sz w:val="20"/>
          <w:lang w:val="en-GB"/>
        </w:rPr>
      </w:pPr>
      <w:r w:rsidRPr="00376EAF">
        <w:rPr>
          <w:color w:val="000000" w:themeColor="text1"/>
          <w:sz w:val="20"/>
          <w:lang w:val="en-GB"/>
        </w:rPr>
        <w:t>ammunition storage area, and</w:t>
      </w:r>
    </w:p>
    <w:p w14:paraId="4B67EA59" w14:textId="44119AF5" w:rsidR="006B4712" w:rsidRPr="00376EAF" w:rsidRDefault="00CA47E8" w:rsidP="0063543A">
      <w:pPr>
        <w:pStyle w:val="Listenabsatz"/>
        <w:numPr>
          <w:ilvl w:val="0"/>
          <w:numId w:val="41"/>
        </w:numPr>
        <w:ind w:right="-567"/>
        <w:rPr>
          <w:color w:val="000000" w:themeColor="text1"/>
          <w:sz w:val="20"/>
          <w:lang w:val="en-GB"/>
        </w:rPr>
      </w:pPr>
      <w:r w:rsidRPr="00376EAF">
        <w:rPr>
          <w:color w:val="000000" w:themeColor="text1"/>
          <w:sz w:val="20"/>
          <w:lang w:val="en-GB"/>
        </w:rPr>
        <w:t>parking area for ammunition-loaded vehicles.</w:t>
      </w:r>
    </w:p>
    <w:p w14:paraId="60491A2F" w14:textId="78761B84" w:rsidR="00DB5973" w:rsidRPr="00376EAF" w:rsidRDefault="00DB5973" w:rsidP="00440029">
      <w:pPr>
        <w:keepNext/>
        <w:keepLines/>
        <w:widowControl/>
        <w:ind w:left="720" w:right="-567"/>
        <w:rPr>
          <w:color w:val="000000" w:themeColor="text1"/>
          <w:sz w:val="20"/>
          <w:lang w:val="en-GB"/>
        </w:rPr>
      </w:pPr>
      <w:r w:rsidRPr="00376EAF">
        <w:rPr>
          <w:color w:val="000000" w:themeColor="text1"/>
          <w:sz w:val="20"/>
          <w:lang w:val="en-GB"/>
        </w:rPr>
        <w:lastRenderedPageBreak/>
        <w:t>The following infrastructure is required for the ammunition storage site:</w:t>
      </w:r>
    </w:p>
    <w:p w14:paraId="6F7E660C" w14:textId="77777777" w:rsidR="00DB5973" w:rsidRPr="00376EAF" w:rsidRDefault="00DB5973" w:rsidP="00440029">
      <w:pPr>
        <w:keepNext/>
        <w:keepLines/>
        <w:widowControl/>
        <w:ind w:left="720" w:right="-567"/>
        <w:rPr>
          <w:color w:val="000000" w:themeColor="text1"/>
          <w:sz w:val="20"/>
          <w:lang w:val="en-GB"/>
        </w:rPr>
      </w:pPr>
    </w:p>
    <w:tbl>
      <w:tblPr>
        <w:tblStyle w:val="Tabellenraster"/>
        <w:tblW w:w="5000" w:type="pct"/>
        <w:tblLook w:val="04A0" w:firstRow="1" w:lastRow="0" w:firstColumn="1" w:lastColumn="0" w:noHBand="0" w:noVBand="1"/>
      </w:tblPr>
      <w:tblGrid>
        <w:gridCol w:w="6925"/>
        <w:gridCol w:w="2137"/>
      </w:tblGrid>
      <w:tr w:rsidR="00CA47E8" w:rsidRPr="00376EAF" w14:paraId="56AD138A" w14:textId="77777777" w:rsidTr="00022FC5">
        <w:trPr>
          <w:cantSplit/>
        </w:trPr>
        <w:tc>
          <w:tcPr>
            <w:tcW w:w="3821" w:type="pct"/>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45EA1E11" w14:textId="77777777" w:rsidR="00CA47E8" w:rsidRPr="00376EAF" w:rsidRDefault="00CA47E8" w:rsidP="00440029">
            <w:pPr>
              <w:keepNext/>
              <w:keepLines/>
              <w:widowControl/>
              <w:ind w:right="-567"/>
              <w:rPr>
                <w:color w:val="000000" w:themeColor="text1"/>
                <w:lang w:val="en-GB"/>
              </w:rPr>
            </w:pPr>
            <w:r w:rsidRPr="00376EAF">
              <w:rPr>
                <w:color w:val="000000" w:themeColor="text1"/>
                <w:lang w:val="en-GB"/>
              </w:rPr>
              <w:t>Special infrastructure</w:t>
            </w:r>
          </w:p>
        </w:tc>
        <w:tc>
          <w:tcPr>
            <w:tcW w:w="1179" w:type="pct"/>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419044D2" w14:textId="77777777" w:rsidR="00CA47E8" w:rsidRPr="00376EAF" w:rsidRDefault="00CA47E8" w:rsidP="00440029">
            <w:pPr>
              <w:keepNext/>
              <w:keepLines/>
              <w:widowControl/>
              <w:ind w:right="-567"/>
              <w:jc w:val="center"/>
              <w:rPr>
                <w:color w:val="000000" w:themeColor="text1"/>
                <w:lang w:val="en-GB"/>
              </w:rPr>
            </w:pPr>
            <w:r w:rsidRPr="00376EAF">
              <w:rPr>
                <w:color w:val="000000" w:themeColor="text1"/>
                <w:lang w:val="en-GB"/>
              </w:rPr>
              <w:t>[m²]</w:t>
            </w:r>
          </w:p>
        </w:tc>
      </w:tr>
      <w:tr w:rsidR="00CA47E8" w:rsidRPr="00376EAF" w14:paraId="10242DC5" w14:textId="77777777" w:rsidTr="00DC0BC6">
        <w:trPr>
          <w:cantSplit/>
          <w:trHeight w:val="742"/>
        </w:trPr>
        <w:tc>
          <w:tcPr>
            <w:tcW w:w="3821" w:type="pct"/>
            <w:tcBorders>
              <w:top w:val="single" w:sz="4" w:space="0" w:color="auto"/>
              <w:left w:val="single" w:sz="4" w:space="0" w:color="auto"/>
              <w:bottom w:val="single" w:sz="4" w:space="0" w:color="auto"/>
              <w:right w:val="single" w:sz="4" w:space="0" w:color="auto"/>
            </w:tcBorders>
            <w:vAlign w:val="center"/>
          </w:tcPr>
          <w:p w14:paraId="41924E13" w14:textId="77777777" w:rsidR="00440029" w:rsidRPr="00376EAF" w:rsidRDefault="00CA47E8" w:rsidP="00DC0BC6">
            <w:pPr>
              <w:keepNext/>
              <w:keepLines/>
              <w:widowControl/>
              <w:ind w:right="-567"/>
              <w:rPr>
                <w:color w:val="000000" w:themeColor="text1"/>
                <w:lang w:val="en-GB"/>
              </w:rPr>
            </w:pPr>
            <w:r w:rsidRPr="00376EAF">
              <w:rPr>
                <w:color w:val="000000" w:themeColor="text1"/>
                <w:lang w:val="en-GB"/>
              </w:rPr>
              <w:t>Ammunition inspection building</w:t>
            </w:r>
          </w:p>
          <w:p w14:paraId="071140A5" w14:textId="77777777" w:rsidR="00440029" w:rsidRPr="00376EAF" w:rsidRDefault="00CA47E8" w:rsidP="00DC0BC6">
            <w:pPr>
              <w:keepNext/>
              <w:keepLines/>
              <w:widowControl/>
              <w:ind w:right="-567"/>
              <w:rPr>
                <w:color w:val="000000" w:themeColor="text1"/>
                <w:lang w:val="en-GB"/>
              </w:rPr>
            </w:pPr>
            <w:r w:rsidRPr="00376EAF">
              <w:rPr>
                <w:color w:val="000000" w:themeColor="text1"/>
                <w:lang w:val="en-GB"/>
              </w:rPr>
              <w:t>“LTU – Ammunition Inspection Building” type</w:t>
            </w:r>
          </w:p>
          <w:p w14:paraId="48D37A83" w14:textId="4E680193" w:rsidR="00CA47E8" w:rsidRPr="00376EAF" w:rsidRDefault="00CA47E8" w:rsidP="00DC0BC6">
            <w:pPr>
              <w:keepNext/>
              <w:keepLines/>
              <w:widowControl/>
              <w:ind w:right="-567"/>
              <w:rPr>
                <w:color w:val="000000" w:themeColor="text1"/>
                <w:lang w:val="en-GB"/>
              </w:rPr>
            </w:pPr>
            <w:r w:rsidRPr="00376EAF">
              <w:rPr>
                <w:color w:val="000000" w:themeColor="text1"/>
                <w:lang w:val="en-GB"/>
              </w:rPr>
              <w:t>(Anlage 2 - 4_1_02_01 LTU-</w:t>
            </w:r>
            <w:proofErr w:type="spellStart"/>
            <w:r w:rsidRPr="00376EAF">
              <w:rPr>
                <w:color w:val="000000" w:themeColor="text1"/>
                <w:lang w:val="en-GB"/>
              </w:rPr>
              <w:t>MArbH</w:t>
            </w:r>
            <w:proofErr w:type="spellEnd"/>
            <w:r w:rsidRPr="00376EAF">
              <w:rPr>
                <w:color w:val="000000" w:themeColor="text1"/>
                <w:lang w:val="en-GB"/>
              </w:rPr>
              <w:t>)</w:t>
            </w:r>
          </w:p>
          <w:p w14:paraId="740FC436" w14:textId="77777777" w:rsidR="00CA47E8" w:rsidRPr="00376EAF" w:rsidRDefault="00CA47E8" w:rsidP="00DC0BC6">
            <w:pPr>
              <w:keepNext/>
              <w:keepLines/>
              <w:widowControl/>
              <w:ind w:right="-567"/>
              <w:rPr>
                <w:color w:val="000000" w:themeColor="text1"/>
                <w:lang w:val="en-GB" w:eastAsia="en-US"/>
              </w:rPr>
            </w:pPr>
          </w:p>
        </w:tc>
        <w:tc>
          <w:tcPr>
            <w:tcW w:w="1179" w:type="pct"/>
            <w:tcBorders>
              <w:top w:val="single" w:sz="4" w:space="0" w:color="auto"/>
              <w:left w:val="single" w:sz="4" w:space="0" w:color="auto"/>
              <w:bottom w:val="single" w:sz="4" w:space="0" w:color="auto"/>
              <w:right w:val="single" w:sz="4" w:space="0" w:color="auto"/>
            </w:tcBorders>
            <w:vAlign w:val="center"/>
            <w:hideMark/>
          </w:tcPr>
          <w:p w14:paraId="1BE7368B" w14:textId="77777777" w:rsidR="00CA47E8" w:rsidRPr="00376EAF" w:rsidRDefault="00CA47E8" w:rsidP="00DC0BC6">
            <w:pPr>
              <w:keepNext/>
              <w:keepLines/>
              <w:widowControl/>
              <w:ind w:right="-567"/>
              <w:jc w:val="center"/>
              <w:rPr>
                <w:color w:val="000000" w:themeColor="text1"/>
                <w:lang w:val="en-GB"/>
              </w:rPr>
            </w:pPr>
            <w:r w:rsidRPr="00376EAF">
              <w:rPr>
                <w:color w:val="000000" w:themeColor="text1"/>
                <w:lang w:val="en-GB"/>
              </w:rPr>
              <w:t>200</w:t>
            </w:r>
          </w:p>
        </w:tc>
      </w:tr>
      <w:tr w:rsidR="00CA47E8" w:rsidRPr="00376EAF" w14:paraId="33C8168D" w14:textId="77777777" w:rsidTr="00DC0BC6">
        <w:trPr>
          <w:cantSplit/>
          <w:trHeight w:val="850"/>
        </w:trPr>
        <w:tc>
          <w:tcPr>
            <w:tcW w:w="3821" w:type="pct"/>
            <w:tcBorders>
              <w:top w:val="single" w:sz="4" w:space="0" w:color="auto"/>
              <w:left w:val="single" w:sz="4" w:space="0" w:color="auto"/>
              <w:bottom w:val="single" w:sz="4" w:space="0" w:color="auto"/>
              <w:right w:val="single" w:sz="4" w:space="0" w:color="auto"/>
            </w:tcBorders>
            <w:vAlign w:val="center"/>
            <w:hideMark/>
          </w:tcPr>
          <w:p w14:paraId="460F2716" w14:textId="77777777" w:rsidR="00022FC5" w:rsidRPr="00376EAF" w:rsidRDefault="00CA47E8" w:rsidP="00DC0BC6">
            <w:pPr>
              <w:keepNext/>
              <w:keepLines/>
              <w:widowControl/>
              <w:ind w:right="-567"/>
              <w:rPr>
                <w:color w:val="000000" w:themeColor="text1"/>
                <w:lang w:val="en-GB"/>
              </w:rPr>
            </w:pPr>
            <w:r w:rsidRPr="00376EAF">
              <w:rPr>
                <w:color w:val="000000" w:themeColor="text1"/>
                <w:lang w:val="en-GB"/>
              </w:rPr>
              <w:t xml:space="preserve">Ready-use explosives storehouse type (450 m²) incl. </w:t>
            </w:r>
            <w:proofErr w:type="spellStart"/>
            <w:r w:rsidRPr="00376EAF">
              <w:rPr>
                <w:color w:val="000000" w:themeColor="text1"/>
                <w:lang w:val="en-GB"/>
              </w:rPr>
              <w:t>elc</w:t>
            </w:r>
            <w:proofErr w:type="spellEnd"/>
            <w:r w:rsidRPr="00376EAF">
              <w:rPr>
                <w:color w:val="000000" w:themeColor="text1"/>
                <w:lang w:val="en-GB"/>
              </w:rPr>
              <w:t>. input room (29 m²)</w:t>
            </w:r>
          </w:p>
          <w:p w14:paraId="604DFD1F" w14:textId="323212FC" w:rsidR="00440029" w:rsidRPr="00376EAF" w:rsidRDefault="00CA47E8" w:rsidP="00DC0BC6">
            <w:pPr>
              <w:keepNext/>
              <w:keepLines/>
              <w:widowControl/>
              <w:ind w:right="-567"/>
              <w:rPr>
                <w:color w:val="000000" w:themeColor="text1"/>
                <w:lang w:val="en-GB"/>
              </w:rPr>
            </w:pPr>
            <w:r w:rsidRPr="00376EAF">
              <w:rPr>
                <w:color w:val="000000" w:themeColor="text1"/>
                <w:lang w:val="en-GB"/>
              </w:rPr>
              <w:t>“LTU – Standard ECM”</w:t>
            </w:r>
          </w:p>
          <w:p w14:paraId="56FC85AE" w14:textId="10C7E94E" w:rsidR="00CA47E8" w:rsidRPr="00376EAF" w:rsidRDefault="00CA47E8" w:rsidP="00DC0BC6">
            <w:pPr>
              <w:keepNext/>
              <w:keepLines/>
              <w:widowControl/>
              <w:ind w:right="-567"/>
              <w:rPr>
                <w:color w:val="000000" w:themeColor="text1"/>
                <w:lang w:val="en-GB"/>
              </w:rPr>
            </w:pPr>
            <w:r w:rsidRPr="00376EAF">
              <w:rPr>
                <w:color w:val="000000" w:themeColor="text1"/>
                <w:lang w:val="en-GB"/>
              </w:rPr>
              <w:t>(Anlage 3 - 4_1_02_02 LTU-ECM)</w:t>
            </w:r>
          </w:p>
        </w:tc>
        <w:tc>
          <w:tcPr>
            <w:tcW w:w="1179" w:type="pct"/>
            <w:tcBorders>
              <w:top w:val="single" w:sz="4" w:space="0" w:color="auto"/>
              <w:left w:val="single" w:sz="4" w:space="0" w:color="auto"/>
              <w:bottom w:val="single" w:sz="4" w:space="0" w:color="auto"/>
              <w:right w:val="single" w:sz="4" w:space="0" w:color="auto"/>
            </w:tcBorders>
            <w:vAlign w:val="center"/>
            <w:hideMark/>
          </w:tcPr>
          <w:p w14:paraId="30A13702" w14:textId="77777777" w:rsidR="00CA47E8" w:rsidRPr="00376EAF" w:rsidRDefault="00CA47E8" w:rsidP="00DC0BC6">
            <w:pPr>
              <w:keepNext/>
              <w:keepLines/>
              <w:widowControl/>
              <w:ind w:right="-567"/>
              <w:jc w:val="center"/>
              <w:rPr>
                <w:color w:val="000000" w:themeColor="text1"/>
                <w:lang w:val="en-GB"/>
              </w:rPr>
            </w:pPr>
            <w:r w:rsidRPr="00376EAF">
              <w:rPr>
                <w:color w:val="000000" w:themeColor="text1"/>
                <w:lang w:val="en-GB"/>
              </w:rPr>
              <w:t>479</w:t>
            </w:r>
          </w:p>
        </w:tc>
      </w:tr>
      <w:tr w:rsidR="00CA47E8" w:rsidRPr="00376EAF" w14:paraId="307D61D6" w14:textId="77777777" w:rsidTr="00DC0BC6">
        <w:trPr>
          <w:cantSplit/>
        </w:trPr>
        <w:tc>
          <w:tcPr>
            <w:tcW w:w="3821" w:type="pct"/>
            <w:tcBorders>
              <w:top w:val="single" w:sz="4" w:space="0" w:color="auto"/>
              <w:left w:val="single" w:sz="4" w:space="0" w:color="auto"/>
              <w:bottom w:val="single" w:sz="4" w:space="0" w:color="auto"/>
              <w:right w:val="single" w:sz="4" w:space="0" w:color="auto"/>
            </w:tcBorders>
            <w:vAlign w:val="center"/>
            <w:hideMark/>
          </w:tcPr>
          <w:p w14:paraId="18A617BA" w14:textId="77777777" w:rsidR="00022FC5" w:rsidRPr="00376EAF" w:rsidRDefault="00CA47E8" w:rsidP="00DC0BC6">
            <w:pPr>
              <w:keepNext/>
              <w:keepLines/>
              <w:widowControl/>
              <w:ind w:right="-567"/>
              <w:rPr>
                <w:color w:val="000000" w:themeColor="text1"/>
                <w:lang w:val="en-GB"/>
              </w:rPr>
            </w:pPr>
            <w:r w:rsidRPr="00376EAF">
              <w:rPr>
                <w:color w:val="000000" w:themeColor="text1"/>
                <w:lang w:val="en-GB"/>
              </w:rPr>
              <w:t xml:space="preserve">Ammunition storehouses type (450 m²) incl. </w:t>
            </w:r>
            <w:proofErr w:type="spellStart"/>
            <w:r w:rsidRPr="00376EAF">
              <w:rPr>
                <w:color w:val="000000" w:themeColor="text1"/>
                <w:lang w:val="en-GB"/>
              </w:rPr>
              <w:t>elc</w:t>
            </w:r>
            <w:proofErr w:type="spellEnd"/>
            <w:r w:rsidRPr="00376EAF">
              <w:rPr>
                <w:color w:val="000000" w:themeColor="text1"/>
                <w:lang w:val="en-GB"/>
              </w:rPr>
              <w:t>. input room (29 m²)</w:t>
            </w:r>
          </w:p>
          <w:p w14:paraId="1E15FC5C" w14:textId="2091E90B" w:rsidR="00CA47E8" w:rsidRPr="00376EAF" w:rsidRDefault="00CA47E8" w:rsidP="00DC0BC6">
            <w:pPr>
              <w:keepNext/>
              <w:keepLines/>
              <w:widowControl/>
              <w:ind w:right="-567"/>
              <w:rPr>
                <w:color w:val="000000" w:themeColor="text1"/>
                <w:lang w:val="en-GB"/>
              </w:rPr>
            </w:pPr>
            <w:r w:rsidRPr="00376EAF">
              <w:rPr>
                <w:color w:val="000000" w:themeColor="text1"/>
                <w:lang w:val="en-GB"/>
              </w:rPr>
              <w:t>“LTU – Standard ECM”</w:t>
            </w:r>
          </w:p>
          <w:p w14:paraId="4C7F26CB" w14:textId="2DBAC957" w:rsidR="00CA47E8" w:rsidRPr="00376EAF" w:rsidRDefault="00CA47E8" w:rsidP="00DC0BC6">
            <w:pPr>
              <w:keepNext/>
              <w:keepLines/>
              <w:widowControl/>
              <w:ind w:right="-567"/>
              <w:rPr>
                <w:color w:val="000000" w:themeColor="text1"/>
                <w:lang w:val="en-GB"/>
              </w:rPr>
            </w:pPr>
            <w:r w:rsidRPr="00376EAF">
              <w:rPr>
                <w:color w:val="000000" w:themeColor="text1"/>
                <w:lang w:val="en-GB"/>
              </w:rPr>
              <w:t>(Anlage 3 - 4_1_02_02 LTU-ECM)</w:t>
            </w:r>
          </w:p>
        </w:tc>
        <w:tc>
          <w:tcPr>
            <w:tcW w:w="1179" w:type="pct"/>
            <w:tcBorders>
              <w:top w:val="single" w:sz="4" w:space="0" w:color="auto"/>
              <w:left w:val="single" w:sz="4" w:space="0" w:color="auto"/>
              <w:bottom w:val="single" w:sz="4" w:space="0" w:color="auto"/>
              <w:right w:val="single" w:sz="4" w:space="0" w:color="auto"/>
            </w:tcBorders>
            <w:vAlign w:val="center"/>
            <w:hideMark/>
          </w:tcPr>
          <w:p w14:paraId="45001DA0" w14:textId="05FA6DD9" w:rsidR="00CA47E8" w:rsidRPr="00376EAF" w:rsidRDefault="00CA47E8" w:rsidP="00DC0BC6">
            <w:pPr>
              <w:keepNext/>
              <w:keepLines/>
              <w:widowControl/>
              <w:ind w:left="-144" w:right="-567"/>
              <w:jc w:val="center"/>
              <w:rPr>
                <w:color w:val="000000" w:themeColor="text1"/>
                <w:lang w:val="en-GB"/>
              </w:rPr>
            </w:pPr>
            <w:r w:rsidRPr="00376EAF">
              <w:rPr>
                <w:color w:val="000000" w:themeColor="text1"/>
                <w:lang w:val="en-GB"/>
              </w:rPr>
              <w:t>16</w:t>
            </w:r>
            <w:bookmarkStart w:id="0" w:name="_GoBack"/>
            <w:bookmarkEnd w:id="0"/>
            <w:r w:rsidRPr="00376EAF">
              <w:rPr>
                <w:color w:val="000000" w:themeColor="text1"/>
                <w:lang w:val="en-GB"/>
              </w:rPr>
              <w:t>,765</w:t>
            </w:r>
          </w:p>
        </w:tc>
      </w:tr>
      <w:tr w:rsidR="00CA47E8" w:rsidRPr="00376EAF" w14:paraId="4336619B" w14:textId="77777777" w:rsidTr="00DC0BC6">
        <w:trPr>
          <w:cantSplit/>
        </w:trPr>
        <w:tc>
          <w:tcPr>
            <w:tcW w:w="3821" w:type="pct"/>
            <w:tcBorders>
              <w:top w:val="single" w:sz="4" w:space="0" w:color="auto"/>
              <w:left w:val="single" w:sz="4" w:space="0" w:color="auto"/>
              <w:bottom w:val="single" w:sz="4" w:space="0" w:color="auto"/>
              <w:right w:val="single" w:sz="4" w:space="0" w:color="auto"/>
            </w:tcBorders>
            <w:vAlign w:val="center"/>
            <w:hideMark/>
          </w:tcPr>
          <w:p w14:paraId="1D91F2F3" w14:textId="77777777" w:rsidR="00440029" w:rsidRPr="00376EAF" w:rsidRDefault="00CA47E8" w:rsidP="00DC0BC6">
            <w:pPr>
              <w:keepNext/>
              <w:keepLines/>
              <w:widowControl/>
              <w:ind w:right="-567"/>
              <w:rPr>
                <w:color w:val="000000" w:themeColor="text1"/>
                <w:lang w:val="en-GB"/>
              </w:rPr>
            </w:pPr>
            <w:r w:rsidRPr="00376EAF">
              <w:rPr>
                <w:color w:val="000000" w:themeColor="text1"/>
                <w:lang w:val="en-GB"/>
              </w:rPr>
              <w:t>Parking area for ammunition-loaded vehicles</w:t>
            </w:r>
          </w:p>
          <w:p w14:paraId="551F18FF" w14:textId="2F850808" w:rsidR="00CA47E8" w:rsidRPr="00376EAF" w:rsidRDefault="00CA47E8" w:rsidP="00DC0BC6">
            <w:pPr>
              <w:keepNext/>
              <w:keepLines/>
              <w:widowControl/>
              <w:ind w:right="-567"/>
              <w:rPr>
                <w:color w:val="000000" w:themeColor="text1"/>
                <w:lang w:val="en-GB"/>
              </w:rPr>
            </w:pPr>
            <w:r w:rsidRPr="00376EAF">
              <w:rPr>
                <w:color w:val="000000" w:themeColor="text1"/>
                <w:lang w:val="en-GB"/>
              </w:rPr>
              <w:t xml:space="preserve">(Anlage 3 - 4_1_02_03 </w:t>
            </w:r>
            <w:proofErr w:type="spellStart"/>
            <w:r w:rsidRPr="00376EAF">
              <w:rPr>
                <w:color w:val="000000" w:themeColor="text1"/>
                <w:lang w:val="en-GB"/>
              </w:rPr>
              <w:t>RBu</w:t>
            </w:r>
            <w:proofErr w:type="spellEnd"/>
            <w:r w:rsidRPr="00376EAF">
              <w:rPr>
                <w:color w:val="000000" w:themeColor="text1"/>
                <w:lang w:val="en-GB"/>
              </w:rPr>
              <w:t xml:space="preserve"> </w:t>
            </w:r>
            <w:proofErr w:type="spellStart"/>
            <w:r w:rsidRPr="00376EAF">
              <w:rPr>
                <w:color w:val="000000" w:themeColor="text1"/>
                <w:lang w:val="en-GB"/>
              </w:rPr>
              <w:t>Abstellfl</w:t>
            </w:r>
            <w:proofErr w:type="spellEnd"/>
            <w:r w:rsidRPr="00376EAF">
              <w:rPr>
                <w:color w:val="000000" w:themeColor="text1"/>
                <w:lang w:val="en-GB"/>
              </w:rPr>
              <w:t xml:space="preserve"> </w:t>
            </w:r>
            <w:proofErr w:type="spellStart"/>
            <w:r w:rsidRPr="00376EAF">
              <w:rPr>
                <w:color w:val="000000" w:themeColor="text1"/>
                <w:lang w:val="en-GB"/>
              </w:rPr>
              <w:t>munbeladene</w:t>
            </w:r>
            <w:proofErr w:type="spellEnd"/>
            <w:r w:rsidRPr="00376EAF">
              <w:rPr>
                <w:color w:val="000000" w:themeColor="text1"/>
                <w:lang w:val="en-GB"/>
              </w:rPr>
              <w:t xml:space="preserve"> </w:t>
            </w:r>
            <w:proofErr w:type="spellStart"/>
            <w:r w:rsidRPr="00376EAF">
              <w:rPr>
                <w:color w:val="000000" w:themeColor="text1"/>
                <w:lang w:val="en-GB"/>
              </w:rPr>
              <w:t>Kfz</w:t>
            </w:r>
            <w:proofErr w:type="spellEnd"/>
            <w:r w:rsidRPr="00376EAF">
              <w:rPr>
                <w:color w:val="000000" w:themeColor="text1"/>
                <w:lang w:val="en-GB"/>
              </w:rPr>
              <w:t>)</w:t>
            </w:r>
          </w:p>
        </w:tc>
        <w:tc>
          <w:tcPr>
            <w:tcW w:w="1179" w:type="pct"/>
            <w:tcBorders>
              <w:top w:val="single" w:sz="4" w:space="0" w:color="auto"/>
              <w:left w:val="single" w:sz="4" w:space="0" w:color="auto"/>
              <w:bottom w:val="single" w:sz="4" w:space="0" w:color="auto"/>
              <w:right w:val="single" w:sz="4" w:space="0" w:color="auto"/>
            </w:tcBorders>
            <w:vAlign w:val="center"/>
            <w:hideMark/>
          </w:tcPr>
          <w:p w14:paraId="250EC8B4" w14:textId="77777777" w:rsidR="00CA47E8" w:rsidRPr="00376EAF" w:rsidRDefault="00CA47E8" w:rsidP="00DC0BC6">
            <w:pPr>
              <w:keepNext/>
              <w:keepLines/>
              <w:widowControl/>
              <w:ind w:left="-144" w:right="-567"/>
              <w:jc w:val="center"/>
              <w:rPr>
                <w:color w:val="000000" w:themeColor="text1"/>
                <w:lang w:val="en-GB"/>
              </w:rPr>
            </w:pPr>
            <w:r w:rsidRPr="00376EAF">
              <w:rPr>
                <w:color w:val="000000" w:themeColor="text1"/>
                <w:lang w:val="en-GB"/>
              </w:rPr>
              <w:t>2,508</w:t>
            </w:r>
          </w:p>
        </w:tc>
      </w:tr>
      <w:tr w:rsidR="00CA47E8" w:rsidRPr="00376EAF" w14:paraId="24319669" w14:textId="77777777" w:rsidTr="00DC0BC6">
        <w:trPr>
          <w:cantSplit/>
        </w:trPr>
        <w:tc>
          <w:tcPr>
            <w:tcW w:w="3821" w:type="pct"/>
            <w:tcBorders>
              <w:top w:val="single" w:sz="4" w:space="0" w:color="auto"/>
              <w:left w:val="single" w:sz="4" w:space="0" w:color="auto"/>
              <w:bottom w:val="single" w:sz="4" w:space="0" w:color="auto"/>
              <w:right w:val="single" w:sz="4" w:space="0" w:color="auto"/>
            </w:tcBorders>
          </w:tcPr>
          <w:p w14:paraId="184B4456" w14:textId="77777777" w:rsidR="00CA47E8" w:rsidRPr="00376EAF" w:rsidRDefault="00CA47E8" w:rsidP="00440029">
            <w:pPr>
              <w:keepNext/>
              <w:keepLines/>
              <w:widowControl/>
              <w:ind w:right="-567"/>
              <w:rPr>
                <w:color w:val="000000" w:themeColor="text1"/>
                <w:lang w:val="en-GB" w:eastAsia="en-US"/>
              </w:rPr>
            </w:pPr>
          </w:p>
        </w:tc>
        <w:tc>
          <w:tcPr>
            <w:tcW w:w="1179" w:type="pct"/>
            <w:tcBorders>
              <w:top w:val="single" w:sz="4" w:space="0" w:color="auto"/>
              <w:left w:val="single" w:sz="4" w:space="0" w:color="auto"/>
              <w:bottom w:val="single" w:sz="4" w:space="0" w:color="auto"/>
              <w:right w:val="single" w:sz="4" w:space="0" w:color="auto"/>
            </w:tcBorders>
            <w:vAlign w:val="center"/>
            <w:hideMark/>
          </w:tcPr>
          <w:p w14:paraId="1A896698" w14:textId="56A204C6" w:rsidR="00CA47E8" w:rsidRPr="00376EAF" w:rsidRDefault="00CA47E8" w:rsidP="00DC0BC6">
            <w:pPr>
              <w:keepNext/>
              <w:keepLines/>
              <w:widowControl/>
              <w:ind w:left="-144" w:right="-567"/>
              <w:jc w:val="center"/>
              <w:rPr>
                <w:b/>
                <w:color w:val="000000" w:themeColor="text1"/>
                <w:lang w:val="en-GB"/>
              </w:rPr>
            </w:pPr>
            <w:r w:rsidRPr="00376EAF">
              <w:rPr>
                <w:b/>
                <w:color w:val="000000" w:themeColor="text1"/>
                <w:lang w:val="en-GB"/>
              </w:rPr>
              <w:t>19,952.0</w:t>
            </w:r>
          </w:p>
        </w:tc>
      </w:tr>
    </w:tbl>
    <w:p w14:paraId="4FED7F10" w14:textId="58304ECE" w:rsidR="00CA47E8" w:rsidRPr="00376EAF" w:rsidRDefault="007D695B" w:rsidP="00440029">
      <w:pPr>
        <w:ind w:left="1843" w:right="-567"/>
        <w:rPr>
          <w:i/>
          <w:color w:val="000000" w:themeColor="text1"/>
          <w:sz w:val="20"/>
          <w:lang w:val="en-GB"/>
        </w:rPr>
      </w:pPr>
      <w:r w:rsidRPr="00376EAF">
        <w:rPr>
          <w:i/>
          <w:color w:val="000000" w:themeColor="text1"/>
          <w:sz w:val="20"/>
          <w:lang w:val="en-GB"/>
        </w:rPr>
        <w:t>Table 1</w:t>
      </w:r>
    </w:p>
    <w:p w14:paraId="38A471CA" w14:textId="77777777" w:rsidR="00DC7338" w:rsidRPr="00376EAF" w:rsidRDefault="0026726A" w:rsidP="00440029">
      <w:pPr>
        <w:pStyle w:val="berschrift3"/>
        <w:rPr>
          <w:lang w:val="en-GB"/>
        </w:rPr>
      </w:pPr>
      <w:r w:rsidRPr="00376EAF">
        <w:rPr>
          <w:lang w:val="en-GB"/>
        </w:rPr>
        <w:t>Functional associations</w:t>
      </w:r>
    </w:p>
    <w:p w14:paraId="17AE136C" w14:textId="77777777" w:rsidR="00F418C5" w:rsidRPr="00376EAF" w:rsidRDefault="00F418C5" w:rsidP="00440029">
      <w:pPr>
        <w:keepNext/>
        <w:keepLines/>
        <w:widowControl/>
        <w:ind w:left="709"/>
        <w:rPr>
          <w:sz w:val="20"/>
          <w:szCs w:val="20"/>
          <w:u w:val="single"/>
          <w:lang w:val="en-GB"/>
        </w:rPr>
      </w:pPr>
      <w:r w:rsidRPr="00376EAF">
        <w:rPr>
          <w:sz w:val="20"/>
          <w:u w:val="single"/>
          <w:lang w:val="en-GB"/>
        </w:rPr>
        <w:t>As a matter of principle,</w:t>
      </w:r>
    </w:p>
    <w:p w14:paraId="46C2EBCC" w14:textId="19182589" w:rsidR="007C5007" w:rsidRPr="00376EAF" w:rsidRDefault="00E05006" w:rsidP="00F418C5">
      <w:pPr>
        <w:pStyle w:val="Listenabsatz"/>
        <w:numPr>
          <w:ilvl w:val="0"/>
          <w:numId w:val="30"/>
        </w:numPr>
        <w:rPr>
          <w:sz w:val="20"/>
          <w:szCs w:val="20"/>
          <w:lang w:val="en-GB"/>
        </w:rPr>
      </w:pPr>
      <w:r w:rsidRPr="00376EAF">
        <w:rPr>
          <w:sz w:val="20"/>
          <w:lang w:val="en-GB"/>
        </w:rPr>
        <w:t>the infrastructure requirements outlined in Table 1 are potential explosion sites and objects to be protected among one another,</w:t>
      </w:r>
    </w:p>
    <w:p w14:paraId="6E6B0B02" w14:textId="7156FE6A" w:rsidR="00AB754A" w:rsidRPr="00376EAF" w:rsidRDefault="00DB5973" w:rsidP="00F418C5">
      <w:pPr>
        <w:pStyle w:val="Listenabsatz"/>
        <w:numPr>
          <w:ilvl w:val="0"/>
          <w:numId w:val="30"/>
        </w:numPr>
        <w:rPr>
          <w:sz w:val="20"/>
          <w:szCs w:val="20"/>
          <w:lang w:val="en-GB"/>
        </w:rPr>
      </w:pPr>
      <w:r w:rsidRPr="00376EAF">
        <w:rPr>
          <w:sz w:val="20"/>
          <w:lang w:val="en-GB"/>
        </w:rPr>
        <w:t>the infrastructure requirements outlined in Table 1 must be located as a unit in a separately secured area within the materiel storage site.</w:t>
      </w:r>
    </w:p>
    <w:p w14:paraId="316B27AA" w14:textId="77B7122E" w:rsidR="00AB754A" w:rsidRPr="00376EAF" w:rsidRDefault="00AB754A" w:rsidP="00F418C5">
      <w:pPr>
        <w:pStyle w:val="Listenabsatz"/>
        <w:numPr>
          <w:ilvl w:val="0"/>
          <w:numId w:val="30"/>
        </w:numPr>
        <w:rPr>
          <w:sz w:val="20"/>
          <w:szCs w:val="20"/>
          <w:lang w:val="en-GB"/>
        </w:rPr>
      </w:pPr>
      <w:r w:rsidRPr="00376EAF">
        <w:rPr>
          <w:sz w:val="20"/>
          <w:lang w:val="en-GB"/>
        </w:rPr>
        <w:t>The type and quality of the protection should result from the security concept to be prepared. In this context, safety distances to one another and to other protected objects must be considered, unauthorised access is to be prevented by physical and technical protection measures unless a security concept yet to be prepared by LTU in cooperation with DEU officers responsible does not conflict with this. It should be verified as part of preparing the security concept whether “complicating” unauthorised access – possibly combined with its “indication” and the pertinent alerting of guard forces – seems to be feasible as an alternative. It is recommended to compare the intervention times of the guard forces with the resistance time values of the structural elements (walls, doors, windows, etc.).</w:t>
      </w:r>
    </w:p>
    <w:p w14:paraId="78AED77E" w14:textId="21B30597" w:rsidR="00ED7CA4" w:rsidRPr="00376EAF" w:rsidRDefault="00ED7CA4" w:rsidP="00440029">
      <w:pPr>
        <w:rPr>
          <w:sz w:val="20"/>
          <w:szCs w:val="20"/>
          <w:lang w:val="en-GB"/>
        </w:rPr>
      </w:pPr>
    </w:p>
    <w:p w14:paraId="3800DA34" w14:textId="0015FA96" w:rsidR="00F1769B" w:rsidRPr="00376EAF" w:rsidRDefault="00057959" w:rsidP="00022FC5">
      <w:pPr>
        <w:keepNext/>
        <w:keepLines/>
        <w:widowControl/>
        <w:ind w:left="709"/>
        <w:rPr>
          <w:sz w:val="20"/>
          <w:lang w:val="en-GB"/>
        </w:rPr>
      </w:pPr>
      <w:r w:rsidRPr="00376EAF">
        <w:rPr>
          <w:sz w:val="20"/>
          <w:lang w:val="en-GB"/>
        </w:rPr>
        <w:t>The following schematic representation of the ammunition storage site functional area shows an example of the arrangement of the spaces and areas required.</w:t>
      </w:r>
    </w:p>
    <w:p w14:paraId="42780BC7" w14:textId="2E70476F" w:rsidR="00F1769B" w:rsidRPr="00376EAF" w:rsidRDefault="006847C4" w:rsidP="00B50E72">
      <w:pPr>
        <w:keepNext/>
        <w:keepLines/>
        <w:widowControl/>
        <w:ind w:left="709"/>
        <w:jc w:val="center"/>
        <w:rPr>
          <w:sz w:val="20"/>
          <w:lang w:val="en-GB"/>
        </w:rPr>
      </w:pPr>
      <w:r w:rsidRPr="00376EAF">
        <w:rPr>
          <w:noProof/>
          <w:sz w:val="20"/>
          <w:lang w:val="en-GB"/>
        </w:rPr>
        <w:drawing>
          <wp:inline distT="0" distB="0" distL="0" distR="0" wp14:anchorId="4CAD9354" wp14:editId="5ECC0FD7">
            <wp:extent cx="3720420" cy="287655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26960" cy="2881607"/>
                    </a:xfrm>
                    <a:prstGeom prst="rect">
                      <a:avLst/>
                    </a:prstGeom>
                    <a:noFill/>
                    <a:ln>
                      <a:noFill/>
                    </a:ln>
                  </pic:spPr>
                </pic:pic>
              </a:graphicData>
            </a:graphic>
          </wp:inline>
        </w:drawing>
      </w:r>
    </w:p>
    <w:p w14:paraId="7491F55C" w14:textId="7C7EF48B" w:rsidR="0032684A" w:rsidRPr="00376EAF" w:rsidRDefault="0032684A" w:rsidP="0032684A">
      <w:pPr>
        <w:ind w:left="1701"/>
        <w:rPr>
          <w:i/>
          <w:sz w:val="20"/>
          <w:lang w:val="en-GB"/>
        </w:rPr>
      </w:pPr>
      <w:r w:rsidRPr="00376EAF">
        <w:rPr>
          <w:i/>
          <w:sz w:val="20"/>
          <w:lang w:val="en-GB"/>
        </w:rPr>
        <w:t>Figure 1, schematic representation of the functional area (not to scale)</w:t>
      </w:r>
    </w:p>
    <w:tbl>
      <w:tblPr>
        <w:tblStyle w:val="Tabellenraster"/>
        <w:tblW w:w="5000" w:type="pct"/>
        <w:tblLook w:val="04A0" w:firstRow="1" w:lastRow="0" w:firstColumn="1" w:lastColumn="0" w:noHBand="0" w:noVBand="1"/>
      </w:tblPr>
      <w:tblGrid>
        <w:gridCol w:w="4531"/>
        <w:gridCol w:w="4531"/>
      </w:tblGrid>
      <w:tr w:rsidR="00B50E72" w:rsidRPr="00376EAF" w14:paraId="12EE2253" w14:textId="77777777" w:rsidTr="003B16DA">
        <w:tc>
          <w:tcPr>
            <w:tcW w:w="2500" w:type="pct"/>
          </w:tcPr>
          <w:p w14:paraId="571A8170" w14:textId="77777777" w:rsidR="00B50E72" w:rsidRPr="00376EAF" w:rsidRDefault="00B50E72" w:rsidP="003B16DA">
            <w:pPr>
              <w:rPr>
                <w:rStyle w:val="tw4winInternal"/>
                <w:lang w:val="en-GB"/>
              </w:rPr>
            </w:pPr>
            <w:proofErr w:type="spellStart"/>
            <w:r w:rsidRPr="00376EAF">
              <w:rPr>
                <w:rStyle w:val="tw4winInternal"/>
                <w:lang w:val="en-GB"/>
              </w:rPr>
              <w:t>Grenzzaun</w:t>
            </w:r>
            <w:proofErr w:type="spellEnd"/>
            <w:r w:rsidRPr="00376EAF">
              <w:rPr>
                <w:rStyle w:val="tw4winInternal"/>
                <w:lang w:val="en-GB"/>
              </w:rPr>
              <w:t xml:space="preserve"> </w:t>
            </w:r>
            <w:proofErr w:type="spellStart"/>
            <w:r w:rsidRPr="00376EAF">
              <w:rPr>
                <w:rStyle w:val="tw4winInternal"/>
                <w:lang w:val="en-GB"/>
              </w:rPr>
              <w:t>MunNdlg</w:t>
            </w:r>
            <w:proofErr w:type="spellEnd"/>
          </w:p>
        </w:tc>
        <w:tc>
          <w:tcPr>
            <w:tcW w:w="2500" w:type="pct"/>
          </w:tcPr>
          <w:p w14:paraId="2EE499D4" w14:textId="77777777" w:rsidR="00B50E72" w:rsidRPr="00376EAF" w:rsidRDefault="00B50E72" w:rsidP="003B16DA">
            <w:pPr>
              <w:rPr>
                <w:lang w:val="en-GB"/>
              </w:rPr>
            </w:pPr>
            <w:r w:rsidRPr="00376EAF">
              <w:rPr>
                <w:lang w:val="en-GB"/>
              </w:rPr>
              <w:t>Fence, ammunition storage site</w:t>
            </w:r>
          </w:p>
        </w:tc>
      </w:tr>
      <w:tr w:rsidR="00B50E72" w:rsidRPr="00376EAF" w14:paraId="4B17076E" w14:textId="77777777" w:rsidTr="003B16DA">
        <w:tc>
          <w:tcPr>
            <w:tcW w:w="2500" w:type="pct"/>
          </w:tcPr>
          <w:p w14:paraId="54A7887E" w14:textId="77777777" w:rsidR="00B50E72" w:rsidRPr="00376EAF" w:rsidRDefault="00B50E72" w:rsidP="003B16DA">
            <w:pPr>
              <w:rPr>
                <w:rStyle w:val="tw4winInternal"/>
                <w:lang w:val="en-GB"/>
              </w:rPr>
            </w:pPr>
            <w:r w:rsidRPr="00376EAF">
              <w:rPr>
                <w:rStyle w:val="tw4winInternal"/>
                <w:lang w:val="en-GB"/>
              </w:rPr>
              <w:lastRenderedPageBreak/>
              <w:t>Traverse</w:t>
            </w:r>
          </w:p>
        </w:tc>
        <w:tc>
          <w:tcPr>
            <w:tcW w:w="2500" w:type="pct"/>
          </w:tcPr>
          <w:p w14:paraId="3A2C2869" w14:textId="77777777" w:rsidR="00B50E72" w:rsidRPr="00376EAF" w:rsidRDefault="00B50E72" w:rsidP="003B16DA">
            <w:pPr>
              <w:rPr>
                <w:lang w:val="en-GB"/>
              </w:rPr>
            </w:pPr>
            <w:r w:rsidRPr="00376EAF">
              <w:rPr>
                <w:lang w:val="en-GB"/>
              </w:rPr>
              <w:t>Barrier</w:t>
            </w:r>
          </w:p>
        </w:tc>
      </w:tr>
      <w:tr w:rsidR="00B50E72" w:rsidRPr="00376EAF" w14:paraId="0307647E" w14:textId="77777777" w:rsidTr="003B16DA">
        <w:tc>
          <w:tcPr>
            <w:tcW w:w="2500" w:type="pct"/>
          </w:tcPr>
          <w:p w14:paraId="4D84E525" w14:textId="77777777" w:rsidR="00B50E72" w:rsidRPr="00376EAF" w:rsidRDefault="00B50E72" w:rsidP="003B16DA">
            <w:pPr>
              <w:rPr>
                <w:rStyle w:val="tw4winInternal"/>
                <w:lang w:val="en-GB"/>
              </w:rPr>
            </w:pPr>
            <w:proofErr w:type="spellStart"/>
            <w:r w:rsidRPr="00376EAF">
              <w:rPr>
                <w:rStyle w:val="tw4winInternal"/>
                <w:lang w:val="en-GB"/>
              </w:rPr>
              <w:t>Abstellbereich</w:t>
            </w:r>
            <w:proofErr w:type="spellEnd"/>
            <w:r w:rsidRPr="00376EAF">
              <w:rPr>
                <w:rStyle w:val="tw4winInternal"/>
                <w:lang w:val="en-GB"/>
              </w:rPr>
              <w:t xml:space="preserve"> </w:t>
            </w:r>
            <w:proofErr w:type="spellStart"/>
            <w:r w:rsidRPr="00376EAF">
              <w:rPr>
                <w:rStyle w:val="tw4winInternal"/>
                <w:lang w:val="en-GB"/>
              </w:rPr>
              <w:t>munbeladene</w:t>
            </w:r>
            <w:proofErr w:type="spellEnd"/>
            <w:r w:rsidRPr="00376EAF">
              <w:rPr>
                <w:rStyle w:val="tw4winInternal"/>
                <w:lang w:val="en-GB"/>
              </w:rPr>
              <w:t xml:space="preserve"> </w:t>
            </w:r>
            <w:proofErr w:type="spellStart"/>
            <w:r w:rsidRPr="00376EAF">
              <w:rPr>
                <w:rStyle w:val="tw4winInternal"/>
                <w:lang w:val="en-GB"/>
              </w:rPr>
              <w:t>Kfz</w:t>
            </w:r>
            <w:proofErr w:type="spellEnd"/>
          </w:p>
        </w:tc>
        <w:tc>
          <w:tcPr>
            <w:tcW w:w="2500" w:type="pct"/>
          </w:tcPr>
          <w:p w14:paraId="7E57A2A4" w14:textId="77777777" w:rsidR="00B50E72" w:rsidRPr="00376EAF" w:rsidRDefault="00B50E72" w:rsidP="003B16DA">
            <w:pPr>
              <w:rPr>
                <w:lang w:val="en-GB"/>
              </w:rPr>
            </w:pPr>
            <w:r w:rsidRPr="00376EAF">
              <w:rPr>
                <w:lang w:val="en-GB"/>
              </w:rPr>
              <w:t>Parking area for ammunition-loaded vehicles</w:t>
            </w:r>
          </w:p>
        </w:tc>
      </w:tr>
      <w:tr w:rsidR="00B50E72" w:rsidRPr="00376EAF" w14:paraId="643E4841" w14:textId="77777777" w:rsidTr="003B16DA">
        <w:tc>
          <w:tcPr>
            <w:tcW w:w="2500" w:type="pct"/>
          </w:tcPr>
          <w:p w14:paraId="4DA6F370" w14:textId="77777777" w:rsidR="00B50E72" w:rsidRPr="00376EAF" w:rsidRDefault="00B50E72" w:rsidP="003B16DA">
            <w:pPr>
              <w:rPr>
                <w:rStyle w:val="tw4winInternal"/>
                <w:lang w:val="en-GB"/>
              </w:rPr>
            </w:pPr>
            <w:proofErr w:type="spellStart"/>
            <w:r w:rsidRPr="00376EAF">
              <w:rPr>
                <w:rStyle w:val="tw4winInternal"/>
                <w:lang w:val="en-GB"/>
              </w:rPr>
              <w:t>Munitionslagerbereich</w:t>
            </w:r>
            <w:proofErr w:type="spellEnd"/>
          </w:p>
        </w:tc>
        <w:tc>
          <w:tcPr>
            <w:tcW w:w="2500" w:type="pct"/>
          </w:tcPr>
          <w:p w14:paraId="18D5FC57" w14:textId="77777777" w:rsidR="00B50E72" w:rsidRPr="00376EAF" w:rsidRDefault="00B50E72" w:rsidP="003B16DA">
            <w:pPr>
              <w:rPr>
                <w:lang w:val="en-GB"/>
              </w:rPr>
            </w:pPr>
            <w:r w:rsidRPr="00376EAF">
              <w:rPr>
                <w:lang w:val="en-GB"/>
              </w:rPr>
              <w:t>Ammunition storage area</w:t>
            </w:r>
          </w:p>
        </w:tc>
      </w:tr>
      <w:tr w:rsidR="00B50E72" w:rsidRPr="00376EAF" w14:paraId="08849EC9" w14:textId="77777777" w:rsidTr="003B16DA">
        <w:tc>
          <w:tcPr>
            <w:tcW w:w="2500" w:type="pct"/>
          </w:tcPr>
          <w:p w14:paraId="4466DDB9" w14:textId="77777777" w:rsidR="00B50E72" w:rsidRPr="00376EAF" w:rsidRDefault="00B50E72" w:rsidP="003B16DA">
            <w:pPr>
              <w:rPr>
                <w:rStyle w:val="tw4winInternal"/>
                <w:lang w:val="en-GB"/>
              </w:rPr>
            </w:pPr>
            <w:proofErr w:type="spellStart"/>
            <w:r w:rsidRPr="00376EAF">
              <w:rPr>
                <w:rStyle w:val="tw4winInternal"/>
                <w:lang w:val="en-GB"/>
              </w:rPr>
              <w:t>Straße</w:t>
            </w:r>
            <w:proofErr w:type="spellEnd"/>
          </w:p>
        </w:tc>
        <w:tc>
          <w:tcPr>
            <w:tcW w:w="2500" w:type="pct"/>
          </w:tcPr>
          <w:p w14:paraId="3954E291" w14:textId="77777777" w:rsidR="00B50E72" w:rsidRPr="00376EAF" w:rsidRDefault="00B50E72" w:rsidP="003B16DA">
            <w:pPr>
              <w:rPr>
                <w:lang w:val="en-GB"/>
              </w:rPr>
            </w:pPr>
            <w:r w:rsidRPr="00376EAF">
              <w:rPr>
                <w:lang w:val="en-GB"/>
              </w:rPr>
              <w:t>Road</w:t>
            </w:r>
          </w:p>
        </w:tc>
      </w:tr>
      <w:tr w:rsidR="00B50E72" w:rsidRPr="00376EAF" w14:paraId="7B4DF998" w14:textId="77777777" w:rsidTr="003B16DA">
        <w:tc>
          <w:tcPr>
            <w:tcW w:w="2500" w:type="pct"/>
          </w:tcPr>
          <w:p w14:paraId="62CC2AC8" w14:textId="77777777" w:rsidR="00B50E72" w:rsidRPr="00376EAF" w:rsidRDefault="00B50E72" w:rsidP="003B16DA">
            <w:pPr>
              <w:rPr>
                <w:rStyle w:val="tw4winInternal"/>
                <w:lang w:val="en-GB"/>
              </w:rPr>
            </w:pPr>
            <w:proofErr w:type="spellStart"/>
            <w:r w:rsidRPr="00376EAF">
              <w:rPr>
                <w:rStyle w:val="tw4winInternal"/>
                <w:lang w:val="en-GB"/>
              </w:rPr>
              <w:t>Munitionsabstellhaus</w:t>
            </w:r>
            <w:proofErr w:type="spellEnd"/>
          </w:p>
        </w:tc>
        <w:tc>
          <w:tcPr>
            <w:tcW w:w="2500" w:type="pct"/>
          </w:tcPr>
          <w:p w14:paraId="4D92297A" w14:textId="77777777" w:rsidR="00B50E72" w:rsidRPr="00376EAF" w:rsidRDefault="00B50E72" w:rsidP="003B16DA">
            <w:pPr>
              <w:rPr>
                <w:lang w:val="en-GB"/>
              </w:rPr>
            </w:pPr>
            <w:r w:rsidRPr="00376EAF">
              <w:rPr>
                <w:lang w:val="en-GB"/>
              </w:rPr>
              <w:t>Ready-use explosives storehouse</w:t>
            </w:r>
          </w:p>
        </w:tc>
      </w:tr>
      <w:tr w:rsidR="00B50E72" w:rsidRPr="00376EAF" w14:paraId="322492A6" w14:textId="77777777" w:rsidTr="003B16DA">
        <w:tc>
          <w:tcPr>
            <w:tcW w:w="2500" w:type="pct"/>
          </w:tcPr>
          <w:p w14:paraId="796D38F9" w14:textId="77777777" w:rsidR="00B50E72" w:rsidRPr="00376EAF" w:rsidRDefault="00B50E72" w:rsidP="003B16DA">
            <w:pPr>
              <w:rPr>
                <w:rStyle w:val="tw4winInternal"/>
                <w:lang w:val="en-GB"/>
              </w:rPr>
            </w:pPr>
            <w:r w:rsidRPr="00376EAF">
              <w:rPr>
                <w:rStyle w:val="tw4winInternal"/>
                <w:lang w:val="en-GB"/>
              </w:rPr>
              <w:t>min. 50 m</w:t>
            </w:r>
          </w:p>
        </w:tc>
        <w:tc>
          <w:tcPr>
            <w:tcW w:w="2500" w:type="pct"/>
          </w:tcPr>
          <w:p w14:paraId="6E2F92ED" w14:textId="77777777" w:rsidR="00B50E72" w:rsidRPr="00376EAF" w:rsidRDefault="00B50E72" w:rsidP="003B16DA">
            <w:pPr>
              <w:rPr>
                <w:lang w:val="en-GB"/>
              </w:rPr>
            </w:pPr>
            <w:r w:rsidRPr="00376EAF">
              <w:rPr>
                <w:lang w:val="en-GB"/>
              </w:rPr>
              <w:t>min. 50 m</w:t>
            </w:r>
          </w:p>
        </w:tc>
      </w:tr>
      <w:tr w:rsidR="00B50E72" w:rsidRPr="00376EAF" w14:paraId="7317C0C1" w14:textId="77777777" w:rsidTr="003B16DA">
        <w:tc>
          <w:tcPr>
            <w:tcW w:w="2500" w:type="pct"/>
          </w:tcPr>
          <w:p w14:paraId="401AAA38" w14:textId="77777777" w:rsidR="00B50E72" w:rsidRPr="00376EAF" w:rsidRDefault="00B50E72" w:rsidP="003B16DA">
            <w:pPr>
              <w:rPr>
                <w:rStyle w:val="tw4winInternal"/>
                <w:lang w:val="en-GB"/>
              </w:rPr>
            </w:pPr>
            <w:proofErr w:type="spellStart"/>
            <w:r w:rsidRPr="00376EAF">
              <w:rPr>
                <w:rStyle w:val="tw4winInternal"/>
                <w:lang w:val="en-GB"/>
              </w:rPr>
              <w:t>Munitionsarbeitshaus</w:t>
            </w:r>
            <w:proofErr w:type="spellEnd"/>
          </w:p>
        </w:tc>
        <w:tc>
          <w:tcPr>
            <w:tcW w:w="2500" w:type="pct"/>
          </w:tcPr>
          <w:p w14:paraId="5A00FDDC" w14:textId="77777777" w:rsidR="00B50E72" w:rsidRPr="00376EAF" w:rsidRDefault="00B50E72" w:rsidP="003B16DA">
            <w:pPr>
              <w:rPr>
                <w:lang w:val="en-GB"/>
              </w:rPr>
            </w:pPr>
            <w:r w:rsidRPr="00376EAF">
              <w:rPr>
                <w:lang w:val="en-GB"/>
              </w:rPr>
              <w:t>Ammunition inspection building</w:t>
            </w:r>
          </w:p>
        </w:tc>
      </w:tr>
    </w:tbl>
    <w:p w14:paraId="2D787BD9" w14:textId="77777777" w:rsidR="00B50E72" w:rsidRPr="00376EAF" w:rsidRDefault="00B50E72" w:rsidP="0032684A">
      <w:pPr>
        <w:ind w:left="1701"/>
        <w:rPr>
          <w:i/>
          <w:sz w:val="20"/>
          <w:lang w:val="en-GB"/>
        </w:rPr>
      </w:pPr>
    </w:p>
    <w:p w14:paraId="7DDA745A" w14:textId="77777777" w:rsidR="0032684A" w:rsidRPr="00376EAF" w:rsidRDefault="0032684A" w:rsidP="0032684A">
      <w:pPr>
        <w:ind w:left="1701"/>
        <w:rPr>
          <w:sz w:val="20"/>
          <w:lang w:val="en-GB"/>
        </w:rPr>
      </w:pPr>
    </w:p>
    <w:p w14:paraId="4517D5FA" w14:textId="77777777" w:rsidR="00F1769B" w:rsidRPr="00376EAF" w:rsidRDefault="00F1769B" w:rsidP="00F418C5">
      <w:pPr>
        <w:ind w:left="709"/>
        <w:rPr>
          <w:sz w:val="20"/>
          <w:lang w:val="en-GB"/>
        </w:rPr>
      </w:pPr>
    </w:p>
    <w:p w14:paraId="56C97758" w14:textId="2566A3FA" w:rsidR="00F1769B" w:rsidRPr="00376EAF" w:rsidRDefault="00057959" w:rsidP="00F1769B">
      <w:pPr>
        <w:ind w:left="709"/>
        <w:rPr>
          <w:sz w:val="20"/>
          <w:lang w:val="en-GB"/>
        </w:rPr>
      </w:pPr>
      <w:r w:rsidRPr="00376EAF">
        <w:rPr>
          <w:sz w:val="20"/>
          <w:lang w:val="en-GB"/>
        </w:rPr>
        <w:t xml:space="preserve">As a matter of principle, this spatial arrangement complies with demand-oriented organisational procedures for value-retaining storage, order picking, parking and maintenance, and is to be implemented as described here, if possible and </w:t>
      </w:r>
      <w:proofErr w:type="gramStart"/>
      <w:r w:rsidRPr="00376EAF">
        <w:rPr>
          <w:sz w:val="20"/>
          <w:lang w:val="en-GB"/>
        </w:rPr>
        <w:t>taking into account</w:t>
      </w:r>
      <w:proofErr w:type="gramEnd"/>
      <w:r w:rsidRPr="00376EAF">
        <w:rPr>
          <w:sz w:val="20"/>
          <w:lang w:val="en-GB"/>
        </w:rPr>
        <w:t xml:space="preserve"> the local conditions (safety distances, barriers, etc.).</w:t>
      </w:r>
    </w:p>
    <w:p w14:paraId="727AEF0A" w14:textId="77777777" w:rsidR="002E4D3A" w:rsidRPr="00376EAF" w:rsidRDefault="002E4D3A" w:rsidP="00631174">
      <w:pPr>
        <w:pStyle w:val="Listenabsatz"/>
        <w:numPr>
          <w:ilvl w:val="0"/>
          <w:numId w:val="28"/>
        </w:numPr>
        <w:rPr>
          <w:sz w:val="20"/>
          <w:lang w:val="en-GB"/>
        </w:rPr>
      </w:pPr>
      <w:r w:rsidRPr="00376EAF">
        <w:rPr>
          <w:sz w:val="20"/>
          <w:lang w:val="en-GB"/>
        </w:rPr>
        <w:t>The ammunition storage area is to be connected to the road and path network. The complete ammunition storage area is to be enclosed with a ring road (see Figure 1).</w:t>
      </w:r>
    </w:p>
    <w:p w14:paraId="24837B38" w14:textId="77777777" w:rsidR="002E4D3A" w:rsidRPr="00376EAF" w:rsidRDefault="002E4D3A" w:rsidP="00631174">
      <w:pPr>
        <w:pStyle w:val="Listenabsatz"/>
        <w:numPr>
          <w:ilvl w:val="0"/>
          <w:numId w:val="28"/>
        </w:numPr>
        <w:rPr>
          <w:sz w:val="20"/>
          <w:lang w:val="en-GB"/>
        </w:rPr>
      </w:pPr>
      <w:r w:rsidRPr="00376EAF">
        <w:rPr>
          <w:sz w:val="20"/>
          <w:lang w:val="en-GB"/>
        </w:rPr>
        <w:t>The parking area for ammunition-loaded vehicles is to be connected to the road and path network. This requires an access and an exit road (see Figure 1).</w:t>
      </w:r>
    </w:p>
    <w:p w14:paraId="4141B861" w14:textId="7FC249F3" w:rsidR="00631174" w:rsidRPr="00376EAF" w:rsidRDefault="002E4D3A" w:rsidP="002E4D3A">
      <w:pPr>
        <w:pStyle w:val="Listenabsatz"/>
        <w:numPr>
          <w:ilvl w:val="0"/>
          <w:numId w:val="28"/>
        </w:numPr>
        <w:rPr>
          <w:sz w:val="20"/>
          <w:lang w:val="en-GB"/>
        </w:rPr>
      </w:pPr>
      <w:r w:rsidRPr="00376EAF">
        <w:rPr>
          <w:sz w:val="20"/>
          <w:lang w:val="en-GB"/>
        </w:rPr>
        <w:t xml:space="preserve">The maintenance area is to be connected to the road and path network. In doing so, it must be ensured that the road is aligned sideways along the longitudinal axis of the building. </w:t>
      </w:r>
    </w:p>
    <w:p w14:paraId="5B9BDB9F" w14:textId="55747102" w:rsidR="0099065B" w:rsidRPr="00376EAF" w:rsidRDefault="0099065B" w:rsidP="002E4D3A">
      <w:pPr>
        <w:pStyle w:val="Listenabsatz"/>
        <w:numPr>
          <w:ilvl w:val="0"/>
          <w:numId w:val="28"/>
        </w:numPr>
        <w:rPr>
          <w:sz w:val="20"/>
          <w:lang w:val="en-GB"/>
        </w:rPr>
      </w:pPr>
      <w:r w:rsidRPr="00376EAF">
        <w:rPr>
          <w:sz w:val="20"/>
          <w:lang w:val="en-GB"/>
        </w:rPr>
        <w:t>The ready-use explosives storehouse is to be connected to the road and path network. It is to be located in the immediate vicinity of the ammunition inspection building, but at a minimum linear distance of 50 m.</w:t>
      </w:r>
    </w:p>
    <w:p w14:paraId="45A43D67" w14:textId="77777777" w:rsidR="00431279" w:rsidRPr="00376EAF" w:rsidRDefault="00431279" w:rsidP="00631174">
      <w:pPr>
        <w:rPr>
          <w:sz w:val="20"/>
          <w:lang w:val="en-GB"/>
        </w:rPr>
      </w:pPr>
    </w:p>
    <w:p w14:paraId="44C3C52D" w14:textId="2B8AFA0B" w:rsidR="002710DE" w:rsidRPr="00376EAF" w:rsidRDefault="0099065B" w:rsidP="00B50E72">
      <w:pPr>
        <w:keepNext/>
        <w:keepLines/>
        <w:widowControl/>
        <w:ind w:left="709"/>
        <w:rPr>
          <w:b/>
          <w:sz w:val="20"/>
          <w:lang w:val="en-GB"/>
        </w:rPr>
      </w:pPr>
      <w:r w:rsidRPr="00376EAF">
        <w:rPr>
          <w:b/>
          <w:sz w:val="20"/>
          <w:lang w:val="en-GB"/>
        </w:rPr>
        <w:t>Ammunition inspection building type – LTU “AIB”</w:t>
      </w:r>
    </w:p>
    <w:p w14:paraId="4A1CE7A0" w14:textId="2AAD142E" w:rsidR="00631174" w:rsidRPr="00376EAF" w:rsidRDefault="007D695B" w:rsidP="00B50E72">
      <w:pPr>
        <w:pStyle w:val="Listenabsatz"/>
        <w:keepNext/>
        <w:keepLines/>
        <w:widowControl/>
        <w:numPr>
          <w:ilvl w:val="0"/>
          <w:numId w:val="29"/>
        </w:numPr>
        <w:rPr>
          <w:sz w:val="20"/>
          <w:lang w:val="en-GB"/>
        </w:rPr>
      </w:pPr>
      <w:r w:rsidRPr="00376EAF">
        <w:rPr>
          <w:sz w:val="20"/>
          <w:lang w:val="en-GB"/>
        </w:rPr>
        <w:t xml:space="preserve">Annex 2 - 4_1_02_01: </w:t>
      </w:r>
      <w:proofErr w:type="spellStart"/>
      <w:r w:rsidRPr="00376EAF">
        <w:rPr>
          <w:sz w:val="20"/>
          <w:lang w:val="en-GB"/>
        </w:rPr>
        <w:t>Munitionsarbeitshaus</w:t>
      </w:r>
      <w:proofErr w:type="spellEnd"/>
      <w:r w:rsidRPr="00376EAF">
        <w:rPr>
          <w:sz w:val="20"/>
          <w:lang w:val="en-GB"/>
        </w:rPr>
        <w:t xml:space="preserve"> (</w:t>
      </w:r>
      <w:proofErr w:type="spellStart"/>
      <w:r w:rsidRPr="00376EAF">
        <w:rPr>
          <w:sz w:val="20"/>
          <w:lang w:val="en-GB"/>
        </w:rPr>
        <w:t>Planungsunterlage</w:t>
      </w:r>
      <w:proofErr w:type="spellEnd"/>
      <w:r w:rsidRPr="00376EAF">
        <w:rPr>
          <w:sz w:val="20"/>
          <w:lang w:val="en-GB"/>
        </w:rPr>
        <w:t>)</w:t>
      </w:r>
      <w:r w:rsidRPr="00376EAF">
        <w:rPr>
          <w:sz w:val="20"/>
          <w:lang w:val="en-GB"/>
        </w:rPr>
        <w:tab/>
        <w:t>[200 m²]</w:t>
      </w:r>
    </w:p>
    <w:p w14:paraId="719778F0" w14:textId="081EF42C" w:rsidR="00CC3611" w:rsidRPr="00376EAF" w:rsidRDefault="00CC3611" w:rsidP="00B50E72">
      <w:pPr>
        <w:pStyle w:val="Listenabsatz"/>
        <w:keepNext/>
        <w:keepLines/>
        <w:widowControl/>
        <w:ind w:left="142" w:firstLine="0"/>
        <w:rPr>
          <w:sz w:val="20"/>
          <w:lang w:val="en-GB"/>
        </w:rPr>
      </w:pPr>
      <w:r w:rsidRPr="00376EAF">
        <w:rPr>
          <w:noProof/>
          <w:sz w:val="20"/>
          <w:lang w:val="en-GB"/>
        </w:rPr>
        <w:drawing>
          <wp:inline distT="0" distB="0" distL="0" distR="0" wp14:anchorId="49C6D9BE" wp14:editId="3CD66F5C">
            <wp:extent cx="5756910" cy="3522345"/>
            <wp:effectExtent l="0" t="0" r="0" b="190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6910" cy="3522345"/>
                    </a:xfrm>
                    <a:prstGeom prst="rect">
                      <a:avLst/>
                    </a:prstGeom>
                    <a:noFill/>
                    <a:ln>
                      <a:noFill/>
                    </a:ln>
                  </pic:spPr>
                </pic:pic>
              </a:graphicData>
            </a:graphic>
          </wp:inline>
        </w:drawing>
      </w:r>
    </w:p>
    <w:p w14:paraId="2689FD19" w14:textId="5A54137A" w:rsidR="00CC3611" w:rsidRPr="00376EAF" w:rsidRDefault="00CC3611" w:rsidP="00CC3611">
      <w:pPr>
        <w:pStyle w:val="Listenabsatz"/>
        <w:ind w:left="1701" w:firstLine="0"/>
        <w:rPr>
          <w:i/>
          <w:sz w:val="20"/>
          <w:lang w:val="en-GB"/>
        </w:rPr>
      </w:pPr>
      <w:r w:rsidRPr="00376EAF">
        <w:rPr>
          <w:i/>
          <w:sz w:val="20"/>
          <w:lang w:val="en-GB"/>
        </w:rPr>
        <w:t>Figure 2, “Ammunition inspection building” planning document</w:t>
      </w:r>
    </w:p>
    <w:p w14:paraId="6D4E0DAC" w14:textId="512024A0" w:rsidR="00B123DE" w:rsidRPr="00376EAF" w:rsidRDefault="00B123DE" w:rsidP="00B50E72">
      <w:pPr>
        <w:keepNext/>
        <w:keepLines/>
        <w:widowControl/>
        <w:ind w:left="709"/>
        <w:rPr>
          <w:b/>
          <w:sz w:val="20"/>
          <w:lang w:val="en-GB"/>
        </w:rPr>
      </w:pPr>
      <w:r w:rsidRPr="00376EAF">
        <w:rPr>
          <w:b/>
          <w:sz w:val="20"/>
          <w:lang w:val="en-GB"/>
        </w:rPr>
        <w:lastRenderedPageBreak/>
        <w:t>Ready-use explosives storehouse type – LTU “ECM”</w:t>
      </w:r>
    </w:p>
    <w:p w14:paraId="66F3437E" w14:textId="6C0AE440" w:rsidR="00B123DE" w:rsidRPr="00376EAF" w:rsidRDefault="007D695B" w:rsidP="00B50E72">
      <w:pPr>
        <w:pStyle w:val="Listenabsatz"/>
        <w:keepNext/>
        <w:keepLines/>
        <w:widowControl/>
        <w:numPr>
          <w:ilvl w:val="0"/>
          <w:numId w:val="29"/>
        </w:numPr>
        <w:rPr>
          <w:sz w:val="20"/>
          <w:lang w:val="en-GB"/>
        </w:rPr>
      </w:pPr>
      <w:r w:rsidRPr="00376EAF">
        <w:rPr>
          <w:sz w:val="20"/>
          <w:lang w:val="en-GB"/>
        </w:rPr>
        <w:t xml:space="preserve">Annex 3 - 4_1_02_02: </w:t>
      </w:r>
      <w:proofErr w:type="spellStart"/>
      <w:r w:rsidRPr="00376EAF">
        <w:rPr>
          <w:sz w:val="20"/>
          <w:lang w:val="en-GB"/>
        </w:rPr>
        <w:t>Munitionslagerhaus</w:t>
      </w:r>
      <w:proofErr w:type="spellEnd"/>
      <w:r w:rsidRPr="00376EAF">
        <w:rPr>
          <w:sz w:val="20"/>
          <w:lang w:val="en-GB"/>
        </w:rPr>
        <w:t xml:space="preserve"> (</w:t>
      </w:r>
      <w:proofErr w:type="spellStart"/>
      <w:r w:rsidRPr="00376EAF">
        <w:rPr>
          <w:sz w:val="20"/>
          <w:lang w:val="en-GB"/>
        </w:rPr>
        <w:t>Planungsunterlage</w:t>
      </w:r>
      <w:proofErr w:type="spellEnd"/>
      <w:r w:rsidRPr="00376EAF">
        <w:rPr>
          <w:sz w:val="20"/>
          <w:lang w:val="en-GB"/>
        </w:rPr>
        <w:t>) [450 m² +29 m²]]</w:t>
      </w:r>
    </w:p>
    <w:p w14:paraId="2276CB77" w14:textId="77777777" w:rsidR="00B123DE" w:rsidRPr="00376EAF" w:rsidRDefault="00B123DE" w:rsidP="00B50E72">
      <w:pPr>
        <w:keepNext/>
        <w:keepLines/>
        <w:widowControl/>
        <w:ind w:left="709"/>
        <w:rPr>
          <w:b/>
          <w:sz w:val="20"/>
          <w:lang w:val="en-GB"/>
        </w:rPr>
      </w:pPr>
    </w:p>
    <w:p w14:paraId="39DAEB27" w14:textId="583D262B" w:rsidR="00B123DE" w:rsidRPr="00376EAF" w:rsidRDefault="00B123DE" w:rsidP="00B50E72">
      <w:pPr>
        <w:keepNext/>
        <w:keepLines/>
        <w:widowControl/>
        <w:ind w:left="709"/>
        <w:rPr>
          <w:b/>
          <w:color w:val="00B0F0"/>
          <w:sz w:val="20"/>
          <w:lang w:val="en-GB"/>
        </w:rPr>
      </w:pPr>
      <w:r w:rsidRPr="00376EAF">
        <w:rPr>
          <w:b/>
          <w:noProof/>
          <w:color w:val="00B0F0"/>
          <w:sz w:val="20"/>
          <w:lang w:val="en-GB"/>
        </w:rPr>
        <w:drawing>
          <wp:inline distT="0" distB="0" distL="0" distR="0" wp14:anchorId="2B6E2ECD" wp14:editId="560350BC">
            <wp:extent cx="5121275" cy="3572510"/>
            <wp:effectExtent l="0" t="0" r="3175" b="889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21275" cy="3572510"/>
                    </a:xfrm>
                    <a:prstGeom prst="rect">
                      <a:avLst/>
                    </a:prstGeom>
                    <a:noFill/>
                  </pic:spPr>
                </pic:pic>
              </a:graphicData>
            </a:graphic>
          </wp:inline>
        </w:drawing>
      </w:r>
    </w:p>
    <w:p w14:paraId="02606491" w14:textId="1C12B28F" w:rsidR="00F800AF" w:rsidRPr="00376EAF" w:rsidRDefault="00F800AF" w:rsidP="00F800AF">
      <w:pPr>
        <w:pStyle w:val="Listenabsatz"/>
        <w:ind w:left="1701" w:firstLine="0"/>
        <w:rPr>
          <w:i/>
          <w:sz w:val="20"/>
          <w:lang w:val="en-GB"/>
        </w:rPr>
      </w:pPr>
      <w:r w:rsidRPr="00376EAF">
        <w:rPr>
          <w:i/>
          <w:sz w:val="20"/>
          <w:lang w:val="en-GB"/>
        </w:rPr>
        <w:t>Figure 3, “Earth-covered magazine” planning document</w:t>
      </w:r>
    </w:p>
    <w:p w14:paraId="18FE6764" w14:textId="77777777" w:rsidR="00B123DE" w:rsidRPr="00376EAF" w:rsidRDefault="00B123DE" w:rsidP="00877F67">
      <w:pPr>
        <w:ind w:left="709"/>
        <w:rPr>
          <w:b/>
          <w:sz w:val="20"/>
          <w:lang w:val="en-GB"/>
        </w:rPr>
      </w:pPr>
    </w:p>
    <w:p w14:paraId="5EC6D6EC" w14:textId="77777777" w:rsidR="00B123DE" w:rsidRPr="00376EAF" w:rsidRDefault="00B123DE" w:rsidP="00877F67">
      <w:pPr>
        <w:ind w:left="709"/>
        <w:rPr>
          <w:b/>
          <w:sz w:val="20"/>
          <w:lang w:val="en-GB"/>
        </w:rPr>
      </w:pPr>
    </w:p>
    <w:p w14:paraId="087625D5" w14:textId="77777777" w:rsidR="00B123DE" w:rsidRPr="00376EAF" w:rsidRDefault="00B123DE" w:rsidP="00877F67">
      <w:pPr>
        <w:ind w:left="709"/>
        <w:rPr>
          <w:b/>
          <w:sz w:val="20"/>
          <w:lang w:val="en-GB"/>
        </w:rPr>
      </w:pPr>
    </w:p>
    <w:p w14:paraId="54D000D1" w14:textId="112E4C4D" w:rsidR="00631174" w:rsidRPr="00376EAF" w:rsidRDefault="00877F67" w:rsidP="00B50E72">
      <w:pPr>
        <w:keepNext/>
        <w:keepLines/>
        <w:widowControl/>
        <w:ind w:left="709"/>
        <w:rPr>
          <w:b/>
          <w:sz w:val="20"/>
          <w:lang w:val="en-GB"/>
        </w:rPr>
      </w:pPr>
      <w:r w:rsidRPr="00376EAF">
        <w:rPr>
          <w:b/>
          <w:sz w:val="20"/>
          <w:lang w:val="en-GB"/>
        </w:rPr>
        <w:t>Ammunition storehouse type – LTU “ECM”</w:t>
      </w:r>
    </w:p>
    <w:p w14:paraId="64ED4814" w14:textId="2C57A6D6" w:rsidR="00877F67" w:rsidRPr="00376EAF" w:rsidRDefault="007D695B" w:rsidP="00B50E72">
      <w:pPr>
        <w:pStyle w:val="Listenabsatz"/>
        <w:keepNext/>
        <w:keepLines/>
        <w:widowControl/>
        <w:numPr>
          <w:ilvl w:val="0"/>
          <w:numId w:val="29"/>
        </w:numPr>
        <w:rPr>
          <w:sz w:val="20"/>
          <w:lang w:val="en-GB"/>
        </w:rPr>
      </w:pPr>
      <w:r w:rsidRPr="00376EAF">
        <w:rPr>
          <w:sz w:val="20"/>
          <w:lang w:val="en-GB"/>
        </w:rPr>
        <w:t xml:space="preserve">Annex 3 - 4_1_02_02: </w:t>
      </w:r>
      <w:proofErr w:type="spellStart"/>
      <w:r w:rsidRPr="00376EAF">
        <w:rPr>
          <w:sz w:val="20"/>
          <w:lang w:val="en-GB"/>
        </w:rPr>
        <w:t>Munitionslagerhaus</w:t>
      </w:r>
      <w:proofErr w:type="spellEnd"/>
      <w:r w:rsidRPr="00376EAF">
        <w:rPr>
          <w:sz w:val="20"/>
          <w:lang w:val="en-GB"/>
        </w:rPr>
        <w:t xml:space="preserve"> (</w:t>
      </w:r>
      <w:proofErr w:type="spellStart"/>
      <w:r w:rsidRPr="00376EAF">
        <w:rPr>
          <w:sz w:val="20"/>
          <w:lang w:val="en-GB"/>
        </w:rPr>
        <w:t>Planungsunterlage</w:t>
      </w:r>
      <w:proofErr w:type="spellEnd"/>
      <w:r w:rsidRPr="00376EAF">
        <w:rPr>
          <w:sz w:val="20"/>
          <w:lang w:val="en-GB"/>
        </w:rPr>
        <w:t>)</w:t>
      </w:r>
      <w:r w:rsidRPr="00376EAF">
        <w:rPr>
          <w:sz w:val="20"/>
          <w:lang w:val="en-GB"/>
        </w:rPr>
        <w:tab/>
        <w:t>[16.765]</w:t>
      </w:r>
    </w:p>
    <w:p w14:paraId="5BDAAFFF" w14:textId="08AD04C7" w:rsidR="007A0610" w:rsidRPr="00376EAF" w:rsidRDefault="007A0610" w:rsidP="00B50E72">
      <w:pPr>
        <w:keepNext/>
        <w:keepLines/>
        <w:widowControl/>
        <w:rPr>
          <w:sz w:val="20"/>
          <w:lang w:val="en-GB"/>
        </w:rPr>
      </w:pPr>
    </w:p>
    <w:p w14:paraId="709CEFE0" w14:textId="1DA1C36A" w:rsidR="007A0610" w:rsidRPr="00376EAF" w:rsidRDefault="00B123DE" w:rsidP="00B50E72">
      <w:pPr>
        <w:keepNext/>
        <w:keepLines/>
        <w:widowControl/>
        <w:ind w:left="425"/>
        <w:rPr>
          <w:sz w:val="20"/>
          <w:lang w:val="en-GB"/>
        </w:rPr>
      </w:pPr>
      <w:r w:rsidRPr="00376EAF">
        <w:rPr>
          <w:noProof/>
          <w:sz w:val="20"/>
          <w:lang w:val="en-GB"/>
        </w:rPr>
        <w:drawing>
          <wp:inline distT="0" distB="0" distL="0" distR="0" wp14:anchorId="0C64E874" wp14:editId="0170F697">
            <wp:extent cx="5118908" cy="3570136"/>
            <wp:effectExtent l="0" t="0" r="571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25566" cy="3574779"/>
                    </a:xfrm>
                    <a:prstGeom prst="rect">
                      <a:avLst/>
                    </a:prstGeom>
                    <a:noFill/>
                    <a:ln>
                      <a:noFill/>
                    </a:ln>
                  </pic:spPr>
                </pic:pic>
              </a:graphicData>
            </a:graphic>
          </wp:inline>
        </w:drawing>
      </w:r>
    </w:p>
    <w:p w14:paraId="61D26F4E" w14:textId="0A44D759" w:rsidR="00836067" w:rsidRPr="00376EAF" w:rsidRDefault="00F800AF" w:rsidP="00022FC5">
      <w:pPr>
        <w:pStyle w:val="Listenabsatz"/>
        <w:ind w:left="1701" w:firstLine="0"/>
        <w:rPr>
          <w:i/>
          <w:sz w:val="20"/>
          <w:lang w:val="en-GB"/>
        </w:rPr>
      </w:pPr>
      <w:r w:rsidRPr="00376EAF">
        <w:rPr>
          <w:i/>
          <w:sz w:val="20"/>
          <w:lang w:val="en-GB"/>
        </w:rPr>
        <w:t>Figure 4, “Earth-covered magazine” planning document</w:t>
      </w:r>
    </w:p>
    <w:p w14:paraId="40BAD2B2" w14:textId="7024B8C4" w:rsidR="00836067" w:rsidRPr="00376EAF" w:rsidRDefault="00836067" w:rsidP="00B50E72">
      <w:pPr>
        <w:keepNext/>
        <w:keepLines/>
        <w:widowControl/>
        <w:ind w:left="709"/>
        <w:rPr>
          <w:sz w:val="20"/>
          <w:lang w:val="en-GB"/>
        </w:rPr>
      </w:pPr>
      <w:r w:rsidRPr="00376EAF">
        <w:rPr>
          <w:b/>
          <w:sz w:val="20"/>
          <w:lang w:val="en-GB"/>
        </w:rPr>
        <w:lastRenderedPageBreak/>
        <w:t>Parking area for ammunition-loaded vehicles</w:t>
      </w:r>
    </w:p>
    <w:p w14:paraId="71A671D6" w14:textId="044BAB1A" w:rsidR="00836067" w:rsidRPr="00376EAF" w:rsidRDefault="007D695B" w:rsidP="00B50E72">
      <w:pPr>
        <w:pStyle w:val="Listenabsatz"/>
        <w:keepNext/>
        <w:keepLines/>
        <w:widowControl/>
        <w:numPr>
          <w:ilvl w:val="0"/>
          <w:numId w:val="29"/>
        </w:numPr>
        <w:rPr>
          <w:sz w:val="20"/>
          <w:lang w:val="en-GB"/>
        </w:rPr>
      </w:pPr>
      <w:r w:rsidRPr="00376EAF">
        <w:rPr>
          <w:sz w:val="20"/>
          <w:lang w:val="en-GB"/>
        </w:rPr>
        <w:t xml:space="preserve">Annex 4 - 4_1_02_03: </w:t>
      </w:r>
      <w:proofErr w:type="spellStart"/>
      <w:r w:rsidRPr="00376EAF">
        <w:rPr>
          <w:sz w:val="20"/>
          <w:lang w:val="en-GB"/>
        </w:rPr>
        <w:t>Abstellfläche</w:t>
      </w:r>
      <w:proofErr w:type="spellEnd"/>
      <w:r w:rsidRPr="00376EAF">
        <w:rPr>
          <w:sz w:val="20"/>
          <w:lang w:val="en-GB"/>
        </w:rPr>
        <w:t xml:space="preserve"> </w:t>
      </w:r>
      <w:proofErr w:type="spellStart"/>
      <w:r w:rsidRPr="00376EAF">
        <w:rPr>
          <w:sz w:val="20"/>
          <w:lang w:val="en-GB"/>
        </w:rPr>
        <w:t>für</w:t>
      </w:r>
      <w:proofErr w:type="spellEnd"/>
      <w:r w:rsidRPr="00376EAF">
        <w:rPr>
          <w:sz w:val="20"/>
          <w:lang w:val="en-GB"/>
        </w:rPr>
        <w:t xml:space="preserve"> </w:t>
      </w:r>
      <w:proofErr w:type="spellStart"/>
      <w:r w:rsidRPr="00376EAF">
        <w:rPr>
          <w:sz w:val="20"/>
          <w:lang w:val="en-GB"/>
        </w:rPr>
        <w:t>munitionsbeladene</w:t>
      </w:r>
      <w:proofErr w:type="spellEnd"/>
      <w:r w:rsidRPr="00376EAF">
        <w:rPr>
          <w:sz w:val="20"/>
          <w:lang w:val="en-GB"/>
        </w:rPr>
        <w:t xml:space="preserve"> </w:t>
      </w:r>
      <w:proofErr w:type="spellStart"/>
      <w:r w:rsidRPr="00376EAF">
        <w:rPr>
          <w:sz w:val="20"/>
          <w:lang w:val="en-GB"/>
        </w:rPr>
        <w:t>Kfz</w:t>
      </w:r>
      <w:proofErr w:type="spellEnd"/>
      <w:r w:rsidRPr="00376EAF">
        <w:rPr>
          <w:sz w:val="20"/>
          <w:lang w:val="en-GB"/>
        </w:rPr>
        <w:tab/>
      </w:r>
      <w:r w:rsidRPr="00376EAF">
        <w:rPr>
          <w:sz w:val="20"/>
          <w:lang w:val="en-GB"/>
        </w:rPr>
        <w:tab/>
        <w:t>[2.508 m²]</w:t>
      </w:r>
    </w:p>
    <w:p w14:paraId="53174553" w14:textId="3ECB5E10" w:rsidR="00836067" w:rsidRPr="00376EAF" w:rsidRDefault="00836067" w:rsidP="00B50E72">
      <w:pPr>
        <w:pStyle w:val="Listenabsatz"/>
        <w:keepNext/>
        <w:keepLines/>
        <w:widowControl/>
        <w:ind w:left="1429" w:firstLine="0"/>
        <w:rPr>
          <w:sz w:val="20"/>
          <w:lang w:val="en-GB"/>
        </w:rPr>
      </w:pPr>
    </w:p>
    <w:p w14:paraId="1AE46EA5" w14:textId="594416D0" w:rsidR="00836067" w:rsidRPr="00376EAF" w:rsidRDefault="00620A06" w:rsidP="00B50E72">
      <w:pPr>
        <w:pStyle w:val="Listenabsatz"/>
        <w:keepNext/>
        <w:widowControl/>
        <w:ind w:left="284" w:firstLine="0"/>
        <w:rPr>
          <w:sz w:val="20"/>
          <w:lang w:val="en-GB"/>
        </w:rPr>
      </w:pPr>
      <w:r w:rsidRPr="00376EAF">
        <w:rPr>
          <w:noProof/>
          <w:sz w:val="20"/>
          <w:lang w:val="en-GB"/>
        </w:rPr>
        <w:drawing>
          <wp:inline distT="0" distB="0" distL="0" distR="0" wp14:anchorId="1152B66C" wp14:editId="0351F982">
            <wp:extent cx="5761355" cy="3072765"/>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1355" cy="3072765"/>
                    </a:xfrm>
                    <a:prstGeom prst="rect">
                      <a:avLst/>
                    </a:prstGeom>
                    <a:noFill/>
                  </pic:spPr>
                </pic:pic>
              </a:graphicData>
            </a:graphic>
          </wp:inline>
        </w:drawing>
      </w:r>
    </w:p>
    <w:p w14:paraId="5D806079" w14:textId="0CC7F7C5" w:rsidR="00F800AF" w:rsidRPr="00376EAF" w:rsidRDefault="00F800AF" w:rsidP="00F800AF">
      <w:pPr>
        <w:pStyle w:val="Listenabsatz"/>
        <w:ind w:left="1701" w:firstLine="0"/>
        <w:rPr>
          <w:i/>
          <w:sz w:val="20"/>
          <w:lang w:val="en-GB"/>
        </w:rPr>
      </w:pPr>
      <w:r w:rsidRPr="00376EAF">
        <w:rPr>
          <w:i/>
          <w:sz w:val="20"/>
          <w:lang w:val="en-GB"/>
        </w:rPr>
        <w:t>Figure 5, “Parking area for ammunition-loaded vehicles” layout plan</w:t>
      </w:r>
    </w:p>
    <w:tbl>
      <w:tblPr>
        <w:tblStyle w:val="Tabellenraster"/>
        <w:tblW w:w="5000" w:type="pct"/>
        <w:tblLook w:val="04A0" w:firstRow="1" w:lastRow="0" w:firstColumn="1" w:lastColumn="0" w:noHBand="0" w:noVBand="1"/>
      </w:tblPr>
      <w:tblGrid>
        <w:gridCol w:w="4531"/>
        <w:gridCol w:w="4531"/>
      </w:tblGrid>
      <w:tr w:rsidR="00B50E72" w:rsidRPr="00376EAF" w14:paraId="1FAADD8E" w14:textId="77777777" w:rsidTr="003B16DA">
        <w:tc>
          <w:tcPr>
            <w:tcW w:w="2500" w:type="pct"/>
          </w:tcPr>
          <w:p w14:paraId="15122817" w14:textId="77777777" w:rsidR="00B50E72" w:rsidRPr="00376EAF" w:rsidRDefault="00B50E72" w:rsidP="003B16DA">
            <w:pPr>
              <w:pStyle w:val="Listenabsatz"/>
              <w:ind w:left="0" w:firstLine="0"/>
              <w:rPr>
                <w:rStyle w:val="tw4winInternal"/>
                <w:lang w:val="en-GB"/>
              </w:rPr>
            </w:pPr>
            <w:proofErr w:type="spellStart"/>
            <w:r w:rsidRPr="00376EAF">
              <w:rPr>
                <w:rStyle w:val="tw4winInternal"/>
                <w:lang w:val="en-GB"/>
              </w:rPr>
              <w:t>Verkehrswege</w:t>
            </w:r>
            <w:proofErr w:type="spellEnd"/>
          </w:p>
        </w:tc>
        <w:tc>
          <w:tcPr>
            <w:tcW w:w="2500" w:type="pct"/>
          </w:tcPr>
          <w:p w14:paraId="7498A97C" w14:textId="77777777" w:rsidR="00B50E72" w:rsidRPr="00376EAF" w:rsidRDefault="00B50E72" w:rsidP="003B16DA">
            <w:pPr>
              <w:pStyle w:val="Listenabsatz"/>
              <w:ind w:left="0" w:firstLine="0"/>
              <w:rPr>
                <w:lang w:val="en-GB"/>
              </w:rPr>
            </w:pPr>
            <w:r w:rsidRPr="00376EAF">
              <w:rPr>
                <w:lang w:val="en-GB"/>
              </w:rPr>
              <w:t>Passageways</w:t>
            </w:r>
          </w:p>
        </w:tc>
      </w:tr>
      <w:tr w:rsidR="00B50E72" w:rsidRPr="00376EAF" w14:paraId="5B9A2157" w14:textId="77777777" w:rsidTr="003B16DA">
        <w:tc>
          <w:tcPr>
            <w:tcW w:w="2500" w:type="pct"/>
          </w:tcPr>
          <w:p w14:paraId="79024C73" w14:textId="77777777" w:rsidR="00B50E72" w:rsidRPr="00376EAF" w:rsidRDefault="00B50E72" w:rsidP="003B16DA">
            <w:pPr>
              <w:pStyle w:val="Listenabsatz"/>
              <w:ind w:left="0" w:firstLine="0"/>
              <w:rPr>
                <w:rStyle w:val="tw4winInternal"/>
                <w:lang w:val="en-GB"/>
              </w:rPr>
            </w:pPr>
            <w:proofErr w:type="spellStart"/>
            <w:r w:rsidRPr="00376EAF">
              <w:rPr>
                <w:rStyle w:val="tw4winInternal"/>
                <w:lang w:val="en-GB"/>
              </w:rPr>
              <w:t>Parkfläche</w:t>
            </w:r>
            <w:proofErr w:type="spellEnd"/>
          </w:p>
        </w:tc>
        <w:tc>
          <w:tcPr>
            <w:tcW w:w="2500" w:type="pct"/>
          </w:tcPr>
          <w:p w14:paraId="683BDCFF" w14:textId="77777777" w:rsidR="00B50E72" w:rsidRPr="00376EAF" w:rsidRDefault="00B50E72" w:rsidP="003B16DA">
            <w:pPr>
              <w:pStyle w:val="Listenabsatz"/>
              <w:ind w:left="0" w:firstLine="0"/>
              <w:rPr>
                <w:lang w:val="en-GB"/>
              </w:rPr>
            </w:pPr>
            <w:r w:rsidRPr="00376EAF">
              <w:rPr>
                <w:lang w:val="en-GB"/>
              </w:rPr>
              <w:t>Parking area</w:t>
            </w:r>
          </w:p>
        </w:tc>
      </w:tr>
    </w:tbl>
    <w:p w14:paraId="242C1A08" w14:textId="14A2A87E" w:rsidR="00F800AF" w:rsidRPr="00376EAF" w:rsidRDefault="00F800AF" w:rsidP="00620A06">
      <w:pPr>
        <w:pStyle w:val="Listenabsatz"/>
        <w:ind w:left="284" w:firstLine="0"/>
        <w:rPr>
          <w:sz w:val="20"/>
          <w:lang w:val="en-GB"/>
        </w:rPr>
      </w:pPr>
    </w:p>
    <w:p w14:paraId="3F269708" w14:textId="77777777" w:rsidR="00B50E72" w:rsidRPr="00376EAF" w:rsidRDefault="00B50E72" w:rsidP="00620A06">
      <w:pPr>
        <w:pStyle w:val="Listenabsatz"/>
        <w:ind w:left="284" w:firstLine="0"/>
        <w:rPr>
          <w:sz w:val="20"/>
          <w:lang w:val="en-GB"/>
        </w:rPr>
      </w:pPr>
    </w:p>
    <w:p w14:paraId="6087FAF0" w14:textId="3AB910B8" w:rsidR="00F800AF" w:rsidRPr="00376EAF" w:rsidRDefault="00F800AF" w:rsidP="00620A06">
      <w:pPr>
        <w:pStyle w:val="Listenabsatz"/>
        <w:ind w:left="284" w:firstLine="0"/>
        <w:rPr>
          <w:sz w:val="20"/>
          <w:lang w:val="en-GB"/>
        </w:rPr>
      </w:pPr>
      <w:r w:rsidRPr="00376EAF">
        <w:rPr>
          <w:sz w:val="20"/>
          <w:lang w:val="en-GB"/>
        </w:rPr>
        <w:t>The area is used for temporary parking of ammunition-loaded vehicles and is designed for the parking of 10 vehicles.</w:t>
      </w:r>
    </w:p>
    <w:p w14:paraId="674C0788" w14:textId="3AF762C9" w:rsidR="004341EE" w:rsidRPr="00376EAF" w:rsidRDefault="00F800AF" w:rsidP="00620A06">
      <w:pPr>
        <w:pStyle w:val="Listenabsatz"/>
        <w:ind w:left="284" w:firstLine="0"/>
        <w:rPr>
          <w:sz w:val="20"/>
          <w:lang w:val="en-GB"/>
        </w:rPr>
      </w:pPr>
      <w:r w:rsidRPr="00376EAF">
        <w:rPr>
          <w:sz w:val="20"/>
          <w:lang w:val="en-GB"/>
        </w:rPr>
        <w:t>The area is accessed and exited via separate road connections.</w:t>
      </w:r>
    </w:p>
    <w:p w14:paraId="68C3473F" w14:textId="602C36FE" w:rsidR="00F800AF" w:rsidRPr="00376EAF" w:rsidRDefault="004341EE" w:rsidP="00620A06">
      <w:pPr>
        <w:pStyle w:val="Listenabsatz"/>
        <w:ind w:left="284" w:firstLine="0"/>
        <w:rPr>
          <w:sz w:val="20"/>
          <w:lang w:val="en-GB"/>
        </w:rPr>
      </w:pPr>
      <w:r w:rsidRPr="00376EAF">
        <w:rPr>
          <w:sz w:val="20"/>
          <w:lang w:val="en-GB"/>
        </w:rPr>
        <w:t>The area is to be protected against unauthorised access and intrusion in accordance with the definition as laid down in the security concept to be prepared.</w:t>
      </w:r>
    </w:p>
    <w:p w14:paraId="3B5E4F76" w14:textId="21EA8ABC" w:rsidR="00CD7C3F" w:rsidRPr="00376EAF" w:rsidRDefault="004341EE" w:rsidP="00022FC5">
      <w:pPr>
        <w:pStyle w:val="Listenabsatz"/>
        <w:ind w:left="284" w:firstLine="0"/>
        <w:rPr>
          <w:sz w:val="20"/>
          <w:lang w:val="en-GB"/>
        </w:rPr>
      </w:pPr>
      <w:r w:rsidRPr="00376EAF">
        <w:rPr>
          <w:sz w:val="20"/>
          <w:lang w:val="en-GB"/>
        </w:rPr>
        <w:t>The area is classified as a potential explosion site assuming an explosive mass of 25 to. Consequently, safety distances and protective structures (barriers) to objects to be protected must be considered. A lightning protection system in accordance with the protective angle calculation procedure as a minimum is to be considered.</w:t>
      </w:r>
    </w:p>
    <w:sectPr w:rsidR="00CD7C3F" w:rsidRPr="00376EAF" w:rsidSect="00AB754A">
      <w:headerReference w:type="default" r:id="rId18"/>
      <w:footerReference w:type="default" r:id="rId19"/>
      <w:type w:val="continuous"/>
      <w:pgSz w:w="11906" w:h="16838"/>
      <w:pgMar w:top="1276" w:right="1417" w:bottom="1418"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BF5876" w14:textId="77777777" w:rsidR="00FC63F3" w:rsidRDefault="00FC63F3">
      <w:r>
        <w:separator/>
      </w:r>
    </w:p>
  </w:endnote>
  <w:endnote w:type="continuationSeparator" w:id="0">
    <w:p w14:paraId="640DF826" w14:textId="77777777" w:rsidR="00FC63F3" w:rsidRDefault="00FC63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BundesSans">
    <w:altName w:val="BundesSans Regular"/>
    <w:charset w:val="00"/>
    <w:family w:val="auto"/>
    <w:pitch w:val="variable"/>
    <w:sig w:usb0="00000001" w:usb1="4000206B" w:usb2="00000000" w:usb3="00000000" w:csb0="00000093" w:csb1="00000000"/>
  </w:font>
  <w:font w:name="Times New Roman (Textkörper CS)">
    <w:altName w:val="Times New Roman"/>
    <w:charset w:val="00"/>
    <w:family w:val="auto"/>
    <w:pitch w:val="variable"/>
    <w:sig w:usb0="00000000" w:usb1="C0007841" w:usb2="00000009" w:usb3="00000000" w:csb0="000001FF" w:csb1="00000000"/>
  </w:font>
  <w:font w:name="Calibri Light (Überschriften)">
    <w:altName w:val="Calibri Light"/>
    <w:charset w:val="00"/>
    <w:family w:val="auto"/>
    <w:pitch w:val="variable"/>
    <w:sig w:usb0="A00002EF" w:usb1="4000207B" w:usb2="00000000" w:usb3="00000000" w:csb0="0000019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DC1C35" w14:textId="77777777" w:rsidR="009E7AE5" w:rsidRDefault="009E7AE5" w:rsidP="00B4357B">
    <w:pPr>
      <w:pStyle w:val="Fuzeile"/>
      <w:framePr w:wrap="none"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14:paraId="0832D2D5" w14:textId="77777777" w:rsidR="009E7AE5" w:rsidRDefault="009E7AE5">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0D13A3" w14:textId="77777777" w:rsidR="009E7AE5" w:rsidRDefault="009E7AE5" w:rsidP="00B4357B">
    <w:pPr>
      <w:pStyle w:val="Fuzeile"/>
      <w:framePr w:wrap="none"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rPr>
      <w:t>- 2 -</w:t>
    </w:r>
    <w:r>
      <w:rPr>
        <w:rStyle w:val="Seitenzahl"/>
      </w:rPr>
      <w:fldChar w:fldCharType="end"/>
    </w:r>
  </w:p>
  <w:p w14:paraId="5CB72CEE" w14:textId="77777777" w:rsidR="009E7AE5" w:rsidRDefault="009E7AE5">
    <w:pPr>
      <w:pStyle w:val="Fuzeile"/>
    </w:pPr>
    <w:r>
      <w:rPr>
        <w:noProof/>
      </w:rPr>
      <mc:AlternateContent>
        <mc:Choice Requires="wps">
          <w:drawing>
            <wp:anchor distT="0" distB="0" distL="114300" distR="114300" simplePos="0" relativeHeight="251674624" behindDoc="1" locked="0" layoutInCell="1" allowOverlap="1" wp14:anchorId="68D8AFBD" wp14:editId="5BDAC8CA">
              <wp:simplePos x="0" y="0"/>
              <wp:positionH relativeFrom="page">
                <wp:posOffset>5638800</wp:posOffset>
              </wp:positionH>
              <wp:positionV relativeFrom="page">
                <wp:posOffset>9848850</wp:posOffset>
              </wp:positionV>
              <wp:extent cx="1475740" cy="171450"/>
              <wp:effectExtent l="0" t="0" r="10160" b="0"/>
              <wp:wrapNone/>
              <wp:docPr id="4" name="Textfeld 4"/>
              <wp:cNvGraphicFramePr/>
              <a:graphic xmlns:a="http://schemas.openxmlformats.org/drawingml/2006/main">
                <a:graphicData uri="http://schemas.microsoft.com/office/word/2010/wordprocessingShape">
                  <wps:wsp>
                    <wps:cNvSpPr txBox="1"/>
                    <wps:spPr>
                      <a:xfrm>
                        <a:off x="0" y="0"/>
                        <a:ext cx="1475740" cy="171450"/>
                      </a:xfrm>
                      <a:prstGeom prst="rect">
                        <a:avLst/>
                      </a:prstGeom>
                      <a:noFill/>
                      <a:ln w="6350">
                        <a:noFill/>
                      </a:ln>
                    </wps:spPr>
                    <wps:txbx>
                      <w:txbxContent>
                        <w:p w14:paraId="48FD48DA" w14:textId="77777777" w:rsidR="009E7AE5" w:rsidRPr="00625D5C" w:rsidRDefault="009E7AE5" w:rsidP="00B4357B">
                          <w:pPr>
                            <w:rPr>
                              <w:b/>
                              <w:color w:val="004471"/>
                              <w:sz w:val="18"/>
                              <w:szCs w:val="18"/>
                            </w:rPr>
                          </w:pPr>
                          <w:r>
                            <w:rPr>
                              <w:b/>
                              <w:color w:val="004471"/>
                              <w:sz w:val="18"/>
                            </w:rPr>
                            <w:t>WWW.BUNDESWEHR.DE</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D8AFBD" id="_x0000_t202" coordsize="21600,21600" o:spt="202" path="m,l,21600r21600,l21600,xe">
              <v:stroke joinstyle="miter"/>
              <v:path gradientshapeok="t" o:connecttype="rect"/>
            </v:shapetype>
            <v:shape id="Textfeld 4" o:spid="_x0000_s1026" type="#_x0000_t202" style="position:absolute;margin-left:444pt;margin-top:775.5pt;width:116.2pt;height:13.5pt;z-index:-2516418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" filled="f" stroked="f" strokeweight=".5pt">
              <v:textbox inset="0,0,0,0">
                <w:txbxContent>
                  <w:p w14:paraId="48FD48DA" w14:textId="77777777" w:rsidR="009E7AE5" w:rsidRPr="00625D5C" w:rsidRDefault="009E7AE5" w:rsidP="00B4357B">
                    <w:pPr>
                      <w:rPr>
                        <w:b/>
                        <w:color w:val="004471"/>
                        <w:sz w:val="18"/>
                        <w:szCs w:val="18"/>
                      </w:rPr>
                    </w:pPr>
                    <w:r>
                      <w:rPr>
                        <w:b/>
                        <w:color w:val="004471"/>
                        <w:sz w:val="18"/>
                      </w:rPr>
                      <w:t>WWW.BUNDESWEHR.DE</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C1AB56" w14:textId="77777777" w:rsidR="009E7AE5" w:rsidRDefault="009E7AE5" w:rsidP="00B4357B">
    <w:pPr>
      <w:pStyle w:val="Fuzeile"/>
      <w:ind w:right="49"/>
    </w:pPr>
  </w:p>
  <w:p w14:paraId="32D6C827" w14:textId="77777777" w:rsidR="009E7AE5" w:rsidRDefault="009E7AE5" w:rsidP="00B4357B">
    <w:pPr>
      <w:pStyle w:val="Fuzeile"/>
      <w:ind w:right="49"/>
    </w:pPr>
    <w:r>
      <w:rPr>
        <w:noProof/>
        <w:sz w:val="13"/>
      </w:rPr>
      <mc:AlternateContent>
        <mc:Choice Requires="wps">
          <w:drawing>
            <wp:anchor distT="0" distB="0" distL="114300" distR="114300" simplePos="0" relativeHeight="251672576" behindDoc="1" locked="1" layoutInCell="1" allowOverlap="1" wp14:anchorId="345010CC" wp14:editId="7EA11F19">
              <wp:simplePos x="0" y="0"/>
              <wp:positionH relativeFrom="page">
                <wp:posOffset>5686425</wp:posOffset>
              </wp:positionH>
              <wp:positionV relativeFrom="page">
                <wp:posOffset>9839960</wp:posOffset>
              </wp:positionV>
              <wp:extent cx="1313815" cy="161925"/>
              <wp:effectExtent l="0" t="0" r="635" b="9525"/>
              <wp:wrapNone/>
              <wp:docPr id="65" name="Textfeld 65"/>
              <wp:cNvGraphicFramePr/>
              <a:graphic xmlns:a="http://schemas.openxmlformats.org/drawingml/2006/main">
                <a:graphicData uri="http://schemas.microsoft.com/office/word/2010/wordprocessingShape">
                  <wps:wsp>
                    <wps:cNvSpPr txBox="1"/>
                    <wps:spPr>
                      <a:xfrm>
                        <a:off x="0" y="0"/>
                        <a:ext cx="1313815" cy="161925"/>
                      </a:xfrm>
                      <a:prstGeom prst="rect">
                        <a:avLst/>
                      </a:prstGeom>
                      <a:noFill/>
                      <a:ln w="6350">
                        <a:noFill/>
                      </a:ln>
                    </wps:spPr>
                    <wps:txbx>
                      <w:txbxContent>
                        <w:p w14:paraId="40A30C38" w14:textId="77777777" w:rsidR="009E7AE5" w:rsidRPr="00625D5C" w:rsidRDefault="009E7AE5" w:rsidP="00B4357B">
                          <w:pPr>
                            <w:pStyle w:val="Briefbogenelement"/>
                            <w:rPr>
                              <w:b/>
                              <w:color w:val="004471"/>
                            </w:rPr>
                          </w:pPr>
                          <w:r>
                            <w:rPr>
                              <w:b/>
                              <w:color w:val="004471"/>
                            </w:rPr>
                            <w:t>WWW.BUNDESWEHR.DE</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45010CC" id="_x0000_t202" coordsize="21600,21600" o:spt="202" path="m,l,21600r21600,l21600,xe">
              <v:stroke joinstyle="miter"/>
              <v:path gradientshapeok="t" o:connecttype="rect"/>
            </v:shapetype>
            <v:shape id="Textfeld 65" o:spid="_x0000_s1027" type="#_x0000_t202" style="position:absolute;margin-left:447.75pt;margin-top:774.8pt;width:103.45pt;height:12.75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" filled="f" stroked="f" strokeweight=".5pt">
              <v:textbox inset="0,0,0,0">
                <w:txbxContent>
                  <w:p w14:paraId="40A30C38" w14:textId="77777777" w:rsidR="009E7AE5" w:rsidRPr="00625D5C" w:rsidRDefault="009E7AE5" w:rsidP="00B4357B">
                    <w:pPr>
                      <w:pStyle w:val="Briefbogenelement"/>
                      <w:rPr>
                        <w:b/>
                        <w:color w:val="004471"/>
                      </w:rPr>
                    </w:pPr>
                    <w:r>
                      <w:rPr>
                        <w:b/>
                        <w:color w:val="004471"/>
                      </w:rPr>
                      <w:t>WWW.BUNDESWEHR.DE</w:t>
                    </w:r>
                  </w:p>
                </w:txbxContent>
              </v:textbox>
              <w10:wrap anchorx="page" anchory="page"/>
              <w10:anchorlock/>
            </v:shape>
          </w:pict>
        </mc:Fallback>
      </mc:AlternateContent>
    </w:r>
    <w:r>
      <w:rPr>
        <w:noProof/>
        <w:sz w:val="13"/>
      </w:rPr>
      <mc:AlternateContent>
        <mc:Choice Requires="wps">
          <w:drawing>
            <wp:anchor distT="0" distB="0" distL="114300" distR="114300" simplePos="0" relativeHeight="251668480" behindDoc="1" locked="0" layoutInCell="1" allowOverlap="1" wp14:anchorId="0632FCBE" wp14:editId="6D16C5D6">
              <wp:simplePos x="0" y="0"/>
              <wp:positionH relativeFrom="page">
                <wp:posOffset>180340</wp:posOffset>
              </wp:positionH>
              <wp:positionV relativeFrom="page">
                <wp:posOffset>5346700</wp:posOffset>
              </wp:positionV>
              <wp:extent cx="72000" cy="0"/>
              <wp:effectExtent l="0" t="0" r="17145" b="12700"/>
              <wp:wrapNone/>
              <wp:docPr id="67" name="Gerade Verbindung 10"/>
              <wp:cNvGraphicFramePr/>
              <a:graphic xmlns:a="http://schemas.openxmlformats.org/drawingml/2006/main">
                <a:graphicData uri="http://schemas.microsoft.com/office/word/2010/wordprocessingShape">
                  <wps:wsp>
                    <wps:cNvCnPr/>
                    <wps:spPr>
                      <a:xfrm>
                        <a:off x="0" y="0"/>
                        <a:ext cx="72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w:pict>
            <v:line w14:anchorId="3B4F187F" id="Gerade Verbindung 10" o:spid="_x0000_s1026" style="position:absolute;z-index:-25164800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421pt" to="19.85pt,4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" strokeweight=".5pt">
              <v:stroke joinstyle="miter"/>
              <w10:wrap anchorx="page" anchory="page"/>
            </v:lin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4D8690" w14:textId="77777777" w:rsidR="009E7AE5" w:rsidRPr="00904213" w:rsidRDefault="009E7AE5" w:rsidP="00904213">
    <w:pPr>
      <w:framePr w:wrap="none" w:vAnchor="text" w:hAnchor="margin" w:xAlign="center" w:y="313"/>
      <w:widowControl/>
      <w:tabs>
        <w:tab w:val="center" w:pos="4536"/>
        <w:tab w:val="right" w:pos="9072"/>
      </w:tabs>
      <w:autoSpaceDE/>
      <w:autoSpaceDN/>
      <w:rPr>
        <w:rFonts w:ascii="BundesSans" w:eastAsia="Calibri" w:hAnsi="BundesSans" w:cs="Times New Roman (Textkörper CS)"/>
        <w:color w:val="000000"/>
        <w:sz w:val="20"/>
        <w:szCs w:val="24"/>
      </w:rPr>
    </w:pPr>
    <w:r>
      <w:rPr>
        <w:rFonts w:ascii="BundesSans" w:hAnsi="BundesSans"/>
        <w:color w:val="000000"/>
        <w:sz w:val="20"/>
      </w:rPr>
      <w:t xml:space="preserve">- </w:t>
    </w:r>
    <w:r w:rsidRPr="00904213">
      <w:rPr>
        <w:rFonts w:ascii="BundesSans" w:eastAsia="Calibri" w:hAnsi="BundesSans" w:cs="Times New Roman (Textkörper CS)"/>
        <w:color w:val="000000"/>
        <w:sz w:val="20"/>
        <w:lang w:eastAsia="en-US" w:bidi="ar-SA"/>
      </w:rPr>
      <w:fldChar w:fldCharType="begin"/>
    </w:r>
    <w:r w:rsidRPr="00904213">
      <w:rPr>
        <w:rFonts w:ascii="BundesSans" w:eastAsia="Calibri" w:hAnsi="BundesSans" w:cs="Times New Roman (Textkörper CS)"/>
        <w:color w:val="000000"/>
        <w:sz w:val="20"/>
        <w:lang w:eastAsia="en-US" w:bidi="ar-SA"/>
      </w:rPr>
      <w:instrText xml:space="preserve">PAGE  </w:instrText>
    </w:r>
    <w:r w:rsidRPr="00904213">
      <w:rPr>
        <w:rFonts w:ascii="BundesSans" w:eastAsia="Calibri" w:hAnsi="BundesSans" w:cs="Times New Roman (Textkörper CS)"/>
        <w:color w:val="000000"/>
        <w:sz w:val="20"/>
        <w:lang w:eastAsia="en-US" w:bidi="ar-SA"/>
      </w:rPr>
      <w:fldChar w:fldCharType="separate"/>
    </w:r>
    <w:r>
      <w:rPr>
        <w:rFonts w:ascii="BundesSans" w:eastAsia="Calibri" w:hAnsi="BundesSans" w:cs="Times New Roman (Textkörper CS)"/>
        <w:color w:val="000000"/>
        <w:sz w:val="20"/>
        <w:lang w:eastAsia="en-US" w:bidi="ar-SA"/>
      </w:rPr>
      <w:t>4</w:t>
    </w:r>
    <w:r w:rsidRPr="00904213">
      <w:rPr>
        <w:rFonts w:ascii="BundesSans" w:eastAsia="Calibri" w:hAnsi="BundesSans" w:cs="Times New Roman (Textkörper CS)"/>
        <w:color w:val="000000"/>
        <w:sz w:val="20"/>
        <w:lang w:eastAsia="en-US" w:bidi="ar-SA"/>
      </w:rPr>
      <w:fldChar w:fldCharType="end"/>
    </w:r>
    <w:r>
      <w:rPr>
        <w:rFonts w:ascii="BundesSans" w:hAnsi="BundesSans"/>
        <w:color w:val="000000"/>
        <w:sz w:val="20"/>
      </w:rPr>
      <w:t xml:space="preserve"> -</w:t>
    </w:r>
  </w:p>
  <w:p w14:paraId="57300539" w14:textId="77777777" w:rsidR="009E7AE5" w:rsidRDefault="009E7AE5">
    <w:pPr>
      <w:pStyle w:val="Textkrper"/>
      <w:spacing w:line="14" w:lineRule="auto"/>
      <w:rPr>
        <w:sz w:val="20"/>
      </w:rPr>
    </w:pPr>
    <w:r>
      <w:rPr>
        <w:noProof/>
      </w:rPr>
      <mc:AlternateContent>
        <mc:Choice Requires="wps">
          <w:drawing>
            <wp:anchor distT="0" distB="0" distL="114300" distR="114300" simplePos="0" relativeHeight="251658240" behindDoc="1" locked="0" layoutInCell="1" allowOverlap="1" wp14:anchorId="14529A32" wp14:editId="3FF22EE1">
              <wp:simplePos x="0" y="0"/>
              <wp:positionH relativeFrom="page">
                <wp:posOffset>715670</wp:posOffset>
              </wp:positionH>
              <wp:positionV relativeFrom="page">
                <wp:posOffset>9931299</wp:posOffset>
              </wp:positionV>
              <wp:extent cx="6336665" cy="0"/>
              <wp:effectExtent l="0" t="0" r="26035" b="19050"/>
              <wp:wrapNone/>
              <wp:docPr id="9" name="Gerader Verbinde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36665" cy="0"/>
                      </a:xfrm>
                      <a:prstGeom prst="line">
                        <a:avLst/>
                      </a:prstGeom>
                      <a:noFill/>
                      <a:ln w="6096">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71544E" id="Gerader Verbinder 9" o:spid="_x0000_s1026" style="position:absolute;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56.35pt,782pt" to="555.3pt,7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" strokeweight=".48pt">
              <w10:wrap anchorx="page" anchory="page"/>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9FEDEA" w14:textId="77777777" w:rsidR="00FC63F3" w:rsidRDefault="00FC63F3">
      <w:r>
        <w:separator/>
      </w:r>
    </w:p>
  </w:footnote>
  <w:footnote w:type="continuationSeparator" w:id="0">
    <w:p w14:paraId="28F26C79" w14:textId="77777777" w:rsidR="00FC63F3" w:rsidRDefault="00FC63F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664E3A" w14:textId="77777777" w:rsidR="009E7AE5" w:rsidRDefault="009E7AE5">
    <w:pPr>
      <w:pStyle w:val="Kopfzeile"/>
    </w:pPr>
    <w:r>
      <w:rPr>
        <w:noProof/>
        <w:sz w:val="13"/>
      </w:rPr>
      <w:drawing>
        <wp:anchor distT="0" distB="0" distL="114300" distR="114300" simplePos="0" relativeHeight="251670528" behindDoc="1" locked="1" layoutInCell="1" allowOverlap="1" wp14:anchorId="37096251" wp14:editId="7E0D8C9F">
          <wp:simplePos x="0" y="0"/>
          <wp:positionH relativeFrom="page">
            <wp:posOffset>5796915</wp:posOffset>
          </wp:positionH>
          <wp:positionV relativeFrom="page">
            <wp:posOffset>540385</wp:posOffset>
          </wp:positionV>
          <wp:extent cx="1224000" cy="900000"/>
          <wp:effectExtent l="0" t="0" r="0" b="1905"/>
          <wp:wrapNone/>
          <wp:docPr id="25"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224000" cy="90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F9D782" w14:textId="77777777" w:rsidR="009E7AE5" w:rsidRPr="002F4985" w:rsidRDefault="009E7AE5">
    <w:pPr>
      <w:rPr>
        <w:sz w:val="13"/>
      </w:rPr>
    </w:pPr>
    <w:r>
      <w:rPr>
        <w:noProof/>
        <w:sz w:val="13"/>
      </w:rPr>
      <mc:AlternateContent>
        <mc:Choice Requires="wps">
          <w:drawing>
            <wp:anchor distT="0" distB="0" distL="114300" distR="114300" simplePos="0" relativeHeight="251667456" behindDoc="1" locked="0" layoutInCell="1" allowOverlap="1" wp14:anchorId="7355D322" wp14:editId="3E91B2D1">
              <wp:simplePos x="0" y="0"/>
              <wp:positionH relativeFrom="page">
                <wp:posOffset>180340</wp:posOffset>
              </wp:positionH>
              <wp:positionV relativeFrom="page">
                <wp:posOffset>3780790</wp:posOffset>
              </wp:positionV>
              <wp:extent cx="108000" cy="0"/>
              <wp:effectExtent l="0" t="0" r="6350" b="12700"/>
              <wp:wrapNone/>
              <wp:docPr id="5" name="Gerade Verbindung 5"/>
              <wp:cNvGraphicFramePr/>
              <a:graphic xmlns:a="http://schemas.openxmlformats.org/drawingml/2006/main">
                <a:graphicData uri="http://schemas.microsoft.com/office/word/2010/wordprocessingShape">
                  <wps:wsp>
                    <wps:cNvCnPr/>
                    <wps:spPr>
                      <a:xfrm>
                        <a:off x="0" y="0"/>
                        <a:ext cx="108000" cy="0"/>
                      </a:xfrm>
                      <a:prstGeom prst="line">
                        <a:avLst/>
                      </a:prstGeom>
                      <a:noFill/>
                      <a:ln w="6350" cap="flat" cmpd="sng" algn="ctr">
                        <a:solidFill>
                          <a:srgbClr val="000000"/>
                        </a:solidFill>
                        <a:prstDash val="solid"/>
                        <a:miter lim="800000"/>
                      </a:ln>
                      <a:effectLst/>
                    </wps:spPr>
                    <wps:bodyPr/>
                  </wps:wsp>
                </a:graphicData>
              </a:graphic>
              <wp14:sizeRelH relativeFrom="margin">
                <wp14:pctWidth>0</wp14:pctWidth>
              </wp14:sizeRelH>
            </wp:anchor>
          </w:drawing>
        </mc:Choice>
        <mc:Fallback>
          <w:pict>
            <v:line w14:anchorId="47AE0533" id="Gerade Verbindung 5" o:spid="_x0000_s1026" style="position:absolute;z-index:-25164902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97.7pt" to="22.7pt,29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" strokeweight=".5pt">
              <v:stroke joinstyle="miter"/>
              <w10:wrap anchorx="page" anchory="page"/>
            </v:line>
          </w:pict>
        </mc:Fallback>
      </mc:AlternateContent>
    </w:r>
    <w:r>
      <w:rPr>
        <w:noProof/>
        <w:sz w:val="13"/>
      </w:rPr>
      <w:drawing>
        <wp:anchor distT="0" distB="0" distL="114300" distR="114300" simplePos="0" relativeHeight="251669504" behindDoc="1" locked="1" layoutInCell="1" allowOverlap="1" wp14:anchorId="7685D251" wp14:editId="06E257D4">
          <wp:simplePos x="0" y="0"/>
          <wp:positionH relativeFrom="page">
            <wp:posOffset>5796915</wp:posOffset>
          </wp:positionH>
          <wp:positionV relativeFrom="page">
            <wp:posOffset>540385</wp:posOffset>
          </wp:positionV>
          <wp:extent cx="1224000" cy="900000"/>
          <wp:effectExtent l="0" t="0" r="0" b="0"/>
          <wp:wrapNone/>
          <wp:docPr id="26"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224000" cy="90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83D372" w14:textId="77777777" w:rsidR="009E7AE5" w:rsidRDefault="009E7AE5">
    <w:pPr>
      <w:pStyle w:val="Textkrper"/>
      <w:spacing w:line="14" w:lineRule="auto"/>
      <w:rPr>
        <w:sz w:val="20"/>
      </w:rPr>
    </w:pPr>
    <w:r>
      <w:rPr>
        <w:noProof/>
      </w:rPr>
      <mc:AlternateContent>
        <mc:Choice Requires="wpg">
          <w:drawing>
            <wp:anchor distT="0" distB="0" distL="114300" distR="114300" simplePos="0" relativeHeight="251656192" behindDoc="1" locked="0" layoutInCell="1" allowOverlap="1" wp14:anchorId="1DB08127" wp14:editId="175789EA">
              <wp:simplePos x="0" y="0"/>
              <wp:positionH relativeFrom="page">
                <wp:posOffset>709930</wp:posOffset>
              </wp:positionH>
              <wp:positionV relativeFrom="page">
                <wp:posOffset>662940</wp:posOffset>
              </wp:positionV>
              <wp:extent cx="6311265" cy="6350"/>
              <wp:effectExtent l="5080" t="5715" r="8255" b="6985"/>
              <wp:wrapNone/>
              <wp:docPr id="12" name="Gruppieren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11265" cy="6350"/>
                        <a:chOff x="1118" y="1044"/>
                        <a:chExt cx="9939" cy="10"/>
                      </a:xfrm>
                    </wpg:grpSpPr>
                    <wps:wsp>
                      <wps:cNvPr id="13" name="Line 57"/>
                      <wps:cNvCnPr>
                        <a:cxnSpLocks noChangeShapeType="1"/>
                      </wps:cNvCnPr>
                      <wps:spPr bwMode="auto">
                        <a:xfrm>
                          <a:off x="1118" y="1049"/>
                          <a:ext cx="2283" cy="0"/>
                        </a:xfrm>
                        <a:prstGeom prst="line">
                          <a:avLst/>
                        </a:prstGeom>
                        <a:noFill/>
                        <a:ln w="61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4" name="Rectangle 58"/>
                      <wps:cNvSpPr>
                        <a:spLocks noChangeArrowheads="1"/>
                      </wps:cNvSpPr>
                      <wps:spPr bwMode="auto">
                        <a:xfrm>
                          <a:off x="3386" y="10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 name="Line 59"/>
                      <wps:cNvCnPr>
                        <a:cxnSpLocks noChangeShapeType="1"/>
                      </wps:cNvCnPr>
                      <wps:spPr bwMode="auto">
                        <a:xfrm>
                          <a:off x="3396" y="1049"/>
                          <a:ext cx="5393" cy="0"/>
                        </a:xfrm>
                        <a:prstGeom prst="line">
                          <a:avLst/>
                        </a:prstGeom>
                        <a:noFill/>
                        <a:ln w="6109">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6" name="Rectangle 60"/>
                      <wps:cNvSpPr>
                        <a:spLocks noChangeArrowheads="1"/>
                      </wps:cNvSpPr>
                      <wps:spPr bwMode="auto">
                        <a:xfrm>
                          <a:off x="8774" y="1043"/>
                          <a:ext cx="10" cy="1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 name="Line 61"/>
                      <wps:cNvCnPr>
                        <a:cxnSpLocks noChangeShapeType="1"/>
                      </wps:cNvCnPr>
                      <wps:spPr bwMode="auto">
                        <a:xfrm>
                          <a:off x="8784" y="1049"/>
                          <a:ext cx="2273" cy="0"/>
                        </a:xfrm>
                        <a:prstGeom prst="line">
                          <a:avLst/>
                        </a:prstGeom>
                        <a:noFill/>
                        <a:ln w="6109">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2C39F14" id="Gruppieren 12" o:spid="_x0000_s1026" style="position:absolute;margin-left:55.9pt;margin-top:52.2pt;width:496.95pt;height:.5pt;z-index:-251626496;mso-position-horizontal-relative:page;mso-position-vertical-relative:page" coordorigin="1118,1044" coordsize="993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">
              <v:line id="Line 57" o:spid="_x0000_s1027" style="position:absolute;visibility:visible;mso-wrap-style:square" from="1118,1049" to="3401,1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" strokeweight=".16969mm"/>
              <v:rect id="Rectangle 58" o:spid="_x0000_s1028" style="position:absolute;left:3386;top:1043;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" fillcolor="black" stroked="f"/>
              <v:line id="Line 59" o:spid="_x0000_s1029" style="position:absolute;visibility:visible;mso-wrap-style:square" from="3396,1049" to="8789,1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" strokeweight=".16969mm"/>
              <v:rect id="Rectangle 60" o:spid="_x0000_s1030" style="position:absolute;left:8774;top:1043;width:10;height: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" fillcolor="black" stroked="f"/>
              <v:line id="Line 61" o:spid="_x0000_s1031" style="position:absolute;visibility:visible;mso-wrap-style:square" from="8784,1049" to="11057,1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" strokeweight=".16969mm"/>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096E84"/>
    <w:multiLevelType w:val="hybridMultilevel"/>
    <w:tmpl w:val="2D36ECBC"/>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A84FFC"/>
    <w:multiLevelType w:val="hybridMultilevel"/>
    <w:tmpl w:val="7B1452D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66A2DB7"/>
    <w:multiLevelType w:val="hybridMultilevel"/>
    <w:tmpl w:val="FE2A2666"/>
    <w:lvl w:ilvl="0" w:tplc="0407000B">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8560ED9"/>
    <w:multiLevelType w:val="hybridMultilevel"/>
    <w:tmpl w:val="B0E01946"/>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4" w15:restartNumberingAfterBreak="0">
    <w:nsid w:val="089731FA"/>
    <w:multiLevelType w:val="hybridMultilevel"/>
    <w:tmpl w:val="E520A154"/>
    <w:lvl w:ilvl="0" w:tplc="0407000B">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09635BBB"/>
    <w:multiLevelType w:val="hybridMultilevel"/>
    <w:tmpl w:val="AD6C8BDE"/>
    <w:lvl w:ilvl="0" w:tplc="DB363C6A">
      <w:start w:val="1"/>
      <w:numFmt w:val="upperRoman"/>
      <w:pStyle w:val="berschrift4"/>
      <w:lvlText w:val="%1."/>
      <w:lvlJc w:val="left"/>
      <w:pPr>
        <w:ind w:left="1211" w:hanging="360"/>
      </w:pPr>
      <w:rPr>
        <w:rFonts w:ascii="Arial" w:eastAsia="Arial" w:hAnsi="Arial" w:cs="Arial" w:hint="default"/>
        <w:b/>
        <w:bCs/>
        <w:spacing w:val="0"/>
        <w:w w:val="100"/>
        <w:sz w:val="28"/>
        <w:szCs w:val="28"/>
        <w:lang w:val="de-DE" w:eastAsia="de-DE" w:bidi="de-DE"/>
      </w:r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6" w15:restartNumberingAfterBreak="0">
    <w:nsid w:val="09C630A7"/>
    <w:multiLevelType w:val="hybridMultilevel"/>
    <w:tmpl w:val="653E7D74"/>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7" w15:restartNumberingAfterBreak="0">
    <w:nsid w:val="0AD82E7E"/>
    <w:multiLevelType w:val="hybridMultilevel"/>
    <w:tmpl w:val="BB2642B4"/>
    <w:lvl w:ilvl="0" w:tplc="0407000B">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BCA719C"/>
    <w:multiLevelType w:val="hybridMultilevel"/>
    <w:tmpl w:val="58B44A4A"/>
    <w:lvl w:ilvl="0" w:tplc="0407000B">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0776629"/>
    <w:multiLevelType w:val="hybridMultilevel"/>
    <w:tmpl w:val="DEB2CC88"/>
    <w:lvl w:ilvl="0" w:tplc="0407000B">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4617ADD"/>
    <w:multiLevelType w:val="hybridMultilevel"/>
    <w:tmpl w:val="B25028C0"/>
    <w:lvl w:ilvl="0" w:tplc="04070001">
      <w:start w:val="1"/>
      <w:numFmt w:val="bullet"/>
      <w:lvlText w:val=""/>
      <w:lvlJc w:val="left"/>
      <w:pPr>
        <w:ind w:left="1429" w:hanging="360"/>
      </w:pPr>
      <w:rPr>
        <w:rFonts w:ascii="Symbol" w:hAnsi="Symbol" w:hint="default"/>
      </w:rPr>
    </w:lvl>
    <w:lvl w:ilvl="1" w:tplc="04070003">
      <w:start w:val="1"/>
      <w:numFmt w:val="bullet"/>
      <w:lvlText w:val="o"/>
      <w:lvlJc w:val="left"/>
      <w:pPr>
        <w:ind w:left="2149" w:hanging="360"/>
      </w:pPr>
      <w:rPr>
        <w:rFonts w:ascii="Courier New" w:hAnsi="Courier New" w:cs="Courier New" w:hint="default"/>
      </w:rPr>
    </w:lvl>
    <w:lvl w:ilvl="2" w:tplc="04070005">
      <w:start w:val="1"/>
      <w:numFmt w:val="bullet"/>
      <w:lvlText w:val=""/>
      <w:lvlJc w:val="left"/>
      <w:pPr>
        <w:ind w:left="2869" w:hanging="360"/>
      </w:pPr>
      <w:rPr>
        <w:rFonts w:ascii="Wingdings" w:hAnsi="Wingdings" w:hint="default"/>
      </w:rPr>
    </w:lvl>
    <w:lvl w:ilvl="3" w:tplc="0407000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11" w15:restartNumberingAfterBreak="0">
    <w:nsid w:val="1A8D54C0"/>
    <w:multiLevelType w:val="hybridMultilevel"/>
    <w:tmpl w:val="FF949DF8"/>
    <w:lvl w:ilvl="0" w:tplc="0407000B">
      <w:start w:val="1"/>
      <w:numFmt w:val="bullet"/>
      <w:lvlText w:val=""/>
      <w:lvlJc w:val="left"/>
      <w:pPr>
        <w:ind w:left="1584" w:hanging="360"/>
      </w:pPr>
      <w:rPr>
        <w:rFonts w:ascii="Wingdings" w:hAnsi="Wingdings" w:hint="default"/>
      </w:rPr>
    </w:lvl>
    <w:lvl w:ilvl="1" w:tplc="04070003" w:tentative="1">
      <w:start w:val="1"/>
      <w:numFmt w:val="bullet"/>
      <w:lvlText w:val="o"/>
      <w:lvlJc w:val="left"/>
      <w:pPr>
        <w:ind w:left="2304" w:hanging="360"/>
      </w:pPr>
      <w:rPr>
        <w:rFonts w:ascii="Courier New" w:hAnsi="Courier New" w:cs="Courier New" w:hint="default"/>
      </w:rPr>
    </w:lvl>
    <w:lvl w:ilvl="2" w:tplc="04070005" w:tentative="1">
      <w:start w:val="1"/>
      <w:numFmt w:val="bullet"/>
      <w:lvlText w:val=""/>
      <w:lvlJc w:val="left"/>
      <w:pPr>
        <w:ind w:left="3024" w:hanging="360"/>
      </w:pPr>
      <w:rPr>
        <w:rFonts w:ascii="Wingdings" w:hAnsi="Wingdings" w:hint="default"/>
      </w:rPr>
    </w:lvl>
    <w:lvl w:ilvl="3" w:tplc="04070001" w:tentative="1">
      <w:start w:val="1"/>
      <w:numFmt w:val="bullet"/>
      <w:lvlText w:val=""/>
      <w:lvlJc w:val="left"/>
      <w:pPr>
        <w:ind w:left="3744" w:hanging="360"/>
      </w:pPr>
      <w:rPr>
        <w:rFonts w:ascii="Symbol" w:hAnsi="Symbol" w:hint="default"/>
      </w:rPr>
    </w:lvl>
    <w:lvl w:ilvl="4" w:tplc="04070003" w:tentative="1">
      <w:start w:val="1"/>
      <w:numFmt w:val="bullet"/>
      <w:lvlText w:val="o"/>
      <w:lvlJc w:val="left"/>
      <w:pPr>
        <w:ind w:left="4464" w:hanging="360"/>
      </w:pPr>
      <w:rPr>
        <w:rFonts w:ascii="Courier New" w:hAnsi="Courier New" w:cs="Courier New" w:hint="default"/>
      </w:rPr>
    </w:lvl>
    <w:lvl w:ilvl="5" w:tplc="04070005" w:tentative="1">
      <w:start w:val="1"/>
      <w:numFmt w:val="bullet"/>
      <w:lvlText w:val=""/>
      <w:lvlJc w:val="left"/>
      <w:pPr>
        <w:ind w:left="5184" w:hanging="360"/>
      </w:pPr>
      <w:rPr>
        <w:rFonts w:ascii="Wingdings" w:hAnsi="Wingdings" w:hint="default"/>
      </w:rPr>
    </w:lvl>
    <w:lvl w:ilvl="6" w:tplc="04070001" w:tentative="1">
      <w:start w:val="1"/>
      <w:numFmt w:val="bullet"/>
      <w:lvlText w:val=""/>
      <w:lvlJc w:val="left"/>
      <w:pPr>
        <w:ind w:left="5904" w:hanging="360"/>
      </w:pPr>
      <w:rPr>
        <w:rFonts w:ascii="Symbol" w:hAnsi="Symbol" w:hint="default"/>
      </w:rPr>
    </w:lvl>
    <w:lvl w:ilvl="7" w:tplc="04070003" w:tentative="1">
      <w:start w:val="1"/>
      <w:numFmt w:val="bullet"/>
      <w:lvlText w:val="o"/>
      <w:lvlJc w:val="left"/>
      <w:pPr>
        <w:ind w:left="6624" w:hanging="360"/>
      </w:pPr>
      <w:rPr>
        <w:rFonts w:ascii="Courier New" w:hAnsi="Courier New" w:cs="Courier New" w:hint="default"/>
      </w:rPr>
    </w:lvl>
    <w:lvl w:ilvl="8" w:tplc="04070005" w:tentative="1">
      <w:start w:val="1"/>
      <w:numFmt w:val="bullet"/>
      <w:lvlText w:val=""/>
      <w:lvlJc w:val="left"/>
      <w:pPr>
        <w:ind w:left="7344" w:hanging="360"/>
      </w:pPr>
      <w:rPr>
        <w:rFonts w:ascii="Wingdings" w:hAnsi="Wingdings" w:hint="default"/>
      </w:rPr>
    </w:lvl>
  </w:abstractNum>
  <w:abstractNum w:abstractNumId="12" w15:restartNumberingAfterBreak="0">
    <w:nsid w:val="21F024E7"/>
    <w:multiLevelType w:val="hybridMultilevel"/>
    <w:tmpl w:val="AAD8B6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272F6AB0"/>
    <w:multiLevelType w:val="hybridMultilevel"/>
    <w:tmpl w:val="53AA0B2C"/>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8601C24"/>
    <w:multiLevelType w:val="hybridMultilevel"/>
    <w:tmpl w:val="7204A6B8"/>
    <w:lvl w:ilvl="0" w:tplc="04070001">
      <w:start w:val="1"/>
      <w:numFmt w:val="bullet"/>
      <w:lvlText w:val=""/>
      <w:lvlJc w:val="left"/>
      <w:pPr>
        <w:ind w:left="1429" w:hanging="360"/>
      </w:pPr>
      <w:rPr>
        <w:rFonts w:ascii="Symbol" w:hAnsi="Symbol" w:hint="default"/>
      </w:rPr>
    </w:lvl>
    <w:lvl w:ilvl="1" w:tplc="04070003" w:tentative="1">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15" w15:restartNumberingAfterBreak="0">
    <w:nsid w:val="32036527"/>
    <w:multiLevelType w:val="multilevel"/>
    <w:tmpl w:val="39F49C1E"/>
    <w:lvl w:ilvl="0">
      <w:start w:val="1"/>
      <w:numFmt w:val="decimal"/>
      <w:pStyle w:val="berschrift1"/>
      <w:lvlText w:val="%1."/>
      <w:lvlJc w:val="left"/>
      <w:pPr>
        <w:ind w:left="360" w:hanging="360"/>
      </w:pPr>
      <w:rPr>
        <w:rFonts w:hint="default"/>
      </w:rPr>
    </w:lvl>
    <w:lvl w:ilvl="1">
      <w:start w:val="1"/>
      <w:numFmt w:val="decimal"/>
      <w:pStyle w:val="berschrift2"/>
      <w:lvlText w:val="%1.%2."/>
      <w:lvlJc w:val="left"/>
      <w:pPr>
        <w:ind w:left="792" w:hanging="432"/>
      </w:pPr>
      <w:rPr>
        <w:rFonts w:hint="default"/>
      </w:rPr>
    </w:lvl>
    <w:lvl w:ilvl="2">
      <w:start w:val="1"/>
      <w:numFmt w:val="decimal"/>
      <w:pStyle w:val="berschrift3"/>
      <w:suff w:val="space"/>
      <w:lvlText w:val="%1.%2.%3."/>
      <w:lvlJc w:val="left"/>
      <w:pPr>
        <w:ind w:left="72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3D37529"/>
    <w:multiLevelType w:val="hybridMultilevel"/>
    <w:tmpl w:val="1888A250"/>
    <w:lvl w:ilvl="0" w:tplc="923EC006">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58C6D4B"/>
    <w:multiLevelType w:val="hybridMultilevel"/>
    <w:tmpl w:val="24D44C14"/>
    <w:lvl w:ilvl="0" w:tplc="0407000B">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600679A"/>
    <w:multiLevelType w:val="hybridMultilevel"/>
    <w:tmpl w:val="0FBE639C"/>
    <w:lvl w:ilvl="0" w:tplc="0407000F">
      <w:start w:val="1"/>
      <w:numFmt w:val="decimal"/>
      <w:lvlText w:val="%1."/>
      <w:lvlJc w:val="left"/>
      <w:pPr>
        <w:ind w:left="360" w:hanging="360"/>
      </w:pPr>
      <w:rPr>
        <w:rFonts w:hint="default"/>
        <w:b/>
        <w:bCs/>
        <w:spacing w:val="0"/>
        <w:w w:val="100"/>
        <w:sz w:val="28"/>
        <w:szCs w:val="28"/>
        <w:lang w:val="de-DE" w:eastAsia="de-DE" w:bidi="de-DE"/>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3DE416E6"/>
    <w:multiLevelType w:val="hybridMultilevel"/>
    <w:tmpl w:val="4574E0E4"/>
    <w:lvl w:ilvl="0" w:tplc="0407000B">
      <w:start w:val="1"/>
      <w:numFmt w:val="bullet"/>
      <w:lvlText w:val=""/>
      <w:lvlJc w:val="left"/>
      <w:pPr>
        <w:ind w:left="720" w:hanging="360"/>
      </w:pPr>
      <w:rPr>
        <w:rFonts w:ascii="Wingdings" w:hAnsi="Wingding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402348AF"/>
    <w:multiLevelType w:val="hybridMultilevel"/>
    <w:tmpl w:val="4B30DD60"/>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1" w15:restartNumberingAfterBreak="0">
    <w:nsid w:val="41354E81"/>
    <w:multiLevelType w:val="hybridMultilevel"/>
    <w:tmpl w:val="F9442856"/>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32B080D"/>
    <w:multiLevelType w:val="hybridMultilevel"/>
    <w:tmpl w:val="0802A686"/>
    <w:lvl w:ilvl="0" w:tplc="04070001">
      <w:start w:val="1"/>
      <w:numFmt w:val="bullet"/>
      <w:lvlText w:val=""/>
      <w:lvlJc w:val="left"/>
      <w:pPr>
        <w:ind w:left="1429" w:hanging="360"/>
      </w:pPr>
      <w:rPr>
        <w:rFonts w:ascii="Symbol" w:hAnsi="Symbol" w:hint="default"/>
      </w:rPr>
    </w:lvl>
    <w:lvl w:ilvl="1" w:tplc="04070003">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23" w15:restartNumberingAfterBreak="0">
    <w:nsid w:val="450C2AFF"/>
    <w:multiLevelType w:val="hybridMultilevel"/>
    <w:tmpl w:val="6C683B54"/>
    <w:lvl w:ilvl="0" w:tplc="04070001">
      <w:start w:val="1"/>
      <w:numFmt w:val="bullet"/>
      <w:lvlText w:val=""/>
      <w:lvlJc w:val="left"/>
      <w:pPr>
        <w:ind w:left="1483" w:hanging="360"/>
      </w:pPr>
      <w:rPr>
        <w:rFonts w:ascii="Symbol" w:hAnsi="Symbol" w:hint="default"/>
      </w:rPr>
    </w:lvl>
    <w:lvl w:ilvl="1" w:tplc="04070003" w:tentative="1">
      <w:start w:val="1"/>
      <w:numFmt w:val="bullet"/>
      <w:lvlText w:val="o"/>
      <w:lvlJc w:val="left"/>
      <w:pPr>
        <w:ind w:left="2203" w:hanging="360"/>
      </w:pPr>
      <w:rPr>
        <w:rFonts w:ascii="Courier New" w:hAnsi="Courier New" w:cs="Courier New" w:hint="default"/>
      </w:rPr>
    </w:lvl>
    <w:lvl w:ilvl="2" w:tplc="04070005" w:tentative="1">
      <w:start w:val="1"/>
      <w:numFmt w:val="bullet"/>
      <w:lvlText w:val=""/>
      <w:lvlJc w:val="left"/>
      <w:pPr>
        <w:ind w:left="2923" w:hanging="360"/>
      </w:pPr>
      <w:rPr>
        <w:rFonts w:ascii="Wingdings" w:hAnsi="Wingdings" w:hint="default"/>
      </w:rPr>
    </w:lvl>
    <w:lvl w:ilvl="3" w:tplc="04070001" w:tentative="1">
      <w:start w:val="1"/>
      <w:numFmt w:val="bullet"/>
      <w:lvlText w:val=""/>
      <w:lvlJc w:val="left"/>
      <w:pPr>
        <w:ind w:left="3643" w:hanging="360"/>
      </w:pPr>
      <w:rPr>
        <w:rFonts w:ascii="Symbol" w:hAnsi="Symbol" w:hint="default"/>
      </w:rPr>
    </w:lvl>
    <w:lvl w:ilvl="4" w:tplc="04070003" w:tentative="1">
      <w:start w:val="1"/>
      <w:numFmt w:val="bullet"/>
      <w:lvlText w:val="o"/>
      <w:lvlJc w:val="left"/>
      <w:pPr>
        <w:ind w:left="4363" w:hanging="360"/>
      </w:pPr>
      <w:rPr>
        <w:rFonts w:ascii="Courier New" w:hAnsi="Courier New" w:cs="Courier New" w:hint="default"/>
      </w:rPr>
    </w:lvl>
    <w:lvl w:ilvl="5" w:tplc="04070005" w:tentative="1">
      <w:start w:val="1"/>
      <w:numFmt w:val="bullet"/>
      <w:lvlText w:val=""/>
      <w:lvlJc w:val="left"/>
      <w:pPr>
        <w:ind w:left="5083" w:hanging="360"/>
      </w:pPr>
      <w:rPr>
        <w:rFonts w:ascii="Wingdings" w:hAnsi="Wingdings" w:hint="default"/>
      </w:rPr>
    </w:lvl>
    <w:lvl w:ilvl="6" w:tplc="04070001" w:tentative="1">
      <w:start w:val="1"/>
      <w:numFmt w:val="bullet"/>
      <w:lvlText w:val=""/>
      <w:lvlJc w:val="left"/>
      <w:pPr>
        <w:ind w:left="5803" w:hanging="360"/>
      </w:pPr>
      <w:rPr>
        <w:rFonts w:ascii="Symbol" w:hAnsi="Symbol" w:hint="default"/>
      </w:rPr>
    </w:lvl>
    <w:lvl w:ilvl="7" w:tplc="04070003" w:tentative="1">
      <w:start w:val="1"/>
      <w:numFmt w:val="bullet"/>
      <w:lvlText w:val="o"/>
      <w:lvlJc w:val="left"/>
      <w:pPr>
        <w:ind w:left="6523" w:hanging="360"/>
      </w:pPr>
      <w:rPr>
        <w:rFonts w:ascii="Courier New" w:hAnsi="Courier New" w:cs="Courier New" w:hint="default"/>
      </w:rPr>
    </w:lvl>
    <w:lvl w:ilvl="8" w:tplc="04070005" w:tentative="1">
      <w:start w:val="1"/>
      <w:numFmt w:val="bullet"/>
      <w:lvlText w:val=""/>
      <w:lvlJc w:val="left"/>
      <w:pPr>
        <w:ind w:left="7243" w:hanging="360"/>
      </w:pPr>
      <w:rPr>
        <w:rFonts w:ascii="Wingdings" w:hAnsi="Wingdings" w:hint="default"/>
      </w:rPr>
    </w:lvl>
  </w:abstractNum>
  <w:abstractNum w:abstractNumId="24" w15:restartNumberingAfterBreak="0">
    <w:nsid w:val="4643358C"/>
    <w:multiLevelType w:val="hybridMultilevel"/>
    <w:tmpl w:val="07665676"/>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5" w15:restartNumberingAfterBreak="0">
    <w:nsid w:val="46446530"/>
    <w:multiLevelType w:val="hybridMultilevel"/>
    <w:tmpl w:val="525C074C"/>
    <w:lvl w:ilvl="0" w:tplc="0407000B">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8855BC0"/>
    <w:multiLevelType w:val="hybridMultilevel"/>
    <w:tmpl w:val="219E167A"/>
    <w:lvl w:ilvl="0" w:tplc="04070001">
      <w:start w:val="1"/>
      <w:numFmt w:val="bullet"/>
      <w:lvlText w:val=""/>
      <w:lvlJc w:val="left"/>
      <w:pPr>
        <w:ind w:left="1429" w:hanging="360"/>
      </w:pPr>
      <w:rPr>
        <w:rFonts w:ascii="Symbol" w:hAnsi="Symbol" w:hint="default"/>
      </w:rPr>
    </w:lvl>
    <w:lvl w:ilvl="1" w:tplc="04070003">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27" w15:restartNumberingAfterBreak="0">
    <w:nsid w:val="4C396004"/>
    <w:multiLevelType w:val="hybridMultilevel"/>
    <w:tmpl w:val="9C307A1C"/>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8" w15:restartNumberingAfterBreak="0">
    <w:nsid w:val="4D587808"/>
    <w:multiLevelType w:val="hybridMultilevel"/>
    <w:tmpl w:val="508A3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DBC6B1F"/>
    <w:multiLevelType w:val="hybridMultilevel"/>
    <w:tmpl w:val="BAC217B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7DF5D1E"/>
    <w:multiLevelType w:val="hybridMultilevel"/>
    <w:tmpl w:val="0E22B3EA"/>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5897648D"/>
    <w:multiLevelType w:val="hybridMultilevel"/>
    <w:tmpl w:val="7AD83AE4"/>
    <w:lvl w:ilvl="0" w:tplc="0407000B">
      <w:start w:val="1"/>
      <w:numFmt w:val="bullet"/>
      <w:lvlText w:val=""/>
      <w:lvlJc w:val="left"/>
      <w:pPr>
        <w:ind w:left="1440" w:hanging="360"/>
      </w:pPr>
      <w:rPr>
        <w:rFonts w:ascii="Wingdings" w:hAnsi="Wingdings" w:hint="default"/>
      </w:rPr>
    </w:lvl>
    <w:lvl w:ilvl="1" w:tplc="04070003">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2" w15:restartNumberingAfterBreak="0">
    <w:nsid w:val="5BCF6171"/>
    <w:multiLevelType w:val="hybridMultilevel"/>
    <w:tmpl w:val="E2E03942"/>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F2F636B"/>
    <w:multiLevelType w:val="hybridMultilevel"/>
    <w:tmpl w:val="90EAE6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36A30B7"/>
    <w:multiLevelType w:val="hybridMultilevel"/>
    <w:tmpl w:val="A3DCA11C"/>
    <w:lvl w:ilvl="0" w:tplc="0407000F">
      <w:start w:val="1"/>
      <w:numFmt w:val="decimal"/>
      <w:lvlText w:val="%1."/>
      <w:lvlJc w:val="left"/>
      <w:pPr>
        <w:ind w:left="1429" w:hanging="360"/>
      </w:pPr>
    </w:lvl>
    <w:lvl w:ilvl="1" w:tplc="04070019">
      <w:start w:val="1"/>
      <w:numFmt w:val="lowerLetter"/>
      <w:lvlText w:val="%2."/>
      <w:lvlJc w:val="left"/>
      <w:pPr>
        <w:ind w:left="2149" w:hanging="360"/>
      </w:pPr>
    </w:lvl>
    <w:lvl w:ilvl="2" w:tplc="0407001B">
      <w:start w:val="1"/>
      <w:numFmt w:val="lowerRoman"/>
      <w:lvlText w:val="%3."/>
      <w:lvlJc w:val="right"/>
      <w:pPr>
        <w:ind w:left="2869" w:hanging="180"/>
      </w:pPr>
    </w:lvl>
    <w:lvl w:ilvl="3" w:tplc="0407000F">
      <w:start w:val="1"/>
      <w:numFmt w:val="decimal"/>
      <w:lvlText w:val="%4."/>
      <w:lvlJc w:val="left"/>
      <w:pPr>
        <w:ind w:left="3589" w:hanging="360"/>
      </w:pPr>
    </w:lvl>
    <w:lvl w:ilvl="4" w:tplc="04070019">
      <w:start w:val="1"/>
      <w:numFmt w:val="lowerLetter"/>
      <w:lvlText w:val="%5."/>
      <w:lvlJc w:val="left"/>
      <w:pPr>
        <w:ind w:left="4309" w:hanging="360"/>
      </w:pPr>
    </w:lvl>
    <w:lvl w:ilvl="5" w:tplc="0407001B">
      <w:start w:val="1"/>
      <w:numFmt w:val="lowerRoman"/>
      <w:lvlText w:val="%6."/>
      <w:lvlJc w:val="right"/>
      <w:pPr>
        <w:ind w:left="5029" w:hanging="180"/>
      </w:pPr>
    </w:lvl>
    <w:lvl w:ilvl="6" w:tplc="0407000F">
      <w:start w:val="1"/>
      <w:numFmt w:val="decimal"/>
      <w:lvlText w:val="%7."/>
      <w:lvlJc w:val="left"/>
      <w:pPr>
        <w:ind w:left="5749" w:hanging="360"/>
      </w:pPr>
    </w:lvl>
    <w:lvl w:ilvl="7" w:tplc="04070019">
      <w:start w:val="1"/>
      <w:numFmt w:val="lowerLetter"/>
      <w:lvlText w:val="%8."/>
      <w:lvlJc w:val="left"/>
      <w:pPr>
        <w:ind w:left="6469" w:hanging="360"/>
      </w:pPr>
    </w:lvl>
    <w:lvl w:ilvl="8" w:tplc="0407001B">
      <w:start w:val="1"/>
      <w:numFmt w:val="lowerRoman"/>
      <w:lvlText w:val="%9."/>
      <w:lvlJc w:val="right"/>
      <w:pPr>
        <w:ind w:left="7189" w:hanging="180"/>
      </w:pPr>
    </w:lvl>
  </w:abstractNum>
  <w:abstractNum w:abstractNumId="35" w15:restartNumberingAfterBreak="0">
    <w:nsid w:val="6DFF267D"/>
    <w:multiLevelType w:val="hybridMultilevel"/>
    <w:tmpl w:val="87624092"/>
    <w:lvl w:ilvl="0" w:tplc="0407000B">
      <w:start w:val="1"/>
      <w:numFmt w:val="bullet"/>
      <w:lvlText w:val=""/>
      <w:lvlJc w:val="left"/>
      <w:pPr>
        <w:ind w:left="720" w:hanging="360"/>
      </w:pPr>
      <w:rPr>
        <w:rFonts w:ascii="Wingdings" w:hAnsi="Wingdings" w:hint="default"/>
      </w:rPr>
    </w:lvl>
    <w:lvl w:ilvl="1" w:tplc="94D4156C">
      <w:numFmt w:val="bullet"/>
      <w:lvlText w:val="-"/>
      <w:lvlJc w:val="left"/>
      <w:pPr>
        <w:ind w:left="1440" w:hanging="360"/>
      </w:pPr>
      <w:rPr>
        <w:rFonts w:ascii="Arial" w:eastAsia="Arial"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E186075"/>
    <w:multiLevelType w:val="hybridMultilevel"/>
    <w:tmpl w:val="7A92BC18"/>
    <w:lvl w:ilvl="0" w:tplc="04070001">
      <w:start w:val="1"/>
      <w:numFmt w:val="bullet"/>
      <w:lvlText w:val=""/>
      <w:lvlJc w:val="left"/>
      <w:pPr>
        <w:ind w:left="1429" w:hanging="360"/>
      </w:pPr>
      <w:rPr>
        <w:rFonts w:ascii="Symbol" w:hAnsi="Symbol" w:hint="default"/>
      </w:rPr>
    </w:lvl>
    <w:lvl w:ilvl="1" w:tplc="04070003">
      <w:start w:val="1"/>
      <w:numFmt w:val="bullet"/>
      <w:lvlText w:val="o"/>
      <w:lvlJc w:val="left"/>
      <w:pPr>
        <w:ind w:left="2149" w:hanging="360"/>
      </w:pPr>
      <w:rPr>
        <w:rFonts w:ascii="Courier New" w:hAnsi="Courier New" w:cs="Courier New" w:hint="default"/>
      </w:rPr>
    </w:lvl>
    <w:lvl w:ilvl="2" w:tplc="04070005" w:tentative="1">
      <w:start w:val="1"/>
      <w:numFmt w:val="bullet"/>
      <w:lvlText w:val=""/>
      <w:lvlJc w:val="left"/>
      <w:pPr>
        <w:ind w:left="2869" w:hanging="360"/>
      </w:pPr>
      <w:rPr>
        <w:rFonts w:ascii="Wingdings" w:hAnsi="Wingdings" w:hint="default"/>
      </w:rPr>
    </w:lvl>
    <w:lvl w:ilvl="3" w:tplc="04070001" w:tentative="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37" w15:restartNumberingAfterBreak="0">
    <w:nsid w:val="70D8640A"/>
    <w:multiLevelType w:val="hybridMultilevel"/>
    <w:tmpl w:val="291685B8"/>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B1107EE"/>
    <w:multiLevelType w:val="hybridMultilevel"/>
    <w:tmpl w:val="1882A0B6"/>
    <w:lvl w:ilvl="0" w:tplc="04070001">
      <w:start w:val="1"/>
      <w:numFmt w:val="bullet"/>
      <w:lvlText w:val=""/>
      <w:lvlJc w:val="left"/>
      <w:pPr>
        <w:ind w:left="1429" w:hanging="360"/>
      </w:pPr>
      <w:rPr>
        <w:rFonts w:ascii="Symbol" w:hAnsi="Symbol" w:hint="default"/>
      </w:rPr>
    </w:lvl>
    <w:lvl w:ilvl="1" w:tplc="04070003">
      <w:start w:val="1"/>
      <w:numFmt w:val="bullet"/>
      <w:lvlText w:val="o"/>
      <w:lvlJc w:val="left"/>
      <w:pPr>
        <w:ind w:left="2149" w:hanging="360"/>
      </w:pPr>
      <w:rPr>
        <w:rFonts w:ascii="Courier New" w:hAnsi="Courier New" w:cs="Courier New" w:hint="default"/>
      </w:rPr>
    </w:lvl>
    <w:lvl w:ilvl="2" w:tplc="04070005">
      <w:start w:val="1"/>
      <w:numFmt w:val="bullet"/>
      <w:lvlText w:val=""/>
      <w:lvlJc w:val="left"/>
      <w:pPr>
        <w:ind w:left="2869" w:hanging="360"/>
      </w:pPr>
      <w:rPr>
        <w:rFonts w:ascii="Wingdings" w:hAnsi="Wingdings" w:hint="default"/>
      </w:rPr>
    </w:lvl>
    <w:lvl w:ilvl="3" w:tplc="04070001">
      <w:start w:val="1"/>
      <w:numFmt w:val="bullet"/>
      <w:lvlText w:val=""/>
      <w:lvlJc w:val="left"/>
      <w:pPr>
        <w:ind w:left="3589" w:hanging="360"/>
      </w:pPr>
      <w:rPr>
        <w:rFonts w:ascii="Symbol" w:hAnsi="Symbol" w:hint="default"/>
      </w:rPr>
    </w:lvl>
    <w:lvl w:ilvl="4" w:tplc="04070003" w:tentative="1">
      <w:start w:val="1"/>
      <w:numFmt w:val="bullet"/>
      <w:lvlText w:val="o"/>
      <w:lvlJc w:val="left"/>
      <w:pPr>
        <w:ind w:left="4309" w:hanging="360"/>
      </w:pPr>
      <w:rPr>
        <w:rFonts w:ascii="Courier New" w:hAnsi="Courier New" w:cs="Courier New" w:hint="default"/>
      </w:rPr>
    </w:lvl>
    <w:lvl w:ilvl="5" w:tplc="04070005" w:tentative="1">
      <w:start w:val="1"/>
      <w:numFmt w:val="bullet"/>
      <w:lvlText w:val=""/>
      <w:lvlJc w:val="left"/>
      <w:pPr>
        <w:ind w:left="5029" w:hanging="360"/>
      </w:pPr>
      <w:rPr>
        <w:rFonts w:ascii="Wingdings" w:hAnsi="Wingdings" w:hint="default"/>
      </w:rPr>
    </w:lvl>
    <w:lvl w:ilvl="6" w:tplc="04070001" w:tentative="1">
      <w:start w:val="1"/>
      <w:numFmt w:val="bullet"/>
      <w:lvlText w:val=""/>
      <w:lvlJc w:val="left"/>
      <w:pPr>
        <w:ind w:left="5749" w:hanging="360"/>
      </w:pPr>
      <w:rPr>
        <w:rFonts w:ascii="Symbol" w:hAnsi="Symbol" w:hint="default"/>
      </w:rPr>
    </w:lvl>
    <w:lvl w:ilvl="7" w:tplc="04070003" w:tentative="1">
      <w:start w:val="1"/>
      <w:numFmt w:val="bullet"/>
      <w:lvlText w:val="o"/>
      <w:lvlJc w:val="left"/>
      <w:pPr>
        <w:ind w:left="6469" w:hanging="360"/>
      </w:pPr>
      <w:rPr>
        <w:rFonts w:ascii="Courier New" w:hAnsi="Courier New" w:cs="Courier New" w:hint="default"/>
      </w:rPr>
    </w:lvl>
    <w:lvl w:ilvl="8" w:tplc="04070005" w:tentative="1">
      <w:start w:val="1"/>
      <w:numFmt w:val="bullet"/>
      <w:lvlText w:val=""/>
      <w:lvlJc w:val="left"/>
      <w:pPr>
        <w:ind w:left="7189" w:hanging="360"/>
      </w:pPr>
      <w:rPr>
        <w:rFonts w:ascii="Wingdings" w:hAnsi="Wingdings" w:hint="default"/>
      </w:rPr>
    </w:lvl>
  </w:abstractNum>
  <w:abstractNum w:abstractNumId="39" w15:restartNumberingAfterBreak="0">
    <w:nsid w:val="7BC04B4D"/>
    <w:multiLevelType w:val="hybridMultilevel"/>
    <w:tmpl w:val="3B2ED960"/>
    <w:lvl w:ilvl="0" w:tplc="0407000B">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BC75E27"/>
    <w:multiLevelType w:val="hybridMultilevel"/>
    <w:tmpl w:val="CC9E73EE"/>
    <w:lvl w:ilvl="0" w:tplc="04070001">
      <w:start w:val="1"/>
      <w:numFmt w:val="bullet"/>
      <w:lvlText w:val=""/>
      <w:lvlJc w:val="left"/>
      <w:pPr>
        <w:ind w:left="1069" w:hanging="360"/>
      </w:pPr>
      <w:rPr>
        <w:rFonts w:ascii="Symbol" w:hAnsi="Symbol" w:hint="default"/>
      </w:rPr>
    </w:lvl>
    <w:lvl w:ilvl="1" w:tplc="04070003">
      <w:start w:val="1"/>
      <w:numFmt w:val="bullet"/>
      <w:lvlText w:val="o"/>
      <w:lvlJc w:val="left"/>
      <w:pPr>
        <w:ind w:left="1789" w:hanging="360"/>
      </w:pPr>
      <w:rPr>
        <w:rFonts w:ascii="Courier New" w:hAnsi="Courier New" w:cs="Courier New" w:hint="default"/>
      </w:rPr>
    </w:lvl>
    <w:lvl w:ilvl="2" w:tplc="04070005">
      <w:start w:val="1"/>
      <w:numFmt w:val="bullet"/>
      <w:lvlText w:val=""/>
      <w:lvlJc w:val="left"/>
      <w:pPr>
        <w:ind w:left="2509" w:hanging="360"/>
      </w:pPr>
      <w:rPr>
        <w:rFonts w:ascii="Wingdings" w:hAnsi="Wingdings" w:hint="default"/>
      </w:rPr>
    </w:lvl>
    <w:lvl w:ilvl="3" w:tplc="04070001">
      <w:start w:val="1"/>
      <w:numFmt w:val="bullet"/>
      <w:lvlText w:val=""/>
      <w:lvlJc w:val="left"/>
      <w:pPr>
        <w:ind w:left="3229" w:hanging="360"/>
      </w:pPr>
      <w:rPr>
        <w:rFonts w:ascii="Symbol" w:hAnsi="Symbol" w:hint="default"/>
      </w:rPr>
    </w:lvl>
    <w:lvl w:ilvl="4" w:tplc="04070003" w:tentative="1">
      <w:start w:val="1"/>
      <w:numFmt w:val="bullet"/>
      <w:lvlText w:val="o"/>
      <w:lvlJc w:val="left"/>
      <w:pPr>
        <w:ind w:left="3949" w:hanging="360"/>
      </w:pPr>
      <w:rPr>
        <w:rFonts w:ascii="Courier New" w:hAnsi="Courier New" w:cs="Courier New" w:hint="default"/>
      </w:rPr>
    </w:lvl>
    <w:lvl w:ilvl="5" w:tplc="04070005" w:tentative="1">
      <w:start w:val="1"/>
      <w:numFmt w:val="bullet"/>
      <w:lvlText w:val=""/>
      <w:lvlJc w:val="left"/>
      <w:pPr>
        <w:ind w:left="4669" w:hanging="360"/>
      </w:pPr>
      <w:rPr>
        <w:rFonts w:ascii="Wingdings" w:hAnsi="Wingdings" w:hint="default"/>
      </w:rPr>
    </w:lvl>
    <w:lvl w:ilvl="6" w:tplc="04070001" w:tentative="1">
      <w:start w:val="1"/>
      <w:numFmt w:val="bullet"/>
      <w:lvlText w:val=""/>
      <w:lvlJc w:val="left"/>
      <w:pPr>
        <w:ind w:left="5389" w:hanging="360"/>
      </w:pPr>
      <w:rPr>
        <w:rFonts w:ascii="Symbol" w:hAnsi="Symbol" w:hint="default"/>
      </w:rPr>
    </w:lvl>
    <w:lvl w:ilvl="7" w:tplc="04070003" w:tentative="1">
      <w:start w:val="1"/>
      <w:numFmt w:val="bullet"/>
      <w:lvlText w:val="o"/>
      <w:lvlJc w:val="left"/>
      <w:pPr>
        <w:ind w:left="6109" w:hanging="360"/>
      </w:pPr>
      <w:rPr>
        <w:rFonts w:ascii="Courier New" w:hAnsi="Courier New" w:cs="Courier New" w:hint="default"/>
      </w:rPr>
    </w:lvl>
    <w:lvl w:ilvl="8" w:tplc="04070005" w:tentative="1">
      <w:start w:val="1"/>
      <w:numFmt w:val="bullet"/>
      <w:lvlText w:val=""/>
      <w:lvlJc w:val="left"/>
      <w:pPr>
        <w:ind w:left="6829" w:hanging="360"/>
      </w:pPr>
      <w:rPr>
        <w:rFonts w:ascii="Wingdings" w:hAnsi="Wingdings" w:hint="default"/>
      </w:rPr>
    </w:lvl>
  </w:abstractNum>
  <w:abstractNum w:abstractNumId="41" w15:restartNumberingAfterBreak="0">
    <w:nsid w:val="7EE43257"/>
    <w:multiLevelType w:val="hybridMultilevel"/>
    <w:tmpl w:val="1C96F840"/>
    <w:lvl w:ilvl="0" w:tplc="B2B8D168">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5"/>
  </w:num>
  <w:num w:numId="2">
    <w:abstractNumId w:val="18"/>
  </w:num>
  <w:num w:numId="3">
    <w:abstractNumId w:val="15"/>
  </w:num>
  <w:num w:numId="4">
    <w:abstractNumId w:val="1"/>
  </w:num>
  <w:num w:numId="5">
    <w:abstractNumId w:val="16"/>
  </w:num>
  <w:num w:numId="6">
    <w:abstractNumId w:val="19"/>
  </w:num>
  <w:num w:numId="7">
    <w:abstractNumId w:val="13"/>
  </w:num>
  <w:num w:numId="8">
    <w:abstractNumId w:val="41"/>
  </w:num>
  <w:num w:numId="9">
    <w:abstractNumId w:val="35"/>
  </w:num>
  <w:num w:numId="10">
    <w:abstractNumId w:val="8"/>
  </w:num>
  <w:num w:numId="11">
    <w:abstractNumId w:val="2"/>
  </w:num>
  <w:num w:numId="12">
    <w:abstractNumId w:val="25"/>
  </w:num>
  <w:num w:numId="13">
    <w:abstractNumId w:val="7"/>
  </w:num>
  <w:num w:numId="14">
    <w:abstractNumId w:val="17"/>
  </w:num>
  <w:num w:numId="15">
    <w:abstractNumId w:val="9"/>
  </w:num>
  <w:num w:numId="16">
    <w:abstractNumId w:val="39"/>
  </w:num>
  <w:num w:numId="17">
    <w:abstractNumId w:val="30"/>
  </w:num>
  <w:num w:numId="18">
    <w:abstractNumId w:val="37"/>
  </w:num>
  <w:num w:numId="19">
    <w:abstractNumId w:val="4"/>
  </w:num>
  <w:num w:numId="20">
    <w:abstractNumId w:val="21"/>
  </w:num>
  <w:num w:numId="21">
    <w:abstractNumId w:val="0"/>
  </w:num>
  <w:num w:numId="22">
    <w:abstractNumId w:val="32"/>
  </w:num>
  <w:num w:numId="23">
    <w:abstractNumId w:val="24"/>
  </w:num>
  <w:num w:numId="24">
    <w:abstractNumId w:val="31"/>
  </w:num>
  <w:num w:numId="25">
    <w:abstractNumId w:val="11"/>
  </w:num>
  <w:num w:numId="26">
    <w:abstractNumId w:val="40"/>
  </w:num>
  <w:num w:numId="27">
    <w:abstractNumId w:val="38"/>
  </w:num>
  <w:num w:numId="28">
    <w:abstractNumId w:val="3"/>
  </w:num>
  <w:num w:numId="29">
    <w:abstractNumId w:val="10"/>
  </w:num>
  <w:num w:numId="30">
    <w:abstractNumId w:val="36"/>
  </w:num>
  <w:num w:numId="31">
    <w:abstractNumId w:val="20"/>
  </w:num>
  <w:num w:numId="32">
    <w:abstractNumId w:val="6"/>
  </w:num>
  <w:num w:numId="33">
    <w:abstractNumId w:val="26"/>
  </w:num>
  <w:num w:numId="34">
    <w:abstractNumId w:val="22"/>
  </w:num>
  <w:num w:numId="35">
    <w:abstractNumId w:val="12"/>
  </w:num>
  <w:num w:numId="36">
    <w:abstractNumId w:val="28"/>
  </w:num>
  <w:num w:numId="37">
    <w:abstractNumId w:val="33"/>
  </w:num>
  <w:num w:numId="38">
    <w:abstractNumId w:val="29"/>
  </w:num>
  <w:num w:numId="39">
    <w:abstractNumId w:val="14"/>
  </w:num>
  <w:num w:numId="40">
    <w:abstractNumId w:val="23"/>
  </w:num>
  <w:num w:numId="41">
    <w:abstractNumId w:val="27"/>
  </w:num>
  <w:num w:numId="42">
    <w:abstractNumId w:val="34"/>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activeWritingStyle w:appName="MSWord" w:lang="de-DE" w:vendorID="64" w:dllVersion="6" w:nlCheck="1" w:checkStyle="0"/>
  <w:activeWritingStyle w:appName="MSWord" w:lang="en-US" w:vendorID="64" w:dllVersion="6" w:nlCheck="1" w:checkStyle="1"/>
  <w:activeWritingStyle w:appName="MSWord" w:lang="de-DE" w:vendorID="64" w:dllVersion="4096" w:nlCheck="1" w:checkStyle="0"/>
  <w:activeWritingStyle w:appName="MSWord" w:lang="en-US" w:vendorID="64" w:dllVersion="4096" w:nlCheck="1" w:checkStyle="0"/>
  <w:activeWritingStyle w:appName="MSWord" w:lang="en-GB" w:vendorID="64" w:dllVersion="4096" w:nlCheck="1" w:checkStyle="0"/>
  <w:proofState w:spelling="clean" w:grammar="clean"/>
  <w:defaultTabStop w:val="709"/>
  <w:hyphenationZone w:val="425"/>
  <w:characterSpacingControl w:val="doNotCompress"/>
  <w:hdrShapeDefaults>
    <o:shapedefaults v:ext="edit" spidmax="471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3E80"/>
    <w:rsid w:val="00000F27"/>
    <w:rsid w:val="0001026A"/>
    <w:rsid w:val="00010392"/>
    <w:rsid w:val="000125E1"/>
    <w:rsid w:val="0001280B"/>
    <w:rsid w:val="000148A1"/>
    <w:rsid w:val="00016DBD"/>
    <w:rsid w:val="00021636"/>
    <w:rsid w:val="00021F35"/>
    <w:rsid w:val="00022861"/>
    <w:rsid w:val="00022FC5"/>
    <w:rsid w:val="000245D1"/>
    <w:rsid w:val="000303E9"/>
    <w:rsid w:val="000357D9"/>
    <w:rsid w:val="00036AF6"/>
    <w:rsid w:val="000400AB"/>
    <w:rsid w:val="00041720"/>
    <w:rsid w:val="00042E32"/>
    <w:rsid w:val="00043037"/>
    <w:rsid w:val="0004368D"/>
    <w:rsid w:val="0005287A"/>
    <w:rsid w:val="000552F7"/>
    <w:rsid w:val="00055CE4"/>
    <w:rsid w:val="00056BE9"/>
    <w:rsid w:val="00057959"/>
    <w:rsid w:val="000622FF"/>
    <w:rsid w:val="00064AF0"/>
    <w:rsid w:val="00066160"/>
    <w:rsid w:val="000665AA"/>
    <w:rsid w:val="00067335"/>
    <w:rsid w:val="000707D5"/>
    <w:rsid w:val="0007356B"/>
    <w:rsid w:val="000735C2"/>
    <w:rsid w:val="00075B16"/>
    <w:rsid w:val="00076ABA"/>
    <w:rsid w:val="0007721E"/>
    <w:rsid w:val="000778B0"/>
    <w:rsid w:val="00080099"/>
    <w:rsid w:val="00082405"/>
    <w:rsid w:val="000832D3"/>
    <w:rsid w:val="000843C8"/>
    <w:rsid w:val="000847FE"/>
    <w:rsid w:val="00087E5C"/>
    <w:rsid w:val="0009584A"/>
    <w:rsid w:val="000969A0"/>
    <w:rsid w:val="00096E5A"/>
    <w:rsid w:val="000A2E30"/>
    <w:rsid w:val="000A319E"/>
    <w:rsid w:val="000A492E"/>
    <w:rsid w:val="000A5382"/>
    <w:rsid w:val="000A56BF"/>
    <w:rsid w:val="000A6D99"/>
    <w:rsid w:val="000A74BD"/>
    <w:rsid w:val="000B0E67"/>
    <w:rsid w:val="000B17A8"/>
    <w:rsid w:val="000B1B16"/>
    <w:rsid w:val="000B2EEA"/>
    <w:rsid w:val="000B3464"/>
    <w:rsid w:val="000B42F2"/>
    <w:rsid w:val="000B5CE9"/>
    <w:rsid w:val="000B6863"/>
    <w:rsid w:val="000C0317"/>
    <w:rsid w:val="000C13D7"/>
    <w:rsid w:val="000C3999"/>
    <w:rsid w:val="000C3A0D"/>
    <w:rsid w:val="000D05DD"/>
    <w:rsid w:val="000D23F2"/>
    <w:rsid w:val="000D311C"/>
    <w:rsid w:val="000D4350"/>
    <w:rsid w:val="000E0DBA"/>
    <w:rsid w:val="000E3D8B"/>
    <w:rsid w:val="000E4487"/>
    <w:rsid w:val="000E66A2"/>
    <w:rsid w:val="000F079A"/>
    <w:rsid w:val="000F0817"/>
    <w:rsid w:val="000F2555"/>
    <w:rsid w:val="000F2B2E"/>
    <w:rsid w:val="000F4677"/>
    <w:rsid w:val="000F5EAD"/>
    <w:rsid w:val="000F6091"/>
    <w:rsid w:val="000F68AA"/>
    <w:rsid w:val="000F7719"/>
    <w:rsid w:val="000F78AD"/>
    <w:rsid w:val="00103961"/>
    <w:rsid w:val="00103994"/>
    <w:rsid w:val="001078AA"/>
    <w:rsid w:val="00110118"/>
    <w:rsid w:val="001150A0"/>
    <w:rsid w:val="001156FD"/>
    <w:rsid w:val="00120D60"/>
    <w:rsid w:val="00120D8A"/>
    <w:rsid w:val="0012376F"/>
    <w:rsid w:val="00124637"/>
    <w:rsid w:val="00125BBB"/>
    <w:rsid w:val="001271AE"/>
    <w:rsid w:val="001349A9"/>
    <w:rsid w:val="0013530F"/>
    <w:rsid w:val="0013723C"/>
    <w:rsid w:val="00143053"/>
    <w:rsid w:val="001432BB"/>
    <w:rsid w:val="00143B0A"/>
    <w:rsid w:val="00146640"/>
    <w:rsid w:val="001472F1"/>
    <w:rsid w:val="00147A84"/>
    <w:rsid w:val="00147D5D"/>
    <w:rsid w:val="00147FF0"/>
    <w:rsid w:val="00157248"/>
    <w:rsid w:val="00161A4C"/>
    <w:rsid w:val="001635C2"/>
    <w:rsid w:val="00165B1A"/>
    <w:rsid w:val="00170A86"/>
    <w:rsid w:val="0017598F"/>
    <w:rsid w:val="001810F9"/>
    <w:rsid w:val="0018287B"/>
    <w:rsid w:val="0018346B"/>
    <w:rsid w:val="00184E16"/>
    <w:rsid w:val="00185411"/>
    <w:rsid w:val="00185CF2"/>
    <w:rsid w:val="00187BB3"/>
    <w:rsid w:val="001937B6"/>
    <w:rsid w:val="00194668"/>
    <w:rsid w:val="00194C53"/>
    <w:rsid w:val="00195421"/>
    <w:rsid w:val="00197B9D"/>
    <w:rsid w:val="00197C98"/>
    <w:rsid w:val="001A5FF3"/>
    <w:rsid w:val="001A6D10"/>
    <w:rsid w:val="001B2889"/>
    <w:rsid w:val="001B47BF"/>
    <w:rsid w:val="001B4D16"/>
    <w:rsid w:val="001B5069"/>
    <w:rsid w:val="001C0854"/>
    <w:rsid w:val="001C4AB7"/>
    <w:rsid w:val="001C6618"/>
    <w:rsid w:val="001C7CD8"/>
    <w:rsid w:val="001D3791"/>
    <w:rsid w:val="001D5A85"/>
    <w:rsid w:val="001D6932"/>
    <w:rsid w:val="001D6C06"/>
    <w:rsid w:val="001E0453"/>
    <w:rsid w:val="001E213E"/>
    <w:rsid w:val="001E4367"/>
    <w:rsid w:val="001F14D0"/>
    <w:rsid w:val="001F16FE"/>
    <w:rsid w:val="001F173E"/>
    <w:rsid w:val="001F39AF"/>
    <w:rsid w:val="001F7E6B"/>
    <w:rsid w:val="002016B0"/>
    <w:rsid w:val="00201844"/>
    <w:rsid w:val="0020451A"/>
    <w:rsid w:val="00204788"/>
    <w:rsid w:val="00205797"/>
    <w:rsid w:val="00211EB8"/>
    <w:rsid w:val="00214E8C"/>
    <w:rsid w:val="002152C1"/>
    <w:rsid w:val="00216417"/>
    <w:rsid w:val="00225CD1"/>
    <w:rsid w:val="00227BDA"/>
    <w:rsid w:val="0023162A"/>
    <w:rsid w:val="0023186A"/>
    <w:rsid w:val="002348BC"/>
    <w:rsid w:val="0024094B"/>
    <w:rsid w:val="00242DDA"/>
    <w:rsid w:val="002458F0"/>
    <w:rsid w:val="00247FAA"/>
    <w:rsid w:val="002528BF"/>
    <w:rsid w:val="00252E64"/>
    <w:rsid w:val="00264EB5"/>
    <w:rsid w:val="002657FD"/>
    <w:rsid w:val="0026726A"/>
    <w:rsid w:val="0027041D"/>
    <w:rsid w:val="002710DE"/>
    <w:rsid w:val="00271419"/>
    <w:rsid w:val="002718DF"/>
    <w:rsid w:val="00276EC4"/>
    <w:rsid w:val="00277899"/>
    <w:rsid w:val="0028788C"/>
    <w:rsid w:val="002935B2"/>
    <w:rsid w:val="00294C8E"/>
    <w:rsid w:val="002954EC"/>
    <w:rsid w:val="002A113A"/>
    <w:rsid w:val="002A57EB"/>
    <w:rsid w:val="002B1499"/>
    <w:rsid w:val="002B1747"/>
    <w:rsid w:val="002B1989"/>
    <w:rsid w:val="002B6468"/>
    <w:rsid w:val="002B6662"/>
    <w:rsid w:val="002B6C5A"/>
    <w:rsid w:val="002C279C"/>
    <w:rsid w:val="002C594B"/>
    <w:rsid w:val="002C5E43"/>
    <w:rsid w:val="002D6F9F"/>
    <w:rsid w:val="002D7061"/>
    <w:rsid w:val="002D706B"/>
    <w:rsid w:val="002D707D"/>
    <w:rsid w:val="002D7C23"/>
    <w:rsid w:val="002D7D3B"/>
    <w:rsid w:val="002E141D"/>
    <w:rsid w:val="002E18A2"/>
    <w:rsid w:val="002E4D3A"/>
    <w:rsid w:val="002E6D14"/>
    <w:rsid w:val="002F058B"/>
    <w:rsid w:val="002F1FFF"/>
    <w:rsid w:val="002F4908"/>
    <w:rsid w:val="002F6D8A"/>
    <w:rsid w:val="002F7F1E"/>
    <w:rsid w:val="00302B95"/>
    <w:rsid w:val="00303FB5"/>
    <w:rsid w:val="00307B86"/>
    <w:rsid w:val="003105CC"/>
    <w:rsid w:val="00314F46"/>
    <w:rsid w:val="00315201"/>
    <w:rsid w:val="003214C8"/>
    <w:rsid w:val="00322E46"/>
    <w:rsid w:val="0032324B"/>
    <w:rsid w:val="00324599"/>
    <w:rsid w:val="0032684A"/>
    <w:rsid w:val="00327480"/>
    <w:rsid w:val="00331AF6"/>
    <w:rsid w:val="00336F5F"/>
    <w:rsid w:val="003409CB"/>
    <w:rsid w:val="00346879"/>
    <w:rsid w:val="00346F89"/>
    <w:rsid w:val="0035260C"/>
    <w:rsid w:val="003537FA"/>
    <w:rsid w:val="00353EAA"/>
    <w:rsid w:val="00354395"/>
    <w:rsid w:val="003610CB"/>
    <w:rsid w:val="003649F3"/>
    <w:rsid w:val="003654EE"/>
    <w:rsid w:val="0036570B"/>
    <w:rsid w:val="003657AE"/>
    <w:rsid w:val="003668CA"/>
    <w:rsid w:val="00371CB0"/>
    <w:rsid w:val="00373CFC"/>
    <w:rsid w:val="00373F96"/>
    <w:rsid w:val="00374DAF"/>
    <w:rsid w:val="00376429"/>
    <w:rsid w:val="00376EAF"/>
    <w:rsid w:val="00376FF4"/>
    <w:rsid w:val="00381DF9"/>
    <w:rsid w:val="00382FBE"/>
    <w:rsid w:val="0038312F"/>
    <w:rsid w:val="003842D3"/>
    <w:rsid w:val="00386E4B"/>
    <w:rsid w:val="003905A9"/>
    <w:rsid w:val="003932EE"/>
    <w:rsid w:val="00395935"/>
    <w:rsid w:val="0039722A"/>
    <w:rsid w:val="003A0A1F"/>
    <w:rsid w:val="003A3AF2"/>
    <w:rsid w:val="003A3B14"/>
    <w:rsid w:val="003A6E3E"/>
    <w:rsid w:val="003B0574"/>
    <w:rsid w:val="003B335B"/>
    <w:rsid w:val="003B336C"/>
    <w:rsid w:val="003B514A"/>
    <w:rsid w:val="003C378F"/>
    <w:rsid w:val="003D20FE"/>
    <w:rsid w:val="003D2D5D"/>
    <w:rsid w:val="003D6578"/>
    <w:rsid w:val="003D775B"/>
    <w:rsid w:val="003E1403"/>
    <w:rsid w:val="003E2B98"/>
    <w:rsid w:val="003E3A93"/>
    <w:rsid w:val="003E3B4E"/>
    <w:rsid w:val="003E4ACB"/>
    <w:rsid w:val="003F140F"/>
    <w:rsid w:val="003F320B"/>
    <w:rsid w:val="003F5965"/>
    <w:rsid w:val="003F653A"/>
    <w:rsid w:val="003F762B"/>
    <w:rsid w:val="00400CD4"/>
    <w:rsid w:val="004033B2"/>
    <w:rsid w:val="0041389F"/>
    <w:rsid w:val="00415652"/>
    <w:rsid w:val="00415950"/>
    <w:rsid w:val="004163F8"/>
    <w:rsid w:val="0042308F"/>
    <w:rsid w:val="004249FD"/>
    <w:rsid w:val="00427AE3"/>
    <w:rsid w:val="00431279"/>
    <w:rsid w:val="00432664"/>
    <w:rsid w:val="004341EE"/>
    <w:rsid w:val="00434D31"/>
    <w:rsid w:val="00435643"/>
    <w:rsid w:val="004374CC"/>
    <w:rsid w:val="00440029"/>
    <w:rsid w:val="00440126"/>
    <w:rsid w:val="0044071A"/>
    <w:rsid w:val="0044118A"/>
    <w:rsid w:val="004411D7"/>
    <w:rsid w:val="004424E8"/>
    <w:rsid w:val="00442B3C"/>
    <w:rsid w:val="00454056"/>
    <w:rsid w:val="00454F9D"/>
    <w:rsid w:val="00461298"/>
    <w:rsid w:val="0046470B"/>
    <w:rsid w:val="0046717E"/>
    <w:rsid w:val="004677A2"/>
    <w:rsid w:val="004709B0"/>
    <w:rsid w:val="00472720"/>
    <w:rsid w:val="0047599F"/>
    <w:rsid w:val="004760D2"/>
    <w:rsid w:val="00476EB1"/>
    <w:rsid w:val="00480822"/>
    <w:rsid w:val="0048158C"/>
    <w:rsid w:val="00481E02"/>
    <w:rsid w:val="004830A5"/>
    <w:rsid w:val="004843E2"/>
    <w:rsid w:val="00485F68"/>
    <w:rsid w:val="00490509"/>
    <w:rsid w:val="0049072E"/>
    <w:rsid w:val="00492AE2"/>
    <w:rsid w:val="00494073"/>
    <w:rsid w:val="004943C1"/>
    <w:rsid w:val="004A1DE7"/>
    <w:rsid w:val="004A631C"/>
    <w:rsid w:val="004B0937"/>
    <w:rsid w:val="004B2B83"/>
    <w:rsid w:val="004B3E6A"/>
    <w:rsid w:val="004B3FC1"/>
    <w:rsid w:val="004B5E67"/>
    <w:rsid w:val="004B647B"/>
    <w:rsid w:val="004C01EC"/>
    <w:rsid w:val="004C2C89"/>
    <w:rsid w:val="004C61A3"/>
    <w:rsid w:val="004C74E0"/>
    <w:rsid w:val="004C791B"/>
    <w:rsid w:val="004D4160"/>
    <w:rsid w:val="004D4623"/>
    <w:rsid w:val="004E0D46"/>
    <w:rsid w:val="004E3F4E"/>
    <w:rsid w:val="004E540B"/>
    <w:rsid w:val="004E54ED"/>
    <w:rsid w:val="004E6FB2"/>
    <w:rsid w:val="004F2781"/>
    <w:rsid w:val="004F2DD9"/>
    <w:rsid w:val="004F4535"/>
    <w:rsid w:val="004F4DD6"/>
    <w:rsid w:val="004F62A9"/>
    <w:rsid w:val="00502616"/>
    <w:rsid w:val="00507CC6"/>
    <w:rsid w:val="0051143B"/>
    <w:rsid w:val="00512470"/>
    <w:rsid w:val="00513309"/>
    <w:rsid w:val="00513869"/>
    <w:rsid w:val="00514C9A"/>
    <w:rsid w:val="00516798"/>
    <w:rsid w:val="00522459"/>
    <w:rsid w:val="00523723"/>
    <w:rsid w:val="00524226"/>
    <w:rsid w:val="0052441B"/>
    <w:rsid w:val="0052601F"/>
    <w:rsid w:val="00530561"/>
    <w:rsid w:val="00530A47"/>
    <w:rsid w:val="00530EC1"/>
    <w:rsid w:val="00531542"/>
    <w:rsid w:val="00531F05"/>
    <w:rsid w:val="00536FD6"/>
    <w:rsid w:val="005371C5"/>
    <w:rsid w:val="005402A2"/>
    <w:rsid w:val="00541816"/>
    <w:rsid w:val="005420BC"/>
    <w:rsid w:val="00544533"/>
    <w:rsid w:val="00545D3F"/>
    <w:rsid w:val="005511A5"/>
    <w:rsid w:val="00552711"/>
    <w:rsid w:val="00553866"/>
    <w:rsid w:val="00556A56"/>
    <w:rsid w:val="00561481"/>
    <w:rsid w:val="00566FB0"/>
    <w:rsid w:val="005670F4"/>
    <w:rsid w:val="00567C45"/>
    <w:rsid w:val="00570DC5"/>
    <w:rsid w:val="0057311D"/>
    <w:rsid w:val="00574882"/>
    <w:rsid w:val="005750B8"/>
    <w:rsid w:val="00576ADD"/>
    <w:rsid w:val="00577D34"/>
    <w:rsid w:val="005818DA"/>
    <w:rsid w:val="00581E2F"/>
    <w:rsid w:val="0058374A"/>
    <w:rsid w:val="0058631A"/>
    <w:rsid w:val="00587209"/>
    <w:rsid w:val="00592130"/>
    <w:rsid w:val="005956D6"/>
    <w:rsid w:val="0059777F"/>
    <w:rsid w:val="005A4EA1"/>
    <w:rsid w:val="005B02A7"/>
    <w:rsid w:val="005B0448"/>
    <w:rsid w:val="005B09EE"/>
    <w:rsid w:val="005B25CF"/>
    <w:rsid w:val="005B5884"/>
    <w:rsid w:val="005B6ADC"/>
    <w:rsid w:val="005C0899"/>
    <w:rsid w:val="005C235A"/>
    <w:rsid w:val="005C439A"/>
    <w:rsid w:val="005C4E70"/>
    <w:rsid w:val="005C7C26"/>
    <w:rsid w:val="005D69B1"/>
    <w:rsid w:val="005D76A0"/>
    <w:rsid w:val="005E0248"/>
    <w:rsid w:val="005E032F"/>
    <w:rsid w:val="005E0384"/>
    <w:rsid w:val="005E36FF"/>
    <w:rsid w:val="005E4C70"/>
    <w:rsid w:val="005E5A78"/>
    <w:rsid w:val="005E5C8B"/>
    <w:rsid w:val="005E5E9D"/>
    <w:rsid w:val="005F2983"/>
    <w:rsid w:val="005F3ADB"/>
    <w:rsid w:val="005F706C"/>
    <w:rsid w:val="005F7626"/>
    <w:rsid w:val="006009CC"/>
    <w:rsid w:val="00601ED2"/>
    <w:rsid w:val="00602636"/>
    <w:rsid w:val="00603AD2"/>
    <w:rsid w:val="00604A5E"/>
    <w:rsid w:val="00605719"/>
    <w:rsid w:val="006076B8"/>
    <w:rsid w:val="00613E00"/>
    <w:rsid w:val="00615048"/>
    <w:rsid w:val="006158B6"/>
    <w:rsid w:val="00620A06"/>
    <w:rsid w:val="006216EE"/>
    <w:rsid w:val="00621CD7"/>
    <w:rsid w:val="0062608A"/>
    <w:rsid w:val="006300FD"/>
    <w:rsid w:val="00631174"/>
    <w:rsid w:val="00634ED7"/>
    <w:rsid w:val="0063543A"/>
    <w:rsid w:val="006420EB"/>
    <w:rsid w:val="00642576"/>
    <w:rsid w:val="00644E4A"/>
    <w:rsid w:val="0064623F"/>
    <w:rsid w:val="006516C8"/>
    <w:rsid w:val="00653BD2"/>
    <w:rsid w:val="00653C8B"/>
    <w:rsid w:val="00653F44"/>
    <w:rsid w:val="00656D6A"/>
    <w:rsid w:val="00656E84"/>
    <w:rsid w:val="00661E29"/>
    <w:rsid w:val="00666F43"/>
    <w:rsid w:val="0067049D"/>
    <w:rsid w:val="00670A4F"/>
    <w:rsid w:val="00670C9E"/>
    <w:rsid w:val="00672A98"/>
    <w:rsid w:val="00673DA5"/>
    <w:rsid w:val="006741DA"/>
    <w:rsid w:val="00674C0E"/>
    <w:rsid w:val="00676C88"/>
    <w:rsid w:val="00680B43"/>
    <w:rsid w:val="00681ECE"/>
    <w:rsid w:val="00682219"/>
    <w:rsid w:val="006847C4"/>
    <w:rsid w:val="006851DD"/>
    <w:rsid w:val="006868A5"/>
    <w:rsid w:val="00691B81"/>
    <w:rsid w:val="00691F65"/>
    <w:rsid w:val="0069297A"/>
    <w:rsid w:val="0069337D"/>
    <w:rsid w:val="00695AE9"/>
    <w:rsid w:val="006A06DF"/>
    <w:rsid w:val="006A4A6F"/>
    <w:rsid w:val="006A4DF5"/>
    <w:rsid w:val="006A6ECA"/>
    <w:rsid w:val="006A75D2"/>
    <w:rsid w:val="006B0582"/>
    <w:rsid w:val="006B4156"/>
    <w:rsid w:val="006B4712"/>
    <w:rsid w:val="006B7115"/>
    <w:rsid w:val="006B71C6"/>
    <w:rsid w:val="006C36B9"/>
    <w:rsid w:val="006D0D39"/>
    <w:rsid w:val="006D0F99"/>
    <w:rsid w:val="006D7616"/>
    <w:rsid w:val="006D76CF"/>
    <w:rsid w:val="006E15F3"/>
    <w:rsid w:val="006E44FC"/>
    <w:rsid w:val="006E56ED"/>
    <w:rsid w:val="006E57E5"/>
    <w:rsid w:val="006E5D12"/>
    <w:rsid w:val="00702214"/>
    <w:rsid w:val="00702785"/>
    <w:rsid w:val="00707951"/>
    <w:rsid w:val="0071190D"/>
    <w:rsid w:val="00714849"/>
    <w:rsid w:val="00717D5C"/>
    <w:rsid w:val="00717D68"/>
    <w:rsid w:val="007221BE"/>
    <w:rsid w:val="00722EF2"/>
    <w:rsid w:val="007243F5"/>
    <w:rsid w:val="0072605F"/>
    <w:rsid w:val="007263A7"/>
    <w:rsid w:val="00726997"/>
    <w:rsid w:val="00726B0C"/>
    <w:rsid w:val="00731518"/>
    <w:rsid w:val="0073226C"/>
    <w:rsid w:val="00736CDC"/>
    <w:rsid w:val="00745BFF"/>
    <w:rsid w:val="00745E34"/>
    <w:rsid w:val="00751B02"/>
    <w:rsid w:val="00752D55"/>
    <w:rsid w:val="007544D1"/>
    <w:rsid w:val="00755B9E"/>
    <w:rsid w:val="007566A2"/>
    <w:rsid w:val="00763231"/>
    <w:rsid w:val="00772986"/>
    <w:rsid w:val="007737D7"/>
    <w:rsid w:val="007770B4"/>
    <w:rsid w:val="007771BF"/>
    <w:rsid w:val="00780894"/>
    <w:rsid w:val="00783673"/>
    <w:rsid w:val="00786E11"/>
    <w:rsid w:val="0079171A"/>
    <w:rsid w:val="007922F7"/>
    <w:rsid w:val="007962B3"/>
    <w:rsid w:val="007A0610"/>
    <w:rsid w:val="007A1C02"/>
    <w:rsid w:val="007A67B0"/>
    <w:rsid w:val="007B7651"/>
    <w:rsid w:val="007B7C39"/>
    <w:rsid w:val="007C2917"/>
    <w:rsid w:val="007C5007"/>
    <w:rsid w:val="007C7541"/>
    <w:rsid w:val="007D4DD5"/>
    <w:rsid w:val="007D5B3C"/>
    <w:rsid w:val="007D6652"/>
    <w:rsid w:val="007D695B"/>
    <w:rsid w:val="007E322F"/>
    <w:rsid w:val="007E49F8"/>
    <w:rsid w:val="007E6287"/>
    <w:rsid w:val="007E7B05"/>
    <w:rsid w:val="007F253C"/>
    <w:rsid w:val="007F49C2"/>
    <w:rsid w:val="007F5446"/>
    <w:rsid w:val="007F7AC1"/>
    <w:rsid w:val="00802721"/>
    <w:rsid w:val="00803FEB"/>
    <w:rsid w:val="00810BDF"/>
    <w:rsid w:val="008122CC"/>
    <w:rsid w:val="0081238F"/>
    <w:rsid w:val="008135FC"/>
    <w:rsid w:val="008148CF"/>
    <w:rsid w:val="008157F2"/>
    <w:rsid w:val="00823A61"/>
    <w:rsid w:val="00826C54"/>
    <w:rsid w:val="008319D0"/>
    <w:rsid w:val="00832006"/>
    <w:rsid w:val="008335DD"/>
    <w:rsid w:val="00836067"/>
    <w:rsid w:val="008374F0"/>
    <w:rsid w:val="00847E87"/>
    <w:rsid w:val="0085598B"/>
    <w:rsid w:val="008572D2"/>
    <w:rsid w:val="00857639"/>
    <w:rsid w:val="00862242"/>
    <w:rsid w:val="0086688D"/>
    <w:rsid w:val="00866D98"/>
    <w:rsid w:val="0087528F"/>
    <w:rsid w:val="00875E42"/>
    <w:rsid w:val="00877F67"/>
    <w:rsid w:val="0089420E"/>
    <w:rsid w:val="00895802"/>
    <w:rsid w:val="00897490"/>
    <w:rsid w:val="0089752D"/>
    <w:rsid w:val="008A033A"/>
    <w:rsid w:val="008A03AC"/>
    <w:rsid w:val="008A35AD"/>
    <w:rsid w:val="008A7CAC"/>
    <w:rsid w:val="008A7D74"/>
    <w:rsid w:val="008B1698"/>
    <w:rsid w:val="008B58BB"/>
    <w:rsid w:val="008C01CA"/>
    <w:rsid w:val="008C3CE1"/>
    <w:rsid w:val="008C3FEA"/>
    <w:rsid w:val="008C4442"/>
    <w:rsid w:val="008C5B9B"/>
    <w:rsid w:val="008C61F3"/>
    <w:rsid w:val="008C664B"/>
    <w:rsid w:val="008D24B2"/>
    <w:rsid w:val="008D2684"/>
    <w:rsid w:val="008D5946"/>
    <w:rsid w:val="008D6FDB"/>
    <w:rsid w:val="008E02FD"/>
    <w:rsid w:val="008E03A9"/>
    <w:rsid w:val="008E1616"/>
    <w:rsid w:val="008E303A"/>
    <w:rsid w:val="008E394A"/>
    <w:rsid w:val="008E51B3"/>
    <w:rsid w:val="008E6932"/>
    <w:rsid w:val="008E6DFD"/>
    <w:rsid w:val="008F0206"/>
    <w:rsid w:val="008F269D"/>
    <w:rsid w:val="008F538E"/>
    <w:rsid w:val="008F54F7"/>
    <w:rsid w:val="00901558"/>
    <w:rsid w:val="009023BA"/>
    <w:rsid w:val="0090291D"/>
    <w:rsid w:val="00904213"/>
    <w:rsid w:val="00905A33"/>
    <w:rsid w:val="00913206"/>
    <w:rsid w:val="00913D5D"/>
    <w:rsid w:val="009158EE"/>
    <w:rsid w:val="00917276"/>
    <w:rsid w:val="00920B7E"/>
    <w:rsid w:val="009216AE"/>
    <w:rsid w:val="009237D6"/>
    <w:rsid w:val="0092623D"/>
    <w:rsid w:val="00926700"/>
    <w:rsid w:val="00926E16"/>
    <w:rsid w:val="00931BDE"/>
    <w:rsid w:val="0093507B"/>
    <w:rsid w:val="009353B1"/>
    <w:rsid w:val="00941B27"/>
    <w:rsid w:val="009446FA"/>
    <w:rsid w:val="00954C6A"/>
    <w:rsid w:val="009563EA"/>
    <w:rsid w:val="0095644F"/>
    <w:rsid w:val="00960B4D"/>
    <w:rsid w:val="00960D7A"/>
    <w:rsid w:val="00960F7A"/>
    <w:rsid w:val="0096175D"/>
    <w:rsid w:val="009620A7"/>
    <w:rsid w:val="00964666"/>
    <w:rsid w:val="00974E78"/>
    <w:rsid w:val="0098011B"/>
    <w:rsid w:val="009813B4"/>
    <w:rsid w:val="00983CC9"/>
    <w:rsid w:val="00986705"/>
    <w:rsid w:val="00987B0F"/>
    <w:rsid w:val="0099046E"/>
    <w:rsid w:val="0099065B"/>
    <w:rsid w:val="00990BFD"/>
    <w:rsid w:val="0099340E"/>
    <w:rsid w:val="009948C8"/>
    <w:rsid w:val="00996C36"/>
    <w:rsid w:val="009A169E"/>
    <w:rsid w:val="009A1D21"/>
    <w:rsid w:val="009A201E"/>
    <w:rsid w:val="009B3D33"/>
    <w:rsid w:val="009B462D"/>
    <w:rsid w:val="009B5C2B"/>
    <w:rsid w:val="009B74FB"/>
    <w:rsid w:val="009B7842"/>
    <w:rsid w:val="009C1061"/>
    <w:rsid w:val="009C22A4"/>
    <w:rsid w:val="009C4589"/>
    <w:rsid w:val="009C588D"/>
    <w:rsid w:val="009C7C6B"/>
    <w:rsid w:val="009D1649"/>
    <w:rsid w:val="009D17F7"/>
    <w:rsid w:val="009D58E0"/>
    <w:rsid w:val="009D62EB"/>
    <w:rsid w:val="009D79B1"/>
    <w:rsid w:val="009E08FB"/>
    <w:rsid w:val="009E19E7"/>
    <w:rsid w:val="009E61EC"/>
    <w:rsid w:val="009E68CE"/>
    <w:rsid w:val="009E7AE5"/>
    <w:rsid w:val="009F17E7"/>
    <w:rsid w:val="009F2774"/>
    <w:rsid w:val="009F5136"/>
    <w:rsid w:val="009F7A4B"/>
    <w:rsid w:val="00A02161"/>
    <w:rsid w:val="00A02827"/>
    <w:rsid w:val="00A11E03"/>
    <w:rsid w:val="00A125E1"/>
    <w:rsid w:val="00A21EEB"/>
    <w:rsid w:val="00A31F17"/>
    <w:rsid w:val="00A32439"/>
    <w:rsid w:val="00A33386"/>
    <w:rsid w:val="00A33B12"/>
    <w:rsid w:val="00A3404B"/>
    <w:rsid w:val="00A34865"/>
    <w:rsid w:val="00A34AA9"/>
    <w:rsid w:val="00A46B58"/>
    <w:rsid w:val="00A54C8C"/>
    <w:rsid w:val="00A55CF5"/>
    <w:rsid w:val="00A562FF"/>
    <w:rsid w:val="00A57840"/>
    <w:rsid w:val="00A628A6"/>
    <w:rsid w:val="00A654DF"/>
    <w:rsid w:val="00A668D5"/>
    <w:rsid w:val="00A675A5"/>
    <w:rsid w:val="00A67D2D"/>
    <w:rsid w:val="00A72B0D"/>
    <w:rsid w:val="00A74DFC"/>
    <w:rsid w:val="00A76B41"/>
    <w:rsid w:val="00A7709B"/>
    <w:rsid w:val="00A81632"/>
    <w:rsid w:val="00A840BC"/>
    <w:rsid w:val="00A90D0E"/>
    <w:rsid w:val="00A91C23"/>
    <w:rsid w:val="00A9308F"/>
    <w:rsid w:val="00A932CE"/>
    <w:rsid w:val="00A936FA"/>
    <w:rsid w:val="00A953DB"/>
    <w:rsid w:val="00A96FED"/>
    <w:rsid w:val="00AA1E12"/>
    <w:rsid w:val="00AA23AD"/>
    <w:rsid w:val="00AA333E"/>
    <w:rsid w:val="00AA61C2"/>
    <w:rsid w:val="00AB13F1"/>
    <w:rsid w:val="00AB1AE5"/>
    <w:rsid w:val="00AB5BB7"/>
    <w:rsid w:val="00AB754A"/>
    <w:rsid w:val="00AC0C07"/>
    <w:rsid w:val="00AC1138"/>
    <w:rsid w:val="00AC17D9"/>
    <w:rsid w:val="00AC1D73"/>
    <w:rsid w:val="00AC6139"/>
    <w:rsid w:val="00AC76CB"/>
    <w:rsid w:val="00AC7884"/>
    <w:rsid w:val="00AC7AFD"/>
    <w:rsid w:val="00AD2A2C"/>
    <w:rsid w:val="00AD33F4"/>
    <w:rsid w:val="00AD369D"/>
    <w:rsid w:val="00AD4FAA"/>
    <w:rsid w:val="00AD562A"/>
    <w:rsid w:val="00AD7390"/>
    <w:rsid w:val="00AE3FEA"/>
    <w:rsid w:val="00AE4238"/>
    <w:rsid w:val="00AE5505"/>
    <w:rsid w:val="00AF285A"/>
    <w:rsid w:val="00AF31E9"/>
    <w:rsid w:val="00AF34E9"/>
    <w:rsid w:val="00AF3729"/>
    <w:rsid w:val="00AF45ED"/>
    <w:rsid w:val="00AF721E"/>
    <w:rsid w:val="00B03E21"/>
    <w:rsid w:val="00B123DE"/>
    <w:rsid w:val="00B161C7"/>
    <w:rsid w:val="00B20440"/>
    <w:rsid w:val="00B21CB7"/>
    <w:rsid w:val="00B305BF"/>
    <w:rsid w:val="00B3456B"/>
    <w:rsid w:val="00B35D21"/>
    <w:rsid w:val="00B40172"/>
    <w:rsid w:val="00B4357B"/>
    <w:rsid w:val="00B43895"/>
    <w:rsid w:val="00B45BBD"/>
    <w:rsid w:val="00B50E72"/>
    <w:rsid w:val="00B53A53"/>
    <w:rsid w:val="00B53E80"/>
    <w:rsid w:val="00B55E90"/>
    <w:rsid w:val="00B572FB"/>
    <w:rsid w:val="00B6511E"/>
    <w:rsid w:val="00B738F3"/>
    <w:rsid w:val="00B74614"/>
    <w:rsid w:val="00B84FE9"/>
    <w:rsid w:val="00B868A3"/>
    <w:rsid w:val="00B86A7D"/>
    <w:rsid w:val="00B90D10"/>
    <w:rsid w:val="00B9102C"/>
    <w:rsid w:val="00B94474"/>
    <w:rsid w:val="00B9626B"/>
    <w:rsid w:val="00B96CD6"/>
    <w:rsid w:val="00BA45ED"/>
    <w:rsid w:val="00BA6523"/>
    <w:rsid w:val="00BB764E"/>
    <w:rsid w:val="00BC0DF8"/>
    <w:rsid w:val="00BC1BF9"/>
    <w:rsid w:val="00BC5B1C"/>
    <w:rsid w:val="00BC653E"/>
    <w:rsid w:val="00BD270D"/>
    <w:rsid w:val="00BD5376"/>
    <w:rsid w:val="00BD7ACF"/>
    <w:rsid w:val="00BE0C41"/>
    <w:rsid w:val="00BE288C"/>
    <w:rsid w:val="00BE28D9"/>
    <w:rsid w:val="00BE37B6"/>
    <w:rsid w:val="00BE4AA5"/>
    <w:rsid w:val="00BF0F28"/>
    <w:rsid w:val="00BF673A"/>
    <w:rsid w:val="00BF6899"/>
    <w:rsid w:val="00C00AB4"/>
    <w:rsid w:val="00C0454F"/>
    <w:rsid w:val="00C05386"/>
    <w:rsid w:val="00C139A3"/>
    <w:rsid w:val="00C15FAD"/>
    <w:rsid w:val="00C17706"/>
    <w:rsid w:val="00C221E3"/>
    <w:rsid w:val="00C23D15"/>
    <w:rsid w:val="00C2506D"/>
    <w:rsid w:val="00C304C4"/>
    <w:rsid w:val="00C313A8"/>
    <w:rsid w:val="00C31DCA"/>
    <w:rsid w:val="00C31E8B"/>
    <w:rsid w:val="00C34E15"/>
    <w:rsid w:val="00C35467"/>
    <w:rsid w:val="00C3648A"/>
    <w:rsid w:val="00C366C3"/>
    <w:rsid w:val="00C37217"/>
    <w:rsid w:val="00C415B2"/>
    <w:rsid w:val="00C41C4E"/>
    <w:rsid w:val="00C44714"/>
    <w:rsid w:val="00C45839"/>
    <w:rsid w:val="00C46C05"/>
    <w:rsid w:val="00C46DAA"/>
    <w:rsid w:val="00C50B2C"/>
    <w:rsid w:val="00C53C07"/>
    <w:rsid w:val="00C55594"/>
    <w:rsid w:val="00C55980"/>
    <w:rsid w:val="00C55C55"/>
    <w:rsid w:val="00C5639C"/>
    <w:rsid w:val="00C5670C"/>
    <w:rsid w:val="00C568A5"/>
    <w:rsid w:val="00C5780D"/>
    <w:rsid w:val="00C57A28"/>
    <w:rsid w:val="00C619D5"/>
    <w:rsid w:val="00C61CDF"/>
    <w:rsid w:val="00C6258E"/>
    <w:rsid w:val="00C66D78"/>
    <w:rsid w:val="00C67834"/>
    <w:rsid w:val="00C70049"/>
    <w:rsid w:val="00C700B7"/>
    <w:rsid w:val="00C738AD"/>
    <w:rsid w:val="00C7392C"/>
    <w:rsid w:val="00C758B6"/>
    <w:rsid w:val="00C841B2"/>
    <w:rsid w:val="00C84E2D"/>
    <w:rsid w:val="00C85291"/>
    <w:rsid w:val="00C87699"/>
    <w:rsid w:val="00C97064"/>
    <w:rsid w:val="00C97626"/>
    <w:rsid w:val="00CA47E8"/>
    <w:rsid w:val="00CB2C91"/>
    <w:rsid w:val="00CB4EC1"/>
    <w:rsid w:val="00CB4EEF"/>
    <w:rsid w:val="00CC3611"/>
    <w:rsid w:val="00CC5CA1"/>
    <w:rsid w:val="00CC7D53"/>
    <w:rsid w:val="00CD2603"/>
    <w:rsid w:val="00CD4D64"/>
    <w:rsid w:val="00CD6F75"/>
    <w:rsid w:val="00CD7C3F"/>
    <w:rsid w:val="00CE12BD"/>
    <w:rsid w:val="00CE14FE"/>
    <w:rsid w:val="00CE363F"/>
    <w:rsid w:val="00CE43EC"/>
    <w:rsid w:val="00CE49D7"/>
    <w:rsid w:val="00CE60F2"/>
    <w:rsid w:val="00CE7442"/>
    <w:rsid w:val="00CF2156"/>
    <w:rsid w:val="00CF2505"/>
    <w:rsid w:val="00CF27EA"/>
    <w:rsid w:val="00CF7A94"/>
    <w:rsid w:val="00CF7FE0"/>
    <w:rsid w:val="00D03839"/>
    <w:rsid w:val="00D06172"/>
    <w:rsid w:val="00D065E8"/>
    <w:rsid w:val="00D103BE"/>
    <w:rsid w:val="00D14B77"/>
    <w:rsid w:val="00D14DFB"/>
    <w:rsid w:val="00D16DD9"/>
    <w:rsid w:val="00D20433"/>
    <w:rsid w:val="00D20970"/>
    <w:rsid w:val="00D21D32"/>
    <w:rsid w:val="00D23756"/>
    <w:rsid w:val="00D23B2F"/>
    <w:rsid w:val="00D25197"/>
    <w:rsid w:val="00D31929"/>
    <w:rsid w:val="00D35A2E"/>
    <w:rsid w:val="00D35A3A"/>
    <w:rsid w:val="00D36EAE"/>
    <w:rsid w:val="00D40955"/>
    <w:rsid w:val="00D41C32"/>
    <w:rsid w:val="00D421BE"/>
    <w:rsid w:val="00D433E0"/>
    <w:rsid w:val="00D43D04"/>
    <w:rsid w:val="00D54383"/>
    <w:rsid w:val="00D549E7"/>
    <w:rsid w:val="00D554A0"/>
    <w:rsid w:val="00D568AF"/>
    <w:rsid w:val="00D56CE0"/>
    <w:rsid w:val="00D57DE2"/>
    <w:rsid w:val="00D61F0A"/>
    <w:rsid w:val="00D626DF"/>
    <w:rsid w:val="00D66D71"/>
    <w:rsid w:val="00D7241C"/>
    <w:rsid w:val="00D73C6C"/>
    <w:rsid w:val="00D74972"/>
    <w:rsid w:val="00D75ACE"/>
    <w:rsid w:val="00D8371E"/>
    <w:rsid w:val="00D83B1A"/>
    <w:rsid w:val="00D85AA3"/>
    <w:rsid w:val="00D873DB"/>
    <w:rsid w:val="00D8780C"/>
    <w:rsid w:val="00D92622"/>
    <w:rsid w:val="00D92A91"/>
    <w:rsid w:val="00D94B95"/>
    <w:rsid w:val="00D95113"/>
    <w:rsid w:val="00D954E0"/>
    <w:rsid w:val="00D96DAB"/>
    <w:rsid w:val="00DA3F33"/>
    <w:rsid w:val="00DA47E2"/>
    <w:rsid w:val="00DA63A4"/>
    <w:rsid w:val="00DB032F"/>
    <w:rsid w:val="00DB3111"/>
    <w:rsid w:val="00DB3FBB"/>
    <w:rsid w:val="00DB5507"/>
    <w:rsid w:val="00DB5973"/>
    <w:rsid w:val="00DC0BC6"/>
    <w:rsid w:val="00DC3C7C"/>
    <w:rsid w:val="00DC3F00"/>
    <w:rsid w:val="00DC5872"/>
    <w:rsid w:val="00DC6BAC"/>
    <w:rsid w:val="00DC7338"/>
    <w:rsid w:val="00DC766A"/>
    <w:rsid w:val="00DD1F4D"/>
    <w:rsid w:val="00DD4604"/>
    <w:rsid w:val="00DD67F3"/>
    <w:rsid w:val="00DE01A0"/>
    <w:rsid w:val="00DE1727"/>
    <w:rsid w:val="00DE5C15"/>
    <w:rsid w:val="00DE6385"/>
    <w:rsid w:val="00DE78A2"/>
    <w:rsid w:val="00DF0248"/>
    <w:rsid w:val="00DF1D32"/>
    <w:rsid w:val="00DF52A5"/>
    <w:rsid w:val="00DF73C8"/>
    <w:rsid w:val="00DF7509"/>
    <w:rsid w:val="00E00BE9"/>
    <w:rsid w:val="00E01686"/>
    <w:rsid w:val="00E01CAF"/>
    <w:rsid w:val="00E022DA"/>
    <w:rsid w:val="00E05006"/>
    <w:rsid w:val="00E0698D"/>
    <w:rsid w:val="00E06E2A"/>
    <w:rsid w:val="00E12B69"/>
    <w:rsid w:val="00E22E23"/>
    <w:rsid w:val="00E24056"/>
    <w:rsid w:val="00E27B72"/>
    <w:rsid w:val="00E27DEA"/>
    <w:rsid w:val="00E33C95"/>
    <w:rsid w:val="00E3526C"/>
    <w:rsid w:val="00E421BF"/>
    <w:rsid w:val="00E43A0A"/>
    <w:rsid w:val="00E45D25"/>
    <w:rsid w:val="00E5234D"/>
    <w:rsid w:val="00E54744"/>
    <w:rsid w:val="00E54ABE"/>
    <w:rsid w:val="00E55EDE"/>
    <w:rsid w:val="00E61546"/>
    <w:rsid w:val="00E61714"/>
    <w:rsid w:val="00E61A0A"/>
    <w:rsid w:val="00E63EC1"/>
    <w:rsid w:val="00E6604F"/>
    <w:rsid w:val="00E671CE"/>
    <w:rsid w:val="00E6732E"/>
    <w:rsid w:val="00E67964"/>
    <w:rsid w:val="00E70D94"/>
    <w:rsid w:val="00E71C76"/>
    <w:rsid w:val="00E74A7A"/>
    <w:rsid w:val="00E75272"/>
    <w:rsid w:val="00E756A3"/>
    <w:rsid w:val="00E766EF"/>
    <w:rsid w:val="00E77CEA"/>
    <w:rsid w:val="00E86359"/>
    <w:rsid w:val="00E86578"/>
    <w:rsid w:val="00E866C0"/>
    <w:rsid w:val="00E871A2"/>
    <w:rsid w:val="00E87BC2"/>
    <w:rsid w:val="00E91C98"/>
    <w:rsid w:val="00E97F79"/>
    <w:rsid w:val="00EA0EE4"/>
    <w:rsid w:val="00EA2919"/>
    <w:rsid w:val="00EA4BC8"/>
    <w:rsid w:val="00EB2C5F"/>
    <w:rsid w:val="00EB47C0"/>
    <w:rsid w:val="00EB4EA1"/>
    <w:rsid w:val="00EB5D40"/>
    <w:rsid w:val="00EC147B"/>
    <w:rsid w:val="00EC2D3B"/>
    <w:rsid w:val="00EC4738"/>
    <w:rsid w:val="00EC51FE"/>
    <w:rsid w:val="00EC68D6"/>
    <w:rsid w:val="00ED55F0"/>
    <w:rsid w:val="00ED7CA4"/>
    <w:rsid w:val="00EE39B4"/>
    <w:rsid w:val="00EE52B1"/>
    <w:rsid w:val="00EE744E"/>
    <w:rsid w:val="00EF0569"/>
    <w:rsid w:val="00EF1F4B"/>
    <w:rsid w:val="00EF33B9"/>
    <w:rsid w:val="00EF7360"/>
    <w:rsid w:val="00F0032B"/>
    <w:rsid w:val="00F02C02"/>
    <w:rsid w:val="00F02DAC"/>
    <w:rsid w:val="00F04166"/>
    <w:rsid w:val="00F05104"/>
    <w:rsid w:val="00F054A1"/>
    <w:rsid w:val="00F056FF"/>
    <w:rsid w:val="00F05769"/>
    <w:rsid w:val="00F1171D"/>
    <w:rsid w:val="00F1694C"/>
    <w:rsid w:val="00F1769B"/>
    <w:rsid w:val="00F220C7"/>
    <w:rsid w:val="00F22539"/>
    <w:rsid w:val="00F22820"/>
    <w:rsid w:val="00F24CAF"/>
    <w:rsid w:val="00F256D8"/>
    <w:rsid w:val="00F322CA"/>
    <w:rsid w:val="00F40FF0"/>
    <w:rsid w:val="00F418C5"/>
    <w:rsid w:val="00F43B78"/>
    <w:rsid w:val="00F44781"/>
    <w:rsid w:val="00F45850"/>
    <w:rsid w:val="00F502F6"/>
    <w:rsid w:val="00F50D15"/>
    <w:rsid w:val="00F50E8E"/>
    <w:rsid w:val="00F50FA8"/>
    <w:rsid w:val="00F520E0"/>
    <w:rsid w:val="00F52783"/>
    <w:rsid w:val="00F53E7C"/>
    <w:rsid w:val="00F53ECE"/>
    <w:rsid w:val="00F5454B"/>
    <w:rsid w:val="00F5477E"/>
    <w:rsid w:val="00F54C82"/>
    <w:rsid w:val="00F57816"/>
    <w:rsid w:val="00F60298"/>
    <w:rsid w:val="00F65C7D"/>
    <w:rsid w:val="00F67345"/>
    <w:rsid w:val="00F67FE8"/>
    <w:rsid w:val="00F7053E"/>
    <w:rsid w:val="00F765C5"/>
    <w:rsid w:val="00F775F7"/>
    <w:rsid w:val="00F800AF"/>
    <w:rsid w:val="00F80CD6"/>
    <w:rsid w:val="00F81A23"/>
    <w:rsid w:val="00F83913"/>
    <w:rsid w:val="00F90AAF"/>
    <w:rsid w:val="00F91B23"/>
    <w:rsid w:val="00F92793"/>
    <w:rsid w:val="00F92A07"/>
    <w:rsid w:val="00F938CD"/>
    <w:rsid w:val="00F964A4"/>
    <w:rsid w:val="00F9673D"/>
    <w:rsid w:val="00F96A21"/>
    <w:rsid w:val="00FB4C40"/>
    <w:rsid w:val="00FC1459"/>
    <w:rsid w:val="00FC38EF"/>
    <w:rsid w:val="00FC3A2B"/>
    <w:rsid w:val="00FC4462"/>
    <w:rsid w:val="00FC4857"/>
    <w:rsid w:val="00FC524E"/>
    <w:rsid w:val="00FC63F3"/>
    <w:rsid w:val="00FC7152"/>
    <w:rsid w:val="00FD452D"/>
    <w:rsid w:val="00FE0581"/>
    <w:rsid w:val="00FE11A4"/>
    <w:rsid w:val="00FE1856"/>
    <w:rsid w:val="00FE20DA"/>
    <w:rsid w:val="00FE2A7D"/>
    <w:rsid w:val="00FE3348"/>
    <w:rsid w:val="00FF022C"/>
    <w:rsid w:val="00FF12D6"/>
    <w:rsid w:val="00FF2AA7"/>
    <w:rsid w:val="00FF31CD"/>
    <w:rsid w:val="00FF3ED2"/>
    <w:rsid w:val="00FF6ED2"/>
    <w:rsid w:val="00FF79E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7105"/>
    <o:shapelayout v:ext="edit">
      <o:idmap v:ext="edit" data="1"/>
    </o:shapelayout>
  </w:shapeDefaults>
  <w:decimalSymbol w:val=","/>
  <w:listSeparator w:val=";"/>
  <w14:docId w14:val="765EAACE"/>
  <w15:chartTrackingRefBased/>
  <w15:docId w15:val="{9ACC9065-BD96-49EB-827C-777EF16F47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uiPriority w:val="1"/>
    <w:qFormat/>
    <w:rsid w:val="00536FD6"/>
    <w:pPr>
      <w:widowControl w:val="0"/>
      <w:autoSpaceDE w:val="0"/>
      <w:autoSpaceDN w:val="0"/>
      <w:spacing w:after="0" w:line="240" w:lineRule="auto"/>
    </w:pPr>
    <w:rPr>
      <w:rFonts w:ascii="Arial" w:eastAsia="Arial" w:hAnsi="Arial" w:cs="Arial"/>
      <w:lang w:eastAsia="de-DE" w:bidi="de-DE"/>
    </w:rPr>
  </w:style>
  <w:style w:type="paragraph" w:styleId="berschrift1">
    <w:name w:val="heading 1"/>
    <w:basedOn w:val="Standard"/>
    <w:next w:val="Standard"/>
    <w:link w:val="berschrift1Zchn"/>
    <w:uiPriority w:val="9"/>
    <w:qFormat/>
    <w:rsid w:val="0069337D"/>
    <w:pPr>
      <w:keepNext/>
      <w:keepLines/>
      <w:numPr>
        <w:numId w:val="3"/>
      </w:numPr>
      <w:spacing w:before="360" w:after="120"/>
      <w:outlineLvl w:val="0"/>
    </w:pPr>
    <w:rPr>
      <w:rFonts w:eastAsiaTheme="majorEastAsia" w:cstheme="majorBidi"/>
      <w:b/>
      <w:sz w:val="28"/>
      <w:szCs w:val="32"/>
    </w:rPr>
  </w:style>
  <w:style w:type="paragraph" w:styleId="berschrift2">
    <w:name w:val="heading 2"/>
    <w:basedOn w:val="Standard"/>
    <w:next w:val="Standard"/>
    <w:link w:val="berschrift2Zchn"/>
    <w:uiPriority w:val="9"/>
    <w:unhideWhenUsed/>
    <w:qFormat/>
    <w:rsid w:val="0069337D"/>
    <w:pPr>
      <w:keepNext/>
      <w:keepLines/>
      <w:numPr>
        <w:ilvl w:val="1"/>
        <w:numId w:val="3"/>
      </w:numPr>
      <w:spacing w:before="280" w:after="240"/>
      <w:outlineLvl w:val="1"/>
    </w:pPr>
    <w:rPr>
      <w:rFonts w:eastAsiaTheme="majorEastAsia" w:cstheme="majorBidi"/>
      <w:b/>
      <w:sz w:val="24"/>
      <w:szCs w:val="26"/>
    </w:rPr>
  </w:style>
  <w:style w:type="paragraph" w:styleId="berschrift3">
    <w:name w:val="heading 3"/>
    <w:basedOn w:val="Standard"/>
    <w:next w:val="Standard"/>
    <w:link w:val="berschrift3Zchn"/>
    <w:uiPriority w:val="9"/>
    <w:unhideWhenUsed/>
    <w:qFormat/>
    <w:rsid w:val="00440029"/>
    <w:pPr>
      <w:keepNext/>
      <w:keepLines/>
      <w:widowControl/>
      <w:numPr>
        <w:ilvl w:val="2"/>
        <w:numId w:val="3"/>
      </w:numPr>
      <w:spacing w:before="280" w:after="240"/>
      <w:outlineLvl w:val="2"/>
    </w:pPr>
    <w:rPr>
      <w:rFonts w:eastAsiaTheme="majorEastAsia" w:cstheme="majorBidi"/>
      <w:b/>
      <w:color w:val="000000" w:themeColor="text1"/>
      <w:sz w:val="20"/>
      <w:szCs w:val="24"/>
    </w:rPr>
  </w:style>
  <w:style w:type="paragraph" w:styleId="berschrift4">
    <w:name w:val="heading 4"/>
    <w:basedOn w:val="Standard"/>
    <w:link w:val="berschrift4Zchn"/>
    <w:uiPriority w:val="1"/>
    <w:qFormat/>
    <w:rsid w:val="00DF0248"/>
    <w:pPr>
      <w:numPr>
        <w:numId w:val="1"/>
      </w:numPr>
      <w:spacing w:before="120" w:after="120"/>
      <w:ind w:left="360"/>
      <w:outlineLvl w:val="3"/>
    </w:pPr>
    <w:rPr>
      <w:b/>
      <w:bCs/>
      <w:color w:val="FF0000"/>
      <w:sz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4Zchn">
    <w:name w:val="Überschrift 4 Zchn"/>
    <w:basedOn w:val="Absatz-Standardschriftart"/>
    <w:link w:val="berschrift4"/>
    <w:uiPriority w:val="1"/>
    <w:rsid w:val="00DF0248"/>
    <w:rPr>
      <w:rFonts w:ascii="Arial" w:eastAsia="Arial" w:hAnsi="Arial" w:cs="Arial"/>
      <w:b/>
      <w:bCs/>
      <w:color w:val="FF0000"/>
      <w:sz w:val="28"/>
      <w:lang w:eastAsia="de-DE" w:bidi="de-DE"/>
    </w:rPr>
  </w:style>
  <w:style w:type="paragraph" w:styleId="Textkrper">
    <w:name w:val="Body Text"/>
    <w:basedOn w:val="Standard"/>
    <w:link w:val="TextkrperZchn"/>
    <w:uiPriority w:val="1"/>
    <w:qFormat/>
    <w:rsid w:val="00B53E80"/>
  </w:style>
  <w:style w:type="character" w:customStyle="1" w:styleId="TextkrperZchn">
    <w:name w:val="Textkörper Zchn"/>
    <w:basedOn w:val="Absatz-Standardschriftart"/>
    <w:link w:val="Textkrper"/>
    <w:uiPriority w:val="1"/>
    <w:rsid w:val="00B53E80"/>
    <w:rPr>
      <w:rFonts w:ascii="Arial" w:eastAsia="Arial" w:hAnsi="Arial" w:cs="Arial"/>
      <w:lang w:eastAsia="de-DE" w:bidi="de-DE"/>
    </w:rPr>
  </w:style>
  <w:style w:type="paragraph" w:styleId="Listenabsatz">
    <w:name w:val="List Paragraph"/>
    <w:basedOn w:val="Standard"/>
    <w:uiPriority w:val="34"/>
    <w:qFormat/>
    <w:rsid w:val="00B53E80"/>
    <w:pPr>
      <w:ind w:left="1833" w:hanging="283"/>
    </w:pPr>
  </w:style>
  <w:style w:type="paragraph" w:styleId="StandardWeb">
    <w:name w:val="Normal (Web)"/>
    <w:basedOn w:val="Standard"/>
    <w:uiPriority w:val="99"/>
    <w:semiHidden/>
    <w:unhideWhenUsed/>
    <w:rsid w:val="00B53E80"/>
    <w:pPr>
      <w:widowControl/>
      <w:autoSpaceDE/>
      <w:autoSpaceDN/>
      <w:spacing w:before="100" w:beforeAutospacing="1" w:after="100" w:afterAutospacing="1"/>
    </w:pPr>
    <w:rPr>
      <w:rFonts w:ascii="Times New Roman" w:eastAsiaTheme="minorEastAsia" w:hAnsi="Times New Roman" w:cs="Times New Roman"/>
      <w:sz w:val="24"/>
      <w:szCs w:val="24"/>
      <w:lang w:bidi="ar-SA"/>
    </w:rPr>
  </w:style>
  <w:style w:type="paragraph" w:styleId="Kopfzeile">
    <w:name w:val="header"/>
    <w:basedOn w:val="Standard"/>
    <w:link w:val="KopfzeileZchn"/>
    <w:uiPriority w:val="99"/>
    <w:unhideWhenUsed/>
    <w:rsid w:val="00EC147B"/>
    <w:pPr>
      <w:tabs>
        <w:tab w:val="center" w:pos="4536"/>
        <w:tab w:val="right" w:pos="9072"/>
      </w:tabs>
    </w:pPr>
  </w:style>
  <w:style w:type="character" w:customStyle="1" w:styleId="KopfzeileZchn">
    <w:name w:val="Kopfzeile Zchn"/>
    <w:basedOn w:val="Absatz-Standardschriftart"/>
    <w:link w:val="Kopfzeile"/>
    <w:uiPriority w:val="99"/>
    <w:rsid w:val="00EC147B"/>
    <w:rPr>
      <w:rFonts w:ascii="Arial" w:eastAsia="Arial" w:hAnsi="Arial" w:cs="Arial"/>
      <w:lang w:eastAsia="de-DE" w:bidi="de-DE"/>
    </w:rPr>
  </w:style>
  <w:style w:type="paragraph" w:styleId="Fuzeile">
    <w:name w:val="footer"/>
    <w:basedOn w:val="Standard"/>
    <w:link w:val="FuzeileZchn"/>
    <w:uiPriority w:val="99"/>
    <w:unhideWhenUsed/>
    <w:rsid w:val="00EC147B"/>
    <w:pPr>
      <w:tabs>
        <w:tab w:val="center" w:pos="4536"/>
        <w:tab w:val="right" w:pos="9072"/>
      </w:tabs>
    </w:pPr>
  </w:style>
  <w:style w:type="character" w:customStyle="1" w:styleId="FuzeileZchn">
    <w:name w:val="Fußzeile Zchn"/>
    <w:basedOn w:val="Absatz-Standardschriftart"/>
    <w:link w:val="Fuzeile"/>
    <w:uiPriority w:val="99"/>
    <w:rsid w:val="00EC147B"/>
    <w:rPr>
      <w:rFonts w:ascii="Arial" w:eastAsia="Arial" w:hAnsi="Arial" w:cs="Arial"/>
      <w:lang w:eastAsia="de-DE" w:bidi="de-DE"/>
    </w:rPr>
  </w:style>
  <w:style w:type="paragraph" w:styleId="Sprechblasentext">
    <w:name w:val="Balloon Text"/>
    <w:basedOn w:val="Standard"/>
    <w:link w:val="SprechblasentextZchn"/>
    <w:uiPriority w:val="99"/>
    <w:semiHidden/>
    <w:unhideWhenUsed/>
    <w:rsid w:val="007922F7"/>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7922F7"/>
    <w:rPr>
      <w:rFonts w:ascii="Segoe UI" w:eastAsia="Arial" w:hAnsi="Segoe UI" w:cs="Segoe UI"/>
      <w:sz w:val="18"/>
      <w:szCs w:val="18"/>
      <w:lang w:eastAsia="de-DE" w:bidi="de-DE"/>
    </w:rPr>
  </w:style>
  <w:style w:type="character" w:styleId="Kommentarzeichen">
    <w:name w:val="annotation reference"/>
    <w:basedOn w:val="Absatz-Standardschriftart"/>
    <w:uiPriority w:val="99"/>
    <w:semiHidden/>
    <w:unhideWhenUsed/>
    <w:rsid w:val="007544D1"/>
    <w:rPr>
      <w:sz w:val="16"/>
      <w:szCs w:val="16"/>
    </w:rPr>
  </w:style>
  <w:style w:type="paragraph" w:styleId="Kommentartext">
    <w:name w:val="annotation text"/>
    <w:basedOn w:val="Standard"/>
    <w:link w:val="KommentartextZchn"/>
    <w:uiPriority w:val="99"/>
    <w:semiHidden/>
    <w:unhideWhenUsed/>
    <w:rsid w:val="007544D1"/>
    <w:rPr>
      <w:sz w:val="20"/>
      <w:szCs w:val="20"/>
    </w:rPr>
  </w:style>
  <w:style w:type="character" w:customStyle="1" w:styleId="KommentartextZchn">
    <w:name w:val="Kommentartext Zchn"/>
    <w:basedOn w:val="Absatz-Standardschriftart"/>
    <w:link w:val="Kommentartext"/>
    <w:uiPriority w:val="99"/>
    <w:semiHidden/>
    <w:rsid w:val="007544D1"/>
    <w:rPr>
      <w:rFonts w:ascii="Arial" w:eastAsia="Arial" w:hAnsi="Arial" w:cs="Arial"/>
      <w:sz w:val="20"/>
      <w:szCs w:val="20"/>
      <w:lang w:eastAsia="de-DE" w:bidi="de-DE"/>
    </w:rPr>
  </w:style>
  <w:style w:type="paragraph" w:styleId="Kommentarthema">
    <w:name w:val="annotation subject"/>
    <w:basedOn w:val="Kommentartext"/>
    <w:next w:val="Kommentartext"/>
    <w:link w:val="KommentarthemaZchn"/>
    <w:uiPriority w:val="99"/>
    <w:semiHidden/>
    <w:unhideWhenUsed/>
    <w:rsid w:val="007544D1"/>
    <w:rPr>
      <w:b/>
      <w:bCs/>
    </w:rPr>
  </w:style>
  <w:style w:type="character" w:customStyle="1" w:styleId="KommentarthemaZchn">
    <w:name w:val="Kommentarthema Zchn"/>
    <w:basedOn w:val="KommentartextZchn"/>
    <w:link w:val="Kommentarthema"/>
    <w:uiPriority w:val="99"/>
    <w:semiHidden/>
    <w:rsid w:val="007544D1"/>
    <w:rPr>
      <w:rFonts w:ascii="Arial" w:eastAsia="Arial" w:hAnsi="Arial" w:cs="Arial"/>
      <w:b/>
      <w:bCs/>
      <w:sz w:val="20"/>
      <w:szCs w:val="20"/>
      <w:lang w:eastAsia="de-DE" w:bidi="de-DE"/>
    </w:rPr>
  </w:style>
  <w:style w:type="character" w:styleId="Hyperlink">
    <w:name w:val="Hyperlink"/>
    <w:basedOn w:val="Absatz-Standardschriftart"/>
    <w:uiPriority w:val="99"/>
    <w:unhideWhenUsed/>
    <w:rsid w:val="0004368D"/>
    <w:rPr>
      <w:color w:val="0563C1" w:themeColor="hyperlink"/>
      <w:u w:val="single"/>
    </w:rPr>
  </w:style>
  <w:style w:type="paragraph" w:styleId="Verzeichnis1">
    <w:name w:val="toc 1"/>
    <w:basedOn w:val="Standard"/>
    <w:next w:val="Standard"/>
    <w:autoRedefine/>
    <w:uiPriority w:val="39"/>
    <w:unhideWhenUsed/>
    <w:qFormat/>
    <w:rsid w:val="00F81A23"/>
    <w:pPr>
      <w:widowControl/>
      <w:tabs>
        <w:tab w:val="left" w:pos="440"/>
        <w:tab w:val="right" w:leader="dot" w:pos="9072"/>
      </w:tabs>
      <w:autoSpaceDE/>
      <w:autoSpaceDN/>
      <w:spacing w:after="100" w:line="240" w:lineRule="exact"/>
      <w:ind w:left="220"/>
    </w:pPr>
    <w:rPr>
      <w:rFonts w:eastAsiaTheme="minorHAnsi"/>
      <w:noProof/>
      <w:color w:val="000000" w:themeColor="text1"/>
      <w:lang w:eastAsia="en-US" w:bidi="ar-SA"/>
    </w:rPr>
  </w:style>
  <w:style w:type="paragraph" w:styleId="Verzeichnis2">
    <w:name w:val="toc 2"/>
    <w:basedOn w:val="Standard"/>
    <w:next w:val="Standard"/>
    <w:link w:val="Verzeichnis2Zchn"/>
    <w:autoRedefine/>
    <w:uiPriority w:val="39"/>
    <w:unhideWhenUsed/>
    <w:qFormat/>
    <w:rsid w:val="00E421BF"/>
    <w:pPr>
      <w:widowControl/>
      <w:tabs>
        <w:tab w:val="left" w:pos="880"/>
        <w:tab w:val="left" w:pos="1540"/>
        <w:tab w:val="right" w:leader="dot" w:pos="9062"/>
      </w:tabs>
      <w:autoSpaceDE/>
      <w:autoSpaceDN/>
      <w:spacing w:after="100" w:line="259" w:lineRule="auto"/>
      <w:ind w:left="709"/>
    </w:pPr>
    <w:rPr>
      <w:rFonts w:eastAsiaTheme="minorEastAsia"/>
      <w:noProof/>
    </w:rPr>
  </w:style>
  <w:style w:type="character" w:customStyle="1" w:styleId="berschrift1Zchn">
    <w:name w:val="Überschrift 1 Zchn"/>
    <w:basedOn w:val="Absatz-Standardschriftart"/>
    <w:link w:val="berschrift1"/>
    <w:uiPriority w:val="9"/>
    <w:rsid w:val="0069337D"/>
    <w:rPr>
      <w:rFonts w:ascii="Arial" w:eastAsiaTheme="majorEastAsia" w:hAnsi="Arial" w:cstheme="majorBidi"/>
      <w:b/>
      <w:sz w:val="28"/>
      <w:szCs w:val="32"/>
      <w:lang w:eastAsia="de-DE" w:bidi="de-DE"/>
    </w:rPr>
  </w:style>
  <w:style w:type="table" w:styleId="Tabellenraster">
    <w:name w:val="Table Grid"/>
    <w:basedOn w:val="NormaleTabelle"/>
    <w:uiPriority w:val="39"/>
    <w:rsid w:val="00302B95"/>
    <w:pPr>
      <w:spacing w:after="0" w:line="240" w:lineRule="auto"/>
    </w:pPr>
    <w:rPr>
      <w:rFonts w:ascii="BundesSans" w:hAnsi="BundesSans" w:cs="Times New Roman (Textkörper CS)"/>
      <w:color w:val="000000"/>
      <w:sz w:val="20"/>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riefbogenelement">
    <w:name w:val="Briefbogenelement"/>
    <w:basedOn w:val="Standard"/>
    <w:rsid w:val="00302B95"/>
    <w:pPr>
      <w:widowControl/>
      <w:tabs>
        <w:tab w:val="left" w:pos="312"/>
      </w:tabs>
      <w:autoSpaceDE/>
      <w:autoSpaceDN/>
      <w:spacing w:line="220" w:lineRule="exact"/>
    </w:pPr>
    <w:rPr>
      <w:rFonts w:ascii="BundesSans" w:eastAsia="Calibri" w:hAnsi="BundesSans" w:cs="Calibri Light (Überschriften)"/>
      <w:color w:val="000000"/>
      <w:sz w:val="18"/>
      <w:szCs w:val="18"/>
      <w:lang w:eastAsia="en-US" w:bidi="ar-SA"/>
    </w:rPr>
  </w:style>
  <w:style w:type="character" w:styleId="Seitenzahl">
    <w:name w:val="page number"/>
    <w:basedOn w:val="Absatz-Standardschriftart"/>
    <w:unhideWhenUsed/>
    <w:rsid w:val="00302B95"/>
  </w:style>
  <w:style w:type="character" w:customStyle="1" w:styleId="berschrift2Zchn">
    <w:name w:val="Überschrift 2 Zchn"/>
    <w:basedOn w:val="Absatz-Standardschriftart"/>
    <w:link w:val="berschrift2"/>
    <w:uiPriority w:val="9"/>
    <w:rsid w:val="0069337D"/>
    <w:rPr>
      <w:rFonts w:ascii="Arial" w:eastAsiaTheme="majorEastAsia" w:hAnsi="Arial" w:cstheme="majorBidi"/>
      <w:b/>
      <w:sz w:val="24"/>
      <w:szCs w:val="26"/>
      <w:lang w:eastAsia="de-DE" w:bidi="de-DE"/>
    </w:rPr>
  </w:style>
  <w:style w:type="character" w:customStyle="1" w:styleId="berschrift3Zchn">
    <w:name w:val="Überschrift 3 Zchn"/>
    <w:basedOn w:val="Absatz-Standardschriftart"/>
    <w:link w:val="berschrift3"/>
    <w:uiPriority w:val="9"/>
    <w:rsid w:val="00440029"/>
    <w:rPr>
      <w:rFonts w:ascii="Arial" w:eastAsiaTheme="majorEastAsia" w:hAnsi="Arial" w:cstheme="majorBidi"/>
      <w:b/>
      <w:color w:val="000000" w:themeColor="text1"/>
      <w:sz w:val="20"/>
      <w:szCs w:val="24"/>
      <w:lang w:eastAsia="de-DE" w:bidi="de-DE"/>
    </w:rPr>
  </w:style>
  <w:style w:type="paragraph" w:styleId="KeinLeerraum">
    <w:name w:val="No Spacing"/>
    <w:uiPriority w:val="1"/>
    <w:qFormat/>
    <w:rsid w:val="00D06172"/>
    <w:pPr>
      <w:widowControl w:val="0"/>
      <w:autoSpaceDE w:val="0"/>
      <w:autoSpaceDN w:val="0"/>
      <w:spacing w:after="0" w:line="240" w:lineRule="auto"/>
    </w:pPr>
    <w:rPr>
      <w:rFonts w:ascii="Arial" w:eastAsia="Arial" w:hAnsi="Arial" w:cs="Arial"/>
      <w:lang w:eastAsia="de-DE" w:bidi="de-DE"/>
    </w:rPr>
  </w:style>
  <w:style w:type="paragraph" w:styleId="Funotentext">
    <w:name w:val="footnote text"/>
    <w:basedOn w:val="Standard"/>
    <w:link w:val="FunotentextZchn"/>
    <w:semiHidden/>
    <w:unhideWhenUsed/>
    <w:rsid w:val="00DE1727"/>
    <w:rPr>
      <w:sz w:val="20"/>
      <w:szCs w:val="20"/>
    </w:rPr>
  </w:style>
  <w:style w:type="character" w:customStyle="1" w:styleId="FunotentextZchn">
    <w:name w:val="Fußnotentext Zchn"/>
    <w:basedOn w:val="Absatz-Standardschriftart"/>
    <w:link w:val="Funotentext"/>
    <w:semiHidden/>
    <w:rsid w:val="00DE1727"/>
    <w:rPr>
      <w:rFonts w:ascii="Arial" w:eastAsia="Arial" w:hAnsi="Arial" w:cs="Arial"/>
      <w:sz w:val="20"/>
      <w:szCs w:val="20"/>
      <w:lang w:eastAsia="de-DE" w:bidi="de-DE"/>
    </w:rPr>
  </w:style>
  <w:style w:type="character" w:styleId="Funotenzeichen">
    <w:name w:val="footnote reference"/>
    <w:basedOn w:val="Absatz-Standardschriftart"/>
    <w:uiPriority w:val="99"/>
    <w:semiHidden/>
    <w:unhideWhenUsed/>
    <w:rsid w:val="00DE1727"/>
    <w:rPr>
      <w:vertAlign w:val="superscript"/>
    </w:rPr>
  </w:style>
  <w:style w:type="paragraph" w:styleId="Inhaltsverzeichnisberschrift">
    <w:name w:val="TOC Heading"/>
    <w:basedOn w:val="berschrift1"/>
    <w:next w:val="Standard"/>
    <w:uiPriority w:val="39"/>
    <w:unhideWhenUsed/>
    <w:qFormat/>
    <w:rsid w:val="00F81A23"/>
    <w:pPr>
      <w:widowControl/>
      <w:numPr>
        <w:numId w:val="0"/>
      </w:numPr>
      <w:autoSpaceDE/>
      <w:autoSpaceDN/>
      <w:spacing w:before="240" w:after="0" w:line="259" w:lineRule="auto"/>
      <w:outlineLvl w:val="9"/>
    </w:pPr>
    <w:rPr>
      <w:rFonts w:asciiTheme="majorHAnsi" w:hAnsiTheme="majorHAnsi"/>
      <w:b w:val="0"/>
      <w:color w:val="2E74B5" w:themeColor="accent1" w:themeShade="BF"/>
      <w:sz w:val="32"/>
      <w:lang w:bidi="ar-SA"/>
    </w:rPr>
  </w:style>
  <w:style w:type="paragraph" w:customStyle="1" w:styleId="VerzeichnisNr3">
    <w:name w:val="Verzeichnis Nr 3"/>
    <w:basedOn w:val="Verzeichnis2"/>
    <w:link w:val="VerzeichnisNr3Zchn"/>
    <w:uiPriority w:val="1"/>
    <w:qFormat/>
    <w:rsid w:val="00FC7152"/>
  </w:style>
  <w:style w:type="paragraph" w:styleId="Verzeichnis6">
    <w:name w:val="toc 6"/>
    <w:basedOn w:val="Standard"/>
    <w:next w:val="Standard"/>
    <w:autoRedefine/>
    <w:uiPriority w:val="39"/>
    <w:semiHidden/>
    <w:unhideWhenUsed/>
    <w:rsid w:val="00F81A23"/>
    <w:pPr>
      <w:spacing w:after="100"/>
      <w:ind w:left="1100"/>
    </w:pPr>
  </w:style>
  <w:style w:type="paragraph" w:customStyle="1" w:styleId="Nr3">
    <w:name w:val="Nr 3"/>
    <w:basedOn w:val="VerzeichnisNr3"/>
    <w:link w:val="Nr3Zchn"/>
    <w:uiPriority w:val="1"/>
    <w:qFormat/>
    <w:rsid w:val="00FC7152"/>
    <w:pPr>
      <w:ind w:left="880"/>
    </w:pPr>
  </w:style>
  <w:style w:type="character" w:customStyle="1" w:styleId="Verzeichnis2Zchn">
    <w:name w:val="Verzeichnis 2 Zchn"/>
    <w:basedOn w:val="Absatz-Standardschriftart"/>
    <w:link w:val="Verzeichnis2"/>
    <w:uiPriority w:val="39"/>
    <w:rsid w:val="00E421BF"/>
    <w:rPr>
      <w:rFonts w:ascii="Arial" w:eastAsiaTheme="minorEastAsia" w:hAnsi="Arial" w:cs="Arial"/>
      <w:noProof/>
      <w:lang w:eastAsia="de-DE" w:bidi="de-DE"/>
    </w:rPr>
  </w:style>
  <w:style w:type="character" w:customStyle="1" w:styleId="VerzeichnisNr3Zchn">
    <w:name w:val="Verzeichnis Nr 3 Zchn"/>
    <w:basedOn w:val="Verzeichnis2Zchn"/>
    <w:link w:val="VerzeichnisNr3"/>
    <w:uiPriority w:val="1"/>
    <w:rsid w:val="00FC7152"/>
    <w:rPr>
      <w:rFonts w:ascii="Arial" w:eastAsiaTheme="minorEastAsia" w:hAnsi="Arial" w:cs="Times New Roman"/>
      <w:noProof/>
      <w:lang w:eastAsia="de-DE" w:bidi="de-DE"/>
    </w:rPr>
  </w:style>
  <w:style w:type="character" w:customStyle="1" w:styleId="Nr3Zchn">
    <w:name w:val="Nr 3 Zchn"/>
    <w:basedOn w:val="VerzeichnisNr3Zchn"/>
    <w:link w:val="Nr3"/>
    <w:uiPriority w:val="1"/>
    <w:rsid w:val="00FC7152"/>
    <w:rPr>
      <w:rFonts w:ascii="Arial" w:eastAsiaTheme="minorEastAsia" w:hAnsi="Arial" w:cs="Times New Roman"/>
      <w:noProof/>
      <w:lang w:eastAsia="de-DE" w:bidi="de-DE"/>
    </w:rPr>
  </w:style>
  <w:style w:type="character" w:styleId="NichtaufgelsteErwhnung">
    <w:name w:val="Unresolved Mention"/>
    <w:basedOn w:val="Absatz-Standardschriftart"/>
    <w:uiPriority w:val="99"/>
    <w:semiHidden/>
    <w:unhideWhenUsed/>
    <w:rsid w:val="00F322CA"/>
    <w:rPr>
      <w:color w:val="605E5C"/>
      <w:shd w:val="clear" w:color="auto" w:fill="E1DFDD"/>
    </w:rPr>
  </w:style>
  <w:style w:type="paragraph" w:customStyle="1" w:styleId="Default">
    <w:name w:val="Default"/>
    <w:rsid w:val="006868A5"/>
    <w:pPr>
      <w:autoSpaceDE w:val="0"/>
      <w:autoSpaceDN w:val="0"/>
      <w:adjustRightInd w:val="0"/>
      <w:spacing w:after="0" w:line="240" w:lineRule="auto"/>
    </w:pPr>
    <w:rPr>
      <w:rFonts w:ascii="Arial" w:hAnsi="Arial" w:cs="Arial"/>
      <w:color w:val="000000"/>
      <w:sz w:val="24"/>
      <w:szCs w:val="24"/>
    </w:rPr>
  </w:style>
  <w:style w:type="paragraph" w:styleId="Beschriftung">
    <w:name w:val="caption"/>
    <w:basedOn w:val="Standard"/>
    <w:next w:val="Standard"/>
    <w:uiPriority w:val="35"/>
    <w:unhideWhenUsed/>
    <w:qFormat/>
    <w:rsid w:val="000E0DBA"/>
    <w:pPr>
      <w:spacing w:after="200"/>
    </w:pPr>
    <w:rPr>
      <w:i/>
      <w:iCs/>
      <w:color w:val="44546A" w:themeColor="text2"/>
      <w:sz w:val="18"/>
      <w:szCs w:val="18"/>
    </w:rPr>
  </w:style>
  <w:style w:type="character" w:styleId="BesuchterLink">
    <w:name w:val="FollowedHyperlink"/>
    <w:basedOn w:val="Absatz-Standardschriftart"/>
    <w:uiPriority w:val="99"/>
    <w:semiHidden/>
    <w:unhideWhenUsed/>
    <w:rsid w:val="00983CC9"/>
    <w:rPr>
      <w:color w:val="954F72" w:themeColor="followedHyperlink"/>
      <w:u w:val="single"/>
    </w:rPr>
  </w:style>
  <w:style w:type="paragraph" w:styleId="berarbeitung">
    <w:name w:val="Revision"/>
    <w:hidden/>
    <w:uiPriority w:val="99"/>
    <w:semiHidden/>
    <w:rsid w:val="004F4DD6"/>
    <w:pPr>
      <w:spacing w:after="0" w:line="240" w:lineRule="auto"/>
    </w:pPr>
    <w:rPr>
      <w:rFonts w:ascii="Arial" w:eastAsia="Arial" w:hAnsi="Arial" w:cs="Arial"/>
      <w:lang w:eastAsia="de-DE" w:bidi="de-DE"/>
    </w:rPr>
  </w:style>
  <w:style w:type="character" w:customStyle="1" w:styleId="tw4winInternal">
    <w:name w:val="tw4winInternal"/>
    <w:basedOn w:val="Absatz-Standardschriftart"/>
    <w:uiPriority w:val="1"/>
    <w:qFormat/>
    <w:rsid w:val="00B50E72"/>
    <w:rPr>
      <w:color w:val="000000"/>
      <w:sz w:val="2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3232309">
      <w:bodyDiv w:val="1"/>
      <w:marLeft w:val="0"/>
      <w:marRight w:val="0"/>
      <w:marTop w:val="0"/>
      <w:marBottom w:val="0"/>
      <w:divBdr>
        <w:top w:val="none" w:sz="0" w:space="0" w:color="auto"/>
        <w:left w:val="none" w:sz="0" w:space="0" w:color="auto"/>
        <w:bottom w:val="none" w:sz="0" w:space="0" w:color="auto"/>
        <w:right w:val="none" w:sz="0" w:space="0" w:color="auto"/>
      </w:divBdr>
    </w:div>
    <w:div w:id="698825096">
      <w:bodyDiv w:val="1"/>
      <w:marLeft w:val="0"/>
      <w:marRight w:val="0"/>
      <w:marTop w:val="0"/>
      <w:marBottom w:val="0"/>
      <w:divBdr>
        <w:top w:val="none" w:sz="0" w:space="0" w:color="auto"/>
        <w:left w:val="none" w:sz="0" w:space="0" w:color="auto"/>
        <w:bottom w:val="none" w:sz="0" w:space="0" w:color="auto"/>
        <w:right w:val="none" w:sz="0" w:space="0" w:color="auto"/>
      </w:divBdr>
    </w:div>
    <w:div w:id="737827171">
      <w:bodyDiv w:val="1"/>
      <w:marLeft w:val="0"/>
      <w:marRight w:val="0"/>
      <w:marTop w:val="0"/>
      <w:marBottom w:val="0"/>
      <w:divBdr>
        <w:top w:val="none" w:sz="0" w:space="0" w:color="auto"/>
        <w:left w:val="none" w:sz="0" w:space="0" w:color="auto"/>
        <w:bottom w:val="none" w:sz="0" w:space="0" w:color="auto"/>
        <w:right w:val="none" w:sz="0" w:space="0" w:color="auto"/>
      </w:divBdr>
    </w:div>
    <w:div w:id="1619948539">
      <w:bodyDiv w:val="1"/>
      <w:marLeft w:val="0"/>
      <w:marRight w:val="0"/>
      <w:marTop w:val="0"/>
      <w:marBottom w:val="0"/>
      <w:divBdr>
        <w:top w:val="none" w:sz="0" w:space="0" w:color="auto"/>
        <w:left w:val="none" w:sz="0" w:space="0" w:color="auto"/>
        <w:bottom w:val="none" w:sz="0" w:space="0" w:color="auto"/>
        <w:right w:val="none" w:sz="0" w:space="0" w:color="auto"/>
      </w:divBdr>
    </w:div>
    <w:div w:id="1662470203">
      <w:bodyDiv w:val="1"/>
      <w:marLeft w:val="0"/>
      <w:marRight w:val="0"/>
      <w:marTop w:val="0"/>
      <w:marBottom w:val="0"/>
      <w:divBdr>
        <w:top w:val="none" w:sz="0" w:space="0" w:color="auto"/>
        <w:left w:val="none" w:sz="0" w:space="0" w:color="auto"/>
        <w:bottom w:val="none" w:sz="0" w:space="0" w:color="auto"/>
        <w:right w:val="none" w:sz="0" w:space="0" w:color="auto"/>
      </w:divBdr>
    </w:div>
    <w:div w:id="17957546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footer" Target="footer2.xm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10871E-8F4B-4F5C-AD8C-D50005C02B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1160</Words>
  <Characters>7315</Characters>
  <Application>Microsoft Office Word</Application>
  <DocSecurity>0</DocSecurity>
  <Lines>60</Lines>
  <Paragraphs>16</Paragraphs>
  <ScaleCrop>false</ScaleCrop>
  <HeadingPairs>
    <vt:vector size="2" baseType="variant">
      <vt:variant>
        <vt:lpstr>Titel</vt:lpstr>
      </vt:variant>
      <vt:variant>
        <vt:i4>1</vt:i4>
      </vt:variant>
    </vt:vector>
  </HeadingPairs>
  <TitlesOfParts>
    <vt:vector size="1" baseType="lpstr">
      <vt:lpstr/>
    </vt:vector>
  </TitlesOfParts>
  <Company>Bundeswehr</Company>
  <LinksUpToDate>false</LinksUpToDate>
  <CharactersWithSpaces>8459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Neumann, Kay</dc:creator>
  <cp:keywords/>
  <dc:description/>
  <cp:lastModifiedBy>BSprA</cp:lastModifiedBy>
  <cp:revision>3</cp:revision>
  <cp:lastPrinted>2023-01-31T13:24:00Z</cp:lastPrinted>
  <dcterms:created xsi:type="dcterms:W3CDTF">2024-04-04T09:10:00Z</dcterms:created>
  <dcterms:modified xsi:type="dcterms:W3CDTF">2024-04-04T09:11:00Z</dcterms:modified>
</cp:coreProperties>
</file>