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07EA" w:rsidRPr="00E57B5A" w:rsidRDefault="009906B6" w:rsidP="002C07EA">
      <w:pPr>
        <w:spacing w:line="276" w:lineRule="auto"/>
        <w:rPr>
          <w:lang w:val="en-GB"/>
        </w:rPr>
      </w:pPr>
      <w:r w:rsidRPr="00E57B5A">
        <w:rPr>
          <w:lang w:val="en-GB"/>
        </w:rPr>
        <w:t xml:space="preserve">Traffic routes include all roads and paths of the facility.  Paved areas (such as hardstands) and squares (parade grounds, parking areas) are not included in this document as they are described in separate room and area logbooks. </w:t>
      </w:r>
    </w:p>
    <w:p w:rsidR="006C2B63" w:rsidRPr="00E57B5A" w:rsidRDefault="006C2B63" w:rsidP="002C07EA">
      <w:pPr>
        <w:spacing w:line="276" w:lineRule="auto"/>
        <w:rPr>
          <w:lang w:val="en-GB"/>
        </w:rPr>
      </w:pPr>
    </w:p>
    <w:p w:rsidR="00704E15" w:rsidRPr="00E57B5A" w:rsidRDefault="004E2B3C" w:rsidP="00E40172">
      <w:pPr>
        <w:pStyle w:val="berschrift2"/>
        <w:numPr>
          <w:ilvl w:val="0"/>
          <w:numId w:val="2"/>
        </w:numPr>
        <w:ind w:left="284" w:hanging="284"/>
        <w:rPr>
          <w:b/>
          <w:lang w:val="en-GB"/>
        </w:rPr>
      </w:pPr>
      <w:r w:rsidRPr="00E57B5A">
        <w:rPr>
          <w:b/>
          <w:lang w:val="en-GB"/>
        </w:rPr>
        <w:t>Sample images</w:t>
      </w:r>
    </w:p>
    <w:p w:rsidR="00715677" w:rsidRPr="00E57B5A" w:rsidRDefault="006C2B63" w:rsidP="00715677">
      <w:pPr>
        <w:spacing w:before="0" w:after="0" w:line="276" w:lineRule="auto"/>
        <w:jc w:val="both"/>
        <w:rPr>
          <w:noProof/>
          <w:sz w:val="16"/>
          <w:szCs w:val="16"/>
          <w:lang w:val="en-GB"/>
        </w:rPr>
      </w:pPr>
      <w:r w:rsidRPr="00E57B5A">
        <w:rPr>
          <w:noProof/>
          <w:lang w:val="en-GB"/>
        </w:rPr>
        <w:drawing>
          <wp:anchor distT="0" distB="0" distL="114300" distR="114300" simplePos="0" relativeHeight="251672576" behindDoc="0" locked="0" layoutInCell="1" allowOverlap="1">
            <wp:simplePos x="0" y="0"/>
            <wp:positionH relativeFrom="margin">
              <wp:posOffset>0</wp:posOffset>
            </wp:positionH>
            <wp:positionV relativeFrom="paragraph">
              <wp:posOffset>187656</wp:posOffset>
            </wp:positionV>
            <wp:extent cx="5759450" cy="2114550"/>
            <wp:effectExtent l="0" t="0" r="0" b="0"/>
            <wp:wrapThrough wrapText="bothSides">
              <wp:wrapPolygon edited="0">
                <wp:start x="0" y="0"/>
                <wp:lineTo x="0" y="21405"/>
                <wp:lineTo x="21505" y="21405"/>
                <wp:lineTo x="21505" y="0"/>
                <wp:lineTo x="0" y="0"/>
              </wp:wrapPolygon>
            </wp:wrapThrough>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3070" b="11350"/>
                    <a:stretch/>
                  </pic:blipFill>
                  <pic:spPr bwMode="auto">
                    <a:xfrm>
                      <a:off x="0" y="0"/>
                      <a:ext cx="5759450" cy="21145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C2B63" w:rsidRPr="00E57B5A" w:rsidRDefault="006C2B63" w:rsidP="006C2B63">
      <w:pPr>
        <w:spacing w:before="0" w:after="0" w:line="276" w:lineRule="auto"/>
        <w:rPr>
          <w:sz w:val="16"/>
          <w:szCs w:val="16"/>
          <w:lang w:val="en-GB"/>
        </w:rPr>
      </w:pPr>
      <w:r w:rsidRPr="00E57B5A">
        <w:rPr>
          <w:sz w:val="16"/>
          <w:lang w:val="en-GB"/>
        </w:rPr>
        <w:t>Fig. 1 Example: Roadway with sidewalk and lighting</w:t>
      </w:r>
    </w:p>
    <w:p w:rsidR="006C2B63" w:rsidRPr="00E57B5A" w:rsidRDefault="006C2B63" w:rsidP="0026141A">
      <w:pPr>
        <w:spacing w:before="0" w:after="0" w:line="276" w:lineRule="auto"/>
        <w:rPr>
          <w:sz w:val="16"/>
          <w:szCs w:val="16"/>
          <w:lang w:val="en-GB"/>
        </w:rPr>
      </w:pPr>
      <w:r w:rsidRPr="00E57B5A">
        <w:rPr>
          <w:noProof/>
          <w:lang w:val="en-GB"/>
        </w:rPr>
        <w:drawing>
          <wp:anchor distT="0" distB="0" distL="114300" distR="114300" simplePos="0" relativeHeight="251684864" behindDoc="0" locked="0" layoutInCell="1" allowOverlap="1">
            <wp:simplePos x="0" y="0"/>
            <wp:positionH relativeFrom="margin">
              <wp:align>right</wp:align>
            </wp:positionH>
            <wp:positionV relativeFrom="paragraph">
              <wp:posOffset>192985</wp:posOffset>
            </wp:positionV>
            <wp:extent cx="5760720" cy="3275330"/>
            <wp:effectExtent l="0" t="0" r="0" b="1270"/>
            <wp:wrapThrough wrapText="bothSides">
              <wp:wrapPolygon edited="0">
                <wp:start x="0" y="0"/>
                <wp:lineTo x="0" y="21483"/>
                <wp:lineTo x="21500" y="21483"/>
                <wp:lineTo x="21500" y="0"/>
                <wp:lineTo x="0" y="0"/>
              </wp:wrapPolygon>
            </wp:wrapThrough>
            <wp:docPr id="192" name="Grafik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a:extLst>
                        <a:ext uri="{28A0092B-C50C-407E-A947-70E740481C1C}">
                          <a14:useLocalDpi xmlns:a14="http://schemas.microsoft.com/office/drawing/2010/main" val="0"/>
                        </a:ext>
                      </a:extLst>
                    </a:blip>
                    <a:srcRect t="15178" b="8921"/>
                    <a:stretch/>
                  </pic:blipFill>
                  <pic:spPr bwMode="auto">
                    <a:xfrm>
                      <a:off x="0" y="0"/>
                      <a:ext cx="5760720" cy="32753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36B64" w:rsidRPr="00E57B5A" w:rsidRDefault="00536B64" w:rsidP="0026141A">
      <w:pPr>
        <w:spacing w:before="0" w:after="0" w:line="276" w:lineRule="auto"/>
        <w:rPr>
          <w:sz w:val="16"/>
          <w:szCs w:val="16"/>
          <w:lang w:val="en-GB"/>
        </w:rPr>
      </w:pPr>
      <w:r w:rsidRPr="00E57B5A">
        <w:rPr>
          <w:sz w:val="16"/>
          <w:lang w:val="en-GB"/>
        </w:rPr>
        <w:t xml:space="preserve">Fig. 2 Example: A footpath connecting a sports facility to the road/pathway network of the facility </w:t>
      </w:r>
    </w:p>
    <w:p w:rsidR="006C2B63" w:rsidRPr="00E57B5A" w:rsidRDefault="006C2B63" w:rsidP="0026141A">
      <w:pPr>
        <w:spacing w:before="0" w:after="0" w:line="276" w:lineRule="auto"/>
        <w:rPr>
          <w:sz w:val="16"/>
          <w:szCs w:val="16"/>
          <w:lang w:val="en-GB"/>
        </w:rPr>
      </w:pPr>
    </w:p>
    <w:p w:rsidR="006C2B63" w:rsidRPr="00E57B5A" w:rsidRDefault="006C2B63" w:rsidP="0026141A">
      <w:pPr>
        <w:spacing w:before="0" w:after="0" w:line="276" w:lineRule="auto"/>
        <w:rPr>
          <w:sz w:val="16"/>
          <w:szCs w:val="16"/>
          <w:lang w:val="en-GB"/>
        </w:rPr>
      </w:pPr>
    </w:p>
    <w:p w:rsidR="006C2B63" w:rsidRPr="00E57B5A" w:rsidRDefault="006C2B63" w:rsidP="0026141A">
      <w:pPr>
        <w:spacing w:before="0" w:after="0" w:line="276" w:lineRule="auto"/>
        <w:rPr>
          <w:sz w:val="16"/>
          <w:szCs w:val="16"/>
          <w:lang w:val="en-GB"/>
        </w:rPr>
      </w:pPr>
    </w:p>
    <w:p w:rsidR="006C2B63" w:rsidRPr="00E57B5A" w:rsidRDefault="006C2B63" w:rsidP="0026141A">
      <w:pPr>
        <w:spacing w:before="0" w:after="0" w:line="276" w:lineRule="auto"/>
        <w:rPr>
          <w:sz w:val="16"/>
          <w:szCs w:val="16"/>
          <w:lang w:val="en-GB"/>
        </w:rPr>
      </w:pPr>
    </w:p>
    <w:p w:rsidR="00594E05" w:rsidRPr="00E57B5A" w:rsidRDefault="00666D3F" w:rsidP="00E40172">
      <w:pPr>
        <w:pStyle w:val="berschrift2"/>
        <w:numPr>
          <w:ilvl w:val="0"/>
          <w:numId w:val="2"/>
        </w:numPr>
        <w:ind w:left="284" w:hanging="284"/>
        <w:rPr>
          <w:b/>
          <w:lang w:val="en-GB"/>
        </w:rPr>
      </w:pPr>
      <w:r w:rsidRPr="00E57B5A">
        <w:rPr>
          <w:b/>
          <w:lang w:val="en-GB"/>
        </w:rPr>
        <w:lastRenderedPageBreak/>
        <w:t>Requirements outline</w:t>
      </w:r>
    </w:p>
    <w:p w:rsidR="00666D3F" w:rsidRPr="00E57B5A" w:rsidRDefault="00666D3F" w:rsidP="00666D3F">
      <w:pPr>
        <w:spacing w:before="0" w:after="0" w:line="276" w:lineRule="auto"/>
        <w:jc w:val="both"/>
        <w:rPr>
          <w:b/>
          <w:lang w:val="en-GB"/>
        </w:rPr>
      </w:pPr>
      <w:r w:rsidRPr="00E57B5A">
        <w:rPr>
          <w:b/>
          <w:lang w:val="en-GB"/>
        </w:rPr>
        <w:t xml:space="preserve">Roads </w:t>
      </w:r>
    </w:p>
    <w:p w:rsidR="00666D3F" w:rsidRPr="00E57B5A" w:rsidRDefault="00666D3F" w:rsidP="00666D3F">
      <w:pPr>
        <w:spacing w:before="0" w:after="0" w:line="276" w:lineRule="auto"/>
        <w:jc w:val="both"/>
        <w:rPr>
          <w:lang w:val="en-GB"/>
        </w:rPr>
      </w:pPr>
      <w:r w:rsidRPr="00E57B5A">
        <w:rPr>
          <w:lang w:val="en-GB"/>
        </w:rPr>
        <w:t>Roads will be used by all vehicles stationed in the facility. Their purpose is to:</w:t>
      </w:r>
    </w:p>
    <w:p w:rsidR="00666D3F" w:rsidRPr="00E57B5A" w:rsidRDefault="00666D3F" w:rsidP="00E40172">
      <w:pPr>
        <w:pStyle w:val="Listenabsatz"/>
        <w:numPr>
          <w:ilvl w:val="0"/>
          <w:numId w:val="11"/>
        </w:numPr>
        <w:spacing w:before="0" w:after="0" w:line="276" w:lineRule="auto"/>
        <w:jc w:val="both"/>
        <w:rPr>
          <w:lang w:val="en-GB"/>
        </w:rPr>
      </w:pPr>
      <w:r w:rsidRPr="00E57B5A">
        <w:rPr>
          <w:lang w:val="en-GB"/>
        </w:rPr>
        <w:t>Connect Bundeswehr facilities to the public road network;</w:t>
      </w:r>
    </w:p>
    <w:p w:rsidR="00666D3F" w:rsidRPr="00E57B5A" w:rsidRDefault="00666D3F" w:rsidP="00E40172">
      <w:pPr>
        <w:pStyle w:val="Listenabsatz"/>
        <w:numPr>
          <w:ilvl w:val="0"/>
          <w:numId w:val="11"/>
        </w:numPr>
        <w:spacing w:before="0" w:after="0" w:line="276" w:lineRule="auto"/>
        <w:jc w:val="both"/>
        <w:rPr>
          <w:lang w:val="en-GB"/>
        </w:rPr>
      </w:pPr>
      <w:r w:rsidRPr="00E57B5A">
        <w:rPr>
          <w:lang w:val="en-GB"/>
        </w:rPr>
        <w:t>Connect different areas within a Bundeswehr facility;</w:t>
      </w:r>
    </w:p>
    <w:p w:rsidR="00666D3F" w:rsidRPr="00E57B5A" w:rsidRDefault="00666D3F" w:rsidP="00E40172">
      <w:pPr>
        <w:pStyle w:val="Listenabsatz"/>
        <w:numPr>
          <w:ilvl w:val="0"/>
          <w:numId w:val="11"/>
        </w:numPr>
        <w:spacing w:before="0" w:after="0" w:line="276" w:lineRule="auto"/>
        <w:jc w:val="both"/>
        <w:rPr>
          <w:lang w:val="en-GB"/>
        </w:rPr>
      </w:pPr>
      <w:r w:rsidRPr="00E57B5A">
        <w:rPr>
          <w:lang w:val="en-GB"/>
        </w:rPr>
        <w:t>Make buildings, facilities and installations of the site accessible;</w:t>
      </w:r>
    </w:p>
    <w:p w:rsidR="00666D3F" w:rsidRPr="00E57B5A" w:rsidRDefault="00666D3F" w:rsidP="00E40172">
      <w:pPr>
        <w:pStyle w:val="Listenabsatz"/>
        <w:numPr>
          <w:ilvl w:val="0"/>
          <w:numId w:val="11"/>
        </w:numPr>
        <w:spacing w:before="0" w:after="0" w:line="276" w:lineRule="auto"/>
        <w:jc w:val="both"/>
        <w:rPr>
          <w:lang w:val="en-GB"/>
        </w:rPr>
      </w:pPr>
      <w:r w:rsidRPr="00E57B5A">
        <w:rPr>
          <w:lang w:val="en-GB"/>
        </w:rPr>
        <w:t>Allow test drives as part of technical inspections in the technical support/maintenance area;</w:t>
      </w:r>
    </w:p>
    <w:p w:rsidR="00666D3F" w:rsidRPr="00E57B5A" w:rsidRDefault="00666D3F" w:rsidP="00666D3F">
      <w:pPr>
        <w:spacing w:before="0" w:after="0" w:line="276" w:lineRule="auto"/>
        <w:jc w:val="both"/>
        <w:rPr>
          <w:lang w:val="en-GB"/>
        </w:rPr>
      </w:pPr>
    </w:p>
    <w:p w:rsidR="00666D3F" w:rsidRPr="00E57B5A" w:rsidRDefault="00666D3F" w:rsidP="00666D3F">
      <w:pPr>
        <w:spacing w:before="0" w:after="0" w:line="276" w:lineRule="auto"/>
        <w:jc w:val="both"/>
        <w:rPr>
          <w:b/>
          <w:lang w:val="en-GB"/>
        </w:rPr>
      </w:pPr>
      <w:r w:rsidRPr="00E57B5A">
        <w:rPr>
          <w:b/>
          <w:lang w:val="en-GB"/>
        </w:rPr>
        <w:t xml:space="preserve">Roadways </w:t>
      </w:r>
    </w:p>
    <w:p w:rsidR="00666D3F" w:rsidRPr="00E57B5A" w:rsidRDefault="00666D3F" w:rsidP="00666D3F">
      <w:pPr>
        <w:spacing w:before="0" w:after="0" w:line="276" w:lineRule="auto"/>
        <w:jc w:val="both"/>
        <w:rPr>
          <w:lang w:val="en-GB"/>
        </w:rPr>
      </w:pPr>
      <w:r w:rsidRPr="00E57B5A">
        <w:rPr>
          <w:lang w:val="en-GB"/>
        </w:rPr>
        <w:t xml:space="preserve">Space and area requirements for roadways in Bundeswehr facilities are described in Fig. 4. The decision to have </w:t>
      </w:r>
      <w:r w:rsidR="008F05E3">
        <w:rPr>
          <w:lang w:val="en-GB"/>
        </w:rPr>
        <w:t>roadways</w:t>
      </w:r>
      <w:r w:rsidRPr="00E57B5A">
        <w:rPr>
          <w:lang w:val="en-GB"/>
        </w:rPr>
        <w:t xml:space="preserve"> with a width over 4.75 m is taken by the </w:t>
      </w:r>
      <w:proofErr w:type="spellStart"/>
      <w:r w:rsidRPr="00E57B5A">
        <w:rPr>
          <w:lang w:val="en-GB"/>
        </w:rPr>
        <w:t>FMoD</w:t>
      </w:r>
      <w:proofErr w:type="spellEnd"/>
      <w:r w:rsidRPr="00E57B5A">
        <w:rPr>
          <w:lang w:val="en-GB"/>
        </w:rPr>
        <w:t xml:space="preserve"> on a case-by-case basis. Inside the facilities, roads with one or two lanes are required to make buildings, infrastructure and installations accessible.</w:t>
      </w:r>
    </w:p>
    <w:p w:rsidR="00666D3F" w:rsidRPr="00E57B5A" w:rsidRDefault="00666D3F" w:rsidP="00666D3F">
      <w:pPr>
        <w:spacing w:before="0" w:after="0" w:line="276" w:lineRule="auto"/>
        <w:jc w:val="both"/>
        <w:rPr>
          <w:lang w:val="en-GB"/>
        </w:rPr>
      </w:pPr>
      <w:r w:rsidRPr="00E57B5A">
        <w:rPr>
          <w:lang w:val="en-GB"/>
        </w:rPr>
        <w:t>Roads are to be laid out in such a way that buildings, infrastructure and installations of the facility are made accessible as directly as possible and that the aprons in the technical support/maintenance area can usually be connected at a right angle.</w:t>
      </w:r>
    </w:p>
    <w:p w:rsidR="00666D3F" w:rsidRPr="00E57B5A" w:rsidRDefault="00666D3F" w:rsidP="00666D3F">
      <w:pPr>
        <w:spacing w:before="0" w:after="0" w:line="276" w:lineRule="auto"/>
        <w:jc w:val="both"/>
        <w:rPr>
          <w:lang w:val="en-GB"/>
        </w:rPr>
      </w:pPr>
    </w:p>
    <w:p w:rsidR="00666D3F" w:rsidRPr="00E57B5A" w:rsidRDefault="00666D3F" w:rsidP="00666D3F">
      <w:pPr>
        <w:spacing w:before="0" w:after="0" w:line="276" w:lineRule="auto"/>
        <w:jc w:val="both"/>
        <w:rPr>
          <w:b/>
          <w:lang w:val="en-GB"/>
        </w:rPr>
      </w:pPr>
      <w:r w:rsidRPr="00E57B5A">
        <w:rPr>
          <w:b/>
          <w:lang w:val="en-GB"/>
        </w:rPr>
        <w:t xml:space="preserve">Sidewalks </w:t>
      </w:r>
    </w:p>
    <w:p w:rsidR="00666D3F" w:rsidRPr="00E57B5A" w:rsidRDefault="00666D3F" w:rsidP="00666D3F">
      <w:pPr>
        <w:spacing w:before="0" w:after="0" w:line="276" w:lineRule="auto"/>
        <w:jc w:val="both"/>
        <w:rPr>
          <w:lang w:val="en-GB"/>
        </w:rPr>
      </w:pPr>
      <w:r w:rsidRPr="00E57B5A">
        <w:rPr>
          <w:lang w:val="en-GB"/>
        </w:rPr>
        <w:t>Sidewalks are for pedestrian traffic only. They must not be used by motor vehicles. They are to be placed along roadways wherever it would be irresponsible for pedestrians to use the road for safety reasons.</w:t>
      </w:r>
    </w:p>
    <w:p w:rsidR="00666D3F" w:rsidRPr="00E57B5A" w:rsidRDefault="00666D3F" w:rsidP="00666D3F">
      <w:pPr>
        <w:spacing w:before="0" w:after="0" w:line="276" w:lineRule="auto"/>
        <w:jc w:val="both"/>
        <w:rPr>
          <w:lang w:val="en-GB"/>
        </w:rPr>
      </w:pPr>
      <w:r w:rsidRPr="00E57B5A">
        <w:rPr>
          <w:lang w:val="en-GB"/>
        </w:rPr>
        <w:t xml:space="preserve">Specific requirement for sidewalks (winter maintenance has been </w:t>
      </w:r>
      <w:proofErr w:type="gramStart"/>
      <w:r w:rsidRPr="00E57B5A">
        <w:rPr>
          <w:lang w:val="en-GB"/>
        </w:rPr>
        <w:t>taken into account</w:t>
      </w:r>
      <w:proofErr w:type="gramEnd"/>
      <w:r w:rsidRPr="00E57B5A">
        <w:rPr>
          <w:lang w:val="en-GB"/>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247"/>
      </w:tblGrid>
      <w:tr w:rsidR="00D55EA1" w:rsidRPr="00E57B5A" w:rsidTr="00D55EA1">
        <w:tc>
          <w:tcPr>
            <w:tcW w:w="4815" w:type="dxa"/>
          </w:tcPr>
          <w:p w:rsidR="00D55EA1" w:rsidRPr="00E57B5A" w:rsidRDefault="00D55EA1" w:rsidP="00D55EA1">
            <w:pPr>
              <w:pStyle w:val="Listenabsatz"/>
              <w:numPr>
                <w:ilvl w:val="0"/>
                <w:numId w:val="12"/>
              </w:numPr>
              <w:spacing w:before="0" w:after="0" w:line="276" w:lineRule="auto"/>
              <w:ind w:left="587"/>
              <w:jc w:val="both"/>
              <w:rPr>
                <w:lang w:val="en-GB"/>
              </w:rPr>
            </w:pPr>
            <w:r w:rsidRPr="00E57B5A">
              <w:rPr>
                <w:lang w:val="en-GB"/>
              </w:rPr>
              <w:t>Sidewalk width:</w:t>
            </w:r>
          </w:p>
        </w:tc>
        <w:tc>
          <w:tcPr>
            <w:tcW w:w="4247" w:type="dxa"/>
          </w:tcPr>
          <w:p w:rsidR="00D55EA1" w:rsidRPr="00E57B5A" w:rsidRDefault="00D55EA1" w:rsidP="00666D3F">
            <w:pPr>
              <w:spacing w:before="0" w:after="0" w:line="276" w:lineRule="auto"/>
              <w:jc w:val="both"/>
              <w:rPr>
                <w:lang w:val="en-GB"/>
              </w:rPr>
            </w:pPr>
            <w:r w:rsidRPr="00E57B5A">
              <w:rPr>
                <w:lang w:val="en-GB"/>
              </w:rPr>
              <w:t>1.6 m main and secondary sidewalks</w:t>
            </w:r>
          </w:p>
        </w:tc>
      </w:tr>
    </w:tbl>
    <w:p w:rsidR="00D24901" w:rsidRPr="00E57B5A" w:rsidRDefault="00D24901" w:rsidP="00D24901">
      <w:pPr>
        <w:spacing w:before="0" w:after="0" w:line="276" w:lineRule="auto"/>
        <w:jc w:val="both"/>
        <w:rPr>
          <w:lang w:val="en-GB"/>
        </w:rPr>
      </w:pPr>
    </w:p>
    <w:p w:rsidR="00D24901" w:rsidRPr="00E57B5A" w:rsidRDefault="00D24901" w:rsidP="00D24901">
      <w:pPr>
        <w:spacing w:before="0" w:after="0" w:line="276" w:lineRule="auto"/>
        <w:jc w:val="both"/>
        <w:rPr>
          <w:b/>
          <w:lang w:val="en-GB"/>
        </w:rPr>
      </w:pPr>
      <w:r w:rsidRPr="00E57B5A">
        <w:rPr>
          <w:b/>
          <w:lang w:val="en-GB"/>
        </w:rPr>
        <w:t xml:space="preserve">Sentry paths </w:t>
      </w:r>
    </w:p>
    <w:p w:rsidR="00D24901" w:rsidRPr="00E57B5A" w:rsidRDefault="00D24901" w:rsidP="00D24901">
      <w:pPr>
        <w:spacing w:before="0" w:after="0" w:line="276" w:lineRule="auto"/>
        <w:jc w:val="both"/>
        <w:rPr>
          <w:lang w:val="en-GB"/>
        </w:rPr>
      </w:pPr>
      <w:r w:rsidRPr="00E57B5A">
        <w:rPr>
          <w:lang w:val="en-GB"/>
        </w:rPr>
        <w:t>Sentry paths are to be laid out so as to possibly avoid illuminated areas and areas without vegetation and offer vantage points for observation of the fence.</w:t>
      </w:r>
    </w:p>
    <w:p w:rsidR="00D24901" w:rsidRPr="00E57B5A" w:rsidRDefault="00D24901" w:rsidP="00D24901">
      <w:pPr>
        <w:spacing w:before="0" w:after="0" w:line="276" w:lineRule="auto"/>
        <w:jc w:val="both"/>
        <w:rPr>
          <w:lang w:val="en-GB"/>
        </w:rPr>
      </w:pPr>
      <w:r w:rsidRPr="00E57B5A">
        <w:rPr>
          <w:lang w:val="en-GB"/>
        </w:rPr>
        <w:t>Specific requirements for sentry paths: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247"/>
      </w:tblGrid>
      <w:tr w:rsidR="00D55EA1" w:rsidRPr="00E57B5A" w:rsidTr="00791326">
        <w:tc>
          <w:tcPr>
            <w:tcW w:w="4815" w:type="dxa"/>
          </w:tcPr>
          <w:p w:rsidR="00D55EA1" w:rsidRPr="00E57B5A" w:rsidRDefault="00D55EA1" w:rsidP="00791326">
            <w:pPr>
              <w:pStyle w:val="Listenabsatz"/>
              <w:numPr>
                <w:ilvl w:val="0"/>
                <w:numId w:val="12"/>
              </w:numPr>
              <w:spacing w:before="0" w:after="0" w:line="276" w:lineRule="auto"/>
              <w:ind w:left="587"/>
              <w:jc w:val="both"/>
              <w:rPr>
                <w:lang w:val="en-GB"/>
              </w:rPr>
            </w:pPr>
            <w:r w:rsidRPr="00E57B5A">
              <w:rPr>
                <w:lang w:val="en-GB"/>
              </w:rPr>
              <w:t>Sentry path width:</w:t>
            </w:r>
          </w:p>
        </w:tc>
        <w:tc>
          <w:tcPr>
            <w:tcW w:w="4247" w:type="dxa"/>
          </w:tcPr>
          <w:p w:rsidR="00D55EA1" w:rsidRPr="00E57B5A" w:rsidRDefault="00D55EA1" w:rsidP="00791326">
            <w:pPr>
              <w:spacing w:before="0" w:after="0" w:line="276" w:lineRule="auto"/>
              <w:jc w:val="both"/>
              <w:rPr>
                <w:lang w:val="en-GB"/>
              </w:rPr>
            </w:pPr>
            <w:r w:rsidRPr="00E57B5A">
              <w:rPr>
                <w:lang w:val="en-GB"/>
              </w:rPr>
              <w:t>0.75 m</w:t>
            </w:r>
          </w:p>
        </w:tc>
      </w:tr>
      <w:tr w:rsidR="00D55EA1" w:rsidRPr="00E57B5A" w:rsidTr="00791326">
        <w:tc>
          <w:tcPr>
            <w:tcW w:w="4815" w:type="dxa"/>
          </w:tcPr>
          <w:p w:rsidR="00D55EA1" w:rsidRPr="00E57B5A" w:rsidRDefault="00D55EA1" w:rsidP="00791326">
            <w:pPr>
              <w:pStyle w:val="Listenabsatz"/>
              <w:numPr>
                <w:ilvl w:val="0"/>
                <w:numId w:val="12"/>
              </w:numPr>
              <w:spacing w:before="0" w:after="0" w:line="276" w:lineRule="auto"/>
              <w:ind w:left="587"/>
              <w:jc w:val="both"/>
              <w:rPr>
                <w:lang w:val="en-GB"/>
              </w:rPr>
            </w:pPr>
            <w:r w:rsidRPr="00E57B5A">
              <w:rPr>
                <w:lang w:val="en-GB"/>
              </w:rPr>
              <w:t>Vertical clearance above sentry paths:</w:t>
            </w:r>
          </w:p>
        </w:tc>
        <w:tc>
          <w:tcPr>
            <w:tcW w:w="4247" w:type="dxa"/>
          </w:tcPr>
          <w:p w:rsidR="00D55EA1" w:rsidRPr="00E57B5A" w:rsidRDefault="00D55EA1" w:rsidP="00791326">
            <w:pPr>
              <w:spacing w:before="0" w:after="0" w:line="276" w:lineRule="auto"/>
              <w:jc w:val="both"/>
              <w:rPr>
                <w:lang w:val="en-GB"/>
              </w:rPr>
            </w:pPr>
            <w:r w:rsidRPr="00E57B5A">
              <w:rPr>
                <w:lang w:val="en-GB"/>
              </w:rPr>
              <w:t>2.5 m</w:t>
            </w:r>
          </w:p>
        </w:tc>
      </w:tr>
    </w:tbl>
    <w:p w:rsidR="00D24901" w:rsidRPr="00E57B5A" w:rsidRDefault="00D24901" w:rsidP="00D24901">
      <w:pPr>
        <w:spacing w:before="0" w:after="0" w:line="276" w:lineRule="auto"/>
        <w:jc w:val="both"/>
        <w:rPr>
          <w:lang w:val="en-GB"/>
        </w:rPr>
      </w:pPr>
      <w:r w:rsidRPr="00E57B5A">
        <w:rPr>
          <w:lang w:val="en-GB"/>
        </w:rPr>
        <w:t>Sentry paths are to be laid out so as to allow guard personnel to move as noiselessly as possible.</w:t>
      </w:r>
    </w:p>
    <w:p w:rsidR="00D24901" w:rsidRPr="00E57B5A" w:rsidRDefault="00D24901" w:rsidP="00D24901">
      <w:pPr>
        <w:spacing w:before="0" w:after="0" w:line="276" w:lineRule="auto"/>
        <w:jc w:val="both"/>
        <w:rPr>
          <w:lang w:val="en-GB"/>
        </w:rPr>
      </w:pPr>
    </w:p>
    <w:p w:rsidR="00907A51" w:rsidRPr="00E57B5A" w:rsidRDefault="00907A51" w:rsidP="00D24901">
      <w:pPr>
        <w:spacing w:before="0" w:after="0" w:line="276" w:lineRule="auto"/>
        <w:jc w:val="both"/>
        <w:rPr>
          <w:b/>
          <w:lang w:val="en-GB"/>
        </w:rPr>
      </w:pPr>
    </w:p>
    <w:p w:rsidR="00D24901" w:rsidRPr="00E57B5A" w:rsidRDefault="00D24901" w:rsidP="00D24901">
      <w:pPr>
        <w:spacing w:before="0" w:after="0" w:line="276" w:lineRule="auto"/>
        <w:jc w:val="both"/>
        <w:rPr>
          <w:b/>
          <w:lang w:val="en-GB"/>
        </w:rPr>
      </w:pPr>
      <w:r w:rsidRPr="00E57B5A">
        <w:rPr>
          <w:b/>
          <w:lang w:val="en-GB"/>
        </w:rPr>
        <w:t xml:space="preserve">Exterior lighting systems </w:t>
      </w:r>
    </w:p>
    <w:p w:rsidR="00D24901" w:rsidRPr="00E57B5A" w:rsidRDefault="0053465B" w:rsidP="0053465B">
      <w:pPr>
        <w:spacing w:before="0" w:after="0" w:line="276" w:lineRule="auto"/>
        <w:jc w:val="both"/>
        <w:rPr>
          <w:lang w:val="en-GB"/>
        </w:rPr>
      </w:pPr>
      <w:r w:rsidRPr="00E57B5A">
        <w:rPr>
          <w:lang w:val="en-GB"/>
        </w:rPr>
        <w:t>Outdoor lighting fixtures must be fitted and arranged so that their maintenance (servicing, inspection and repair) and the replacement of light bulbs can be performed easily. All lighting systems must use state-of-the-art energy-efficient lamps.</w:t>
      </w:r>
    </w:p>
    <w:p w:rsidR="0053465B" w:rsidRPr="00E57B5A" w:rsidRDefault="0053465B" w:rsidP="0053465B">
      <w:pPr>
        <w:spacing w:before="0" w:after="0" w:line="276" w:lineRule="auto"/>
        <w:jc w:val="both"/>
        <w:rPr>
          <w:lang w:val="en-GB"/>
        </w:rPr>
      </w:pPr>
      <w:r w:rsidRPr="00E57B5A">
        <w:rPr>
          <w:lang w:val="en-GB"/>
        </w:rPr>
        <w:t>Exterior lighting systems include:</w:t>
      </w:r>
    </w:p>
    <w:p w:rsidR="0053465B" w:rsidRPr="00E57B5A" w:rsidRDefault="0053465B" w:rsidP="00E40172">
      <w:pPr>
        <w:pStyle w:val="Listenabsatz"/>
        <w:numPr>
          <w:ilvl w:val="0"/>
          <w:numId w:val="12"/>
        </w:numPr>
        <w:spacing w:before="0" w:after="0" w:line="276" w:lineRule="auto"/>
        <w:jc w:val="both"/>
        <w:rPr>
          <w:lang w:val="en-GB"/>
        </w:rPr>
      </w:pPr>
      <w:r w:rsidRPr="00E57B5A">
        <w:rPr>
          <w:lang w:val="en-GB"/>
        </w:rPr>
        <w:lastRenderedPageBreak/>
        <w:t>Road lighting</w:t>
      </w:r>
    </w:p>
    <w:p w:rsidR="0053465B" w:rsidRPr="00E57B5A" w:rsidRDefault="0053465B" w:rsidP="00E40172">
      <w:pPr>
        <w:pStyle w:val="Listenabsatz"/>
        <w:numPr>
          <w:ilvl w:val="0"/>
          <w:numId w:val="12"/>
        </w:numPr>
        <w:spacing w:before="0" w:after="0" w:line="276" w:lineRule="auto"/>
        <w:jc w:val="both"/>
        <w:rPr>
          <w:lang w:val="en-GB"/>
        </w:rPr>
      </w:pPr>
      <w:r w:rsidRPr="00E57B5A">
        <w:rPr>
          <w:lang w:val="en-GB"/>
        </w:rPr>
        <w:t>Lighting of workplaces, hardstands and parking areas</w:t>
      </w:r>
    </w:p>
    <w:p w:rsidR="0053465B" w:rsidRPr="00E57B5A" w:rsidRDefault="0053465B" w:rsidP="00E40172">
      <w:pPr>
        <w:pStyle w:val="Listenabsatz"/>
        <w:numPr>
          <w:ilvl w:val="0"/>
          <w:numId w:val="12"/>
        </w:numPr>
        <w:spacing w:before="0" w:after="0" w:line="276" w:lineRule="auto"/>
        <w:jc w:val="both"/>
        <w:rPr>
          <w:lang w:val="en-GB"/>
        </w:rPr>
      </w:pPr>
      <w:r w:rsidRPr="00E57B5A">
        <w:rPr>
          <w:lang w:val="en-GB"/>
        </w:rPr>
        <w:t>Installation defence lighting.</w:t>
      </w:r>
    </w:p>
    <w:p w:rsidR="0053465B" w:rsidRPr="00E57B5A" w:rsidRDefault="0053465B" w:rsidP="0053465B">
      <w:pPr>
        <w:spacing w:before="0" w:after="0" w:line="276" w:lineRule="auto"/>
        <w:jc w:val="both"/>
        <w:rPr>
          <w:lang w:val="en-GB"/>
        </w:rPr>
      </w:pPr>
    </w:p>
    <w:p w:rsidR="0053465B" w:rsidRPr="00E57B5A" w:rsidRDefault="0053465B" w:rsidP="0053465B">
      <w:pPr>
        <w:spacing w:before="0" w:after="0" w:line="276" w:lineRule="auto"/>
        <w:jc w:val="both"/>
        <w:rPr>
          <w:lang w:val="en-GB"/>
        </w:rPr>
      </w:pPr>
      <w:r w:rsidRPr="00E57B5A">
        <w:rPr>
          <w:lang w:val="en-GB"/>
        </w:rPr>
        <w:t>The following guide values for lighting are required:</w:t>
      </w:r>
    </w:p>
    <w:p w:rsidR="0053465B" w:rsidRPr="00E57B5A" w:rsidRDefault="0053465B" w:rsidP="0053465B">
      <w:pPr>
        <w:spacing w:before="0" w:after="0" w:line="276" w:lineRule="auto"/>
        <w:jc w:val="both"/>
        <w:rPr>
          <w:lang w:val="en-GB"/>
        </w:rPr>
      </w:pPr>
    </w:p>
    <w:tbl>
      <w:tblPr>
        <w:tblStyle w:val="Tabellenraster"/>
        <w:tblW w:w="0" w:type="auto"/>
        <w:tblInd w:w="562" w:type="dxa"/>
        <w:tblLook w:val="04A0" w:firstRow="1" w:lastRow="0" w:firstColumn="1" w:lastColumn="0" w:noHBand="0" w:noVBand="1"/>
      </w:tblPr>
      <w:tblGrid>
        <w:gridCol w:w="4962"/>
        <w:gridCol w:w="3118"/>
      </w:tblGrid>
      <w:tr w:rsidR="0053465B" w:rsidRPr="00E57B5A" w:rsidTr="001E38DF">
        <w:tc>
          <w:tcPr>
            <w:tcW w:w="4962" w:type="dxa"/>
            <w:shd w:val="clear" w:color="auto" w:fill="D9D9D9" w:themeFill="background1" w:themeFillShade="D9"/>
          </w:tcPr>
          <w:p w:rsidR="0053465B" w:rsidRPr="00E57B5A" w:rsidRDefault="0053465B" w:rsidP="0053465B">
            <w:pPr>
              <w:spacing w:before="0" w:after="0" w:line="276" w:lineRule="auto"/>
              <w:jc w:val="both"/>
              <w:rPr>
                <w:b/>
                <w:sz w:val="20"/>
                <w:szCs w:val="20"/>
                <w:lang w:val="en-GB"/>
              </w:rPr>
            </w:pPr>
            <w:r w:rsidRPr="00E57B5A">
              <w:rPr>
                <w:b/>
                <w:sz w:val="20"/>
                <w:lang w:val="en-GB"/>
              </w:rPr>
              <w:t>Area type</w:t>
            </w:r>
          </w:p>
        </w:tc>
        <w:tc>
          <w:tcPr>
            <w:tcW w:w="3118" w:type="dxa"/>
            <w:shd w:val="clear" w:color="auto" w:fill="D9D9D9" w:themeFill="background1" w:themeFillShade="D9"/>
          </w:tcPr>
          <w:p w:rsidR="001E38DF" w:rsidRPr="00E57B5A" w:rsidRDefault="0053465B" w:rsidP="001E38DF">
            <w:pPr>
              <w:spacing w:before="0" w:after="0" w:line="276" w:lineRule="auto"/>
              <w:jc w:val="center"/>
              <w:rPr>
                <w:b/>
                <w:sz w:val="20"/>
                <w:szCs w:val="20"/>
                <w:lang w:val="en-GB"/>
              </w:rPr>
            </w:pPr>
            <w:r w:rsidRPr="00E57B5A">
              <w:rPr>
                <w:b/>
                <w:sz w:val="20"/>
                <w:lang w:val="en-GB"/>
              </w:rPr>
              <w:t>Nominal illuminance</w:t>
            </w:r>
          </w:p>
          <w:p w:rsidR="0053465B" w:rsidRPr="00E57B5A" w:rsidRDefault="0053465B" w:rsidP="001E38DF">
            <w:pPr>
              <w:spacing w:before="0" w:after="0" w:line="276" w:lineRule="auto"/>
              <w:jc w:val="center"/>
              <w:rPr>
                <w:b/>
                <w:sz w:val="20"/>
                <w:szCs w:val="20"/>
                <w:lang w:val="en-GB"/>
              </w:rPr>
            </w:pPr>
            <w:proofErr w:type="spellStart"/>
            <w:r w:rsidRPr="00E57B5A">
              <w:rPr>
                <w:b/>
                <w:sz w:val="20"/>
                <w:lang w:val="en-GB"/>
              </w:rPr>
              <w:t>E</w:t>
            </w:r>
            <w:r w:rsidRPr="00E57B5A">
              <w:rPr>
                <w:b/>
                <w:sz w:val="20"/>
                <w:vertAlign w:val="subscript"/>
                <w:lang w:val="en-GB"/>
              </w:rPr>
              <w:t>n</w:t>
            </w:r>
            <w:r w:rsidRPr="00E57B5A">
              <w:rPr>
                <w:b/>
                <w:sz w:val="20"/>
                <w:lang w:val="en-GB"/>
              </w:rPr>
              <w:t>Lux</w:t>
            </w:r>
            <w:proofErr w:type="spellEnd"/>
          </w:p>
        </w:tc>
      </w:tr>
      <w:tr w:rsidR="0053465B" w:rsidRPr="00E57B5A" w:rsidTr="001E38DF">
        <w:tc>
          <w:tcPr>
            <w:tcW w:w="4962" w:type="dxa"/>
          </w:tcPr>
          <w:p w:rsidR="0053465B" w:rsidRPr="00E57B5A" w:rsidRDefault="0053465B" w:rsidP="0053465B">
            <w:pPr>
              <w:spacing w:before="0" w:after="0" w:line="276" w:lineRule="auto"/>
              <w:jc w:val="both"/>
              <w:rPr>
                <w:sz w:val="20"/>
                <w:szCs w:val="20"/>
                <w:lang w:val="en-GB"/>
              </w:rPr>
            </w:pPr>
            <w:r w:rsidRPr="00E57B5A">
              <w:rPr>
                <w:sz w:val="20"/>
                <w:lang w:val="en-GB"/>
              </w:rPr>
              <w:t>Storage space for empty cans</w:t>
            </w:r>
          </w:p>
        </w:tc>
        <w:tc>
          <w:tcPr>
            <w:tcW w:w="3118" w:type="dxa"/>
          </w:tcPr>
          <w:p w:rsidR="0053465B" w:rsidRPr="00E57B5A" w:rsidRDefault="0053465B" w:rsidP="001E38DF">
            <w:pPr>
              <w:spacing w:before="0" w:after="0" w:line="276" w:lineRule="auto"/>
              <w:jc w:val="center"/>
              <w:rPr>
                <w:sz w:val="20"/>
                <w:szCs w:val="20"/>
                <w:lang w:val="en-GB"/>
              </w:rPr>
            </w:pPr>
            <w:r w:rsidRPr="00E57B5A">
              <w:rPr>
                <w:sz w:val="20"/>
                <w:lang w:val="en-GB"/>
              </w:rPr>
              <w:t>15</w:t>
            </w:r>
          </w:p>
        </w:tc>
      </w:tr>
      <w:tr w:rsidR="0053465B" w:rsidRPr="00E57B5A" w:rsidTr="001E38DF">
        <w:tc>
          <w:tcPr>
            <w:tcW w:w="4962" w:type="dxa"/>
          </w:tcPr>
          <w:p w:rsidR="0053465B" w:rsidRPr="00E57B5A" w:rsidRDefault="0053465B" w:rsidP="0053465B">
            <w:pPr>
              <w:spacing w:before="0" w:after="0" w:line="276" w:lineRule="auto"/>
              <w:jc w:val="both"/>
              <w:rPr>
                <w:sz w:val="20"/>
                <w:szCs w:val="20"/>
                <w:lang w:val="en-GB"/>
              </w:rPr>
            </w:pPr>
            <w:r w:rsidRPr="00E57B5A">
              <w:rPr>
                <w:sz w:val="20"/>
                <w:lang w:val="en-GB"/>
              </w:rPr>
              <w:t>Aprons of storage houses</w:t>
            </w:r>
          </w:p>
        </w:tc>
        <w:tc>
          <w:tcPr>
            <w:tcW w:w="3118" w:type="dxa"/>
          </w:tcPr>
          <w:p w:rsidR="0053465B" w:rsidRPr="00E57B5A" w:rsidRDefault="0053465B" w:rsidP="001E38DF">
            <w:pPr>
              <w:spacing w:before="0" w:after="0" w:line="276" w:lineRule="auto"/>
              <w:jc w:val="center"/>
              <w:rPr>
                <w:sz w:val="20"/>
                <w:szCs w:val="20"/>
                <w:lang w:val="en-GB"/>
              </w:rPr>
            </w:pPr>
            <w:r w:rsidRPr="00E57B5A">
              <w:rPr>
                <w:sz w:val="20"/>
                <w:lang w:val="en-GB"/>
              </w:rPr>
              <w:t>15</w:t>
            </w:r>
          </w:p>
        </w:tc>
      </w:tr>
      <w:tr w:rsidR="0053465B" w:rsidRPr="00E57B5A" w:rsidTr="001E38DF">
        <w:tc>
          <w:tcPr>
            <w:tcW w:w="4962" w:type="dxa"/>
          </w:tcPr>
          <w:p w:rsidR="0053465B" w:rsidRPr="00E57B5A" w:rsidRDefault="00E57B5A" w:rsidP="0053465B">
            <w:pPr>
              <w:spacing w:before="0" w:after="0" w:line="276" w:lineRule="auto"/>
              <w:jc w:val="both"/>
              <w:rPr>
                <w:sz w:val="20"/>
                <w:szCs w:val="20"/>
                <w:lang w:val="en-GB"/>
              </w:rPr>
            </w:pPr>
            <w:r w:rsidRPr="00E57B5A">
              <w:rPr>
                <w:sz w:val="20"/>
                <w:lang w:val="en-GB"/>
              </w:rPr>
              <w:t>Tran</w:t>
            </w:r>
            <w:r>
              <w:rPr>
                <w:sz w:val="20"/>
                <w:lang w:val="en-GB"/>
              </w:rPr>
              <w:t>s</w:t>
            </w:r>
            <w:r w:rsidRPr="00E57B5A">
              <w:rPr>
                <w:sz w:val="20"/>
                <w:lang w:val="en-GB"/>
              </w:rPr>
              <w:t>shipment</w:t>
            </w:r>
            <w:r w:rsidR="0053465B" w:rsidRPr="00E57B5A">
              <w:rPr>
                <w:sz w:val="20"/>
                <w:lang w:val="en-GB"/>
              </w:rPr>
              <w:t xml:space="preserve"> point</w:t>
            </w:r>
          </w:p>
        </w:tc>
        <w:tc>
          <w:tcPr>
            <w:tcW w:w="3118" w:type="dxa"/>
          </w:tcPr>
          <w:p w:rsidR="0053465B" w:rsidRPr="00E57B5A" w:rsidRDefault="0053465B" w:rsidP="001E38DF">
            <w:pPr>
              <w:spacing w:before="0" w:after="0" w:line="276" w:lineRule="auto"/>
              <w:jc w:val="center"/>
              <w:rPr>
                <w:sz w:val="20"/>
                <w:szCs w:val="20"/>
                <w:lang w:val="en-GB"/>
              </w:rPr>
            </w:pPr>
            <w:r w:rsidRPr="00E57B5A">
              <w:rPr>
                <w:sz w:val="20"/>
                <w:lang w:val="en-GB"/>
              </w:rPr>
              <w:t>30</w:t>
            </w:r>
          </w:p>
        </w:tc>
      </w:tr>
      <w:tr w:rsidR="0053465B" w:rsidRPr="00E57B5A" w:rsidTr="001E38DF">
        <w:tc>
          <w:tcPr>
            <w:tcW w:w="4962" w:type="dxa"/>
          </w:tcPr>
          <w:p w:rsidR="0053465B" w:rsidRPr="00E57B5A" w:rsidRDefault="0053465B" w:rsidP="0053465B">
            <w:pPr>
              <w:spacing w:before="0" w:after="0" w:line="276" w:lineRule="auto"/>
              <w:jc w:val="both"/>
              <w:rPr>
                <w:sz w:val="20"/>
                <w:szCs w:val="20"/>
                <w:lang w:val="en-GB"/>
              </w:rPr>
            </w:pPr>
            <w:r w:rsidRPr="00E57B5A">
              <w:rPr>
                <w:sz w:val="20"/>
                <w:lang w:val="en-GB"/>
              </w:rPr>
              <w:t>Open spaces, storage areas, loading areas</w:t>
            </w:r>
          </w:p>
        </w:tc>
        <w:tc>
          <w:tcPr>
            <w:tcW w:w="3118" w:type="dxa"/>
          </w:tcPr>
          <w:p w:rsidR="0053465B" w:rsidRPr="00E57B5A" w:rsidRDefault="0053465B" w:rsidP="001E38DF">
            <w:pPr>
              <w:spacing w:before="0" w:after="0" w:line="276" w:lineRule="auto"/>
              <w:jc w:val="center"/>
              <w:rPr>
                <w:sz w:val="20"/>
                <w:szCs w:val="20"/>
                <w:lang w:val="en-GB"/>
              </w:rPr>
            </w:pPr>
            <w:r w:rsidRPr="00E57B5A">
              <w:rPr>
                <w:sz w:val="20"/>
                <w:lang w:val="en-GB"/>
              </w:rPr>
              <w:t>15</w:t>
            </w:r>
          </w:p>
        </w:tc>
      </w:tr>
      <w:tr w:rsidR="0053465B" w:rsidRPr="00E57B5A" w:rsidTr="001E38DF">
        <w:tc>
          <w:tcPr>
            <w:tcW w:w="4962" w:type="dxa"/>
          </w:tcPr>
          <w:p w:rsidR="0053465B" w:rsidRPr="00E57B5A" w:rsidRDefault="0053465B" w:rsidP="0053465B">
            <w:pPr>
              <w:spacing w:before="0" w:after="0" w:line="276" w:lineRule="auto"/>
              <w:jc w:val="both"/>
              <w:rPr>
                <w:sz w:val="20"/>
                <w:szCs w:val="20"/>
                <w:lang w:val="en-GB"/>
              </w:rPr>
            </w:pPr>
            <w:r w:rsidRPr="00E57B5A">
              <w:rPr>
                <w:sz w:val="20"/>
                <w:lang w:val="en-GB"/>
              </w:rPr>
              <w:t>Loading ramps</w:t>
            </w:r>
          </w:p>
        </w:tc>
        <w:tc>
          <w:tcPr>
            <w:tcW w:w="3118" w:type="dxa"/>
          </w:tcPr>
          <w:p w:rsidR="0053465B" w:rsidRPr="00E57B5A" w:rsidRDefault="0053465B" w:rsidP="001E38DF">
            <w:pPr>
              <w:spacing w:before="0" w:after="0" w:line="276" w:lineRule="auto"/>
              <w:jc w:val="center"/>
              <w:rPr>
                <w:sz w:val="20"/>
                <w:szCs w:val="20"/>
                <w:lang w:val="en-GB"/>
              </w:rPr>
            </w:pPr>
            <w:r w:rsidRPr="00E57B5A">
              <w:rPr>
                <w:sz w:val="20"/>
                <w:lang w:val="en-GB"/>
              </w:rPr>
              <w:t>100</w:t>
            </w:r>
          </w:p>
        </w:tc>
      </w:tr>
      <w:tr w:rsidR="0053465B" w:rsidRPr="00E57B5A" w:rsidTr="001E38DF">
        <w:tc>
          <w:tcPr>
            <w:tcW w:w="4962" w:type="dxa"/>
          </w:tcPr>
          <w:p w:rsidR="0053465B" w:rsidRPr="00E57B5A" w:rsidRDefault="0053465B" w:rsidP="0053465B">
            <w:pPr>
              <w:spacing w:before="0" w:after="0" w:line="276" w:lineRule="auto"/>
              <w:jc w:val="both"/>
              <w:rPr>
                <w:sz w:val="20"/>
                <w:szCs w:val="20"/>
                <w:lang w:val="en-GB"/>
              </w:rPr>
            </w:pPr>
            <w:r w:rsidRPr="00E57B5A">
              <w:rPr>
                <w:sz w:val="20"/>
                <w:lang w:val="en-GB"/>
              </w:rPr>
              <w:t>Pump area of gas stations</w:t>
            </w:r>
          </w:p>
        </w:tc>
        <w:tc>
          <w:tcPr>
            <w:tcW w:w="3118" w:type="dxa"/>
          </w:tcPr>
          <w:p w:rsidR="0053465B" w:rsidRPr="00E57B5A" w:rsidRDefault="001E38DF" w:rsidP="001E38DF">
            <w:pPr>
              <w:spacing w:before="0" w:after="0" w:line="276" w:lineRule="auto"/>
              <w:jc w:val="center"/>
              <w:rPr>
                <w:sz w:val="20"/>
                <w:szCs w:val="20"/>
                <w:lang w:val="en-GB"/>
              </w:rPr>
            </w:pPr>
            <w:r w:rsidRPr="00E57B5A">
              <w:rPr>
                <w:sz w:val="20"/>
                <w:lang w:val="en-GB"/>
              </w:rPr>
              <w:t>100</w:t>
            </w:r>
          </w:p>
        </w:tc>
      </w:tr>
      <w:tr w:rsidR="0053465B" w:rsidRPr="00E57B5A" w:rsidTr="001E38DF">
        <w:tc>
          <w:tcPr>
            <w:tcW w:w="4962" w:type="dxa"/>
          </w:tcPr>
          <w:p w:rsidR="0053465B" w:rsidRPr="00E57B5A" w:rsidRDefault="0053465B" w:rsidP="0053465B">
            <w:pPr>
              <w:spacing w:before="0" w:after="0" w:line="276" w:lineRule="auto"/>
              <w:jc w:val="both"/>
              <w:rPr>
                <w:sz w:val="20"/>
                <w:szCs w:val="20"/>
                <w:lang w:val="en-GB"/>
              </w:rPr>
            </w:pPr>
            <w:r w:rsidRPr="00E57B5A">
              <w:rPr>
                <w:sz w:val="20"/>
                <w:lang w:val="en-GB"/>
              </w:rPr>
              <w:t>Messing facility yard</w:t>
            </w:r>
          </w:p>
        </w:tc>
        <w:tc>
          <w:tcPr>
            <w:tcW w:w="3118" w:type="dxa"/>
          </w:tcPr>
          <w:p w:rsidR="0053465B" w:rsidRPr="00E57B5A" w:rsidRDefault="001E38DF" w:rsidP="001E38DF">
            <w:pPr>
              <w:spacing w:before="0" w:after="0" w:line="276" w:lineRule="auto"/>
              <w:jc w:val="center"/>
              <w:rPr>
                <w:sz w:val="20"/>
                <w:szCs w:val="20"/>
                <w:lang w:val="en-GB"/>
              </w:rPr>
            </w:pPr>
            <w:r w:rsidRPr="00E57B5A">
              <w:rPr>
                <w:sz w:val="20"/>
                <w:lang w:val="en-GB"/>
              </w:rPr>
              <w:t>15</w:t>
            </w:r>
          </w:p>
        </w:tc>
      </w:tr>
      <w:tr w:rsidR="0053465B" w:rsidRPr="00E57B5A" w:rsidTr="001E38DF">
        <w:tc>
          <w:tcPr>
            <w:tcW w:w="4962" w:type="dxa"/>
          </w:tcPr>
          <w:p w:rsidR="0053465B" w:rsidRPr="00E57B5A" w:rsidRDefault="0053465B" w:rsidP="0053465B">
            <w:pPr>
              <w:spacing w:before="0" w:after="0" w:line="276" w:lineRule="auto"/>
              <w:jc w:val="both"/>
              <w:rPr>
                <w:sz w:val="20"/>
                <w:szCs w:val="20"/>
                <w:lang w:val="en-GB"/>
              </w:rPr>
            </w:pPr>
            <w:r w:rsidRPr="00E57B5A">
              <w:rPr>
                <w:sz w:val="20"/>
                <w:lang w:val="en-GB"/>
              </w:rPr>
              <w:t>Guard area (vehicle and identification checks)</w:t>
            </w:r>
          </w:p>
        </w:tc>
        <w:tc>
          <w:tcPr>
            <w:tcW w:w="3118" w:type="dxa"/>
          </w:tcPr>
          <w:p w:rsidR="0053465B" w:rsidRPr="00E57B5A" w:rsidRDefault="001E38DF" w:rsidP="001E38DF">
            <w:pPr>
              <w:spacing w:before="0" w:after="0" w:line="276" w:lineRule="auto"/>
              <w:jc w:val="center"/>
              <w:rPr>
                <w:sz w:val="20"/>
                <w:szCs w:val="20"/>
                <w:lang w:val="en-GB"/>
              </w:rPr>
            </w:pPr>
            <w:r w:rsidRPr="00E57B5A">
              <w:rPr>
                <w:sz w:val="20"/>
                <w:lang w:val="en-GB"/>
              </w:rPr>
              <w:t>100</w:t>
            </w:r>
          </w:p>
        </w:tc>
      </w:tr>
      <w:tr w:rsidR="0053465B" w:rsidRPr="00E57B5A" w:rsidTr="001E38DF">
        <w:tc>
          <w:tcPr>
            <w:tcW w:w="4962" w:type="dxa"/>
          </w:tcPr>
          <w:p w:rsidR="0053465B" w:rsidRPr="00E57B5A" w:rsidRDefault="0053465B" w:rsidP="0053465B">
            <w:pPr>
              <w:spacing w:before="0" w:after="0" w:line="276" w:lineRule="auto"/>
              <w:jc w:val="both"/>
              <w:rPr>
                <w:sz w:val="20"/>
                <w:szCs w:val="20"/>
                <w:lang w:val="en-GB"/>
              </w:rPr>
            </w:pPr>
            <w:r w:rsidRPr="00E57B5A">
              <w:rPr>
                <w:sz w:val="20"/>
                <w:lang w:val="en-GB"/>
              </w:rPr>
              <w:t>Protective roofs</w:t>
            </w:r>
          </w:p>
        </w:tc>
        <w:tc>
          <w:tcPr>
            <w:tcW w:w="3118" w:type="dxa"/>
          </w:tcPr>
          <w:p w:rsidR="0053465B" w:rsidRPr="00E57B5A" w:rsidRDefault="001E38DF" w:rsidP="001E38DF">
            <w:pPr>
              <w:spacing w:before="0" w:after="0" w:line="276" w:lineRule="auto"/>
              <w:jc w:val="center"/>
              <w:rPr>
                <w:sz w:val="20"/>
                <w:szCs w:val="20"/>
                <w:lang w:val="en-GB"/>
              </w:rPr>
            </w:pPr>
            <w:r w:rsidRPr="00E57B5A">
              <w:rPr>
                <w:sz w:val="20"/>
                <w:lang w:val="en-GB"/>
              </w:rPr>
              <w:t>15</w:t>
            </w:r>
          </w:p>
        </w:tc>
      </w:tr>
      <w:tr w:rsidR="0053465B" w:rsidRPr="00E57B5A" w:rsidTr="001E38DF">
        <w:tc>
          <w:tcPr>
            <w:tcW w:w="4962" w:type="dxa"/>
          </w:tcPr>
          <w:p w:rsidR="0053465B" w:rsidRPr="00E57B5A" w:rsidRDefault="0053465B" w:rsidP="0053465B">
            <w:pPr>
              <w:spacing w:before="0" w:after="0" w:line="276" w:lineRule="auto"/>
              <w:jc w:val="both"/>
              <w:rPr>
                <w:sz w:val="20"/>
                <w:szCs w:val="20"/>
                <w:lang w:val="en-GB"/>
              </w:rPr>
            </w:pPr>
            <w:r w:rsidRPr="00E57B5A">
              <w:rPr>
                <w:sz w:val="20"/>
                <w:lang w:val="en-GB"/>
              </w:rPr>
              <w:t>Facility traffic routes</w:t>
            </w:r>
          </w:p>
        </w:tc>
        <w:tc>
          <w:tcPr>
            <w:tcW w:w="3118" w:type="dxa"/>
          </w:tcPr>
          <w:p w:rsidR="0053465B" w:rsidRPr="00E57B5A" w:rsidRDefault="001E38DF" w:rsidP="001E38DF">
            <w:pPr>
              <w:spacing w:before="0" w:after="0" w:line="276" w:lineRule="auto"/>
              <w:jc w:val="center"/>
              <w:rPr>
                <w:sz w:val="20"/>
                <w:szCs w:val="20"/>
                <w:lang w:val="en-GB"/>
              </w:rPr>
            </w:pPr>
            <w:r w:rsidRPr="00E57B5A">
              <w:rPr>
                <w:sz w:val="20"/>
                <w:lang w:val="en-GB"/>
              </w:rPr>
              <w:t>5</w:t>
            </w:r>
          </w:p>
        </w:tc>
      </w:tr>
      <w:tr w:rsidR="001E38DF" w:rsidRPr="00E57B5A" w:rsidTr="001E38DF">
        <w:tc>
          <w:tcPr>
            <w:tcW w:w="4962" w:type="dxa"/>
          </w:tcPr>
          <w:p w:rsidR="001E38DF" w:rsidRPr="00E57B5A" w:rsidRDefault="001E38DF" w:rsidP="0053465B">
            <w:pPr>
              <w:spacing w:before="0" w:after="0" w:line="276" w:lineRule="auto"/>
              <w:jc w:val="both"/>
              <w:rPr>
                <w:sz w:val="20"/>
                <w:szCs w:val="20"/>
                <w:lang w:val="en-GB"/>
              </w:rPr>
            </w:pPr>
            <w:r w:rsidRPr="00E57B5A">
              <w:rPr>
                <w:sz w:val="20"/>
                <w:lang w:val="en-GB"/>
              </w:rPr>
              <w:t>Fence and apron lighting</w:t>
            </w:r>
          </w:p>
        </w:tc>
        <w:tc>
          <w:tcPr>
            <w:tcW w:w="3118" w:type="dxa"/>
          </w:tcPr>
          <w:p w:rsidR="001E38DF" w:rsidRPr="00E57B5A" w:rsidRDefault="001E38DF" w:rsidP="001E38DF">
            <w:pPr>
              <w:spacing w:before="0" w:after="0" w:line="276" w:lineRule="auto"/>
              <w:jc w:val="center"/>
              <w:rPr>
                <w:sz w:val="20"/>
                <w:szCs w:val="20"/>
                <w:lang w:val="en-GB"/>
              </w:rPr>
            </w:pPr>
            <w:r w:rsidRPr="00E57B5A">
              <w:rPr>
                <w:sz w:val="20"/>
                <w:lang w:val="en-GB"/>
              </w:rPr>
              <w:t>4</w:t>
            </w:r>
          </w:p>
        </w:tc>
      </w:tr>
    </w:tbl>
    <w:p w:rsidR="009976DD" w:rsidRPr="00E57B5A" w:rsidRDefault="009976DD" w:rsidP="0053465B">
      <w:pPr>
        <w:spacing w:before="0" w:after="0" w:line="276" w:lineRule="auto"/>
        <w:jc w:val="both"/>
        <w:rPr>
          <w:sz w:val="16"/>
          <w:szCs w:val="16"/>
          <w:lang w:val="en-GB"/>
        </w:rPr>
      </w:pPr>
    </w:p>
    <w:p w:rsidR="0053465B" w:rsidRPr="00E57B5A" w:rsidRDefault="00F85918" w:rsidP="0026141A">
      <w:pPr>
        <w:spacing w:before="0" w:after="0" w:line="276" w:lineRule="auto"/>
        <w:rPr>
          <w:sz w:val="16"/>
          <w:szCs w:val="16"/>
          <w:lang w:val="en-GB"/>
        </w:rPr>
      </w:pPr>
      <w:r w:rsidRPr="00E57B5A">
        <w:rPr>
          <w:sz w:val="16"/>
          <w:lang w:val="en-GB"/>
        </w:rPr>
        <w:t>Fig. 3 Example: Nominal illuminance of different areas</w:t>
      </w:r>
    </w:p>
    <w:p w:rsidR="009976DD" w:rsidRPr="00E57B5A" w:rsidRDefault="009976DD" w:rsidP="0053465B">
      <w:pPr>
        <w:spacing w:before="0" w:after="0" w:line="276" w:lineRule="auto"/>
        <w:jc w:val="both"/>
        <w:rPr>
          <w:sz w:val="16"/>
          <w:szCs w:val="16"/>
          <w:lang w:val="en-GB"/>
        </w:rPr>
      </w:pPr>
    </w:p>
    <w:p w:rsidR="0053465B" w:rsidRPr="00E57B5A" w:rsidRDefault="001E38DF" w:rsidP="001E38DF">
      <w:pPr>
        <w:spacing w:before="0" w:after="0" w:line="276" w:lineRule="auto"/>
        <w:jc w:val="both"/>
        <w:rPr>
          <w:lang w:val="en-GB"/>
        </w:rPr>
      </w:pPr>
      <w:r w:rsidRPr="00E57B5A">
        <w:rPr>
          <w:lang w:val="en-GB"/>
        </w:rPr>
        <w:t>Exterior lighting systems should be combined wherever functional and cost-effective; e.g. road, parking area and apron lighting.</w:t>
      </w:r>
    </w:p>
    <w:p w:rsidR="001E38DF" w:rsidRPr="00E57B5A" w:rsidRDefault="001E38DF" w:rsidP="001E38DF">
      <w:pPr>
        <w:spacing w:before="0" w:after="0" w:line="276" w:lineRule="auto"/>
        <w:jc w:val="both"/>
        <w:rPr>
          <w:lang w:val="en-GB"/>
        </w:rPr>
      </w:pPr>
    </w:p>
    <w:p w:rsidR="001E38DF" w:rsidRPr="00E57B5A" w:rsidRDefault="001E38DF" w:rsidP="001E38DF">
      <w:pPr>
        <w:spacing w:before="0" w:after="0" w:line="276" w:lineRule="auto"/>
        <w:jc w:val="both"/>
        <w:rPr>
          <w:lang w:val="en-GB"/>
        </w:rPr>
      </w:pPr>
      <w:r w:rsidRPr="00E57B5A">
        <w:rPr>
          <w:b/>
          <w:lang w:val="en-GB"/>
        </w:rPr>
        <w:t>Road lighting</w:t>
      </w:r>
    </w:p>
    <w:p w:rsidR="0053465B" w:rsidRPr="00E57B5A" w:rsidRDefault="001E38DF" w:rsidP="001E38DF">
      <w:pPr>
        <w:spacing w:before="0" w:after="0" w:line="276" w:lineRule="auto"/>
        <w:jc w:val="both"/>
        <w:rPr>
          <w:lang w:val="en-GB"/>
        </w:rPr>
      </w:pPr>
      <w:r w:rsidRPr="00E57B5A">
        <w:rPr>
          <w:lang w:val="en-GB"/>
        </w:rPr>
        <w:t>The road and parking area lighting of the facility improves traffic safety. It is to be controlled automatically via a daylight control but must also be switchable manually by the guards. Lampposts are to be installed at a distance of at least 1 m from the kerb.</w:t>
      </w:r>
    </w:p>
    <w:p w:rsidR="00E16ABA" w:rsidRPr="00E57B5A" w:rsidRDefault="00E16ABA" w:rsidP="001E38DF">
      <w:pPr>
        <w:spacing w:before="0" w:after="0" w:line="276" w:lineRule="auto"/>
        <w:jc w:val="both"/>
        <w:rPr>
          <w:lang w:val="en-GB"/>
        </w:rPr>
      </w:pPr>
    </w:p>
    <w:p w:rsidR="00E16ABA" w:rsidRPr="00E57B5A" w:rsidRDefault="00E16ABA" w:rsidP="00E16ABA">
      <w:pPr>
        <w:spacing w:before="0" w:after="0" w:line="276" w:lineRule="auto"/>
        <w:jc w:val="both"/>
        <w:rPr>
          <w:b/>
          <w:lang w:val="en-GB"/>
        </w:rPr>
      </w:pPr>
      <w:r w:rsidRPr="00E57B5A">
        <w:rPr>
          <w:b/>
          <w:lang w:val="en-GB"/>
        </w:rPr>
        <w:t xml:space="preserve">Lighting of workplaces, hardstands and parking areas </w:t>
      </w:r>
    </w:p>
    <w:p w:rsidR="00E16ABA" w:rsidRPr="00E57B5A" w:rsidRDefault="00E16ABA" w:rsidP="00E16ABA">
      <w:pPr>
        <w:spacing w:before="0" w:after="0" w:line="276" w:lineRule="auto"/>
        <w:jc w:val="both"/>
        <w:rPr>
          <w:lang w:val="en-GB"/>
        </w:rPr>
      </w:pPr>
      <w:r w:rsidRPr="00E57B5A">
        <w:rPr>
          <w:lang w:val="en-GB"/>
        </w:rPr>
        <w:t>The lighting of workplaces, hardstands and parking areas helps prevent accidents. The following areas require illumination:</w:t>
      </w:r>
    </w:p>
    <w:p w:rsidR="00E16ABA" w:rsidRPr="00E57B5A" w:rsidRDefault="00E16ABA" w:rsidP="00E40172">
      <w:pPr>
        <w:pStyle w:val="Listenabsatz"/>
        <w:numPr>
          <w:ilvl w:val="0"/>
          <w:numId w:val="12"/>
        </w:numPr>
        <w:spacing w:before="0" w:after="0" w:line="276" w:lineRule="auto"/>
        <w:jc w:val="both"/>
        <w:rPr>
          <w:lang w:val="en-GB"/>
        </w:rPr>
      </w:pPr>
      <w:r w:rsidRPr="00E57B5A">
        <w:rPr>
          <w:lang w:val="en-GB"/>
        </w:rPr>
        <w:t>Entrance areas of accommodation buildings and headquarters</w:t>
      </w:r>
    </w:p>
    <w:p w:rsidR="00E16ABA" w:rsidRPr="00E57B5A" w:rsidRDefault="00E16ABA" w:rsidP="00E40172">
      <w:pPr>
        <w:pStyle w:val="Listenabsatz"/>
        <w:numPr>
          <w:ilvl w:val="0"/>
          <w:numId w:val="12"/>
        </w:numPr>
        <w:spacing w:before="0" w:after="0" w:line="276" w:lineRule="auto"/>
        <w:jc w:val="both"/>
        <w:rPr>
          <w:lang w:val="en-GB"/>
        </w:rPr>
      </w:pPr>
      <w:r w:rsidRPr="00E57B5A">
        <w:rPr>
          <w:lang w:val="en-GB"/>
        </w:rPr>
        <w:t>Aprons/forecourts</w:t>
      </w:r>
    </w:p>
    <w:p w:rsidR="00E16ABA" w:rsidRPr="00E57B5A" w:rsidRDefault="00E16ABA" w:rsidP="00E40172">
      <w:pPr>
        <w:pStyle w:val="Listenabsatz"/>
        <w:numPr>
          <w:ilvl w:val="0"/>
          <w:numId w:val="12"/>
        </w:numPr>
        <w:spacing w:before="0" w:after="0" w:line="276" w:lineRule="auto"/>
        <w:jc w:val="both"/>
        <w:rPr>
          <w:lang w:val="en-GB"/>
        </w:rPr>
      </w:pPr>
      <w:r w:rsidRPr="00E57B5A">
        <w:rPr>
          <w:lang w:val="en-GB"/>
        </w:rPr>
        <w:t>Transshipment points</w:t>
      </w:r>
    </w:p>
    <w:p w:rsidR="00E16ABA" w:rsidRPr="00E57B5A" w:rsidRDefault="00E16ABA" w:rsidP="00E40172">
      <w:pPr>
        <w:pStyle w:val="Listenabsatz"/>
        <w:numPr>
          <w:ilvl w:val="0"/>
          <w:numId w:val="12"/>
        </w:numPr>
        <w:spacing w:before="0" w:after="0" w:line="276" w:lineRule="auto"/>
        <w:jc w:val="both"/>
        <w:rPr>
          <w:lang w:val="en-GB"/>
        </w:rPr>
      </w:pPr>
      <w:r w:rsidRPr="00E57B5A">
        <w:rPr>
          <w:lang w:val="en-GB"/>
        </w:rPr>
        <w:t>Utility building/messing facility yards</w:t>
      </w:r>
    </w:p>
    <w:p w:rsidR="00E16ABA" w:rsidRPr="00E57B5A" w:rsidRDefault="00E16ABA" w:rsidP="00E40172">
      <w:pPr>
        <w:pStyle w:val="Listenabsatz"/>
        <w:numPr>
          <w:ilvl w:val="0"/>
          <w:numId w:val="12"/>
        </w:numPr>
        <w:spacing w:before="0" w:after="0" w:line="276" w:lineRule="auto"/>
        <w:jc w:val="both"/>
        <w:rPr>
          <w:lang w:val="en-GB"/>
        </w:rPr>
      </w:pPr>
      <w:r w:rsidRPr="00E57B5A">
        <w:rPr>
          <w:lang w:val="en-GB"/>
        </w:rPr>
        <w:t>Parking areas</w:t>
      </w:r>
    </w:p>
    <w:p w:rsidR="00E16ABA" w:rsidRPr="00E57B5A" w:rsidRDefault="00E16ABA" w:rsidP="00E40172">
      <w:pPr>
        <w:pStyle w:val="Listenabsatz"/>
        <w:numPr>
          <w:ilvl w:val="0"/>
          <w:numId w:val="12"/>
        </w:numPr>
        <w:spacing w:before="0" w:after="0" w:line="276" w:lineRule="auto"/>
        <w:jc w:val="both"/>
        <w:rPr>
          <w:lang w:val="en-GB"/>
        </w:rPr>
      </w:pPr>
      <w:r w:rsidRPr="00E57B5A">
        <w:rPr>
          <w:lang w:val="en-GB"/>
        </w:rPr>
        <w:t>Open storage spaces</w:t>
      </w:r>
    </w:p>
    <w:p w:rsidR="00E16ABA" w:rsidRPr="00E57B5A" w:rsidRDefault="00E16ABA" w:rsidP="00E40172">
      <w:pPr>
        <w:pStyle w:val="Listenabsatz"/>
        <w:numPr>
          <w:ilvl w:val="0"/>
          <w:numId w:val="12"/>
        </w:numPr>
        <w:spacing w:before="0" w:after="0" w:line="276" w:lineRule="auto"/>
        <w:jc w:val="both"/>
        <w:rPr>
          <w:lang w:val="en-GB"/>
        </w:rPr>
      </w:pPr>
      <w:r w:rsidRPr="00E57B5A">
        <w:rPr>
          <w:lang w:val="en-GB"/>
        </w:rPr>
        <w:t xml:space="preserve">Above-ground fuel storage facilities. </w:t>
      </w:r>
    </w:p>
    <w:p w:rsidR="00E16ABA" w:rsidRPr="00E57B5A" w:rsidRDefault="00E16ABA" w:rsidP="001E38DF">
      <w:pPr>
        <w:spacing w:before="0" w:after="0" w:line="276" w:lineRule="auto"/>
        <w:jc w:val="both"/>
        <w:rPr>
          <w:lang w:val="en-GB"/>
        </w:rPr>
      </w:pPr>
    </w:p>
    <w:p w:rsidR="00E16ABA" w:rsidRPr="00E57B5A" w:rsidRDefault="00E16ABA" w:rsidP="001E38DF">
      <w:pPr>
        <w:spacing w:before="0" w:after="0" w:line="276" w:lineRule="auto"/>
        <w:jc w:val="both"/>
        <w:rPr>
          <w:lang w:val="en-GB"/>
        </w:rPr>
      </w:pPr>
      <w:r w:rsidRPr="00E57B5A">
        <w:rPr>
          <w:lang w:val="en-GB"/>
        </w:rPr>
        <w:lastRenderedPageBreak/>
        <w:t>Workplace and hardstand lighting must be switchable manually both on site and by the guards. Parking area lighting will not be switchable on site. The following areas do not require illumination:</w:t>
      </w:r>
    </w:p>
    <w:p w:rsidR="00E16ABA" w:rsidRPr="00E57B5A" w:rsidRDefault="00E16ABA" w:rsidP="00E40172">
      <w:pPr>
        <w:pStyle w:val="Listenabsatz"/>
        <w:numPr>
          <w:ilvl w:val="0"/>
          <w:numId w:val="12"/>
        </w:numPr>
        <w:spacing w:before="0" w:after="0" w:line="276" w:lineRule="auto"/>
        <w:jc w:val="both"/>
        <w:rPr>
          <w:lang w:val="en-GB"/>
        </w:rPr>
      </w:pPr>
      <w:r w:rsidRPr="00E57B5A">
        <w:rPr>
          <w:lang w:val="en-GB"/>
        </w:rPr>
        <w:t>Parade grounds</w:t>
      </w:r>
    </w:p>
    <w:p w:rsidR="00E16ABA" w:rsidRPr="00E57B5A" w:rsidRDefault="00E16ABA" w:rsidP="00E40172">
      <w:pPr>
        <w:pStyle w:val="Listenabsatz"/>
        <w:numPr>
          <w:ilvl w:val="0"/>
          <w:numId w:val="12"/>
        </w:numPr>
        <w:spacing w:before="0" w:after="0" w:line="276" w:lineRule="auto"/>
        <w:jc w:val="both"/>
        <w:rPr>
          <w:lang w:val="en-GB"/>
        </w:rPr>
      </w:pPr>
      <w:r w:rsidRPr="00E57B5A">
        <w:rPr>
          <w:lang w:val="en-GB"/>
        </w:rPr>
        <w:t>Grounds for basic training</w:t>
      </w:r>
    </w:p>
    <w:p w:rsidR="00E16ABA" w:rsidRPr="00E57B5A" w:rsidRDefault="00E16ABA" w:rsidP="00E40172">
      <w:pPr>
        <w:pStyle w:val="Listenabsatz"/>
        <w:numPr>
          <w:ilvl w:val="0"/>
          <w:numId w:val="12"/>
        </w:numPr>
        <w:spacing w:before="0" w:after="0" w:line="276" w:lineRule="auto"/>
        <w:jc w:val="both"/>
        <w:rPr>
          <w:lang w:val="en-GB"/>
        </w:rPr>
      </w:pPr>
      <w:r w:rsidRPr="00E57B5A">
        <w:rPr>
          <w:lang w:val="en-GB"/>
        </w:rPr>
        <w:t>Sports facilities</w:t>
      </w:r>
    </w:p>
    <w:p w:rsidR="00E16ABA" w:rsidRPr="00E57B5A" w:rsidRDefault="00E16ABA" w:rsidP="00E40172">
      <w:pPr>
        <w:pStyle w:val="Listenabsatz"/>
        <w:numPr>
          <w:ilvl w:val="0"/>
          <w:numId w:val="12"/>
        </w:numPr>
        <w:spacing w:before="0" w:after="0" w:line="276" w:lineRule="auto"/>
        <w:jc w:val="both"/>
        <w:rPr>
          <w:lang w:val="en-GB"/>
        </w:rPr>
      </w:pPr>
      <w:r w:rsidRPr="00E57B5A">
        <w:rPr>
          <w:lang w:val="en-GB"/>
        </w:rPr>
        <w:t>Obstacle courses.</w:t>
      </w:r>
    </w:p>
    <w:p w:rsidR="00E16ABA" w:rsidRPr="00E57B5A" w:rsidRDefault="00E16ABA" w:rsidP="00E16ABA">
      <w:pPr>
        <w:spacing w:before="0" w:after="0" w:line="276" w:lineRule="auto"/>
        <w:jc w:val="both"/>
        <w:rPr>
          <w:lang w:val="en-GB"/>
        </w:rPr>
      </w:pPr>
    </w:p>
    <w:p w:rsidR="00E16ABA" w:rsidRPr="00E57B5A" w:rsidRDefault="00E16ABA" w:rsidP="00E16ABA">
      <w:pPr>
        <w:spacing w:before="0" w:after="0" w:line="276" w:lineRule="auto"/>
        <w:jc w:val="both"/>
        <w:rPr>
          <w:lang w:val="en-GB"/>
        </w:rPr>
      </w:pPr>
      <w:r w:rsidRPr="00E57B5A">
        <w:rPr>
          <w:lang w:val="en-GB"/>
        </w:rPr>
        <w:t xml:space="preserve">Deviations from these requirements are to be justified in detail and will be handled by the </w:t>
      </w:r>
      <w:proofErr w:type="spellStart"/>
      <w:r w:rsidRPr="00E57B5A">
        <w:rPr>
          <w:lang w:val="en-GB"/>
        </w:rPr>
        <w:t>FMoD</w:t>
      </w:r>
      <w:proofErr w:type="spellEnd"/>
      <w:r w:rsidRPr="00E57B5A">
        <w:rPr>
          <w:lang w:val="en-GB"/>
        </w:rPr>
        <w:t xml:space="preserve"> on a case-by-case basis.</w:t>
      </w:r>
    </w:p>
    <w:p w:rsidR="00E16ABA" w:rsidRPr="00E57B5A" w:rsidRDefault="00E16ABA" w:rsidP="00E16ABA">
      <w:pPr>
        <w:spacing w:before="0" w:after="0" w:line="276" w:lineRule="auto"/>
        <w:jc w:val="both"/>
        <w:rPr>
          <w:lang w:val="en-GB"/>
        </w:rPr>
      </w:pPr>
    </w:p>
    <w:p w:rsidR="00E16ABA" w:rsidRPr="00E57B5A" w:rsidRDefault="00C97741" w:rsidP="00E16ABA">
      <w:pPr>
        <w:spacing w:before="0" w:after="0" w:line="276" w:lineRule="auto"/>
        <w:jc w:val="both"/>
        <w:rPr>
          <w:b/>
          <w:lang w:val="en-GB"/>
        </w:rPr>
      </w:pPr>
      <w:r w:rsidRPr="00E57B5A">
        <w:rPr>
          <w:b/>
          <w:lang w:val="en-GB"/>
        </w:rPr>
        <w:t xml:space="preserve">Installation defence lighting </w:t>
      </w:r>
    </w:p>
    <w:p w:rsidR="00E16ABA" w:rsidRPr="00E57B5A" w:rsidRDefault="00C97741" w:rsidP="00C97741">
      <w:pPr>
        <w:spacing w:before="0" w:after="0" w:line="276" w:lineRule="auto"/>
        <w:jc w:val="both"/>
        <w:rPr>
          <w:lang w:val="en-GB"/>
        </w:rPr>
      </w:pPr>
      <w:r w:rsidRPr="00E57B5A">
        <w:rPr>
          <w:lang w:val="en-GB"/>
        </w:rPr>
        <w:t>Installation defence lighting is part of military security and must be planned in line with the specifications in the “Guard building” room and area logbook.</w:t>
      </w:r>
    </w:p>
    <w:p w:rsidR="00C97741" w:rsidRPr="00E57B5A" w:rsidRDefault="00C97741" w:rsidP="00E40172">
      <w:pPr>
        <w:pStyle w:val="berschrift2"/>
        <w:numPr>
          <w:ilvl w:val="0"/>
          <w:numId w:val="2"/>
        </w:numPr>
        <w:ind w:left="284" w:hanging="284"/>
        <w:rPr>
          <w:b/>
          <w:lang w:val="en-GB"/>
        </w:rPr>
      </w:pPr>
      <w:r w:rsidRPr="00E57B5A">
        <w:rPr>
          <w:b/>
          <w:lang w:val="en-GB"/>
        </w:rPr>
        <w:t>General construction requirements</w:t>
      </w:r>
    </w:p>
    <w:p w:rsidR="00E16ABA" w:rsidRPr="00E57B5A" w:rsidRDefault="00C97741" w:rsidP="001E38DF">
      <w:pPr>
        <w:spacing w:before="0" w:after="0" w:line="276" w:lineRule="auto"/>
        <w:jc w:val="both"/>
        <w:rPr>
          <w:b/>
          <w:lang w:val="en-GB"/>
        </w:rPr>
      </w:pPr>
      <w:r w:rsidRPr="00E57B5A">
        <w:rPr>
          <w:b/>
          <w:lang w:val="en-GB"/>
        </w:rPr>
        <w:t>Road infrastructure</w:t>
      </w:r>
    </w:p>
    <w:p w:rsidR="00C97741" w:rsidRPr="00E57B5A" w:rsidRDefault="00C97741" w:rsidP="00C97741">
      <w:pPr>
        <w:spacing w:before="0" w:after="0" w:line="276" w:lineRule="auto"/>
        <w:jc w:val="both"/>
        <w:rPr>
          <w:lang w:val="en-GB"/>
        </w:rPr>
      </w:pPr>
      <w:r w:rsidRPr="00E57B5A">
        <w:rPr>
          <w:lang w:val="en-GB"/>
        </w:rPr>
        <w:t>The traffic load/traffic load ratio pursuant to the Guidelines for the Standardisation of Pavement Structures for Traffic Areas (</w:t>
      </w:r>
      <w:proofErr w:type="spellStart"/>
      <w:r w:rsidRPr="00E57B5A">
        <w:rPr>
          <w:i/>
          <w:iCs/>
          <w:lang w:val="en-GB"/>
        </w:rPr>
        <w:t>Richtlinien</w:t>
      </w:r>
      <w:proofErr w:type="spellEnd"/>
      <w:r w:rsidRPr="00E57B5A">
        <w:rPr>
          <w:i/>
          <w:iCs/>
          <w:lang w:val="en-GB"/>
        </w:rPr>
        <w:t xml:space="preserve"> </w:t>
      </w:r>
      <w:proofErr w:type="spellStart"/>
      <w:r w:rsidRPr="00E57B5A">
        <w:rPr>
          <w:i/>
          <w:iCs/>
          <w:lang w:val="en-GB"/>
        </w:rPr>
        <w:t>für</w:t>
      </w:r>
      <w:proofErr w:type="spellEnd"/>
      <w:r w:rsidRPr="00E57B5A">
        <w:rPr>
          <w:i/>
          <w:iCs/>
          <w:lang w:val="en-GB"/>
        </w:rPr>
        <w:t xml:space="preserve"> die </w:t>
      </w:r>
      <w:proofErr w:type="spellStart"/>
      <w:r w:rsidRPr="00E57B5A">
        <w:rPr>
          <w:i/>
          <w:iCs/>
          <w:lang w:val="en-GB"/>
        </w:rPr>
        <w:t>Standardisierung</w:t>
      </w:r>
      <w:proofErr w:type="spellEnd"/>
      <w:r w:rsidRPr="00E57B5A">
        <w:rPr>
          <w:i/>
          <w:iCs/>
          <w:lang w:val="en-GB"/>
        </w:rPr>
        <w:t xml:space="preserve"> des </w:t>
      </w:r>
      <w:proofErr w:type="spellStart"/>
      <w:r w:rsidRPr="00E57B5A">
        <w:rPr>
          <w:i/>
          <w:iCs/>
          <w:lang w:val="en-GB"/>
        </w:rPr>
        <w:t>Oberbaues</w:t>
      </w:r>
      <w:proofErr w:type="spellEnd"/>
      <w:r w:rsidRPr="00E57B5A">
        <w:rPr>
          <w:i/>
          <w:iCs/>
          <w:lang w:val="en-GB"/>
        </w:rPr>
        <w:t xml:space="preserve"> von </w:t>
      </w:r>
      <w:proofErr w:type="spellStart"/>
      <w:r w:rsidRPr="00E57B5A">
        <w:rPr>
          <w:i/>
          <w:iCs/>
          <w:lang w:val="en-GB"/>
        </w:rPr>
        <w:t>Verkehrsflächen</w:t>
      </w:r>
      <w:proofErr w:type="spellEnd"/>
      <w:r w:rsidRPr="00E57B5A">
        <w:rPr>
          <w:i/>
          <w:iCs/>
          <w:lang w:val="en-GB"/>
        </w:rPr>
        <w:t xml:space="preserve"> – </w:t>
      </w:r>
      <w:proofErr w:type="spellStart"/>
      <w:r w:rsidRPr="00E57B5A">
        <w:rPr>
          <w:i/>
          <w:iCs/>
          <w:lang w:val="en-GB"/>
        </w:rPr>
        <w:t>RStO</w:t>
      </w:r>
      <w:proofErr w:type="spellEnd"/>
      <w:r w:rsidRPr="00E57B5A">
        <w:rPr>
          <w:lang w:val="en-GB"/>
        </w:rPr>
        <w:t>) determines the load category of road infrastructure (paved areas).</w:t>
      </w:r>
    </w:p>
    <w:p w:rsidR="00E16ABA" w:rsidRPr="00E57B5A" w:rsidRDefault="00C97741" w:rsidP="00C97741">
      <w:pPr>
        <w:spacing w:before="0" w:after="0" w:line="276" w:lineRule="auto"/>
        <w:jc w:val="both"/>
        <w:rPr>
          <w:lang w:val="en-GB"/>
        </w:rPr>
      </w:pPr>
      <w:r w:rsidRPr="00E57B5A">
        <w:rPr>
          <w:lang w:val="en-GB"/>
        </w:rPr>
        <w:t>The traffic load ratio (heavy-duty traffic) on roads inside military facilities is between 10 and 60 vehicles/24 h.</w:t>
      </w:r>
    </w:p>
    <w:p w:rsidR="00C97741" w:rsidRPr="00E57B5A" w:rsidRDefault="00C97741" w:rsidP="00C97741">
      <w:pPr>
        <w:spacing w:before="0" w:after="0" w:line="276" w:lineRule="auto"/>
        <w:jc w:val="both"/>
        <w:rPr>
          <w:lang w:val="en-GB"/>
        </w:rPr>
      </w:pPr>
      <w:r w:rsidRPr="00E57B5A">
        <w:rPr>
          <w:lang w:val="en-GB"/>
        </w:rPr>
        <w:t xml:space="preserve">Roads, trafficable areas and aprons in the technical support/maintenance area have to withstand heavy loads (heavy vehicles, tracked vehicles, etc.). The requirement for these areas is asphalt or concrete paving with a wear-resistant surface for roads and trafficable areas outside of gas stations. </w:t>
      </w:r>
    </w:p>
    <w:p w:rsidR="00E16ABA" w:rsidRPr="00E57B5A" w:rsidRDefault="00E16ABA" w:rsidP="001E38DF">
      <w:pPr>
        <w:spacing w:before="0" w:after="0" w:line="276" w:lineRule="auto"/>
        <w:jc w:val="both"/>
        <w:rPr>
          <w:lang w:val="en-GB"/>
        </w:rPr>
      </w:pPr>
    </w:p>
    <w:p w:rsidR="00C97741" w:rsidRPr="00E57B5A" w:rsidRDefault="00C97741" w:rsidP="00C97741">
      <w:pPr>
        <w:spacing w:before="0" w:after="0" w:line="276" w:lineRule="auto"/>
        <w:jc w:val="both"/>
        <w:rPr>
          <w:lang w:val="en-GB"/>
        </w:rPr>
      </w:pPr>
      <w:r w:rsidRPr="00E57B5A">
        <w:rPr>
          <w:lang w:val="en-GB"/>
        </w:rPr>
        <w:t>The following load categories (</w:t>
      </w:r>
      <w:proofErr w:type="spellStart"/>
      <w:r w:rsidRPr="00E57B5A">
        <w:rPr>
          <w:i/>
          <w:iCs/>
          <w:lang w:val="en-GB"/>
        </w:rPr>
        <w:t>Belastungsklassen</w:t>
      </w:r>
      <w:proofErr w:type="spellEnd"/>
      <w:r w:rsidRPr="00E57B5A">
        <w:rPr>
          <w:i/>
          <w:iCs/>
          <w:lang w:val="en-GB"/>
        </w:rPr>
        <w:t xml:space="preserve"> – BK</w:t>
      </w:r>
      <w:r w:rsidRPr="00E57B5A">
        <w:rPr>
          <w:lang w:val="en-GB"/>
        </w:rPr>
        <w:t>) are applicable in Bundeswehr facilities (see Fig. 9 and 10):</w:t>
      </w:r>
    </w:p>
    <w:p w:rsidR="00C97741" w:rsidRPr="00E57B5A" w:rsidRDefault="00C97741" w:rsidP="00E40172">
      <w:pPr>
        <w:pStyle w:val="Listenabsatz"/>
        <w:numPr>
          <w:ilvl w:val="0"/>
          <w:numId w:val="13"/>
        </w:numPr>
        <w:spacing w:before="0" w:after="0" w:line="276" w:lineRule="auto"/>
        <w:jc w:val="both"/>
        <w:rPr>
          <w:lang w:val="en-GB"/>
        </w:rPr>
      </w:pPr>
      <w:r w:rsidRPr="00E57B5A">
        <w:rPr>
          <w:lang w:val="en-GB"/>
        </w:rPr>
        <w:t>BK 1.0 (normal case)</w:t>
      </w:r>
    </w:p>
    <w:p w:rsidR="00C97741" w:rsidRPr="00E57B5A" w:rsidRDefault="00C97741" w:rsidP="00E40172">
      <w:pPr>
        <w:pStyle w:val="Listenabsatz"/>
        <w:numPr>
          <w:ilvl w:val="0"/>
          <w:numId w:val="13"/>
        </w:numPr>
        <w:spacing w:before="0" w:after="0" w:line="276" w:lineRule="auto"/>
        <w:jc w:val="both"/>
        <w:rPr>
          <w:lang w:val="en-GB"/>
        </w:rPr>
      </w:pPr>
      <w:r w:rsidRPr="00E57B5A">
        <w:rPr>
          <w:lang w:val="en-GB"/>
        </w:rPr>
        <w:t>BK 1.8 (heavy loads)</w:t>
      </w:r>
    </w:p>
    <w:p w:rsidR="00C016F4" w:rsidRPr="00E57B5A" w:rsidRDefault="00C97741" w:rsidP="00E40172">
      <w:pPr>
        <w:pStyle w:val="Listenabsatz"/>
        <w:numPr>
          <w:ilvl w:val="0"/>
          <w:numId w:val="13"/>
        </w:numPr>
        <w:spacing w:before="0" w:after="0" w:line="276" w:lineRule="auto"/>
        <w:jc w:val="both"/>
        <w:rPr>
          <w:lang w:val="en-GB"/>
        </w:rPr>
      </w:pPr>
      <w:r w:rsidRPr="00E57B5A">
        <w:rPr>
          <w:lang w:val="en-GB"/>
        </w:rPr>
        <w:t>BK 0.3 (light loads).</w:t>
      </w:r>
    </w:p>
    <w:p w:rsidR="00C016F4" w:rsidRPr="00E57B5A" w:rsidRDefault="00C016F4" w:rsidP="00C016F4">
      <w:pPr>
        <w:spacing w:before="0" w:after="0" w:line="276" w:lineRule="auto"/>
        <w:jc w:val="both"/>
        <w:rPr>
          <w:lang w:val="en-GB"/>
        </w:rPr>
      </w:pPr>
    </w:p>
    <w:p w:rsidR="00C016F4" w:rsidRPr="00E57B5A" w:rsidRDefault="00C016F4" w:rsidP="00C016F4">
      <w:pPr>
        <w:spacing w:before="0" w:after="0" w:line="276" w:lineRule="auto"/>
        <w:jc w:val="both"/>
        <w:rPr>
          <w:lang w:val="en-GB"/>
        </w:rPr>
      </w:pPr>
      <w:r w:rsidRPr="00E57B5A">
        <w:rPr>
          <w:lang w:val="en-GB"/>
        </w:rPr>
        <w:t>Roads outside of military facilities must be suitable for use by military vehicles (incl. heavy vehicles).</w:t>
      </w:r>
    </w:p>
    <w:p w:rsidR="00C016F4" w:rsidRPr="00E57B5A" w:rsidRDefault="00C016F4" w:rsidP="00C016F4">
      <w:pPr>
        <w:spacing w:before="0" w:after="0" w:line="276" w:lineRule="auto"/>
        <w:jc w:val="both"/>
        <w:rPr>
          <w:lang w:val="en-GB"/>
        </w:rPr>
      </w:pPr>
    </w:p>
    <w:p w:rsidR="00C016F4" w:rsidRPr="00E57B5A" w:rsidRDefault="00C016F4" w:rsidP="00C016F4">
      <w:pPr>
        <w:spacing w:before="0" w:after="0" w:line="276" w:lineRule="auto"/>
        <w:jc w:val="both"/>
        <w:rPr>
          <w:lang w:val="en-GB"/>
        </w:rPr>
      </w:pPr>
      <w:r w:rsidRPr="00E57B5A">
        <w:rPr>
          <w:lang w:val="en-GB"/>
        </w:rPr>
        <w:t>Paved areas usually do not have a kerb and are sloped just like the road base.</w:t>
      </w:r>
    </w:p>
    <w:p w:rsidR="00C016F4" w:rsidRPr="00E57B5A" w:rsidRDefault="00C016F4" w:rsidP="00C016F4">
      <w:pPr>
        <w:spacing w:before="0" w:after="0" w:line="276" w:lineRule="auto"/>
        <w:jc w:val="both"/>
        <w:rPr>
          <w:lang w:val="en-GB"/>
        </w:rPr>
      </w:pPr>
      <w:r w:rsidRPr="00E57B5A">
        <w:rPr>
          <w:lang w:val="en-GB"/>
        </w:rPr>
        <w:lastRenderedPageBreak/>
        <w:t>This applies with the exception of cases where kerbs have a particular purpose, e.g. on bridges, hardstands, parking areas, aprons, traffic islands or sidewalks along the road.</w:t>
      </w:r>
    </w:p>
    <w:p w:rsidR="00C016F4" w:rsidRPr="00E57B5A" w:rsidRDefault="00C016F4" w:rsidP="00C016F4">
      <w:pPr>
        <w:spacing w:before="0" w:after="0" w:line="276" w:lineRule="auto"/>
        <w:jc w:val="both"/>
        <w:rPr>
          <w:lang w:val="en-GB"/>
        </w:rPr>
      </w:pPr>
    </w:p>
    <w:p w:rsidR="00C016F4" w:rsidRPr="00E57B5A" w:rsidRDefault="00C016F4" w:rsidP="00C016F4">
      <w:pPr>
        <w:spacing w:before="0" w:after="0" w:line="276" w:lineRule="auto"/>
        <w:jc w:val="both"/>
        <w:rPr>
          <w:b/>
          <w:lang w:val="en-GB"/>
        </w:rPr>
      </w:pPr>
      <w:r w:rsidRPr="00E57B5A">
        <w:rPr>
          <w:b/>
          <w:lang w:val="en-GB"/>
        </w:rPr>
        <w:t>Edges</w:t>
      </w:r>
    </w:p>
    <w:p w:rsidR="00C016F4" w:rsidRPr="00E57B5A" w:rsidRDefault="00C016F4" w:rsidP="00C016F4">
      <w:pPr>
        <w:spacing w:before="0" w:after="0" w:line="276" w:lineRule="auto"/>
        <w:jc w:val="both"/>
        <w:rPr>
          <w:lang w:val="en-GB"/>
        </w:rPr>
      </w:pPr>
      <w:r w:rsidRPr="00E57B5A">
        <w:rPr>
          <w:lang w:val="en-GB"/>
        </w:rPr>
        <w:t>The kerb between the road and the sidewalk is to be dropped to a maximum height of 3 cm where required (e.g. crossroads and access roads). Sloping kerbs are required for the main entrance and exit area.</w:t>
      </w:r>
    </w:p>
    <w:p w:rsidR="00C016F4" w:rsidRPr="00E57B5A" w:rsidRDefault="00C016F4" w:rsidP="00C016F4">
      <w:pPr>
        <w:spacing w:before="0" w:after="0" w:line="276" w:lineRule="auto"/>
        <w:jc w:val="both"/>
        <w:rPr>
          <w:lang w:val="en-GB"/>
        </w:rPr>
      </w:pPr>
    </w:p>
    <w:p w:rsidR="00127CF9" w:rsidRPr="00E57B5A" w:rsidRDefault="00127CF9" w:rsidP="00127CF9">
      <w:pPr>
        <w:spacing w:before="0" w:after="0" w:line="276" w:lineRule="auto"/>
        <w:jc w:val="both"/>
        <w:rPr>
          <w:b/>
          <w:lang w:val="en-GB"/>
        </w:rPr>
      </w:pPr>
      <w:r w:rsidRPr="00E57B5A">
        <w:rPr>
          <w:b/>
          <w:lang w:val="en-GB"/>
        </w:rPr>
        <w:t>Drainage</w:t>
      </w:r>
    </w:p>
    <w:p w:rsidR="00C016F4" w:rsidRPr="00E57B5A" w:rsidRDefault="00127CF9" w:rsidP="00127CF9">
      <w:pPr>
        <w:spacing w:before="0" w:after="0" w:line="276" w:lineRule="auto"/>
        <w:jc w:val="both"/>
        <w:rPr>
          <w:lang w:val="en-GB"/>
        </w:rPr>
      </w:pPr>
      <w:r w:rsidRPr="00E57B5A">
        <w:rPr>
          <w:lang w:val="en-GB"/>
        </w:rPr>
        <w:t>For the trafficable areas in the accommodation and the technical support/maintenance areas – roads, aprons, hardstands, gas stations/filling areas, storage spaces and other paved areas – drainage measures in line with water rights and environmental protection regulations pursuant to the respective authorised use are required.</w:t>
      </w:r>
    </w:p>
    <w:p w:rsidR="00127CF9" w:rsidRPr="00E57B5A" w:rsidRDefault="00813AB8" w:rsidP="00813AB8">
      <w:pPr>
        <w:spacing w:before="0" w:after="0" w:line="276" w:lineRule="auto"/>
        <w:jc w:val="both"/>
        <w:rPr>
          <w:lang w:val="en-GB"/>
        </w:rPr>
      </w:pPr>
      <w:r w:rsidRPr="00E57B5A">
        <w:rPr>
          <w:lang w:val="en-GB"/>
        </w:rPr>
        <w:t>Drainage comprises all structural and natural ways of keeping or draining water from traffic infrastructure.</w:t>
      </w:r>
    </w:p>
    <w:p w:rsidR="00813AB8" w:rsidRPr="00E57B5A" w:rsidRDefault="00813AB8" w:rsidP="00813AB8">
      <w:pPr>
        <w:spacing w:before="0" w:after="0" w:line="276" w:lineRule="auto"/>
        <w:jc w:val="both"/>
        <w:rPr>
          <w:lang w:val="en-GB"/>
        </w:rPr>
      </w:pPr>
      <w:r w:rsidRPr="00E57B5A">
        <w:rPr>
          <w:lang w:val="en-GB"/>
        </w:rPr>
        <w:t>All effects expected to impair the usability and survivability of a road caused by surface water or water beneath ground must be borne in mind during planning.</w:t>
      </w:r>
    </w:p>
    <w:p w:rsidR="00813AB8" w:rsidRPr="00E57B5A" w:rsidRDefault="00813AB8" w:rsidP="00813AB8">
      <w:pPr>
        <w:spacing w:before="0" w:after="0" w:line="276" w:lineRule="auto"/>
        <w:jc w:val="both"/>
        <w:rPr>
          <w:lang w:val="en-GB"/>
        </w:rPr>
      </w:pPr>
      <w:r w:rsidRPr="00E57B5A">
        <w:rPr>
          <w:lang w:val="en-GB"/>
        </w:rPr>
        <w:t>This includes ensuring that water is absorbed and drained without causing any damage until it enters the drainage ditch.</w:t>
      </w:r>
    </w:p>
    <w:p w:rsidR="00813AB8" w:rsidRPr="00E57B5A" w:rsidRDefault="00813AB8" w:rsidP="00813AB8">
      <w:pPr>
        <w:spacing w:before="0" w:after="0" w:line="276" w:lineRule="auto"/>
        <w:jc w:val="both"/>
        <w:rPr>
          <w:lang w:val="en-GB"/>
        </w:rPr>
      </w:pPr>
    </w:p>
    <w:p w:rsidR="00813AB8" w:rsidRPr="00E57B5A" w:rsidRDefault="00813AB8" w:rsidP="00813AB8">
      <w:pPr>
        <w:spacing w:before="0" w:after="0" w:line="276" w:lineRule="auto"/>
        <w:jc w:val="both"/>
        <w:rPr>
          <w:lang w:val="en-GB"/>
        </w:rPr>
      </w:pPr>
      <w:r w:rsidRPr="00E57B5A">
        <w:rPr>
          <w:lang w:val="en-GB"/>
        </w:rPr>
        <w:t>The following areas can be taken as a rough guideline for the number of road drains:</w:t>
      </w:r>
    </w:p>
    <w:p w:rsidR="00813AB8" w:rsidRPr="00E57B5A" w:rsidRDefault="00813AB8" w:rsidP="00E40172">
      <w:pPr>
        <w:pStyle w:val="Listenabsatz"/>
        <w:numPr>
          <w:ilvl w:val="0"/>
          <w:numId w:val="14"/>
        </w:numPr>
        <w:spacing w:before="0" w:after="0" w:line="276" w:lineRule="auto"/>
        <w:jc w:val="both"/>
        <w:rPr>
          <w:lang w:val="en-GB"/>
        </w:rPr>
      </w:pPr>
      <w:r w:rsidRPr="00E57B5A">
        <w:rPr>
          <w:lang w:val="en-GB"/>
        </w:rPr>
        <w:t>Roads: approx. 400 m²/drain</w:t>
      </w:r>
    </w:p>
    <w:p w:rsidR="00813AB8" w:rsidRPr="00E57B5A" w:rsidRDefault="00813AB8" w:rsidP="00E40172">
      <w:pPr>
        <w:pStyle w:val="Listenabsatz"/>
        <w:numPr>
          <w:ilvl w:val="0"/>
          <w:numId w:val="14"/>
        </w:numPr>
        <w:spacing w:before="0" w:after="0" w:line="276" w:lineRule="auto"/>
        <w:jc w:val="both"/>
        <w:rPr>
          <w:lang w:val="en-GB"/>
        </w:rPr>
      </w:pPr>
      <w:r w:rsidRPr="00E57B5A">
        <w:rPr>
          <w:lang w:val="en-GB"/>
        </w:rPr>
        <w:t>Parking areas: approx. 500 m²/drain</w:t>
      </w:r>
    </w:p>
    <w:p w:rsidR="00813AB8" w:rsidRPr="00E57B5A" w:rsidRDefault="00813AB8" w:rsidP="00E40172">
      <w:pPr>
        <w:pStyle w:val="Listenabsatz"/>
        <w:numPr>
          <w:ilvl w:val="0"/>
          <w:numId w:val="14"/>
        </w:numPr>
        <w:spacing w:before="0" w:after="0" w:line="276" w:lineRule="auto"/>
        <w:jc w:val="both"/>
        <w:rPr>
          <w:lang w:val="en-GB"/>
        </w:rPr>
      </w:pPr>
      <w:r w:rsidRPr="00E57B5A">
        <w:rPr>
          <w:lang w:val="en-GB"/>
        </w:rPr>
        <w:t>Basic training/parade grounds: approx. 750 m²/drain.</w:t>
      </w:r>
    </w:p>
    <w:p w:rsidR="00813AB8" w:rsidRPr="00E57B5A" w:rsidRDefault="00813AB8" w:rsidP="00813AB8">
      <w:pPr>
        <w:spacing w:before="0" w:after="0" w:line="276" w:lineRule="auto"/>
        <w:jc w:val="both"/>
        <w:rPr>
          <w:lang w:val="en-GB"/>
        </w:rPr>
      </w:pPr>
    </w:p>
    <w:p w:rsidR="00813AB8" w:rsidRPr="00E57B5A" w:rsidRDefault="00813AB8" w:rsidP="00813AB8">
      <w:pPr>
        <w:spacing w:before="0" w:after="0" w:line="276" w:lineRule="auto"/>
        <w:jc w:val="both"/>
        <w:rPr>
          <w:lang w:val="en-GB"/>
        </w:rPr>
      </w:pPr>
      <w:r w:rsidRPr="00E57B5A">
        <w:rPr>
          <w:lang w:val="en-GB"/>
        </w:rPr>
        <w:t>As a rule, water permeable traffic areas require a surface runoff. Drainage areas may be larger depending on the water permeability of the surface course.</w:t>
      </w:r>
    </w:p>
    <w:p w:rsidR="00813AB8" w:rsidRPr="00E57B5A" w:rsidRDefault="00813AB8" w:rsidP="00813AB8">
      <w:pPr>
        <w:spacing w:before="0" w:after="0" w:line="276" w:lineRule="auto"/>
        <w:jc w:val="both"/>
        <w:rPr>
          <w:lang w:val="en-GB"/>
        </w:rPr>
      </w:pPr>
    </w:p>
    <w:p w:rsidR="00907A51" w:rsidRPr="00E57B5A" w:rsidRDefault="00907A51" w:rsidP="00813AB8">
      <w:pPr>
        <w:spacing w:before="0" w:after="0" w:line="276" w:lineRule="auto"/>
        <w:jc w:val="both"/>
        <w:rPr>
          <w:lang w:val="en-GB"/>
        </w:rPr>
      </w:pPr>
    </w:p>
    <w:p w:rsidR="00907A51" w:rsidRPr="00E57B5A" w:rsidRDefault="00907A51" w:rsidP="00813AB8">
      <w:pPr>
        <w:spacing w:before="0" w:after="0" w:line="276" w:lineRule="auto"/>
        <w:jc w:val="both"/>
        <w:rPr>
          <w:lang w:val="en-GB"/>
        </w:rPr>
      </w:pPr>
    </w:p>
    <w:p w:rsidR="00813AB8" w:rsidRPr="00E57B5A" w:rsidRDefault="00813AB8" w:rsidP="00813AB8">
      <w:pPr>
        <w:spacing w:before="0" w:after="0" w:line="276" w:lineRule="auto"/>
        <w:jc w:val="both"/>
        <w:rPr>
          <w:lang w:val="en-GB"/>
        </w:rPr>
      </w:pPr>
      <w:r w:rsidRPr="00E57B5A">
        <w:rPr>
          <w:lang w:val="en-GB"/>
        </w:rPr>
        <w:t>If possible, storm sewers should not be located on the roadway.</w:t>
      </w:r>
    </w:p>
    <w:p w:rsidR="00813AB8" w:rsidRPr="00E57B5A" w:rsidRDefault="00813AB8" w:rsidP="00813AB8">
      <w:pPr>
        <w:spacing w:before="0" w:after="0" w:line="276" w:lineRule="auto"/>
        <w:ind w:firstLine="708"/>
        <w:jc w:val="both"/>
        <w:rPr>
          <w:lang w:val="en-GB"/>
        </w:rPr>
      </w:pPr>
      <w:r w:rsidRPr="00E57B5A">
        <w:rPr>
          <w:lang w:val="en-GB"/>
        </w:rPr>
        <w:t>+ Minimum diameter nominal size 250 mm</w:t>
      </w:r>
    </w:p>
    <w:p w:rsidR="00813AB8" w:rsidRPr="00E57B5A" w:rsidRDefault="00813AB8" w:rsidP="00813AB8">
      <w:pPr>
        <w:spacing w:before="0" w:after="0" w:line="276" w:lineRule="auto"/>
        <w:jc w:val="both"/>
        <w:rPr>
          <w:lang w:val="en-GB"/>
        </w:rPr>
      </w:pPr>
      <w:r w:rsidRPr="00E57B5A">
        <w:rPr>
          <w:lang w:val="en-GB"/>
        </w:rPr>
        <w:t>In technical support/maintenance areas, where waste water polluted with hydrocarbon is generated, light liquid separators must be installed.</w:t>
      </w:r>
    </w:p>
    <w:p w:rsidR="00813AB8" w:rsidRPr="00E57B5A" w:rsidRDefault="00E40172" w:rsidP="00813AB8">
      <w:pPr>
        <w:spacing w:before="0" w:after="0" w:line="276" w:lineRule="auto"/>
        <w:jc w:val="both"/>
        <w:rPr>
          <w:lang w:val="en-GB"/>
        </w:rPr>
      </w:pPr>
      <w:r w:rsidRPr="00E57B5A">
        <w:rPr>
          <w:lang w:val="en-GB"/>
        </w:rPr>
        <w:t xml:space="preserve">National water laws and provisions by responsible water authorities </w:t>
      </w:r>
    </w:p>
    <w:p w:rsidR="00813AB8" w:rsidRPr="00E57B5A" w:rsidRDefault="00E40172" w:rsidP="00813AB8">
      <w:pPr>
        <w:spacing w:before="0" w:after="0" w:line="276" w:lineRule="auto"/>
        <w:jc w:val="both"/>
        <w:rPr>
          <w:lang w:val="en-GB"/>
        </w:rPr>
      </w:pPr>
      <w:r w:rsidRPr="00E57B5A">
        <w:rPr>
          <w:lang w:val="en-GB"/>
        </w:rPr>
        <w:t>must be observed.</w:t>
      </w:r>
    </w:p>
    <w:p w:rsidR="00C016F4" w:rsidRPr="00E57B5A" w:rsidRDefault="00C016F4" w:rsidP="00C016F4">
      <w:pPr>
        <w:spacing w:before="0" w:after="0" w:line="276" w:lineRule="auto"/>
        <w:jc w:val="both"/>
        <w:rPr>
          <w:lang w:val="en-GB"/>
        </w:rPr>
      </w:pPr>
    </w:p>
    <w:p w:rsidR="00E40172" w:rsidRPr="00E57B5A" w:rsidRDefault="00E40172" w:rsidP="00E40172">
      <w:pPr>
        <w:spacing w:before="0" w:after="0" w:line="276" w:lineRule="auto"/>
        <w:jc w:val="both"/>
        <w:rPr>
          <w:b/>
          <w:lang w:val="en-GB"/>
        </w:rPr>
      </w:pPr>
      <w:r w:rsidRPr="00E57B5A">
        <w:rPr>
          <w:b/>
          <w:lang w:val="en-GB"/>
        </w:rPr>
        <w:t>Seepage of precipitation water</w:t>
      </w:r>
    </w:p>
    <w:p w:rsidR="00E40172" w:rsidRPr="00E57B5A" w:rsidRDefault="00E40172" w:rsidP="00E40172">
      <w:pPr>
        <w:spacing w:before="0" w:after="0" w:line="276" w:lineRule="auto"/>
        <w:jc w:val="both"/>
        <w:rPr>
          <w:lang w:val="en-GB"/>
        </w:rPr>
      </w:pPr>
      <w:r w:rsidRPr="00E57B5A">
        <w:rPr>
          <w:lang w:val="en-GB"/>
        </w:rPr>
        <w:t>The goal is to minimise surface sealing and to allow the local, large-scale seepage of surface water. In doing so, national and local water rights must be observed.</w:t>
      </w:r>
    </w:p>
    <w:p w:rsidR="00BE7002" w:rsidRPr="00E57B5A" w:rsidRDefault="00BE7002" w:rsidP="00E40172">
      <w:pPr>
        <w:spacing w:before="0" w:after="0" w:line="276" w:lineRule="auto"/>
        <w:jc w:val="both"/>
        <w:rPr>
          <w:lang w:val="en-GB"/>
        </w:rPr>
      </w:pPr>
    </w:p>
    <w:p w:rsidR="00BE7002" w:rsidRPr="00E57B5A" w:rsidRDefault="00BE7002" w:rsidP="00BE7002">
      <w:pPr>
        <w:spacing w:before="0" w:after="0" w:line="276" w:lineRule="auto"/>
        <w:jc w:val="both"/>
        <w:rPr>
          <w:b/>
          <w:lang w:val="en-GB"/>
        </w:rPr>
      </w:pPr>
      <w:r w:rsidRPr="00E57B5A">
        <w:rPr>
          <w:b/>
          <w:lang w:val="en-GB"/>
        </w:rPr>
        <w:t>Lawn and planting</w:t>
      </w:r>
    </w:p>
    <w:p w:rsidR="00E40172" w:rsidRPr="00E57B5A" w:rsidRDefault="00BE7002" w:rsidP="00BE7002">
      <w:pPr>
        <w:spacing w:before="0" w:after="0" w:line="276" w:lineRule="auto"/>
        <w:jc w:val="both"/>
        <w:rPr>
          <w:lang w:val="en-GB"/>
        </w:rPr>
      </w:pPr>
      <w:r w:rsidRPr="00E57B5A">
        <w:rPr>
          <w:lang w:val="en-GB"/>
        </w:rPr>
        <w:t>Green areas are to be planned in such a way that roots cannot damage paved areas or underground piping. Twigs, branches or shrubs must not extend into the clearance gauge. When planning green areas, cost-effective maintenance is an important factor to keep in mind. What is more, encroachments on the landscape require ecological compensatory measures.</w:t>
      </w:r>
    </w:p>
    <w:p w:rsidR="00BE7002" w:rsidRPr="00E57B5A" w:rsidRDefault="00BE7002" w:rsidP="00BE7002">
      <w:pPr>
        <w:spacing w:before="0" w:after="0" w:line="276" w:lineRule="auto"/>
        <w:jc w:val="both"/>
        <w:rPr>
          <w:lang w:val="en-GB"/>
        </w:rPr>
      </w:pPr>
    </w:p>
    <w:p w:rsidR="00BE7002" w:rsidRPr="00E57B5A" w:rsidRDefault="00BE7002" w:rsidP="00BE7002">
      <w:pPr>
        <w:spacing w:before="0" w:after="0" w:line="276" w:lineRule="auto"/>
        <w:jc w:val="both"/>
        <w:rPr>
          <w:b/>
          <w:lang w:val="en-GB"/>
        </w:rPr>
      </w:pPr>
      <w:r w:rsidRPr="00E57B5A">
        <w:rPr>
          <w:b/>
          <w:lang w:val="en-GB"/>
        </w:rPr>
        <w:t>Other equipment</w:t>
      </w:r>
    </w:p>
    <w:p w:rsidR="00BE7002" w:rsidRPr="00E57B5A" w:rsidRDefault="00BE7002" w:rsidP="00BE7002">
      <w:pPr>
        <w:spacing w:before="0" w:after="0" w:line="276" w:lineRule="auto"/>
        <w:jc w:val="both"/>
        <w:rPr>
          <w:lang w:val="en-GB"/>
        </w:rPr>
      </w:pPr>
      <w:r w:rsidRPr="00E57B5A">
        <w:rPr>
          <w:lang w:val="en-GB"/>
        </w:rPr>
        <w:t xml:space="preserve">Guidance equipment (marker posts, side rails, etc.) must only be installed in duly justified cases and if traffic safety so requires. </w:t>
      </w:r>
    </w:p>
    <w:p w:rsidR="00BE7002" w:rsidRPr="00E57B5A" w:rsidRDefault="00BE7002" w:rsidP="00BE7002">
      <w:pPr>
        <w:spacing w:before="0" w:after="0" w:line="276" w:lineRule="auto"/>
        <w:jc w:val="both"/>
        <w:rPr>
          <w:lang w:val="en-GB"/>
        </w:rPr>
      </w:pPr>
      <w:r w:rsidRPr="00E57B5A">
        <w:rPr>
          <w:lang w:val="en-GB"/>
        </w:rPr>
        <w:t>Should guardrails become necessary, they are to be provided IAW the Guidelines for Passive Roadside Protection Using Vehicle Barriers (</w:t>
      </w:r>
      <w:proofErr w:type="spellStart"/>
      <w:r w:rsidRPr="00E57B5A">
        <w:rPr>
          <w:i/>
          <w:iCs/>
          <w:lang w:val="en-GB"/>
        </w:rPr>
        <w:t>Richtlinien</w:t>
      </w:r>
      <w:proofErr w:type="spellEnd"/>
      <w:r w:rsidRPr="00E57B5A">
        <w:rPr>
          <w:i/>
          <w:iCs/>
          <w:lang w:val="en-GB"/>
        </w:rPr>
        <w:t xml:space="preserve"> </w:t>
      </w:r>
      <w:proofErr w:type="spellStart"/>
      <w:r w:rsidRPr="00E57B5A">
        <w:rPr>
          <w:i/>
          <w:iCs/>
          <w:lang w:val="en-GB"/>
        </w:rPr>
        <w:t>für</w:t>
      </w:r>
      <w:proofErr w:type="spellEnd"/>
      <w:r w:rsidRPr="00E57B5A">
        <w:rPr>
          <w:i/>
          <w:iCs/>
          <w:lang w:val="en-GB"/>
        </w:rPr>
        <w:t xml:space="preserve"> </w:t>
      </w:r>
      <w:proofErr w:type="spellStart"/>
      <w:r w:rsidRPr="00E57B5A">
        <w:rPr>
          <w:i/>
          <w:iCs/>
          <w:lang w:val="en-GB"/>
        </w:rPr>
        <w:t>passiven</w:t>
      </w:r>
      <w:proofErr w:type="spellEnd"/>
      <w:r w:rsidRPr="00E57B5A">
        <w:rPr>
          <w:i/>
          <w:iCs/>
          <w:lang w:val="en-GB"/>
        </w:rPr>
        <w:t xml:space="preserve"> Schutz </w:t>
      </w:r>
      <w:proofErr w:type="gramStart"/>
      <w:r w:rsidRPr="00E57B5A">
        <w:rPr>
          <w:i/>
          <w:iCs/>
          <w:lang w:val="en-GB"/>
        </w:rPr>
        <w:t>an</w:t>
      </w:r>
      <w:proofErr w:type="gramEnd"/>
      <w:r w:rsidRPr="00E57B5A">
        <w:rPr>
          <w:i/>
          <w:iCs/>
          <w:lang w:val="en-GB"/>
        </w:rPr>
        <w:t xml:space="preserve"> </w:t>
      </w:r>
      <w:proofErr w:type="spellStart"/>
      <w:r w:rsidRPr="00E57B5A">
        <w:rPr>
          <w:i/>
          <w:iCs/>
          <w:lang w:val="en-GB"/>
        </w:rPr>
        <w:t>Straßen</w:t>
      </w:r>
      <w:proofErr w:type="spellEnd"/>
      <w:r w:rsidRPr="00E57B5A">
        <w:rPr>
          <w:i/>
          <w:iCs/>
          <w:lang w:val="en-GB"/>
        </w:rPr>
        <w:t xml:space="preserve"> </w:t>
      </w:r>
      <w:proofErr w:type="spellStart"/>
      <w:r w:rsidRPr="00E57B5A">
        <w:rPr>
          <w:i/>
          <w:iCs/>
          <w:lang w:val="en-GB"/>
        </w:rPr>
        <w:t>durch</w:t>
      </w:r>
      <w:proofErr w:type="spellEnd"/>
      <w:r w:rsidRPr="00E57B5A">
        <w:rPr>
          <w:i/>
          <w:iCs/>
          <w:lang w:val="en-GB"/>
        </w:rPr>
        <w:t xml:space="preserve"> </w:t>
      </w:r>
      <w:proofErr w:type="spellStart"/>
      <w:r w:rsidRPr="00E57B5A">
        <w:rPr>
          <w:i/>
          <w:iCs/>
          <w:lang w:val="en-GB"/>
        </w:rPr>
        <w:t>Fahrzeug-Rückhaltesysteme</w:t>
      </w:r>
      <w:proofErr w:type="spellEnd"/>
      <w:r w:rsidRPr="00E57B5A">
        <w:rPr>
          <w:lang w:val="en-GB"/>
        </w:rPr>
        <w:t>).</w:t>
      </w:r>
    </w:p>
    <w:p w:rsidR="00BE7002" w:rsidRPr="00E57B5A" w:rsidRDefault="00BE7002" w:rsidP="00BE7002">
      <w:pPr>
        <w:spacing w:before="0" w:after="0" w:line="276" w:lineRule="auto"/>
        <w:jc w:val="both"/>
        <w:rPr>
          <w:lang w:val="en-GB"/>
        </w:rPr>
      </w:pPr>
      <w:r w:rsidRPr="00E57B5A">
        <w:rPr>
          <w:lang w:val="en-GB"/>
        </w:rPr>
        <w:t xml:space="preserve">Traffic and road signs </w:t>
      </w:r>
      <w:r w:rsidR="00E57B5A">
        <w:rPr>
          <w:lang w:val="en-GB"/>
        </w:rPr>
        <w:t>must comply with the</w:t>
      </w:r>
      <w:r w:rsidRPr="00E57B5A">
        <w:rPr>
          <w:lang w:val="en-GB"/>
        </w:rPr>
        <w:t xml:space="preserve"> German </w:t>
      </w:r>
      <w:r w:rsidR="00E57B5A">
        <w:rPr>
          <w:lang w:val="en-GB"/>
        </w:rPr>
        <w:t>road traffic regulations</w:t>
      </w:r>
      <w:r w:rsidRPr="00E57B5A">
        <w:rPr>
          <w:lang w:val="en-GB"/>
        </w:rPr>
        <w:t xml:space="preserve"> (</w:t>
      </w:r>
      <w:proofErr w:type="spellStart"/>
      <w:r w:rsidRPr="00E57B5A">
        <w:rPr>
          <w:i/>
          <w:iCs/>
          <w:lang w:val="en-GB"/>
        </w:rPr>
        <w:t>Straßenverkehrsordnung</w:t>
      </w:r>
      <w:proofErr w:type="spellEnd"/>
      <w:r w:rsidRPr="00E57B5A">
        <w:rPr>
          <w:i/>
          <w:iCs/>
          <w:lang w:val="en-GB"/>
        </w:rPr>
        <w:t xml:space="preserve"> - </w:t>
      </w:r>
      <w:proofErr w:type="spellStart"/>
      <w:r w:rsidRPr="00E57B5A">
        <w:rPr>
          <w:i/>
          <w:iCs/>
          <w:lang w:val="en-GB"/>
        </w:rPr>
        <w:t>StVO</w:t>
      </w:r>
      <w:proofErr w:type="spellEnd"/>
      <w:r w:rsidRPr="00E57B5A">
        <w:rPr>
          <w:lang w:val="en-GB"/>
        </w:rPr>
        <w:t>). If public roads are affected, any measures must be coordinated with the responsible traffic authorities. Handicap-accessible facilities (e.g. disabled access/parking/toilet) must be indicated.</w:t>
      </w:r>
    </w:p>
    <w:p w:rsidR="00825A79" w:rsidRPr="00E57B5A" w:rsidRDefault="00825A79" w:rsidP="00825A79">
      <w:pPr>
        <w:pStyle w:val="berschrift2"/>
        <w:numPr>
          <w:ilvl w:val="0"/>
          <w:numId w:val="2"/>
        </w:numPr>
        <w:ind w:left="284" w:hanging="284"/>
        <w:rPr>
          <w:b/>
          <w:lang w:val="en-GB"/>
        </w:rPr>
      </w:pPr>
      <w:r w:rsidRPr="00E57B5A">
        <w:rPr>
          <w:b/>
          <w:lang w:val="en-GB"/>
        </w:rPr>
        <w:t>Specific individual construction requirements</w:t>
      </w:r>
    </w:p>
    <w:p w:rsidR="00825A79" w:rsidRPr="00E57B5A" w:rsidRDefault="00825A79" w:rsidP="00825A79">
      <w:pPr>
        <w:spacing w:before="0" w:after="0" w:line="276" w:lineRule="auto"/>
        <w:jc w:val="both"/>
        <w:rPr>
          <w:b/>
          <w:lang w:val="en-GB"/>
        </w:rPr>
      </w:pPr>
      <w:r w:rsidRPr="00E57B5A">
        <w:rPr>
          <w:b/>
          <w:lang w:val="en-GB"/>
        </w:rPr>
        <w:t>Road widths/parking strip and shoulder dimensions</w:t>
      </w:r>
    </w:p>
    <w:p w:rsidR="00825A79" w:rsidRPr="00E57B5A" w:rsidRDefault="00825A79" w:rsidP="00825A79">
      <w:pPr>
        <w:spacing w:before="0" w:after="0" w:line="276" w:lineRule="auto"/>
        <w:jc w:val="both"/>
        <w:rPr>
          <w:lang w:val="en-GB"/>
        </w:rPr>
      </w:pPr>
      <w:r w:rsidRPr="00E57B5A">
        <w:rPr>
          <w:lang w:val="en-GB"/>
        </w:rPr>
        <w:t>As a general rule, roads are to be designed to allow fire brigade use at any time. Bend radiuses are to be defined based on the vehicle with the largest turning radius (e.g. “</w:t>
      </w:r>
      <w:proofErr w:type="spellStart"/>
      <w:r w:rsidRPr="00E57B5A">
        <w:rPr>
          <w:i/>
          <w:lang w:val="en-GB"/>
        </w:rPr>
        <w:t>Sattelzugmaschine</w:t>
      </w:r>
      <w:proofErr w:type="spellEnd"/>
      <w:r w:rsidRPr="00E57B5A">
        <w:rPr>
          <w:i/>
          <w:lang w:val="en-GB"/>
        </w:rPr>
        <w:t xml:space="preserve"> 2” (</w:t>
      </w:r>
      <w:proofErr w:type="spellStart"/>
      <w:r w:rsidRPr="00E57B5A">
        <w:rPr>
          <w:i/>
          <w:lang w:val="en-GB"/>
        </w:rPr>
        <w:t>SaZgM</w:t>
      </w:r>
      <w:proofErr w:type="spellEnd"/>
      <w:r w:rsidRPr="00E57B5A">
        <w:rPr>
          <w:i/>
          <w:lang w:val="en-GB"/>
        </w:rPr>
        <w:t xml:space="preserve"> 2)</w:t>
      </w:r>
      <w:r w:rsidRPr="00E57B5A">
        <w:rPr>
          <w:lang w:val="en-GB"/>
        </w:rPr>
        <w:t xml:space="preserve"> truck tractor with a “</w:t>
      </w:r>
      <w:proofErr w:type="spellStart"/>
      <w:r w:rsidRPr="00E57B5A">
        <w:rPr>
          <w:i/>
          <w:lang w:val="en-GB"/>
        </w:rPr>
        <w:t>Sattelanhänger</w:t>
      </w:r>
      <w:proofErr w:type="spellEnd"/>
      <w:r w:rsidRPr="00E57B5A">
        <w:rPr>
          <w:i/>
          <w:lang w:val="en-GB"/>
        </w:rPr>
        <w:t xml:space="preserve"> 2” (</w:t>
      </w:r>
      <w:proofErr w:type="spellStart"/>
      <w:r w:rsidRPr="00E57B5A">
        <w:rPr>
          <w:i/>
          <w:lang w:val="en-GB"/>
        </w:rPr>
        <w:t>SAnh</w:t>
      </w:r>
      <w:proofErr w:type="spellEnd"/>
      <w:r w:rsidRPr="00E57B5A">
        <w:rPr>
          <w:i/>
          <w:lang w:val="en-GB"/>
        </w:rPr>
        <w:t xml:space="preserve"> 2)</w:t>
      </w:r>
      <w:r w:rsidRPr="00E57B5A">
        <w:rPr>
          <w:lang w:val="en-GB"/>
        </w:rPr>
        <w:t xml:space="preserve"> semitrailer). The following table specifies road widths as well as parking strip and shoulder dimensions inside Bundeswehr facilities.</w:t>
      </w:r>
    </w:p>
    <w:p w:rsidR="00907A51" w:rsidRPr="00E57B5A" w:rsidRDefault="00907A51" w:rsidP="00825A79">
      <w:pPr>
        <w:spacing w:before="0" w:after="0" w:line="276" w:lineRule="auto"/>
        <w:jc w:val="both"/>
        <w:rPr>
          <w:lang w:val="en-GB"/>
        </w:rPr>
      </w:pPr>
    </w:p>
    <w:p w:rsidR="00907A51" w:rsidRPr="00E57B5A" w:rsidRDefault="00907A51" w:rsidP="00825A79">
      <w:pPr>
        <w:spacing w:before="0" w:after="0" w:line="276" w:lineRule="auto"/>
        <w:jc w:val="both"/>
        <w:rPr>
          <w:lang w:val="en-GB"/>
        </w:rPr>
      </w:pPr>
    </w:p>
    <w:p w:rsidR="00907A51" w:rsidRPr="00E57B5A" w:rsidRDefault="00907A51" w:rsidP="00825A79">
      <w:pPr>
        <w:spacing w:before="0" w:after="0" w:line="276" w:lineRule="auto"/>
        <w:jc w:val="both"/>
        <w:rPr>
          <w:lang w:val="en-GB"/>
        </w:rPr>
      </w:pPr>
    </w:p>
    <w:p w:rsidR="00907A51" w:rsidRPr="00E57B5A" w:rsidRDefault="00907A51" w:rsidP="00825A79">
      <w:pPr>
        <w:spacing w:before="0" w:after="0" w:line="276" w:lineRule="auto"/>
        <w:jc w:val="both"/>
        <w:rPr>
          <w:lang w:val="en-GB"/>
        </w:rPr>
      </w:pPr>
    </w:p>
    <w:tbl>
      <w:tblPr>
        <w:tblStyle w:val="Tabellenraster"/>
        <w:tblW w:w="5000" w:type="pct"/>
        <w:tblLook w:val="04A0" w:firstRow="1" w:lastRow="0" w:firstColumn="1" w:lastColumn="0" w:noHBand="0" w:noVBand="1"/>
      </w:tblPr>
      <w:tblGrid>
        <w:gridCol w:w="1669"/>
        <w:gridCol w:w="1711"/>
        <w:gridCol w:w="884"/>
        <w:gridCol w:w="884"/>
        <w:gridCol w:w="1008"/>
        <w:gridCol w:w="1408"/>
        <w:gridCol w:w="1498"/>
      </w:tblGrid>
      <w:tr w:rsidR="00E7415D" w:rsidRPr="00E57B5A" w:rsidTr="004F25F3">
        <w:tc>
          <w:tcPr>
            <w:tcW w:w="966" w:type="pct"/>
            <w:vMerge w:val="restar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Bw facilities</w:t>
            </w:r>
          </w:p>
        </w:tc>
        <w:tc>
          <w:tcPr>
            <w:tcW w:w="936" w:type="pct"/>
            <w:vMerge w:val="restar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Type of road</w:t>
            </w:r>
          </w:p>
        </w:tc>
        <w:tc>
          <w:tcPr>
            <w:tcW w:w="1666" w:type="pct"/>
            <w:gridSpan w:val="3"/>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Roadway widths incl. shoulder (required paved width)</w:t>
            </w:r>
          </w:p>
        </w:tc>
        <w:tc>
          <w:tcPr>
            <w:tcW w:w="561" w:type="pct"/>
            <w:vMerge w:val="restar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Parking/stopping strip</w:t>
            </w:r>
          </w:p>
        </w:tc>
        <w:tc>
          <w:tcPr>
            <w:tcW w:w="871" w:type="pct"/>
            <w:vMerge w:val="restar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Remarks</w:t>
            </w:r>
          </w:p>
        </w:tc>
      </w:tr>
      <w:tr w:rsidR="008D5F9A" w:rsidRPr="00E57B5A" w:rsidTr="004F25F3">
        <w:tc>
          <w:tcPr>
            <w:tcW w:w="966" w:type="pct"/>
            <w:vMerge/>
          </w:tcPr>
          <w:p w:rsidR="00CF2808" w:rsidRPr="00E57B5A" w:rsidRDefault="00CF2808" w:rsidP="004D7CC3">
            <w:pPr>
              <w:spacing w:before="0" w:after="0" w:line="276" w:lineRule="auto"/>
              <w:rPr>
                <w:rFonts w:cs="Arial"/>
                <w:sz w:val="16"/>
                <w:szCs w:val="16"/>
                <w:lang w:val="en-GB"/>
              </w:rPr>
            </w:pPr>
          </w:p>
        </w:tc>
        <w:tc>
          <w:tcPr>
            <w:tcW w:w="936" w:type="pct"/>
            <w:vMerge/>
          </w:tcPr>
          <w:p w:rsidR="00CF2808" w:rsidRPr="00E57B5A" w:rsidRDefault="00CF2808" w:rsidP="004D7CC3">
            <w:pPr>
              <w:spacing w:before="0" w:after="0" w:line="276" w:lineRule="auto"/>
              <w:rPr>
                <w:rFonts w:cs="Arial"/>
                <w:sz w:val="16"/>
                <w:szCs w:val="16"/>
                <w:lang w:val="en-GB"/>
              </w:rPr>
            </w:pP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Roadway with 1 lane</w:t>
            </w: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Roadway with 2 lanes</w:t>
            </w:r>
          </w:p>
        </w:tc>
        <w:tc>
          <w:tcPr>
            <w:tcW w:w="630"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Roadway width incl. passing places</w:t>
            </w:r>
          </w:p>
        </w:tc>
        <w:tc>
          <w:tcPr>
            <w:tcW w:w="561" w:type="pct"/>
            <w:vMerge/>
          </w:tcPr>
          <w:p w:rsidR="00CF2808" w:rsidRPr="00E57B5A" w:rsidRDefault="00CF2808" w:rsidP="004D7CC3">
            <w:pPr>
              <w:spacing w:before="0" w:after="0" w:line="276" w:lineRule="auto"/>
              <w:rPr>
                <w:rFonts w:cs="Arial"/>
                <w:sz w:val="16"/>
                <w:szCs w:val="16"/>
                <w:lang w:val="en-GB"/>
              </w:rPr>
            </w:pPr>
          </w:p>
        </w:tc>
        <w:tc>
          <w:tcPr>
            <w:tcW w:w="871" w:type="pct"/>
            <w:vMerge/>
          </w:tcPr>
          <w:p w:rsidR="00CF2808" w:rsidRPr="00E57B5A" w:rsidRDefault="00CF2808" w:rsidP="004D7CC3">
            <w:pPr>
              <w:spacing w:before="0" w:after="0" w:line="276" w:lineRule="auto"/>
              <w:rPr>
                <w:rFonts w:cs="Arial"/>
                <w:sz w:val="16"/>
                <w:szCs w:val="16"/>
                <w:lang w:val="en-GB"/>
              </w:rPr>
            </w:pPr>
          </w:p>
        </w:tc>
      </w:tr>
      <w:tr w:rsidR="008D5F9A" w:rsidRPr="00E57B5A" w:rsidTr="004F25F3">
        <w:tc>
          <w:tcPr>
            <w:tcW w:w="966" w:type="pct"/>
            <w:vMerge w:val="restart"/>
            <w:vAlign w:val="center"/>
          </w:tcPr>
          <w:p w:rsidR="00CF2808" w:rsidRPr="00E57B5A" w:rsidRDefault="00CF2808" w:rsidP="00CF2808">
            <w:pPr>
              <w:spacing w:before="0" w:after="0" w:line="276" w:lineRule="auto"/>
              <w:rPr>
                <w:rFonts w:cs="Arial"/>
                <w:sz w:val="16"/>
                <w:szCs w:val="16"/>
                <w:lang w:val="en-GB"/>
              </w:rPr>
            </w:pPr>
            <w:r w:rsidRPr="00E57B5A">
              <w:rPr>
                <w:sz w:val="16"/>
                <w:lang w:val="en-GB"/>
              </w:rPr>
              <w:t>Troop housing/camp</w:t>
            </w:r>
          </w:p>
        </w:tc>
        <w:tc>
          <w:tcPr>
            <w:tcW w:w="936" w:type="pct"/>
            <w:vMerge w:val="restart"/>
            <w:vAlign w:val="center"/>
          </w:tcPr>
          <w:p w:rsidR="00CF2808" w:rsidRPr="00E57B5A" w:rsidRDefault="00CF2808" w:rsidP="00CF2808">
            <w:pPr>
              <w:spacing w:before="0" w:after="0" w:line="276" w:lineRule="auto"/>
              <w:rPr>
                <w:rFonts w:cs="Arial"/>
                <w:sz w:val="16"/>
                <w:szCs w:val="16"/>
                <w:lang w:val="en-GB"/>
              </w:rPr>
            </w:pPr>
            <w:r w:rsidRPr="00E57B5A">
              <w:rPr>
                <w:sz w:val="16"/>
                <w:lang w:val="en-GB"/>
              </w:rPr>
              <w:t>Main thoroughfare (from main entrance)</w:t>
            </w: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6.5 m</w:t>
            </w:r>
          </w:p>
        </w:tc>
        <w:tc>
          <w:tcPr>
            <w:tcW w:w="630"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c>
          <w:tcPr>
            <w:tcW w:w="561"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2.3 m (cars)</w:t>
            </w:r>
          </w:p>
          <w:p w:rsidR="00CF2808" w:rsidRPr="00E57B5A" w:rsidRDefault="00CF2808" w:rsidP="004D7CC3">
            <w:pPr>
              <w:spacing w:before="0" w:after="0" w:line="276" w:lineRule="auto"/>
              <w:rPr>
                <w:rFonts w:cs="Arial"/>
                <w:sz w:val="16"/>
                <w:szCs w:val="16"/>
                <w:lang w:val="en-GB"/>
              </w:rPr>
            </w:pPr>
            <w:r w:rsidRPr="00E57B5A">
              <w:rPr>
                <w:sz w:val="16"/>
                <w:lang w:val="en-GB"/>
              </w:rPr>
              <w:t>3 m (trucks)</w:t>
            </w:r>
          </w:p>
        </w:tc>
        <w:tc>
          <w:tcPr>
            <w:tcW w:w="871"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r>
      <w:tr w:rsidR="001865D2" w:rsidRPr="00E57B5A" w:rsidTr="004F25F3">
        <w:tc>
          <w:tcPr>
            <w:tcW w:w="966" w:type="pct"/>
            <w:vMerge/>
          </w:tcPr>
          <w:p w:rsidR="00CF2808" w:rsidRPr="00E57B5A" w:rsidRDefault="00CF2808" w:rsidP="004D7CC3">
            <w:pPr>
              <w:spacing w:before="0" w:after="0" w:line="276" w:lineRule="auto"/>
              <w:rPr>
                <w:rFonts w:cs="Arial"/>
                <w:sz w:val="16"/>
                <w:szCs w:val="16"/>
                <w:lang w:val="en-GB"/>
              </w:rPr>
            </w:pPr>
          </w:p>
        </w:tc>
        <w:tc>
          <w:tcPr>
            <w:tcW w:w="936" w:type="pct"/>
            <w:vMerge/>
          </w:tcPr>
          <w:p w:rsidR="00CF2808" w:rsidRPr="00E57B5A" w:rsidRDefault="00CF2808" w:rsidP="004D7CC3">
            <w:pPr>
              <w:spacing w:before="0" w:after="0" w:line="276" w:lineRule="auto"/>
              <w:rPr>
                <w:rFonts w:cs="Arial"/>
                <w:sz w:val="16"/>
                <w:szCs w:val="16"/>
                <w:lang w:val="en-GB"/>
              </w:rPr>
            </w:pPr>
          </w:p>
        </w:tc>
        <w:tc>
          <w:tcPr>
            <w:tcW w:w="518" w:type="pct"/>
          </w:tcPr>
          <w:p w:rsidR="00CF2808" w:rsidRPr="00E57B5A" w:rsidRDefault="00CF2808" w:rsidP="004D7CC3">
            <w:pPr>
              <w:spacing w:before="0" w:after="0" w:line="276" w:lineRule="auto"/>
              <w:rPr>
                <w:rFonts w:cs="Arial"/>
                <w:sz w:val="16"/>
                <w:szCs w:val="16"/>
                <w:lang w:val="en-GB"/>
              </w:rPr>
            </w:pPr>
          </w:p>
        </w:tc>
        <w:tc>
          <w:tcPr>
            <w:tcW w:w="518" w:type="pct"/>
          </w:tcPr>
          <w:p w:rsidR="00CF2808" w:rsidRPr="00E57B5A" w:rsidRDefault="00CF2808" w:rsidP="004D7CC3">
            <w:pPr>
              <w:spacing w:before="0" w:after="0" w:line="276" w:lineRule="auto"/>
              <w:rPr>
                <w:rFonts w:cs="Arial"/>
                <w:sz w:val="16"/>
                <w:szCs w:val="16"/>
                <w:lang w:val="en-GB"/>
              </w:rPr>
            </w:pPr>
            <w:r w:rsidRPr="00E57B5A">
              <w:rPr>
                <w:sz w:val="16"/>
                <w:lang w:val="en-GB"/>
              </w:rPr>
              <w:t>8.5 m</w:t>
            </w:r>
          </w:p>
        </w:tc>
        <w:tc>
          <w:tcPr>
            <w:tcW w:w="630" w:type="pct"/>
          </w:tcPr>
          <w:p w:rsidR="00CF2808" w:rsidRPr="00E57B5A" w:rsidRDefault="00CF2808" w:rsidP="004D7CC3">
            <w:pPr>
              <w:spacing w:before="0" w:after="0" w:line="276" w:lineRule="auto"/>
              <w:rPr>
                <w:rFonts w:cs="Arial"/>
                <w:sz w:val="16"/>
                <w:szCs w:val="16"/>
                <w:lang w:val="en-GB"/>
              </w:rPr>
            </w:pPr>
          </w:p>
        </w:tc>
        <w:tc>
          <w:tcPr>
            <w:tcW w:w="561" w:type="pct"/>
          </w:tcPr>
          <w:p w:rsidR="00CF2808" w:rsidRPr="00E57B5A" w:rsidRDefault="00CF2808" w:rsidP="00313F02">
            <w:pPr>
              <w:spacing w:before="0" w:after="0" w:line="276" w:lineRule="auto"/>
              <w:rPr>
                <w:rFonts w:cs="Arial"/>
                <w:sz w:val="16"/>
                <w:szCs w:val="16"/>
                <w:lang w:val="en-GB"/>
              </w:rPr>
            </w:pPr>
            <w:r w:rsidRPr="00E57B5A">
              <w:rPr>
                <w:sz w:val="16"/>
                <w:lang w:val="en-GB"/>
              </w:rPr>
              <w:t>2.3 m (cars)</w:t>
            </w:r>
          </w:p>
          <w:p w:rsidR="00CF2808" w:rsidRPr="00E57B5A" w:rsidRDefault="00CF2808" w:rsidP="00313F02">
            <w:pPr>
              <w:spacing w:before="0" w:after="0" w:line="276" w:lineRule="auto"/>
              <w:rPr>
                <w:rFonts w:cs="Arial"/>
                <w:sz w:val="16"/>
                <w:szCs w:val="16"/>
                <w:lang w:val="en-GB"/>
              </w:rPr>
            </w:pPr>
            <w:r w:rsidRPr="00E57B5A">
              <w:rPr>
                <w:sz w:val="16"/>
                <w:lang w:val="en-GB"/>
              </w:rPr>
              <w:t>3 m (trucks)</w:t>
            </w:r>
          </w:p>
        </w:tc>
        <w:tc>
          <w:tcPr>
            <w:tcW w:w="871" w:type="pct"/>
          </w:tcPr>
          <w:p w:rsidR="00CF2808" w:rsidRPr="00E57B5A" w:rsidRDefault="00CF2808" w:rsidP="004D7CC3">
            <w:pPr>
              <w:spacing w:before="0" w:after="0" w:line="276" w:lineRule="auto"/>
              <w:rPr>
                <w:rFonts w:cs="Arial"/>
                <w:sz w:val="16"/>
                <w:szCs w:val="16"/>
                <w:lang w:val="en-GB"/>
              </w:rPr>
            </w:pPr>
            <w:r w:rsidRPr="00E57B5A">
              <w:rPr>
                <w:sz w:val="16"/>
                <w:lang w:val="en-GB"/>
              </w:rPr>
              <w:t>Tracked vehicles (troop camp)</w:t>
            </w:r>
          </w:p>
        </w:tc>
      </w:tr>
      <w:tr w:rsidR="008D5F9A" w:rsidRPr="00E57B5A" w:rsidTr="004F25F3">
        <w:tc>
          <w:tcPr>
            <w:tcW w:w="966" w:type="pct"/>
            <w:vMerge/>
          </w:tcPr>
          <w:p w:rsidR="00CF2808" w:rsidRPr="00E57B5A" w:rsidRDefault="00CF2808" w:rsidP="004D7CC3">
            <w:pPr>
              <w:spacing w:before="0" w:after="0" w:line="276" w:lineRule="auto"/>
              <w:rPr>
                <w:rFonts w:cs="Arial"/>
                <w:sz w:val="16"/>
                <w:szCs w:val="16"/>
                <w:lang w:val="en-GB"/>
              </w:rPr>
            </w:pPr>
          </w:p>
        </w:tc>
        <w:tc>
          <w:tcPr>
            <w:tcW w:w="936" w:type="pct"/>
            <w:vMerge w:val="restart"/>
          </w:tcPr>
          <w:p w:rsidR="00CF2808" w:rsidRPr="00E57B5A" w:rsidRDefault="00CF2808" w:rsidP="00D55EA1">
            <w:pPr>
              <w:spacing w:before="0" w:after="0" w:line="276" w:lineRule="auto"/>
              <w:rPr>
                <w:rFonts w:cs="Arial"/>
                <w:sz w:val="16"/>
                <w:szCs w:val="16"/>
                <w:lang w:val="en-GB"/>
              </w:rPr>
            </w:pPr>
            <w:r w:rsidRPr="00E57B5A">
              <w:rPr>
                <w:sz w:val="16"/>
                <w:lang w:val="en-GB"/>
              </w:rPr>
              <w:t>Roads in the storage and technical support/maintenance areas</w:t>
            </w: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4 m</w:t>
            </w: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7 m</w:t>
            </w:r>
          </w:p>
        </w:tc>
        <w:tc>
          <w:tcPr>
            <w:tcW w:w="630"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c>
          <w:tcPr>
            <w:tcW w:w="561"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3 m (trucks)</w:t>
            </w:r>
          </w:p>
        </w:tc>
        <w:tc>
          <w:tcPr>
            <w:tcW w:w="871"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r>
      <w:tr w:rsidR="001865D2" w:rsidRPr="00E57B5A" w:rsidTr="004F25F3">
        <w:tc>
          <w:tcPr>
            <w:tcW w:w="966" w:type="pct"/>
            <w:vMerge/>
          </w:tcPr>
          <w:p w:rsidR="00CF2808" w:rsidRPr="00E57B5A" w:rsidRDefault="00CF2808" w:rsidP="004D7CC3">
            <w:pPr>
              <w:spacing w:before="0" w:after="0" w:line="276" w:lineRule="auto"/>
              <w:rPr>
                <w:rFonts w:cs="Arial"/>
                <w:sz w:val="16"/>
                <w:szCs w:val="16"/>
                <w:lang w:val="en-GB"/>
              </w:rPr>
            </w:pPr>
          </w:p>
        </w:tc>
        <w:tc>
          <w:tcPr>
            <w:tcW w:w="936" w:type="pct"/>
            <w:vMerge/>
          </w:tcPr>
          <w:p w:rsidR="00CF2808" w:rsidRPr="00E57B5A" w:rsidRDefault="00CF2808" w:rsidP="004D7CC3">
            <w:pPr>
              <w:spacing w:before="0" w:after="0" w:line="276" w:lineRule="auto"/>
              <w:rPr>
                <w:rFonts w:cs="Arial"/>
                <w:sz w:val="16"/>
                <w:szCs w:val="16"/>
                <w:lang w:val="en-GB"/>
              </w:rPr>
            </w:pPr>
          </w:p>
        </w:tc>
        <w:tc>
          <w:tcPr>
            <w:tcW w:w="518" w:type="pct"/>
          </w:tcPr>
          <w:p w:rsidR="00CF2808" w:rsidRPr="00E57B5A" w:rsidRDefault="00CF2808" w:rsidP="004D7CC3">
            <w:pPr>
              <w:spacing w:before="0" w:after="0" w:line="276" w:lineRule="auto"/>
              <w:rPr>
                <w:rFonts w:cs="Arial"/>
                <w:sz w:val="16"/>
                <w:szCs w:val="16"/>
                <w:lang w:val="en-GB"/>
              </w:rPr>
            </w:pPr>
            <w:r w:rsidRPr="00E57B5A">
              <w:rPr>
                <w:sz w:val="16"/>
                <w:lang w:val="en-GB"/>
              </w:rPr>
              <w:t>4.75 m</w:t>
            </w:r>
          </w:p>
        </w:tc>
        <w:tc>
          <w:tcPr>
            <w:tcW w:w="518" w:type="pct"/>
          </w:tcPr>
          <w:p w:rsidR="00CF2808" w:rsidRPr="00E57B5A" w:rsidRDefault="00CF2808" w:rsidP="004D7CC3">
            <w:pPr>
              <w:spacing w:before="0" w:after="0" w:line="276" w:lineRule="auto"/>
              <w:rPr>
                <w:rFonts w:cs="Arial"/>
                <w:sz w:val="16"/>
                <w:szCs w:val="16"/>
                <w:lang w:val="en-GB"/>
              </w:rPr>
            </w:pPr>
            <w:r w:rsidRPr="00E57B5A">
              <w:rPr>
                <w:sz w:val="16"/>
                <w:lang w:val="en-GB"/>
              </w:rPr>
              <w:t>8.5 m</w:t>
            </w:r>
          </w:p>
        </w:tc>
        <w:tc>
          <w:tcPr>
            <w:tcW w:w="630" w:type="pct"/>
          </w:tcPr>
          <w:p w:rsidR="00CF2808" w:rsidRPr="00E57B5A" w:rsidRDefault="00CF2808" w:rsidP="004D7CC3">
            <w:pPr>
              <w:spacing w:before="0" w:after="0" w:line="276" w:lineRule="auto"/>
              <w:rPr>
                <w:rFonts w:cs="Arial"/>
                <w:sz w:val="16"/>
                <w:szCs w:val="16"/>
                <w:lang w:val="en-GB"/>
              </w:rPr>
            </w:pPr>
          </w:p>
        </w:tc>
        <w:tc>
          <w:tcPr>
            <w:tcW w:w="561" w:type="pct"/>
          </w:tcPr>
          <w:p w:rsidR="00CF2808" w:rsidRPr="00E57B5A" w:rsidRDefault="00CF2808" w:rsidP="004D7CC3">
            <w:pPr>
              <w:spacing w:before="0" w:after="0" w:line="276" w:lineRule="auto"/>
              <w:rPr>
                <w:rFonts w:cs="Arial"/>
                <w:sz w:val="16"/>
                <w:szCs w:val="16"/>
                <w:lang w:val="en-GB"/>
              </w:rPr>
            </w:pPr>
          </w:p>
        </w:tc>
        <w:tc>
          <w:tcPr>
            <w:tcW w:w="871" w:type="pct"/>
          </w:tcPr>
          <w:p w:rsidR="00CF2808" w:rsidRPr="00E57B5A" w:rsidRDefault="00CF2808" w:rsidP="004D7CC3">
            <w:pPr>
              <w:spacing w:before="0" w:after="0" w:line="276" w:lineRule="auto"/>
              <w:rPr>
                <w:rFonts w:cs="Arial"/>
                <w:sz w:val="16"/>
                <w:szCs w:val="16"/>
                <w:lang w:val="en-GB"/>
              </w:rPr>
            </w:pPr>
            <w:r w:rsidRPr="00E57B5A">
              <w:rPr>
                <w:sz w:val="16"/>
                <w:lang w:val="en-GB"/>
              </w:rPr>
              <w:t>Mainly tracked vehicles and/or heavy vehicles</w:t>
            </w:r>
          </w:p>
        </w:tc>
      </w:tr>
      <w:tr w:rsidR="008D5F9A" w:rsidRPr="00E57B5A" w:rsidTr="004F25F3">
        <w:tc>
          <w:tcPr>
            <w:tcW w:w="966" w:type="pct"/>
            <w:vMerge/>
          </w:tcPr>
          <w:p w:rsidR="00CF2808" w:rsidRPr="00E57B5A" w:rsidRDefault="00CF2808" w:rsidP="004D7CC3">
            <w:pPr>
              <w:spacing w:before="0" w:after="0" w:line="276" w:lineRule="auto"/>
              <w:rPr>
                <w:rFonts w:cs="Arial"/>
                <w:sz w:val="16"/>
                <w:szCs w:val="16"/>
                <w:lang w:val="en-GB"/>
              </w:rPr>
            </w:pPr>
          </w:p>
        </w:tc>
        <w:tc>
          <w:tcPr>
            <w:tcW w:w="936" w:type="pct"/>
          </w:tcPr>
          <w:p w:rsidR="00CF2808" w:rsidRPr="00E57B5A" w:rsidRDefault="00CF2808" w:rsidP="00D55EA1">
            <w:pPr>
              <w:spacing w:before="0" w:after="0" w:line="276" w:lineRule="auto"/>
              <w:rPr>
                <w:rFonts w:cs="Arial"/>
                <w:sz w:val="16"/>
                <w:szCs w:val="16"/>
                <w:lang w:val="en-GB"/>
              </w:rPr>
            </w:pPr>
            <w:r w:rsidRPr="00E57B5A">
              <w:rPr>
                <w:sz w:val="16"/>
                <w:lang w:val="en-GB"/>
              </w:rPr>
              <w:t xml:space="preserve">Roads in headquarters and </w:t>
            </w:r>
            <w:r w:rsidRPr="00E57B5A">
              <w:rPr>
                <w:sz w:val="16"/>
                <w:lang w:val="en-GB"/>
              </w:rPr>
              <w:lastRenderedPageBreak/>
              <w:t>accommodation areas and in other areas</w:t>
            </w: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lastRenderedPageBreak/>
              <w:t>4 m</w:t>
            </w: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6 m</w:t>
            </w:r>
          </w:p>
        </w:tc>
        <w:tc>
          <w:tcPr>
            <w:tcW w:w="630"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c>
          <w:tcPr>
            <w:tcW w:w="561" w:type="pct"/>
            <w:shd w:val="clear" w:color="auto" w:fill="F2F2F2" w:themeFill="background1" w:themeFillShade="F2"/>
          </w:tcPr>
          <w:p w:rsidR="00CF2808" w:rsidRPr="00E57B5A" w:rsidRDefault="00CF2808" w:rsidP="00CF2808">
            <w:pPr>
              <w:spacing w:before="0" w:after="0" w:line="276" w:lineRule="auto"/>
              <w:rPr>
                <w:rFonts w:cs="Arial"/>
                <w:sz w:val="16"/>
                <w:szCs w:val="16"/>
                <w:lang w:val="en-GB"/>
              </w:rPr>
            </w:pPr>
            <w:r w:rsidRPr="00E57B5A">
              <w:rPr>
                <w:sz w:val="16"/>
                <w:lang w:val="en-GB"/>
              </w:rPr>
              <w:t>2.3 m (cars)</w:t>
            </w:r>
          </w:p>
          <w:p w:rsidR="00CF2808" w:rsidRPr="00E57B5A" w:rsidRDefault="00CF2808" w:rsidP="00CF2808">
            <w:pPr>
              <w:spacing w:before="0" w:after="0" w:line="276" w:lineRule="auto"/>
              <w:rPr>
                <w:rFonts w:cs="Arial"/>
                <w:sz w:val="16"/>
                <w:szCs w:val="16"/>
                <w:lang w:val="en-GB"/>
              </w:rPr>
            </w:pPr>
            <w:r w:rsidRPr="00E57B5A">
              <w:rPr>
                <w:sz w:val="16"/>
                <w:lang w:val="en-GB"/>
              </w:rPr>
              <w:t>3 m (trucks)</w:t>
            </w:r>
          </w:p>
        </w:tc>
        <w:tc>
          <w:tcPr>
            <w:tcW w:w="871"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r>
      <w:tr w:rsidR="001865D2" w:rsidRPr="00E57B5A" w:rsidTr="004F25F3">
        <w:tc>
          <w:tcPr>
            <w:tcW w:w="966" w:type="pct"/>
            <w:vMerge/>
          </w:tcPr>
          <w:p w:rsidR="00CF2808" w:rsidRPr="00E57B5A" w:rsidRDefault="00CF2808" w:rsidP="004D7CC3">
            <w:pPr>
              <w:spacing w:before="0" w:after="0" w:line="276" w:lineRule="auto"/>
              <w:rPr>
                <w:rFonts w:cs="Arial"/>
                <w:sz w:val="16"/>
                <w:szCs w:val="16"/>
                <w:lang w:val="en-GB"/>
              </w:rPr>
            </w:pPr>
          </w:p>
        </w:tc>
        <w:tc>
          <w:tcPr>
            <w:tcW w:w="936" w:type="pct"/>
          </w:tcPr>
          <w:p w:rsidR="00CF2808" w:rsidRPr="00E57B5A" w:rsidRDefault="00CF2808" w:rsidP="004D7CC3">
            <w:pPr>
              <w:spacing w:before="0" w:after="0" w:line="276" w:lineRule="auto"/>
              <w:rPr>
                <w:rFonts w:cs="Arial"/>
                <w:sz w:val="16"/>
                <w:szCs w:val="16"/>
                <w:lang w:val="en-GB"/>
              </w:rPr>
            </w:pPr>
            <w:r w:rsidRPr="00E57B5A">
              <w:rPr>
                <w:sz w:val="16"/>
                <w:lang w:val="en-GB"/>
              </w:rPr>
              <w:t>Brake testing track</w:t>
            </w:r>
          </w:p>
        </w:tc>
        <w:tc>
          <w:tcPr>
            <w:tcW w:w="518" w:type="pct"/>
          </w:tcPr>
          <w:p w:rsidR="00CF2808" w:rsidRPr="00E57B5A" w:rsidRDefault="00CF2808" w:rsidP="004D7CC3">
            <w:pPr>
              <w:spacing w:before="0" w:after="0" w:line="276" w:lineRule="auto"/>
              <w:rPr>
                <w:rFonts w:cs="Arial"/>
                <w:sz w:val="16"/>
                <w:szCs w:val="16"/>
                <w:lang w:val="en-GB"/>
              </w:rPr>
            </w:pPr>
          </w:p>
        </w:tc>
        <w:tc>
          <w:tcPr>
            <w:tcW w:w="518" w:type="pct"/>
          </w:tcPr>
          <w:p w:rsidR="00CF2808" w:rsidRPr="00E57B5A" w:rsidRDefault="00CF2808" w:rsidP="004D7CC3">
            <w:pPr>
              <w:spacing w:before="0" w:after="0" w:line="276" w:lineRule="auto"/>
              <w:rPr>
                <w:rFonts w:cs="Arial"/>
                <w:sz w:val="16"/>
                <w:szCs w:val="16"/>
                <w:lang w:val="en-GB"/>
              </w:rPr>
            </w:pPr>
            <w:r w:rsidRPr="00E57B5A">
              <w:rPr>
                <w:sz w:val="16"/>
                <w:lang w:val="en-GB"/>
              </w:rPr>
              <w:t>7 m</w:t>
            </w:r>
          </w:p>
        </w:tc>
        <w:tc>
          <w:tcPr>
            <w:tcW w:w="630" w:type="pct"/>
          </w:tcPr>
          <w:p w:rsidR="00CF2808" w:rsidRPr="00E57B5A" w:rsidRDefault="00CF2808" w:rsidP="004D7CC3">
            <w:pPr>
              <w:spacing w:before="0" w:after="0" w:line="276" w:lineRule="auto"/>
              <w:rPr>
                <w:rFonts w:cs="Arial"/>
                <w:sz w:val="16"/>
                <w:szCs w:val="16"/>
                <w:lang w:val="en-GB"/>
              </w:rPr>
            </w:pPr>
          </w:p>
        </w:tc>
        <w:tc>
          <w:tcPr>
            <w:tcW w:w="561" w:type="pct"/>
          </w:tcPr>
          <w:p w:rsidR="00CF2808" w:rsidRPr="00E57B5A" w:rsidRDefault="00CF2808" w:rsidP="004D7CC3">
            <w:pPr>
              <w:spacing w:before="0" w:after="0" w:line="276" w:lineRule="auto"/>
              <w:rPr>
                <w:rFonts w:cs="Arial"/>
                <w:sz w:val="16"/>
                <w:szCs w:val="16"/>
                <w:lang w:val="en-GB"/>
              </w:rPr>
            </w:pPr>
          </w:p>
        </w:tc>
        <w:tc>
          <w:tcPr>
            <w:tcW w:w="871" w:type="pct"/>
          </w:tcPr>
          <w:p w:rsidR="00CF2808" w:rsidRPr="00E57B5A" w:rsidRDefault="00CF2808" w:rsidP="004D7CC3">
            <w:pPr>
              <w:spacing w:before="0" w:after="0" w:line="276" w:lineRule="auto"/>
              <w:rPr>
                <w:rFonts w:cs="Arial"/>
                <w:sz w:val="16"/>
                <w:szCs w:val="16"/>
                <w:lang w:val="en-GB"/>
              </w:rPr>
            </w:pPr>
            <w:r w:rsidRPr="00E57B5A">
              <w:rPr>
                <w:sz w:val="16"/>
                <w:lang w:val="en-GB"/>
              </w:rPr>
              <w:t xml:space="preserve">2 x 1.5 m </w:t>
            </w:r>
            <w:proofErr w:type="spellStart"/>
            <w:r w:rsidRPr="00E57B5A">
              <w:rPr>
                <w:sz w:val="16"/>
                <w:lang w:val="en-GB"/>
              </w:rPr>
              <w:t>sidestrip</w:t>
            </w:r>
            <w:proofErr w:type="spellEnd"/>
          </w:p>
        </w:tc>
      </w:tr>
      <w:tr w:rsidR="008D5F9A" w:rsidRPr="00E57B5A" w:rsidTr="004F25F3">
        <w:tc>
          <w:tcPr>
            <w:tcW w:w="966" w:type="pct"/>
            <w:vMerge/>
          </w:tcPr>
          <w:p w:rsidR="00CF2808" w:rsidRPr="00E57B5A" w:rsidRDefault="00CF2808" w:rsidP="004D7CC3">
            <w:pPr>
              <w:spacing w:before="0" w:after="0" w:line="276" w:lineRule="auto"/>
              <w:rPr>
                <w:rFonts w:cs="Arial"/>
                <w:sz w:val="16"/>
                <w:szCs w:val="16"/>
                <w:lang w:val="en-GB"/>
              </w:rPr>
            </w:pPr>
          </w:p>
        </w:tc>
        <w:tc>
          <w:tcPr>
            <w:tcW w:w="936" w:type="pct"/>
            <w:vMerge w:val="restart"/>
            <w:vAlign w:val="center"/>
          </w:tcPr>
          <w:p w:rsidR="00CF2808" w:rsidRPr="00E57B5A" w:rsidRDefault="00CF2808" w:rsidP="00CF2808">
            <w:pPr>
              <w:spacing w:before="0" w:after="0" w:line="276" w:lineRule="auto"/>
              <w:rPr>
                <w:rFonts w:cs="Arial"/>
                <w:sz w:val="16"/>
                <w:szCs w:val="16"/>
                <w:lang w:val="en-GB"/>
              </w:rPr>
            </w:pPr>
            <w:r w:rsidRPr="00E57B5A">
              <w:rPr>
                <w:sz w:val="16"/>
                <w:lang w:val="en-GB"/>
              </w:rPr>
              <w:t>Main entrance</w:t>
            </w:r>
          </w:p>
        </w:tc>
        <w:tc>
          <w:tcPr>
            <w:tcW w:w="518" w:type="pct"/>
            <w:shd w:val="clear" w:color="auto" w:fill="F2F2F2" w:themeFill="background1" w:themeFillShade="F2"/>
          </w:tcPr>
          <w:p w:rsidR="00CF2808" w:rsidRPr="00E57B5A" w:rsidRDefault="00CF2808" w:rsidP="00CF2808">
            <w:pPr>
              <w:spacing w:before="0" w:after="0" w:line="276" w:lineRule="auto"/>
              <w:rPr>
                <w:rFonts w:cs="Arial"/>
                <w:sz w:val="16"/>
                <w:szCs w:val="16"/>
                <w:lang w:val="en-GB"/>
              </w:rPr>
            </w:pPr>
            <w:r w:rsidRPr="00E57B5A">
              <w:rPr>
                <w:sz w:val="16"/>
                <w:lang w:val="en-GB"/>
              </w:rPr>
              <w:t>2 lanes with 3.5 m each</w:t>
            </w: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c>
          <w:tcPr>
            <w:tcW w:w="630"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c>
          <w:tcPr>
            <w:tcW w:w="561" w:type="pct"/>
            <w:shd w:val="clear" w:color="auto" w:fill="F2F2F2" w:themeFill="background1" w:themeFillShade="F2"/>
          </w:tcPr>
          <w:p w:rsidR="00CF2808" w:rsidRPr="00E57B5A" w:rsidRDefault="00CF2808" w:rsidP="00CF2808">
            <w:pPr>
              <w:spacing w:before="0" w:after="0" w:line="276" w:lineRule="auto"/>
              <w:rPr>
                <w:rFonts w:cs="Arial"/>
                <w:sz w:val="16"/>
                <w:szCs w:val="16"/>
                <w:lang w:val="en-GB"/>
              </w:rPr>
            </w:pPr>
            <w:r w:rsidRPr="00E57B5A">
              <w:rPr>
                <w:sz w:val="16"/>
                <w:lang w:val="en-GB"/>
              </w:rPr>
              <w:t>10 m x 2.3 m for passenger cars</w:t>
            </w:r>
          </w:p>
          <w:p w:rsidR="00CF2808" w:rsidRPr="00E57B5A" w:rsidRDefault="00CF2808" w:rsidP="00CF2808">
            <w:pPr>
              <w:spacing w:before="0" w:after="0" w:line="276" w:lineRule="auto"/>
              <w:rPr>
                <w:rFonts w:cs="Arial"/>
                <w:sz w:val="16"/>
                <w:szCs w:val="16"/>
                <w:lang w:val="en-GB"/>
              </w:rPr>
            </w:pPr>
            <w:r w:rsidRPr="00E57B5A">
              <w:rPr>
                <w:sz w:val="16"/>
                <w:lang w:val="en-GB"/>
              </w:rPr>
              <w:t>25 m x 3 m for trucks</w:t>
            </w:r>
          </w:p>
        </w:tc>
        <w:tc>
          <w:tcPr>
            <w:tcW w:w="871" w:type="pct"/>
            <w:shd w:val="clear" w:color="auto" w:fill="F2F2F2" w:themeFill="background1" w:themeFillShade="F2"/>
          </w:tcPr>
          <w:p w:rsidR="00CF2808" w:rsidRPr="00E57B5A" w:rsidRDefault="00CF2808" w:rsidP="00D55EA1">
            <w:pPr>
              <w:spacing w:before="0" w:after="0" w:line="276" w:lineRule="auto"/>
              <w:rPr>
                <w:rFonts w:cs="Arial"/>
                <w:sz w:val="16"/>
                <w:szCs w:val="16"/>
                <w:lang w:val="en-GB"/>
              </w:rPr>
            </w:pPr>
            <w:r w:rsidRPr="00E57B5A">
              <w:rPr>
                <w:sz w:val="16"/>
                <w:lang w:val="en-GB"/>
              </w:rPr>
              <w:t>Positioning of the stopping strips IAW infrastructure requirement</w:t>
            </w:r>
          </w:p>
        </w:tc>
      </w:tr>
      <w:tr w:rsidR="001865D2" w:rsidRPr="00E57B5A" w:rsidTr="004F25F3">
        <w:tc>
          <w:tcPr>
            <w:tcW w:w="966" w:type="pct"/>
            <w:vMerge/>
          </w:tcPr>
          <w:p w:rsidR="00CF2808" w:rsidRPr="00E57B5A" w:rsidRDefault="00CF2808" w:rsidP="004D7CC3">
            <w:pPr>
              <w:spacing w:before="0" w:after="0" w:line="276" w:lineRule="auto"/>
              <w:rPr>
                <w:rFonts w:cs="Arial"/>
                <w:sz w:val="16"/>
                <w:szCs w:val="16"/>
                <w:lang w:val="en-GB"/>
              </w:rPr>
            </w:pPr>
          </w:p>
        </w:tc>
        <w:tc>
          <w:tcPr>
            <w:tcW w:w="936" w:type="pct"/>
            <w:vMerge/>
          </w:tcPr>
          <w:p w:rsidR="00CF2808" w:rsidRPr="00E57B5A" w:rsidRDefault="00CF2808" w:rsidP="004D7CC3">
            <w:pPr>
              <w:spacing w:before="0" w:after="0" w:line="276" w:lineRule="auto"/>
              <w:rPr>
                <w:rFonts w:cs="Arial"/>
                <w:sz w:val="16"/>
                <w:szCs w:val="16"/>
                <w:lang w:val="en-GB"/>
              </w:rPr>
            </w:pPr>
          </w:p>
        </w:tc>
        <w:tc>
          <w:tcPr>
            <w:tcW w:w="518" w:type="pct"/>
          </w:tcPr>
          <w:p w:rsidR="00CF2808" w:rsidRPr="00E57B5A" w:rsidRDefault="00CF2808" w:rsidP="00CF2808">
            <w:pPr>
              <w:spacing w:before="0" w:after="0" w:line="276" w:lineRule="auto"/>
              <w:rPr>
                <w:rFonts w:cs="Arial"/>
                <w:sz w:val="16"/>
                <w:szCs w:val="16"/>
                <w:lang w:val="en-GB"/>
              </w:rPr>
            </w:pPr>
            <w:r w:rsidRPr="00E57B5A">
              <w:rPr>
                <w:sz w:val="16"/>
                <w:lang w:val="en-GB"/>
              </w:rPr>
              <w:t>2 </w:t>
            </w:r>
            <w:bookmarkStart w:id="0" w:name="_GoBack"/>
            <w:r w:rsidRPr="00E57B5A">
              <w:rPr>
                <w:sz w:val="16"/>
                <w:lang w:val="en-GB"/>
              </w:rPr>
              <w:t>lane</w:t>
            </w:r>
            <w:bookmarkEnd w:id="0"/>
            <w:r w:rsidRPr="00E57B5A">
              <w:rPr>
                <w:sz w:val="16"/>
                <w:lang w:val="en-GB"/>
              </w:rPr>
              <w:t>s with 4 m each</w:t>
            </w:r>
          </w:p>
        </w:tc>
        <w:tc>
          <w:tcPr>
            <w:tcW w:w="518" w:type="pct"/>
          </w:tcPr>
          <w:p w:rsidR="00CF2808" w:rsidRPr="00E57B5A" w:rsidRDefault="00CF2808" w:rsidP="004D7CC3">
            <w:pPr>
              <w:spacing w:before="0" w:after="0" w:line="276" w:lineRule="auto"/>
              <w:rPr>
                <w:rFonts w:cs="Arial"/>
                <w:sz w:val="16"/>
                <w:szCs w:val="16"/>
                <w:lang w:val="en-GB"/>
              </w:rPr>
            </w:pPr>
          </w:p>
        </w:tc>
        <w:tc>
          <w:tcPr>
            <w:tcW w:w="630" w:type="pct"/>
          </w:tcPr>
          <w:p w:rsidR="00CF2808" w:rsidRPr="00E57B5A" w:rsidRDefault="00CF2808" w:rsidP="004D7CC3">
            <w:pPr>
              <w:spacing w:before="0" w:after="0" w:line="276" w:lineRule="auto"/>
              <w:rPr>
                <w:rFonts w:cs="Arial"/>
                <w:sz w:val="16"/>
                <w:szCs w:val="16"/>
                <w:lang w:val="en-GB"/>
              </w:rPr>
            </w:pPr>
          </w:p>
        </w:tc>
        <w:tc>
          <w:tcPr>
            <w:tcW w:w="561" w:type="pct"/>
          </w:tcPr>
          <w:p w:rsidR="00CF2808" w:rsidRPr="00E57B5A" w:rsidRDefault="00CF2808" w:rsidP="00CF2808">
            <w:pPr>
              <w:spacing w:before="0" w:after="0" w:line="276" w:lineRule="auto"/>
              <w:rPr>
                <w:rFonts w:cs="Arial"/>
                <w:sz w:val="16"/>
                <w:szCs w:val="16"/>
                <w:lang w:val="en-GB"/>
              </w:rPr>
            </w:pPr>
            <w:r w:rsidRPr="00E57B5A">
              <w:rPr>
                <w:sz w:val="16"/>
                <w:lang w:val="en-GB"/>
              </w:rPr>
              <w:t>10 m x 2.3 m for passenger cars</w:t>
            </w:r>
          </w:p>
          <w:p w:rsidR="00CF2808" w:rsidRPr="00E57B5A" w:rsidRDefault="00CF2808" w:rsidP="00CF2808">
            <w:pPr>
              <w:spacing w:before="0" w:after="0" w:line="276" w:lineRule="auto"/>
              <w:rPr>
                <w:rFonts w:cs="Arial"/>
                <w:sz w:val="16"/>
                <w:szCs w:val="16"/>
                <w:lang w:val="en-GB"/>
              </w:rPr>
            </w:pPr>
            <w:r w:rsidRPr="00E57B5A">
              <w:rPr>
                <w:sz w:val="16"/>
                <w:lang w:val="en-GB"/>
              </w:rPr>
              <w:t>25 m x 3 m for trucks</w:t>
            </w:r>
          </w:p>
        </w:tc>
        <w:tc>
          <w:tcPr>
            <w:tcW w:w="871" w:type="pct"/>
          </w:tcPr>
          <w:p w:rsidR="00CF2808" w:rsidRPr="00E57B5A" w:rsidRDefault="00CF2808" w:rsidP="00D55EA1">
            <w:pPr>
              <w:spacing w:before="0" w:after="0" w:line="276" w:lineRule="auto"/>
              <w:rPr>
                <w:rFonts w:cs="Arial"/>
                <w:sz w:val="16"/>
                <w:szCs w:val="16"/>
                <w:lang w:val="en-GB"/>
              </w:rPr>
            </w:pPr>
            <w:r w:rsidRPr="00E57B5A">
              <w:rPr>
                <w:sz w:val="16"/>
                <w:lang w:val="en-GB"/>
              </w:rPr>
              <w:t>Mainly tracked vehicles and/or heavy vehicles, positioning of the stopping strips IAW infrastructure requirement</w:t>
            </w:r>
          </w:p>
        </w:tc>
      </w:tr>
      <w:tr w:rsidR="008D5F9A" w:rsidRPr="00E57B5A" w:rsidTr="004F25F3">
        <w:tc>
          <w:tcPr>
            <w:tcW w:w="966" w:type="pct"/>
            <w:vMerge/>
          </w:tcPr>
          <w:p w:rsidR="00CF2808" w:rsidRPr="00E57B5A" w:rsidRDefault="00CF2808" w:rsidP="004D7CC3">
            <w:pPr>
              <w:spacing w:before="0" w:after="0" w:line="276" w:lineRule="auto"/>
              <w:rPr>
                <w:rFonts w:cs="Arial"/>
                <w:sz w:val="16"/>
                <w:szCs w:val="16"/>
                <w:lang w:val="en-GB"/>
              </w:rPr>
            </w:pPr>
          </w:p>
        </w:tc>
        <w:tc>
          <w:tcPr>
            <w:tcW w:w="936" w:type="pct"/>
            <w:vMerge w:val="restart"/>
            <w:vAlign w:val="center"/>
          </w:tcPr>
          <w:p w:rsidR="00CF2808" w:rsidRPr="00E57B5A" w:rsidRDefault="00CF2808" w:rsidP="00CF2808">
            <w:pPr>
              <w:spacing w:before="0" w:after="0" w:line="276" w:lineRule="auto"/>
              <w:rPr>
                <w:rFonts w:cs="Arial"/>
                <w:sz w:val="16"/>
                <w:szCs w:val="16"/>
                <w:lang w:val="en-GB"/>
              </w:rPr>
            </w:pPr>
            <w:r w:rsidRPr="00E57B5A">
              <w:rPr>
                <w:sz w:val="16"/>
                <w:lang w:val="en-GB"/>
              </w:rPr>
              <w:t>Secondary entrance</w:t>
            </w: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7 m</w:t>
            </w:r>
          </w:p>
        </w:tc>
        <w:tc>
          <w:tcPr>
            <w:tcW w:w="630"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c>
          <w:tcPr>
            <w:tcW w:w="561"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c>
          <w:tcPr>
            <w:tcW w:w="871"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r>
      <w:tr w:rsidR="001865D2" w:rsidRPr="00E57B5A" w:rsidTr="004F25F3">
        <w:tc>
          <w:tcPr>
            <w:tcW w:w="966" w:type="pct"/>
            <w:vMerge/>
          </w:tcPr>
          <w:p w:rsidR="00CF2808" w:rsidRPr="00E57B5A" w:rsidRDefault="00CF2808" w:rsidP="004D7CC3">
            <w:pPr>
              <w:spacing w:before="0" w:after="0" w:line="276" w:lineRule="auto"/>
              <w:rPr>
                <w:rFonts w:cs="Arial"/>
                <w:sz w:val="16"/>
                <w:szCs w:val="16"/>
                <w:lang w:val="en-GB"/>
              </w:rPr>
            </w:pPr>
          </w:p>
        </w:tc>
        <w:tc>
          <w:tcPr>
            <w:tcW w:w="936" w:type="pct"/>
            <w:vMerge/>
          </w:tcPr>
          <w:p w:rsidR="00CF2808" w:rsidRPr="00E57B5A" w:rsidRDefault="00CF2808" w:rsidP="004D7CC3">
            <w:pPr>
              <w:spacing w:before="0" w:after="0" w:line="276" w:lineRule="auto"/>
              <w:rPr>
                <w:rFonts w:cs="Arial"/>
                <w:sz w:val="16"/>
                <w:szCs w:val="16"/>
                <w:lang w:val="en-GB"/>
              </w:rPr>
            </w:pPr>
          </w:p>
        </w:tc>
        <w:tc>
          <w:tcPr>
            <w:tcW w:w="518" w:type="pct"/>
          </w:tcPr>
          <w:p w:rsidR="00CF2808" w:rsidRPr="00E57B5A" w:rsidRDefault="00CF2808" w:rsidP="004D7CC3">
            <w:pPr>
              <w:spacing w:before="0" w:after="0" w:line="276" w:lineRule="auto"/>
              <w:rPr>
                <w:rFonts w:cs="Arial"/>
                <w:sz w:val="16"/>
                <w:szCs w:val="16"/>
                <w:lang w:val="en-GB"/>
              </w:rPr>
            </w:pPr>
          </w:p>
        </w:tc>
        <w:tc>
          <w:tcPr>
            <w:tcW w:w="518" w:type="pct"/>
          </w:tcPr>
          <w:p w:rsidR="00CF2808" w:rsidRPr="00E57B5A" w:rsidRDefault="00CF2808" w:rsidP="004D7CC3">
            <w:pPr>
              <w:spacing w:before="0" w:after="0" w:line="276" w:lineRule="auto"/>
              <w:rPr>
                <w:rFonts w:cs="Arial"/>
                <w:sz w:val="16"/>
                <w:szCs w:val="16"/>
                <w:lang w:val="en-GB"/>
              </w:rPr>
            </w:pPr>
            <w:r w:rsidRPr="00E57B5A">
              <w:rPr>
                <w:sz w:val="16"/>
                <w:lang w:val="en-GB"/>
              </w:rPr>
              <w:t>8.5 m</w:t>
            </w:r>
          </w:p>
        </w:tc>
        <w:tc>
          <w:tcPr>
            <w:tcW w:w="630" w:type="pct"/>
          </w:tcPr>
          <w:p w:rsidR="00CF2808" w:rsidRPr="00E57B5A" w:rsidRDefault="00CF2808" w:rsidP="004D7CC3">
            <w:pPr>
              <w:spacing w:before="0" w:after="0" w:line="276" w:lineRule="auto"/>
              <w:rPr>
                <w:rFonts w:cs="Arial"/>
                <w:sz w:val="16"/>
                <w:szCs w:val="16"/>
                <w:lang w:val="en-GB"/>
              </w:rPr>
            </w:pPr>
          </w:p>
        </w:tc>
        <w:tc>
          <w:tcPr>
            <w:tcW w:w="561" w:type="pct"/>
          </w:tcPr>
          <w:p w:rsidR="00CF2808" w:rsidRPr="00E57B5A" w:rsidRDefault="00CF2808" w:rsidP="004D7CC3">
            <w:pPr>
              <w:spacing w:before="0" w:after="0" w:line="276" w:lineRule="auto"/>
              <w:rPr>
                <w:rFonts w:cs="Arial"/>
                <w:sz w:val="16"/>
                <w:szCs w:val="16"/>
                <w:lang w:val="en-GB"/>
              </w:rPr>
            </w:pPr>
          </w:p>
        </w:tc>
        <w:tc>
          <w:tcPr>
            <w:tcW w:w="871" w:type="pct"/>
          </w:tcPr>
          <w:p w:rsidR="00CF2808" w:rsidRPr="00E57B5A" w:rsidRDefault="00CF2808" w:rsidP="004D7CC3">
            <w:pPr>
              <w:spacing w:before="0" w:after="0" w:line="276" w:lineRule="auto"/>
              <w:rPr>
                <w:rFonts w:cs="Arial"/>
                <w:sz w:val="16"/>
                <w:szCs w:val="16"/>
                <w:lang w:val="en-GB"/>
              </w:rPr>
            </w:pPr>
            <w:r w:rsidRPr="00E57B5A">
              <w:rPr>
                <w:sz w:val="16"/>
                <w:lang w:val="en-GB"/>
              </w:rPr>
              <w:t>Mainly tracked vehicles and/or heavy vehicles</w:t>
            </w:r>
          </w:p>
        </w:tc>
      </w:tr>
      <w:tr w:rsidR="008D5F9A" w:rsidRPr="00E57B5A" w:rsidTr="004F25F3">
        <w:tc>
          <w:tcPr>
            <w:tcW w:w="966" w:type="pct"/>
            <w:vMerge/>
          </w:tcPr>
          <w:p w:rsidR="00CF2808" w:rsidRPr="00E57B5A" w:rsidRDefault="00CF2808" w:rsidP="004D7CC3">
            <w:pPr>
              <w:spacing w:before="0" w:after="0" w:line="276" w:lineRule="auto"/>
              <w:rPr>
                <w:rFonts w:cs="Arial"/>
                <w:sz w:val="16"/>
                <w:szCs w:val="16"/>
                <w:lang w:val="en-GB"/>
              </w:rPr>
            </w:pPr>
          </w:p>
        </w:tc>
        <w:tc>
          <w:tcPr>
            <w:tcW w:w="936" w:type="pct"/>
            <w:vMerge w:val="restart"/>
            <w:vAlign w:val="center"/>
          </w:tcPr>
          <w:p w:rsidR="00CF2808" w:rsidRPr="00E57B5A" w:rsidRDefault="00CF2808" w:rsidP="00CF2808">
            <w:pPr>
              <w:spacing w:before="0" w:after="0" w:line="276" w:lineRule="auto"/>
              <w:rPr>
                <w:rFonts w:cs="Arial"/>
                <w:sz w:val="16"/>
                <w:szCs w:val="16"/>
                <w:lang w:val="en-GB"/>
              </w:rPr>
            </w:pPr>
            <w:r w:rsidRPr="00E57B5A">
              <w:rPr>
                <w:sz w:val="16"/>
                <w:lang w:val="en-GB"/>
              </w:rPr>
              <w:t>Emergency exit</w:t>
            </w: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r w:rsidRPr="00E57B5A">
              <w:rPr>
                <w:sz w:val="16"/>
                <w:lang w:val="en-GB"/>
              </w:rPr>
              <w:t>4 m</w:t>
            </w:r>
          </w:p>
        </w:tc>
        <w:tc>
          <w:tcPr>
            <w:tcW w:w="518"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c>
          <w:tcPr>
            <w:tcW w:w="630"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c>
          <w:tcPr>
            <w:tcW w:w="561"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c>
          <w:tcPr>
            <w:tcW w:w="871" w:type="pct"/>
            <w:shd w:val="clear" w:color="auto" w:fill="F2F2F2" w:themeFill="background1" w:themeFillShade="F2"/>
          </w:tcPr>
          <w:p w:rsidR="00CF2808" w:rsidRPr="00E57B5A" w:rsidRDefault="00CF2808" w:rsidP="004D7CC3">
            <w:pPr>
              <w:spacing w:before="0" w:after="0" w:line="276" w:lineRule="auto"/>
              <w:rPr>
                <w:rFonts w:cs="Arial"/>
                <w:sz w:val="16"/>
                <w:szCs w:val="16"/>
                <w:lang w:val="en-GB"/>
              </w:rPr>
            </w:pPr>
          </w:p>
        </w:tc>
      </w:tr>
      <w:tr w:rsidR="001865D2" w:rsidRPr="00E57B5A" w:rsidTr="004F25F3">
        <w:tc>
          <w:tcPr>
            <w:tcW w:w="966" w:type="pct"/>
            <w:vMerge/>
          </w:tcPr>
          <w:p w:rsidR="00CF2808" w:rsidRPr="00E57B5A" w:rsidRDefault="00CF2808" w:rsidP="004D7CC3">
            <w:pPr>
              <w:spacing w:before="0" w:after="0" w:line="276" w:lineRule="auto"/>
              <w:rPr>
                <w:rFonts w:cs="Arial"/>
                <w:sz w:val="16"/>
                <w:szCs w:val="16"/>
                <w:lang w:val="en-GB"/>
              </w:rPr>
            </w:pPr>
          </w:p>
        </w:tc>
        <w:tc>
          <w:tcPr>
            <w:tcW w:w="936" w:type="pct"/>
            <w:vMerge/>
          </w:tcPr>
          <w:p w:rsidR="00CF2808" w:rsidRPr="00E57B5A" w:rsidRDefault="00CF2808" w:rsidP="004D7CC3">
            <w:pPr>
              <w:spacing w:before="0" w:after="0" w:line="276" w:lineRule="auto"/>
              <w:rPr>
                <w:rFonts w:cs="Arial"/>
                <w:sz w:val="16"/>
                <w:szCs w:val="16"/>
                <w:lang w:val="en-GB"/>
              </w:rPr>
            </w:pPr>
          </w:p>
        </w:tc>
        <w:tc>
          <w:tcPr>
            <w:tcW w:w="518" w:type="pct"/>
          </w:tcPr>
          <w:p w:rsidR="00CF2808" w:rsidRPr="00E57B5A" w:rsidRDefault="00CF2808" w:rsidP="004D7CC3">
            <w:pPr>
              <w:spacing w:before="0" w:after="0" w:line="276" w:lineRule="auto"/>
              <w:rPr>
                <w:rFonts w:cs="Arial"/>
                <w:sz w:val="16"/>
                <w:szCs w:val="16"/>
                <w:lang w:val="en-GB"/>
              </w:rPr>
            </w:pPr>
            <w:r w:rsidRPr="00E57B5A">
              <w:rPr>
                <w:sz w:val="16"/>
                <w:lang w:val="en-GB"/>
              </w:rPr>
              <w:t>5 m</w:t>
            </w:r>
          </w:p>
        </w:tc>
        <w:tc>
          <w:tcPr>
            <w:tcW w:w="518" w:type="pct"/>
          </w:tcPr>
          <w:p w:rsidR="00CF2808" w:rsidRPr="00E57B5A" w:rsidRDefault="00CF2808" w:rsidP="004D7CC3">
            <w:pPr>
              <w:spacing w:before="0" w:after="0" w:line="276" w:lineRule="auto"/>
              <w:rPr>
                <w:rFonts w:cs="Arial"/>
                <w:sz w:val="16"/>
                <w:szCs w:val="16"/>
                <w:lang w:val="en-GB"/>
              </w:rPr>
            </w:pPr>
          </w:p>
        </w:tc>
        <w:tc>
          <w:tcPr>
            <w:tcW w:w="630" w:type="pct"/>
          </w:tcPr>
          <w:p w:rsidR="00CF2808" w:rsidRPr="00E57B5A" w:rsidRDefault="00CF2808" w:rsidP="004D7CC3">
            <w:pPr>
              <w:spacing w:before="0" w:after="0" w:line="276" w:lineRule="auto"/>
              <w:rPr>
                <w:rFonts w:cs="Arial"/>
                <w:sz w:val="16"/>
                <w:szCs w:val="16"/>
                <w:lang w:val="en-GB"/>
              </w:rPr>
            </w:pPr>
          </w:p>
        </w:tc>
        <w:tc>
          <w:tcPr>
            <w:tcW w:w="561" w:type="pct"/>
          </w:tcPr>
          <w:p w:rsidR="00CF2808" w:rsidRPr="00E57B5A" w:rsidRDefault="00CF2808" w:rsidP="004D7CC3">
            <w:pPr>
              <w:spacing w:before="0" w:after="0" w:line="276" w:lineRule="auto"/>
              <w:rPr>
                <w:rFonts w:cs="Arial"/>
                <w:sz w:val="16"/>
                <w:szCs w:val="16"/>
                <w:lang w:val="en-GB"/>
              </w:rPr>
            </w:pPr>
          </w:p>
        </w:tc>
        <w:tc>
          <w:tcPr>
            <w:tcW w:w="871" w:type="pct"/>
          </w:tcPr>
          <w:p w:rsidR="00CF2808" w:rsidRPr="00E57B5A" w:rsidRDefault="00CF2808" w:rsidP="004D7CC3">
            <w:pPr>
              <w:spacing w:before="0" w:after="0" w:line="276" w:lineRule="auto"/>
              <w:rPr>
                <w:rFonts w:cs="Arial"/>
                <w:sz w:val="16"/>
                <w:szCs w:val="16"/>
                <w:lang w:val="en-GB"/>
              </w:rPr>
            </w:pPr>
            <w:r w:rsidRPr="00E57B5A">
              <w:rPr>
                <w:sz w:val="16"/>
                <w:lang w:val="en-GB"/>
              </w:rPr>
              <w:t>Mainly tracked vehicles and/or heavy vehicles</w:t>
            </w:r>
          </w:p>
        </w:tc>
      </w:tr>
      <w:tr w:rsidR="0022287E" w:rsidRPr="00E57B5A" w:rsidTr="004F25F3">
        <w:tc>
          <w:tcPr>
            <w:tcW w:w="966" w:type="pct"/>
            <w:vMerge w:val="restart"/>
            <w:vAlign w:val="center"/>
          </w:tcPr>
          <w:p w:rsidR="00B46776" w:rsidRPr="00E57B5A" w:rsidRDefault="0022287E" w:rsidP="00D55EA1">
            <w:pPr>
              <w:spacing w:before="0" w:after="0" w:line="276" w:lineRule="auto"/>
              <w:rPr>
                <w:rFonts w:cs="Arial"/>
                <w:sz w:val="16"/>
                <w:szCs w:val="16"/>
                <w:lang w:val="en-GB"/>
              </w:rPr>
            </w:pPr>
            <w:r w:rsidRPr="00E57B5A">
              <w:rPr>
                <w:sz w:val="16"/>
                <w:lang w:val="en-GB"/>
              </w:rPr>
              <w:t>Depot installations</w:t>
            </w:r>
          </w:p>
        </w:tc>
        <w:tc>
          <w:tcPr>
            <w:tcW w:w="936" w:type="pct"/>
            <w:vAlign w:val="center"/>
          </w:tcPr>
          <w:p w:rsidR="00B46776" w:rsidRPr="00E57B5A" w:rsidRDefault="0022287E" w:rsidP="00D55EA1">
            <w:pPr>
              <w:spacing w:before="0" w:after="0" w:line="276" w:lineRule="auto"/>
              <w:rPr>
                <w:rFonts w:cs="Arial"/>
                <w:sz w:val="16"/>
                <w:szCs w:val="16"/>
                <w:lang w:val="en-GB"/>
              </w:rPr>
            </w:pPr>
            <w:r w:rsidRPr="00E57B5A">
              <w:rPr>
                <w:sz w:val="16"/>
                <w:lang w:val="en-GB"/>
              </w:rPr>
              <w:t>Connecting roads</w:t>
            </w:r>
          </w:p>
        </w:tc>
        <w:tc>
          <w:tcPr>
            <w:tcW w:w="518" w:type="pct"/>
          </w:tcPr>
          <w:p w:rsidR="0022287E" w:rsidRPr="00E57B5A" w:rsidRDefault="0022287E" w:rsidP="004D7CC3">
            <w:pPr>
              <w:spacing w:before="0" w:after="0" w:line="276" w:lineRule="auto"/>
              <w:rPr>
                <w:rFonts w:cs="Arial"/>
                <w:sz w:val="16"/>
                <w:szCs w:val="16"/>
                <w:lang w:val="en-GB"/>
              </w:rPr>
            </w:pPr>
          </w:p>
        </w:tc>
        <w:tc>
          <w:tcPr>
            <w:tcW w:w="518" w:type="pct"/>
          </w:tcPr>
          <w:p w:rsidR="0022287E" w:rsidRPr="00E57B5A" w:rsidRDefault="0022287E" w:rsidP="004D7CC3">
            <w:pPr>
              <w:spacing w:before="0" w:after="0" w:line="276" w:lineRule="auto"/>
              <w:rPr>
                <w:rFonts w:cs="Arial"/>
                <w:sz w:val="16"/>
                <w:szCs w:val="16"/>
                <w:lang w:val="en-GB"/>
              </w:rPr>
            </w:pPr>
            <w:r w:rsidRPr="00E57B5A">
              <w:rPr>
                <w:sz w:val="16"/>
                <w:lang w:val="en-GB"/>
              </w:rPr>
              <w:t>6.5 m</w:t>
            </w:r>
          </w:p>
        </w:tc>
        <w:tc>
          <w:tcPr>
            <w:tcW w:w="630" w:type="pct"/>
          </w:tcPr>
          <w:p w:rsidR="0022287E" w:rsidRPr="00E57B5A" w:rsidRDefault="0022287E" w:rsidP="004D7CC3">
            <w:pPr>
              <w:spacing w:before="0" w:after="0" w:line="276" w:lineRule="auto"/>
              <w:rPr>
                <w:rFonts w:cs="Arial"/>
                <w:sz w:val="16"/>
                <w:szCs w:val="16"/>
                <w:lang w:val="en-GB"/>
              </w:rPr>
            </w:pPr>
          </w:p>
        </w:tc>
        <w:tc>
          <w:tcPr>
            <w:tcW w:w="561" w:type="pct"/>
          </w:tcPr>
          <w:p w:rsidR="0022287E" w:rsidRPr="00E57B5A" w:rsidRDefault="0022287E" w:rsidP="004D7CC3">
            <w:pPr>
              <w:spacing w:before="0" w:after="0" w:line="276" w:lineRule="auto"/>
              <w:rPr>
                <w:rFonts w:cs="Arial"/>
                <w:sz w:val="16"/>
                <w:szCs w:val="16"/>
                <w:lang w:val="en-GB"/>
              </w:rPr>
            </w:pPr>
            <w:r w:rsidRPr="00E57B5A">
              <w:rPr>
                <w:sz w:val="16"/>
                <w:lang w:val="en-GB"/>
              </w:rPr>
              <w:t>30 m x 3 m (inside)</w:t>
            </w:r>
          </w:p>
        </w:tc>
        <w:tc>
          <w:tcPr>
            <w:tcW w:w="871" w:type="pct"/>
          </w:tcPr>
          <w:p w:rsidR="0022287E" w:rsidRPr="00E57B5A" w:rsidRDefault="0022287E" w:rsidP="00D55EA1">
            <w:pPr>
              <w:spacing w:before="0" w:after="0" w:line="276" w:lineRule="auto"/>
              <w:rPr>
                <w:rFonts w:cs="Arial"/>
                <w:sz w:val="16"/>
                <w:szCs w:val="16"/>
                <w:lang w:val="en-GB"/>
              </w:rPr>
            </w:pPr>
            <w:r w:rsidRPr="00E57B5A">
              <w:rPr>
                <w:sz w:val="16"/>
                <w:lang w:val="en-GB"/>
              </w:rPr>
              <w:t>Positioning of the stopping strips IAW infrastructure requirement</w:t>
            </w:r>
          </w:p>
        </w:tc>
      </w:tr>
      <w:tr w:rsidR="0022287E" w:rsidRPr="00E57B5A" w:rsidTr="004F25F3">
        <w:tc>
          <w:tcPr>
            <w:tcW w:w="966" w:type="pct"/>
            <w:vMerge/>
          </w:tcPr>
          <w:p w:rsidR="0022287E" w:rsidRPr="00E57B5A" w:rsidRDefault="0022287E" w:rsidP="004D7CC3">
            <w:pPr>
              <w:spacing w:before="0" w:after="0" w:line="276" w:lineRule="auto"/>
              <w:rPr>
                <w:rFonts w:cs="Arial"/>
                <w:sz w:val="16"/>
                <w:szCs w:val="16"/>
                <w:lang w:val="en-GB"/>
              </w:rPr>
            </w:pPr>
          </w:p>
        </w:tc>
        <w:tc>
          <w:tcPr>
            <w:tcW w:w="936" w:type="pct"/>
          </w:tcPr>
          <w:p w:rsidR="00B46776" w:rsidRPr="00E57B5A" w:rsidRDefault="0022287E" w:rsidP="00D55EA1">
            <w:pPr>
              <w:spacing w:before="0" w:after="0" w:line="276" w:lineRule="auto"/>
              <w:rPr>
                <w:rFonts w:cs="Arial"/>
                <w:sz w:val="16"/>
                <w:szCs w:val="16"/>
                <w:lang w:val="en-GB"/>
              </w:rPr>
            </w:pPr>
            <w:r w:rsidRPr="00E57B5A">
              <w:rPr>
                <w:sz w:val="16"/>
                <w:lang w:val="en-GB"/>
              </w:rPr>
              <w:t>Camp roads</w:t>
            </w:r>
          </w:p>
        </w:tc>
        <w:tc>
          <w:tcPr>
            <w:tcW w:w="518" w:type="pct"/>
            <w:shd w:val="clear" w:color="auto" w:fill="F2F2F2" w:themeFill="background1" w:themeFillShade="F2"/>
          </w:tcPr>
          <w:p w:rsidR="0022287E" w:rsidRPr="00E57B5A" w:rsidRDefault="0022287E" w:rsidP="004D7CC3">
            <w:pPr>
              <w:spacing w:before="0" w:after="0" w:line="276" w:lineRule="auto"/>
              <w:rPr>
                <w:rFonts w:cs="Arial"/>
                <w:sz w:val="16"/>
                <w:szCs w:val="16"/>
                <w:lang w:val="en-GB"/>
              </w:rPr>
            </w:pPr>
            <w:r w:rsidRPr="00E57B5A">
              <w:rPr>
                <w:sz w:val="16"/>
                <w:lang w:val="en-GB"/>
              </w:rPr>
              <w:t>4 m</w:t>
            </w:r>
          </w:p>
        </w:tc>
        <w:tc>
          <w:tcPr>
            <w:tcW w:w="518" w:type="pct"/>
            <w:shd w:val="clear" w:color="auto" w:fill="F2F2F2" w:themeFill="background1" w:themeFillShade="F2"/>
          </w:tcPr>
          <w:p w:rsidR="0022287E" w:rsidRPr="00E57B5A" w:rsidRDefault="0022287E" w:rsidP="004D7CC3">
            <w:pPr>
              <w:spacing w:before="0" w:after="0" w:line="276" w:lineRule="auto"/>
              <w:rPr>
                <w:rFonts w:cs="Arial"/>
                <w:sz w:val="16"/>
                <w:szCs w:val="16"/>
                <w:lang w:val="en-GB"/>
              </w:rPr>
            </w:pPr>
          </w:p>
        </w:tc>
        <w:tc>
          <w:tcPr>
            <w:tcW w:w="630" w:type="pct"/>
            <w:shd w:val="clear" w:color="auto" w:fill="F2F2F2" w:themeFill="background1" w:themeFillShade="F2"/>
          </w:tcPr>
          <w:p w:rsidR="0022287E" w:rsidRPr="00E57B5A" w:rsidRDefault="0022287E" w:rsidP="004D7CC3">
            <w:pPr>
              <w:spacing w:before="0" w:after="0" w:line="276" w:lineRule="auto"/>
              <w:rPr>
                <w:rFonts w:cs="Arial"/>
                <w:sz w:val="16"/>
                <w:szCs w:val="16"/>
                <w:lang w:val="en-GB"/>
              </w:rPr>
            </w:pPr>
          </w:p>
        </w:tc>
        <w:tc>
          <w:tcPr>
            <w:tcW w:w="561" w:type="pct"/>
            <w:shd w:val="clear" w:color="auto" w:fill="F2F2F2" w:themeFill="background1" w:themeFillShade="F2"/>
          </w:tcPr>
          <w:p w:rsidR="0022287E" w:rsidRPr="00E57B5A" w:rsidRDefault="0022287E" w:rsidP="004D7CC3">
            <w:pPr>
              <w:spacing w:before="0" w:after="0" w:line="276" w:lineRule="auto"/>
              <w:rPr>
                <w:rFonts w:cs="Arial"/>
                <w:sz w:val="16"/>
                <w:szCs w:val="16"/>
                <w:lang w:val="en-GB"/>
              </w:rPr>
            </w:pPr>
          </w:p>
        </w:tc>
        <w:tc>
          <w:tcPr>
            <w:tcW w:w="871" w:type="pct"/>
            <w:shd w:val="clear" w:color="auto" w:fill="F2F2F2" w:themeFill="background1" w:themeFillShade="F2"/>
          </w:tcPr>
          <w:p w:rsidR="0022287E" w:rsidRPr="00E57B5A" w:rsidRDefault="0022287E" w:rsidP="004D7CC3">
            <w:pPr>
              <w:spacing w:before="0" w:after="0" w:line="276" w:lineRule="auto"/>
              <w:rPr>
                <w:rFonts w:cs="Arial"/>
                <w:sz w:val="16"/>
                <w:szCs w:val="16"/>
                <w:lang w:val="en-GB"/>
              </w:rPr>
            </w:pPr>
          </w:p>
        </w:tc>
      </w:tr>
      <w:tr w:rsidR="0022287E" w:rsidRPr="00E57B5A" w:rsidTr="004F25F3">
        <w:tc>
          <w:tcPr>
            <w:tcW w:w="966" w:type="pct"/>
            <w:vMerge/>
          </w:tcPr>
          <w:p w:rsidR="0022287E" w:rsidRPr="00E57B5A" w:rsidRDefault="0022287E" w:rsidP="004D7CC3">
            <w:pPr>
              <w:spacing w:before="0" w:after="0" w:line="276" w:lineRule="auto"/>
              <w:rPr>
                <w:rFonts w:cs="Arial"/>
                <w:sz w:val="16"/>
                <w:szCs w:val="16"/>
                <w:lang w:val="en-GB"/>
              </w:rPr>
            </w:pPr>
          </w:p>
        </w:tc>
        <w:tc>
          <w:tcPr>
            <w:tcW w:w="936" w:type="pct"/>
            <w:vAlign w:val="center"/>
          </w:tcPr>
          <w:p w:rsidR="0022287E" w:rsidRPr="00E57B5A" w:rsidRDefault="0022287E" w:rsidP="0022287E">
            <w:pPr>
              <w:spacing w:before="0" w:after="0" w:line="276" w:lineRule="auto"/>
              <w:rPr>
                <w:rFonts w:cs="Arial"/>
                <w:sz w:val="16"/>
                <w:szCs w:val="16"/>
                <w:lang w:val="en-GB"/>
              </w:rPr>
            </w:pPr>
            <w:r w:rsidRPr="00E57B5A">
              <w:rPr>
                <w:sz w:val="16"/>
                <w:lang w:val="en-GB"/>
              </w:rPr>
              <w:t>Main entrance</w:t>
            </w:r>
          </w:p>
        </w:tc>
        <w:tc>
          <w:tcPr>
            <w:tcW w:w="518" w:type="pct"/>
          </w:tcPr>
          <w:p w:rsidR="0022287E" w:rsidRPr="00E57B5A" w:rsidRDefault="0022287E" w:rsidP="004D7CC3">
            <w:pPr>
              <w:spacing w:before="0" w:after="0" w:line="276" w:lineRule="auto"/>
              <w:rPr>
                <w:rFonts w:cs="Arial"/>
                <w:sz w:val="16"/>
                <w:szCs w:val="16"/>
                <w:lang w:val="en-GB"/>
              </w:rPr>
            </w:pPr>
          </w:p>
        </w:tc>
        <w:tc>
          <w:tcPr>
            <w:tcW w:w="518" w:type="pct"/>
          </w:tcPr>
          <w:p w:rsidR="0022287E" w:rsidRPr="00E57B5A" w:rsidRDefault="0022287E" w:rsidP="004D7CC3">
            <w:pPr>
              <w:spacing w:before="0" w:after="0" w:line="276" w:lineRule="auto"/>
              <w:rPr>
                <w:rFonts w:cs="Arial"/>
                <w:sz w:val="16"/>
                <w:szCs w:val="16"/>
                <w:lang w:val="en-GB"/>
              </w:rPr>
            </w:pPr>
            <w:r w:rsidRPr="00E57B5A">
              <w:rPr>
                <w:sz w:val="16"/>
                <w:lang w:val="en-GB"/>
              </w:rPr>
              <w:t>6.5 m</w:t>
            </w:r>
          </w:p>
        </w:tc>
        <w:tc>
          <w:tcPr>
            <w:tcW w:w="630" w:type="pct"/>
          </w:tcPr>
          <w:p w:rsidR="0022287E" w:rsidRPr="00E57B5A" w:rsidRDefault="0022287E" w:rsidP="004D7CC3">
            <w:pPr>
              <w:spacing w:before="0" w:after="0" w:line="276" w:lineRule="auto"/>
              <w:rPr>
                <w:rFonts w:cs="Arial"/>
                <w:sz w:val="16"/>
                <w:szCs w:val="16"/>
                <w:lang w:val="en-GB"/>
              </w:rPr>
            </w:pPr>
          </w:p>
        </w:tc>
        <w:tc>
          <w:tcPr>
            <w:tcW w:w="561" w:type="pct"/>
          </w:tcPr>
          <w:p w:rsidR="0022287E" w:rsidRPr="00E57B5A" w:rsidRDefault="0022287E" w:rsidP="004D7CC3">
            <w:pPr>
              <w:spacing w:before="0" w:after="0" w:line="276" w:lineRule="auto"/>
              <w:rPr>
                <w:rFonts w:cs="Arial"/>
                <w:sz w:val="16"/>
                <w:szCs w:val="16"/>
                <w:lang w:val="en-GB"/>
              </w:rPr>
            </w:pPr>
            <w:r w:rsidRPr="00E57B5A">
              <w:rPr>
                <w:sz w:val="16"/>
                <w:lang w:val="en-GB"/>
              </w:rPr>
              <w:t>120 m x 3 m for trucks (outside)</w:t>
            </w:r>
          </w:p>
        </w:tc>
        <w:tc>
          <w:tcPr>
            <w:tcW w:w="871" w:type="pct"/>
          </w:tcPr>
          <w:p w:rsidR="0022287E" w:rsidRPr="00E57B5A" w:rsidRDefault="0022287E" w:rsidP="00D55EA1">
            <w:pPr>
              <w:spacing w:before="0" w:after="0" w:line="276" w:lineRule="auto"/>
              <w:rPr>
                <w:rFonts w:cs="Arial"/>
                <w:sz w:val="16"/>
                <w:szCs w:val="16"/>
                <w:lang w:val="en-GB"/>
              </w:rPr>
            </w:pPr>
            <w:r w:rsidRPr="00E57B5A">
              <w:rPr>
                <w:sz w:val="16"/>
                <w:lang w:val="en-GB"/>
              </w:rPr>
              <w:t>Positioning of the stopping strips IAW infrastructure requirement</w:t>
            </w:r>
          </w:p>
        </w:tc>
      </w:tr>
      <w:tr w:rsidR="0022287E" w:rsidRPr="00E57B5A" w:rsidTr="004F25F3">
        <w:tc>
          <w:tcPr>
            <w:tcW w:w="966" w:type="pct"/>
            <w:vMerge/>
          </w:tcPr>
          <w:p w:rsidR="0022287E" w:rsidRPr="00E57B5A" w:rsidRDefault="0022287E" w:rsidP="004D7CC3">
            <w:pPr>
              <w:spacing w:before="0" w:after="0" w:line="276" w:lineRule="auto"/>
              <w:rPr>
                <w:rFonts w:cs="Arial"/>
                <w:sz w:val="16"/>
                <w:szCs w:val="16"/>
                <w:lang w:val="en-GB"/>
              </w:rPr>
            </w:pPr>
          </w:p>
        </w:tc>
        <w:tc>
          <w:tcPr>
            <w:tcW w:w="936" w:type="pct"/>
          </w:tcPr>
          <w:p w:rsidR="0022287E" w:rsidRPr="00E57B5A" w:rsidRDefault="0022287E" w:rsidP="004D7CC3">
            <w:pPr>
              <w:spacing w:before="0" w:after="0" w:line="276" w:lineRule="auto"/>
              <w:rPr>
                <w:rFonts w:cs="Arial"/>
                <w:sz w:val="16"/>
                <w:szCs w:val="16"/>
                <w:lang w:val="en-GB"/>
              </w:rPr>
            </w:pPr>
            <w:r w:rsidRPr="00E57B5A">
              <w:rPr>
                <w:sz w:val="16"/>
                <w:lang w:val="en-GB"/>
              </w:rPr>
              <w:t>Emergency exit</w:t>
            </w:r>
          </w:p>
        </w:tc>
        <w:tc>
          <w:tcPr>
            <w:tcW w:w="518" w:type="pct"/>
            <w:shd w:val="clear" w:color="auto" w:fill="F2F2F2" w:themeFill="background1" w:themeFillShade="F2"/>
          </w:tcPr>
          <w:p w:rsidR="0022287E" w:rsidRPr="00E57B5A" w:rsidRDefault="0022287E" w:rsidP="004D7CC3">
            <w:pPr>
              <w:spacing w:before="0" w:after="0" w:line="276" w:lineRule="auto"/>
              <w:rPr>
                <w:rFonts w:cs="Arial"/>
                <w:sz w:val="16"/>
                <w:szCs w:val="16"/>
                <w:lang w:val="en-GB"/>
              </w:rPr>
            </w:pPr>
            <w:r w:rsidRPr="00E57B5A">
              <w:rPr>
                <w:sz w:val="16"/>
                <w:lang w:val="en-GB"/>
              </w:rPr>
              <w:t>4 m</w:t>
            </w:r>
          </w:p>
        </w:tc>
        <w:tc>
          <w:tcPr>
            <w:tcW w:w="518" w:type="pct"/>
            <w:shd w:val="clear" w:color="auto" w:fill="F2F2F2" w:themeFill="background1" w:themeFillShade="F2"/>
          </w:tcPr>
          <w:p w:rsidR="0022287E" w:rsidRPr="00E57B5A" w:rsidRDefault="0022287E" w:rsidP="004D7CC3">
            <w:pPr>
              <w:spacing w:before="0" w:after="0" w:line="276" w:lineRule="auto"/>
              <w:rPr>
                <w:rFonts w:cs="Arial"/>
                <w:sz w:val="16"/>
                <w:szCs w:val="16"/>
                <w:lang w:val="en-GB"/>
              </w:rPr>
            </w:pPr>
          </w:p>
        </w:tc>
        <w:tc>
          <w:tcPr>
            <w:tcW w:w="630" w:type="pct"/>
            <w:shd w:val="clear" w:color="auto" w:fill="F2F2F2" w:themeFill="background1" w:themeFillShade="F2"/>
          </w:tcPr>
          <w:p w:rsidR="0022287E" w:rsidRPr="00E57B5A" w:rsidRDefault="0022287E" w:rsidP="004D7CC3">
            <w:pPr>
              <w:spacing w:before="0" w:after="0" w:line="276" w:lineRule="auto"/>
              <w:rPr>
                <w:rFonts w:cs="Arial"/>
                <w:sz w:val="16"/>
                <w:szCs w:val="16"/>
                <w:lang w:val="en-GB"/>
              </w:rPr>
            </w:pPr>
          </w:p>
        </w:tc>
        <w:tc>
          <w:tcPr>
            <w:tcW w:w="561" w:type="pct"/>
            <w:shd w:val="clear" w:color="auto" w:fill="F2F2F2" w:themeFill="background1" w:themeFillShade="F2"/>
          </w:tcPr>
          <w:p w:rsidR="0022287E" w:rsidRPr="00E57B5A" w:rsidRDefault="0022287E" w:rsidP="004D7CC3">
            <w:pPr>
              <w:spacing w:before="0" w:after="0" w:line="276" w:lineRule="auto"/>
              <w:rPr>
                <w:rFonts w:cs="Arial"/>
                <w:sz w:val="16"/>
                <w:szCs w:val="16"/>
                <w:lang w:val="en-GB"/>
              </w:rPr>
            </w:pPr>
          </w:p>
        </w:tc>
        <w:tc>
          <w:tcPr>
            <w:tcW w:w="871" w:type="pct"/>
            <w:shd w:val="clear" w:color="auto" w:fill="F2F2F2" w:themeFill="background1" w:themeFillShade="F2"/>
          </w:tcPr>
          <w:p w:rsidR="0022287E" w:rsidRPr="00E57B5A" w:rsidRDefault="0022287E" w:rsidP="004D7CC3">
            <w:pPr>
              <w:spacing w:before="0" w:after="0" w:line="276" w:lineRule="auto"/>
              <w:rPr>
                <w:rFonts w:cs="Arial"/>
                <w:sz w:val="16"/>
                <w:szCs w:val="16"/>
                <w:lang w:val="en-GB"/>
              </w:rPr>
            </w:pPr>
          </w:p>
        </w:tc>
      </w:tr>
      <w:tr w:rsidR="008D5F9A" w:rsidRPr="00E57B5A" w:rsidTr="004F25F3">
        <w:tc>
          <w:tcPr>
            <w:tcW w:w="966" w:type="pct"/>
            <w:vAlign w:val="center"/>
          </w:tcPr>
          <w:p w:rsidR="00E7415D" w:rsidRPr="00E57B5A" w:rsidRDefault="0022287E" w:rsidP="00E7415D">
            <w:pPr>
              <w:spacing w:before="0" w:after="0" w:line="276" w:lineRule="auto"/>
              <w:rPr>
                <w:rFonts w:cs="Arial"/>
                <w:sz w:val="16"/>
                <w:szCs w:val="16"/>
                <w:lang w:val="en-GB"/>
              </w:rPr>
            </w:pPr>
            <w:r w:rsidRPr="00E57B5A">
              <w:rPr>
                <w:sz w:val="16"/>
                <w:lang w:val="en-GB"/>
              </w:rPr>
              <w:t>Administrative premises / naval base</w:t>
            </w:r>
          </w:p>
        </w:tc>
        <w:tc>
          <w:tcPr>
            <w:tcW w:w="936" w:type="pct"/>
            <w:vAlign w:val="center"/>
          </w:tcPr>
          <w:p w:rsidR="0022287E" w:rsidRPr="00E57B5A" w:rsidRDefault="001865D2" w:rsidP="00E7415D">
            <w:pPr>
              <w:spacing w:before="0" w:after="0" w:line="276" w:lineRule="auto"/>
              <w:rPr>
                <w:rFonts w:cs="Arial"/>
                <w:sz w:val="16"/>
                <w:szCs w:val="16"/>
                <w:lang w:val="en-GB"/>
              </w:rPr>
            </w:pPr>
            <w:r w:rsidRPr="00E57B5A">
              <w:rPr>
                <w:sz w:val="16"/>
                <w:lang w:val="en-GB"/>
              </w:rPr>
              <w:t>Main and connecting road</w:t>
            </w:r>
          </w:p>
        </w:tc>
        <w:tc>
          <w:tcPr>
            <w:tcW w:w="518" w:type="pct"/>
          </w:tcPr>
          <w:p w:rsidR="0022287E" w:rsidRPr="00E57B5A" w:rsidRDefault="00E7415D" w:rsidP="004D7CC3">
            <w:pPr>
              <w:spacing w:before="0" w:after="0" w:line="276" w:lineRule="auto"/>
              <w:rPr>
                <w:rFonts w:cs="Arial"/>
                <w:sz w:val="16"/>
                <w:szCs w:val="16"/>
                <w:lang w:val="en-GB"/>
              </w:rPr>
            </w:pPr>
            <w:r w:rsidRPr="00E57B5A">
              <w:rPr>
                <w:sz w:val="16"/>
                <w:lang w:val="en-GB"/>
              </w:rPr>
              <w:t>4 m</w:t>
            </w:r>
          </w:p>
        </w:tc>
        <w:tc>
          <w:tcPr>
            <w:tcW w:w="518" w:type="pct"/>
          </w:tcPr>
          <w:p w:rsidR="0022287E" w:rsidRPr="00E57B5A" w:rsidRDefault="00E7415D" w:rsidP="004D7CC3">
            <w:pPr>
              <w:spacing w:before="0" w:after="0" w:line="276" w:lineRule="auto"/>
              <w:rPr>
                <w:rFonts w:cs="Arial"/>
                <w:sz w:val="16"/>
                <w:szCs w:val="16"/>
                <w:lang w:val="en-GB"/>
              </w:rPr>
            </w:pPr>
            <w:r w:rsidRPr="00E57B5A">
              <w:rPr>
                <w:sz w:val="16"/>
                <w:lang w:val="en-GB"/>
              </w:rPr>
              <w:t>6.5 m</w:t>
            </w:r>
          </w:p>
        </w:tc>
        <w:tc>
          <w:tcPr>
            <w:tcW w:w="630" w:type="pct"/>
          </w:tcPr>
          <w:p w:rsidR="0022287E" w:rsidRPr="00E57B5A" w:rsidRDefault="0022287E" w:rsidP="004D7CC3">
            <w:pPr>
              <w:spacing w:before="0" w:after="0" w:line="276" w:lineRule="auto"/>
              <w:rPr>
                <w:rFonts w:cs="Arial"/>
                <w:sz w:val="16"/>
                <w:szCs w:val="16"/>
                <w:lang w:val="en-GB"/>
              </w:rPr>
            </w:pPr>
          </w:p>
        </w:tc>
        <w:tc>
          <w:tcPr>
            <w:tcW w:w="561" w:type="pct"/>
          </w:tcPr>
          <w:p w:rsidR="00E7415D" w:rsidRPr="00E57B5A" w:rsidRDefault="00E7415D" w:rsidP="00E7415D">
            <w:pPr>
              <w:spacing w:before="0" w:after="0" w:line="276" w:lineRule="auto"/>
              <w:rPr>
                <w:rFonts w:cs="Arial"/>
                <w:sz w:val="16"/>
                <w:szCs w:val="16"/>
                <w:lang w:val="en-GB"/>
              </w:rPr>
            </w:pPr>
            <w:r w:rsidRPr="00E57B5A">
              <w:rPr>
                <w:sz w:val="16"/>
                <w:lang w:val="en-GB"/>
              </w:rPr>
              <w:t>2.3 m (cars)</w:t>
            </w:r>
          </w:p>
          <w:p w:rsidR="0022287E" w:rsidRPr="00E57B5A" w:rsidRDefault="00E7415D" w:rsidP="00E7415D">
            <w:pPr>
              <w:spacing w:before="0" w:after="0" w:line="276" w:lineRule="auto"/>
              <w:rPr>
                <w:rFonts w:cs="Arial"/>
                <w:sz w:val="16"/>
                <w:szCs w:val="16"/>
                <w:lang w:val="en-GB"/>
              </w:rPr>
            </w:pPr>
            <w:r w:rsidRPr="00E57B5A">
              <w:rPr>
                <w:sz w:val="16"/>
                <w:lang w:val="en-GB"/>
              </w:rPr>
              <w:t>3 m (trucks)</w:t>
            </w:r>
          </w:p>
        </w:tc>
        <w:tc>
          <w:tcPr>
            <w:tcW w:w="871" w:type="pct"/>
          </w:tcPr>
          <w:p w:rsidR="0022287E" w:rsidRPr="00E57B5A" w:rsidRDefault="0022287E" w:rsidP="004D7CC3">
            <w:pPr>
              <w:spacing w:before="0" w:after="0" w:line="276" w:lineRule="auto"/>
              <w:rPr>
                <w:rFonts w:cs="Arial"/>
                <w:sz w:val="16"/>
                <w:szCs w:val="16"/>
                <w:lang w:val="en-GB"/>
              </w:rPr>
            </w:pPr>
          </w:p>
        </w:tc>
      </w:tr>
      <w:tr w:rsidR="00E7415D" w:rsidRPr="00E57B5A" w:rsidTr="004F25F3">
        <w:tc>
          <w:tcPr>
            <w:tcW w:w="966" w:type="pct"/>
            <w:vMerge w:val="restart"/>
            <w:vAlign w:val="center"/>
          </w:tcPr>
          <w:p w:rsidR="00E7415D" w:rsidRPr="00E57B5A" w:rsidRDefault="00E7415D" w:rsidP="00D55EA1">
            <w:pPr>
              <w:spacing w:before="0" w:after="0" w:line="276" w:lineRule="auto"/>
              <w:rPr>
                <w:rFonts w:cs="Arial"/>
                <w:sz w:val="16"/>
                <w:szCs w:val="16"/>
                <w:lang w:val="en-GB"/>
              </w:rPr>
            </w:pPr>
            <w:r w:rsidRPr="00E57B5A">
              <w:rPr>
                <w:sz w:val="16"/>
                <w:lang w:val="en-GB"/>
              </w:rPr>
              <w:t>Garrison ammunition storage site</w:t>
            </w:r>
          </w:p>
        </w:tc>
        <w:tc>
          <w:tcPr>
            <w:tcW w:w="936" w:type="pct"/>
          </w:tcPr>
          <w:p w:rsidR="00E7415D" w:rsidRPr="00E57B5A" w:rsidRDefault="00E7415D" w:rsidP="00E7415D">
            <w:pPr>
              <w:spacing w:before="0" w:after="0" w:line="276" w:lineRule="auto"/>
              <w:rPr>
                <w:rFonts w:cs="Arial"/>
                <w:sz w:val="16"/>
                <w:szCs w:val="16"/>
                <w:lang w:val="en-GB"/>
              </w:rPr>
            </w:pPr>
            <w:r w:rsidRPr="00E57B5A">
              <w:rPr>
                <w:sz w:val="16"/>
                <w:lang w:val="en-GB"/>
              </w:rPr>
              <w:t>Road inside</w:t>
            </w:r>
          </w:p>
        </w:tc>
        <w:tc>
          <w:tcPr>
            <w:tcW w:w="518" w:type="pct"/>
            <w:shd w:val="clear" w:color="auto" w:fill="F2F2F2" w:themeFill="background1" w:themeFillShade="F2"/>
          </w:tcPr>
          <w:p w:rsidR="00E7415D" w:rsidRPr="00E57B5A" w:rsidRDefault="00E7415D" w:rsidP="00E7415D">
            <w:pPr>
              <w:spacing w:before="0" w:after="0" w:line="276" w:lineRule="auto"/>
              <w:rPr>
                <w:rFonts w:cs="Arial"/>
                <w:sz w:val="16"/>
                <w:szCs w:val="16"/>
                <w:lang w:val="en-GB"/>
              </w:rPr>
            </w:pPr>
            <w:r w:rsidRPr="00E57B5A">
              <w:rPr>
                <w:sz w:val="16"/>
                <w:lang w:val="en-GB"/>
              </w:rPr>
              <w:t>4 m</w:t>
            </w:r>
          </w:p>
        </w:tc>
        <w:tc>
          <w:tcPr>
            <w:tcW w:w="518" w:type="pct"/>
            <w:shd w:val="clear" w:color="auto" w:fill="F2F2F2" w:themeFill="background1" w:themeFillShade="F2"/>
          </w:tcPr>
          <w:p w:rsidR="00E7415D" w:rsidRPr="00E57B5A" w:rsidRDefault="00E7415D" w:rsidP="00E7415D">
            <w:pPr>
              <w:spacing w:before="0" w:after="0" w:line="276" w:lineRule="auto"/>
              <w:rPr>
                <w:rFonts w:cs="Arial"/>
                <w:sz w:val="16"/>
                <w:szCs w:val="16"/>
                <w:lang w:val="en-GB"/>
              </w:rPr>
            </w:pPr>
            <w:r w:rsidRPr="00E57B5A">
              <w:rPr>
                <w:sz w:val="16"/>
                <w:lang w:val="en-GB"/>
              </w:rPr>
              <w:t>6.5 m</w:t>
            </w:r>
          </w:p>
        </w:tc>
        <w:tc>
          <w:tcPr>
            <w:tcW w:w="630" w:type="pct"/>
            <w:shd w:val="clear" w:color="auto" w:fill="F2F2F2" w:themeFill="background1" w:themeFillShade="F2"/>
          </w:tcPr>
          <w:p w:rsidR="00E7415D" w:rsidRPr="00E57B5A" w:rsidRDefault="00E7415D" w:rsidP="00E7415D">
            <w:pPr>
              <w:spacing w:before="0" w:after="0" w:line="276" w:lineRule="auto"/>
              <w:rPr>
                <w:rFonts w:cs="Arial"/>
                <w:sz w:val="16"/>
                <w:szCs w:val="16"/>
                <w:lang w:val="en-GB"/>
              </w:rPr>
            </w:pPr>
          </w:p>
        </w:tc>
        <w:tc>
          <w:tcPr>
            <w:tcW w:w="561" w:type="pct"/>
            <w:shd w:val="clear" w:color="auto" w:fill="F2F2F2" w:themeFill="background1" w:themeFillShade="F2"/>
          </w:tcPr>
          <w:p w:rsidR="00E7415D" w:rsidRPr="00E57B5A" w:rsidRDefault="00E7415D" w:rsidP="00E7415D">
            <w:pPr>
              <w:spacing w:before="0" w:after="0" w:line="276" w:lineRule="auto"/>
              <w:rPr>
                <w:rFonts w:cs="Arial"/>
                <w:sz w:val="16"/>
                <w:szCs w:val="16"/>
                <w:lang w:val="en-GB"/>
              </w:rPr>
            </w:pPr>
          </w:p>
        </w:tc>
        <w:tc>
          <w:tcPr>
            <w:tcW w:w="871" w:type="pct"/>
            <w:shd w:val="clear" w:color="auto" w:fill="F2F2F2" w:themeFill="background1" w:themeFillShade="F2"/>
          </w:tcPr>
          <w:p w:rsidR="00E7415D" w:rsidRPr="00E57B5A" w:rsidRDefault="00E7415D" w:rsidP="00E7415D">
            <w:pPr>
              <w:spacing w:before="0" w:after="0" w:line="276" w:lineRule="auto"/>
              <w:rPr>
                <w:rFonts w:cs="Arial"/>
                <w:sz w:val="16"/>
                <w:szCs w:val="16"/>
                <w:lang w:val="en-GB"/>
              </w:rPr>
            </w:pPr>
          </w:p>
        </w:tc>
      </w:tr>
      <w:tr w:rsidR="00E7415D" w:rsidRPr="00E57B5A" w:rsidTr="004F25F3">
        <w:tc>
          <w:tcPr>
            <w:tcW w:w="966" w:type="pct"/>
            <w:vMerge/>
          </w:tcPr>
          <w:p w:rsidR="00E7415D" w:rsidRPr="00E57B5A" w:rsidRDefault="00E7415D" w:rsidP="004D7CC3">
            <w:pPr>
              <w:spacing w:before="0" w:after="0" w:line="276" w:lineRule="auto"/>
              <w:rPr>
                <w:rFonts w:cs="Arial"/>
                <w:sz w:val="16"/>
                <w:szCs w:val="16"/>
                <w:lang w:val="en-GB"/>
              </w:rPr>
            </w:pPr>
          </w:p>
        </w:tc>
        <w:tc>
          <w:tcPr>
            <w:tcW w:w="936" w:type="pct"/>
          </w:tcPr>
          <w:p w:rsidR="00E7415D" w:rsidRPr="00E57B5A" w:rsidRDefault="00E7415D" w:rsidP="00D55EA1">
            <w:pPr>
              <w:spacing w:before="0" w:after="0" w:line="276" w:lineRule="auto"/>
              <w:rPr>
                <w:rFonts w:cs="Arial"/>
                <w:sz w:val="16"/>
                <w:szCs w:val="16"/>
                <w:lang w:val="en-GB"/>
              </w:rPr>
            </w:pPr>
            <w:r w:rsidRPr="00E57B5A">
              <w:rPr>
                <w:sz w:val="16"/>
                <w:lang w:val="en-GB"/>
              </w:rPr>
              <w:t>Road in the ECM area</w:t>
            </w:r>
          </w:p>
        </w:tc>
        <w:tc>
          <w:tcPr>
            <w:tcW w:w="518" w:type="pct"/>
          </w:tcPr>
          <w:p w:rsidR="00E7415D" w:rsidRPr="00E57B5A" w:rsidRDefault="00E7415D" w:rsidP="004D7CC3">
            <w:pPr>
              <w:spacing w:before="0" w:after="0" w:line="276" w:lineRule="auto"/>
              <w:rPr>
                <w:rFonts w:cs="Arial"/>
                <w:sz w:val="16"/>
                <w:szCs w:val="16"/>
                <w:lang w:val="en-GB"/>
              </w:rPr>
            </w:pPr>
            <w:r w:rsidRPr="00E57B5A">
              <w:rPr>
                <w:sz w:val="16"/>
                <w:lang w:val="en-GB"/>
              </w:rPr>
              <w:t>4 m</w:t>
            </w:r>
          </w:p>
        </w:tc>
        <w:tc>
          <w:tcPr>
            <w:tcW w:w="518" w:type="pct"/>
          </w:tcPr>
          <w:p w:rsidR="00E7415D" w:rsidRPr="00E57B5A" w:rsidRDefault="00E7415D" w:rsidP="004D7CC3">
            <w:pPr>
              <w:spacing w:before="0" w:after="0" w:line="276" w:lineRule="auto"/>
              <w:rPr>
                <w:rFonts w:cs="Arial"/>
                <w:sz w:val="16"/>
                <w:szCs w:val="16"/>
                <w:lang w:val="en-GB"/>
              </w:rPr>
            </w:pPr>
          </w:p>
        </w:tc>
        <w:tc>
          <w:tcPr>
            <w:tcW w:w="630" w:type="pct"/>
          </w:tcPr>
          <w:p w:rsidR="00E7415D" w:rsidRPr="00E57B5A" w:rsidRDefault="00E7415D" w:rsidP="004D7CC3">
            <w:pPr>
              <w:spacing w:before="0" w:after="0" w:line="276" w:lineRule="auto"/>
              <w:rPr>
                <w:rFonts w:cs="Arial"/>
                <w:sz w:val="16"/>
                <w:szCs w:val="16"/>
                <w:lang w:val="en-GB"/>
              </w:rPr>
            </w:pPr>
          </w:p>
        </w:tc>
        <w:tc>
          <w:tcPr>
            <w:tcW w:w="561" w:type="pct"/>
          </w:tcPr>
          <w:p w:rsidR="00E7415D" w:rsidRPr="00E57B5A" w:rsidRDefault="00E7415D" w:rsidP="004D7CC3">
            <w:pPr>
              <w:spacing w:before="0" w:after="0" w:line="276" w:lineRule="auto"/>
              <w:rPr>
                <w:rFonts w:cs="Arial"/>
                <w:sz w:val="16"/>
                <w:szCs w:val="16"/>
                <w:lang w:val="en-GB"/>
              </w:rPr>
            </w:pPr>
          </w:p>
        </w:tc>
        <w:tc>
          <w:tcPr>
            <w:tcW w:w="871" w:type="pct"/>
          </w:tcPr>
          <w:p w:rsidR="00E7415D" w:rsidRPr="00E57B5A" w:rsidRDefault="00E7415D" w:rsidP="004D7CC3">
            <w:pPr>
              <w:spacing w:before="0" w:after="0" w:line="276" w:lineRule="auto"/>
              <w:rPr>
                <w:rFonts w:cs="Arial"/>
                <w:sz w:val="16"/>
                <w:szCs w:val="16"/>
                <w:lang w:val="en-GB"/>
              </w:rPr>
            </w:pPr>
          </w:p>
        </w:tc>
      </w:tr>
      <w:tr w:rsidR="00E7415D" w:rsidRPr="00E57B5A" w:rsidTr="004F25F3">
        <w:tc>
          <w:tcPr>
            <w:tcW w:w="966" w:type="pct"/>
            <w:vMerge/>
          </w:tcPr>
          <w:p w:rsidR="00E7415D" w:rsidRPr="00E57B5A" w:rsidRDefault="00E7415D" w:rsidP="004D7CC3">
            <w:pPr>
              <w:spacing w:before="0" w:after="0" w:line="276" w:lineRule="auto"/>
              <w:rPr>
                <w:rFonts w:cs="Arial"/>
                <w:sz w:val="16"/>
                <w:szCs w:val="16"/>
                <w:lang w:val="en-GB"/>
              </w:rPr>
            </w:pPr>
          </w:p>
        </w:tc>
        <w:tc>
          <w:tcPr>
            <w:tcW w:w="936" w:type="pct"/>
            <w:vAlign w:val="center"/>
          </w:tcPr>
          <w:p w:rsidR="00E7415D" w:rsidRPr="00E57B5A" w:rsidRDefault="00E7415D" w:rsidP="008D5F9A">
            <w:pPr>
              <w:spacing w:before="0" w:after="0" w:line="276" w:lineRule="auto"/>
              <w:rPr>
                <w:rFonts w:cs="Arial"/>
                <w:sz w:val="16"/>
                <w:szCs w:val="16"/>
                <w:lang w:val="en-GB"/>
              </w:rPr>
            </w:pPr>
            <w:r w:rsidRPr="00E57B5A">
              <w:rPr>
                <w:sz w:val="16"/>
                <w:lang w:val="en-GB"/>
              </w:rPr>
              <w:t>Main entrance</w:t>
            </w:r>
          </w:p>
          <w:p w:rsidR="00E7415D" w:rsidRPr="00E57B5A" w:rsidRDefault="00E7415D" w:rsidP="008D5F9A">
            <w:pPr>
              <w:spacing w:before="0" w:after="0" w:line="276" w:lineRule="auto"/>
              <w:rPr>
                <w:rFonts w:cs="Arial"/>
                <w:sz w:val="16"/>
                <w:szCs w:val="16"/>
                <w:lang w:val="en-GB"/>
              </w:rPr>
            </w:pPr>
            <w:r w:rsidRPr="00E57B5A">
              <w:rPr>
                <w:sz w:val="16"/>
                <w:lang w:val="en-GB"/>
              </w:rPr>
              <w:t>Emergency exit</w:t>
            </w:r>
          </w:p>
        </w:tc>
        <w:tc>
          <w:tcPr>
            <w:tcW w:w="518" w:type="pct"/>
            <w:shd w:val="clear" w:color="auto" w:fill="F2F2F2" w:themeFill="background1" w:themeFillShade="F2"/>
          </w:tcPr>
          <w:p w:rsidR="00E7415D" w:rsidRPr="00E57B5A" w:rsidRDefault="00E7415D" w:rsidP="004D7CC3">
            <w:pPr>
              <w:spacing w:before="0" w:after="0" w:line="276" w:lineRule="auto"/>
              <w:rPr>
                <w:rFonts w:cs="Arial"/>
                <w:sz w:val="16"/>
                <w:szCs w:val="16"/>
                <w:lang w:val="en-GB"/>
              </w:rPr>
            </w:pPr>
          </w:p>
          <w:p w:rsidR="00E7415D" w:rsidRPr="00E57B5A" w:rsidRDefault="00E7415D" w:rsidP="004D7CC3">
            <w:pPr>
              <w:spacing w:before="0" w:after="0" w:line="276" w:lineRule="auto"/>
              <w:rPr>
                <w:rFonts w:cs="Arial"/>
                <w:sz w:val="16"/>
                <w:szCs w:val="16"/>
                <w:lang w:val="en-GB"/>
              </w:rPr>
            </w:pPr>
            <w:r w:rsidRPr="00E57B5A">
              <w:rPr>
                <w:sz w:val="16"/>
                <w:lang w:val="en-GB"/>
              </w:rPr>
              <w:t>4 m</w:t>
            </w:r>
          </w:p>
        </w:tc>
        <w:tc>
          <w:tcPr>
            <w:tcW w:w="518" w:type="pct"/>
            <w:shd w:val="clear" w:color="auto" w:fill="F2F2F2" w:themeFill="background1" w:themeFillShade="F2"/>
          </w:tcPr>
          <w:p w:rsidR="00E7415D" w:rsidRPr="00E57B5A" w:rsidRDefault="00E7415D" w:rsidP="004D7CC3">
            <w:pPr>
              <w:spacing w:before="0" w:after="0" w:line="276" w:lineRule="auto"/>
              <w:rPr>
                <w:rFonts w:cs="Arial"/>
                <w:sz w:val="16"/>
                <w:szCs w:val="16"/>
                <w:lang w:val="en-GB"/>
              </w:rPr>
            </w:pPr>
            <w:r w:rsidRPr="00E57B5A">
              <w:rPr>
                <w:sz w:val="16"/>
                <w:lang w:val="en-GB"/>
              </w:rPr>
              <w:t>6.5 m</w:t>
            </w:r>
          </w:p>
        </w:tc>
        <w:tc>
          <w:tcPr>
            <w:tcW w:w="630" w:type="pct"/>
            <w:shd w:val="clear" w:color="auto" w:fill="F2F2F2" w:themeFill="background1" w:themeFillShade="F2"/>
          </w:tcPr>
          <w:p w:rsidR="00E7415D" w:rsidRPr="00E57B5A" w:rsidRDefault="00E7415D" w:rsidP="004D7CC3">
            <w:pPr>
              <w:spacing w:before="0" w:after="0" w:line="276" w:lineRule="auto"/>
              <w:rPr>
                <w:rFonts w:cs="Arial"/>
                <w:sz w:val="16"/>
                <w:szCs w:val="16"/>
                <w:lang w:val="en-GB"/>
              </w:rPr>
            </w:pPr>
          </w:p>
        </w:tc>
        <w:tc>
          <w:tcPr>
            <w:tcW w:w="561" w:type="pct"/>
            <w:shd w:val="clear" w:color="auto" w:fill="F2F2F2" w:themeFill="background1" w:themeFillShade="F2"/>
          </w:tcPr>
          <w:p w:rsidR="00E7415D" w:rsidRPr="00E57B5A" w:rsidRDefault="00E7415D" w:rsidP="004D7CC3">
            <w:pPr>
              <w:spacing w:before="0" w:after="0" w:line="276" w:lineRule="auto"/>
              <w:rPr>
                <w:rFonts w:cs="Arial"/>
                <w:sz w:val="16"/>
                <w:szCs w:val="16"/>
                <w:lang w:val="en-GB"/>
              </w:rPr>
            </w:pPr>
            <w:r w:rsidRPr="00E57B5A">
              <w:rPr>
                <w:sz w:val="16"/>
                <w:lang w:val="en-GB"/>
              </w:rPr>
              <w:t>150 m x 3 m</w:t>
            </w:r>
          </w:p>
          <w:p w:rsidR="00E7415D" w:rsidRPr="00E57B5A" w:rsidRDefault="00E7415D" w:rsidP="004D7CC3">
            <w:pPr>
              <w:spacing w:before="0" w:after="0" w:line="276" w:lineRule="auto"/>
              <w:rPr>
                <w:rFonts w:cs="Arial"/>
                <w:sz w:val="16"/>
                <w:szCs w:val="16"/>
                <w:lang w:val="en-GB"/>
              </w:rPr>
            </w:pPr>
            <w:r w:rsidRPr="00E57B5A">
              <w:rPr>
                <w:sz w:val="16"/>
                <w:lang w:val="en-GB"/>
              </w:rPr>
              <w:t>200 m x 3 m (outside)</w:t>
            </w:r>
          </w:p>
        </w:tc>
        <w:tc>
          <w:tcPr>
            <w:tcW w:w="871" w:type="pct"/>
            <w:shd w:val="clear" w:color="auto" w:fill="F2F2F2" w:themeFill="background1" w:themeFillShade="F2"/>
          </w:tcPr>
          <w:p w:rsidR="00E7415D" w:rsidRPr="00E57B5A" w:rsidRDefault="00E7415D" w:rsidP="004D7CC3">
            <w:pPr>
              <w:spacing w:before="0" w:after="0" w:line="276" w:lineRule="auto"/>
              <w:rPr>
                <w:rFonts w:cs="Arial"/>
                <w:sz w:val="16"/>
                <w:szCs w:val="16"/>
                <w:lang w:val="en-GB"/>
              </w:rPr>
            </w:pPr>
            <w:r w:rsidRPr="00E57B5A">
              <w:rPr>
                <w:sz w:val="16"/>
                <w:lang w:val="en-GB"/>
              </w:rPr>
              <w:t>Up to 360 m² ECMs</w:t>
            </w:r>
          </w:p>
          <w:p w:rsidR="00E7415D" w:rsidRPr="00E57B5A" w:rsidRDefault="00E7415D" w:rsidP="00E7415D">
            <w:pPr>
              <w:spacing w:before="0" w:after="0" w:line="276" w:lineRule="auto"/>
              <w:rPr>
                <w:rFonts w:cs="Arial"/>
                <w:sz w:val="16"/>
                <w:szCs w:val="16"/>
                <w:lang w:val="en-GB"/>
              </w:rPr>
            </w:pPr>
            <w:r w:rsidRPr="00E57B5A">
              <w:rPr>
                <w:sz w:val="16"/>
                <w:lang w:val="en-GB"/>
              </w:rPr>
              <w:t>&gt; 360 m² ECMs (ECMs = earth covered magazines)</w:t>
            </w:r>
          </w:p>
          <w:p w:rsidR="004A57BF" w:rsidRPr="00E57B5A" w:rsidRDefault="004A57BF" w:rsidP="00E7415D">
            <w:pPr>
              <w:spacing w:before="0" w:after="0" w:line="276" w:lineRule="auto"/>
              <w:rPr>
                <w:rFonts w:cs="Arial"/>
                <w:sz w:val="16"/>
                <w:szCs w:val="16"/>
                <w:lang w:val="en-GB"/>
              </w:rPr>
            </w:pPr>
          </w:p>
          <w:p w:rsidR="004A57BF" w:rsidRPr="00E57B5A" w:rsidRDefault="004A57BF" w:rsidP="00E7415D">
            <w:pPr>
              <w:spacing w:before="0" w:after="0" w:line="276" w:lineRule="auto"/>
              <w:rPr>
                <w:rFonts w:cs="Arial"/>
                <w:sz w:val="16"/>
                <w:szCs w:val="16"/>
                <w:lang w:val="en-GB"/>
              </w:rPr>
            </w:pPr>
          </w:p>
        </w:tc>
      </w:tr>
      <w:tr w:rsidR="008D5F9A" w:rsidRPr="00E57B5A" w:rsidTr="004F25F3">
        <w:tc>
          <w:tcPr>
            <w:tcW w:w="966" w:type="pct"/>
          </w:tcPr>
          <w:p w:rsidR="008D5F9A" w:rsidRPr="00E57B5A" w:rsidRDefault="008D5F9A" w:rsidP="008D5F9A">
            <w:pPr>
              <w:spacing w:before="0" w:after="0" w:line="276" w:lineRule="auto"/>
              <w:rPr>
                <w:rFonts w:cs="Arial"/>
                <w:sz w:val="16"/>
                <w:szCs w:val="16"/>
                <w:lang w:val="en-GB"/>
              </w:rPr>
            </w:pPr>
            <w:r w:rsidRPr="00E57B5A">
              <w:rPr>
                <w:sz w:val="16"/>
                <w:lang w:val="en-GB"/>
              </w:rPr>
              <w:t>Airfield</w:t>
            </w:r>
          </w:p>
        </w:tc>
        <w:tc>
          <w:tcPr>
            <w:tcW w:w="936" w:type="pct"/>
            <w:vAlign w:val="center"/>
          </w:tcPr>
          <w:p w:rsidR="008D5F9A" w:rsidRPr="00E57B5A" w:rsidRDefault="008D5F9A" w:rsidP="00D55EA1">
            <w:pPr>
              <w:spacing w:before="0" w:after="0" w:line="276" w:lineRule="auto"/>
              <w:rPr>
                <w:rFonts w:cs="Arial"/>
                <w:sz w:val="16"/>
                <w:szCs w:val="16"/>
                <w:lang w:val="en-GB"/>
              </w:rPr>
            </w:pPr>
            <w:r w:rsidRPr="00E57B5A">
              <w:rPr>
                <w:sz w:val="16"/>
                <w:lang w:val="en-GB"/>
              </w:rPr>
              <w:t>Connecting road</w:t>
            </w:r>
          </w:p>
        </w:tc>
        <w:tc>
          <w:tcPr>
            <w:tcW w:w="518" w:type="pct"/>
          </w:tcPr>
          <w:p w:rsidR="008D5F9A" w:rsidRPr="00E57B5A" w:rsidRDefault="008D5F9A" w:rsidP="008D5F9A">
            <w:pPr>
              <w:spacing w:before="0" w:after="0" w:line="276" w:lineRule="auto"/>
              <w:rPr>
                <w:rFonts w:cs="Arial"/>
                <w:sz w:val="16"/>
                <w:szCs w:val="16"/>
                <w:lang w:val="en-GB"/>
              </w:rPr>
            </w:pPr>
            <w:r w:rsidRPr="00E57B5A">
              <w:rPr>
                <w:sz w:val="16"/>
                <w:lang w:val="en-GB"/>
              </w:rPr>
              <w:t>4 m</w:t>
            </w:r>
          </w:p>
        </w:tc>
        <w:tc>
          <w:tcPr>
            <w:tcW w:w="518" w:type="pct"/>
          </w:tcPr>
          <w:p w:rsidR="008D5F9A" w:rsidRPr="00E57B5A" w:rsidRDefault="008D5F9A" w:rsidP="008D5F9A">
            <w:pPr>
              <w:spacing w:before="0" w:after="0" w:line="276" w:lineRule="auto"/>
              <w:rPr>
                <w:rFonts w:cs="Arial"/>
                <w:sz w:val="16"/>
                <w:szCs w:val="16"/>
                <w:lang w:val="en-GB"/>
              </w:rPr>
            </w:pPr>
            <w:r w:rsidRPr="00E57B5A">
              <w:rPr>
                <w:sz w:val="16"/>
                <w:lang w:val="en-GB"/>
              </w:rPr>
              <w:t>6.5 m</w:t>
            </w:r>
          </w:p>
        </w:tc>
        <w:tc>
          <w:tcPr>
            <w:tcW w:w="630" w:type="pct"/>
          </w:tcPr>
          <w:p w:rsidR="008D5F9A" w:rsidRPr="00E57B5A" w:rsidRDefault="008D5F9A" w:rsidP="008D5F9A">
            <w:pPr>
              <w:spacing w:before="0" w:after="0" w:line="276" w:lineRule="auto"/>
              <w:rPr>
                <w:rFonts w:cs="Arial"/>
                <w:sz w:val="16"/>
                <w:szCs w:val="16"/>
                <w:lang w:val="en-GB"/>
              </w:rPr>
            </w:pPr>
          </w:p>
        </w:tc>
        <w:tc>
          <w:tcPr>
            <w:tcW w:w="561" w:type="pct"/>
          </w:tcPr>
          <w:p w:rsidR="008D5F9A" w:rsidRPr="00E57B5A" w:rsidRDefault="008D5F9A" w:rsidP="008D5F9A">
            <w:pPr>
              <w:spacing w:before="0" w:after="0" w:line="276" w:lineRule="auto"/>
              <w:rPr>
                <w:rFonts w:cs="Arial"/>
                <w:sz w:val="16"/>
                <w:szCs w:val="16"/>
                <w:lang w:val="en-GB"/>
              </w:rPr>
            </w:pPr>
          </w:p>
        </w:tc>
        <w:tc>
          <w:tcPr>
            <w:tcW w:w="871" w:type="pct"/>
          </w:tcPr>
          <w:p w:rsidR="008D5F9A" w:rsidRPr="00E57B5A" w:rsidRDefault="008D5F9A" w:rsidP="008D5F9A">
            <w:pPr>
              <w:spacing w:before="0" w:after="0" w:line="276" w:lineRule="auto"/>
              <w:rPr>
                <w:rFonts w:cs="Arial"/>
                <w:sz w:val="16"/>
                <w:szCs w:val="16"/>
                <w:lang w:val="en-GB"/>
              </w:rPr>
            </w:pPr>
          </w:p>
        </w:tc>
      </w:tr>
      <w:tr w:rsidR="008D5F9A" w:rsidRPr="00E57B5A" w:rsidTr="004F25F3">
        <w:tc>
          <w:tcPr>
            <w:tcW w:w="966" w:type="pct"/>
            <w:vMerge w:val="restart"/>
            <w:vAlign w:val="center"/>
          </w:tcPr>
          <w:p w:rsidR="008D5F9A" w:rsidRPr="00E57B5A" w:rsidRDefault="008D5F9A" w:rsidP="008D5F9A">
            <w:pPr>
              <w:spacing w:before="0" w:after="0" w:line="276" w:lineRule="auto"/>
              <w:rPr>
                <w:rFonts w:cs="Arial"/>
                <w:sz w:val="16"/>
                <w:szCs w:val="16"/>
                <w:lang w:val="en-GB"/>
              </w:rPr>
            </w:pPr>
            <w:r w:rsidRPr="00E57B5A">
              <w:rPr>
                <w:sz w:val="16"/>
                <w:lang w:val="en-GB"/>
              </w:rPr>
              <w:t>Training areas</w:t>
            </w:r>
          </w:p>
        </w:tc>
        <w:tc>
          <w:tcPr>
            <w:tcW w:w="936" w:type="pct"/>
            <w:vMerge w:val="restart"/>
            <w:vAlign w:val="center"/>
          </w:tcPr>
          <w:p w:rsidR="008D5F9A" w:rsidRPr="00E57B5A" w:rsidRDefault="008D5F9A" w:rsidP="008D5F9A">
            <w:pPr>
              <w:spacing w:before="0" w:after="0" w:line="276" w:lineRule="auto"/>
              <w:rPr>
                <w:rFonts w:cs="Arial"/>
                <w:sz w:val="16"/>
                <w:szCs w:val="16"/>
                <w:lang w:val="en-GB"/>
              </w:rPr>
            </w:pPr>
            <w:r w:rsidRPr="00E57B5A">
              <w:rPr>
                <w:sz w:val="16"/>
                <w:lang w:val="en-GB"/>
              </w:rPr>
              <w:t>Ring roads</w:t>
            </w:r>
          </w:p>
        </w:tc>
        <w:tc>
          <w:tcPr>
            <w:tcW w:w="518"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p>
        </w:tc>
        <w:tc>
          <w:tcPr>
            <w:tcW w:w="518"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r w:rsidRPr="00E57B5A">
              <w:rPr>
                <w:sz w:val="16"/>
                <w:lang w:val="en-GB"/>
              </w:rPr>
              <w:t>7 m</w:t>
            </w:r>
          </w:p>
        </w:tc>
        <w:tc>
          <w:tcPr>
            <w:tcW w:w="630"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p>
        </w:tc>
        <w:tc>
          <w:tcPr>
            <w:tcW w:w="561"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p>
        </w:tc>
        <w:tc>
          <w:tcPr>
            <w:tcW w:w="871"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p>
        </w:tc>
      </w:tr>
      <w:tr w:rsidR="008D5F9A" w:rsidRPr="00E57B5A" w:rsidTr="004F25F3">
        <w:tc>
          <w:tcPr>
            <w:tcW w:w="966" w:type="pct"/>
            <w:vMerge/>
          </w:tcPr>
          <w:p w:rsidR="008D5F9A" w:rsidRPr="00E57B5A" w:rsidRDefault="008D5F9A" w:rsidP="004D7CC3">
            <w:pPr>
              <w:spacing w:before="0" w:after="0" w:line="276" w:lineRule="auto"/>
              <w:rPr>
                <w:rFonts w:cs="Arial"/>
                <w:sz w:val="16"/>
                <w:szCs w:val="16"/>
                <w:lang w:val="en-GB"/>
              </w:rPr>
            </w:pPr>
          </w:p>
        </w:tc>
        <w:tc>
          <w:tcPr>
            <w:tcW w:w="936" w:type="pct"/>
            <w:vMerge/>
            <w:vAlign w:val="center"/>
          </w:tcPr>
          <w:p w:rsidR="008D5F9A" w:rsidRPr="00E57B5A" w:rsidRDefault="008D5F9A" w:rsidP="008D5F9A">
            <w:pPr>
              <w:spacing w:before="0" w:after="0" w:line="276" w:lineRule="auto"/>
              <w:rPr>
                <w:rFonts w:cs="Arial"/>
                <w:sz w:val="16"/>
                <w:szCs w:val="16"/>
                <w:lang w:val="en-GB"/>
              </w:rPr>
            </w:pPr>
          </w:p>
        </w:tc>
        <w:tc>
          <w:tcPr>
            <w:tcW w:w="518" w:type="pct"/>
          </w:tcPr>
          <w:p w:rsidR="008D5F9A" w:rsidRPr="00E57B5A" w:rsidRDefault="008D5F9A" w:rsidP="004D7CC3">
            <w:pPr>
              <w:spacing w:before="0" w:after="0" w:line="276" w:lineRule="auto"/>
              <w:rPr>
                <w:rFonts w:cs="Arial"/>
                <w:sz w:val="16"/>
                <w:szCs w:val="16"/>
                <w:lang w:val="en-GB"/>
              </w:rPr>
            </w:pPr>
          </w:p>
        </w:tc>
        <w:tc>
          <w:tcPr>
            <w:tcW w:w="518" w:type="pct"/>
          </w:tcPr>
          <w:p w:rsidR="008D5F9A" w:rsidRPr="00E57B5A" w:rsidRDefault="008D5F9A" w:rsidP="004D7CC3">
            <w:pPr>
              <w:spacing w:before="0" w:after="0" w:line="276" w:lineRule="auto"/>
              <w:rPr>
                <w:rFonts w:cs="Arial"/>
                <w:sz w:val="16"/>
                <w:szCs w:val="16"/>
                <w:lang w:val="en-GB"/>
              </w:rPr>
            </w:pPr>
            <w:r w:rsidRPr="00E57B5A">
              <w:rPr>
                <w:sz w:val="16"/>
                <w:lang w:val="en-GB"/>
              </w:rPr>
              <w:t>9.5 m</w:t>
            </w:r>
          </w:p>
        </w:tc>
        <w:tc>
          <w:tcPr>
            <w:tcW w:w="630" w:type="pct"/>
          </w:tcPr>
          <w:p w:rsidR="008D5F9A" w:rsidRPr="00E57B5A" w:rsidRDefault="008D5F9A" w:rsidP="004D7CC3">
            <w:pPr>
              <w:spacing w:before="0" w:after="0" w:line="276" w:lineRule="auto"/>
              <w:rPr>
                <w:rFonts w:cs="Arial"/>
                <w:sz w:val="16"/>
                <w:szCs w:val="16"/>
                <w:lang w:val="en-GB"/>
              </w:rPr>
            </w:pPr>
          </w:p>
        </w:tc>
        <w:tc>
          <w:tcPr>
            <w:tcW w:w="561" w:type="pct"/>
          </w:tcPr>
          <w:p w:rsidR="008D5F9A" w:rsidRPr="00E57B5A" w:rsidRDefault="008D5F9A" w:rsidP="004D7CC3">
            <w:pPr>
              <w:spacing w:before="0" w:after="0" w:line="276" w:lineRule="auto"/>
              <w:rPr>
                <w:rFonts w:cs="Arial"/>
                <w:sz w:val="16"/>
                <w:szCs w:val="16"/>
                <w:lang w:val="en-GB"/>
              </w:rPr>
            </w:pPr>
          </w:p>
        </w:tc>
        <w:tc>
          <w:tcPr>
            <w:tcW w:w="871" w:type="pct"/>
          </w:tcPr>
          <w:p w:rsidR="008D5F9A" w:rsidRPr="00E57B5A" w:rsidRDefault="008D5F9A" w:rsidP="004D7CC3">
            <w:pPr>
              <w:spacing w:before="0" w:after="0" w:line="276" w:lineRule="auto"/>
              <w:rPr>
                <w:rFonts w:cs="Arial"/>
                <w:sz w:val="16"/>
                <w:szCs w:val="16"/>
                <w:lang w:val="en-GB"/>
              </w:rPr>
            </w:pPr>
            <w:r w:rsidRPr="00E57B5A">
              <w:rPr>
                <w:sz w:val="16"/>
                <w:lang w:val="en-GB"/>
              </w:rPr>
              <w:t>Tracked vehicles</w:t>
            </w:r>
          </w:p>
        </w:tc>
      </w:tr>
      <w:tr w:rsidR="008D5F9A" w:rsidRPr="00E57B5A" w:rsidTr="004F25F3">
        <w:tc>
          <w:tcPr>
            <w:tcW w:w="966" w:type="pct"/>
            <w:vMerge/>
          </w:tcPr>
          <w:p w:rsidR="008D5F9A" w:rsidRPr="00E57B5A" w:rsidRDefault="008D5F9A" w:rsidP="004D7CC3">
            <w:pPr>
              <w:spacing w:before="0" w:after="0" w:line="276" w:lineRule="auto"/>
              <w:rPr>
                <w:rFonts w:cs="Arial"/>
                <w:sz w:val="16"/>
                <w:szCs w:val="16"/>
                <w:lang w:val="en-GB"/>
              </w:rPr>
            </w:pPr>
          </w:p>
        </w:tc>
        <w:tc>
          <w:tcPr>
            <w:tcW w:w="936" w:type="pct"/>
            <w:vMerge w:val="restart"/>
            <w:vAlign w:val="center"/>
          </w:tcPr>
          <w:p w:rsidR="008D5F9A" w:rsidRPr="00E57B5A" w:rsidRDefault="008D5F9A" w:rsidP="008D5F9A">
            <w:pPr>
              <w:spacing w:before="0" w:after="0" w:line="276" w:lineRule="auto"/>
              <w:rPr>
                <w:rFonts w:cs="Arial"/>
                <w:sz w:val="16"/>
                <w:szCs w:val="16"/>
                <w:lang w:val="en-GB"/>
              </w:rPr>
            </w:pPr>
            <w:r w:rsidRPr="00E57B5A">
              <w:rPr>
                <w:sz w:val="16"/>
                <w:lang w:val="en-GB"/>
              </w:rPr>
              <w:t>Connecting roads</w:t>
            </w:r>
          </w:p>
        </w:tc>
        <w:tc>
          <w:tcPr>
            <w:tcW w:w="518"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r w:rsidRPr="00E57B5A">
              <w:rPr>
                <w:sz w:val="16"/>
                <w:lang w:val="en-GB"/>
              </w:rPr>
              <w:t>4 m</w:t>
            </w:r>
          </w:p>
        </w:tc>
        <w:tc>
          <w:tcPr>
            <w:tcW w:w="518"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p>
        </w:tc>
        <w:tc>
          <w:tcPr>
            <w:tcW w:w="630"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r w:rsidRPr="00E57B5A">
              <w:rPr>
                <w:sz w:val="16"/>
                <w:lang w:val="en-GB"/>
              </w:rPr>
              <w:t>8 m</w:t>
            </w:r>
          </w:p>
        </w:tc>
        <w:tc>
          <w:tcPr>
            <w:tcW w:w="561"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p>
        </w:tc>
        <w:tc>
          <w:tcPr>
            <w:tcW w:w="871"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p>
        </w:tc>
      </w:tr>
      <w:tr w:rsidR="008D5F9A" w:rsidRPr="00E57B5A" w:rsidTr="004F25F3">
        <w:tc>
          <w:tcPr>
            <w:tcW w:w="966" w:type="pct"/>
            <w:vMerge/>
          </w:tcPr>
          <w:p w:rsidR="008D5F9A" w:rsidRPr="00E57B5A" w:rsidRDefault="008D5F9A" w:rsidP="004D7CC3">
            <w:pPr>
              <w:spacing w:before="0" w:after="0" w:line="276" w:lineRule="auto"/>
              <w:rPr>
                <w:rFonts w:cs="Arial"/>
                <w:sz w:val="16"/>
                <w:szCs w:val="16"/>
                <w:lang w:val="en-GB"/>
              </w:rPr>
            </w:pPr>
          </w:p>
        </w:tc>
        <w:tc>
          <w:tcPr>
            <w:tcW w:w="936" w:type="pct"/>
            <w:vMerge/>
            <w:vAlign w:val="center"/>
          </w:tcPr>
          <w:p w:rsidR="008D5F9A" w:rsidRPr="00E57B5A" w:rsidRDefault="008D5F9A" w:rsidP="008D5F9A">
            <w:pPr>
              <w:spacing w:before="0" w:after="0" w:line="276" w:lineRule="auto"/>
              <w:rPr>
                <w:rFonts w:cs="Arial"/>
                <w:sz w:val="16"/>
                <w:szCs w:val="16"/>
                <w:lang w:val="en-GB"/>
              </w:rPr>
            </w:pPr>
          </w:p>
        </w:tc>
        <w:tc>
          <w:tcPr>
            <w:tcW w:w="518" w:type="pct"/>
          </w:tcPr>
          <w:p w:rsidR="008D5F9A" w:rsidRPr="00E57B5A" w:rsidRDefault="008D5F9A" w:rsidP="004D7CC3">
            <w:pPr>
              <w:spacing w:before="0" w:after="0" w:line="276" w:lineRule="auto"/>
              <w:rPr>
                <w:rFonts w:cs="Arial"/>
                <w:sz w:val="16"/>
                <w:szCs w:val="16"/>
                <w:lang w:val="en-GB"/>
              </w:rPr>
            </w:pPr>
            <w:r w:rsidRPr="00E57B5A">
              <w:rPr>
                <w:sz w:val="16"/>
                <w:lang w:val="en-GB"/>
              </w:rPr>
              <w:t>4.75 m</w:t>
            </w:r>
          </w:p>
        </w:tc>
        <w:tc>
          <w:tcPr>
            <w:tcW w:w="518" w:type="pct"/>
          </w:tcPr>
          <w:p w:rsidR="008D5F9A" w:rsidRPr="00E57B5A" w:rsidRDefault="008D5F9A" w:rsidP="004D7CC3">
            <w:pPr>
              <w:spacing w:before="0" w:after="0" w:line="276" w:lineRule="auto"/>
              <w:rPr>
                <w:rFonts w:cs="Arial"/>
                <w:sz w:val="16"/>
                <w:szCs w:val="16"/>
                <w:lang w:val="en-GB"/>
              </w:rPr>
            </w:pPr>
          </w:p>
        </w:tc>
        <w:tc>
          <w:tcPr>
            <w:tcW w:w="630" w:type="pct"/>
          </w:tcPr>
          <w:p w:rsidR="008D5F9A" w:rsidRPr="00E57B5A" w:rsidRDefault="008D5F9A" w:rsidP="004D7CC3">
            <w:pPr>
              <w:spacing w:before="0" w:after="0" w:line="276" w:lineRule="auto"/>
              <w:rPr>
                <w:rFonts w:cs="Arial"/>
                <w:sz w:val="16"/>
                <w:szCs w:val="16"/>
                <w:lang w:val="en-GB"/>
              </w:rPr>
            </w:pPr>
            <w:r w:rsidRPr="00E57B5A">
              <w:rPr>
                <w:sz w:val="16"/>
                <w:lang w:val="en-GB"/>
              </w:rPr>
              <w:t>9.5 m</w:t>
            </w:r>
          </w:p>
        </w:tc>
        <w:tc>
          <w:tcPr>
            <w:tcW w:w="561" w:type="pct"/>
          </w:tcPr>
          <w:p w:rsidR="008D5F9A" w:rsidRPr="00E57B5A" w:rsidRDefault="008D5F9A" w:rsidP="004D7CC3">
            <w:pPr>
              <w:spacing w:before="0" w:after="0" w:line="276" w:lineRule="auto"/>
              <w:rPr>
                <w:rFonts w:cs="Arial"/>
                <w:sz w:val="16"/>
                <w:szCs w:val="16"/>
                <w:lang w:val="en-GB"/>
              </w:rPr>
            </w:pPr>
          </w:p>
        </w:tc>
        <w:tc>
          <w:tcPr>
            <w:tcW w:w="871" w:type="pct"/>
          </w:tcPr>
          <w:p w:rsidR="008D5F9A" w:rsidRPr="00E57B5A" w:rsidRDefault="008D5F9A" w:rsidP="004D7CC3">
            <w:pPr>
              <w:spacing w:before="0" w:after="0" w:line="276" w:lineRule="auto"/>
              <w:rPr>
                <w:rFonts w:cs="Arial"/>
                <w:sz w:val="16"/>
                <w:szCs w:val="16"/>
                <w:lang w:val="en-GB"/>
              </w:rPr>
            </w:pPr>
            <w:r w:rsidRPr="00E57B5A">
              <w:rPr>
                <w:sz w:val="16"/>
                <w:lang w:val="en-GB"/>
              </w:rPr>
              <w:t>Tracked vehicles</w:t>
            </w:r>
          </w:p>
        </w:tc>
      </w:tr>
      <w:tr w:rsidR="008D5F9A" w:rsidRPr="00E57B5A" w:rsidTr="004F25F3">
        <w:tc>
          <w:tcPr>
            <w:tcW w:w="966" w:type="pct"/>
            <w:vMerge/>
          </w:tcPr>
          <w:p w:rsidR="008D5F9A" w:rsidRPr="00E57B5A" w:rsidRDefault="008D5F9A" w:rsidP="004D7CC3">
            <w:pPr>
              <w:spacing w:before="0" w:after="0" w:line="276" w:lineRule="auto"/>
              <w:rPr>
                <w:rFonts w:cs="Arial"/>
                <w:sz w:val="16"/>
                <w:szCs w:val="16"/>
                <w:lang w:val="en-GB"/>
              </w:rPr>
            </w:pPr>
          </w:p>
        </w:tc>
        <w:tc>
          <w:tcPr>
            <w:tcW w:w="936" w:type="pct"/>
            <w:vAlign w:val="center"/>
          </w:tcPr>
          <w:p w:rsidR="008D5F9A" w:rsidRPr="00E57B5A" w:rsidRDefault="008D5F9A" w:rsidP="008D5F9A">
            <w:pPr>
              <w:spacing w:before="0" w:after="0" w:line="276" w:lineRule="auto"/>
              <w:rPr>
                <w:rFonts w:cs="Arial"/>
                <w:sz w:val="16"/>
                <w:szCs w:val="16"/>
                <w:lang w:val="en-GB"/>
              </w:rPr>
            </w:pPr>
            <w:r w:rsidRPr="00E57B5A">
              <w:rPr>
                <w:sz w:val="16"/>
                <w:lang w:val="en-GB"/>
              </w:rPr>
              <w:t>Other roads</w:t>
            </w:r>
          </w:p>
        </w:tc>
        <w:tc>
          <w:tcPr>
            <w:tcW w:w="518"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r w:rsidRPr="00E57B5A">
              <w:rPr>
                <w:sz w:val="16"/>
                <w:lang w:val="en-GB"/>
              </w:rPr>
              <w:t xml:space="preserve">4 m </w:t>
            </w:r>
          </w:p>
        </w:tc>
        <w:tc>
          <w:tcPr>
            <w:tcW w:w="518"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r w:rsidRPr="00E57B5A">
              <w:rPr>
                <w:sz w:val="16"/>
                <w:lang w:val="en-GB"/>
              </w:rPr>
              <w:t>6 m</w:t>
            </w:r>
          </w:p>
        </w:tc>
        <w:tc>
          <w:tcPr>
            <w:tcW w:w="630"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p>
        </w:tc>
        <w:tc>
          <w:tcPr>
            <w:tcW w:w="561"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p>
        </w:tc>
        <w:tc>
          <w:tcPr>
            <w:tcW w:w="871" w:type="pct"/>
            <w:shd w:val="clear" w:color="auto" w:fill="F2F2F2" w:themeFill="background1" w:themeFillShade="F2"/>
          </w:tcPr>
          <w:p w:rsidR="008D5F9A" w:rsidRPr="00E57B5A" w:rsidRDefault="008D5F9A" w:rsidP="004D7CC3">
            <w:pPr>
              <w:spacing w:before="0" w:after="0" w:line="276" w:lineRule="auto"/>
              <w:rPr>
                <w:rFonts w:cs="Arial"/>
                <w:sz w:val="16"/>
                <w:szCs w:val="16"/>
                <w:lang w:val="en-GB"/>
              </w:rPr>
            </w:pPr>
          </w:p>
        </w:tc>
      </w:tr>
      <w:tr w:rsidR="008D5F9A" w:rsidRPr="00E57B5A" w:rsidTr="004F25F3">
        <w:tc>
          <w:tcPr>
            <w:tcW w:w="966" w:type="pct"/>
          </w:tcPr>
          <w:p w:rsidR="008D5F9A" w:rsidRPr="00E57B5A" w:rsidRDefault="008D5F9A" w:rsidP="004D7CC3">
            <w:pPr>
              <w:spacing w:before="0" w:after="0" w:line="276" w:lineRule="auto"/>
              <w:rPr>
                <w:rFonts w:cs="Arial"/>
                <w:sz w:val="16"/>
                <w:szCs w:val="16"/>
                <w:lang w:val="en-GB"/>
              </w:rPr>
            </w:pPr>
            <w:r w:rsidRPr="00E57B5A">
              <w:rPr>
                <w:sz w:val="16"/>
                <w:lang w:val="en-GB"/>
              </w:rPr>
              <w:t>Garrison ranges</w:t>
            </w:r>
          </w:p>
        </w:tc>
        <w:tc>
          <w:tcPr>
            <w:tcW w:w="936" w:type="pct"/>
            <w:vAlign w:val="center"/>
          </w:tcPr>
          <w:p w:rsidR="008D5F9A" w:rsidRPr="00E57B5A" w:rsidRDefault="008D5F9A" w:rsidP="008D5F9A">
            <w:pPr>
              <w:spacing w:before="0" w:after="0" w:line="276" w:lineRule="auto"/>
              <w:rPr>
                <w:rFonts w:cs="Arial"/>
                <w:sz w:val="16"/>
                <w:szCs w:val="16"/>
                <w:lang w:val="en-GB"/>
              </w:rPr>
            </w:pPr>
          </w:p>
        </w:tc>
        <w:tc>
          <w:tcPr>
            <w:tcW w:w="518" w:type="pct"/>
          </w:tcPr>
          <w:p w:rsidR="008D5F9A" w:rsidRPr="00E57B5A" w:rsidRDefault="008D5F9A" w:rsidP="004D7CC3">
            <w:pPr>
              <w:spacing w:before="0" w:after="0" w:line="276" w:lineRule="auto"/>
              <w:rPr>
                <w:rFonts w:cs="Arial"/>
                <w:sz w:val="16"/>
                <w:szCs w:val="16"/>
                <w:lang w:val="en-GB"/>
              </w:rPr>
            </w:pPr>
            <w:r w:rsidRPr="00E57B5A">
              <w:rPr>
                <w:sz w:val="16"/>
                <w:lang w:val="en-GB"/>
              </w:rPr>
              <w:t xml:space="preserve">4 m </w:t>
            </w:r>
          </w:p>
        </w:tc>
        <w:tc>
          <w:tcPr>
            <w:tcW w:w="518" w:type="pct"/>
          </w:tcPr>
          <w:p w:rsidR="008D5F9A" w:rsidRPr="00E57B5A" w:rsidRDefault="008D5F9A" w:rsidP="004D7CC3">
            <w:pPr>
              <w:spacing w:before="0" w:after="0" w:line="276" w:lineRule="auto"/>
              <w:rPr>
                <w:rFonts w:cs="Arial"/>
                <w:sz w:val="16"/>
                <w:szCs w:val="16"/>
                <w:lang w:val="en-GB"/>
              </w:rPr>
            </w:pPr>
            <w:r w:rsidRPr="00E57B5A">
              <w:rPr>
                <w:sz w:val="16"/>
                <w:lang w:val="en-GB"/>
              </w:rPr>
              <w:t>6 m</w:t>
            </w:r>
          </w:p>
        </w:tc>
        <w:tc>
          <w:tcPr>
            <w:tcW w:w="630" w:type="pct"/>
          </w:tcPr>
          <w:p w:rsidR="008D5F9A" w:rsidRPr="00E57B5A" w:rsidRDefault="008D5F9A" w:rsidP="004D7CC3">
            <w:pPr>
              <w:spacing w:before="0" w:after="0" w:line="276" w:lineRule="auto"/>
              <w:rPr>
                <w:rFonts w:cs="Arial"/>
                <w:sz w:val="16"/>
                <w:szCs w:val="16"/>
                <w:lang w:val="en-GB"/>
              </w:rPr>
            </w:pPr>
          </w:p>
        </w:tc>
        <w:tc>
          <w:tcPr>
            <w:tcW w:w="561" w:type="pct"/>
          </w:tcPr>
          <w:p w:rsidR="008D5F9A" w:rsidRPr="00E57B5A" w:rsidRDefault="008D5F9A" w:rsidP="004D7CC3">
            <w:pPr>
              <w:spacing w:before="0" w:after="0" w:line="276" w:lineRule="auto"/>
              <w:rPr>
                <w:rFonts w:cs="Arial"/>
                <w:sz w:val="16"/>
                <w:szCs w:val="16"/>
                <w:lang w:val="en-GB"/>
              </w:rPr>
            </w:pPr>
          </w:p>
        </w:tc>
        <w:tc>
          <w:tcPr>
            <w:tcW w:w="871" w:type="pct"/>
          </w:tcPr>
          <w:p w:rsidR="008D5F9A" w:rsidRPr="00E57B5A" w:rsidRDefault="008D5F9A" w:rsidP="004D7CC3">
            <w:pPr>
              <w:spacing w:before="0" w:after="0" w:line="276" w:lineRule="auto"/>
              <w:rPr>
                <w:rFonts w:cs="Arial"/>
                <w:sz w:val="16"/>
                <w:szCs w:val="16"/>
                <w:lang w:val="en-GB"/>
              </w:rPr>
            </w:pPr>
          </w:p>
        </w:tc>
      </w:tr>
    </w:tbl>
    <w:p w:rsidR="004D7CC3" w:rsidRPr="00E57B5A" w:rsidRDefault="004D7CC3" w:rsidP="00825A79">
      <w:pPr>
        <w:spacing w:before="0" w:after="0" w:line="276" w:lineRule="auto"/>
        <w:jc w:val="both"/>
        <w:rPr>
          <w:sz w:val="16"/>
          <w:szCs w:val="16"/>
          <w:lang w:val="en-GB"/>
        </w:rPr>
      </w:pPr>
    </w:p>
    <w:p w:rsidR="009976DD" w:rsidRPr="00E57B5A" w:rsidRDefault="00B46776" w:rsidP="00825A79">
      <w:pPr>
        <w:spacing w:before="0" w:after="0" w:line="276" w:lineRule="auto"/>
        <w:jc w:val="both"/>
        <w:rPr>
          <w:sz w:val="16"/>
          <w:szCs w:val="16"/>
          <w:lang w:val="en-GB"/>
        </w:rPr>
      </w:pPr>
      <w:r w:rsidRPr="00E57B5A">
        <w:rPr>
          <w:sz w:val="16"/>
          <w:lang w:val="en-GB"/>
        </w:rPr>
        <w:t>Fig. 4 Example: Overview of road widths and parking strip/shoulder dimensions</w:t>
      </w:r>
    </w:p>
    <w:p w:rsidR="00A63AF6" w:rsidRPr="00E57B5A" w:rsidRDefault="00A63AF6" w:rsidP="00825A79">
      <w:pPr>
        <w:spacing w:before="0" w:after="0" w:line="276" w:lineRule="auto"/>
        <w:jc w:val="both"/>
        <w:rPr>
          <w:sz w:val="16"/>
          <w:szCs w:val="16"/>
          <w:lang w:val="en-GB"/>
        </w:rPr>
      </w:pPr>
    </w:p>
    <w:p w:rsidR="0026141A" w:rsidRPr="00E57B5A" w:rsidRDefault="0026141A" w:rsidP="0026141A">
      <w:pPr>
        <w:pStyle w:val="Default"/>
        <w:rPr>
          <w:lang w:val="en-GB"/>
        </w:rPr>
      </w:pPr>
      <w:r w:rsidRPr="00E57B5A">
        <w:rPr>
          <w:lang w:val="en-GB"/>
        </w:rPr>
        <w:t xml:space="preserve">Roadways that are not confined by kerbs have two lanes and a 0.5 m-wide shoulder on both sides. Bundeswehr traffic areas generally do not have markings on the </w:t>
      </w:r>
      <w:r w:rsidRPr="00E57B5A">
        <w:rPr>
          <w:lang w:val="en-GB"/>
        </w:rPr>
        <w:lastRenderedPageBreak/>
        <w:t xml:space="preserve">shoulders. Sidestrips must be stable (e.g. gravel lawn). Their width usually is 1 m. Unstable </w:t>
      </w:r>
      <w:proofErr w:type="spellStart"/>
      <w:r w:rsidRPr="00E57B5A">
        <w:rPr>
          <w:lang w:val="en-GB"/>
        </w:rPr>
        <w:t>sidestrips</w:t>
      </w:r>
      <w:proofErr w:type="spellEnd"/>
      <w:r w:rsidRPr="00E57B5A">
        <w:rPr>
          <w:lang w:val="en-GB"/>
        </w:rPr>
        <w:t xml:space="preserve"> may only be chosen in exceptional cases. </w:t>
      </w:r>
    </w:p>
    <w:p w:rsidR="00677C15" w:rsidRPr="00E57B5A" w:rsidRDefault="00677C15" w:rsidP="0026141A">
      <w:pPr>
        <w:pStyle w:val="Default"/>
        <w:rPr>
          <w:lang w:val="en-GB"/>
        </w:rPr>
      </w:pPr>
    </w:p>
    <w:p w:rsidR="004E3063" w:rsidRPr="00E57B5A" w:rsidRDefault="004E3063" w:rsidP="004E3063">
      <w:pPr>
        <w:spacing w:before="0" w:after="0" w:line="276" w:lineRule="auto"/>
        <w:jc w:val="both"/>
        <w:rPr>
          <w:b/>
          <w:lang w:val="en-GB"/>
        </w:rPr>
      </w:pPr>
      <w:r w:rsidRPr="00E57B5A">
        <w:rPr>
          <w:b/>
          <w:lang w:val="en-GB"/>
        </w:rPr>
        <w:t>Road structure</w:t>
      </w:r>
    </w:p>
    <w:p w:rsidR="004A57BF" w:rsidRPr="00E57B5A" w:rsidRDefault="006B4C36" w:rsidP="006B4C36">
      <w:pPr>
        <w:pStyle w:val="Default"/>
        <w:rPr>
          <w:lang w:val="en-GB"/>
        </w:rPr>
      </w:pPr>
      <w:r w:rsidRPr="00E57B5A">
        <w:rPr>
          <w:lang w:val="en-GB"/>
        </w:rPr>
        <w:t>The construction of roads is generally based on the Guidelines for the Standardisation of Pavement Structures for Traffic Areas (</w:t>
      </w:r>
      <w:proofErr w:type="spellStart"/>
      <w:r w:rsidRPr="00E57B5A">
        <w:rPr>
          <w:i/>
          <w:iCs/>
          <w:lang w:val="en-GB"/>
        </w:rPr>
        <w:t>Richtlinien</w:t>
      </w:r>
      <w:proofErr w:type="spellEnd"/>
      <w:r w:rsidRPr="00E57B5A">
        <w:rPr>
          <w:i/>
          <w:iCs/>
          <w:lang w:val="en-GB"/>
        </w:rPr>
        <w:t xml:space="preserve"> </w:t>
      </w:r>
      <w:proofErr w:type="spellStart"/>
      <w:r w:rsidRPr="00E57B5A">
        <w:rPr>
          <w:i/>
          <w:iCs/>
          <w:lang w:val="en-GB"/>
        </w:rPr>
        <w:t>für</w:t>
      </w:r>
      <w:proofErr w:type="spellEnd"/>
      <w:r w:rsidRPr="00E57B5A">
        <w:rPr>
          <w:i/>
          <w:iCs/>
          <w:lang w:val="en-GB"/>
        </w:rPr>
        <w:t xml:space="preserve"> die </w:t>
      </w:r>
      <w:proofErr w:type="spellStart"/>
      <w:r w:rsidRPr="00E57B5A">
        <w:rPr>
          <w:i/>
          <w:iCs/>
          <w:lang w:val="en-GB"/>
        </w:rPr>
        <w:t>Standardisierung</w:t>
      </w:r>
      <w:proofErr w:type="spellEnd"/>
      <w:r w:rsidRPr="00E57B5A">
        <w:rPr>
          <w:i/>
          <w:iCs/>
          <w:lang w:val="en-GB"/>
        </w:rPr>
        <w:t xml:space="preserve"> des </w:t>
      </w:r>
      <w:proofErr w:type="spellStart"/>
      <w:r w:rsidRPr="00E57B5A">
        <w:rPr>
          <w:i/>
          <w:iCs/>
          <w:lang w:val="en-GB"/>
        </w:rPr>
        <w:t>Oberbaus</w:t>
      </w:r>
      <w:proofErr w:type="spellEnd"/>
      <w:r w:rsidRPr="00E57B5A">
        <w:rPr>
          <w:i/>
          <w:iCs/>
          <w:lang w:val="en-GB"/>
        </w:rPr>
        <w:t xml:space="preserve"> von </w:t>
      </w:r>
      <w:proofErr w:type="spellStart"/>
      <w:r w:rsidRPr="00E57B5A">
        <w:rPr>
          <w:i/>
          <w:iCs/>
          <w:lang w:val="en-GB"/>
        </w:rPr>
        <w:t>Verkehrsflächen</w:t>
      </w:r>
      <w:proofErr w:type="spellEnd"/>
      <w:r w:rsidRPr="00E57B5A">
        <w:rPr>
          <w:i/>
          <w:iCs/>
          <w:lang w:val="en-GB"/>
        </w:rPr>
        <w:t xml:space="preserve"> – </w:t>
      </w:r>
      <w:proofErr w:type="spellStart"/>
      <w:r w:rsidRPr="00E57B5A">
        <w:rPr>
          <w:i/>
          <w:iCs/>
          <w:lang w:val="en-GB"/>
        </w:rPr>
        <w:t>RStO</w:t>
      </w:r>
      <w:proofErr w:type="spellEnd"/>
      <w:r w:rsidRPr="00E57B5A">
        <w:rPr>
          <w:lang w:val="en-GB"/>
        </w:rPr>
        <w:t>). Typically, the road structure will be dimensioned in accordance with predefined load categories (</w:t>
      </w:r>
      <w:proofErr w:type="spellStart"/>
      <w:r w:rsidRPr="00E57B5A">
        <w:rPr>
          <w:i/>
          <w:iCs/>
          <w:lang w:val="en-GB"/>
        </w:rPr>
        <w:t>Belastungsklassen</w:t>
      </w:r>
      <w:proofErr w:type="spellEnd"/>
      <w:r w:rsidRPr="00E57B5A">
        <w:rPr>
          <w:i/>
          <w:iCs/>
          <w:lang w:val="en-GB"/>
        </w:rPr>
        <w:t>, BK</w:t>
      </w:r>
      <w:r w:rsidRPr="00E57B5A">
        <w:rPr>
          <w:lang w:val="en-GB"/>
        </w:rPr>
        <w:t xml:space="preserve">). </w:t>
      </w:r>
    </w:p>
    <w:p w:rsidR="00907A51" w:rsidRPr="00E57B5A" w:rsidRDefault="00771BA1" w:rsidP="006B4C36">
      <w:pPr>
        <w:pStyle w:val="Default"/>
        <w:rPr>
          <w:lang w:val="en-GB"/>
        </w:rPr>
      </w:pPr>
      <w:r w:rsidRPr="00E57B5A">
        <w:rPr>
          <w:lang w:val="en-GB"/>
        </w:rPr>
        <w:t xml:space="preserve">Main roads inside facilities, roads in the technical support/maintenance area, aprons/manoeuvring areas and brake testing tracks are subject to the heaviest loads. </w:t>
      </w:r>
    </w:p>
    <w:p w:rsidR="00907A51" w:rsidRPr="00E57B5A" w:rsidRDefault="00907A51" w:rsidP="006B4C36">
      <w:pPr>
        <w:pStyle w:val="Default"/>
        <w:rPr>
          <w:lang w:val="en-GB"/>
        </w:rPr>
      </w:pPr>
    </w:p>
    <w:p w:rsidR="004E3063" w:rsidRPr="00E57B5A" w:rsidRDefault="00655E68" w:rsidP="006B4C36">
      <w:pPr>
        <w:pStyle w:val="Default"/>
        <w:rPr>
          <w:lang w:val="en-GB"/>
        </w:rPr>
      </w:pPr>
      <w:r w:rsidRPr="00E57B5A">
        <w:rPr>
          <w:lang w:val="en-GB"/>
        </w:rPr>
        <w:t>The vehicle with the highest specific ground pressure or axle loads in the materiel storage area is the container handler (assumption: Hyster/</w:t>
      </w:r>
      <w:proofErr w:type="spellStart"/>
      <w:r w:rsidRPr="00E57B5A">
        <w:rPr>
          <w:lang w:val="en-GB"/>
        </w:rPr>
        <w:t>Reachstacker</w:t>
      </w:r>
      <w:proofErr w:type="spellEnd"/>
      <w:r w:rsidRPr="00E57B5A">
        <w:rPr>
          <w:lang w:val="en-GB"/>
        </w:rPr>
        <w:t xml:space="preserve"> RS46-33XD/62) with a net weight of 77 tons and a useful load of up to 35 tons. The total weight is therefore approximately 112 tons, the </w:t>
      </w:r>
      <w:r w:rsidRPr="00E57B5A">
        <w:rPr>
          <w:b/>
          <w:lang w:val="en-GB"/>
        </w:rPr>
        <w:t>respective load per axle (front)</w:t>
      </w:r>
      <w:r w:rsidRPr="00E57B5A">
        <w:rPr>
          <w:lang w:val="en-GB"/>
        </w:rPr>
        <w:t xml:space="preserve"> with a useful load of 35 tons is </w:t>
      </w:r>
      <w:r w:rsidRPr="00E57B5A">
        <w:rPr>
          <w:b/>
          <w:lang w:val="en-GB"/>
        </w:rPr>
        <w:t>102 tons</w:t>
      </w:r>
      <w:r w:rsidRPr="00E57B5A">
        <w:rPr>
          <w:lang w:val="en-GB"/>
        </w:rPr>
        <w:t xml:space="preserve"> (see Fig. 5).</w:t>
      </w:r>
    </w:p>
    <w:p w:rsidR="004A57BF" w:rsidRPr="00E57B5A" w:rsidRDefault="004A57BF" w:rsidP="00A63AF6">
      <w:pPr>
        <w:spacing w:before="0" w:after="0" w:line="240" w:lineRule="auto"/>
        <w:rPr>
          <w:lang w:val="en-GB"/>
        </w:rPr>
      </w:pPr>
    </w:p>
    <w:p w:rsidR="004A57BF" w:rsidRPr="00E57B5A" w:rsidRDefault="008A0999" w:rsidP="008A0999">
      <w:pPr>
        <w:spacing w:before="0" w:after="0" w:line="240" w:lineRule="auto"/>
        <w:ind w:left="993"/>
        <w:rPr>
          <w:lang w:val="en-GB"/>
        </w:rPr>
      </w:pPr>
      <w:r w:rsidRPr="00E57B5A">
        <w:rPr>
          <w:noProof/>
          <w:lang w:val="en-GB"/>
        </w:rPr>
        <w:drawing>
          <wp:inline distT="0" distB="0" distL="0" distR="0">
            <wp:extent cx="3880237" cy="2481537"/>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4232" cy="2490487"/>
                    </a:xfrm>
                    <a:prstGeom prst="rect">
                      <a:avLst/>
                    </a:prstGeom>
                    <a:noFill/>
                    <a:ln>
                      <a:noFill/>
                    </a:ln>
                  </pic:spPr>
                </pic:pic>
              </a:graphicData>
            </a:graphic>
          </wp:inline>
        </w:drawing>
      </w:r>
    </w:p>
    <w:p w:rsidR="004A57BF" w:rsidRPr="00E57B5A" w:rsidRDefault="004A57BF" w:rsidP="008A0999">
      <w:pPr>
        <w:spacing w:before="0" w:after="0" w:line="240" w:lineRule="auto"/>
        <w:ind w:left="2694"/>
        <w:rPr>
          <w:sz w:val="16"/>
          <w:szCs w:val="16"/>
          <w:lang w:val="en-GB"/>
        </w:rPr>
      </w:pPr>
      <w:r w:rsidRPr="00E57B5A">
        <w:rPr>
          <w:sz w:val="16"/>
          <w:lang w:val="en-GB"/>
        </w:rPr>
        <w:t>Figure 5, example: Hyster/</w:t>
      </w:r>
      <w:proofErr w:type="spellStart"/>
      <w:r w:rsidRPr="00E57B5A">
        <w:rPr>
          <w:sz w:val="16"/>
          <w:lang w:val="en-GB"/>
        </w:rPr>
        <w:t>Reachstacker</w:t>
      </w:r>
      <w:proofErr w:type="spellEnd"/>
    </w:p>
    <w:p w:rsidR="00907A51" w:rsidRPr="00E57B5A" w:rsidRDefault="00907A51" w:rsidP="00A63AF6">
      <w:pPr>
        <w:spacing w:before="0" w:after="0" w:line="240" w:lineRule="auto"/>
        <w:rPr>
          <w:lang w:val="en-GB"/>
        </w:rPr>
      </w:pPr>
    </w:p>
    <w:p w:rsidR="00070780" w:rsidRPr="00E57B5A" w:rsidRDefault="00070780" w:rsidP="00A63AF6">
      <w:pPr>
        <w:spacing w:before="0" w:after="0" w:line="240" w:lineRule="auto"/>
        <w:rPr>
          <w:lang w:val="en-GB"/>
        </w:rPr>
      </w:pPr>
    </w:p>
    <w:p w:rsidR="00070780" w:rsidRPr="00E57B5A" w:rsidRDefault="00070780" w:rsidP="00A63AF6">
      <w:pPr>
        <w:spacing w:before="0" w:after="0" w:line="240" w:lineRule="auto"/>
        <w:rPr>
          <w:lang w:val="en-GB"/>
        </w:rPr>
      </w:pPr>
      <w:r w:rsidRPr="00E57B5A">
        <w:rPr>
          <w:lang w:val="en-GB"/>
        </w:rPr>
        <w:t>For the ammunition storage site, the weight as well as the load per axle of COTS trucks is to be assumed to be ≥15 tons.</w:t>
      </w:r>
    </w:p>
    <w:p w:rsidR="00203837" w:rsidRPr="00E57B5A" w:rsidRDefault="006B4C36" w:rsidP="00A63AF6">
      <w:pPr>
        <w:spacing w:before="0" w:after="0" w:line="240" w:lineRule="auto"/>
        <w:rPr>
          <w:b/>
          <w:lang w:val="en-GB"/>
        </w:rPr>
      </w:pPr>
      <w:r w:rsidRPr="00E57B5A">
        <w:rPr>
          <w:lang w:val="en-GB"/>
        </w:rPr>
        <w:t>Concrete surfaces used by tracked vehicles will not be opened to traffic until at least 90% of the required compressive strength of the concrete has been reached.</w:t>
      </w:r>
    </w:p>
    <w:p w:rsidR="00126307" w:rsidRPr="00E57B5A" w:rsidRDefault="00126307" w:rsidP="00C02A5F">
      <w:pPr>
        <w:spacing w:before="0" w:after="0" w:line="276" w:lineRule="auto"/>
        <w:jc w:val="both"/>
        <w:rPr>
          <w:b/>
          <w:lang w:val="en-GB"/>
        </w:rPr>
      </w:pPr>
    </w:p>
    <w:p w:rsidR="00C02A5F" w:rsidRPr="00E57B5A" w:rsidRDefault="00C02A5F" w:rsidP="00C02A5F">
      <w:pPr>
        <w:spacing w:before="0" w:after="0" w:line="276" w:lineRule="auto"/>
        <w:jc w:val="both"/>
        <w:rPr>
          <w:b/>
          <w:lang w:val="en-GB"/>
        </w:rPr>
      </w:pPr>
      <w:r w:rsidRPr="00E57B5A">
        <w:rPr>
          <w:b/>
          <w:lang w:val="en-GB"/>
        </w:rPr>
        <w:t>Provisions for turning</w:t>
      </w:r>
    </w:p>
    <w:p w:rsidR="006B4C36" w:rsidRPr="00E57B5A" w:rsidRDefault="00103065" w:rsidP="00772948">
      <w:pPr>
        <w:spacing w:before="0" w:after="0" w:line="276" w:lineRule="auto"/>
        <w:rPr>
          <w:lang w:val="en-GB"/>
        </w:rPr>
      </w:pPr>
      <w:r w:rsidRPr="00E57B5A">
        <w:rPr>
          <w:lang w:val="en-GB"/>
        </w:rPr>
        <w:t xml:space="preserve">Provisions for turning (turning areas/circles/loops) are to be made at the end of dead-end-streets. Bend radiuses are to be defined based on the vehicle with the largest turning radius. </w:t>
      </w:r>
    </w:p>
    <w:p w:rsidR="00772948" w:rsidRPr="00E57B5A" w:rsidRDefault="00772948" w:rsidP="00772948">
      <w:pPr>
        <w:spacing w:before="0" w:after="0" w:line="276" w:lineRule="auto"/>
        <w:rPr>
          <w:lang w:val="en-GB"/>
        </w:rPr>
      </w:pPr>
    </w:p>
    <w:p w:rsidR="004D72F4" w:rsidRPr="00E57B5A" w:rsidRDefault="004D72F4" w:rsidP="004D72F4">
      <w:pPr>
        <w:spacing w:before="0" w:after="0" w:line="276" w:lineRule="auto"/>
        <w:jc w:val="both"/>
        <w:rPr>
          <w:b/>
          <w:lang w:val="en-GB"/>
        </w:rPr>
      </w:pPr>
      <w:r w:rsidRPr="00E57B5A">
        <w:rPr>
          <w:b/>
          <w:lang w:val="en-GB"/>
        </w:rPr>
        <w:t>Sidewalks</w:t>
      </w:r>
    </w:p>
    <w:p w:rsidR="00380356" w:rsidRPr="00E57B5A" w:rsidRDefault="004D72F4" w:rsidP="00380356">
      <w:pPr>
        <w:spacing w:before="0" w:after="0" w:line="276" w:lineRule="auto"/>
        <w:rPr>
          <w:lang w:val="en-GB"/>
        </w:rPr>
      </w:pPr>
      <w:r w:rsidRPr="00E57B5A">
        <w:rPr>
          <w:lang w:val="en-GB"/>
        </w:rPr>
        <w:lastRenderedPageBreak/>
        <w:t>Walkways to entrance areas, hardstands for waste containers, dog kennels, antenna supports, flagpoles, etc. will be built in accordance with this regulation. For dropped kerbs, the “Edges” section (p. 5) applies.</w:t>
      </w:r>
    </w:p>
    <w:p w:rsidR="00772948" w:rsidRPr="00E57B5A" w:rsidRDefault="008E75CE" w:rsidP="008E75CE">
      <w:pPr>
        <w:spacing w:before="0" w:after="0" w:line="276" w:lineRule="auto"/>
        <w:rPr>
          <w:lang w:val="en-GB"/>
        </w:rPr>
      </w:pPr>
      <w:r w:rsidRPr="00E57B5A">
        <w:rPr>
          <w:lang w:val="en-GB"/>
        </w:rPr>
        <w:t>The width of sidewalks usually is 1.6 m (winter maintenance). In general, the vertical clearance above sidewalks is 2.5 m. In case a sidewalk is directly adjacent to a parking area with 90-degree parking, the overhang is not to be included in the sidewalk width.</w:t>
      </w:r>
    </w:p>
    <w:p w:rsidR="008E75CE" w:rsidRPr="00E57B5A" w:rsidRDefault="008E75CE" w:rsidP="008E75CE">
      <w:pPr>
        <w:spacing w:before="0" w:after="0" w:line="276" w:lineRule="auto"/>
        <w:rPr>
          <w:lang w:val="en-GB"/>
        </w:rPr>
      </w:pPr>
    </w:p>
    <w:p w:rsidR="008E75CE" w:rsidRPr="00E57B5A" w:rsidRDefault="008E75CE" w:rsidP="008E75CE">
      <w:pPr>
        <w:spacing w:before="0" w:after="0" w:line="276" w:lineRule="auto"/>
        <w:rPr>
          <w:lang w:val="en-GB"/>
        </w:rPr>
      </w:pPr>
      <w:r w:rsidRPr="00E57B5A">
        <w:rPr>
          <w:lang w:val="en-GB"/>
        </w:rPr>
        <w:t>The transversal gradient of sidewalks should normally be 2% (barrier-free construction</w:t>
      </w:r>
    </w:p>
    <w:p w:rsidR="008E75CE" w:rsidRPr="00E57B5A" w:rsidRDefault="008E75CE" w:rsidP="008E75CE">
      <w:pPr>
        <w:spacing w:before="0" w:after="0" w:line="276" w:lineRule="auto"/>
        <w:rPr>
          <w:lang w:val="en-GB"/>
        </w:rPr>
      </w:pPr>
      <w:r w:rsidRPr="00E57B5A">
        <w:rPr>
          <w:lang w:val="en-GB"/>
        </w:rPr>
        <w:t>- planning concepts 2013) but not less than 1%. The longitudinal gradient should usually be ≤ 3%.</w:t>
      </w:r>
    </w:p>
    <w:p w:rsidR="00772948" w:rsidRPr="00E57B5A" w:rsidRDefault="00772948" w:rsidP="00772948">
      <w:pPr>
        <w:spacing w:before="0" w:after="0" w:line="276" w:lineRule="auto"/>
        <w:rPr>
          <w:lang w:val="en-GB"/>
        </w:rPr>
      </w:pPr>
    </w:p>
    <w:p w:rsidR="008E75CE" w:rsidRPr="00E57B5A" w:rsidRDefault="008E75CE" w:rsidP="008E75CE">
      <w:pPr>
        <w:spacing w:before="0" w:after="0" w:line="276" w:lineRule="auto"/>
        <w:rPr>
          <w:lang w:val="en-GB"/>
        </w:rPr>
      </w:pPr>
      <w:r w:rsidRPr="00E57B5A">
        <w:rPr>
          <w:lang w:val="en-GB"/>
        </w:rPr>
        <w:t>The construction of sidewalks is based on the Guidelines for the Standardisation of Pavement Structures for Traffic Areas (</w:t>
      </w:r>
      <w:proofErr w:type="spellStart"/>
      <w:r w:rsidRPr="00E57B5A">
        <w:rPr>
          <w:i/>
          <w:iCs/>
          <w:lang w:val="en-GB"/>
        </w:rPr>
        <w:t>Richtlinien</w:t>
      </w:r>
      <w:proofErr w:type="spellEnd"/>
      <w:r w:rsidRPr="00E57B5A">
        <w:rPr>
          <w:i/>
          <w:iCs/>
          <w:lang w:val="en-GB"/>
        </w:rPr>
        <w:t xml:space="preserve"> </w:t>
      </w:r>
      <w:proofErr w:type="spellStart"/>
      <w:r w:rsidRPr="00E57B5A">
        <w:rPr>
          <w:i/>
          <w:iCs/>
          <w:lang w:val="en-GB"/>
        </w:rPr>
        <w:t>für</w:t>
      </w:r>
      <w:proofErr w:type="spellEnd"/>
      <w:r w:rsidRPr="00E57B5A">
        <w:rPr>
          <w:i/>
          <w:iCs/>
          <w:lang w:val="en-GB"/>
        </w:rPr>
        <w:t xml:space="preserve"> die </w:t>
      </w:r>
      <w:proofErr w:type="spellStart"/>
      <w:r w:rsidRPr="00E57B5A">
        <w:rPr>
          <w:i/>
          <w:iCs/>
          <w:lang w:val="en-GB"/>
        </w:rPr>
        <w:t>Standardisierung</w:t>
      </w:r>
      <w:proofErr w:type="spellEnd"/>
      <w:r w:rsidRPr="00E57B5A">
        <w:rPr>
          <w:i/>
          <w:iCs/>
          <w:lang w:val="en-GB"/>
        </w:rPr>
        <w:t xml:space="preserve"> des </w:t>
      </w:r>
      <w:proofErr w:type="spellStart"/>
      <w:r w:rsidRPr="00E57B5A">
        <w:rPr>
          <w:i/>
          <w:iCs/>
          <w:lang w:val="en-GB"/>
        </w:rPr>
        <w:t>Oberbaus</w:t>
      </w:r>
      <w:proofErr w:type="spellEnd"/>
      <w:r w:rsidRPr="00E57B5A">
        <w:rPr>
          <w:i/>
          <w:iCs/>
          <w:lang w:val="en-GB"/>
        </w:rPr>
        <w:t xml:space="preserve"> von </w:t>
      </w:r>
      <w:proofErr w:type="spellStart"/>
      <w:r w:rsidRPr="00E57B5A">
        <w:rPr>
          <w:i/>
          <w:iCs/>
          <w:lang w:val="en-GB"/>
        </w:rPr>
        <w:t>Verkehrsflächen</w:t>
      </w:r>
      <w:proofErr w:type="spellEnd"/>
      <w:r w:rsidRPr="00E57B5A">
        <w:rPr>
          <w:i/>
          <w:iCs/>
          <w:lang w:val="en-GB"/>
        </w:rPr>
        <w:t xml:space="preserve"> – </w:t>
      </w:r>
      <w:proofErr w:type="spellStart"/>
      <w:r w:rsidRPr="00E57B5A">
        <w:rPr>
          <w:i/>
          <w:iCs/>
          <w:lang w:val="en-GB"/>
        </w:rPr>
        <w:t>RStO</w:t>
      </w:r>
      <w:proofErr w:type="spellEnd"/>
      <w:r w:rsidRPr="00E57B5A">
        <w:rPr>
          <w:lang w:val="en-GB"/>
        </w:rPr>
        <w:t xml:space="preserve">). Concrete paving stones </w:t>
      </w:r>
    </w:p>
    <w:p w:rsidR="00772948" w:rsidRPr="00E57B5A" w:rsidRDefault="008E75CE" w:rsidP="008E75CE">
      <w:pPr>
        <w:spacing w:before="0" w:after="0" w:line="276" w:lineRule="auto"/>
        <w:rPr>
          <w:lang w:val="en-GB"/>
        </w:rPr>
      </w:pPr>
      <w:r w:rsidRPr="00E57B5A">
        <w:rPr>
          <w:lang w:val="en-GB"/>
        </w:rPr>
        <w:t xml:space="preserve">or interlocking </w:t>
      </w:r>
      <w:proofErr w:type="spellStart"/>
      <w:r w:rsidRPr="00E57B5A">
        <w:rPr>
          <w:lang w:val="en-GB"/>
        </w:rPr>
        <w:t>blockstones</w:t>
      </w:r>
      <w:proofErr w:type="spellEnd"/>
      <w:r w:rsidRPr="00E57B5A">
        <w:rPr>
          <w:lang w:val="en-GB"/>
        </w:rPr>
        <w:t xml:space="preserve"> are possible pavement structures. Edgings are usually required.</w:t>
      </w:r>
    </w:p>
    <w:sectPr w:rsidR="00772948" w:rsidRPr="00E57B5A" w:rsidSect="00D1742C">
      <w:headerReference w:type="default" r:id="rId11"/>
      <w:footerReference w:type="default" r:id="rId12"/>
      <w:pgSz w:w="11906" w:h="16838"/>
      <w:pgMar w:top="1417" w:right="1417" w:bottom="1134"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BD3" w:rsidRDefault="00FF5BD3">
      <w:r>
        <w:separator/>
      </w:r>
    </w:p>
  </w:endnote>
  <w:endnote w:type="continuationSeparator" w:id="0">
    <w:p w:rsidR="00FF5BD3" w:rsidRDefault="00FF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9B6" w:rsidRPr="008C11C0" w:rsidRDefault="004719B6" w:rsidP="000C584E">
    <w:pPr>
      <w:pStyle w:val="Fuzeile"/>
      <w:tabs>
        <w:tab w:val="clear" w:pos="9072"/>
        <w:tab w:val="right" w:pos="9356"/>
      </w:tabs>
      <w:jc w:val="center"/>
    </w:pPr>
    <w:r w:rsidRPr="008C11C0">
      <w:rPr>
        <w:rStyle w:val="Seitenzahl"/>
        <w:rFonts w:cs="Arial"/>
      </w:rPr>
      <w:fldChar w:fldCharType="begin"/>
    </w:r>
    <w:r w:rsidRPr="008C11C0">
      <w:rPr>
        <w:rStyle w:val="Seitenzahl"/>
        <w:rFonts w:cs="Arial"/>
      </w:rPr>
      <w:instrText xml:space="preserve"> PAGE </w:instrText>
    </w:r>
    <w:r w:rsidRPr="008C11C0">
      <w:rPr>
        <w:rStyle w:val="Seitenzahl"/>
        <w:rFonts w:cs="Arial"/>
      </w:rPr>
      <w:fldChar w:fldCharType="separate"/>
    </w:r>
    <w:r w:rsidR="00DC4572">
      <w:rPr>
        <w:rStyle w:val="Seitenzahl"/>
        <w:rFonts w:cs="Arial"/>
      </w:rPr>
      <w:t>2</w:t>
    </w:r>
    <w:r w:rsidRPr="008C11C0">
      <w:rPr>
        <w:rStyle w:val="Seitenzahl"/>
        <w:rFonts w:cs="Arial"/>
      </w:rPr>
      <w:fldChar w:fldCharType="end"/>
    </w:r>
  </w:p>
  <w:p w:rsidR="004719B6" w:rsidRDefault="004719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BD3" w:rsidRDefault="00FF5BD3">
      <w:r>
        <w:separator/>
      </w:r>
    </w:p>
  </w:footnote>
  <w:footnote w:type="continuationSeparator" w:id="0">
    <w:p w:rsidR="00FF5BD3" w:rsidRDefault="00FF5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82"/>
      <w:gridCol w:w="5079"/>
      <w:gridCol w:w="1871"/>
    </w:tblGrid>
    <w:tr w:rsidR="004719B6" w:rsidTr="008D6439">
      <w:trPr>
        <w:trHeight w:val="849"/>
        <w:jc w:val="center"/>
      </w:trPr>
      <w:tc>
        <w:tcPr>
          <w:tcW w:w="3282" w:type="dxa"/>
          <w:vAlign w:val="center"/>
        </w:tcPr>
        <w:p w:rsidR="00364084" w:rsidRDefault="00431BD9" w:rsidP="00561883">
          <w:pPr>
            <w:pStyle w:val="Kopfzeile"/>
            <w:spacing w:before="0" w:after="0" w:line="240" w:lineRule="auto"/>
            <w:jc w:val="center"/>
            <w:rPr>
              <w:rFonts w:cs="Arial"/>
              <w:b/>
              <w:color w:val="000000"/>
            </w:rPr>
          </w:pPr>
          <w:r>
            <w:rPr>
              <w:b/>
              <w:color w:val="000000"/>
            </w:rPr>
            <w:t xml:space="preserve">Room and area logbook </w:t>
          </w:r>
        </w:p>
        <w:p w:rsidR="005B46E7" w:rsidRPr="00A00786" w:rsidRDefault="005B46E7" w:rsidP="00561883">
          <w:pPr>
            <w:pStyle w:val="Kopfzeile"/>
            <w:spacing w:before="0" w:after="0" w:line="240" w:lineRule="auto"/>
            <w:jc w:val="center"/>
            <w:rPr>
              <w:rFonts w:cs="Arial"/>
              <w:b/>
              <w:color w:val="000000"/>
            </w:rPr>
          </w:pPr>
          <w:r>
            <w:rPr>
              <w:b/>
              <w:color w:val="000000"/>
            </w:rPr>
            <w:t>LTU Bde</w:t>
          </w:r>
        </w:p>
      </w:tc>
      <w:tc>
        <w:tcPr>
          <w:tcW w:w="5079" w:type="dxa"/>
          <w:vAlign w:val="center"/>
        </w:tcPr>
        <w:p w:rsidR="00E2512F" w:rsidRPr="00E2512F" w:rsidRDefault="00363ABE" w:rsidP="00086C43">
          <w:pPr>
            <w:pStyle w:val="Kopfzeile"/>
            <w:spacing w:before="0" w:after="0" w:line="240" w:lineRule="auto"/>
            <w:jc w:val="center"/>
            <w:rPr>
              <w:rFonts w:cs="Arial"/>
              <w:b/>
            </w:rPr>
          </w:pPr>
          <w:r>
            <w:rPr>
              <w:b/>
            </w:rPr>
            <w:t>Facility traffic routes</w:t>
          </w:r>
        </w:p>
      </w:tc>
      <w:tc>
        <w:tcPr>
          <w:tcW w:w="1871" w:type="dxa"/>
          <w:vAlign w:val="center"/>
        </w:tcPr>
        <w:p w:rsidR="004719B6" w:rsidRDefault="00313388" w:rsidP="00E07E43">
          <w:pPr>
            <w:pStyle w:val="Kopfzeile"/>
            <w:spacing w:before="0" w:after="0" w:line="240" w:lineRule="auto"/>
            <w:jc w:val="center"/>
            <w:rPr>
              <w:rFonts w:cs="Arial"/>
              <w:b/>
            </w:rPr>
          </w:pPr>
          <w:r>
            <w:rPr>
              <w:b/>
            </w:rPr>
            <w:t>Facility SOR</w:t>
          </w:r>
        </w:p>
        <w:p w:rsidR="002846E9" w:rsidRPr="008455E5" w:rsidRDefault="002846E9" w:rsidP="00E07E43">
          <w:pPr>
            <w:pStyle w:val="Kopfzeile"/>
            <w:spacing w:before="0" w:after="0" w:line="240" w:lineRule="auto"/>
            <w:jc w:val="center"/>
            <w:rPr>
              <w:rFonts w:cs="Arial"/>
              <w:b/>
            </w:rPr>
          </w:pPr>
          <w:r>
            <w:rPr>
              <w:b/>
            </w:rPr>
            <w:t>Annex: 01</w:t>
          </w:r>
        </w:p>
      </w:tc>
    </w:tr>
  </w:tbl>
  <w:p w:rsidR="004719B6" w:rsidRPr="00D1742C" w:rsidRDefault="004719B6" w:rsidP="00D1742C">
    <w:pPr>
      <w:pStyle w:val="Kopfzeile"/>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C23A1"/>
    <w:multiLevelType w:val="hybridMultilevel"/>
    <w:tmpl w:val="07D4A53E"/>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181065DA"/>
    <w:multiLevelType w:val="hybridMultilevel"/>
    <w:tmpl w:val="359C2A26"/>
    <w:lvl w:ilvl="0" w:tplc="0407000F">
      <w:start w:val="1"/>
      <w:numFmt w:val="decimal"/>
      <w:lvlText w:val="%1."/>
      <w:lvlJc w:val="left"/>
      <w:pPr>
        <w:ind w:left="720" w:hanging="360"/>
      </w:pPr>
    </w:lvl>
    <w:lvl w:ilvl="1" w:tplc="5FE67DA6">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F1576AD"/>
    <w:multiLevelType w:val="hybridMultilevel"/>
    <w:tmpl w:val="D224429A"/>
    <w:lvl w:ilvl="0" w:tplc="04070005">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33A46AD9"/>
    <w:multiLevelType w:val="hybridMultilevel"/>
    <w:tmpl w:val="D026C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CA5FA3"/>
    <w:multiLevelType w:val="hybridMultilevel"/>
    <w:tmpl w:val="135E69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5744EEA"/>
    <w:multiLevelType w:val="hybridMultilevel"/>
    <w:tmpl w:val="33F0CD4C"/>
    <w:lvl w:ilvl="0" w:tplc="6EAC2AFA">
      <w:start w:val="20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DB0D24"/>
    <w:multiLevelType w:val="hybridMultilevel"/>
    <w:tmpl w:val="C65C5F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1E645E"/>
    <w:multiLevelType w:val="hybridMultilevel"/>
    <w:tmpl w:val="E5523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2F2E15"/>
    <w:multiLevelType w:val="hybridMultilevel"/>
    <w:tmpl w:val="149058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8AF1880"/>
    <w:multiLevelType w:val="hybridMultilevel"/>
    <w:tmpl w:val="7FF08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E4C04A4"/>
    <w:multiLevelType w:val="hybridMultilevel"/>
    <w:tmpl w:val="B8E0E7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60D6F72"/>
    <w:multiLevelType w:val="hybridMultilevel"/>
    <w:tmpl w:val="030C4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797040"/>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5B19087E"/>
    <w:multiLevelType w:val="hybridMultilevel"/>
    <w:tmpl w:val="377015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D4F2B96"/>
    <w:multiLevelType w:val="hybridMultilevel"/>
    <w:tmpl w:val="AE5CADD0"/>
    <w:lvl w:ilvl="0" w:tplc="04070005">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5" w15:restartNumberingAfterBreak="0">
    <w:nsid w:val="712451DF"/>
    <w:multiLevelType w:val="hybridMultilevel"/>
    <w:tmpl w:val="58262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3"/>
  </w:num>
  <w:num w:numId="4">
    <w:abstractNumId w:val="9"/>
  </w:num>
  <w:num w:numId="5">
    <w:abstractNumId w:val="3"/>
  </w:num>
  <w:num w:numId="6">
    <w:abstractNumId w:val="6"/>
  </w:num>
  <w:num w:numId="7">
    <w:abstractNumId w:val="4"/>
  </w:num>
  <w:num w:numId="8">
    <w:abstractNumId w:val="2"/>
  </w:num>
  <w:num w:numId="9">
    <w:abstractNumId w:val="14"/>
  </w:num>
  <w:num w:numId="10">
    <w:abstractNumId w:val="10"/>
  </w:num>
  <w:num w:numId="11">
    <w:abstractNumId w:val="8"/>
  </w:num>
  <w:num w:numId="12">
    <w:abstractNumId w:val="15"/>
  </w:num>
  <w:num w:numId="13">
    <w:abstractNumId w:val="7"/>
  </w:num>
  <w:num w:numId="14">
    <w:abstractNumId w:val="11"/>
  </w:num>
  <w:num w:numId="15">
    <w:abstractNumId w:val="0"/>
  </w:num>
  <w:num w:numId="1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E73"/>
    <w:rsid w:val="0000088D"/>
    <w:rsid w:val="00003D5C"/>
    <w:rsid w:val="00010657"/>
    <w:rsid w:val="000145C9"/>
    <w:rsid w:val="00014DAB"/>
    <w:rsid w:val="00022863"/>
    <w:rsid w:val="00023D2A"/>
    <w:rsid w:val="00024184"/>
    <w:rsid w:val="00026386"/>
    <w:rsid w:val="00027328"/>
    <w:rsid w:val="00031E61"/>
    <w:rsid w:val="00033543"/>
    <w:rsid w:val="00035D4E"/>
    <w:rsid w:val="00046AA4"/>
    <w:rsid w:val="00052952"/>
    <w:rsid w:val="000536B3"/>
    <w:rsid w:val="00056545"/>
    <w:rsid w:val="00056F68"/>
    <w:rsid w:val="00061B1D"/>
    <w:rsid w:val="00062935"/>
    <w:rsid w:val="00063872"/>
    <w:rsid w:val="000638AD"/>
    <w:rsid w:val="00064BF0"/>
    <w:rsid w:val="0006590B"/>
    <w:rsid w:val="000704F1"/>
    <w:rsid w:val="00070780"/>
    <w:rsid w:val="000737A9"/>
    <w:rsid w:val="00082E15"/>
    <w:rsid w:val="00086AD8"/>
    <w:rsid w:val="00086C43"/>
    <w:rsid w:val="00087F5B"/>
    <w:rsid w:val="0009009A"/>
    <w:rsid w:val="00091FAE"/>
    <w:rsid w:val="00093C25"/>
    <w:rsid w:val="0009465A"/>
    <w:rsid w:val="00097F31"/>
    <w:rsid w:val="000A08DF"/>
    <w:rsid w:val="000A58C4"/>
    <w:rsid w:val="000A663D"/>
    <w:rsid w:val="000B0B54"/>
    <w:rsid w:val="000B336B"/>
    <w:rsid w:val="000B3F07"/>
    <w:rsid w:val="000B46B9"/>
    <w:rsid w:val="000B6D8E"/>
    <w:rsid w:val="000B7249"/>
    <w:rsid w:val="000B7820"/>
    <w:rsid w:val="000C092C"/>
    <w:rsid w:val="000C3F21"/>
    <w:rsid w:val="000C4FCD"/>
    <w:rsid w:val="000C584E"/>
    <w:rsid w:val="000D55BF"/>
    <w:rsid w:val="000E07AE"/>
    <w:rsid w:val="000E1E94"/>
    <w:rsid w:val="000E287E"/>
    <w:rsid w:val="000F1BA6"/>
    <w:rsid w:val="000F24C6"/>
    <w:rsid w:val="000F4AA2"/>
    <w:rsid w:val="000F5064"/>
    <w:rsid w:val="000F5DA7"/>
    <w:rsid w:val="001005A5"/>
    <w:rsid w:val="00103065"/>
    <w:rsid w:val="0010455D"/>
    <w:rsid w:val="0010547A"/>
    <w:rsid w:val="00105596"/>
    <w:rsid w:val="00111069"/>
    <w:rsid w:val="0011178C"/>
    <w:rsid w:val="00112B86"/>
    <w:rsid w:val="00112C17"/>
    <w:rsid w:val="00113647"/>
    <w:rsid w:val="00115BF5"/>
    <w:rsid w:val="0011675E"/>
    <w:rsid w:val="001227D6"/>
    <w:rsid w:val="00126307"/>
    <w:rsid w:val="00127CF9"/>
    <w:rsid w:val="001302FE"/>
    <w:rsid w:val="00134923"/>
    <w:rsid w:val="00134D1B"/>
    <w:rsid w:val="00136A88"/>
    <w:rsid w:val="00141D28"/>
    <w:rsid w:val="00143A3D"/>
    <w:rsid w:val="00144ACB"/>
    <w:rsid w:val="001459BD"/>
    <w:rsid w:val="00147761"/>
    <w:rsid w:val="00151C62"/>
    <w:rsid w:val="00151F0B"/>
    <w:rsid w:val="00156F32"/>
    <w:rsid w:val="0016054C"/>
    <w:rsid w:val="001608D2"/>
    <w:rsid w:val="00171A50"/>
    <w:rsid w:val="0017441E"/>
    <w:rsid w:val="001752A1"/>
    <w:rsid w:val="00175F64"/>
    <w:rsid w:val="00176210"/>
    <w:rsid w:val="00177CB9"/>
    <w:rsid w:val="001865D2"/>
    <w:rsid w:val="00187FD3"/>
    <w:rsid w:val="001A3238"/>
    <w:rsid w:val="001A3940"/>
    <w:rsid w:val="001A668A"/>
    <w:rsid w:val="001B1F04"/>
    <w:rsid w:val="001B503D"/>
    <w:rsid w:val="001D06F1"/>
    <w:rsid w:val="001D3B88"/>
    <w:rsid w:val="001D5916"/>
    <w:rsid w:val="001E1740"/>
    <w:rsid w:val="001E38DF"/>
    <w:rsid w:val="001E7981"/>
    <w:rsid w:val="001F101B"/>
    <w:rsid w:val="001F1761"/>
    <w:rsid w:val="001F34AC"/>
    <w:rsid w:val="001F4C01"/>
    <w:rsid w:val="00200E03"/>
    <w:rsid w:val="002022E2"/>
    <w:rsid w:val="00203837"/>
    <w:rsid w:val="00204375"/>
    <w:rsid w:val="00212F49"/>
    <w:rsid w:val="00213166"/>
    <w:rsid w:val="00215554"/>
    <w:rsid w:val="0022287E"/>
    <w:rsid w:val="00222E33"/>
    <w:rsid w:val="00227C86"/>
    <w:rsid w:val="00230062"/>
    <w:rsid w:val="0023761A"/>
    <w:rsid w:val="0023770F"/>
    <w:rsid w:val="00243A3B"/>
    <w:rsid w:val="002452F1"/>
    <w:rsid w:val="0024663A"/>
    <w:rsid w:val="00250681"/>
    <w:rsid w:val="00251DCE"/>
    <w:rsid w:val="00252A06"/>
    <w:rsid w:val="002530D1"/>
    <w:rsid w:val="00253257"/>
    <w:rsid w:val="002546F1"/>
    <w:rsid w:val="00255119"/>
    <w:rsid w:val="00255170"/>
    <w:rsid w:val="002559CC"/>
    <w:rsid w:val="00257C49"/>
    <w:rsid w:val="00260F01"/>
    <w:rsid w:val="0026105D"/>
    <w:rsid w:val="0026141A"/>
    <w:rsid w:val="0026245E"/>
    <w:rsid w:val="00263D36"/>
    <w:rsid w:val="002651E5"/>
    <w:rsid w:val="00267F6F"/>
    <w:rsid w:val="00271272"/>
    <w:rsid w:val="002718DB"/>
    <w:rsid w:val="002726F6"/>
    <w:rsid w:val="00277476"/>
    <w:rsid w:val="0028044D"/>
    <w:rsid w:val="00282665"/>
    <w:rsid w:val="0028444C"/>
    <w:rsid w:val="002846E9"/>
    <w:rsid w:val="00284E17"/>
    <w:rsid w:val="00285E1B"/>
    <w:rsid w:val="002924A7"/>
    <w:rsid w:val="00295232"/>
    <w:rsid w:val="002A108F"/>
    <w:rsid w:val="002A29C5"/>
    <w:rsid w:val="002A324C"/>
    <w:rsid w:val="002B0B28"/>
    <w:rsid w:val="002B4DC3"/>
    <w:rsid w:val="002B56C1"/>
    <w:rsid w:val="002B79A2"/>
    <w:rsid w:val="002C07EA"/>
    <w:rsid w:val="002C0B21"/>
    <w:rsid w:val="002C36EC"/>
    <w:rsid w:val="002D1589"/>
    <w:rsid w:val="002D1967"/>
    <w:rsid w:val="002D4737"/>
    <w:rsid w:val="002E0FD4"/>
    <w:rsid w:val="002E1F02"/>
    <w:rsid w:val="002E572A"/>
    <w:rsid w:val="002F1FF1"/>
    <w:rsid w:val="00300AAB"/>
    <w:rsid w:val="00313388"/>
    <w:rsid w:val="003135A6"/>
    <w:rsid w:val="00313F02"/>
    <w:rsid w:val="00314888"/>
    <w:rsid w:val="00320E6B"/>
    <w:rsid w:val="003228D7"/>
    <w:rsid w:val="00324FCC"/>
    <w:rsid w:val="00331653"/>
    <w:rsid w:val="003426B0"/>
    <w:rsid w:val="00343F04"/>
    <w:rsid w:val="0035420A"/>
    <w:rsid w:val="00357780"/>
    <w:rsid w:val="00363ABE"/>
    <w:rsid w:val="00364084"/>
    <w:rsid w:val="00364131"/>
    <w:rsid w:val="0036481F"/>
    <w:rsid w:val="003766C6"/>
    <w:rsid w:val="003777BF"/>
    <w:rsid w:val="00380356"/>
    <w:rsid w:val="00381695"/>
    <w:rsid w:val="003836CB"/>
    <w:rsid w:val="00386448"/>
    <w:rsid w:val="003A18DD"/>
    <w:rsid w:val="003A3372"/>
    <w:rsid w:val="003B0C15"/>
    <w:rsid w:val="003C0353"/>
    <w:rsid w:val="003C06B7"/>
    <w:rsid w:val="003C271E"/>
    <w:rsid w:val="003D06F5"/>
    <w:rsid w:val="003D30F7"/>
    <w:rsid w:val="003D6340"/>
    <w:rsid w:val="003D6368"/>
    <w:rsid w:val="003E02DB"/>
    <w:rsid w:val="003E06E3"/>
    <w:rsid w:val="003E3A3E"/>
    <w:rsid w:val="003F06A2"/>
    <w:rsid w:val="003F28F1"/>
    <w:rsid w:val="003F5663"/>
    <w:rsid w:val="003F582D"/>
    <w:rsid w:val="00402709"/>
    <w:rsid w:val="004065A1"/>
    <w:rsid w:val="0041099A"/>
    <w:rsid w:val="00411CC6"/>
    <w:rsid w:val="00411D18"/>
    <w:rsid w:val="00413A7D"/>
    <w:rsid w:val="004167FF"/>
    <w:rsid w:val="00417FA5"/>
    <w:rsid w:val="004271BF"/>
    <w:rsid w:val="00431BD9"/>
    <w:rsid w:val="00434DA5"/>
    <w:rsid w:val="00435FDB"/>
    <w:rsid w:val="00436C42"/>
    <w:rsid w:val="0044777D"/>
    <w:rsid w:val="0045052A"/>
    <w:rsid w:val="00451446"/>
    <w:rsid w:val="00455518"/>
    <w:rsid w:val="00461A72"/>
    <w:rsid w:val="00463D7D"/>
    <w:rsid w:val="00465943"/>
    <w:rsid w:val="00467E9D"/>
    <w:rsid w:val="004719B6"/>
    <w:rsid w:val="00473F40"/>
    <w:rsid w:val="0047789A"/>
    <w:rsid w:val="004836B2"/>
    <w:rsid w:val="004858BB"/>
    <w:rsid w:val="004937D6"/>
    <w:rsid w:val="00493E69"/>
    <w:rsid w:val="004959CE"/>
    <w:rsid w:val="004A1207"/>
    <w:rsid w:val="004A520F"/>
    <w:rsid w:val="004A5220"/>
    <w:rsid w:val="004A57BF"/>
    <w:rsid w:val="004B02DF"/>
    <w:rsid w:val="004B1492"/>
    <w:rsid w:val="004C1153"/>
    <w:rsid w:val="004C225F"/>
    <w:rsid w:val="004C277B"/>
    <w:rsid w:val="004C27AC"/>
    <w:rsid w:val="004C30A9"/>
    <w:rsid w:val="004D0B9F"/>
    <w:rsid w:val="004D3DB5"/>
    <w:rsid w:val="004D72F4"/>
    <w:rsid w:val="004D7CC3"/>
    <w:rsid w:val="004E2B3C"/>
    <w:rsid w:val="004E3063"/>
    <w:rsid w:val="004E4503"/>
    <w:rsid w:val="004E6C91"/>
    <w:rsid w:val="004E7D62"/>
    <w:rsid w:val="004F047B"/>
    <w:rsid w:val="004F1EC7"/>
    <w:rsid w:val="004F25F3"/>
    <w:rsid w:val="004F792B"/>
    <w:rsid w:val="005010C5"/>
    <w:rsid w:val="00506696"/>
    <w:rsid w:val="0051062A"/>
    <w:rsid w:val="005110CE"/>
    <w:rsid w:val="005130BA"/>
    <w:rsid w:val="00513AD4"/>
    <w:rsid w:val="00514E85"/>
    <w:rsid w:val="00521650"/>
    <w:rsid w:val="00522960"/>
    <w:rsid w:val="005230FA"/>
    <w:rsid w:val="00523486"/>
    <w:rsid w:val="005259F3"/>
    <w:rsid w:val="00527908"/>
    <w:rsid w:val="0053137C"/>
    <w:rsid w:val="00533381"/>
    <w:rsid w:val="0053465B"/>
    <w:rsid w:val="00534EA7"/>
    <w:rsid w:val="00536B64"/>
    <w:rsid w:val="0054018A"/>
    <w:rsid w:val="00540E21"/>
    <w:rsid w:val="00546AA3"/>
    <w:rsid w:val="00547441"/>
    <w:rsid w:val="00553659"/>
    <w:rsid w:val="00554A31"/>
    <w:rsid w:val="0055659E"/>
    <w:rsid w:val="00560245"/>
    <w:rsid w:val="00561883"/>
    <w:rsid w:val="0056467A"/>
    <w:rsid w:val="00565106"/>
    <w:rsid w:val="00565D8F"/>
    <w:rsid w:val="00566B67"/>
    <w:rsid w:val="00566E3E"/>
    <w:rsid w:val="00571A22"/>
    <w:rsid w:val="00574F45"/>
    <w:rsid w:val="00585653"/>
    <w:rsid w:val="005869F4"/>
    <w:rsid w:val="00590776"/>
    <w:rsid w:val="00591025"/>
    <w:rsid w:val="00593DC7"/>
    <w:rsid w:val="00594E05"/>
    <w:rsid w:val="005A0367"/>
    <w:rsid w:val="005A1231"/>
    <w:rsid w:val="005A1C4E"/>
    <w:rsid w:val="005A7448"/>
    <w:rsid w:val="005A79E2"/>
    <w:rsid w:val="005B0658"/>
    <w:rsid w:val="005B1807"/>
    <w:rsid w:val="005B18CA"/>
    <w:rsid w:val="005B46E7"/>
    <w:rsid w:val="005C102B"/>
    <w:rsid w:val="005C653F"/>
    <w:rsid w:val="005D22C5"/>
    <w:rsid w:val="005D2D36"/>
    <w:rsid w:val="005D7938"/>
    <w:rsid w:val="005E10CE"/>
    <w:rsid w:val="005E29FC"/>
    <w:rsid w:val="005E43E8"/>
    <w:rsid w:val="005E67B1"/>
    <w:rsid w:val="005E6A6B"/>
    <w:rsid w:val="005E708A"/>
    <w:rsid w:val="005E7BAC"/>
    <w:rsid w:val="005F1DFE"/>
    <w:rsid w:val="005F5CAB"/>
    <w:rsid w:val="00600DBE"/>
    <w:rsid w:val="00601B24"/>
    <w:rsid w:val="0060233A"/>
    <w:rsid w:val="00604CC9"/>
    <w:rsid w:val="0061373E"/>
    <w:rsid w:val="00613CA1"/>
    <w:rsid w:val="00625CC0"/>
    <w:rsid w:val="006342A7"/>
    <w:rsid w:val="00634473"/>
    <w:rsid w:val="00636971"/>
    <w:rsid w:val="006416D5"/>
    <w:rsid w:val="00644F2D"/>
    <w:rsid w:val="006465B4"/>
    <w:rsid w:val="00646ECD"/>
    <w:rsid w:val="006503D9"/>
    <w:rsid w:val="00653A06"/>
    <w:rsid w:val="006543B8"/>
    <w:rsid w:val="00655E68"/>
    <w:rsid w:val="00661399"/>
    <w:rsid w:val="00666D3F"/>
    <w:rsid w:val="00677C15"/>
    <w:rsid w:val="00683B06"/>
    <w:rsid w:val="0068513A"/>
    <w:rsid w:val="00686515"/>
    <w:rsid w:val="00686534"/>
    <w:rsid w:val="0069398A"/>
    <w:rsid w:val="00694325"/>
    <w:rsid w:val="00696424"/>
    <w:rsid w:val="006A27B3"/>
    <w:rsid w:val="006A5AF5"/>
    <w:rsid w:val="006A5BC0"/>
    <w:rsid w:val="006A75C7"/>
    <w:rsid w:val="006B0AA7"/>
    <w:rsid w:val="006B173F"/>
    <w:rsid w:val="006B4C36"/>
    <w:rsid w:val="006B6803"/>
    <w:rsid w:val="006B6BB7"/>
    <w:rsid w:val="006B6EFD"/>
    <w:rsid w:val="006B7EA4"/>
    <w:rsid w:val="006C2B63"/>
    <w:rsid w:val="006C3BB9"/>
    <w:rsid w:val="006C67F5"/>
    <w:rsid w:val="006C7A2D"/>
    <w:rsid w:val="006E3227"/>
    <w:rsid w:val="006E3B42"/>
    <w:rsid w:val="006E5D62"/>
    <w:rsid w:val="006E7989"/>
    <w:rsid w:val="006F1375"/>
    <w:rsid w:val="006F187D"/>
    <w:rsid w:val="006F3A69"/>
    <w:rsid w:val="00704070"/>
    <w:rsid w:val="00704E15"/>
    <w:rsid w:val="007068AD"/>
    <w:rsid w:val="00707DFD"/>
    <w:rsid w:val="00712DB8"/>
    <w:rsid w:val="00713E67"/>
    <w:rsid w:val="00715677"/>
    <w:rsid w:val="00717876"/>
    <w:rsid w:val="00722044"/>
    <w:rsid w:val="00732D54"/>
    <w:rsid w:val="00734B9A"/>
    <w:rsid w:val="00737968"/>
    <w:rsid w:val="00737D9F"/>
    <w:rsid w:val="00741E12"/>
    <w:rsid w:val="00746433"/>
    <w:rsid w:val="00751576"/>
    <w:rsid w:val="00751BB5"/>
    <w:rsid w:val="00753D78"/>
    <w:rsid w:val="00765384"/>
    <w:rsid w:val="00767955"/>
    <w:rsid w:val="007715D5"/>
    <w:rsid w:val="0077184D"/>
    <w:rsid w:val="00771BA1"/>
    <w:rsid w:val="00772948"/>
    <w:rsid w:val="00776E11"/>
    <w:rsid w:val="007815B3"/>
    <w:rsid w:val="00781983"/>
    <w:rsid w:val="00781F90"/>
    <w:rsid w:val="007840CC"/>
    <w:rsid w:val="007844A8"/>
    <w:rsid w:val="00787CE1"/>
    <w:rsid w:val="00790872"/>
    <w:rsid w:val="00791A54"/>
    <w:rsid w:val="007946C7"/>
    <w:rsid w:val="007946D8"/>
    <w:rsid w:val="00794B40"/>
    <w:rsid w:val="00795B04"/>
    <w:rsid w:val="00795E0A"/>
    <w:rsid w:val="00796ABA"/>
    <w:rsid w:val="007A1A59"/>
    <w:rsid w:val="007A1F6F"/>
    <w:rsid w:val="007A2538"/>
    <w:rsid w:val="007A3A43"/>
    <w:rsid w:val="007A64DA"/>
    <w:rsid w:val="007A6EEE"/>
    <w:rsid w:val="007A7039"/>
    <w:rsid w:val="007B0D30"/>
    <w:rsid w:val="007B3AD2"/>
    <w:rsid w:val="007B51CA"/>
    <w:rsid w:val="007B6578"/>
    <w:rsid w:val="007C02B9"/>
    <w:rsid w:val="007D35E6"/>
    <w:rsid w:val="007E2E41"/>
    <w:rsid w:val="007E4CFC"/>
    <w:rsid w:val="007E668B"/>
    <w:rsid w:val="007E7635"/>
    <w:rsid w:val="007E77E8"/>
    <w:rsid w:val="007F0FE1"/>
    <w:rsid w:val="007F1D40"/>
    <w:rsid w:val="0080017E"/>
    <w:rsid w:val="00803E34"/>
    <w:rsid w:val="00804E5C"/>
    <w:rsid w:val="008054B5"/>
    <w:rsid w:val="008072C9"/>
    <w:rsid w:val="00807FBB"/>
    <w:rsid w:val="008118DA"/>
    <w:rsid w:val="00813AB8"/>
    <w:rsid w:val="0081547D"/>
    <w:rsid w:val="00815CB5"/>
    <w:rsid w:val="008160BF"/>
    <w:rsid w:val="00825A79"/>
    <w:rsid w:val="00827882"/>
    <w:rsid w:val="0083282E"/>
    <w:rsid w:val="008453AC"/>
    <w:rsid w:val="008455E5"/>
    <w:rsid w:val="00851524"/>
    <w:rsid w:val="008521D9"/>
    <w:rsid w:val="00852678"/>
    <w:rsid w:val="008526C5"/>
    <w:rsid w:val="008553B4"/>
    <w:rsid w:val="0086106F"/>
    <w:rsid w:val="00863503"/>
    <w:rsid w:val="008652E6"/>
    <w:rsid w:val="00873BC3"/>
    <w:rsid w:val="00874B8A"/>
    <w:rsid w:val="00877609"/>
    <w:rsid w:val="00883DE5"/>
    <w:rsid w:val="00885D82"/>
    <w:rsid w:val="00885EF0"/>
    <w:rsid w:val="00890AC3"/>
    <w:rsid w:val="00891DBC"/>
    <w:rsid w:val="00893220"/>
    <w:rsid w:val="008959C6"/>
    <w:rsid w:val="00897DC1"/>
    <w:rsid w:val="008A0999"/>
    <w:rsid w:val="008A5AB4"/>
    <w:rsid w:val="008C11C0"/>
    <w:rsid w:val="008C313F"/>
    <w:rsid w:val="008C33AA"/>
    <w:rsid w:val="008C4633"/>
    <w:rsid w:val="008C6B45"/>
    <w:rsid w:val="008C6B4D"/>
    <w:rsid w:val="008C70A1"/>
    <w:rsid w:val="008D50B0"/>
    <w:rsid w:val="008D5F9A"/>
    <w:rsid w:val="008D6439"/>
    <w:rsid w:val="008E22D9"/>
    <w:rsid w:val="008E3703"/>
    <w:rsid w:val="008E526E"/>
    <w:rsid w:val="008E75CE"/>
    <w:rsid w:val="008F05E3"/>
    <w:rsid w:val="008F189C"/>
    <w:rsid w:val="008F298A"/>
    <w:rsid w:val="008F6E9C"/>
    <w:rsid w:val="008F7D75"/>
    <w:rsid w:val="00900C7A"/>
    <w:rsid w:val="00902DBC"/>
    <w:rsid w:val="00907A51"/>
    <w:rsid w:val="0091026B"/>
    <w:rsid w:val="00910954"/>
    <w:rsid w:val="0091135C"/>
    <w:rsid w:val="009137A0"/>
    <w:rsid w:val="00915979"/>
    <w:rsid w:val="00915BBD"/>
    <w:rsid w:val="00920238"/>
    <w:rsid w:val="009202CD"/>
    <w:rsid w:val="00920384"/>
    <w:rsid w:val="00920C6A"/>
    <w:rsid w:val="009228D3"/>
    <w:rsid w:val="00924099"/>
    <w:rsid w:val="0092498E"/>
    <w:rsid w:val="00927227"/>
    <w:rsid w:val="00931676"/>
    <w:rsid w:val="0094010A"/>
    <w:rsid w:val="00940FE0"/>
    <w:rsid w:val="009420F7"/>
    <w:rsid w:val="00945049"/>
    <w:rsid w:val="009517C5"/>
    <w:rsid w:val="009565EF"/>
    <w:rsid w:val="00957BCE"/>
    <w:rsid w:val="00960025"/>
    <w:rsid w:val="00963159"/>
    <w:rsid w:val="00963F4D"/>
    <w:rsid w:val="00972853"/>
    <w:rsid w:val="00981D56"/>
    <w:rsid w:val="0098544B"/>
    <w:rsid w:val="0098701E"/>
    <w:rsid w:val="009906B6"/>
    <w:rsid w:val="00992851"/>
    <w:rsid w:val="009968EF"/>
    <w:rsid w:val="009976DD"/>
    <w:rsid w:val="00997C3C"/>
    <w:rsid w:val="009A0120"/>
    <w:rsid w:val="009A057F"/>
    <w:rsid w:val="009A2249"/>
    <w:rsid w:val="009A5C10"/>
    <w:rsid w:val="009B1B87"/>
    <w:rsid w:val="009B552F"/>
    <w:rsid w:val="009B7F58"/>
    <w:rsid w:val="009C0C67"/>
    <w:rsid w:val="009C76FF"/>
    <w:rsid w:val="009D4C33"/>
    <w:rsid w:val="009D5A80"/>
    <w:rsid w:val="009D6BF4"/>
    <w:rsid w:val="009D77A7"/>
    <w:rsid w:val="009E28A6"/>
    <w:rsid w:val="009E67F2"/>
    <w:rsid w:val="009E6830"/>
    <w:rsid w:val="00A00786"/>
    <w:rsid w:val="00A00F71"/>
    <w:rsid w:val="00A00FF7"/>
    <w:rsid w:val="00A013AC"/>
    <w:rsid w:val="00A063FF"/>
    <w:rsid w:val="00A10BD2"/>
    <w:rsid w:val="00A27371"/>
    <w:rsid w:val="00A32416"/>
    <w:rsid w:val="00A34100"/>
    <w:rsid w:val="00A353E2"/>
    <w:rsid w:val="00A40C79"/>
    <w:rsid w:val="00A40D1B"/>
    <w:rsid w:val="00A41938"/>
    <w:rsid w:val="00A43E73"/>
    <w:rsid w:val="00A46A6E"/>
    <w:rsid w:val="00A567C1"/>
    <w:rsid w:val="00A571BB"/>
    <w:rsid w:val="00A61E98"/>
    <w:rsid w:val="00A62AEC"/>
    <w:rsid w:val="00A63AF6"/>
    <w:rsid w:val="00A64852"/>
    <w:rsid w:val="00A74921"/>
    <w:rsid w:val="00A77E46"/>
    <w:rsid w:val="00A84C5F"/>
    <w:rsid w:val="00A86CC6"/>
    <w:rsid w:val="00A91BCB"/>
    <w:rsid w:val="00A937DB"/>
    <w:rsid w:val="00A94CAA"/>
    <w:rsid w:val="00A970BA"/>
    <w:rsid w:val="00AA32A1"/>
    <w:rsid w:val="00AB1633"/>
    <w:rsid w:val="00AB34F6"/>
    <w:rsid w:val="00AB3C50"/>
    <w:rsid w:val="00AB5A2E"/>
    <w:rsid w:val="00AC368C"/>
    <w:rsid w:val="00AC379B"/>
    <w:rsid w:val="00AC3DFF"/>
    <w:rsid w:val="00AC3E39"/>
    <w:rsid w:val="00AC56A5"/>
    <w:rsid w:val="00AC5CD3"/>
    <w:rsid w:val="00AD2AD5"/>
    <w:rsid w:val="00AD3629"/>
    <w:rsid w:val="00AD7D3E"/>
    <w:rsid w:val="00AE1927"/>
    <w:rsid w:val="00AE2E2F"/>
    <w:rsid w:val="00AE4464"/>
    <w:rsid w:val="00AE46D4"/>
    <w:rsid w:val="00AE62AD"/>
    <w:rsid w:val="00AF0A56"/>
    <w:rsid w:val="00AF16CD"/>
    <w:rsid w:val="00B01735"/>
    <w:rsid w:val="00B02B22"/>
    <w:rsid w:val="00B0318B"/>
    <w:rsid w:val="00B052BB"/>
    <w:rsid w:val="00B162ED"/>
    <w:rsid w:val="00B16BB0"/>
    <w:rsid w:val="00B21D89"/>
    <w:rsid w:val="00B246DB"/>
    <w:rsid w:val="00B279C0"/>
    <w:rsid w:val="00B316D3"/>
    <w:rsid w:val="00B35AA8"/>
    <w:rsid w:val="00B36852"/>
    <w:rsid w:val="00B37E2F"/>
    <w:rsid w:val="00B40FEF"/>
    <w:rsid w:val="00B46776"/>
    <w:rsid w:val="00B47CB9"/>
    <w:rsid w:val="00B527A4"/>
    <w:rsid w:val="00B5553B"/>
    <w:rsid w:val="00B5708D"/>
    <w:rsid w:val="00B626D6"/>
    <w:rsid w:val="00B62E91"/>
    <w:rsid w:val="00B631F7"/>
    <w:rsid w:val="00B63484"/>
    <w:rsid w:val="00B638E6"/>
    <w:rsid w:val="00B6650E"/>
    <w:rsid w:val="00B71C05"/>
    <w:rsid w:val="00B752E5"/>
    <w:rsid w:val="00B84DE1"/>
    <w:rsid w:val="00B851E2"/>
    <w:rsid w:val="00B8616D"/>
    <w:rsid w:val="00B941F2"/>
    <w:rsid w:val="00BA59A2"/>
    <w:rsid w:val="00BA6FC8"/>
    <w:rsid w:val="00BB1470"/>
    <w:rsid w:val="00BB21AB"/>
    <w:rsid w:val="00BC015A"/>
    <w:rsid w:val="00BC1C2D"/>
    <w:rsid w:val="00BC5045"/>
    <w:rsid w:val="00BC73BF"/>
    <w:rsid w:val="00BD19C1"/>
    <w:rsid w:val="00BE1EC6"/>
    <w:rsid w:val="00BE526A"/>
    <w:rsid w:val="00BE7002"/>
    <w:rsid w:val="00BF0604"/>
    <w:rsid w:val="00BF24FC"/>
    <w:rsid w:val="00BF3F48"/>
    <w:rsid w:val="00BF5F60"/>
    <w:rsid w:val="00BF622A"/>
    <w:rsid w:val="00C016F4"/>
    <w:rsid w:val="00C02A5F"/>
    <w:rsid w:val="00C033E9"/>
    <w:rsid w:val="00C10056"/>
    <w:rsid w:val="00C12E9E"/>
    <w:rsid w:val="00C132DE"/>
    <w:rsid w:val="00C178E2"/>
    <w:rsid w:val="00C272E0"/>
    <w:rsid w:val="00C27946"/>
    <w:rsid w:val="00C31EDF"/>
    <w:rsid w:val="00C327D8"/>
    <w:rsid w:val="00C3788F"/>
    <w:rsid w:val="00C42906"/>
    <w:rsid w:val="00C45F44"/>
    <w:rsid w:val="00C51C2D"/>
    <w:rsid w:val="00C539B3"/>
    <w:rsid w:val="00C54119"/>
    <w:rsid w:val="00C6238B"/>
    <w:rsid w:val="00C70B78"/>
    <w:rsid w:val="00C70C41"/>
    <w:rsid w:val="00C71F3D"/>
    <w:rsid w:val="00C723B6"/>
    <w:rsid w:val="00C77941"/>
    <w:rsid w:val="00C849D2"/>
    <w:rsid w:val="00C925A4"/>
    <w:rsid w:val="00C92A7C"/>
    <w:rsid w:val="00C96BB0"/>
    <w:rsid w:val="00C97741"/>
    <w:rsid w:val="00CA4646"/>
    <w:rsid w:val="00CA55E4"/>
    <w:rsid w:val="00CA59CD"/>
    <w:rsid w:val="00CC66E5"/>
    <w:rsid w:val="00CD217A"/>
    <w:rsid w:val="00CD3AD8"/>
    <w:rsid w:val="00CE1010"/>
    <w:rsid w:val="00CE1B68"/>
    <w:rsid w:val="00CE3480"/>
    <w:rsid w:val="00CE644D"/>
    <w:rsid w:val="00CE6853"/>
    <w:rsid w:val="00CF2808"/>
    <w:rsid w:val="00D01EBC"/>
    <w:rsid w:val="00D06673"/>
    <w:rsid w:val="00D1075D"/>
    <w:rsid w:val="00D10885"/>
    <w:rsid w:val="00D10A10"/>
    <w:rsid w:val="00D10DC0"/>
    <w:rsid w:val="00D13C2E"/>
    <w:rsid w:val="00D14655"/>
    <w:rsid w:val="00D1742C"/>
    <w:rsid w:val="00D20738"/>
    <w:rsid w:val="00D2284C"/>
    <w:rsid w:val="00D24901"/>
    <w:rsid w:val="00D254E2"/>
    <w:rsid w:val="00D32061"/>
    <w:rsid w:val="00D331E5"/>
    <w:rsid w:val="00D353F8"/>
    <w:rsid w:val="00D40C7C"/>
    <w:rsid w:val="00D40FDC"/>
    <w:rsid w:val="00D42C97"/>
    <w:rsid w:val="00D51A35"/>
    <w:rsid w:val="00D55EA1"/>
    <w:rsid w:val="00D611EA"/>
    <w:rsid w:val="00D654D9"/>
    <w:rsid w:val="00D7549B"/>
    <w:rsid w:val="00D763D7"/>
    <w:rsid w:val="00D7670C"/>
    <w:rsid w:val="00D76F29"/>
    <w:rsid w:val="00D774D5"/>
    <w:rsid w:val="00D813C2"/>
    <w:rsid w:val="00D81C25"/>
    <w:rsid w:val="00D825D0"/>
    <w:rsid w:val="00D8517A"/>
    <w:rsid w:val="00D8751B"/>
    <w:rsid w:val="00D93407"/>
    <w:rsid w:val="00D940B5"/>
    <w:rsid w:val="00D960B8"/>
    <w:rsid w:val="00DA55F7"/>
    <w:rsid w:val="00DA6958"/>
    <w:rsid w:val="00DB0995"/>
    <w:rsid w:val="00DB3833"/>
    <w:rsid w:val="00DC098F"/>
    <w:rsid w:val="00DC0D12"/>
    <w:rsid w:val="00DC4446"/>
    <w:rsid w:val="00DC4572"/>
    <w:rsid w:val="00DC4EB0"/>
    <w:rsid w:val="00DC4F86"/>
    <w:rsid w:val="00DC6506"/>
    <w:rsid w:val="00DC78F0"/>
    <w:rsid w:val="00DD2699"/>
    <w:rsid w:val="00DD7449"/>
    <w:rsid w:val="00DE3015"/>
    <w:rsid w:val="00DF5DBB"/>
    <w:rsid w:val="00E001FE"/>
    <w:rsid w:val="00E07E43"/>
    <w:rsid w:val="00E115B8"/>
    <w:rsid w:val="00E11A2D"/>
    <w:rsid w:val="00E16ABA"/>
    <w:rsid w:val="00E23639"/>
    <w:rsid w:val="00E24A19"/>
    <w:rsid w:val="00E2512F"/>
    <w:rsid w:val="00E3165E"/>
    <w:rsid w:val="00E33D28"/>
    <w:rsid w:val="00E3571E"/>
    <w:rsid w:val="00E377DB"/>
    <w:rsid w:val="00E40172"/>
    <w:rsid w:val="00E414B3"/>
    <w:rsid w:val="00E449B7"/>
    <w:rsid w:val="00E4507D"/>
    <w:rsid w:val="00E4631B"/>
    <w:rsid w:val="00E51161"/>
    <w:rsid w:val="00E52562"/>
    <w:rsid w:val="00E539D3"/>
    <w:rsid w:val="00E57B5A"/>
    <w:rsid w:val="00E63A65"/>
    <w:rsid w:val="00E63EE1"/>
    <w:rsid w:val="00E668C2"/>
    <w:rsid w:val="00E66DEC"/>
    <w:rsid w:val="00E70E8F"/>
    <w:rsid w:val="00E717FE"/>
    <w:rsid w:val="00E723B6"/>
    <w:rsid w:val="00E7415D"/>
    <w:rsid w:val="00E81342"/>
    <w:rsid w:val="00E817EA"/>
    <w:rsid w:val="00E81DD5"/>
    <w:rsid w:val="00E86BCE"/>
    <w:rsid w:val="00E873B4"/>
    <w:rsid w:val="00E912D5"/>
    <w:rsid w:val="00E935D7"/>
    <w:rsid w:val="00E96B2E"/>
    <w:rsid w:val="00EA0323"/>
    <w:rsid w:val="00EA0324"/>
    <w:rsid w:val="00EA65CB"/>
    <w:rsid w:val="00EA6E85"/>
    <w:rsid w:val="00EA6FB3"/>
    <w:rsid w:val="00EB4980"/>
    <w:rsid w:val="00EB5944"/>
    <w:rsid w:val="00EB69F0"/>
    <w:rsid w:val="00EC296A"/>
    <w:rsid w:val="00EC4D6A"/>
    <w:rsid w:val="00EC6B4D"/>
    <w:rsid w:val="00EE0AA1"/>
    <w:rsid w:val="00EE36DA"/>
    <w:rsid w:val="00EE5010"/>
    <w:rsid w:val="00EF0236"/>
    <w:rsid w:val="00EF134E"/>
    <w:rsid w:val="00EF3627"/>
    <w:rsid w:val="00EF5D4D"/>
    <w:rsid w:val="00EF7EFA"/>
    <w:rsid w:val="00F00E8B"/>
    <w:rsid w:val="00F041EA"/>
    <w:rsid w:val="00F047DC"/>
    <w:rsid w:val="00F05D03"/>
    <w:rsid w:val="00F05F7B"/>
    <w:rsid w:val="00F06303"/>
    <w:rsid w:val="00F10042"/>
    <w:rsid w:val="00F1376A"/>
    <w:rsid w:val="00F15807"/>
    <w:rsid w:val="00F16D49"/>
    <w:rsid w:val="00F16DDC"/>
    <w:rsid w:val="00F20539"/>
    <w:rsid w:val="00F23CE4"/>
    <w:rsid w:val="00F23F63"/>
    <w:rsid w:val="00F304A9"/>
    <w:rsid w:val="00F31829"/>
    <w:rsid w:val="00F33246"/>
    <w:rsid w:val="00F3722A"/>
    <w:rsid w:val="00F37337"/>
    <w:rsid w:val="00F42914"/>
    <w:rsid w:val="00F454B9"/>
    <w:rsid w:val="00F457EC"/>
    <w:rsid w:val="00F45B29"/>
    <w:rsid w:val="00F45C8F"/>
    <w:rsid w:val="00F45D23"/>
    <w:rsid w:val="00F4663A"/>
    <w:rsid w:val="00F4701F"/>
    <w:rsid w:val="00F522BE"/>
    <w:rsid w:val="00F5288E"/>
    <w:rsid w:val="00F54F13"/>
    <w:rsid w:val="00F56D3B"/>
    <w:rsid w:val="00F62514"/>
    <w:rsid w:val="00F6269E"/>
    <w:rsid w:val="00F65FFC"/>
    <w:rsid w:val="00F66BCC"/>
    <w:rsid w:val="00F676B9"/>
    <w:rsid w:val="00F74083"/>
    <w:rsid w:val="00F825B3"/>
    <w:rsid w:val="00F85918"/>
    <w:rsid w:val="00F87FDF"/>
    <w:rsid w:val="00F9047D"/>
    <w:rsid w:val="00F911D3"/>
    <w:rsid w:val="00F9158C"/>
    <w:rsid w:val="00F94AB6"/>
    <w:rsid w:val="00F96623"/>
    <w:rsid w:val="00F97087"/>
    <w:rsid w:val="00FA0F6B"/>
    <w:rsid w:val="00FB0ABA"/>
    <w:rsid w:val="00FB2DD1"/>
    <w:rsid w:val="00FB42BA"/>
    <w:rsid w:val="00FB612A"/>
    <w:rsid w:val="00FC1FB4"/>
    <w:rsid w:val="00FD0989"/>
    <w:rsid w:val="00FD1C7E"/>
    <w:rsid w:val="00FD373F"/>
    <w:rsid w:val="00FD3FBE"/>
    <w:rsid w:val="00FD424E"/>
    <w:rsid w:val="00FD6DF1"/>
    <w:rsid w:val="00FE00F4"/>
    <w:rsid w:val="00FE0E66"/>
    <w:rsid w:val="00FE7555"/>
    <w:rsid w:val="00FF28AE"/>
    <w:rsid w:val="00FF3144"/>
    <w:rsid w:val="00FF5ABE"/>
    <w:rsid w:val="00FF5BD3"/>
    <w:rsid w:val="00FF67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A60CC"/>
  <w15:docId w15:val="{4DECA9E6-805E-4631-866D-378E286E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C7A2D"/>
    <w:pPr>
      <w:spacing w:before="120" w:after="120" w:line="360" w:lineRule="auto"/>
    </w:pPr>
    <w:rPr>
      <w:rFonts w:ascii="Arial" w:hAnsi="Arial"/>
      <w:sz w:val="24"/>
      <w:szCs w:val="24"/>
    </w:rPr>
  </w:style>
  <w:style w:type="paragraph" w:styleId="berschrift1">
    <w:name w:val="heading 1"/>
    <w:basedOn w:val="Standard"/>
    <w:next w:val="Standard"/>
    <w:qFormat/>
    <w:rsid w:val="00B0318B"/>
    <w:pPr>
      <w:keepNext/>
      <w:numPr>
        <w:numId w:val="1"/>
      </w:numPr>
      <w:spacing w:before="240" w:after="60"/>
      <w:outlineLvl w:val="0"/>
    </w:pPr>
    <w:rPr>
      <w:b/>
      <w:kern w:val="28"/>
      <w:szCs w:val="20"/>
      <w:u w:val="single"/>
    </w:rPr>
  </w:style>
  <w:style w:type="paragraph" w:styleId="berschrift2">
    <w:name w:val="heading 2"/>
    <w:basedOn w:val="Standard"/>
    <w:next w:val="Standard"/>
    <w:link w:val="berschrift2Zchn"/>
    <w:unhideWhenUsed/>
    <w:qFormat/>
    <w:rsid w:val="00B0318B"/>
    <w:pPr>
      <w:keepNext/>
      <w:numPr>
        <w:ilvl w:val="1"/>
        <w:numId w:val="1"/>
      </w:numPr>
      <w:spacing w:before="240" w:after="60"/>
      <w:outlineLvl w:val="1"/>
    </w:pPr>
    <w:rPr>
      <w:bCs/>
      <w:iCs/>
      <w:szCs w:val="28"/>
      <w:u w:val="single"/>
    </w:rPr>
  </w:style>
  <w:style w:type="paragraph" w:styleId="berschrift3">
    <w:name w:val="heading 3"/>
    <w:basedOn w:val="Standard"/>
    <w:next w:val="Standard"/>
    <w:link w:val="berschrift3Zchn"/>
    <w:unhideWhenUsed/>
    <w:qFormat/>
    <w:rsid w:val="00E935D7"/>
    <w:pPr>
      <w:keepNext/>
      <w:numPr>
        <w:ilvl w:val="2"/>
        <w:numId w:val="1"/>
      </w:numPr>
      <w:spacing w:before="240" w:after="60"/>
      <w:outlineLvl w:val="2"/>
    </w:pPr>
    <w:rPr>
      <w:bCs/>
      <w:szCs w:val="26"/>
    </w:rPr>
  </w:style>
  <w:style w:type="paragraph" w:styleId="berschrift4">
    <w:name w:val="heading 4"/>
    <w:basedOn w:val="Standard"/>
    <w:next w:val="Standard"/>
    <w:link w:val="berschrift4Zchn"/>
    <w:semiHidden/>
    <w:unhideWhenUsed/>
    <w:qFormat/>
    <w:rsid w:val="00E935D7"/>
    <w:pPr>
      <w:keepNext/>
      <w:numPr>
        <w:ilvl w:val="3"/>
        <w:numId w:val="1"/>
      </w:numPr>
      <w:spacing w:before="240" w:after="60"/>
      <w:outlineLvl w:val="3"/>
    </w:pPr>
    <w:rPr>
      <w:rFonts w:ascii="Calibri" w:hAnsi="Calibri"/>
      <w:b/>
      <w:bCs/>
      <w:sz w:val="28"/>
      <w:szCs w:val="28"/>
    </w:rPr>
  </w:style>
  <w:style w:type="paragraph" w:styleId="berschrift5">
    <w:name w:val="heading 5"/>
    <w:basedOn w:val="Standard"/>
    <w:next w:val="Standard"/>
    <w:link w:val="berschrift5Zchn"/>
    <w:semiHidden/>
    <w:unhideWhenUsed/>
    <w:qFormat/>
    <w:rsid w:val="00E935D7"/>
    <w:pPr>
      <w:numPr>
        <w:ilvl w:val="4"/>
        <w:numId w:val="1"/>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semiHidden/>
    <w:unhideWhenUsed/>
    <w:qFormat/>
    <w:rsid w:val="00E935D7"/>
    <w:pPr>
      <w:numPr>
        <w:ilvl w:val="5"/>
        <w:numId w:val="1"/>
      </w:numPr>
      <w:spacing w:before="240" w:after="60"/>
      <w:outlineLvl w:val="5"/>
    </w:pPr>
    <w:rPr>
      <w:rFonts w:ascii="Calibri" w:hAnsi="Calibri"/>
      <w:b/>
      <w:bCs/>
      <w:sz w:val="22"/>
      <w:szCs w:val="22"/>
    </w:rPr>
  </w:style>
  <w:style w:type="paragraph" w:styleId="berschrift7">
    <w:name w:val="heading 7"/>
    <w:basedOn w:val="Standard"/>
    <w:next w:val="Standard"/>
    <w:link w:val="berschrift7Zchn"/>
    <w:semiHidden/>
    <w:unhideWhenUsed/>
    <w:qFormat/>
    <w:rsid w:val="00E935D7"/>
    <w:pPr>
      <w:numPr>
        <w:ilvl w:val="6"/>
        <w:numId w:val="1"/>
      </w:numPr>
      <w:spacing w:before="240" w:after="60"/>
      <w:outlineLvl w:val="6"/>
    </w:pPr>
    <w:rPr>
      <w:rFonts w:ascii="Calibri" w:hAnsi="Calibri"/>
    </w:rPr>
  </w:style>
  <w:style w:type="paragraph" w:styleId="berschrift8">
    <w:name w:val="heading 8"/>
    <w:basedOn w:val="Standard"/>
    <w:next w:val="Standard"/>
    <w:link w:val="berschrift8Zchn"/>
    <w:semiHidden/>
    <w:unhideWhenUsed/>
    <w:qFormat/>
    <w:rsid w:val="00E935D7"/>
    <w:pPr>
      <w:numPr>
        <w:ilvl w:val="7"/>
        <w:numId w:val="1"/>
      </w:numPr>
      <w:spacing w:before="240" w:after="60"/>
      <w:outlineLvl w:val="7"/>
    </w:pPr>
    <w:rPr>
      <w:rFonts w:ascii="Calibri" w:hAnsi="Calibri"/>
      <w:i/>
      <w:iCs/>
    </w:rPr>
  </w:style>
  <w:style w:type="paragraph" w:styleId="berschrift9">
    <w:name w:val="heading 9"/>
    <w:basedOn w:val="Standard"/>
    <w:next w:val="Standard"/>
    <w:link w:val="berschrift9Zchn"/>
    <w:semiHidden/>
    <w:unhideWhenUsed/>
    <w:qFormat/>
    <w:rsid w:val="00E935D7"/>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0318B"/>
    <w:rPr>
      <w:rFonts w:ascii="Arial" w:hAnsi="Arial"/>
      <w:bCs/>
      <w:iCs/>
      <w:sz w:val="24"/>
      <w:szCs w:val="28"/>
      <w:u w:val="single"/>
    </w:rPr>
  </w:style>
  <w:style w:type="character" w:customStyle="1" w:styleId="berschrift3Zchn">
    <w:name w:val="Überschrift 3 Zchn"/>
    <w:link w:val="berschrift3"/>
    <w:rsid w:val="00E935D7"/>
    <w:rPr>
      <w:rFonts w:ascii="Arial" w:hAnsi="Arial"/>
      <w:bCs/>
      <w:sz w:val="24"/>
      <w:szCs w:val="26"/>
    </w:rPr>
  </w:style>
  <w:style w:type="character" w:customStyle="1" w:styleId="berschrift4Zchn">
    <w:name w:val="Überschrift 4 Zchn"/>
    <w:link w:val="berschrift4"/>
    <w:semiHidden/>
    <w:rsid w:val="00E935D7"/>
    <w:rPr>
      <w:rFonts w:ascii="Calibri" w:hAnsi="Calibri"/>
      <w:b/>
      <w:bCs/>
      <w:sz w:val="28"/>
      <w:szCs w:val="28"/>
    </w:rPr>
  </w:style>
  <w:style w:type="character" w:customStyle="1" w:styleId="berschrift5Zchn">
    <w:name w:val="Überschrift 5 Zchn"/>
    <w:link w:val="berschrift5"/>
    <w:semiHidden/>
    <w:rsid w:val="00E935D7"/>
    <w:rPr>
      <w:rFonts w:ascii="Calibri" w:hAnsi="Calibri"/>
      <w:b/>
      <w:bCs/>
      <w:i/>
      <w:iCs/>
      <w:sz w:val="26"/>
      <w:szCs w:val="26"/>
    </w:rPr>
  </w:style>
  <w:style w:type="character" w:customStyle="1" w:styleId="berschrift6Zchn">
    <w:name w:val="Überschrift 6 Zchn"/>
    <w:link w:val="berschrift6"/>
    <w:semiHidden/>
    <w:rsid w:val="00E935D7"/>
    <w:rPr>
      <w:rFonts w:ascii="Calibri" w:hAnsi="Calibri"/>
      <w:b/>
      <w:bCs/>
      <w:sz w:val="22"/>
      <w:szCs w:val="22"/>
    </w:rPr>
  </w:style>
  <w:style w:type="character" w:customStyle="1" w:styleId="berschrift7Zchn">
    <w:name w:val="Überschrift 7 Zchn"/>
    <w:link w:val="berschrift7"/>
    <w:semiHidden/>
    <w:rsid w:val="00E935D7"/>
    <w:rPr>
      <w:rFonts w:ascii="Calibri" w:hAnsi="Calibri"/>
      <w:sz w:val="24"/>
      <w:szCs w:val="24"/>
    </w:rPr>
  </w:style>
  <w:style w:type="character" w:customStyle="1" w:styleId="berschrift8Zchn">
    <w:name w:val="Überschrift 8 Zchn"/>
    <w:link w:val="berschrift8"/>
    <w:semiHidden/>
    <w:rsid w:val="00E935D7"/>
    <w:rPr>
      <w:rFonts w:ascii="Calibri" w:hAnsi="Calibri"/>
      <w:i/>
      <w:iCs/>
      <w:sz w:val="24"/>
      <w:szCs w:val="24"/>
    </w:rPr>
  </w:style>
  <w:style w:type="character" w:customStyle="1" w:styleId="berschrift9Zchn">
    <w:name w:val="Überschrift 9 Zchn"/>
    <w:link w:val="berschrift9"/>
    <w:semiHidden/>
    <w:rsid w:val="00E935D7"/>
    <w:rPr>
      <w:rFonts w:ascii="Cambria" w:hAnsi="Cambria"/>
      <w:sz w:val="22"/>
      <w:szCs w:val="22"/>
    </w:rPr>
  </w:style>
  <w:style w:type="paragraph" w:styleId="Kopfzeile">
    <w:name w:val="header"/>
    <w:basedOn w:val="Standard"/>
    <w:link w:val="KopfzeileZchn"/>
    <w:rsid w:val="00A43E73"/>
    <w:pPr>
      <w:tabs>
        <w:tab w:val="center" w:pos="4536"/>
        <w:tab w:val="right" w:pos="9072"/>
      </w:tabs>
    </w:pPr>
  </w:style>
  <w:style w:type="character" w:customStyle="1" w:styleId="KopfzeileZchn">
    <w:name w:val="Kopfzeile Zchn"/>
    <w:link w:val="Kopfzeile"/>
    <w:rsid w:val="00A43E73"/>
    <w:rPr>
      <w:sz w:val="24"/>
      <w:szCs w:val="24"/>
      <w:lang w:val="en-US" w:eastAsia="de-DE" w:bidi="ar-SA"/>
    </w:rPr>
  </w:style>
  <w:style w:type="paragraph" w:styleId="Fuzeile">
    <w:name w:val="footer"/>
    <w:basedOn w:val="Standard"/>
    <w:rsid w:val="00A43E73"/>
    <w:pPr>
      <w:tabs>
        <w:tab w:val="center" w:pos="4536"/>
        <w:tab w:val="right" w:pos="9072"/>
      </w:tabs>
    </w:pPr>
  </w:style>
  <w:style w:type="character" w:styleId="Seitenzahl">
    <w:name w:val="page number"/>
    <w:basedOn w:val="Absatz-Standardschriftart"/>
    <w:rsid w:val="00A43E73"/>
  </w:style>
  <w:style w:type="table" w:styleId="Tabellenraster">
    <w:name w:val="Table Grid"/>
    <w:basedOn w:val="NormaleTabelle"/>
    <w:rsid w:val="00A43E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rsid w:val="00AD7D3E"/>
    <w:pPr>
      <w:ind w:left="360"/>
    </w:pPr>
    <w:rPr>
      <w:rFonts w:cs="Arial"/>
    </w:rPr>
  </w:style>
  <w:style w:type="character" w:styleId="Hyperlink">
    <w:name w:val="Hyperlink"/>
    <w:uiPriority w:val="99"/>
    <w:rsid w:val="0098544B"/>
    <w:rPr>
      <w:color w:val="0000FF"/>
      <w:u w:val="single"/>
    </w:rPr>
  </w:style>
  <w:style w:type="character" w:styleId="Kommentarzeichen">
    <w:name w:val="annotation reference"/>
    <w:uiPriority w:val="99"/>
    <w:unhideWhenUsed/>
    <w:rsid w:val="00891DBC"/>
    <w:rPr>
      <w:sz w:val="16"/>
      <w:szCs w:val="16"/>
    </w:rPr>
  </w:style>
  <w:style w:type="paragraph" w:styleId="Kommentartext">
    <w:name w:val="annotation text"/>
    <w:basedOn w:val="Standard"/>
    <w:link w:val="KommentartextZchn"/>
    <w:uiPriority w:val="99"/>
    <w:unhideWhenUsed/>
    <w:rsid w:val="00891DBC"/>
    <w:pPr>
      <w:spacing w:after="200"/>
    </w:pPr>
    <w:rPr>
      <w:rFonts w:ascii="Calibri" w:eastAsia="Calibri" w:hAnsi="Calibri"/>
      <w:sz w:val="20"/>
      <w:szCs w:val="20"/>
      <w:lang w:eastAsia="en-US"/>
    </w:rPr>
  </w:style>
  <w:style w:type="character" w:customStyle="1" w:styleId="KommentartextZchn">
    <w:name w:val="Kommentartext Zchn"/>
    <w:link w:val="Kommentartext"/>
    <w:uiPriority w:val="99"/>
    <w:rsid w:val="00891DBC"/>
    <w:rPr>
      <w:rFonts w:ascii="Calibri" w:eastAsia="Calibri" w:hAnsi="Calibri"/>
      <w:lang w:eastAsia="en-US"/>
    </w:rPr>
  </w:style>
  <w:style w:type="paragraph" w:styleId="Sprechblasentext">
    <w:name w:val="Balloon Text"/>
    <w:basedOn w:val="Standard"/>
    <w:link w:val="SprechblasentextZchn"/>
    <w:rsid w:val="00891DBC"/>
    <w:rPr>
      <w:rFonts w:ascii="Tahoma" w:hAnsi="Tahoma" w:cs="Tahoma"/>
      <w:sz w:val="16"/>
      <w:szCs w:val="16"/>
    </w:rPr>
  </w:style>
  <w:style w:type="character" w:customStyle="1" w:styleId="SprechblasentextZchn">
    <w:name w:val="Sprechblasentext Zchn"/>
    <w:link w:val="Sprechblasentext"/>
    <w:rsid w:val="00891DBC"/>
    <w:rPr>
      <w:rFonts w:ascii="Tahoma" w:hAnsi="Tahoma" w:cs="Tahoma"/>
      <w:sz w:val="16"/>
      <w:szCs w:val="16"/>
    </w:rPr>
  </w:style>
  <w:style w:type="character" w:styleId="BesuchterLink">
    <w:name w:val="FollowedHyperlink"/>
    <w:uiPriority w:val="99"/>
    <w:unhideWhenUsed/>
    <w:rsid w:val="00B0318B"/>
    <w:rPr>
      <w:color w:val="800080"/>
      <w:u w:val="single"/>
    </w:rPr>
  </w:style>
  <w:style w:type="paragraph" w:styleId="Kommentarthema">
    <w:name w:val="annotation subject"/>
    <w:basedOn w:val="Kommentartext"/>
    <w:next w:val="Kommentartext"/>
    <w:link w:val="KommentarthemaZchn"/>
    <w:rsid w:val="002F1FF1"/>
    <w:pPr>
      <w:spacing w:after="120"/>
    </w:pPr>
    <w:rPr>
      <w:rFonts w:ascii="Arial" w:eastAsia="Times New Roman" w:hAnsi="Arial"/>
      <w:b/>
      <w:bCs/>
      <w:lang w:eastAsia="de-DE"/>
    </w:rPr>
  </w:style>
  <w:style w:type="character" w:customStyle="1" w:styleId="KommentarthemaZchn">
    <w:name w:val="Kommentarthema Zchn"/>
    <w:basedOn w:val="KommentartextZchn"/>
    <w:link w:val="Kommentarthema"/>
    <w:rsid w:val="002F1FF1"/>
    <w:rPr>
      <w:rFonts w:ascii="Arial" w:eastAsia="Calibri" w:hAnsi="Arial"/>
      <w:b/>
      <w:bCs/>
      <w:lang w:eastAsia="en-US"/>
    </w:rPr>
  </w:style>
  <w:style w:type="paragraph" w:customStyle="1" w:styleId="xl63">
    <w:name w:val="xl63"/>
    <w:basedOn w:val="Standard"/>
    <w:rsid w:val="00141D28"/>
    <w:pPr>
      <w:spacing w:before="100" w:beforeAutospacing="1" w:after="100" w:afterAutospacing="1" w:line="240" w:lineRule="auto"/>
      <w:jc w:val="center"/>
      <w:textAlignment w:val="center"/>
    </w:pPr>
    <w:rPr>
      <w:rFonts w:ascii="Times New Roman" w:hAnsi="Times New Roman"/>
    </w:rPr>
  </w:style>
  <w:style w:type="paragraph" w:customStyle="1" w:styleId="xl64">
    <w:name w:val="xl64"/>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5">
    <w:name w:val="xl65"/>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66">
    <w:name w:val="xl66"/>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7">
    <w:name w:val="xl67"/>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8">
    <w:name w:val="xl68"/>
    <w:basedOn w:val="Standard"/>
    <w:rsid w:val="00141D28"/>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69">
    <w:name w:val="xl6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0">
    <w:name w:val="xl70"/>
    <w:basedOn w:val="Standard"/>
    <w:rsid w:val="00141D2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1">
    <w:name w:val="xl71"/>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2">
    <w:name w:val="xl72"/>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3">
    <w:name w:val="xl73"/>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74">
    <w:name w:val="xl74"/>
    <w:basedOn w:val="Standard"/>
    <w:rsid w:val="00141D28"/>
    <w:pPr>
      <w:spacing w:before="100" w:beforeAutospacing="1" w:after="100" w:afterAutospacing="1" w:line="240" w:lineRule="auto"/>
      <w:jc w:val="center"/>
      <w:textAlignment w:val="center"/>
    </w:pPr>
    <w:rPr>
      <w:rFonts w:ascii="Times New Roman" w:hAnsi="Times New Roman"/>
      <w:b/>
      <w:bCs/>
    </w:rPr>
  </w:style>
  <w:style w:type="paragraph" w:customStyle="1" w:styleId="xl75">
    <w:name w:val="xl75"/>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6">
    <w:name w:val="xl7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7">
    <w:name w:val="xl7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8">
    <w:name w:val="xl7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9">
    <w:name w:val="xl7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0">
    <w:name w:val="xl80"/>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1">
    <w:name w:val="xl81"/>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2">
    <w:name w:val="xl82"/>
    <w:basedOn w:val="Standard"/>
    <w:rsid w:val="00141D2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3">
    <w:name w:val="xl83"/>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4">
    <w:name w:val="xl84"/>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5">
    <w:name w:val="xl85"/>
    <w:basedOn w:val="Standard"/>
    <w:rsid w:val="00141D2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6">
    <w:name w:val="xl8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7">
    <w:name w:val="xl87"/>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8">
    <w:name w:val="xl88"/>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89">
    <w:name w:val="xl8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90">
    <w:name w:val="xl90"/>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1">
    <w:name w:val="xl91"/>
    <w:basedOn w:val="Standard"/>
    <w:rsid w:val="00141D28"/>
    <w:pPr>
      <w:pBdr>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2">
    <w:name w:val="xl92"/>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93">
    <w:name w:val="xl93"/>
    <w:basedOn w:val="Standard"/>
    <w:rsid w:val="00141D2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4">
    <w:name w:val="xl94"/>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5">
    <w:name w:val="xl95"/>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6">
    <w:name w:val="xl96"/>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7">
    <w:name w:val="xl97"/>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8">
    <w:name w:val="xl98"/>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99">
    <w:name w:val="xl99"/>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0">
    <w:name w:val="xl100"/>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1">
    <w:name w:val="xl101"/>
    <w:basedOn w:val="Standard"/>
    <w:rsid w:val="00141D2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2">
    <w:name w:val="xl102"/>
    <w:basedOn w:val="Standard"/>
    <w:rsid w:val="00141D2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3">
    <w:name w:val="xl103"/>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4">
    <w:name w:val="xl104"/>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5">
    <w:name w:val="xl105"/>
    <w:basedOn w:val="Standard"/>
    <w:rsid w:val="00141D28"/>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6">
    <w:name w:val="xl106"/>
    <w:basedOn w:val="Standard"/>
    <w:rsid w:val="00141D2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B050"/>
    </w:rPr>
  </w:style>
  <w:style w:type="paragraph" w:customStyle="1" w:styleId="xl107">
    <w:name w:val="xl107"/>
    <w:basedOn w:val="Standard"/>
    <w:rsid w:val="00141D28"/>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8">
    <w:name w:val="xl108"/>
    <w:basedOn w:val="Standard"/>
    <w:rsid w:val="00141D2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09">
    <w:name w:val="xl109"/>
    <w:basedOn w:val="Standard"/>
    <w:rsid w:val="00141D2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10">
    <w:name w:val="xl110"/>
    <w:basedOn w:val="Standard"/>
    <w:rsid w:val="00141D2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1">
    <w:name w:val="xl111"/>
    <w:basedOn w:val="Standard"/>
    <w:rsid w:val="00141D2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2">
    <w:name w:val="xl112"/>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3">
    <w:name w:val="xl113"/>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4">
    <w:name w:val="xl114"/>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5">
    <w:name w:val="xl115"/>
    <w:basedOn w:val="Standard"/>
    <w:rsid w:val="00141D2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6">
    <w:name w:val="xl116"/>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17">
    <w:name w:val="xl117"/>
    <w:basedOn w:val="Standard"/>
    <w:rsid w:val="00141D28"/>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8">
    <w:name w:val="xl118"/>
    <w:basedOn w:val="Standard"/>
    <w:rsid w:val="00141D28"/>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9">
    <w:name w:val="xl119"/>
    <w:basedOn w:val="Standard"/>
    <w:rsid w:val="00141D28"/>
    <w:pPr>
      <w:pBdr>
        <w:lef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0">
    <w:name w:val="xl120"/>
    <w:basedOn w:val="Standard"/>
    <w:rsid w:val="00141D28"/>
    <w:pPr>
      <w:pBdr>
        <w:lef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1">
    <w:name w:val="xl121"/>
    <w:basedOn w:val="Standard"/>
    <w:rsid w:val="00141D2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2">
    <w:name w:val="xl122"/>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123">
    <w:name w:val="xl123"/>
    <w:basedOn w:val="Standard"/>
    <w:rsid w:val="00141D28"/>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4">
    <w:name w:val="xl124"/>
    <w:basedOn w:val="Standard"/>
    <w:rsid w:val="00141D28"/>
    <w:pPr>
      <w:pBdr>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5">
    <w:name w:val="xl125"/>
    <w:basedOn w:val="Standard"/>
    <w:rsid w:val="00141D28"/>
    <w:pPr>
      <w:pBdr>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6">
    <w:name w:val="xl126"/>
    <w:basedOn w:val="Standard"/>
    <w:rsid w:val="00141D2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7">
    <w:name w:val="xl127"/>
    <w:basedOn w:val="Standard"/>
    <w:rsid w:val="00141D2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8">
    <w:name w:val="xl128"/>
    <w:basedOn w:val="Standard"/>
    <w:rsid w:val="00141D28"/>
    <w:pPr>
      <w:pBdr>
        <w:top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29">
    <w:name w:val="xl129"/>
    <w:basedOn w:val="Standard"/>
    <w:rsid w:val="00141D28"/>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0">
    <w:name w:val="xl130"/>
    <w:basedOn w:val="Standard"/>
    <w:rsid w:val="00141D28"/>
    <w:pPr>
      <w:pBdr>
        <w:top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1">
    <w:name w:val="xl131"/>
    <w:basedOn w:val="Standard"/>
    <w:rsid w:val="00141D2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2">
    <w:name w:val="xl132"/>
    <w:basedOn w:val="Standard"/>
    <w:rsid w:val="00141D2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3">
    <w:name w:val="xl133"/>
    <w:basedOn w:val="Standard"/>
    <w:rsid w:val="00141D2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4">
    <w:name w:val="xl134"/>
    <w:basedOn w:val="Standard"/>
    <w:rsid w:val="00141D2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5">
    <w:name w:val="xl135"/>
    <w:basedOn w:val="Standard"/>
    <w:rsid w:val="00141D2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6">
    <w:name w:val="xl136"/>
    <w:basedOn w:val="Standard"/>
    <w:rsid w:val="00141D2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7">
    <w:name w:val="xl137"/>
    <w:basedOn w:val="Standard"/>
    <w:rsid w:val="00141D28"/>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8">
    <w:name w:val="xl138"/>
    <w:basedOn w:val="Standard"/>
    <w:rsid w:val="00141D2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39">
    <w:name w:val="xl139"/>
    <w:basedOn w:val="Standard"/>
    <w:rsid w:val="00141D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40">
    <w:name w:val="xl140"/>
    <w:basedOn w:val="Standard"/>
    <w:rsid w:val="00141D2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hAnsi="Times New Roman"/>
      <w:color w:val="FF0000"/>
    </w:rPr>
  </w:style>
  <w:style w:type="paragraph" w:customStyle="1" w:styleId="xl141">
    <w:name w:val="xl141"/>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538DD5"/>
    </w:rPr>
  </w:style>
  <w:style w:type="paragraph" w:customStyle="1" w:styleId="xl142">
    <w:name w:val="xl142"/>
    <w:basedOn w:val="Standard"/>
    <w:rsid w:val="00141D2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rPr>
  </w:style>
  <w:style w:type="paragraph" w:styleId="Listenabsatz">
    <w:name w:val="List Paragraph"/>
    <w:basedOn w:val="Standard"/>
    <w:uiPriority w:val="34"/>
    <w:qFormat/>
    <w:rsid w:val="00900C7A"/>
    <w:pPr>
      <w:ind w:left="720"/>
      <w:contextualSpacing/>
    </w:pPr>
  </w:style>
  <w:style w:type="paragraph" w:styleId="Inhaltsverzeichnisberschrift">
    <w:name w:val="TOC Heading"/>
    <w:basedOn w:val="berschrift1"/>
    <w:next w:val="Standard"/>
    <w:uiPriority w:val="39"/>
    <w:unhideWhenUsed/>
    <w:qFormat/>
    <w:rsid w:val="005E10CE"/>
    <w:pPr>
      <w:keepLines/>
      <w:numPr>
        <w:numId w:val="0"/>
      </w:numPr>
      <w:spacing w:before="480" w:after="0" w:line="276" w:lineRule="auto"/>
      <w:outlineLvl w:val="9"/>
    </w:pPr>
    <w:rPr>
      <w:rFonts w:asciiTheme="majorHAnsi" w:eastAsiaTheme="majorEastAsia" w:hAnsiTheme="majorHAnsi" w:cstheme="majorBidi"/>
      <w:bCs/>
      <w:color w:val="365F91" w:themeColor="accent1" w:themeShade="BF"/>
      <w:kern w:val="0"/>
      <w:sz w:val="28"/>
      <w:szCs w:val="28"/>
      <w:u w:val="none"/>
    </w:rPr>
  </w:style>
  <w:style w:type="paragraph" w:styleId="Verzeichnis1">
    <w:name w:val="toc 1"/>
    <w:basedOn w:val="Standard"/>
    <w:next w:val="Standard"/>
    <w:autoRedefine/>
    <w:uiPriority w:val="39"/>
    <w:rsid w:val="005E10CE"/>
    <w:pPr>
      <w:spacing w:after="100"/>
    </w:pPr>
  </w:style>
  <w:style w:type="paragraph" w:styleId="Verzeichnis2">
    <w:name w:val="toc 2"/>
    <w:basedOn w:val="Standard"/>
    <w:next w:val="Standard"/>
    <w:autoRedefine/>
    <w:uiPriority w:val="39"/>
    <w:rsid w:val="005E10CE"/>
    <w:pPr>
      <w:spacing w:after="100"/>
      <w:ind w:left="240"/>
    </w:pPr>
  </w:style>
  <w:style w:type="paragraph" w:styleId="Verzeichnis3">
    <w:name w:val="toc 3"/>
    <w:basedOn w:val="Standard"/>
    <w:next w:val="Standard"/>
    <w:autoRedefine/>
    <w:uiPriority w:val="39"/>
    <w:rsid w:val="005E10CE"/>
    <w:pPr>
      <w:spacing w:after="100"/>
      <w:ind w:left="480"/>
    </w:pPr>
  </w:style>
  <w:style w:type="paragraph" w:customStyle="1" w:styleId="Default">
    <w:name w:val="Default"/>
    <w:rsid w:val="00B84DE1"/>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unhideWhenUsed/>
    <w:rsid w:val="00295232"/>
    <w:pPr>
      <w:spacing w:before="0" w:after="0" w:line="240" w:lineRule="auto"/>
    </w:pPr>
    <w:rPr>
      <w:sz w:val="20"/>
      <w:szCs w:val="20"/>
    </w:rPr>
  </w:style>
  <w:style w:type="character" w:customStyle="1" w:styleId="FunotentextZchn">
    <w:name w:val="Fußnotentext Zchn"/>
    <w:basedOn w:val="Absatz-Standardschriftart"/>
    <w:link w:val="Funotentext"/>
    <w:rsid w:val="00295232"/>
    <w:rPr>
      <w:rFonts w:ascii="Arial" w:hAnsi="Arial"/>
    </w:rPr>
  </w:style>
  <w:style w:type="character" w:styleId="Funotenzeichen">
    <w:name w:val="footnote reference"/>
    <w:basedOn w:val="Absatz-Standardschriftart"/>
    <w:semiHidden/>
    <w:unhideWhenUsed/>
    <w:rsid w:val="002952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80852">
      <w:bodyDiv w:val="1"/>
      <w:marLeft w:val="0"/>
      <w:marRight w:val="0"/>
      <w:marTop w:val="0"/>
      <w:marBottom w:val="0"/>
      <w:divBdr>
        <w:top w:val="none" w:sz="0" w:space="0" w:color="auto"/>
        <w:left w:val="none" w:sz="0" w:space="0" w:color="auto"/>
        <w:bottom w:val="none" w:sz="0" w:space="0" w:color="auto"/>
        <w:right w:val="none" w:sz="0" w:space="0" w:color="auto"/>
      </w:divBdr>
    </w:div>
    <w:div w:id="194126630">
      <w:bodyDiv w:val="1"/>
      <w:marLeft w:val="0"/>
      <w:marRight w:val="0"/>
      <w:marTop w:val="0"/>
      <w:marBottom w:val="0"/>
      <w:divBdr>
        <w:top w:val="none" w:sz="0" w:space="0" w:color="auto"/>
        <w:left w:val="none" w:sz="0" w:space="0" w:color="auto"/>
        <w:bottom w:val="none" w:sz="0" w:space="0" w:color="auto"/>
        <w:right w:val="none" w:sz="0" w:space="0" w:color="auto"/>
      </w:divBdr>
    </w:div>
    <w:div w:id="321586461">
      <w:bodyDiv w:val="1"/>
      <w:marLeft w:val="0"/>
      <w:marRight w:val="0"/>
      <w:marTop w:val="0"/>
      <w:marBottom w:val="0"/>
      <w:divBdr>
        <w:top w:val="none" w:sz="0" w:space="0" w:color="auto"/>
        <w:left w:val="none" w:sz="0" w:space="0" w:color="auto"/>
        <w:bottom w:val="none" w:sz="0" w:space="0" w:color="auto"/>
        <w:right w:val="none" w:sz="0" w:space="0" w:color="auto"/>
      </w:divBdr>
    </w:div>
    <w:div w:id="415714964">
      <w:bodyDiv w:val="1"/>
      <w:marLeft w:val="0"/>
      <w:marRight w:val="0"/>
      <w:marTop w:val="0"/>
      <w:marBottom w:val="0"/>
      <w:divBdr>
        <w:top w:val="none" w:sz="0" w:space="0" w:color="auto"/>
        <w:left w:val="none" w:sz="0" w:space="0" w:color="auto"/>
        <w:bottom w:val="none" w:sz="0" w:space="0" w:color="auto"/>
        <w:right w:val="none" w:sz="0" w:space="0" w:color="auto"/>
      </w:divBdr>
    </w:div>
    <w:div w:id="588276751">
      <w:bodyDiv w:val="1"/>
      <w:marLeft w:val="0"/>
      <w:marRight w:val="0"/>
      <w:marTop w:val="0"/>
      <w:marBottom w:val="0"/>
      <w:divBdr>
        <w:top w:val="none" w:sz="0" w:space="0" w:color="auto"/>
        <w:left w:val="none" w:sz="0" w:space="0" w:color="auto"/>
        <w:bottom w:val="none" w:sz="0" w:space="0" w:color="auto"/>
        <w:right w:val="none" w:sz="0" w:space="0" w:color="auto"/>
      </w:divBdr>
    </w:div>
    <w:div w:id="690840097">
      <w:bodyDiv w:val="1"/>
      <w:marLeft w:val="0"/>
      <w:marRight w:val="0"/>
      <w:marTop w:val="0"/>
      <w:marBottom w:val="0"/>
      <w:divBdr>
        <w:top w:val="none" w:sz="0" w:space="0" w:color="auto"/>
        <w:left w:val="none" w:sz="0" w:space="0" w:color="auto"/>
        <w:bottom w:val="none" w:sz="0" w:space="0" w:color="auto"/>
        <w:right w:val="none" w:sz="0" w:space="0" w:color="auto"/>
      </w:divBdr>
    </w:div>
    <w:div w:id="838888061">
      <w:bodyDiv w:val="1"/>
      <w:marLeft w:val="0"/>
      <w:marRight w:val="0"/>
      <w:marTop w:val="0"/>
      <w:marBottom w:val="0"/>
      <w:divBdr>
        <w:top w:val="none" w:sz="0" w:space="0" w:color="auto"/>
        <w:left w:val="none" w:sz="0" w:space="0" w:color="auto"/>
        <w:bottom w:val="none" w:sz="0" w:space="0" w:color="auto"/>
        <w:right w:val="none" w:sz="0" w:space="0" w:color="auto"/>
      </w:divBdr>
    </w:div>
    <w:div w:id="855077534">
      <w:bodyDiv w:val="1"/>
      <w:marLeft w:val="0"/>
      <w:marRight w:val="0"/>
      <w:marTop w:val="0"/>
      <w:marBottom w:val="0"/>
      <w:divBdr>
        <w:top w:val="none" w:sz="0" w:space="0" w:color="auto"/>
        <w:left w:val="none" w:sz="0" w:space="0" w:color="auto"/>
        <w:bottom w:val="none" w:sz="0" w:space="0" w:color="auto"/>
        <w:right w:val="none" w:sz="0" w:space="0" w:color="auto"/>
      </w:divBdr>
    </w:div>
    <w:div w:id="1102265441">
      <w:bodyDiv w:val="1"/>
      <w:marLeft w:val="0"/>
      <w:marRight w:val="0"/>
      <w:marTop w:val="0"/>
      <w:marBottom w:val="0"/>
      <w:divBdr>
        <w:top w:val="none" w:sz="0" w:space="0" w:color="auto"/>
        <w:left w:val="none" w:sz="0" w:space="0" w:color="auto"/>
        <w:bottom w:val="none" w:sz="0" w:space="0" w:color="auto"/>
        <w:right w:val="none" w:sz="0" w:space="0" w:color="auto"/>
      </w:divBdr>
    </w:div>
    <w:div w:id="1205487042">
      <w:bodyDiv w:val="1"/>
      <w:marLeft w:val="0"/>
      <w:marRight w:val="0"/>
      <w:marTop w:val="0"/>
      <w:marBottom w:val="0"/>
      <w:divBdr>
        <w:top w:val="none" w:sz="0" w:space="0" w:color="auto"/>
        <w:left w:val="none" w:sz="0" w:space="0" w:color="auto"/>
        <w:bottom w:val="none" w:sz="0" w:space="0" w:color="auto"/>
        <w:right w:val="none" w:sz="0" w:space="0" w:color="auto"/>
      </w:divBdr>
    </w:div>
    <w:div w:id="1379088836">
      <w:bodyDiv w:val="1"/>
      <w:marLeft w:val="0"/>
      <w:marRight w:val="0"/>
      <w:marTop w:val="0"/>
      <w:marBottom w:val="0"/>
      <w:divBdr>
        <w:top w:val="none" w:sz="0" w:space="0" w:color="auto"/>
        <w:left w:val="none" w:sz="0" w:space="0" w:color="auto"/>
        <w:bottom w:val="none" w:sz="0" w:space="0" w:color="auto"/>
        <w:right w:val="none" w:sz="0" w:space="0" w:color="auto"/>
      </w:divBdr>
    </w:div>
    <w:div w:id="1402412742">
      <w:bodyDiv w:val="1"/>
      <w:marLeft w:val="0"/>
      <w:marRight w:val="0"/>
      <w:marTop w:val="0"/>
      <w:marBottom w:val="0"/>
      <w:divBdr>
        <w:top w:val="none" w:sz="0" w:space="0" w:color="auto"/>
        <w:left w:val="none" w:sz="0" w:space="0" w:color="auto"/>
        <w:bottom w:val="none" w:sz="0" w:space="0" w:color="auto"/>
        <w:right w:val="none" w:sz="0" w:space="0" w:color="auto"/>
      </w:divBdr>
    </w:div>
    <w:div w:id="1725256611">
      <w:bodyDiv w:val="1"/>
      <w:marLeft w:val="0"/>
      <w:marRight w:val="0"/>
      <w:marTop w:val="0"/>
      <w:marBottom w:val="0"/>
      <w:divBdr>
        <w:top w:val="none" w:sz="0" w:space="0" w:color="auto"/>
        <w:left w:val="none" w:sz="0" w:space="0" w:color="auto"/>
        <w:bottom w:val="none" w:sz="0" w:space="0" w:color="auto"/>
        <w:right w:val="none" w:sz="0" w:space="0" w:color="auto"/>
      </w:divBdr>
    </w:div>
    <w:div w:id="1963994373">
      <w:bodyDiv w:val="1"/>
      <w:marLeft w:val="0"/>
      <w:marRight w:val="0"/>
      <w:marTop w:val="0"/>
      <w:marBottom w:val="0"/>
      <w:divBdr>
        <w:top w:val="none" w:sz="0" w:space="0" w:color="auto"/>
        <w:left w:val="none" w:sz="0" w:space="0" w:color="auto"/>
        <w:bottom w:val="none" w:sz="0" w:space="0" w:color="auto"/>
        <w:right w:val="none" w:sz="0" w:space="0" w:color="auto"/>
      </w:divBdr>
    </w:div>
    <w:div w:id="1971475149">
      <w:bodyDiv w:val="1"/>
      <w:marLeft w:val="0"/>
      <w:marRight w:val="0"/>
      <w:marTop w:val="0"/>
      <w:marBottom w:val="0"/>
      <w:divBdr>
        <w:top w:val="none" w:sz="0" w:space="0" w:color="auto"/>
        <w:left w:val="none" w:sz="0" w:space="0" w:color="auto"/>
        <w:bottom w:val="none" w:sz="0" w:space="0" w:color="auto"/>
        <w:right w:val="none" w:sz="0" w:space="0" w:color="auto"/>
      </w:divBdr>
    </w:div>
    <w:div w:id="1981768758">
      <w:bodyDiv w:val="1"/>
      <w:marLeft w:val="0"/>
      <w:marRight w:val="0"/>
      <w:marTop w:val="0"/>
      <w:marBottom w:val="0"/>
      <w:divBdr>
        <w:top w:val="none" w:sz="0" w:space="0" w:color="auto"/>
        <w:left w:val="none" w:sz="0" w:space="0" w:color="auto"/>
        <w:bottom w:val="none" w:sz="0" w:space="0" w:color="auto"/>
        <w:right w:val="none" w:sz="0" w:space="0" w:color="auto"/>
      </w:divBdr>
    </w:div>
    <w:div w:id="2109232175">
      <w:bodyDiv w:val="1"/>
      <w:marLeft w:val="0"/>
      <w:marRight w:val="0"/>
      <w:marTop w:val="0"/>
      <w:marBottom w:val="0"/>
      <w:divBdr>
        <w:top w:val="none" w:sz="0" w:space="0" w:color="auto"/>
        <w:left w:val="none" w:sz="0" w:space="0" w:color="auto"/>
        <w:bottom w:val="none" w:sz="0" w:space="0" w:color="auto"/>
        <w:right w:val="none" w:sz="0" w:space="0" w:color="auto"/>
      </w:divBdr>
    </w:div>
    <w:div w:id="212743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7D86-7186-4800-9809-305C353F8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1903</Words>
  <Characters>11991</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1</vt:lpstr>
    </vt:vector>
  </TitlesOfParts>
  <Company>BWI</Company>
  <LinksUpToDate>false</LinksUpToDate>
  <CharactersWithSpaces>13867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Heinze, Stefan</dc:creator>
  <cp:lastModifiedBy>Gierden, Daniela</cp:lastModifiedBy>
  <cp:revision>3</cp:revision>
  <cp:lastPrinted>2014-12-11T10:30:00Z</cp:lastPrinted>
  <dcterms:created xsi:type="dcterms:W3CDTF">2024-04-02T13:31:00Z</dcterms:created>
  <dcterms:modified xsi:type="dcterms:W3CDTF">2024-04-03T04:45:00Z</dcterms:modified>
</cp:coreProperties>
</file>