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CC0852" w14:textId="77777777" w:rsidR="00431BD9" w:rsidRPr="005F384C" w:rsidRDefault="432847AD" w:rsidP="002C46B1">
      <w:pPr>
        <w:pStyle w:val="berschrift2"/>
        <w:numPr>
          <w:ilvl w:val="0"/>
          <w:numId w:val="33"/>
        </w:numPr>
        <w:rPr>
          <w:b/>
          <w:color w:val="000000" w:themeColor="text1"/>
          <w:lang w:val="en-GB"/>
        </w:rPr>
      </w:pPr>
      <w:bookmarkStart w:id="0" w:name="_Toc417378885"/>
      <w:bookmarkStart w:id="1" w:name="_Toc417378881"/>
      <w:r w:rsidRPr="005F384C">
        <w:rPr>
          <w:b/>
          <w:color w:val="000000" w:themeColor="text1"/>
          <w:lang w:val="en-GB"/>
        </w:rPr>
        <w:t>Room layout plan</w:t>
      </w:r>
      <w:bookmarkEnd w:id="0"/>
    </w:p>
    <w:p w14:paraId="672A6659" w14:textId="5BC72418" w:rsidR="005B46E7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  <w:r w:rsidRPr="005F384C">
        <w:rPr>
          <w:color w:val="000000" w:themeColor="text1"/>
          <w:lang w:val="en-GB"/>
        </w:rPr>
        <w:t>Sample images:</w:t>
      </w:r>
    </w:p>
    <w:p w14:paraId="73641F6B" w14:textId="63163392" w:rsidR="00D12BDB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65C550DD" w14:textId="58D81716" w:rsidR="00D12BDB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  <w:r w:rsidRPr="005F384C">
        <w:rPr>
          <w:noProof/>
          <w:color w:val="000000" w:themeColor="text1"/>
          <w:lang w:val="en-GB"/>
        </w:rPr>
        <w:drawing>
          <wp:inline distT="0" distB="0" distL="0" distR="0" wp14:anchorId="45C39907" wp14:editId="483F53FC">
            <wp:extent cx="5760720" cy="3135989"/>
            <wp:effectExtent l="0" t="0" r="0" b="762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3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329F5" w14:textId="79AA93DF" w:rsidR="00151BED" w:rsidRPr="005F384C" w:rsidRDefault="000A31AC" w:rsidP="000E3439">
      <w:pPr>
        <w:pStyle w:val="Listenabsatz"/>
        <w:spacing w:before="0" w:after="240" w:line="276" w:lineRule="auto"/>
        <w:ind w:left="851"/>
        <w:contextualSpacing w:val="0"/>
        <w:jc w:val="both"/>
        <w:rPr>
          <w:i/>
          <w:color w:val="000000" w:themeColor="text1"/>
          <w:lang w:val="en-GB"/>
        </w:rPr>
      </w:pPr>
      <w:r w:rsidRPr="005F384C">
        <w:rPr>
          <w:i/>
          <w:color w:val="000000" w:themeColor="text1"/>
          <w:lang w:val="en-GB"/>
        </w:rPr>
        <w:t>Figure 1: safety bar grating fence with anti-climbing guard and digging protection</w:t>
      </w:r>
    </w:p>
    <w:tbl>
      <w:tblPr>
        <w:tblStyle w:val="Tabellenraster"/>
        <w:tblW w:w="8495" w:type="dxa"/>
        <w:tblInd w:w="567" w:type="dxa"/>
        <w:tblLook w:val="04A0" w:firstRow="1" w:lastRow="0" w:firstColumn="1" w:lastColumn="0" w:noHBand="0" w:noVBand="1"/>
      </w:tblPr>
      <w:tblGrid>
        <w:gridCol w:w="4308"/>
        <w:gridCol w:w="4187"/>
      </w:tblGrid>
      <w:tr w:rsidR="000E3439" w:rsidRPr="005F384C" w14:paraId="4CAC2C35" w14:textId="77777777" w:rsidTr="000E3439">
        <w:tc>
          <w:tcPr>
            <w:tcW w:w="4308" w:type="dxa"/>
          </w:tcPr>
          <w:p w14:paraId="06FBA63D" w14:textId="70D7E9CC" w:rsidR="000E3439" w:rsidRPr="005F384C" w:rsidRDefault="000E3439" w:rsidP="000E3439">
            <w:pPr>
              <w:pStyle w:val="Listenabsatz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en-GB"/>
              </w:rPr>
            </w:pPr>
            <w:r w:rsidRPr="005F384C">
              <w:rPr>
                <w:rStyle w:val="tw4winInternal"/>
                <w:sz w:val="22"/>
                <w:lang w:val="en-GB"/>
              </w:rPr>
              <w:t xml:space="preserve">Zu </w:t>
            </w:r>
            <w:proofErr w:type="spellStart"/>
            <w:r w:rsidRPr="005F384C">
              <w:rPr>
                <w:rStyle w:val="tw4winInternal"/>
                <w:sz w:val="22"/>
                <w:lang w:val="en-GB"/>
              </w:rPr>
              <w:t>schützender</w:t>
            </w:r>
            <w:proofErr w:type="spellEnd"/>
            <w:r w:rsidRPr="005F384C">
              <w:rPr>
                <w:rStyle w:val="tw4winInternal"/>
                <w:sz w:val="22"/>
                <w:lang w:val="en-GB"/>
              </w:rPr>
              <w:t xml:space="preserve"> </w:t>
            </w:r>
            <w:proofErr w:type="spellStart"/>
            <w:r w:rsidRPr="005F384C">
              <w:rPr>
                <w:rStyle w:val="tw4winInternal"/>
                <w:sz w:val="22"/>
                <w:lang w:val="en-GB"/>
              </w:rPr>
              <w:t>Bereich</w:t>
            </w:r>
            <w:proofErr w:type="spellEnd"/>
            <w:r w:rsidRPr="005F384C">
              <w:rPr>
                <w:rStyle w:val="tw4winInternal"/>
                <w:sz w:val="22"/>
                <w:lang w:val="en-GB"/>
              </w:rPr>
              <w:t xml:space="preserve"> (</w:t>
            </w:r>
            <w:proofErr w:type="spellStart"/>
            <w:r w:rsidRPr="005F384C">
              <w:rPr>
                <w:rStyle w:val="tw4winInternal"/>
                <w:sz w:val="22"/>
                <w:lang w:val="en-GB"/>
              </w:rPr>
              <w:t>Innen</w:t>
            </w:r>
            <w:proofErr w:type="spellEnd"/>
            <w:r w:rsidRPr="005F384C">
              <w:rPr>
                <w:rStyle w:val="tw4winInternal"/>
                <w:sz w:val="22"/>
                <w:lang w:val="en-GB"/>
              </w:rPr>
              <w:t>)</w:t>
            </w:r>
          </w:p>
        </w:tc>
        <w:tc>
          <w:tcPr>
            <w:tcW w:w="4187" w:type="dxa"/>
          </w:tcPr>
          <w:p w14:paraId="0A4BD28E" w14:textId="500F3A0D" w:rsidR="000E3439" w:rsidRPr="005F384C" w:rsidRDefault="000E3439" w:rsidP="000E3439">
            <w:pPr>
              <w:pStyle w:val="Listenabsatz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5F384C">
              <w:rPr>
                <w:color w:val="000000" w:themeColor="text1"/>
                <w:sz w:val="22"/>
                <w:lang w:val="en-GB"/>
              </w:rPr>
              <w:t>Area to be protected (inside)</w:t>
            </w:r>
          </w:p>
        </w:tc>
      </w:tr>
      <w:tr w:rsidR="000E3439" w:rsidRPr="005F384C" w14:paraId="38DF3BC5" w14:textId="77777777" w:rsidTr="000E3439">
        <w:tc>
          <w:tcPr>
            <w:tcW w:w="4308" w:type="dxa"/>
          </w:tcPr>
          <w:p w14:paraId="44267D35" w14:textId="0F74C129" w:rsidR="000E3439" w:rsidRPr="005F384C" w:rsidRDefault="000E3439" w:rsidP="000E3439">
            <w:pPr>
              <w:pStyle w:val="Listenabsatz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sz w:val="22"/>
                <w:lang w:val="en-GB"/>
              </w:rPr>
            </w:pPr>
            <w:proofErr w:type="spellStart"/>
            <w:r w:rsidRPr="005F384C">
              <w:rPr>
                <w:rStyle w:val="tw4winInternal"/>
                <w:sz w:val="22"/>
                <w:lang w:val="en-GB"/>
              </w:rPr>
              <w:t>Angriffsrichtung</w:t>
            </w:r>
            <w:proofErr w:type="spellEnd"/>
          </w:p>
        </w:tc>
        <w:tc>
          <w:tcPr>
            <w:tcW w:w="4187" w:type="dxa"/>
          </w:tcPr>
          <w:p w14:paraId="3E1615AD" w14:textId="7332EA79" w:rsidR="000E3439" w:rsidRPr="005F384C" w:rsidRDefault="000E3439" w:rsidP="000E3439">
            <w:pPr>
              <w:pStyle w:val="Listenabsatz"/>
              <w:spacing w:before="0" w:after="0" w:line="276" w:lineRule="auto"/>
              <w:ind w:left="0"/>
              <w:contextualSpacing w:val="0"/>
              <w:jc w:val="both"/>
              <w:rPr>
                <w:color w:val="000000" w:themeColor="text1"/>
                <w:sz w:val="22"/>
                <w:lang w:val="en-GB"/>
              </w:rPr>
            </w:pPr>
            <w:r w:rsidRPr="005F384C">
              <w:rPr>
                <w:color w:val="000000" w:themeColor="text1"/>
                <w:sz w:val="22"/>
                <w:lang w:val="en-GB"/>
              </w:rPr>
              <w:t>Direction of attack</w:t>
            </w:r>
          </w:p>
        </w:tc>
      </w:tr>
      <w:tr w:rsidR="000E3439" w:rsidRPr="005F384C" w14:paraId="05E5F7BD" w14:textId="77777777" w:rsidTr="000E3439">
        <w:tc>
          <w:tcPr>
            <w:tcW w:w="4308" w:type="dxa"/>
          </w:tcPr>
          <w:p w14:paraId="6BB2AEAC" w14:textId="7E2E214B" w:rsidR="000E3439" w:rsidRPr="005F384C" w:rsidRDefault="000E3439" w:rsidP="000E3439">
            <w:pPr>
              <w:pStyle w:val="Listenabsatz"/>
              <w:spacing w:before="0" w:after="0" w:line="276" w:lineRule="auto"/>
              <w:ind w:left="0"/>
              <w:contextualSpacing w:val="0"/>
              <w:jc w:val="both"/>
              <w:rPr>
                <w:rStyle w:val="tw4winInternal"/>
                <w:rFonts w:cs="Arial"/>
                <w:sz w:val="22"/>
                <w:lang w:val="en-GB"/>
              </w:rPr>
            </w:pPr>
            <w:r w:rsidRPr="005F384C">
              <w:rPr>
                <w:rStyle w:val="tw4winInternal"/>
                <w:sz w:val="22"/>
                <w:lang w:val="en-GB"/>
              </w:rPr>
              <w:t>H ≥ 2,50 m</w:t>
            </w:r>
          </w:p>
        </w:tc>
        <w:tc>
          <w:tcPr>
            <w:tcW w:w="4187" w:type="dxa"/>
          </w:tcPr>
          <w:p w14:paraId="7128203A" w14:textId="035A176D" w:rsidR="000E3439" w:rsidRPr="005F384C" w:rsidRDefault="000E3439" w:rsidP="000E3439">
            <w:pPr>
              <w:pStyle w:val="Listenabsatz"/>
              <w:spacing w:before="0" w:after="0" w:line="276" w:lineRule="auto"/>
              <w:ind w:left="0"/>
              <w:contextualSpacing w:val="0"/>
              <w:jc w:val="both"/>
              <w:rPr>
                <w:rFonts w:cs="Arial"/>
                <w:color w:val="000000" w:themeColor="text1"/>
                <w:sz w:val="22"/>
                <w:lang w:val="en-GB"/>
              </w:rPr>
            </w:pPr>
            <w:r w:rsidRPr="005F384C">
              <w:rPr>
                <w:color w:val="000000" w:themeColor="text1"/>
                <w:sz w:val="22"/>
                <w:lang w:val="en-GB"/>
              </w:rPr>
              <w:t>Height ≥ 2.50 m</w:t>
            </w:r>
          </w:p>
        </w:tc>
      </w:tr>
    </w:tbl>
    <w:p w14:paraId="7F628FA8" w14:textId="77777777" w:rsidR="00151BED" w:rsidRPr="005F384C" w:rsidRDefault="00151BED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3B1376D" w14:textId="7667D554" w:rsidR="00D12BDB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  <w:r w:rsidRPr="005F384C">
        <w:rPr>
          <w:noProof/>
          <w:color w:val="000000" w:themeColor="text1"/>
          <w:lang w:val="en-GB"/>
        </w:rPr>
        <w:lastRenderedPageBreak/>
        <w:drawing>
          <wp:inline distT="0" distB="0" distL="0" distR="0" wp14:anchorId="51122B37" wp14:editId="5E796126">
            <wp:extent cx="5760720" cy="3135599"/>
            <wp:effectExtent l="0" t="0" r="0" b="825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3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A6929" w14:textId="0BA1D3AE" w:rsidR="000A31AC" w:rsidRPr="005F384C" w:rsidRDefault="000A31AC" w:rsidP="000A31AC">
      <w:pPr>
        <w:pStyle w:val="Listenabsatz"/>
        <w:spacing w:before="0" w:after="0" w:line="276" w:lineRule="auto"/>
        <w:ind w:left="2127"/>
        <w:contextualSpacing w:val="0"/>
        <w:jc w:val="both"/>
        <w:rPr>
          <w:i/>
          <w:color w:val="000000" w:themeColor="text1"/>
          <w:lang w:val="en-GB"/>
        </w:rPr>
      </w:pPr>
      <w:r w:rsidRPr="005F384C">
        <w:rPr>
          <w:i/>
          <w:color w:val="000000" w:themeColor="text1"/>
          <w:lang w:val="en-GB"/>
        </w:rPr>
        <w:t>Figure 2, digging protection as prefabricated reinforced concrete components</w:t>
      </w:r>
    </w:p>
    <w:p w14:paraId="086FF22D" w14:textId="77777777" w:rsidR="000A31AC" w:rsidRPr="005F384C" w:rsidRDefault="000A31AC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160AB1D7" w14:textId="3355300A" w:rsidR="00CC7E0F" w:rsidRPr="005F384C" w:rsidRDefault="00CC7E0F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6620CC8B" w14:textId="75E74C3F" w:rsidR="00CC7E0F" w:rsidRPr="005F384C" w:rsidRDefault="00CC7E0F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  <w:r w:rsidRPr="005F384C">
        <w:rPr>
          <w:noProof/>
          <w:color w:val="000000" w:themeColor="text1"/>
          <w:lang w:val="en-GB"/>
        </w:rPr>
        <w:drawing>
          <wp:inline distT="0" distB="0" distL="0" distR="0" wp14:anchorId="342B8B47" wp14:editId="5E7E1604">
            <wp:extent cx="5760720" cy="3135599"/>
            <wp:effectExtent l="0" t="0" r="0" b="825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3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C916F" w14:textId="721C9BFC" w:rsidR="000A31AC" w:rsidRPr="005F384C" w:rsidRDefault="000A31AC" w:rsidP="000A31AC">
      <w:pPr>
        <w:pStyle w:val="Listenabsatz"/>
        <w:spacing w:before="0" w:after="0" w:line="276" w:lineRule="auto"/>
        <w:ind w:left="3402"/>
        <w:contextualSpacing w:val="0"/>
        <w:jc w:val="both"/>
        <w:rPr>
          <w:i/>
          <w:color w:val="000000" w:themeColor="text1"/>
          <w:lang w:val="en-GB"/>
        </w:rPr>
      </w:pPr>
      <w:r w:rsidRPr="005F384C">
        <w:rPr>
          <w:i/>
          <w:color w:val="000000" w:themeColor="text1"/>
          <w:lang w:val="en-GB"/>
        </w:rPr>
        <w:t>Figure 3, anti-climbing guard</w:t>
      </w:r>
    </w:p>
    <w:p w14:paraId="123A1DAB" w14:textId="5A90F58C" w:rsidR="00D12BDB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628E031" w14:textId="692D7397" w:rsidR="00D12BDB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FB8661D" w14:textId="30321C7C" w:rsidR="00D12BDB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tbl>
      <w:tblPr>
        <w:tblStyle w:val="Tabellenraster"/>
        <w:tblW w:w="6543" w:type="dxa"/>
        <w:tblInd w:w="-289" w:type="dxa"/>
        <w:tblLook w:val="04A0" w:firstRow="1" w:lastRow="0" w:firstColumn="1" w:lastColumn="0" w:noHBand="0" w:noVBand="1"/>
      </w:tblPr>
      <w:tblGrid>
        <w:gridCol w:w="894"/>
        <w:gridCol w:w="2262"/>
        <w:gridCol w:w="3387"/>
      </w:tblGrid>
      <w:tr w:rsidR="00CC7E0F" w:rsidRPr="005F384C" w14:paraId="5DD6746C" w14:textId="77777777" w:rsidTr="00CC7E0F">
        <w:tc>
          <w:tcPr>
            <w:tcW w:w="894" w:type="dxa"/>
            <w:shd w:val="clear" w:color="auto" w:fill="D9D9D9" w:themeFill="background1" w:themeFillShade="D9"/>
          </w:tcPr>
          <w:p w14:paraId="0321B1DB" w14:textId="77777777" w:rsidR="00CC7E0F" w:rsidRPr="005F384C" w:rsidRDefault="00CC7E0F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lang w:val="en-GB"/>
              </w:rPr>
            </w:pPr>
            <w:r w:rsidRPr="005F384C">
              <w:rPr>
                <w:b/>
                <w:color w:val="000000" w:themeColor="text1"/>
                <w:lang w:val="en-GB"/>
              </w:rPr>
              <w:lastRenderedPageBreak/>
              <w:t>ID no.</w:t>
            </w:r>
          </w:p>
        </w:tc>
        <w:tc>
          <w:tcPr>
            <w:tcW w:w="2262" w:type="dxa"/>
            <w:shd w:val="clear" w:color="auto" w:fill="D9D9D9" w:themeFill="background1" w:themeFillShade="D9"/>
          </w:tcPr>
          <w:p w14:paraId="3EB0DF39" w14:textId="77777777" w:rsidR="00CC7E0F" w:rsidRPr="005F384C" w:rsidRDefault="00CC7E0F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lang w:val="en-GB"/>
              </w:rPr>
            </w:pPr>
            <w:r w:rsidRPr="005F384C">
              <w:rPr>
                <w:b/>
                <w:color w:val="000000" w:themeColor="text1"/>
                <w:lang w:val="en-GB"/>
              </w:rPr>
              <w:t>Item</w:t>
            </w:r>
          </w:p>
        </w:tc>
        <w:tc>
          <w:tcPr>
            <w:tcW w:w="3387" w:type="dxa"/>
            <w:shd w:val="clear" w:color="auto" w:fill="D9D9D9" w:themeFill="background1" w:themeFillShade="D9"/>
          </w:tcPr>
          <w:p w14:paraId="4BD9FEB3" w14:textId="5D5AD4CA" w:rsidR="00CC7E0F" w:rsidRPr="005F384C" w:rsidRDefault="00CC7E0F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lang w:val="en-GB"/>
              </w:rPr>
            </w:pPr>
          </w:p>
        </w:tc>
      </w:tr>
      <w:tr w:rsidR="00CC7E0F" w:rsidRPr="005F384C" w14:paraId="399A8049" w14:textId="77777777" w:rsidTr="00CC7E0F">
        <w:tc>
          <w:tcPr>
            <w:tcW w:w="894" w:type="dxa"/>
          </w:tcPr>
          <w:p w14:paraId="073D3120" w14:textId="77385238" w:rsidR="00CC7E0F" w:rsidRPr="005F384C" w:rsidRDefault="00CC7E0F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sz w:val="20"/>
                <w:szCs w:val="20"/>
                <w:lang w:val="en-GB"/>
              </w:rPr>
            </w:pPr>
            <w:r w:rsidRPr="005F384C">
              <w:rPr>
                <w:b/>
                <w:color w:val="000000" w:themeColor="text1"/>
                <w:sz w:val="20"/>
                <w:lang w:val="en-GB"/>
              </w:rPr>
              <w:t>A</w:t>
            </w:r>
          </w:p>
        </w:tc>
        <w:tc>
          <w:tcPr>
            <w:tcW w:w="2262" w:type="dxa"/>
          </w:tcPr>
          <w:p w14:paraId="51923C97" w14:textId="7590714D" w:rsidR="00CC7E0F" w:rsidRPr="005F384C" w:rsidRDefault="00CC7E0F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  <w:r w:rsidRPr="005F384C">
              <w:rPr>
                <w:color w:val="000000" w:themeColor="text1"/>
                <w:sz w:val="20"/>
                <w:lang w:val="en-GB"/>
              </w:rPr>
              <w:t>Safety fence</w:t>
            </w:r>
          </w:p>
        </w:tc>
        <w:tc>
          <w:tcPr>
            <w:tcW w:w="3387" w:type="dxa"/>
            <w:vMerge w:val="restart"/>
          </w:tcPr>
          <w:p w14:paraId="0257DFED" w14:textId="540B841C" w:rsidR="00CC7E0F" w:rsidRPr="005F384C" w:rsidRDefault="00CC7E0F" w:rsidP="000A31AC">
            <w:pPr>
              <w:spacing w:before="60" w:after="60" w:line="240" w:lineRule="auto"/>
              <w:jc w:val="center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  <w:r w:rsidRPr="005F384C">
              <w:rPr>
                <w:color w:val="000000" w:themeColor="text1"/>
                <w:sz w:val="20"/>
                <w:lang w:val="en-GB"/>
              </w:rPr>
              <w:t>Enclosure elements</w:t>
            </w:r>
          </w:p>
        </w:tc>
      </w:tr>
      <w:tr w:rsidR="00CC7E0F" w:rsidRPr="005F384C" w14:paraId="6784EE13" w14:textId="77777777" w:rsidTr="00CC7E0F">
        <w:tc>
          <w:tcPr>
            <w:tcW w:w="894" w:type="dxa"/>
          </w:tcPr>
          <w:p w14:paraId="665EB450" w14:textId="71AE4E6D" w:rsidR="00CC7E0F" w:rsidRPr="005F384C" w:rsidRDefault="00CC7E0F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sz w:val="20"/>
                <w:szCs w:val="20"/>
                <w:lang w:val="en-GB"/>
              </w:rPr>
            </w:pPr>
            <w:r w:rsidRPr="005F384C">
              <w:rPr>
                <w:b/>
                <w:color w:val="000000" w:themeColor="text1"/>
                <w:sz w:val="20"/>
                <w:lang w:val="en-GB"/>
              </w:rPr>
              <w:t>B</w:t>
            </w:r>
          </w:p>
        </w:tc>
        <w:tc>
          <w:tcPr>
            <w:tcW w:w="2262" w:type="dxa"/>
          </w:tcPr>
          <w:p w14:paraId="5A385679" w14:textId="1FBB490D" w:rsidR="00CC7E0F" w:rsidRPr="005F384C" w:rsidRDefault="00CC7E0F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  <w:r w:rsidRPr="005F384C">
              <w:rPr>
                <w:color w:val="000000" w:themeColor="text1"/>
                <w:sz w:val="20"/>
                <w:lang w:val="en-GB"/>
              </w:rPr>
              <w:t>Digging protection</w:t>
            </w:r>
          </w:p>
        </w:tc>
        <w:tc>
          <w:tcPr>
            <w:tcW w:w="3387" w:type="dxa"/>
            <w:vMerge/>
          </w:tcPr>
          <w:p w14:paraId="2A088F03" w14:textId="77777777" w:rsidR="00CC7E0F" w:rsidRPr="005F384C" w:rsidRDefault="00CC7E0F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</w:p>
        </w:tc>
      </w:tr>
      <w:tr w:rsidR="00CC7E0F" w:rsidRPr="005F384C" w14:paraId="1E2653C7" w14:textId="77777777" w:rsidTr="00CC7E0F">
        <w:tc>
          <w:tcPr>
            <w:tcW w:w="894" w:type="dxa"/>
          </w:tcPr>
          <w:p w14:paraId="46BA95B5" w14:textId="3F68C3FF" w:rsidR="00CC7E0F" w:rsidRPr="005F384C" w:rsidRDefault="00CC7E0F" w:rsidP="00A420CA">
            <w:pPr>
              <w:spacing w:before="60" w:after="60" w:line="240" w:lineRule="auto"/>
              <w:jc w:val="center"/>
              <w:rPr>
                <w:rFonts w:cs="Arial"/>
                <w:b/>
                <w:color w:val="000000" w:themeColor="text1"/>
                <w:sz w:val="20"/>
                <w:szCs w:val="20"/>
                <w:lang w:val="en-GB"/>
              </w:rPr>
            </w:pPr>
            <w:r w:rsidRPr="005F384C">
              <w:rPr>
                <w:b/>
                <w:color w:val="000000" w:themeColor="text1"/>
                <w:sz w:val="20"/>
                <w:lang w:val="en-GB"/>
              </w:rPr>
              <w:t>C</w:t>
            </w:r>
          </w:p>
        </w:tc>
        <w:tc>
          <w:tcPr>
            <w:tcW w:w="2262" w:type="dxa"/>
          </w:tcPr>
          <w:p w14:paraId="7F0E21C8" w14:textId="68615554" w:rsidR="00CC7E0F" w:rsidRPr="005F384C" w:rsidRDefault="00CC7E0F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  <w:r w:rsidRPr="005F384C">
              <w:rPr>
                <w:color w:val="000000" w:themeColor="text1"/>
                <w:sz w:val="20"/>
                <w:lang w:val="en-GB"/>
              </w:rPr>
              <w:t>Anti-climbing guard</w:t>
            </w:r>
          </w:p>
        </w:tc>
        <w:tc>
          <w:tcPr>
            <w:tcW w:w="3387" w:type="dxa"/>
            <w:vMerge/>
          </w:tcPr>
          <w:p w14:paraId="5C32FE79" w14:textId="77777777" w:rsidR="00CC7E0F" w:rsidRPr="005F384C" w:rsidRDefault="00CC7E0F" w:rsidP="00A420CA">
            <w:pPr>
              <w:spacing w:before="60" w:after="60" w:line="240" w:lineRule="auto"/>
              <w:rPr>
                <w:rFonts w:cs="Arial"/>
                <w:color w:val="000000" w:themeColor="text1"/>
                <w:sz w:val="20"/>
                <w:szCs w:val="20"/>
                <w:lang w:val="en-GB"/>
              </w:rPr>
            </w:pPr>
          </w:p>
        </w:tc>
      </w:tr>
    </w:tbl>
    <w:p w14:paraId="0D7B927F" w14:textId="58AFD69F" w:rsidR="00D12BDB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6CC96C59" w14:textId="064E8354" w:rsidR="00D12BDB" w:rsidRPr="005F384C" w:rsidRDefault="00D12BDB" w:rsidP="00751EE4">
      <w:pPr>
        <w:pStyle w:val="Listenabsatz"/>
        <w:spacing w:before="0" w:after="0" w:line="276" w:lineRule="auto"/>
        <w:ind w:left="0"/>
        <w:contextualSpacing w:val="0"/>
        <w:jc w:val="both"/>
        <w:rPr>
          <w:color w:val="000000" w:themeColor="text1"/>
          <w:lang w:val="en-GB"/>
        </w:rPr>
      </w:pPr>
    </w:p>
    <w:p w14:paraId="0D10DDB3" w14:textId="5B15C7A2" w:rsidR="00D12BDB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6D98871D" w14:textId="0F8447A5" w:rsidR="00D12BDB" w:rsidRPr="005F384C" w:rsidRDefault="00D12BDB" w:rsidP="005B46E7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1ECA69D" w14:textId="775140A1" w:rsidR="00661399" w:rsidRPr="005F384C" w:rsidRDefault="00431BD9" w:rsidP="002C46B1">
      <w:pPr>
        <w:pStyle w:val="berschrift2"/>
        <w:numPr>
          <w:ilvl w:val="0"/>
          <w:numId w:val="33"/>
        </w:numPr>
        <w:rPr>
          <w:b/>
          <w:color w:val="000000" w:themeColor="text1"/>
          <w:lang w:val="en-GB"/>
        </w:rPr>
      </w:pPr>
      <w:r w:rsidRPr="005F384C">
        <w:rPr>
          <w:b/>
          <w:color w:val="000000" w:themeColor="text1"/>
          <w:lang w:val="en-GB"/>
        </w:rPr>
        <w:t>Structural and technical space requirements</w:t>
      </w:r>
    </w:p>
    <w:p w14:paraId="152A895A" w14:textId="2CF71778" w:rsidR="00751EE4" w:rsidRPr="005F384C" w:rsidRDefault="00751EE4" w:rsidP="009F3A94">
      <w:pPr>
        <w:pStyle w:val="Listenabsatz"/>
        <w:spacing w:before="0" w:after="0" w:line="276" w:lineRule="auto"/>
        <w:ind w:left="0"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 xml:space="preserve">This room and area logbook only </w:t>
      </w:r>
      <w:proofErr w:type="gramStart"/>
      <w:r w:rsidRPr="005F384C">
        <w:rPr>
          <w:lang w:val="en-GB"/>
        </w:rPr>
        <w:t>describes</w:t>
      </w:r>
      <w:proofErr w:type="gramEnd"/>
      <w:r w:rsidRPr="005F384C">
        <w:rPr>
          <w:lang w:val="en-GB"/>
        </w:rPr>
        <w:t xml:space="preserve"> requirements for the facility enclosure, i.e. the external fence system of the ZAP facility. Requirements regarding the main entrance can be found in the “</w:t>
      </w:r>
      <w:r w:rsidRPr="005F384C">
        <w:rPr>
          <w:i/>
          <w:iCs/>
          <w:lang w:val="en-GB"/>
        </w:rPr>
        <w:t xml:space="preserve">SOR </w:t>
      </w:r>
      <w:proofErr w:type="spellStart"/>
      <w:r w:rsidRPr="005F384C">
        <w:rPr>
          <w:i/>
          <w:iCs/>
          <w:lang w:val="en-GB"/>
        </w:rPr>
        <w:t>Wachgebäude</w:t>
      </w:r>
      <w:proofErr w:type="spellEnd"/>
      <w:r w:rsidRPr="005F384C">
        <w:rPr>
          <w:i/>
          <w:iCs/>
          <w:lang w:val="en-GB"/>
        </w:rPr>
        <w:t xml:space="preserve"> </w:t>
      </w:r>
      <w:proofErr w:type="spellStart"/>
      <w:r w:rsidRPr="005F384C">
        <w:rPr>
          <w:i/>
          <w:iCs/>
          <w:lang w:val="en-GB"/>
        </w:rPr>
        <w:t>mit</w:t>
      </w:r>
      <w:proofErr w:type="spellEnd"/>
      <w:r w:rsidRPr="005F384C">
        <w:rPr>
          <w:i/>
          <w:iCs/>
          <w:lang w:val="en-GB"/>
        </w:rPr>
        <w:t xml:space="preserve"> </w:t>
      </w:r>
      <w:proofErr w:type="spellStart"/>
      <w:r w:rsidRPr="005F384C">
        <w:rPr>
          <w:i/>
          <w:iCs/>
          <w:lang w:val="en-GB"/>
        </w:rPr>
        <w:t>Haupteinfahrt</w:t>
      </w:r>
      <w:proofErr w:type="spellEnd"/>
      <w:r w:rsidRPr="005F384C">
        <w:rPr>
          <w:lang w:val="en-GB"/>
        </w:rPr>
        <w:t>” (Guard building with main entrance SOR).</w:t>
      </w:r>
    </w:p>
    <w:p w14:paraId="01FF3AAD" w14:textId="77777777" w:rsidR="00751EE4" w:rsidRPr="005F384C" w:rsidRDefault="00751EE4" w:rsidP="009F3A94">
      <w:pPr>
        <w:pStyle w:val="Listenabsatz"/>
        <w:spacing w:before="0" w:after="0" w:line="276" w:lineRule="auto"/>
        <w:ind w:left="0" w:right="141"/>
        <w:contextualSpacing w:val="0"/>
        <w:jc w:val="both"/>
        <w:rPr>
          <w:lang w:val="en-GB"/>
        </w:rPr>
      </w:pPr>
    </w:p>
    <w:p w14:paraId="7F93515B" w14:textId="4B54F43C" w:rsidR="00EB7EE9" w:rsidRPr="005F384C" w:rsidRDefault="00877BA2" w:rsidP="009F3A94">
      <w:pPr>
        <w:pStyle w:val="Listenabsatz"/>
        <w:spacing w:before="0" w:after="0" w:line="276" w:lineRule="auto"/>
        <w:ind w:left="0"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 xml:space="preserve">The fence system of the facility is intended to prevent unauthorised access and damage and is to be constructed as what is referred to as </w:t>
      </w:r>
      <w:r w:rsidRPr="005F384C">
        <w:rPr>
          <w:b/>
          <w:lang w:val="en-GB"/>
        </w:rPr>
        <w:t>“security fence with anti-climbing guard and digging protection”</w:t>
      </w:r>
      <w:r w:rsidRPr="005F384C">
        <w:rPr>
          <w:lang w:val="en-GB"/>
        </w:rPr>
        <w:t xml:space="preserve"> (digging with manual digging tools).</w:t>
      </w:r>
    </w:p>
    <w:p w14:paraId="614C7DEC" w14:textId="4E87C06B" w:rsidR="00993BBA" w:rsidRPr="005F384C" w:rsidRDefault="00993BBA" w:rsidP="009F3A94">
      <w:pPr>
        <w:pStyle w:val="Listenabsatz"/>
        <w:spacing w:before="0" w:after="0" w:line="276" w:lineRule="auto"/>
        <w:ind w:left="0" w:right="141"/>
        <w:contextualSpacing w:val="0"/>
        <w:jc w:val="both"/>
        <w:rPr>
          <w:lang w:val="en-GB"/>
        </w:rPr>
      </w:pPr>
    </w:p>
    <w:p w14:paraId="48EDA21C" w14:textId="020B2D55" w:rsidR="00993BBA" w:rsidRPr="005F384C" w:rsidRDefault="008C4222" w:rsidP="009F3A94">
      <w:pPr>
        <w:pStyle w:val="Listenabsatz"/>
        <w:spacing w:before="0" w:after="0" w:line="276" w:lineRule="auto"/>
        <w:ind w:left="0"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>There must be clear zones with a width of at least 5 m on both sides of the enclosure.</w:t>
      </w:r>
    </w:p>
    <w:p w14:paraId="01D6C1CA" w14:textId="26D526CC" w:rsidR="008C4222" w:rsidRPr="005F384C" w:rsidRDefault="008C4222" w:rsidP="009F3A94">
      <w:pPr>
        <w:pStyle w:val="Listenabsatz"/>
        <w:spacing w:before="0" w:after="0" w:line="276" w:lineRule="auto"/>
        <w:ind w:left="0" w:right="141"/>
        <w:contextualSpacing w:val="0"/>
        <w:jc w:val="both"/>
        <w:rPr>
          <w:lang w:val="en-GB"/>
        </w:rPr>
      </w:pPr>
    </w:p>
    <w:p w14:paraId="62A4DA1F" w14:textId="77777777" w:rsidR="008C4222" w:rsidRPr="005F384C" w:rsidRDefault="008C4222" w:rsidP="008C4222">
      <w:pPr>
        <w:pStyle w:val="Default"/>
        <w:rPr>
          <w:lang w:val="en-GB"/>
        </w:rPr>
      </w:pPr>
    </w:p>
    <w:p w14:paraId="6950BD03" w14:textId="399D0E75" w:rsidR="008C4222" w:rsidRPr="005F384C" w:rsidRDefault="008C4222" w:rsidP="008C4222">
      <w:pPr>
        <w:pStyle w:val="Default"/>
        <w:rPr>
          <w:rFonts w:cs="Times New Roman"/>
          <w:color w:val="auto"/>
          <w:lang w:val="en-GB"/>
        </w:rPr>
      </w:pPr>
      <w:r w:rsidRPr="005F384C">
        <w:rPr>
          <w:color w:val="auto"/>
          <w:lang w:val="en-GB"/>
        </w:rPr>
        <w:t xml:space="preserve">A trafficable sentry path (single-lane, width 2.5 m, weight ≤ 3.5 tons) shall be provided within a distance of at least 5 m from the enclosure. </w:t>
      </w:r>
    </w:p>
    <w:p w14:paraId="51A501A6" w14:textId="77777777" w:rsidR="00EB7EE9" w:rsidRPr="005F384C" w:rsidRDefault="00EB7EE9" w:rsidP="009F3A94">
      <w:pPr>
        <w:ind w:right="141"/>
        <w:rPr>
          <w:lang w:val="en-GB"/>
        </w:rPr>
      </w:pPr>
      <w:r w:rsidRPr="005F384C">
        <w:rPr>
          <w:lang w:val="en-GB"/>
        </w:rPr>
        <w:t xml:space="preserve">The fence system shall be provided as </w:t>
      </w:r>
      <w:r w:rsidRPr="005F384C">
        <w:rPr>
          <w:b/>
          <w:lang w:val="en-GB"/>
        </w:rPr>
        <w:t>panel mesh fencing</w:t>
      </w:r>
      <w:r w:rsidRPr="005F384C">
        <w:rPr>
          <w:lang w:val="en-GB"/>
        </w:rPr>
        <w:t xml:space="preserve"> or </w:t>
      </w:r>
      <w:r w:rsidRPr="005F384C">
        <w:rPr>
          <w:b/>
          <w:lang w:val="en-GB"/>
        </w:rPr>
        <w:t>double horizontal wire welded mesh panel</w:t>
      </w:r>
      <w:r w:rsidRPr="005F384C">
        <w:rPr>
          <w:lang w:val="en-GB"/>
        </w:rPr>
        <w:t>.</w:t>
      </w:r>
    </w:p>
    <w:p w14:paraId="7567C6B7" w14:textId="77777777" w:rsidR="00EB7EE9" w:rsidRPr="005F384C" w:rsidRDefault="00EB7EE9" w:rsidP="009F3A94">
      <w:pPr>
        <w:ind w:right="141"/>
        <w:rPr>
          <w:lang w:val="en-GB"/>
        </w:rPr>
      </w:pPr>
      <w:r w:rsidRPr="005F384C">
        <w:rPr>
          <w:lang w:val="en-GB"/>
        </w:rPr>
        <w:t xml:space="preserve">For </w:t>
      </w:r>
      <w:r w:rsidRPr="005F384C">
        <w:rPr>
          <w:b/>
          <w:bCs/>
          <w:lang w:val="en-GB"/>
        </w:rPr>
        <w:t>panel mesh fencing</w:t>
      </w:r>
      <w:r w:rsidRPr="005F384C">
        <w:rPr>
          <w:lang w:val="en-GB"/>
        </w:rPr>
        <w:t xml:space="preserve">, the following applies: </w:t>
      </w:r>
    </w:p>
    <w:p w14:paraId="293F6433" w14:textId="77777777" w:rsidR="00EB7EE9" w:rsidRPr="005F384C" w:rsidRDefault="00EB7EE9" w:rsidP="009F3A94">
      <w:pPr>
        <w:pStyle w:val="Listenabsatz"/>
        <w:numPr>
          <w:ilvl w:val="0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 xml:space="preserve">Height (fence element): 3.0 m maximum </w:t>
      </w:r>
    </w:p>
    <w:p w14:paraId="7FF3CCF8" w14:textId="77777777" w:rsidR="00EB7EE9" w:rsidRPr="005F384C" w:rsidRDefault="00EB7EE9" w:rsidP="009F3A94">
      <w:pPr>
        <w:pStyle w:val="Listenabsatz"/>
        <w:numPr>
          <w:ilvl w:val="0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 xml:space="preserve">Width (distance between posts):2.50 m maximum </w:t>
      </w:r>
    </w:p>
    <w:p w14:paraId="470B3B22" w14:textId="77777777" w:rsidR="00EB7EE9" w:rsidRPr="005F384C" w:rsidRDefault="00EB7EE9" w:rsidP="009F3A94">
      <w:pPr>
        <w:pStyle w:val="Listenabsatz"/>
        <w:numPr>
          <w:ilvl w:val="0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>Horizontal bar (top and bottom): at least 50 mm x 30 mm x 2.5 mm (in case of a paling fence design),</w:t>
      </w:r>
    </w:p>
    <w:p w14:paraId="0197C6C1" w14:textId="77777777" w:rsidR="0020501F" w:rsidRPr="005F384C" w:rsidRDefault="00EB7EE9" w:rsidP="009F3A94">
      <w:pPr>
        <w:pStyle w:val="Listenabsatz"/>
        <w:numPr>
          <w:ilvl w:val="0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>continuous frame: at least 60 mm x 40 mm x 2 mm (in case of a frame design),</w:t>
      </w:r>
    </w:p>
    <w:p w14:paraId="5B174B79" w14:textId="77777777" w:rsidR="0020501F" w:rsidRPr="005F384C" w:rsidRDefault="00EB7EE9" w:rsidP="009F3A94">
      <w:pPr>
        <w:pStyle w:val="Listenabsatz"/>
        <w:numPr>
          <w:ilvl w:val="0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>filling (vertical rods):</w:t>
      </w:r>
    </w:p>
    <w:p w14:paraId="3CDE6432" w14:textId="77777777" w:rsidR="0020501F" w:rsidRPr="005F384C" w:rsidRDefault="00EB7EE9" w:rsidP="0020501F">
      <w:pPr>
        <w:pStyle w:val="Listenabsatz"/>
        <w:numPr>
          <w:ilvl w:val="1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lastRenderedPageBreak/>
        <w:t xml:space="preserve">Round rods, diametre at least 20 mm; clear distance 150 mm maximum or </w:t>
      </w:r>
    </w:p>
    <w:p w14:paraId="14E856B4" w14:textId="095F5D2A" w:rsidR="00EB7EE9" w:rsidRPr="005F384C" w:rsidRDefault="00EB7EE9" w:rsidP="0020501F">
      <w:pPr>
        <w:pStyle w:val="Listenabsatz"/>
        <w:numPr>
          <w:ilvl w:val="1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 xml:space="preserve">square pipes, at least 30 mm x 20 mm x 2 mm, clear distance 150 mm maximum. </w:t>
      </w:r>
    </w:p>
    <w:p w14:paraId="1970D1AF" w14:textId="77777777" w:rsidR="0020501F" w:rsidRPr="005F384C" w:rsidRDefault="00EB7EE9" w:rsidP="009F3A94">
      <w:pPr>
        <w:pStyle w:val="Listenabsatz"/>
        <w:numPr>
          <w:ilvl w:val="0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 xml:space="preserve">Fence posts: </w:t>
      </w:r>
    </w:p>
    <w:p w14:paraId="6233EA0F" w14:textId="77777777" w:rsidR="0020501F" w:rsidRPr="005F384C" w:rsidRDefault="00EB7EE9" w:rsidP="0020501F">
      <w:pPr>
        <w:pStyle w:val="Listenabsatz"/>
        <w:numPr>
          <w:ilvl w:val="1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 xml:space="preserve">Solid profile: min. 60 mm x 60 mm or </w:t>
      </w:r>
    </w:p>
    <w:p w14:paraId="31A3997F" w14:textId="6C4467B0" w:rsidR="0020501F" w:rsidRPr="005F384C" w:rsidRDefault="00EB7EE9" w:rsidP="0020501F">
      <w:pPr>
        <w:pStyle w:val="Listenabsatz"/>
        <w:numPr>
          <w:ilvl w:val="1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 xml:space="preserve">Hollow profile (square tube): min. 100 mm x 100 mm x 4 mm  </w:t>
      </w:r>
    </w:p>
    <w:p w14:paraId="3052F894" w14:textId="7CA71A29" w:rsidR="00EB7EE9" w:rsidRPr="005F384C" w:rsidRDefault="00EB7EE9" w:rsidP="0020501F">
      <w:pPr>
        <w:pStyle w:val="Listenabsatz"/>
        <w:numPr>
          <w:ilvl w:val="1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 xml:space="preserve">Top end of posts is to be covered (e. g. with post caps made of aluminium or plastic) </w:t>
      </w:r>
    </w:p>
    <w:p w14:paraId="7A1720A7" w14:textId="77777777" w:rsidR="00EB7EE9" w:rsidRPr="005F384C" w:rsidRDefault="00EB7EE9" w:rsidP="009F3A94">
      <w:pPr>
        <w:pStyle w:val="Listenabsatz"/>
        <w:numPr>
          <w:ilvl w:val="0"/>
          <w:numId w:val="34"/>
        </w:numPr>
        <w:spacing w:line="276" w:lineRule="auto"/>
        <w:ind w:right="141"/>
        <w:contextualSpacing w:val="0"/>
        <w:jc w:val="both"/>
        <w:rPr>
          <w:lang w:val="en-GB"/>
        </w:rPr>
      </w:pPr>
      <w:r w:rsidRPr="005F384C">
        <w:rPr>
          <w:lang w:val="en-GB"/>
        </w:rPr>
        <w:t>The fence elements are to be fastened by means of U-bolts or through bolts.</w:t>
      </w:r>
    </w:p>
    <w:p w14:paraId="644C8D2B" w14:textId="77777777" w:rsidR="00EB7EE9" w:rsidRPr="005F384C" w:rsidRDefault="00EB7EE9" w:rsidP="009F3A94">
      <w:pPr>
        <w:ind w:left="644" w:right="141"/>
        <w:rPr>
          <w:lang w:val="en-GB"/>
        </w:rPr>
      </w:pPr>
    </w:p>
    <w:p w14:paraId="67D0970A" w14:textId="135B79C8" w:rsidR="00EB7EE9" w:rsidRPr="005F384C" w:rsidRDefault="00EB7EE9" w:rsidP="009F3A94">
      <w:pPr>
        <w:ind w:left="644" w:right="141"/>
        <w:rPr>
          <w:lang w:val="en-GB"/>
        </w:rPr>
      </w:pPr>
      <w:r w:rsidRPr="005F384C">
        <w:rPr>
          <w:lang w:val="en-GB"/>
        </w:rPr>
        <w:t xml:space="preserve">For fences made of </w:t>
      </w:r>
      <w:r w:rsidR="005F384C">
        <w:rPr>
          <w:lang w:val="en-GB"/>
        </w:rPr>
        <w:t>d</w:t>
      </w:r>
      <w:bookmarkStart w:id="2" w:name="_GoBack"/>
      <w:bookmarkEnd w:id="2"/>
      <w:r w:rsidRPr="005F384C">
        <w:rPr>
          <w:lang w:val="en-GB"/>
        </w:rPr>
        <w:t>ouble horizontal wire welded mesh panel:</w:t>
      </w:r>
    </w:p>
    <w:tbl>
      <w:tblPr>
        <w:tblW w:w="9039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039"/>
      </w:tblGrid>
      <w:tr w:rsidR="00EB7EE9" w:rsidRPr="005F384C" w14:paraId="12DB29E6" w14:textId="77777777" w:rsidTr="000A31AC">
        <w:trPr>
          <w:trHeight w:val="1249"/>
        </w:trPr>
        <w:tc>
          <w:tcPr>
            <w:tcW w:w="9039" w:type="dxa"/>
          </w:tcPr>
          <w:p w14:paraId="21DE2C0C" w14:textId="319E22EC" w:rsidR="00EB7EE9" w:rsidRPr="005F384C" w:rsidRDefault="00EB7EE9" w:rsidP="009F3A94">
            <w:pPr>
              <w:pStyle w:val="Listenabsatz"/>
              <w:numPr>
                <w:ilvl w:val="0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 xml:space="preserve">Mesh panels: </w:t>
            </w:r>
          </w:p>
          <w:p w14:paraId="50D9E157" w14:textId="77777777" w:rsidR="00EB7EE9" w:rsidRPr="005F384C" w:rsidRDefault="00EB7EE9" w:rsidP="009F3A94">
            <w:pPr>
              <w:pStyle w:val="Listenabsatz"/>
              <w:numPr>
                <w:ilvl w:val="1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 xml:space="preserve">Length (height of fence element): max. 2.50 m, </w:t>
            </w:r>
          </w:p>
          <w:p w14:paraId="3372DCE3" w14:textId="77777777" w:rsidR="00EB7EE9" w:rsidRPr="005F384C" w:rsidRDefault="00EB7EE9" w:rsidP="009F3A94">
            <w:pPr>
              <w:pStyle w:val="Listenabsatz"/>
              <w:numPr>
                <w:ilvl w:val="1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 xml:space="preserve">width (distance between posts): max. 2.60 m, </w:t>
            </w:r>
          </w:p>
          <w:p w14:paraId="232997D8" w14:textId="77777777" w:rsidR="00EB7EE9" w:rsidRPr="005F384C" w:rsidRDefault="00EB7EE9" w:rsidP="009F3A94">
            <w:pPr>
              <w:pStyle w:val="Listenabsatz"/>
              <w:numPr>
                <w:ilvl w:val="1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 xml:space="preserve">design: at least 8/6/8 vertical wire, diametre ≥ 8 mm, horizontal wire, diametre ≥ 6 mm, </w:t>
            </w:r>
          </w:p>
          <w:p w14:paraId="0CE0E380" w14:textId="174AC0E1" w:rsidR="00EB7EE9" w:rsidRPr="005F384C" w:rsidRDefault="00EB7EE9" w:rsidP="009F3A94">
            <w:pPr>
              <w:pStyle w:val="Listenabsatz"/>
              <w:numPr>
                <w:ilvl w:val="1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 xml:space="preserve">mesh size: W x H = max. 50 mm x 200 mm </w:t>
            </w:r>
          </w:p>
          <w:p w14:paraId="29D6279F" w14:textId="77777777" w:rsidR="0020501F" w:rsidRPr="005F384C" w:rsidRDefault="0020501F" w:rsidP="00245FC7">
            <w:pPr>
              <w:pStyle w:val="Listenabsatz"/>
              <w:spacing w:before="0" w:after="0" w:line="276" w:lineRule="auto"/>
              <w:ind w:left="1440" w:right="141"/>
              <w:jc w:val="both"/>
              <w:rPr>
                <w:lang w:val="en-GB"/>
              </w:rPr>
            </w:pPr>
          </w:p>
          <w:p w14:paraId="1FD510FF" w14:textId="77777777" w:rsidR="00EB7EE9" w:rsidRPr="005F384C" w:rsidRDefault="00EB7EE9" w:rsidP="009F3A94">
            <w:pPr>
              <w:pStyle w:val="Listenabsatz"/>
              <w:numPr>
                <w:ilvl w:val="0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 xml:space="preserve">Fence posts: </w:t>
            </w:r>
          </w:p>
          <w:p w14:paraId="60AE71BA" w14:textId="77777777" w:rsidR="00EB7EE9" w:rsidRPr="005F384C" w:rsidRDefault="00EB7EE9" w:rsidP="009F3A94">
            <w:pPr>
              <w:pStyle w:val="Listenabsatz"/>
              <w:numPr>
                <w:ilvl w:val="1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 xml:space="preserve">Solid profile: min. 60 mm x 60 mm or </w:t>
            </w:r>
          </w:p>
          <w:p w14:paraId="06D84F47" w14:textId="77777777" w:rsidR="00EB7EE9" w:rsidRPr="005F384C" w:rsidRDefault="00EB7EE9" w:rsidP="009F3A94">
            <w:pPr>
              <w:pStyle w:val="Listenabsatz"/>
              <w:numPr>
                <w:ilvl w:val="1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 xml:space="preserve">Hollow profile (square tube): min. 60 mm x 40 mm x 2 mm </w:t>
            </w:r>
          </w:p>
          <w:p w14:paraId="6A298751" w14:textId="7BDD6508" w:rsidR="00EB7EE9" w:rsidRPr="005F384C" w:rsidRDefault="00EB7EE9" w:rsidP="009F3A94">
            <w:pPr>
              <w:pStyle w:val="Listenabsatz"/>
              <w:numPr>
                <w:ilvl w:val="1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>Top end of posts is to be covered (e. g. with post caps made of aluminium or plastic)</w:t>
            </w:r>
          </w:p>
          <w:p w14:paraId="49592496" w14:textId="025D40B2" w:rsidR="00EB7EE9" w:rsidRPr="005F384C" w:rsidRDefault="00EB7EE9" w:rsidP="009F3A94">
            <w:pPr>
              <w:pStyle w:val="Listenabsatz"/>
              <w:numPr>
                <w:ilvl w:val="0"/>
                <w:numId w:val="35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>Fence elements are to be fastened by means of U-bolts or through bolts.</w:t>
            </w:r>
          </w:p>
          <w:p w14:paraId="4E879BF1" w14:textId="723B2964" w:rsidR="00AA07BC" w:rsidRPr="005F384C" w:rsidRDefault="00AA07BC" w:rsidP="009F3A94">
            <w:pPr>
              <w:spacing w:before="0" w:after="0" w:line="276" w:lineRule="auto"/>
              <w:ind w:right="141"/>
              <w:jc w:val="both"/>
              <w:rPr>
                <w:lang w:val="en-GB"/>
              </w:rPr>
            </w:pPr>
          </w:p>
          <w:p w14:paraId="62AFD4F1" w14:textId="477F4BE0" w:rsidR="00AA07BC" w:rsidRPr="005F384C" w:rsidRDefault="003943CA" w:rsidP="009F3A94">
            <w:p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>For the digging protection, the following applies:</w:t>
            </w:r>
          </w:p>
          <w:p w14:paraId="798EAFC1" w14:textId="1C6D0BCF" w:rsidR="003943CA" w:rsidRPr="005F384C" w:rsidRDefault="003943CA" w:rsidP="009F3A94">
            <w:pPr>
              <w:pStyle w:val="Listenabsatz"/>
              <w:numPr>
                <w:ilvl w:val="0"/>
                <w:numId w:val="36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>Reinforced concrete construction,</w:t>
            </w:r>
          </w:p>
          <w:p w14:paraId="1A786284" w14:textId="10979CCA" w:rsidR="003943CA" w:rsidRPr="005F384C" w:rsidRDefault="003943CA" w:rsidP="009F3A94">
            <w:pPr>
              <w:pStyle w:val="Listenabsatz"/>
              <w:numPr>
                <w:ilvl w:val="0"/>
                <w:numId w:val="36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>firmly connected to the fence system,</w:t>
            </w:r>
          </w:p>
          <w:p w14:paraId="1E6AB9DA" w14:textId="6EFFF7C3" w:rsidR="003943CA" w:rsidRPr="005F384C" w:rsidRDefault="003943CA" w:rsidP="009F3A94">
            <w:pPr>
              <w:pStyle w:val="Listenabsatz"/>
              <w:numPr>
                <w:ilvl w:val="0"/>
                <w:numId w:val="36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>depth of digging protection and / or foundation ≥40 cm below ground level,</w:t>
            </w:r>
          </w:p>
          <w:p w14:paraId="60489C57" w14:textId="77777777" w:rsidR="00AA07BC" w:rsidRPr="005F384C" w:rsidRDefault="00CC7E0F" w:rsidP="009F3A94">
            <w:pPr>
              <w:pStyle w:val="Listenabsatz"/>
              <w:numPr>
                <w:ilvl w:val="0"/>
                <w:numId w:val="36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>distance between top edge of digging protection and fence system ≤ 50 mm,</w:t>
            </w:r>
          </w:p>
          <w:p w14:paraId="3AB6E88E" w14:textId="2148CBA7" w:rsidR="00CC7E0F" w:rsidRPr="005F384C" w:rsidRDefault="00CC7E0F" w:rsidP="009F3A94">
            <w:pPr>
              <w:pStyle w:val="Listenabsatz"/>
              <w:numPr>
                <w:ilvl w:val="0"/>
                <w:numId w:val="36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>full coverage without gaps, centrally aligned to the fence (centric)</w:t>
            </w:r>
          </w:p>
          <w:p w14:paraId="00B9940C" w14:textId="77777777" w:rsidR="00A323B9" w:rsidRPr="005F384C" w:rsidRDefault="00A323B9" w:rsidP="00A323B9">
            <w:pPr>
              <w:pStyle w:val="Listenabsatz"/>
              <w:spacing w:before="0" w:after="0" w:line="276" w:lineRule="auto"/>
              <w:ind w:right="141"/>
              <w:jc w:val="both"/>
              <w:rPr>
                <w:lang w:val="en-GB"/>
              </w:rPr>
            </w:pPr>
          </w:p>
          <w:p w14:paraId="38BE3937" w14:textId="77777777" w:rsidR="000A31AC" w:rsidRPr="005F384C" w:rsidRDefault="000A31AC" w:rsidP="009F3A94">
            <w:pPr>
              <w:spacing w:before="0" w:after="0" w:line="276" w:lineRule="auto"/>
              <w:ind w:right="141"/>
              <w:jc w:val="both"/>
              <w:rPr>
                <w:lang w:val="en-GB"/>
              </w:rPr>
            </w:pPr>
            <w:r w:rsidRPr="005F384C">
              <w:rPr>
                <w:lang w:val="en-GB"/>
              </w:rPr>
              <w:t>For the anti-climbing guard, the following applies:</w:t>
            </w:r>
          </w:p>
          <w:tbl>
            <w:tblPr>
              <w:tblW w:w="9072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9072"/>
            </w:tblGrid>
            <w:tr w:rsidR="000A31AC" w:rsidRPr="005F384C" w14:paraId="514DF6EA" w14:textId="77777777" w:rsidTr="009F3A94">
              <w:trPr>
                <w:trHeight w:val="1621"/>
              </w:trPr>
              <w:tc>
                <w:tcPr>
                  <w:tcW w:w="9072" w:type="dxa"/>
                  <w:vMerge w:val="restart"/>
                </w:tcPr>
                <w:p w14:paraId="0F8B2423" w14:textId="77777777" w:rsidR="000A31AC" w:rsidRPr="005F384C" w:rsidRDefault="000A31AC" w:rsidP="009F3A94">
                  <w:pPr>
                    <w:pStyle w:val="Listenabsatz"/>
                    <w:numPr>
                      <w:ilvl w:val="0"/>
                      <w:numId w:val="37"/>
                    </w:numPr>
                    <w:spacing w:line="276" w:lineRule="auto"/>
                    <w:ind w:right="141"/>
                    <w:jc w:val="both"/>
                    <w:rPr>
                      <w:lang w:val="en-GB"/>
                    </w:rPr>
                  </w:pPr>
                  <w:r w:rsidRPr="005F384C">
                    <w:rPr>
                      <w:lang w:val="en-GB"/>
                    </w:rPr>
                    <w:lastRenderedPageBreak/>
                    <w:t xml:space="preserve">Overhang systems must always curve outwards. </w:t>
                  </w:r>
                </w:p>
                <w:p w14:paraId="052A36FE" w14:textId="5E216F81" w:rsidR="009F3A94" w:rsidRPr="005F384C" w:rsidRDefault="000A31AC" w:rsidP="009F3A94">
                  <w:pPr>
                    <w:pStyle w:val="Listenabsatz"/>
                    <w:numPr>
                      <w:ilvl w:val="0"/>
                      <w:numId w:val="37"/>
                    </w:numPr>
                    <w:spacing w:line="276" w:lineRule="auto"/>
                    <w:ind w:right="141"/>
                    <w:jc w:val="both"/>
                    <w:rPr>
                      <w:lang w:val="en-GB"/>
                    </w:rPr>
                  </w:pPr>
                  <w:r w:rsidRPr="005F384C">
                    <w:rPr>
                      <w:lang w:val="en-GB"/>
                    </w:rPr>
                    <w:t>The height of the overall system (enclosure incl. anti-climbing guard) shall be at least 2.50 m.</w:t>
                  </w:r>
                </w:p>
                <w:p w14:paraId="56E154F0" w14:textId="4642184F" w:rsidR="009F3A94" w:rsidRPr="005F384C" w:rsidRDefault="000A31AC" w:rsidP="009F3A94">
                  <w:pPr>
                    <w:pStyle w:val="Listenabsatz"/>
                    <w:numPr>
                      <w:ilvl w:val="0"/>
                      <w:numId w:val="37"/>
                    </w:numPr>
                    <w:spacing w:line="276" w:lineRule="auto"/>
                    <w:ind w:right="141"/>
                    <w:jc w:val="both"/>
                    <w:rPr>
                      <w:lang w:val="en-GB"/>
                    </w:rPr>
                  </w:pPr>
                  <w:r w:rsidRPr="005F384C">
                    <w:rPr>
                      <w:lang w:val="en-GB"/>
                    </w:rPr>
                    <w:t>Climbing aids (e.g. transformer stations, power distribution boxes, bus stops) in the immediate vicinity must be avoided as far as possible, otherwise additional measures must be taken.</w:t>
                  </w:r>
                </w:p>
                <w:p w14:paraId="705C9114" w14:textId="579A7D99" w:rsidR="009F3A94" w:rsidRPr="005F384C" w:rsidRDefault="009F3A94" w:rsidP="009F3A94">
                  <w:pPr>
                    <w:pStyle w:val="Listenabsatz"/>
                    <w:numPr>
                      <w:ilvl w:val="0"/>
                      <w:numId w:val="37"/>
                    </w:numPr>
                    <w:spacing w:line="276" w:lineRule="auto"/>
                    <w:ind w:right="141"/>
                    <w:jc w:val="both"/>
                    <w:rPr>
                      <w:lang w:val="en-GB"/>
                    </w:rPr>
                  </w:pPr>
                  <w:r w:rsidRPr="005F384C">
                    <w:rPr>
                      <w:lang w:val="en-GB"/>
                    </w:rPr>
                    <w:t>The area must be kept clear from vegetation (e.g. branches hanging over the fence which could be used as climbing aid).</w:t>
                  </w:r>
                </w:p>
                <w:p w14:paraId="7C0111D9" w14:textId="77777777" w:rsidR="009F3A94" w:rsidRPr="005F384C" w:rsidRDefault="000A31AC" w:rsidP="009F3A94">
                  <w:pPr>
                    <w:pStyle w:val="Listenabsatz"/>
                    <w:numPr>
                      <w:ilvl w:val="0"/>
                      <w:numId w:val="37"/>
                    </w:numPr>
                    <w:spacing w:line="276" w:lineRule="auto"/>
                    <w:ind w:right="141"/>
                    <w:jc w:val="both"/>
                    <w:rPr>
                      <w:lang w:val="en-GB"/>
                    </w:rPr>
                  </w:pPr>
                  <w:r w:rsidRPr="005F384C">
                    <w:rPr>
                      <w:lang w:val="en-GB"/>
                    </w:rPr>
                    <w:t xml:space="preserve">The design of the anti-climbing guard must not favour climbing (e.g. ease of attaching ladders). </w:t>
                  </w:r>
                </w:p>
                <w:p w14:paraId="2073A9A5" w14:textId="5CD14613" w:rsidR="009F3A94" w:rsidRPr="005F384C" w:rsidRDefault="000A31AC" w:rsidP="009F3A94">
                  <w:pPr>
                    <w:pStyle w:val="Listenabsatz"/>
                    <w:numPr>
                      <w:ilvl w:val="0"/>
                      <w:numId w:val="37"/>
                    </w:numPr>
                    <w:spacing w:line="276" w:lineRule="auto"/>
                    <w:ind w:right="141"/>
                    <w:jc w:val="both"/>
                    <w:rPr>
                      <w:lang w:val="en-GB"/>
                    </w:rPr>
                  </w:pPr>
                  <w:r w:rsidRPr="005F384C">
                    <w:rPr>
                      <w:lang w:val="en-GB"/>
                    </w:rPr>
                    <w:t>When using barbed wire (tape), a minimum of three strands of barbed wire shall be used; the distance between individual strands shall not exceed 150 mm.</w:t>
                  </w:r>
                </w:p>
                <w:p w14:paraId="72556699" w14:textId="377E47B7" w:rsidR="000A31AC" w:rsidRPr="005F384C" w:rsidRDefault="000A31AC" w:rsidP="009F3A94">
                  <w:pPr>
                    <w:pStyle w:val="Listenabsatz"/>
                    <w:numPr>
                      <w:ilvl w:val="0"/>
                      <w:numId w:val="37"/>
                    </w:numPr>
                    <w:spacing w:line="276" w:lineRule="auto"/>
                    <w:ind w:right="141"/>
                    <w:jc w:val="both"/>
                    <w:rPr>
                      <w:lang w:val="en-GB"/>
                    </w:rPr>
                  </w:pPr>
                  <w:r w:rsidRPr="005F384C">
                    <w:rPr>
                      <w:lang w:val="en-GB"/>
                    </w:rPr>
                    <w:t>A simple strand of barbed wire is not suitable as anti-climbing guard for security fences.</w:t>
                  </w:r>
                </w:p>
              </w:tc>
            </w:tr>
          </w:tbl>
          <w:p w14:paraId="0F037639" w14:textId="4AD717F0" w:rsidR="000A31AC" w:rsidRPr="005F384C" w:rsidRDefault="000A31AC" w:rsidP="009F3A94">
            <w:pPr>
              <w:pStyle w:val="Listenabsatz"/>
              <w:numPr>
                <w:ilvl w:val="0"/>
                <w:numId w:val="37"/>
              </w:numPr>
              <w:spacing w:before="0" w:after="0" w:line="276" w:lineRule="auto"/>
              <w:ind w:right="141"/>
              <w:jc w:val="both"/>
              <w:rPr>
                <w:lang w:val="en-GB"/>
              </w:rPr>
            </w:pPr>
          </w:p>
        </w:tc>
      </w:tr>
    </w:tbl>
    <w:p w14:paraId="528C66E5" w14:textId="2B4EAA9F" w:rsidR="00D12BDB" w:rsidRPr="005F384C" w:rsidRDefault="00D12BDB" w:rsidP="00EB7EE9">
      <w:pPr>
        <w:spacing w:before="0" w:after="0" w:line="276" w:lineRule="auto"/>
        <w:jc w:val="both"/>
        <w:rPr>
          <w:color w:val="000000" w:themeColor="text1"/>
          <w:lang w:val="en-GB"/>
        </w:rPr>
      </w:pPr>
    </w:p>
    <w:p w14:paraId="0F6CF5F1" w14:textId="6223EA00" w:rsidR="00D12BDB" w:rsidRPr="005F384C" w:rsidRDefault="00D12BDB" w:rsidP="00D1742C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p w14:paraId="083C365F" w14:textId="77777777" w:rsidR="00094083" w:rsidRPr="005F384C" w:rsidRDefault="00094083" w:rsidP="00094083">
      <w:pPr>
        <w:spacing w:before="0" w:after="0" w:line="276" w:lineRule="auto"/>
        <w:jc w:val="both"/>
        <w:rPr>
          <w:color w:val="000000" w:themeColor="text1"/>
          <w:lang w:val="en-GB"/>
        </w:rPr>
      </w:pPr>
    </w:p>
    <w:p w14:paraId="019C45C3" w14:textId="77777777" w:rsidR="005259F3" w:rsidRPr="005F384C" w:rsidRDefault="10EC76E1" w:rsidP="002C46B1">
      <w:pPr>
        <w:pStyle w:val="berschrift2"/>
        <w:numPr>
          <w:ilvl w:val="0"/>
          <w:numId w:val="33"/>
        </w:numPr>
        <w:rPr>
          <w:b/>
          <w:color w:val="000000" w:themeColor="text1"/>
          <w:lang w:val="en-GB"/>
        </w:rPr>
      </w:pPr>
      <w:r w:rsidRPr="005F384C">
        <w:rPr>
          <w:b/>
          <w:color w:val="000000" w:themeColor="text1"/>
          <w:lang w:val="en-GB"/>
        </w:rPr>
        <w:t>Furnishings</w:t>
      </w:r>
      <w:bookmarkEnd w:id="1"/>
    </w:p>
    <w:p w14:paraId="107808EB" w14:textId="2651FE5A" w:rsidR="2F9F5DCD" w:rsidRPr="005F384C" w:rsidRDefault="00CD2AB3" w:rsidP="2F9F5DCD">
      <w:pPr>
        <w:rPr>
          <w:color w:val="000000" w:themeColor="text1"/>
          <w:lang w:val="en-GB"/>
        </w:rPr>
      </w:pPr>
      <w:r w:rsidRPr="005F384C">
        <w:rPr>
          <w:color w:val="000000" w:themeColor="text1"/>
          <w:lang w:val="en-GB"/>
        </w:rPr>
        <w:t>n/a</w:t>
      </w:r>
    </w:p>
    <w:p w14:paraId="17D08FA3" w14:textId="77777777" w:rsidR="007D2EBA" w:rsidRPr="005F384C" w:rsidRDefault="007D2EBA">
      <w:pPr>
        <w:rPr>
          <w:color w:val="000000" w:themeColor="text1"/>
          <w:lang w:val="en-GB"/>
        </w:rPr>
      </w:pPr>
    </w:p>
    <w:p w14:paraId="48A21919" w14:textId="67A17F7E" w:rsidR="00C925A4" w:rsidRPr="005F384C" w:rsidRDefault="00C925A4" w:rsidP="00C925A4">
      <w:pPr>
        <w:pStyle w:val="Listenabsatz"/>
        <w:spacing w:before="0" w:after="0" w:line="276" w:lineRule="auto"/>
        <w:ind w:left="567"/>
        <w:contextualSpacing w:val="0"/>
        <w:jc w:val="both"/>
        <w:rPr>
          <w:color w:val="000000" w:themeColor="text1"/>
          <w:lang w:val="en-GB"/>
        </w:rPr>
      </w:pPr>
    </w:p>
    <w:sectPr w:rsidR="00C925A4" w:rsidRPr="005F384C" w:rsidSect="00726E0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292" w:right="1417" w:bottom="1134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B9E009" w14:textId="77777777" w:rsidR="000C5ADE" w:rsidRDefault="000C5ADE">
      <w:r>
        <w:separator/>
      </w:r>
    </w:p>
  </w:endnote>
  <w:endnote w:type="continuationSeparator" w:id="0">
    <w:p w14:paraId="28116DE5" w14:textId="77777777" w:rsidR="000C5ADE" w:rsidRDefault="000C5A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6505E4" w14:textId="77777777" w:rsidR="00662F2B" w:rsidRDefault="00662F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E21C83" w14:textId="77777777" w:rsidR="004719B6" w:rsidRPr="008C11C0" w:rsidRDefault="004719B6" w:rsidP="000C584E">
    <w:pPr>
      <w:pStyle w:val="Fuzeile"/>
      <w:tabs>
        <w:tab w:val="clear" w:pos="9072"/>
        <w:tab w:val="right" w:pos="9356"/>
      </w:tabs>
      <w:jc w:val="center"/>
    </w:pPr>
    <w:r w:rsidRPr="008C11C0">
      <w:rPr>
        <w:rStyle w:val="Seitenzahl"/>
        <w:rFonts w:cs="Arial"/>
      </w:rPr>
      <w:fldChar w:fldCharType="begin"/>
    </w:r>
    <w:r w:rsidRPr="008C11C0">
      <w:rPr>
        <w:rStyle w:val="Seitenzahl"/>
        <w:rFonts w:cs="Arial"/>
      </w:rPr>
      <w:instrText xml:space="preserve"> PAGE </w:instrText>
    </w:r>
    <w:r w:rsidRPr="008C11C0">
      <w:rPr>
        <w:rStyle w:val="Seitenzahl"/>
        <w:rFonts w:cs="Arial"/>
      </w:rPr>
      <w:fldChar w:fldCharType="separate"/>
    </w:r>
    <w:r w:rsidR="00DC4572">
      <w:rPr>
        <w:rStyle w:val="Seitenzahl"/>
        <w:rFonts w:cs="Arial"/>
      </w:rPr>
      <w:t>2</w:t>
    </w:r>
    <w:r w:rsidRPr="008C11C0">
      <w:rPr>
        <w:rStyle w:val="Seitenzahl"/>
        <w:rFonts w:cs="Arial"/>
      </w:rPr>
      <w:fldChar w:fldCharType="end"/>
    </w:r>
  </w:p>
  <w:p w14:paraId="5B08B5D1" w14:textId="77777777" w:rsidR="004719B6" w:rsidRDefault="004719B6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5E6532" w14:textId="77777777" w:rsidR="00662F2B" w:rsidRDefault="00662F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F1D183" w14:textId="77777777" w:rsidR="000C5ADE" w:rsidRDefault="000C5ADE">
      <w:r>
        <w:separator/>
      </w:r>
    </w:p>
  </w:footnote>
  <w:footnote w:type="continuationSeparator" w:id="0">
    <w:p w14:paraId="630B01F9" w14:textId="77777777" w:rsidR="000C5ADE" w:rsidRDefault="000C5A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EB4000" w14:textId="77777777" w:rsidR="00662F2B" w:rsidRDefault="00662F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70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14"/>
      <w:gridCol w:w="4819"/>
      <w:gridCol w:w="1776"/>
    </w:tblGrid>
    <w:tr w:rsidR="004719B6" w14:paraId="28A94AB7" w14:textId="77777777" w:rsidTr="243DBC4E">
      <w:trPr>
        <w:trHeight w:val="835"/>
        <w:jc w:val="center"/>
      </w:trPr>
      <w:tc>
        <w:tcPr>
          <w:tcW w:w="3114" w:type="dxa"/>
          <w:vAlign w:val="center"/>
        </w:tcPr>
        <w:p w14:paraId="7862CA7D" w14:textId="77777777" w:rsidR="00364084" w:rsidRDefault="243DBC4E" w:rsidP="00561883">
          <w:pPr>
            <w:pStyle w:val="Kopfzeile"/>
            <w:spacing w:before="0" w:after="0" w:line="240" w:lineRule="auto"/>
            <w:jc w:val="center"/>
            <w:rPr>
              <w:rFonts w:cs="Arial"/>
              <w:b/>
              <w:color w:val="000000"/>
            </w:rPr>
          </w:pPr>
          <w:r>
            <w:rPr>
              <w:b/>
              <w:color w:val="000000" w:themeColor="text1"/>
            </w:rPr>
            <w:t xml:space="preserve">Room and area logbook </w:t>
          </w:r>
        </w:p>
        <w:p w14:paraId="754641ED" w14:textId="3801F105" w:rsidR="005B46E7" w:rsidRPr="00A00786" w:rsidRDefault="005B46E7" w:rsidP="243DBC4E">
          <w:pPr>
            <w:pStyle w:val="Kopfzeile"/>
            <w:spacing w:before="0" w:after="0" w:line="240" w:lineRule="auto"/>
            <w:jc w:val="center"/>
            <w:rPr>
              <w:rFonts w:cs="Arial"/>
              <w:b/>
              <w:bCs/>
              <w:color w:val="000000" w:themeColor="text1"/>
            </w:rPr>
          </w:pPr>
        </w:p>
      </w:tc>
      <w:tc>
        <w:tcPr>
          <w:tcW w:w="4819" w:type="dxa"/>
          <w:vAlign w:val="center"/>
        </w:tcPr>
        <w:p w14:paraId="6853594E" w14:textId="77777777" w:rsidR="00E2512F" w:rsidRDefault="00877BA2" w:rsidP="243DBC4E">
          <w:pPr>
            <w:jc w:val="center"/>
            <w:rPr>
              <w:rFonts w:cs="Arial"/>
              <w:b/>
              <w:bCs/>
            </w:rPr>
          </w:pPr>
          <w:r>
            <w:rPr>
              <w:b/>
            </w:rPr>
            <w:t>Fenced enclosure</w:t>
          </w:r>
        </w:p>
        <w:p w14:paraId="42D8B4A4" w14:textId="3143E087" w:rsidR="00877BA2" w:rsidRPr="00E2512F" w:rsidRDefault="00877BA2" w:rsidP="243DBC4E">
          <w:pPr>
            <w:jc w:val="center"/>
            <w:rPr>
              <w:rFonts w:cs="Arial"/>
              <w:b/>
            </w:rPr>
          </w:pPr>
          <w:r>
            <w:rPr>
              <w:b/>
            </w:rPr>
            <w:t>ZAP material storage site</w:t>
          </w:r>
        </w:p>
      </w:tc>
      <w:tc>
        <w:tcPr>
          <w:tcW w:w="1776" w:type="dxa"/>
          <w:vAlign w:val="center"/>
        </w:tcPr>
        <w:p w14:paraId="313DAC83" w14:textId="77777777" w:rsidR="004719B6" w:rsidRDefault="00A4095A" w:rsidP="00E07E43">
          <w:pPr>
            <w:pStyle w:val="Kopfzeile"/>
            <w:spacing w:before="0" w:after="0" w:line="240" w:lineRule="auto"/>
            <w:jc w:val="center"/>
            <w:rPr>
              <w:rFonts w:cs="Arial"/>
              <w:b/>
            </w:rPr>
          </w:pPr>
          <w:r>
            <w:rPr>
              <w:b/>
            </w:rPr>
            <w:t>Facility SOR</w:t>
          </w:r>
        </w:p>
        <w:p w14:paraId="221FB69E" w14:textId="6ACB50F9" w:rsidR="00662F2B" w:rsidRPr="008455E5" w:rsidRDefault="00662F2B" w:rsidP="00E07E43">
          <w:pPr>
            <w:pStyle w:val="Kopfzeile"/>
            <w:spacing w:before="0" w:after="0" w:line="240" w:lineRule="auto"/>
            <w:jc w:val="center"/>
            <w:rPr>
              <w:rFonts w:cs="Arial"/>
              <w:b/>
            </w:rPr>
          </w:pPr>
          <w:r>
            <w:rPr>
              <w:b/>
            </w:rPr>
            <w:t>Annex: 02</w:t>
          </w:r>
        </w:p>
      </w:tc>
    </w:tr>
  </w:tbl>
  <w:p w14:paraId="65F9C3DC" w14:textId="77777777" w:rsidR="004719B6" w:rsidRPr="00D1742C" w:rsidRDefault="004719B6" w:rsidP="00726E01">
    <w:pPr>
      <w:pStyle w:val="Kopfzeile"/>
      <w:jc w:val="center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3C79A6" w14:textId="77777777" w:rsidR="00662F2B" w:rsidRDefault="00662F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413F77"/>
    <w:multiLevelType w:val="hybridMultilevel"/>
    <w:tmpl w:val="F650044E"/>
    <w:lvl w:ilvl="0" w:tplc="B78ABD76">
      <w:start w:val="1"/>
      <w:numFmt w:val="decimal"/>
      <w:lvlText w:val="%1."/>
      <w:lvlJc w:val="left"/>
      <w:pPr>
        <w:ind w:left="93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56" w:hanging="360"/>
      </w:pPr>
    </w:lvl>
    <w:lvl w:ilvl="2" w:tplc="0407001B" w:tentative="1">
      <w:start w:val="1"/>
      <w:numFmt w:val="lowerRoman"/>
      <w:lvlText w:val="%3."/>
      <w:lvlJc w:val="right"/>
      <w:pPr>
        <w:ind w:left="2376" w:hanging="180"/>
      </w:pPr>
    </w:lvl>
    <w:lvl w:ilvl="3" w:tplc="0407000F" w:tentative="1">
      <w:start w:val="1"/>
      <w:numFmt w:val="decimal"/>
      <w:lvlText w:val="%4."/>
      <w:lvlJc w:val="left"/>
      <w:pPr>
        <w:ind w:left="3096" w:hanging="360"/>
      </w:pPr>
    </w:lvl>
    <w:lvl w:ilvl="4" w:tplc="04070019" w:tentative="1">
      <w:start w:val="1"/>
      <w:numFmt w:val="lowerLetter"/>
      <w:lvlText w:val="%5."/>
      <w:lvlJc w:val="left"/>
      <w:pPr>
        <w:ind w:left="3816" w:hanging="360"/>
      </w:pPr>
    </w:lvl>
    <w:lvl w:ilvl="5" w:tplc="0407001B" w:tentative="1">
      <w:start w:val="1"/>
      <w:numFmt w:val="lowerRoman"/>
      <w:lvlText w:val="%6."/>
      <w:lvlJc w:val="right"/>
      <w:pPr>
        <w:ind w:left="4536" w:hanging="180"/>
      </w:pPr>
    </w:lvl>
    <w:lvl w:ilvl="6" w:tplc="0407000F" w:tentative="1">
      <w:start w:val="1"/>
      <w:numFmt w:val="decimal"/>
      <w:lvlText w:val="%7."/>
      <w:lvlJc w:val="left"/>
      <w:pPr>
        <w:ind w:left="5256" w:hanging="360"/>
      </w:pPr>
    </w:lvl>
    <w:lvl w:ilvl="7" w:tplc="04070019" w:tentative="1">
      <w:start w:val="1"/>
      <w:numFmt w:val="lowerLetter"/>
      <w:lvlText w:val="%8."/>
      <w:lvlJc w:val="left"/>
      <w:pPr>
        <w:ind w:left="5976" w:hanging="360"/>
      </w:pPr>
    </w:lvl>
    <w:lvl w:ilvl="8" w:tplc="0407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1" w15:restartNumberingAfterBreak="0">
    <w:nsid w:val="08491634"/>
    <w:multiLevelType w:val="hybridMultilevel"/>
    <w:tmpl w:val="1C8A4C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761165"/>
    <w:multiLevelType w:val="hybridMultilevel"/>
    <w:tmpl w:val="27BCDEFA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0B8C23A1"/>
    <w:multiLevelType w:val="hybridMultilevel"/>
    <w:tmpl w:val="07D4A53E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12A50A37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33B7ED3"/>
    <w:multiLevelType w:val="hybridMultilevel"/>
    <w:tmpl w:val="628048F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28745F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81065DA"/>
    <w:multiLevelType w:val="hybridMultilevel"/>
    <w:tmpl w:val="359C2A2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5FE67DA6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C8530A"/>
    <w:multiLevelType w:val="hybridMultilevel"/>
    <w:tmpl w:val="E8C8F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DE73C4"/>
    <w:multiLevelType w:val="hybridMultilevel"/>
    <w:tmpl w:val="F4643A0E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24772672"/>
    <w:multiLevelType w:val="hybridMultilevel"/>
    <w:tmpl w:val="4A726B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D545EE"/>
    <w:multiLevelType w:val="hybridMultilevel"/>
    <w:tmpl w:val="0E309254"/>
    <w:lvl w:ilvl="0" w:tplc="0407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31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3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7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4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204" w:hanging="360"/>
      </w:pPr>
      <w:rPr>
        <w:rFonts w:ascii="Wingdings" w:hAnsi="Wingdings" w:hint="default"/>
      </w:rPr>
    </w:lvl>
  </w:abstractNum>
  <w:abstractNum w:abstractNumId="12" w15:restartNumberingAfterBreak="0">
    <w:nsid w:val="2CC36FE6"/>
    <w:multiLevelType w:val="hybridMultilevel"/>
    <w:tmpl w:val="25E63C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7D5481"/>
    <w:multiLevelType w:val="hybridMultilevel"/>
    <w:tmpl w:val="3D7C3CD2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33FD2C11"/>
    <w:multiLevelType w:val="hybridMultilevel"/>
    <w:tmpl w:val="8BB64F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394FEF"/>
    <w:multiLevelType w:val="hybridMultilevel"/>
    <w:tmpl w:val="027815CC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B762BDF2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  <w:sz w:val="24"/>
      </w:rPr>
    </w:lvl>
    <w:lvl w:ilvl="2" w:tplc="0407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B71107E"/>
    <w:multiLevelType w:val="hybridMultilevel"/>
    <w:tmpl w:val="EF0C48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6D6F40"/>
    <w:multiLevelType w:val="hybridMultilevel"/>
    <w:tmpl w:val="60F0443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F04F27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483E2EA9"/>
    <w:multiLevelType w:val="hybridMultilevel"/>
    <w:tmpl w:val="79567558"/>
    <w:lvl w:ilvl="0" w:tplc="0407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20" w15:restartNumberingAfterBreak="0">
    <w:nsid w:val="4FCB588E"/>
    <w:multiLevelType w:val="hybridMultilevel"/>
    <w:tmpl w:val="18C474A0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4FEE32FB"/>
    <w:multiLevelType w:val="hybridMultilevel"/>
    <w:tmpl w:val="2D3EFAD6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 w15:restartNumberingAfterBreak="0">
    <w:nsid w:val="58797040"/>
    <w:multiLevelType w:val="multilevel"/>
    <w:tmpl w:val="0407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23" w15:restartNumberingAfterBreak="0">
    <w:nsid w:val="5F865EBA"/>
    <w:multiLevelType w:val="hybridMultilevel"/>
    <w:tmpl w:val="9A74E7E2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B762BDF2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  <w:sz w:val="24"/>
      </w:rPr>
    </w:lvl>
    <w:lvl w:ilvl="2" w:tplc="5FE67DA6">
      <w:numFmt w:val="bullet"/>
      <w:lvlText w:val="-"/>
      <w:lvlJc w:val="left"/>
      <w:pPr>
        <w:ind w:left="2444" w:hanging="360"/>
      </w:pPr>
      <w:rPr>
        <w:rFonts w:ascii="Arial" w:eastAsia="Times New Roman" w:hAnsi="Arial" w:cs="Arial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630032E4"/>
    <w:multiLevelType w:val="hybridMultilevel"/>
    <w:tmpl w:val="479A71CE"/>
    <w:lvl w:ilvl="0" w:tplc="0407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5" w15:restartNumberingAfterBreak="0">
    <w:nsid w:val="64B3007E"/>
    <w:multiLevelType w:val="hybridMultilevel"/>
    <w:tmpl w:val="3A5401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FE5C37"/>
    <w:multiLevelType w:val="hybridMultilevel"/>
    <w:tmpl w:val="C2F82656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71F80CE6"/>
    <w:multiLevelType w:val="hybridMultilevel"/>
    <w:tmpl w:val="FCA872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113C32"/>
    <w:multiLevelType w:val="hybridMultilevel"/>
    <w:tmpl w:val="23143C8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A41647"/>
    <w:multiLevelType w:val="hybridMultilevel"/>
    <w:tmpl w:val="CD0864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F369B9"/>
    <w:multiLevelType w:val="hybridMultilevel"/>
    <w:tmpl w:val="37F2AFF6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754E093C"/>
    <w:multiLevelType w:val="hybridMultilevel"/>
    <w:tmpl w:val="DC4CDAD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FE11E7"/>
    <w:multiLevelType w:val="hybridMultilevel"/>
    <w:tmpl w:val="B70E27D4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3" w15:restartNumberingAfterBreak="0">
    <w:nsid w:val="7D7255E4"/>
    <w:multiLevelType w:val="hybridMultilevel"/>
    <w:tmpl w:val="A43407D4"/>
    <w:lvl w:ilvl="0" w:tplc="0407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5FE67DA6">
      <w:numFmt w:val="bullet"/>
      <w:lvlText w:val="-"/>
      <w:lvlJc w:val="left"/>
      <w:pPr>
        <w:ind w:left="2444" w:hanging="360"/>
      </w:pPr>
      <w:rPr>
        <w:rFonts w:ascii="Arial" w:eastAsia="Times New Roman" w:hAnsi="Arial" w:cs="Arial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7"/>
  </w:num>
  <w:num w:numId="3">
    <w:abstractNumId w:val="28"/>
  </w:num>
  <w:num w:numId="4">
    <w:abstractNumId w:val="5"/>
  </w:num>
  <w:num w:numId="5">
    <w:abstractNumId w:val="14"/>
  </w:num>
  <w:num w:numId="6">
    <w:abstractNumId w:val="16"/>
  </w:num>
  <w:num w:numId="7">
    <w:abstractNumId w:val="25"/>
  </w:num>
  <w:num w:numId="8">
    <w:abstractNumId w:val="10"/>
  </w:num>
  <w:num w:numId="9">
    <w:abstractNumId w:val="8"/>
  </w:num>
  <w:num w:numId="10">
    <w:abstractNumId w:val="26"/>
  </w:num>
  <w:num w:numId="11">
    <w:abstractNumId w:val="1"/>
  </w:num>
  <w:num w:numId="12">
    <w:abstractNumId w:val="20"/>
  </w:num>
  <w:num w:numId="13">
    <w:abstractNumId w:val="3"/>
  </w:num>
  <w:num w:numId="14">
    <w:abstractNumId w:val="30"/>
  </w:num>
  <w:num w:numId="15">
    <w:abstractNumId w:val="9"/>
  </w:num>
  <w:num w:numId="16">
    <w:abstractNumId w:val="31"/>
  </w:num>
  <w:num w:numId="17">
    <w:abstractNumId w:val="2"/>
  </w:num>
  <w:num w:numId="18">
    <w:abstractNumId w:val="21"/>
  </w:num>
  <w:num w:numId="19">
    <w:abstractNumId w:val="32"/>
  </w:num>
  <w:num w:numId="20">
    <w:abstractNumId w:val="11"/>
  </w:num>
  <w:num w:numId="21">
    <w:abstractNumId w:val="15"/>
  </w:num>
  <w:num w:numId="22">
    <w:abstractNumId w:val="24"/>
  </w:num>
  <w:num w:numId="23">
    <w:abstractNumId w:val="0"/>
  </w:num>
  <w:num w:numId="24">
    <w:abstractNumId w:val="22"/>
  </w:num>
  <w:num w:numId="25">
    <w:abstractNumId w:val="7"/>
  </w:num>
  <w:num w:numId="26">
    <w:abstractNumId w:val="22"/>
  </w:num>
  <w:num w:numId="27">
    <w:abstractNumId w:val="22"/>
  </w:num>
  <w:num w:numId="28">
    <w:abstractNumId w:val="19"/>
  </w:num>
  <w:num w:numId="29">
    <w:abstractNumId w:val="23"/>
  </w:num>
  <w:num w:numId="30">
    <w:abstractNumId w:val="33"/>
  </w:num>
  <w:num w:numId="31">
    <w:abstractNumId w:val="18"/>
  </w:num>
  <w:num w:numId="32">
    <w:abstractNumId w:val="4"/>
  </w:num>
  <w:num w:numId="33">
    <w:abstractNumId w:val="6"/>
  </w:num>
  <w:num w:numId="34">
    <w:abstractNumId w:val="13"/>
  </w:num>
  <w:num w:numId="35">
    <w:abstractNumId w:val="12"/>
  </w:num>
  <w:num w:numId="36">
    <w:abstractNumId w:val="27"/>
  </w:num>
  <w:num w:numId="37">
    <w:abstractNumId w:val="2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3E73"/>
    <w:rsid w:val="0000088D"/>
    <w:rsid w:val="00003D5C"/>
    <w:rsid w:val="00014DAB"/>
    <w:rsid w:val="00022863"/>
    <w:rsid w:val="00023D2A"/>
    <w:rsid w:val="00024184"/>
    <w:rsid w:val="000319E6"/>
    <w:rsid w:val="00031E61"/>
    <w:rsid w:val="00035D4E"/>
    <w:rsid w:val="00046AA4"/>
    <w:rsid w:val="00056545"/>
    <w:rsid w:val="00056F68"/>
    <w:rsid w:val="0006004A"/>
    <w:rsid w:val="00061B1D"/>
    <w:rsid w:val="00063872"/>
    <w:rsid w:val="000638AD"/>
    <w:rsid w:val="0006590B"/>
    <w:rsid w:val="000704F1"/>
    <w:rsid w:val="000737A9"/>
    <w:rsid w:val="00082E15"/>
    <w:rsid w:val="00086AD8"/>
    <w:rsid w:val="00087F5B"/>
    <w:rsid w:val="0009009A"/>
    <w:rsid w:val="00091FAE"/>
    <w:rsid w:val="00094083"/>
    <w:rsid w:val="0009465A"/>
    <w:rsid w:val="00097856"/>
    <w:rsid w:val="000A08DF"/>
    <w:rsid w:val="000A31AC"/>
    <w:rsid w:val="000A58C4"/>
    <w:rsid w:val="000A663D"/>
    <w:rsid w:val="000B0116"/>
    <w:rsid w:val="000B0B54"/>
    <w:rsid w:val="000B336B"/>
    <w:rsid w:val="000B3F07"/>
    <w:rsid w:val="000B46B9"/>
    <w:rsid w:val="000B6D8E"/>
    <w:rsid w:val="000B7820"/>
    <w:rsid w:val="000C092C"/>
    <w:rsid w:val="000C3F21"/>
    <w:rsid w:val="000C584E"/>
    <w:rsid w:val="000C5ADE"/>
    <w:rsid w:val="000D2775"/>
    <w:rsid w:val="000D55BF"/>
    <w:rsid w:val="000E07AE"/>
    <w:rsid w:val="000E1E94"/>
    <w:rsid w:val="000E287E"/>
    <w:rsid w:val="000E3439"/>
    <w:rsid w:val="000F1BA6"/>
    <w:rsid w:val="000F24C6"/>
    <w:rsid w:val="000F4AA2"/>
    <w:rsid w:val="000F5064"/>
    <w:rsid w:val="00105596"/>
    <w:rsid w:val="0011178C"/>
    <w:rsid w:val="00112C17"/>
    <w:rsid w:val="00113647"/>
    <w:rsid w:val="00115BF5"/>
    <w:rsid w:val="001227D6"/>
    <w:rsid w:val="001302FE"/>
    <w:rsid w:val="00134923"/>
    <w:rsid w:val="00134D1B"/>
    <w:rsid w:val="00136A88"/>
    <w:rsid w:val="00141D28"/>
    <w:rsid w:val="00143A3D"/>
    <w:rsid w:val="00144ACB"/>
    <w:rsid w:val="00147761"/>
    <w:rsid w:val="00151BED"/>
    <w:rsid w:val="00151C62"/>
    <w:rsid w:val="00151F0B"/>
    <w:rsid w:val="00156F32"/>
    <w:rsid w:val="0016054C"/>
    <w:rsid w:val="001608D2"/>
    <w:rsid w:val="00171A50"/>
    <w:rsid w:val="0017441E"/>
    <w:rsid w:val="001752A1"/>
    <w:rsid w:val="00175F64"/>
    <w:rsid w:val="00177C5E"/>
    <w:rsid w:val="00177CB9"/>
    <w:rsid w:val="00187FD3"/>
    <w:rsid w:val="001A3238"/>
    <w:rsid w:val="001A3940"/>
    <w:rsid w:val="001D3B88"/>
    <w:rsid w:val="001D5916"/>
    <w:rsid w:val="001E1740"/>
    <w:rsid w:val="001F101B"/>
    <w:rsid w:val="001F1761"/>
    <w:rsid w:val="001F34AC"/>
    <w:rsid w:val="001F4C01"/>
    <w:rsid w:val="002022E2"/>
    <w:rsid w:val="0020501F"/>
    <w:rsid w:val="00213166"/>
    <w:rsid w:val="00215554"/>
    <w:rsid w:val="00227C86"/>
    <w:rsid w:val="00230062"/>
    <w:rsid w:val="0023770F"/>
    <w:rsid w:val="00243A3B"/>
    <w:rsid w:val="002452F1"/>
    <w:rsid w:val="00245FC7"/>
    <w:rsid w:val="0024663A"/>
    <w:rsid w:val="00250681"/>
    <w:rsid w:val="002530D1"/>
    <w:rsid w:val="002546F1"/>
    <w:rsid w:val="00255170"/>
    <w:rsid w:val="00257C49"/>
    <w:rsid w:val="0026245E"/>
    <w:rsid w:val="00263D36"/>
    <w:rsid w:val="00271272"/>
    <w:rsid w:val="002718DB"/>
    <w:rsid w:val="002726F6"/>
    <w:rsid w:val="00277476"/>
    <w:rsid w:val="0028044D"/>
    <w:rsid w:val="00282665"/>
    <w:rsid w:val="0028444C"/>
    <w:rsid w:val="00284E17"/>
    <w:rsid w:val="002924A7"/>
    <w:rsid w:val="00295232"/>
    <w:rsid w:val="002A108F"/>
    <w:rsid w:val="002A324C"/>
    <w:rsid w:val="002B0B28"/>
    <w:rsid w:val="002B4DC3"/>
    <w:rsid w:val="002B56C1"/>
    <w:rsid w:val="002C36EC"/>
    <w:rsid w:val="002C46B1"/>
    <w:rsid w:val="002D1589"/>
    <w:rsid w:val="002D1967"/>
    <w:rsid w:val="002D4737"/>
    <w:rsid w:val="002E0FD4"/>
    <w:rsid w:val="002E1F02"/>
    <w:rsid w:val="002F1FF1"/>
    <w:rsid w:val="00300AAB"/>
    <w:rsid w:val="0030135C"/>
    <w:rsid w:val="00314888"/>
    <w:rsid w:val="00320E6B"/>
    <w:rsid w:val="003228D7"/>
    <w:rsid w:val="00324FCC"/>
    <w:rsid w:val="00331653"/>
    <w:rsid w:val="0035420A"/>
    <w:rsid w:val="00364084"/>
    <w:rsid w:val="00364131"/>
    <w:rsid w:val="0036481F"/>
    <w:rsid w:val="003777BF"/>
    <w:rsid w:val="00381695"/>
    <w:rsid w:val="003836CB"/>
    <w:rsid w:val="00385211"/>
    <w:rsid w:val="003943CA"/>
    <w:rsid w:val="00395AC1"/>
    <w:rsid w:val="003A18DD"/>
    <w:rsid w:val="003A3372"/>
    <w:rsid w:val="003B0C15"/>
    <w:rsid w:val="003C0353"/>
    <w:rsid w:val="003C271E"/>
    <w:rsid w:val="003D06F5"/>
    <w:rsid w:val="003D30F7"/>
    <w:rsid w:val="003D6340"/>
    <w:rsid w:val="003D6368"/>
    <w:rsid w:val="003E02DB"/>
    <w:rsid w:val="003E06E3"/>
    <w:rsid w:val="003E3A3E"/>
    <w:rsid w:val="003F06A2"/>
    <w:rsid w:val="003F5663"/>
    <w:rsid w:val="003F582D"/>
    <w:rsid w:val="00402709"/>
    <w:rsid w:val="0041099A"/>
    <w:rsid w:val="00411CC6"/>
    <w:rsid w:val="00411D18"/>
    <w:rsid w:val="00413A7D"/>
    <w:rsid w:val="004167FF"/>
    <w:rsid w:val="00417FA5"/>
    <w:rsid w:val="00427EBC"/>
    <w:rsid w:val="00431BD9"/>
    <w:rsid w:val="00435FDB"/>
    <w:rsid w:val="00436C42"/>
    <w:rsid w:val="0045052A"/>
    <w:rsid w:val="00451446"/>
    <w:rsid w:val="00461A72"/>
    <w:rsid w:val="00463D7D"/>
    <w:rsid w:val="00465943"/>
    <w:rsid w:val="00467E9D"/>
    <w:rsid w:val="004719B6"/>
    <w:rsid w:val="00473F40"/>
    <w:rsid w:val="0047789A"/>
    <w:rsid w:val="004858BB"/>
    <w:rsid w:val="004937D6"/>
    <w:rsid w:val="00493E69"/>
    <w:rsid w:val="004959CE"/>
    <w:rsid w:val="004A1207"/>
    <w:rsid w:val="004A520F"/>
    <w:rsid w:val="004A5220"/>
    <w:rsid w:val="004B02DF"/>
    <w:rsid w:val="004B1492"/>
    <w:rsid w:val="004C1153"/>
    <w:rsid w:val="004C225F"/>
    <w:rsid w:val="004C27AC"/>
    <w:rsid w:val="004C30A9"/>
    <w:rsid w:val="004D0B9F"/>
    <w:rsid w:val="004E4503"/>
    <w:rsid w:val="004E6C91"/>
    <w:rsid w:val="004E7D62"/>
    <w:rsid w:val="004F047B"/>
    <w:rsid w:val="004F1EC7"/>
    <w:rsid w:val="004F792B"/>
    <w:rsid w:val="005010C5"/>
    <w:rsid w:val="00506696"/>
    <w:rsid w:val="005110CE"/>
    <w:rsid w:val="005130BA"/>
    <w:rsid w:val="00513AD4"/>
    <w:rsid w:val="00521013"/>
    <w:rsid w:val="00523486"/>
    <w:rsid w:val="005259F3"/>
    <w:rsid w:val="00527908"/>
    <w:rsid w:val="0053137C"/>
    <w:rsid w:val="00533381"/>
    <w:rsid w:val="00534EA7"/>
    <w:rsid w:val="00540E21"/>
    <w:rsid w:val="00546AA3"/>
    <w:rsid w:val="00547441"/>
    <w:rsid w:val="00554A31"/>
    <w:rsid w:val="0055659E"/>
    <w:rsid w:val="00560245"/>
    <w:rsid w:val="00561883"/>
    <w:rsid w:val="0056467A"/>
    <w:rsid w:val="00565106"/>
    <w:rsid w:val="00565D8F"/>
    <w:rsid w:val="00566B67"/>
    <w:rsid w:val="00566E3E"/>
    <w:rsid w:val="00585653"/>
    <w:rsid w:val="005869F4"/>
    <w:rsid w:val="00590776"/>
    <w:rsid w:val="00591025"/>
    <w:rsid w:val="00593DC7"/>
    <w:rsid w:val="005A0367"/>
    <w:rsid w:val="005A1231"/>
    <w:rsid w:val="005A1C4E"/>
    <w:rsid w:val="005A7448"/>
    <w:rsid w:val="005A79E2"/>
    <w:rsid w:val="005B0658"/>
    <w:rsid w:val="005B1807"/>
    <w:rsid w:val="005B46E7"/>
    <w:rsid w:val="005C102B"/>
    <w:rsid w:val="005C653F"/>
    <w:rsid w:val="005D22C5"/>
    <w:rsid w:val="005D7938"/>
    <w:rsid w:val="005E10CE"/>
    <w:rsid w:val="005E29FC"/>
    <w:rsid w:val="005E708A"/>
    <w:rsid w:val="005E7BAC"/>
    <w:rsid w:val="005F1DFE"/>
    <w:rsid w:val="005F384C"/>
    <w:rsid w:val="005F5CAB"/>
    <w:rsid w:val="00600DBE"/>
    <w:rsid w:val="00601B24"/>
    <w:rsid w:val="0060233A"/>
    <w:rsid w:val="00604CC9"/>
    <w:rsid w:val="0061373E"/>
    <w:rsid w:val="006342A7"/>
    <w:rsid w:val="006416D5"/>
    <w:rsid w:val="00644F2D"/>
    <w:rsid w:val="006465B4"/>
    <w:rsid w:val="006503D9"/>
    <w:rsid w:val="006509FF"/>
    <w:rsid w:val="006543B8"/>
    <w:rsid w:val="00661399"/>
    <w:rsid w:val="0066227D"/>
    <w:rsid w:val="00662F2B"/>
    <w:rsid w:val="006830B7"/>
    <w:rsid w:val="0068513A"/>
    <w:rsid w:val="00686534"/>
    <w:rsid w:val="0069398A"/>
    <w:rsid w:val="00694325"/>
    <w:rsid w:val="006A27B3"/>
    <w:rsid w:val="006A5AF5"/>
    <w:rsid w:val="006A75C7"/>
    <w:rsid w:val="006B6803"/>
    <w:rsid w:val="006B6BB7"/>
    <w:rsid w:val="006C67F5"/>
    <w:rsid w:val="006C7A2D"/>
    <w:rsid w:val="006E3227"/>
    <w:rsid w:val="006E5D62"/>
    <w:rsid w:val="006E7989"/>
    <w:rsid w:val="006F187D"/>
    <w:rsid w:val="006F3A69"/>
    <w:rsid w:val="00704070"/>
    <w:rsid w:val="007068AD"/>
    <w:rsid w:val="00707DFD"/>
    <w:rsid w:val="00713E67"/>
    <w:rsid w:val="00726E01"/>
    <w:rsid w:val="00734B9A"/>
    <w:rsid w:val="00737968"/>
    <w:rsid w:val="00746433"/>
    <w:rsid w:val="00751BB5"/>
    <w:rsid w:val="00751EE4"/>
    <w:rsid w:val="0075301E"/>
    <w:rsid w:val="00753D78"/>
    <w:rsid w:val="00765384"/>
    <w:rsid w:val="0077184D"/>
    <w:rsid w:val="00781983"/>
    <w:rsid w:val="00781F90"/>
    <w:rsid w:val="007840CC"/>
    <w:rsid w:val="007844A8"/>
    <w:rsid w:val="00787CE1"/>
    <w:rsid w:val="00790872"/>
    <w:rsid w:val="00791A54"/>
    <w:rsid w:val="007946C7"/>
    <w:rsid w:val="007946D8"/>
    <w:rsid w:val="00794B40"/>
    <w:rsid w:val="00795B04"/>
    <w:rsid w:val="00795E0A"/>
    <w:rsid w:val="00796ABA"/>
    <w:rsid w:val="007A1F6F"/>
    <w:rsid w:val="007A2538"/>
    <w:rsid w:val="007A3A43"/>
    <w:rsid w:val="007A64DA"/>
    <w:rsid w:val="007A6EEE"/>
    <w:rsid w:val="007B0D30"/>
    <w:rsid w:val="007B3AD2"/>
    <w:rsid w:val="007B51CA"/>
    <w:rsid w:val="007B6578"/>
    <w:rsid w:val="007C02B9"/>
    <w:rsid w:val="007D2EBA"/>
    <w:rsid w:val="007E2E41"/>
    <w:rsid w:val="007E4CFC"/>
    <w:rsid w:val="007E668B"/>
    <w:rsid w:val="007E77E8"/>
    <w:rsid w:val="007F1D40"/>
    <w:rsid w:val="0080017E"/>
    <w:rsid w:val="00804BE8"/>
    <w:rsid w:val="00804E5C"/>
    <w:rsid w:val="008054B5"/>
    <w:rsid w:val="008072C9"/>
    <w:rsid w:val="008118DA"/>
    <w:rsid w:val="008160BF"/>
    <w:rsid w:val="00827882"/>
    <w:rsid w:val="00833009"/>
    <w:rsid w:val="008453AC"/>
    <w:rsid w:val="008455E5"/>
    <w:rsid w:val="00851524"/>
    <w:rsid w:val="008521D9"/>
    <w:rsid w:val="00852678"/>
    <w:rsid w:val="008526C5"/>
    <w:rsid w:val="008553B4"/>
    <w:rsid w:val="008629AC"/>
    <w:rsid w:val="00863503"/>
    <w:rsid w:val="008652E6"/>
    <w:rsid w:val="008746BB"/>
    <w:rsid w:val="00877609"/>
    <w:rsid w:val="00877BA2"/>
    <w:rsid w:val="00885D82"/>
    <w:rsid w:val="00890AC3"/>
    <w:rsid w:val="00891DBC"/>
    <w:rsid w:val="008959C6"/>
    <w:rsid w:val="00897DC1"/>
    <w:rsid w:val="008A5AB4"/>
    <w:rsid w:val="008C11C0"/>
    <w:rsid w:val="008C313F"/>
    <w:rsid w:val="008C33AA"/>
    <w:rsid w:val="008C4222"/>
    <w:rsid w:val="008C4633"/>
    <w:rsid w:val="008C6B4D"/>
    <w:rsid w:val="008C70A1"/>
    <w:rsid w:val="008E526E"/>
    <w:rsid w:val="008F189C"/>
    <w:rsid w:val="008F6E9C"/>
    <w:rsid w:val="008F7D75"/>
    <w:rsid w:val="00900C7A"/>
    <w:rsid w:val="00902DBC"/>
    <w:rsid w:val="0091026B"/>
    <w:rsid w:val="0091135C"/>
    <w:rsid w:val="009137A0"/>
    <w:rsid w:val="00920238"/>
    <w:rsid w:val="00920384"/>
    <w:rsid w:val="009228D3"/>
    <w:rsid w:val="00924099"/>
    <w:rsid w:val="0092498E"/>
    <w:rsid w:val="00931676"/>
    <w:rsid w:val="00940FE0"/>
    <w:rsid w:val="009420F7"/>
    <w:rsid w:val="00945049"/>
    <w:rsid w:val="009565EF"/>
    <w:rsid w:val="00960025"/>
    <w:rsid w:val="00963159"/>
    <w:rsid w:val="00963F4D"/>
    <w:rsid w:val="00966272"/>
    <w:rsid w:val="00972853"/>
    <w:rsid w:val="00981D56"/>
    <w:rsid w:val="0098544B"/>
    <w:rsid w:val="00992851"/>
    <w:rsid w:val="00993BBA"/>
    <w:rsid w:val="009968EF"/>
    <w:rsid w:val="00997C3C"/>
    <w:rsid w:val="009A057F"/>
    <w:rsid w:val="009A2249"/>
    <w:rsid w:val="009A3B96"/>
    <w:rsid w:val="009B1B87"/>
    <w:rsid w:val="009B552F"/>
    <w:rsid w:val="009B7F58"/>
    <w:rsid w:val="009C0C67"/>
    <w:rsid w:val="009C76FF"/>
    <w:rsid w:val="009D4C33"/>
    <w:rsid w:val="009D5A80"/>
    <w:rsid w:val="009E28A6"/>
    <w:rsid w:val="009E67F2"/>
    <w:rsid w:val="009E6830"/>
    <w:rsid w:val="009F3A94"/>
    <w:rsid w:val="00A00786"/>
    <w:rsid w:val="00A00F71"/>
    <w:rsid w:val="00A063FF"/>
    <w:rsid w:val="00A10BD2"/>
    <w:rsid w:val="00A21C13"/>
    <w:rsid w:val="00A27371"/>
    <w:rsid w:val="00A323B9"/>
    <w:rsid w:val="00A34100"/>
    <w:rsid w:val="00A353E2"/>
    <w:rsid w:val="00A4095A"/>
    <w:rsid w:val="00A40C79"/>
    <w:rsid w:val="00A40D1B"/>
    <w:rsid w:val="00A41938"/>
    <w:rsid w:val="00A43E73"/>
    <w:rsid w:val="00A61E98"/>
    <w:rsid w:val="00A62AEC"/>
    <w:rsid w:val="00A64852"/>
    <w:rsid w:val="00A74921"/>
    <w:rsid w:val="00A77E46"/>
    <w:rsid w:val="00A91BCB"/>
    <w:rsid w:val="00A937DB"/>
    <w:rsid w:val="00A94CAA"/>
    <w:rsid w:val="00A970BA"/>
    <w:rsid w:val="00AA07BC"/>
    <w:rsid w:val="00AB1633"/>
    <w:rsid w:val="00AB34F6"/>
    <w:rsid w:val="00AB5A2E"/>
    <w:rsid w:val="00AC368C"/>
    <w:rsid w:val="00AC3E39"/>
    <w:rsid w:val="00AC5CD3"/>
    <w:rsid w:val="00AD2AD5"/>
    <w:rsid w:val="00AD3629"/>
    <w:rsid w:val="00AD41AC"/>
    <w:rsid w:val="00AD68A5"/>
    <w:rsid w:val="00AD7D3E"/>
    <w:rsid w:val="00AE1927"/>
    <w:rsid w:val="00AE2E2F"/>
    <w:rsid w:val="00AE62AD"/>
    <w:rsid w:val="00AF0A56"/>
    <w:rsid w:val="00AF16CD"/>
    <w:rsid w:val="00B01735"/>
    <w:rsid w:val="00B02B22"/>
    <w:rsid w:val="00B0318B"/>
    <w:rsid w:val="00B052BB"/>
    <w:rsid w:val="00B10B81"/>
    <w:rsid w:val="00B21D89"/>
    <w:rsid w:val="00B279C0"/>
    <w:rsid w:val="00B316D3"/>
    <w:rsid w:val="00B34A08"/>
    <w:rsid w:val="00B36852"/>
    <w:rsid w:val="00B37E2F"/>
    <w:rsid w:val="00B40FEF"/>
    <w:rsid w:val="00B47CB9"/>
    <w:rsid w:val="00B527A4"/>
    <w:rsid w:val="00B5553B"/>
    <w:rsid w:val="00B5708D"/>
    <w:rsid w:val="00B62E91"/>
    <w:rsid w:val="00B631F7"/>
    <w:rsid w:val="00B63484"/>
    <w:rsid w:val="00B638E6"/>
    <w:rsid w:val="00B6650E"/>
    <w:rsid w:val="00B752E5"/>
    <w:rsid w:val="00B84DE1"/>
    <w:rsid w:val="00B8616D"/>
    <w:rsid w:val="00B941F2"/>
    <w:rsid w:val="00BA59A2"/>
    <w:rsid w:val="00BA6FC8"/>
    <w:rsid w:val="00BA7023"/>
    <w:rsid w:val="00BB1470"/>
    <w:rsid w:val="00BB21AB"/>
    <w:rsid w:val="00BC5045"/>
    <w:rsid w:val="00BD19C1"/>
    <w:rsid w:val="00BD3D47"/>
    <w:rsid w:val="00BE526A"/>
    <w:rsid w:val="00BF24FC"/>
    <w:rsid w:val="00BF3F48"/>
    <w:rsid w:val="00BF5F60"/>
    <w:rsid w:val="00BF622A"/>
    <w:rsid w:val="00C033E9"/>
    <w:rsid w:val="00C132DE"/>
    <w:rsid w:val="00C272E0"/>
    <w:rsid w:val="00C27946"/>
    <w:rsid w:val="00C31EDF"/>
    <w:rsid w:val="00C327D8"/>
    <w:rsid w:val="00C3788F"/>
    <w:rsid w:val="00C45F44"/>
    <w:rsid w:val="00C51C2D"/>
    <w:rsid w:val="00C539B3"/>
    <w:rsid w:val="00C54119"/>
    <w:rsid w:val="00C6238B"/>
    <w:rsid w:val="00C70C41"/>
    <w:rsid w:val="00C723B6"/>
    <w:rsid w:val="00C77941"/>
    <w:rsid w:val="00C849D2"/>
    <w:rsid w:val="00C925A4"/>
    <w:rsid w:val="00CA55E4"/>
    <w:rsid w:val="00CC66E5"/>
    <w:rsid w:val="00CC7E0F"/>
    <w:rsid w:val="00CD217A"/>
    <w:rsid w:val="00CD2AB3"/>
    <w:rsid w:val="00CD3AD8"/>
    <w:rsid w:val="00CE1010"/>
    <w:rsid w:val="00CE3480"/>
    <w:rsid w:val="00CE644D"/>
    <w:rsid w:val="00D01EBC"/>
    <w:rsid w:val="00D06673"/>
    <w:rsid w:val="00D1075D"/>
    <w:rsid w:val="00D10A10"/>
    <w:rsid w:val="00D10DC0"/>
    <w:rsid w:val="00D12BDB"/>
    <w:rsid w:val="00D13C2E"/>
    <w:rsid w:val="00D14655"/>
    <w:rsid w:val="00D1742C"/>
    <w:rsid w:val="00D20738"/>
    <w:rsid w:val="00D2284C"/>
    <w:rsid w:val="00D254E2"/>
    <w:rsid w:val="00D32061"/>
    <w:rsid w:val="00D331E5"/>
    <w:rsid w:val="00D353F8"/>
    <w:rsid w:val="00D42C97"/>
    <w:rsid w:val="00D51A35"/>
    <w:rsid w:val="00D611EA"/>
    <w:rsid w:val="00D774D5"/>
    <w:rsid w:val="00D81C25"/>
    <w:rsid w:val="00D8517A"/>
    <w:rsid w:val="00D8751B"/>
    <w:rsid w:val="00D93407"/>
    <w:rsid w:val="00D940B5"/>
    <w:rsid w:val="00DA550F"/>
    <w:rsid w:val="00DA55F7"/>
    <w:rsid w:val="00DA6958"/>
    <w:rsid w:val="00DB0995"/>
    <w:rsid w:val="00DB3833"/>
    <w:rsid w:val="00DC098F"/>
    <w:rsid w:val="00DC4446"/>
    <w:rsid w:val="00DC4572"/>
    <w:rsid w:val="00DC4EB0"/>
    <w:rsid w:val="00DC4F86"/>
    <w:rsid w:val="00DC6506"/>
    <w:rsid w:val="00DC78F0"/>
    <w:rsid w:val="00DD2699"/>
    <w:rsid w:val="00DD7449"/>
    <w:rsid w:val="00DE3015"/>
    <w:rsid w:val="00E07E43"/>
    <w:rsid w:val="00E115B8"/>
    <w:rsid w:val="00E11A2D"/>
    <w:rsid w:val="00E23639"/>
    <w:rsid w:val="00E24A19"/>
    <w:rsid w:val="00E2512F"/>
    <w:rsid w:val="00E33D28"/>
    <w:rsid w:val="00E34EF0"/>
    <w:rsid w:val="00E3571E"/>
    <w:rsid w:val="00E414B3"/>
    <w:rsid w:val="00E43051"/>
    <w:rsid w:val="00E449B7"/>
    <w:rsid w:val="00E4631B"/>
    <w:rsid w:val="00E52562"/>
    <w:rsid w:val="00E539D3"/>
    <w:rsid w:val="00E63A65"/>
    <w:rsid w:val="00E63EE1"/>
    <w:rsid w:val="00E66DEC"/>
    <w:rsid w:val="00E70E8F"/>
    <w:rsid w:val="00E717FE"/>
    <w:rsid w:val="00E723B6"/>
    <w:rsid w:val="00E81342"/>
    <w:rsid w:val="00E817EA"/>
    <w:rsid w:val="00E935D7"/>
    <w:rsid w:val="00E96B2E"/>
    <w:rsid w:val="00EA0323"/>
    <w:rsid w:val="00EA0324"/>
    <w:rsid w:val="00EA65CB"/>
    <w:rsid w:val="00EA6FB3"/>
    <w:rsid w:val="00EB4980"/>
    <w:rsid w:val="00EB7EE9"/>
    <w:rsid w:val="00EC296A"/>
    <w:rsid w:val="00EE0AA1"/>
    <w:rsid w:val="00EE36DA"/>
    <w:rsid w:val="00EF3627"/>
    <w:rsid w:val="00EF5D4D"/>
    <w:rsid w:val="00EF7EFA"/>
    <w:rsid w:val="00F00E8B"/>
    <w:rsid w:val="00F041EA"/>
    <w:rsid w:val="00F047DC"/>
    <w:rsid w:val="00F05D03"/>
    <w:rsid w:val="00F05F7B"/>
    <w:rsid w:val="00F06303"/>
    <w:rsid w:val="00F10042"/>
    <w:rsid w:val="00F1376A"/>
    <w:rsid w:val="00F16DDC"/>
    <w:rsid w:val="00F20539"/>
    <w:rsid w:val="00F31829"/>
    <w:rsid w:val="00F3722A"/>
    <w:rsid w:val="00F37337"/>
    <w:rsid w:val="00F454B9"/>
    <w:rsid w:val="00F457EC"/>
    <w:rsid w:val="00F45B29"/>
    <w:rsid w:val="00F45C8F"/>
    <w:rsid w:val="00F45D23"/>
    <w:rsid w:val="00F4701F"/>
    <w:rsid w:val="00F51E87"/>
    <w:rsid w:val="00F522BE"/>
    <w:rsid w:val="00F56D3B"/>
    <w:rsid w:val="00F62514"/>
    <w:rsid w:val="00F6269E"/>
    <w:rsid w:val="00F66BCC"/>
    <w:rsid w:val="00F676B9"/>
    <w:rsid w:val="00F74083"/>
    <w:rsid w:val="00F74879"/>
    <w:rsid w:val="00F777DB"/>
    <w:rsid w:val="00F825B3"/>
    <w:rsid w:val="00F87FDF"/>
    <w:rsid w:val="00F9047D"/>
    <w:rsid w:val="00F911D3"/>
    <w:rsid w:val="00F9158C"/>
    <w:rsid w:val="00F94AB6"/>
    <w:rsid w:val="00F96623"/>
    <w:rsid w:val="00FA0F6B"/>
    <w:rsid w:val="00FB0ABA"/>
    <w:rsid w:val="00FB2DD1"/>
    <w:rsid w:val="00FB42BA"/>
    <w:rsid w:val="00FB612A"/>
    <w:rsid w:val="00FC1FB4"/>
    <w:rsid w:val="00FD0989"/>
    <w:rsid w:val="00FD1C7E"/>
    <w:rsid w:val="00FD373F"/>
    <w:rsid w:val="00FD3FBE"/>
    <w:rsid w:val="00FD6DF1"/>
    <w:rsid w:val="00FE00F4"/>
    <w:rsid w:val="00FE0C49"/>
    <w:rsid w:val="00FE0E66"/>
    <w:rsid w:val="00FE7555"/>
    <w:rsid w:val="00FF28AE"/>
    <w:rsid w:val="00FF39B2"/>
    <w:rsid w:val="00FF5ABE"/>
    <w:rsid w:val="00FF673C"/>
    <w:rsid w:val="10EC76E1"/>
    <w:rsid w:val="175AFD19"/>
    <w:rsid w:val="243DBC4E"/>
    <w:rsid w:val="2F9F5DCD"/>
    <w:rsid w:val="334CF504"/>
    <w:rsid w:val="432847AD"/>
    <w:rsid w:val="46306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4651C87"/>
  <w15:docId w15:val="{4DECA9E6-805E-4631-866D-378E286EE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6C7A2D"/>
    <w:pPr>
      <w:spacing w:before="120" w:after="120" w:line="360" w:lineRule="auto"/>
    </w:pPr>
    <w:rPr>
      <w:rFonts w:ascii="Arial" w:hAnsi="Arial"/>
      <w:sz w:val="24"/>
      <w:szCs w:val="24"/>
    </w:rPr>
  </w:style>
  <w:style w:type="paragraph" w:styleId="berschrift1">
    <w:name w:val="heading 1"/>
    <w:basedOn w:val="Standard"/>
    <w:next w:val="Standard"/>
    <w:qFormat/>
    <w:rsid w:val="00B0318B"/>
    <w:pPr>
      <w:keepNext/>
      <w:numPr>
        <w:numId w:val="1"/>
      </w:numPr>
      <w:spacing w:before="240" w:after="60"/>
      <w:outlineLvl w:val="0"/>
    </w:pPr>
    <w:rPr>
      <w:b/>
      <w:kern w:val="28"/>
      <w:szCs w:val="20"/>
      <w:u w:val="single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B0318B"/>
    <w:pPr>
      <w:keepNext/>
      <w:numPr>
        <w:ilvl w:val="1"/>
        <w:numId w:val="1"/>
      </w:numPr>
      <w:spacing w:before="240" w:after="60"/>
      <w:outlineLvl w:val="1"/>
    </w:pPr>
    <w:rPr>
      <w:bCs/>
      <w:iCs/>
      <w:szCs w:val="28"/>
      <w:u w:val="single"/>
    </w:rPr>
  </w:style>
  <w:style w:type="paragraph" w:styleId="berschrift3">
    <w:name w:val="heading 3"/>
    <w:basedOn w:val="Standard"/>
    <w:next w:val="Standard"/>
    <w:link w:val="berschrift3Zchn"/>
    <w:unhideWhenUsed/>
    <w:qFormat/>
    <w:rsid w:val="00E935D7"/>
    <w:pPr>
      <w:keepNext/>
      <w:numPr>
        <w:ilvl w:val="2"/>
        <w:numId w:val="1"/>
      </w:numPr>
      <w:spacing w:before="240" w:after="60"/>
      <w:outlineLvl w:val="2"/>
    </w:pPr>
    <w:rPr>
      <w:bCs/>
      <w:szCs w:val="26"/>
    </w:rPr>
  </w:style>
  <w:style w:type="paragraph" w:styleId="berschrift4">
    <w:name w:val="heading 4"/>
    <w:basedOn w:val="Standard"/>
    <w:next w:val="Standard"/>
    <w:link w:val="berschrift4Zchn"/>
    <w:semiHidden/>
    <w:unhideWhenUsed/>
    <w:qFormat/>
    <w:rsid w:val="00E935D7"/>
    <w:pPr>
      <w:keepNext/>
      <w:numPr>
        <w:ilvl w:val="3"/>
        <w:numId w:val="1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E935D7"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link w:val="berschrift6Zchn"/>
    <w:semiHidden/>
    <w:unhideWhenUsed/>
    <w:qFormat/>
    <w:rsid w:val="00E935D7"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berschrift7">
    <w:name w:val="heading 7"/>
    <w:basedOn w:val="Standard"/>
    <w:next w:val="Standard"/>
    <w:link w:val="berschrift7Zchn"/>
    <w:semiHidden/>
    <w:unhideWhenUsed/>
    <w:qFormat/>
    <w:rsid w:val="00E935D7"/>
    <w:pPr>
      <w:numPr>
        <w:ilvl w:val="6"/>
        <w:numId w:val="1"/>
      </w:numPr>
      <w:spacing w:before="240" w:after="60"/>
      <w:outlineLvl w:val="6"/>
    </w:pPr>
    <w:rPr>
      <w:rFonts w:ascii="Calibri" w:hAnsi="Calibri"/>
    </w:rPr>
  </w:style>
  <w:style w:type="paragraph" w:styleId="berschrift8">
    <w:name w:val="heading 8"/>
    <w:basedOn w:val="Standard"/>
    <w:next w:val="Standard"/>
    <w:link w:val="berschrift8Zchn"/>
    <w:semiHidden/>
    <w:unhideWhenUsed/>
    <w:qFormat/>
    <w:rsid w:val="00E935D7"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</w:rPr>
  </w:style>
  <w:style w:type="paragraph" w:styleId="berschrift9">
    <w:name w:val="heading 9"/>
    <w:basedOn w:val="Standard"/>
    <w:next w:val="Standard"/>
    <w:link w:val="berschrift9Zchn"/>
    <w:semiHidden/>
    <w:unhideWhenUsed/>
    <w:qFormat/>
    <w:rsid w:val="00E935D7"/>
    <w:pPr>
      <w:numPr>
        <w:ilvl w:val="8"/>
        <w:numId w:val="1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link w:val="berschrift2"/>
    <w:rsid w:val="00B0318B"/>
    <w:rPr>
      <w:rFonts w:ascii="Arial" w:hAnsi="Arial"/>
      <w:bCs/>
      <w:iCs/>
      <w:sz w:val="24"/>
      <w:szCs w:val="28"/>
      <w:u w:val="single"/>
    </w:rPr>
  </w:style>
  <w:style w:type="character" w:customStyle="1" w:styleId="berschrift3Zchn">
    <w:name w:val="Überschrift 3 Zchn"/>
    <w:link w:val="berschrift3"/>
    <w:rsid w:val="00E935D7"/>
    <w:rPr>
      <w:rFonts w:ascii="Arial" w:hAnsi="Arial"/>
      <w:bCs/>
      <w:sz w:val="24"/>
      <w:szCs w:val="26"/>
    </w:rPr>
  </w:style>
  <w:style w:type="character" w:customStyle="1" w:styleId="berschrift4Zchn">
    <w:name w:val="Überschrift 4 Zchn"/>
    <w:link w:val="berschrift4"/>
    <w:semiHidden/>
    <w:rsid w:val="00E935D7"/>
    <w:rPr>
      <w:rFonts w:ascii="Calibri" w:hAnsi="Calibri"/>
      <w:b/>
      <w:bCs/>
      <w:sz w:val="28"/>
      <w:szCs w:val="28"/>
    </w:rPr>
  </w:style>
  <w:style w:type="character" w:customStyle="1" w:styleId="berschrift5Zchn">
    <w:name w:val="Überschrift 5 Zchn"/>
    <w:link w:val="berschrift5"/>
    <w:semiHidden/>
    <w:rsid w:val="00E935D7"/>
    <w:rPr>
      <w:rFonts w:ascii="Calibri" w:hAnsi="Calibri"/>
      <w:b/>
      <w:bCs/>
      <w:i/>
      <w:iCs/>
      <w:sz w:val="26"/>
      <w:szCs w:val="26"/>
    </w:rPr>
  </w:style>
  <w:style w:type="character" w:customStyle="1" w:styleId="berschrift6Zchn">
    <w:name w:val="Überschrift 6 Zchn"/>
    <w:link w:val="berschrift6"/>
    <w:semiHidden/>
    <w:rsid w:val="00E935D7"/>
    <w:rPr>
      <w:rFonts w:ascii="Calibri" w:hAnsi="Calibri"/>
      <w:b/>
      <w:bCs/>
      <w:sz w:val="22"/>
      <w:szCs w:val="22"/>
    </w:rPr>
  </w:style>
  <w:style w:type="character" w:customStyle="1" w:styleId="berschrift7Zchn">
    <w:name w:val="Überschrift 7 Zchn"/>
    <w:link w:val="berschrift7"/>
    <w:semiHidden/>
    <w:rsid w:val="00E935D7"/>
    <w:rPr>
      <w:rFonts w:ascii="Calibri" w:hAnsi="Calibri"/>
      <w:sz w:val="24"/>
      <w:szCs w:val="24"/>
    </w:rPr>
  </w:style>
  <w:style w:type="character" w:customStyle="1" w:styleId="berschrift8Zchn">
    <w:name w:val="Überschrift 8 Zchn"/>
    <w:link w:val="berschrift8"/>
    <w:semiHidden/>
    <w:rsid w:val="00E935D7"/>
    <w:rPr>
      <w:rFonts w:ascii="Calibri" w:hAnsi="Calibri"/>
      <w:i/>
      <w:iCs/>
      <w:sz w:val="24"/>
      <w:szCs w:val="24"/>
    </w:rPr>
  </w:style>
  <w:style w:type="character" w:customStyle="1" w:styleId="berschrift9Zchn">
    <w:name w:val="Überschrift 9 Zchn"/>
    <w:link w:val="berschrift9"/>
    <w:semiHidden/>
    <w:rsid w:val="00E935D7"/>
    <w:rPr>
      <w:rFonts w:ascii="Cambria" w:hAnsi="Cambria"/>
      <w:sz w:val="22"/>
      <w:szCs w:val="22"/>
    </w:rPr>
  </w:style>
  <w:style w:type="paragraph" w:styleId="Kopfzeile">
    <w:name w:val="header"/>
    <w:basedOn w:val="Standard"/>
    <w:link w:val="KopfzeileZchn"/>
    <w:rsid w:val="00A43E7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A43E73"/>
    <w:rPr>
      <w:sz w:val="24"/>
      <w:szCs w:val="24"/>
      <w:lang w:val="en-US" w:eastAsia="de-DE" w:bidi="ar-SA"/>
    </w:rPr>
  </w:style>
  <w:style w:type="paragraph" w:styleId="Fuzeile">
    <w:name w:val="footer"/>
    <w:basedOn w:val="Standard"/>
    <w:rsid w:val="00A43E73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A43E73"/>
  </w:style>
  <w:style w:type="table" w:styleId="Tabellenraster">
    <w:name w:val="Table Grid"/>
    <w:basedOn w:val="NormaleTabelle"/>
    <w:uiPriority w:val="59"/>
    <w:rsid w:val="00A43E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krper-Zeileneinzug">
    <w:name w:val="Body Text Indent"/>
    <w:basedOn w:val="Standard"/>
    <w:rsid w:val="00AD7D3E"/>
    <w:pPr>
      <w:ind w:left="360"/>
    </w:pPr>
    <w:rPr>
      <w:rFonts w:cs="Arial"/>
    </w:rPr>
  </w:style>
  <w:style w:type="character" w:styleId="Hyperlink">
    <w:name w:val="Hyperlink"/>
    <w:uiPriority w:val="99"/>
    <w:rsid w:val="0098544B"/>
    <w:rPr>
      <w:color w:val="0000FF"/>
      <w:u w:val="single"/>
    </w:rPr>
  </w:style>
  <w:style w:type="character" w:styleId="Kommentarzeichen">
    <w:name w:val="annotation reference"/>
    <w:uiPriority w:val="99"/>
    <w:unhideWhenUsed/>
    <w:rsid w:val="00891DB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91DBC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KommentartextZchn">
    <w:name w:val="Kommentartext Zchn"/>
    <w:link w:val="Kommentartext"/>
    <w:uiPriority w:val="99"/>
    <w:rsid w:val="00891DBC"/>
    <w:rPr>
      <w:rFonts w:ascii="Calibri" w:eastAsia="Calibri" w:hAnsi="Calibri"/>
      <w:lang w:eastAsia="en-US"/>
    </w:rPr>
  </w:style>
  <w:style w:type="paragraph" w:styleId="Sprechblasentext">
    <w:name w:val="Balloon Text"/>
    <w:basedOn w:val="Standard"/>
    <w:link w:val="SprechblasentextZchn"/>
    <w:rsid w:val="00891DB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891DBC"/>
    <w:rPr>
      <w:rFonts w:ascii="Tahoma" w:hAnsi="Tahoma" w:cs="Tahoma"/>
      <w:sz w:val="16"/>
      <w:szCs w:val="16"/>
    </w:rPr>
  </w:style>
  <w:style w:type="character" w:styleId="BesuchterLink">
    <w:name w:val="FollowedHyperlink"/>
    <w:uiPriority w:val="99"/>
    <w:unhideWhenUsed/>
    <w:rsid w:val="00B0318B"/>
    <w:rPr>
      <w:color w:val="800080"/>
      <w:u w:val="single"/>
    </w:rPr>
  </w:style>
  <w:style w:type="paragraph" w:styleId="Kommentarthema">
    <w:name w:val="annotation subject"/>
    <w:basedOn w:val="Kommentartext"/>
    <w:next w:val="Kommentartext"/>
    <w:link w:val="KommentarthemaZchn"/>
    <w:rsid w:val="002F1FF1"/>
    <w:pPr>
      <w:spacing w:after="120"/>
    </w:pPr>
    <w:rPr>
      <w:rFonts w:ascii="Arial" w:eastAsia="Times New Roman" w:hAnsi="Arial"/>
      <w:b/>
      <w:bCs/>
      <w:lang w:eastAsia="de-DE"/>
    </w:rPr>
  </w:style>
  <w:style w:type="character" w:customStyle="1" w:styleId="KommentarthemaZchn">
    <w:name w:val="Kommentarthema Zchn"/>
    <w:basedOn w:val="KommentartextZchn"/>
    <w:link w:val="Kommentarthema"/>
    <w:rsid w:val="002F1FF1"/>
    <w:rPr>
      <w:rFonts w:ascii="Arial" w:eastAsia="Calibri" w:hAnsi="Arial"/>
      <w:b/>
      <w:bCs/>
      <w:lang w:eastAsia="en-US"/>
    </w:rPr>
  </w:style>
  <w:style w:type="paragraph" w:customStyle="1" w:styleId="xl63">
    <w:name w:val="xl63"/>
    <w:basedOn w:val="Standard"/>
    <w:rsid w:val="00141D28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4">
    <w:name w:val="xl64"/>
    <w:basedOn w:val="Standard"/>
    <w:rsid w:val="00141D2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65">
    <w:name w:val="xl65"/>
    <w:basedOn w:val="Standard"/>
    <w:rsid w:val="00141D2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66">
    <w:name w:val="xl66"/>
    <w:basedOn w:val="Standard"/>
    <w:rsid w:val="00141D2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7">
    <w:name w:val="xl67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8">
    <w:name w:val="xl68"/>
    <w:basedOn w:val="Standard"/>
    <w:rsid w:val="00141D28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69">
    <w:name w:val="xl69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0">
    <w:name w:val="xl70"/>
    <w:basedOn w:val="Standard"/>
    <w:rsid w:val="00141D2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1">
    <w:name w:val="xl71"/>
    <w:basedOn w:val="Standard"/>
    <w:rsid w:val="00141D28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2">
    <w:name w:val="xl72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3">
    <w:name w:val="xl73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74">
    <w:name w:val="xl74"/>
    <w:basedOn w:val="Standard"/>
    <w:rsid w:val="00141D28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75">
    <w:name w:val="xl75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6">
    <w:name w:val="xl76"/>
    <w:basedOn w:val="Standard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7">
    <w:name w:val="xl77"/>
    <w:basedOn w:val="Standard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8">
    <w:name w:val="xl78"/>
    <w:basedOn w:val="Standard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79">
    <w:name w:val="xl79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0">
    <w:name w:val="xl80"/>
    <w:basedOn w:val="Standard"/>
    <w:rsid w:val="00141D28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1">
    <w:name w:val="xl81"/>
    <w:basedOn w:val="Standard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2">
    <w:name w:val="xl82"/>
    <w:basedOn w:val="Standard"/>
    <w:rsid w:val="00141D2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3">
    <w:name w:val="xl83"/>
    <w:basedOn w:val="Standard"/>
    <w:rsid w:val="00141D28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4">
    <w:name w:val="xl84"/>
    <w:basedOn w:val="Standard"/>
    <w:rsid w:val="00141D2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5">
    <w:name w:val="xl85"/>
    <w:basedOn w:val="Standard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</w:rPr>
  </w:style>
  <w:style w:type="paragraph" w:customStyle="1" w:styleId="xl86">
    <w:name w:val="xl86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</w:rPr>
  </w:style>
  <w:style w:type="paragraph" w:customStyle="1" w:styleId="xl87">
    <w:name w:val="xl87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88">
    <w:name w:val="xl88"/>
    <w:basedOn w:val="Standard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89">
    <w:name w:val="xl89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90">
    <w:name w:val="xl90"/>
    <w:basedOn w:val="Standard"/>
    <w:rsid w:val="00141D2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1">
    <w:name w:val="xl91"/>
    <w:basedOn w:val="Standard"/>
    <w:rsid w:val="00141D2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2">
    <w:name w:val="xl92"/>
    <w:basedOn w:val="Standard"/>
    <w:rsid w:val="00141D2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93">
    <w:name w:val="xl93"/>
    <w:basedOn w:val="Standard"/>
    <w:rsid w:val="00141D2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4">
    <w:name w:val="xl94"/>
    <w:basedOn w:val="Standard"/>
    <w:rsid w:val="00141D2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95">
    <w:name w:val="xl95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6">
    <w:name w:val="xl96"/>
    <w:basedOn w:val="Standard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7">
    <w:name w:val="xl97"/>
    <w:basedOn w:val="Standard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8">
    <w:name w:val="xl98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99">
    <w:name w:val="xl99"/>
    <w:basedOn w:val="Standard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0">
    <w:name w:val="xl100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1">
    <w:name w:val="xl101"/>
    <w:basedOn w:val="Standard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2">
    <w:name w:val="xl102"/>
    <w:basedOn w:val="Standard"/>
    <w:rsid w:val="00141D2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3">
    <w:name w:val="xl103"/>
    <w:basedOn w:val="Standard"/>
    <w:rsid w:val="00141D28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4">
    <w:name w:val="xl104"/>
    <w:basedOn w:val="Standard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5">
    <w:name w:val="xl105"/>
    <w:basedOn w:val="Standard"/>
    <w:rsid w:val="00141D28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6">
    <w:name w:val="xl106"/>
    <w:basedOn w:val="Standard"/>
    <w:rsid w:val="00141D2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00B050"/>
    </w:rPr>
  </w:style>
  <w:style w:type="paragraph" w:customStyle="1" w:styleId="xl107">
    <w:name w:val="xl107"/>
    <w:basedOn w:val="Standard"/>
    <w:rsid w:val="00141D28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08">
    <w:name w:val="xl108"/>
    <w:basedOn w:val="Standard"/>
    <w:rsid w:val="00141D2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09">
    <w:name w:val="xl109"/>
    <w:basedOn w:val="Standard"/>
    <w:rsid w:val="00141D28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10">
    <w:name w:val="xl110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1">
    <w:name w:val="xl111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2">
    <w:name w:val="xl112"/>
    <w:basedOn w:val="Standard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3">
    <w:name w:val="xl113"/>
    <w:basedOn w:val="Standard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4">
    <w:name w:val="xl114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5">
    <w:name w:val="xl115"/>
    <w:basedOn w:val="Standard"/>
    <w:rsid w:val="00141D2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6">
    <w:name w:val="xl116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17">
    <w:name w:val="xl117"/>
    <w:basedOn w:val="Standard"/>
    <w:rsid w:val="00141D28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18">
    <w:name w:val="xl118"/>
    <w:basedOn w:val="Standard"/>
    <w:rsid w:val="00141D28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19">
    <w:name w:val="xl119"/>
    <w:basedOn w:val="Standard"/>
    <w:rsid w:val="00141D28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0">
    <w:name w:val="xl120"/>
    <w:basedOn w:val="Standard"/>
    <w:rsid w:val="00141D28"/>
    <w:pPr>
      <w:pBdr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1">
    <w:name w:val="xl121"/>
    <w:basedOn w:val="Standard"/>
    <w:rsid w:val="00141D2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122">
    <w:name w:val="xl122"/>
    <w:basedOn w:val="Standard"/>
    <w:rsid w:val="00141D2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</w:rPr>
  </w:style>
  <w:style w:type="paragraph" w:customStyle="1" w:styleId="xl123">
    <w:name w:val="xl123"/>
    <w:basedOn w:val="Standard"/>
    <w:rsid w:val="00141D2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4">
    <w:name w:val="xl124"/>
    <w:basedOn w:val="Standard"/>
    <w:rsid w:val="00141D28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5">
    <w:name w:val="xl125"/>
    <w:basedOn w:val="Standard"/>
    <w:rsid w:val="00141D28"/>
    <w:pPr>
      <w:pBdr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6">
    <w:name w:val="xl126"/>
    <w:basedOn w:val="Standard"/>
    <w:rsid w:val="00141D2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7">
    <w:name w:val="xl127"/>
    <w:basedOn w:val="Standard"/>
    <w:rsid w:val="00141D2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8">
    <w:name w:val="xl128"/>
    <w:basedOn w:val="Standard"/>
    <w:rsid w:val="00141D28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29">
    <w:name w:val="xl129"/>
    <w:basedOn w:val="Standard"/>
    <w:rsid w:val="00141D28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0">
    <w:name w:val="xl130"/>
    <w:basedOn w:val="Standard"/>
    <w:rsid w:val="00141D2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1">
    <w:name w:val="xl131"/>
    <w:basedOn w:val="Standard"/>
    <w:rsid w:val="00141D28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2">
    <w:name w:val="xl132"/>
    <w:basedOn w:val="Standard"/>
    <w:rsid w:val="00141D2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3">
    <w:name w:val="xl133"/>
    <w:basedOn w:val="Standard"/>
    <w:rsid w:val="00141D28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4">
    <w:name w:val="xl134"/>
    <w:basedOn w:val="Standard"/>
    <w:rsid w:val="00141D28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5">
    <w:name w:val="xl135"/>
    <w:basedOn w:val="Standard"/>
    <w:rsid w:val="00141D28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6">
    <w:name w:val="xl136"/>
    <w:basedOn w:val="Standard"/>
    <w:rsid w:val="00141D28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7">
    <w:name w:val="xl137"/>
    <w:basedOn w:val="Standard"/>
    <w:rsid w:val="00141D2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8">
    <w:name w:val="xl138"/>
    <w:basedOn w:val="Standard"/>
    <w:rsid w:val="00141D2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39">
    <w:name w:val="xl139"/>
    <w:basedOn w:val="Standard"/>
    <w:rsid w:val="00141D2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</w:rPr>
  </w:style>
  <w:style w:type="paragraph" w:customStyle="1" w:styleId="xl140">
    <w:name w:val="xl140"/>
    <w:basedOn w:val="Standard"/>
    <w:rsid w:val="00141D2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customStyle="1" w:styleId="xl141">
    <w:name w:val="xl141"/>
    <w:basedOn w:val="Standard"/>
    <w:rsid w:val="00141D2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538DD5"/>
    </w:rPr>
  </w:style>
  <w:style w:type="paragraph" w:customStyle="1" w:styleId="xl142">
    <w:name w:val="xl142"/>
    <w:basedOn w:val="Standard"/>
    <w:rsid w:val="00141D2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color w:val="FF0000"/>
    </w:rPr>
  </w:style>
  <w:style w:type="paragraph" w:styleId="Listenabsatz">
    <w:name w:val="List Paragraph"/>
    <w:basedOn w:val="Standard"/>
    <w:uiPriority w:val="34"/>
    <w:qFormat/>
    <w:rsid w:val="00900C7A"/>
    <w:pPr>
      <w:ind w:left="720"/>
      <w:contextualSpacing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5E10CE"/>
    <w:pPr>
      <w:keepLines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u w:val="none"/>
    </w:rPr>
  </w:style>
  <w:style w:type="paragraph" w:styleId="Verzeichnis1">
    <w:name w:val="toc 1"/>
    <w:basedOn w:val="Standard"/>
    <w:next w:val="Standard"/>
    <w:autoRedefine/>
    <w:uiPriority w:val="39"/>
    <w:rsid w:val="005E10C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rsid w:val="005E10CE"/>
    <w:pPr>
      <w:spacing w:after="100"/>
      <w:ind w:left="240"/>
    </w:pPr>
  </w:style>
  <w:style w:type="paragraph" w:styleId="Verzeichnis3">
    <w:name w:val="toc 3"/>
    <w:basedOn w:val="Standard"/>
    <w:next w:val="Standard"/>
    <w:autoRedefine/>
    <w:uiPriority w:val="39"/>
    <w:rsid w:val="005E10CE"/>
    <w:pPr>
      <w:spacing w:after="100"/>
      <w:ind w:left="480"/>
    </w:pPr>
  </w:style>
  <w:style w:type="paragraph" w:customStyle="1" w:styleId="Default">
    <w:name w:val="Default"/>
    <w:rsid w:val="00B84D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Funotentext">
    <w:name w:val="footnote text"/>
    <w:basedOn w:val="Standard"/>
    <w:link w:val="FunotentextZchn"/>
    <w:semiHidden/>
    <w:unhideWhenUsed/>
    <w:rsid w:val="00295232"/>
    <w:pPr>
      <w:spacing w:before="0"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semiHidden/>
    <w:rsid w:val="00295232"/>
    <w:rPr>
      <w:rFonts w:ascii="Arial" w:hAnsi="Arial"/>
    </w:rPr>
  </w:style>
  <w:style w:type="character" w:styleId="Funotenzeichen">
    <w:name w:val="footnote reference"/>
    <w:basedOn w:val="Absatz-Standardschriftart"/>
    <w:semiHidden/>
    <w:unhideWhenUsed/>
    <w:rsid w:val="00295232"/>
    <w:rPr>
      <w:vertAlign w:val="superscript"/>
    </w:rPr>
  </w:style>
  <w:style w:type="character" w:customStyle="1" w:styleId="tw4winInternal">
    <w:name w:val="tw4winInternal"/>
    <w:basedOn w:val="Absatz-Standardschriftart"/>
    <w:uiPriority w:val="1"/>
    <w:qFormat/>
    <w:rsid w:val="00151BED"/>
  </w:style>
  <w:style w:type="paragraph" w:customStyle="1" w:styleId="Referat">
    <w:name w:val="Referat"/>
    <w:basedOn w:val="Standard"/>
    <w:qFormat/>
    <w:rsid w:val="00151BED"/>
    <w:pPr>
      <w:spacing w:line="360" w:lineRule="atLeast"/>
      <w:jc w:val="center"/>
    </w:pPr>
    <w:rPr>
      <w:rFonts w:eastAsiaTheme="minorHAnsi" w:cstheme="minorBidi"/>
      <w:b/>
      <w:szCs w:val="22"/>
      <w:lang w:eastAsia="en-US"/>
    </w:rPr>
  </w:style>
  <w:style w:type="paragraph" w:customStyle="1" w:styleId="Auftragsnummer">
    <w:name w:val="Auftragsnummer"/>
    <w:basedOn w:val="Standard"/>
    <w:qFormat/>
    <w:rsid w:val="00151BED"/>
    <w:pPr>
      <w:spacing w:line="360" w:lineRule="atLeast"/>
      <w:jc w:val="center"/>
    </w:pPr>
    <w:rPr>
      <w:rFonts w:eastAsiaTheme="minorHAnsi" w:cstheme="minorBidi"/>
      <w:b/>
      <w:szCs w:val="22"/>
      <w:lang w:eastAsia="en-US"/>
    </w:rPr>
  </w:style>
  <w:style w:type="paragraph" w:customStyle="1" w:styleId="bersetzung">
    <w:name w:val="Übersetzung"/>
    <w:basedOn w:val="Standard"/>
    <w:qFormat/>
    <w:rsid w:val="00151BED"/>
    <w:pPr>
      <w:spacing w:line="360" w:lineRule="atLeast"/>
      <w:jc w:val="center"/>
    </w:pPr>
    <w:rPr>
      <w:rFonts w:eastAsiaTheme="minorHAnsi" w:cstheme="minorBidi"/>
      <w:b/>
      <w:sz w:val="28"/>
      <w:szCs w:val="28"/>
      <w:lang w:eastAsia="en-US"/>
    </w:rPr>
  </w:style>
  <w:style w:type="paragraph" w:customStyle="1" w:styleId="TiteldesTextes">
    <w:name w:val="TiteldesTextes"/>
    <w:basedOn w:val="Standard"/>
    <w:qFormat/>
    <w:rsid w:val="00151BED"/>
    <w:pPr>
      <w:spacing w:before="0" w:after="0" w:line="360" w:lineRule="atLeast"/>
    </w:pPr>
    <w:rPr>
      <w:rFonts w:eastAsiaTheme="minorHAnsi" w:cstheme="minorBidi"/>
      <w:szCs w:val="22"/>
      <w:lang w:eastAsia="en-US"/>
    </w:rPr>
  </w:style>
  <w:style w:type="paragraph" w:customStyle="1" w:styleId="VerfasserQuelle">
    <w:name w:val="Verfasser_Quelle"/>
    <w:basedOn w:val="Standard"/>
    <w:qFormat/>
    <w:rsid w:val="00151BED"/>
    <w:pPr>
      <w:spacing w:before="0" w:after="0" w:line="360" w:lineRule="atLeast"/>
    </w:pPr>
    <w:rPr>
      <w:rFonts w:eastAsiaTheme="minorHAnsi" w:cstheme="minorBidi"/>
      <w:sz w:val="22"/>
      <w:szCs w:val="22"/>
      <w:lang w:eastAsia="en-US"/>
    </w:rPr>
  </w:style>
  <w:style w:type="paragraph" w:customStyle="1" w:styleId="FallskeineAngabe">
    <w:name w:val="Falls keine Angabe"/>
    <w:basedOn w:val="Standard"/>
    <w:qFormat/>
    <w:rsid w:val="00151BED"/>
    <w:pPr>
      <w:spacing w:before="0" w:after="0" w:line="360" w:lineRule="atLeast"/>
    </w:pPr>
    <w:rPr>
      <w:rFonts w:eastAsiaTheme="minorHAnsi" w:cstheme="minorBidi"/>
      <w:i/>
      <w:color w:val="FF0000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88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8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1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27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4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8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25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_x002f_Zeit xmlns="5fce0d2a-e202-4801-aa39-433737755222">2024-01-16T09:00:00+00:00</Datum_x002f_Zeit>
    <von_x0020_wem_an_x0020_wen xmlns="5fce0d2a-e202-4801-aa39-433737755222">&lt;div class="ExternalClass337F4EDC40FF4E2387BB9D3F03D883DE"&gt;KdoH&lt;/div&gt;</von_x0020_wem_an_x0020_wen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0375F73BF40CD47AC5D18E25CA1ED46" ma:contentTypeVersion="2" ma:contentTypeDescription="Ein neues Dokument erstellen." ma:contentTypeScope="" ma:versionID="fcffb0f4910394acf97d365e11989e13">
  <xsd:schema xmlns:xsd="http://www.w3.org/2001/XMLSchema" xmlns:xs="http://www.w3.org/2001/XMLSchema" xmlns:p="http://schemas.microsoft.com/office/2006/metadata/properties" xmlns:ns2="5fce0d2a-e202-4801-aa39-433737755222" targetNamespace="http://schemas.microsoft.com/office/2006/metadata/properties" ma:root="true" ma:fieldsID="6785e8cdc4d25dfc8a1045582c997e1d" ns2:_="">
    <xsd:import namespace="5fce0d2a-e202-4801-aa39-433737755222"/>
    <xsd:element name="properties">
      <xsd:complexType>
        <xsd:sequence>
          <xsd:element name="documentManagement">
            <xsd:complexType>
              <xsd:all>
                <xsd:element ref="ns2:Datum_x002f_Zeit" minOccurs="0"/>
                <xsd:element ref="ns2:von_x0020_wem_an_x0020_w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ce0d2a-e202-4801-aa39-433737755222" elementFormDefault="qualified">
    <xsd:import namespace="http://schemas.microsoft.com/office/2006/documentManagement/types"/>
    <xsd:import namespace="http://schemas.microsoft.com/office/infopath/2007/PartnerControls"/>
    <xsd:element name="Datum_x002f_Zeit" ma:index="2" nillable="true" ma:displayName="Datum/Zeit" ma:description="Eintrag von Datum und Zeit der Mail für chronologischen Aufbau" ma:format="DateTime" ma:internalName="Datum_x002f_Zeit">
      <xsd:simpleType>
        <xsd:restriction base="dms:DateTime"/>
      </xsd:simpleType>
    </xsd:element>
    <xsd:element name="von_x0020_wem_an_x0020_wen" ma:index="3" nillable="true" ma:displayName="von wem_an wen" ma:description="Eintrag des Absenders und des Empfängers" ma:internalName="von_x0020_wem_an_x0020_wen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6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9F3120-D23A-4694-A5D9-EAB283F5CA2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C93284E-5B89-48CE-A8D6-3A7020F9D629}">
  <ds:schemaRefs>
    <ds:schemaRef ds:uri="http://schemas.microsoft.com/office/2006/metadata/properties"/>
    <ds:schemaRef ds:uri="http://schemas.microsoft.com/office/infopath/2007/PartnerControls"/>
    <ds:schemaRef ds:uri="5fce0d2a-e202-4801-aa39-433737755222"/>
  </ds:schemaRefs>
</ds:datastoreItem>
</file>

<file path=customXml/itemProps3.xml><?xml version="1.0" encoding="utf-8"?>
<ds:datastoreItem xmlns:ds="http://schemas.openxmlformats.org/officeDocument/2006/customXml" ds:itemID="{59DD1A08-79E3-43DF-B144-B04B626520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fce0d2a-e202-4801-aa39-4337377552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7A7283D-14C4-4C0A-842E-C3A3099090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533</Words>
  <Characters>3363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Vorlage Raumbuch BrigL</vt:lpstr>
    </vt:vector>
  </TitlesOfParts>
  <Company>BWI</Company>
  <LinksUpToDate>false</LinksUpToDate>
  <CharactersWithSpaces>3889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Vorlage Raumbuch BrigL</dc:title>
  <dc:creator>Heinze, Stefan</dc:creator>
  <cp:lastModifiedBy>Gierden, Daniela</cp:lastModifiedBy>
  <cp:revision>2</cp:revision>
  <cp:lastPrinted>2014-12-11T10:30:00Z</cp:lastPrinted>
  <dcterms:created xsi:type="dcterms:W3CDTF">2024-04-03T04:11:00Z</dcterms:created>
  <dcterms:modified xsi:type="dcterms:W3CDTF">2024-04-03T04:11:00Z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0x01010030375F73BF40CD47AC5D18E25CA1ED46</vt:lpwstr>
  </property>
</Properties>
</file>