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21C38675" w:rsidR="006A2B1F" w:rsidRDefault="006A2B1F" w:rsidP="00AB2431">
      <w:pPr>
        <w:jc w:val="both"/>
        <w:rPr>
          <w:rFonts w:cs="Arial"/>
          <w:b/>
          <w:caps/>
        </w:rPr>
      </w:pPr>
    </w:p>
    <w:p w14:paraId="1D18D416" w14:textId="2FB28CC7" w:rsidR="00280CED" w:rsidRPr="00280CED" w:rsidRDefault="00280CED" w:rsidP="00280CED">
      <w:pPr>
        <w:shd w:val="clear" w:color="auto" w:fill="FFFFFF"/>
        <w:spacing w:before="150" w:after="150"/>
        <w:jc w:val="center"/>
        <w:outlineLvl w:val="0"/>
        <w:rPr>
          <w:rFonts w:ascii="Montserrat" w:hAnsi="Montserrat" w:cs="Arial"/>
          <w:b/>
          <w:bCs/>
          <w:color w:val="333333"/>
          <w:kern w:val="36"/>
          <w:lang w:val="lt-LT" w:eastAsia="lt-LT"/>
        </w:rPr>
      </w:pPr>
      <w:r w:rsidRPr="00280CED">
        <w:rPr>
          <w:rFonts w:ascii="Montserrat" w:hAnsi="Montserrat" w:cs="Arial"/>
          <w:b/>
          <w:bCs/>
          <w:color w:val="333333"/>
          <w:kern w:val="36"/>
          <w:lang w:val="lt-LT" w:eastAsia="lt-LT"/>
        </w:rPr>
        <w:t>VAIZDO STEBĖJIMO SISTEMOS DARBO STOČIŲ ATNAUJINIM</w:t>
      </w:r>
      <w:r>
        <w:rPr>
          <w:rFonts w:ascii="Montserrat" w:hAnsi="Montserrat" w:cs="Arial"/>
          <w:b/>
          <w:bCs/>
          <w:color w:val="333333"/>
          <w:kern w:val="36"/>
          <w:lang w:val="lt-LT" w:eastAsia="lt-LT"/>
        </w:rPr>
        <w:t>O</w:t>
      </w:r>
    </w:p>
    <w:p w14:paraId="27D875DD" w14:textId="6FCF856F" w:rsidR="00A345EB" w:rsidRPr="00280CED" w:rsidRDefault="00280CED" w:rsidP="00280CED">
      <w:pPr>
        <w:keepNext/>
        <w:suppressAutoHyphens/>
        <w:ind w:right="282"/>
        <w:jc w:val="center"/>
        <w:outlineLvl w:val="7"/>
        <w:rPr>
          <w:rFonts w:ascii="Montserrat" w:eastAsia="Lucida Sans Unicode" w:hAnsi="Montserrat" w:cs="Arial"/>
          <w:b/>
          <w:iCs/>
          <w:kern w:val="1"/>
          <w:lang w:val="lt-LT" w:eastAsia="ar-SA"/>
        </w:rPr>
      </w:pPr>
      <w:r w:rsidRPr="00280CED">
        <w:rPr>
          <w:rFonts w:ascii="Montserrat" w:hAnsi="Montserrat" w:cs="Arial"/>
          <w:b/>
          <w:lang w:val="lt-LT"/>
        </w:rPr>
        <w:t>PIRKIMO, VYKDOMO SKELBIAMOS APKLAUSOS BŪDU,</w:t>
      </w:r>
      <w:r w:rsidRPr="00280CED">
        <w:rPr>
          <w:rFonts w:ascii="Montserrat" w:hAnsi="Montserrat" w:cs="Arial"/>
          <w:lang w:val="lt-LT"/>
        </w:rPr>
        <w:t xml:space="preserve"> </w:t>
      </w:r>
      <w:r w:rsidRPr="00280CED">
        <w:rPr>
          <w:rFonts w:ascii="Montserrat" w:hAnsi="Montserrat" w:cs="Arial"/>
          <w:b/>
          <w:lang w:val="lt-LT"/>
        </w:rPr>
        <w:t>SĄLYGOS</w:t>
      </w:r>
    </w:p>
    <w:p w14:paraId="6265843A" w14:textId="298CCB6C" w:rsidR="00563051" w:rsidRDefault="00563051" w:rsidP="00563051">
      <w:pPr>
        <w:pStyle w:val="BodyText"/>
        <w:rPr>
          <w:rFonts w:ascii="Montserrat" w:hAnsi="Montserrat" w:cs="Arial"/>
          <w:b/>
          <w:sz w:val="20"/>
        </w:rPr>
      </w:pPr>
    </w:p>
    <w:p w14:paraId="54B97B88" w14:textId="4F5838FA" w:rsidR="00563051" w:rsidRDefault="00417B26" w:rsidP="00417B26">
      <w:pPr>
        <w:pStyle w:val="BodyText"/>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BodyText"/>
        <w:rPr>
          <w:rFonts w:ascii="Montserrat" w:hAnsi="Montserrat" w:cs="Arial"/>
          <w:b/>
          <w:sz w:val="20"/>
        </w:rPr>
      </w:pPr>
    </w:p>
    <w:tbl>
      <w:tblPr>
        <w:tblStyle w:val="TableGrid"/>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BodyText"/>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BodyText"/>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65481A">
        <w:trPr>
          <w:trHeight w:val="465"/>
        </w:trPr>
        <w:tc>
          <w:tcPr>
            <w:tcW w:w="704" w:type="dxa"/>
            <w:vAlign w:val="center"/>
          </w:tcPr>
          <w:p w14:paraId="10E9C125" w14:textId="316296C4" w:rsidR="00480365" w:rsidRDefault="00480365" w:rsidP="008338D1">
            <w:pPr>
              <w:pStyle w:val="BodyText"/>
              <w:ind w:firstLine="0"/>
              <w:jc w:val="center"/>
              <w:rPr>
                <w:rFonts w:ascii="Montserrat" w:hAnsi="Montserrat" w:cs="Arial"/>
                <w:bCs/>
                <w:sz w:val="20"/>
              </w:rPr>
            </w:pPr>
            <w:r>
              <w:rPr>
                <w:rFonts w:ascii="Montserrat" w:hAnsi="Montserrat" w:cs="Arial"/>
                <w:bCs/>
                <w:sz w:val="20"/>
              </w:rPr>
              <w:t>X.</w:t>
            </w:r>
          </w:p>
        </w:tc>
        <w:tc>
          <w:tcPr>
            <w:tcW w:w="9072" w:type="dxa"/>
          </w:tcPr>
          <w:p w14:paraId="0054D4AF" w14:textId="5E45F3DB" w:rsidR="00480365" w:rsidRPr="00480365" w:rsidRDefault="00480365" w:rsidP="0065481A">
            <w:pPr>
              <w:pStyle w:val="BodyText"/>
              <w:spacing w:line="276"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w:t>
            </w:r>
            <w:r w:rsidR="0065481A">
              <w:rPr>
                <w:rFonts w:ascii="Montserrat" w:hAnsi="Montserrat" w:cs="Arial"/>
                <w:bCs/>
                <w:sz w:val="20"/>
              </w:rPr>
              <w:t xml:space="preserve"> </w:t>
            </w:r>
            <w:r w:rsidRPr="00480365">
              <w:rPr>
                <w:rFonts w:ascii="Montserrat" w:hAnsi="Montserrat" w:cs="Arial"/>
                <w:bCs/>
                <w:sz w:val="20"/>
              </w:rPr>
              <w:t>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BodyText"/>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1D3BD0">
        <w:tc>
          <w:tcPr>
            <w:tcW w:w="704" w:type="dxa"/>
            <w:vAlign w:val="center"/>
          </w:tcPr>
          <w:p w14:paraId="5A19ECD6" w14:textId="20448D75" w:rsidR="00480365" w:rsidRPr="00417B26" w:rsidRDefault="00480365" w:rsidP="001D3BD0">
            <w:pPr>
              <w:pStyle w:val="BodyText"/>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1D3BD0">
        <w:tc>
          <w:tcPr>
            <w:tcW w:w="704" w:type="dxa"/>
            <w:vAlign w:val="center"/>
          </w:tcPr>
          <w:p w14:paraId="508A7EA5" w14:textId="7B33587F" w:rsidR="00480365" w:rsidRPr="00417B26" w:rsidRDefault="00480365" w:rsidP="001D3BD0">
            <w:pPr>
              <w:pStyle w:val="BodyText"/>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1D3BD0">
        <w:tc>
          <w:tcPr>
            <w:tcW w:w="704" w:type="dxa"/>
            <w:vAlign w:val="center"/>
          </w:tcPr>
          <w:p w14:paraId="6E1B4B58" w14:textId="4A5AE3C4" w:rsidR="0078408A" w:rsidRPr="00BF7137" w:rsidRDefault="00480365" w:rsidP="001D3BD0">
            <w:pPr>
              <w:pStyle w:val="BodyText"/>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BodyText"/>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BodyText"/>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BodyText"/>
        <w:rPr>
          <w:rFonts w:ascii="Montserrat" w:hAnsi="Montserrat" w:cs="Arial"/>
          <w:sz w:val="20"/>
        </w:rPr>
      </w:pPr>
    </w:p>
    <w:p w14:paraId="149622D3" w14:textId="77777777" w:rsidR="00A703FA" w:rsidRPr="008850EC" w:rsidRDefault="00A703FA" w:rsidP="008850EC">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BodyText"/>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ListParagraph"/>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58CBE0C0" w:rsidR="006D17B7" w:rsidRDefault="00C82DD5" w:rsidP="00141CFA">
      <w:pPr>
        <w:pStyle w:val="ListParagraph"/>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(toliau – CPO), kadangi šių</w:t>
      </w:r>
      <w:r w:rsidR="007E6F35">
        <w:rPr>
          <w:rFonts w:ascii="Montserrat" w:hAnsi="Montserrat" w:cs="Arial"/>
        </w:rPr>
        <w:t xml:space="preserve"> </w:t>
      </w:r>
      <w:r w:rsidR="00D631FD">
        <w:rPr>
          <w:rFonts w:ascii="Montserrat" w:hAnsi="Montserrat" w:cs="Arial"/>
        </w:rPr>
        <w:t>p</w:t>
      </w:r>
      <w:r w:rsidR="00E96B0E">
        <w:rPr>
          <w:rFonts w:ascii="Montserrat" w:hAnsi="Montserrat" w:cs="Arial"/>
        </w:rPr>
        <w:t>rekių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ListParagraph"/>
        <w:tabs>
          <w:tab w:val="left" w:pos="851"/>
        </w:tabs>
        <w:ind w:left="567"/>
        <w:jc w:val="both"/>
        <w:rPr>
          <w:rFonts w:ascii="Montserrat" w:hAnsi="Montserrat" w:cs="Arial"/>
          <w:b/>
        </w:rPr>
      </w:pPr>
    </w:p>
    <w:p w14:paraId="0E39D30F" w14:textId="31C6D9B8" w:rsidR="001E63F7" w:rsidRPr="008F4E8E" w:rsidRDefault="001E63F7" w:rsidP="00E03990">
      <w:pPr>
        <w:pStyle w:val="BodyText"/>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BodyText"/>
        <w:ind w:left="850"/>
        <w:rPr>
          <w:rFonts w:ascii="Montserrat" w:hAnsi="Montserrat" w:cs="Arial"/>
          <w:sz w:val="20"/>
        </w:rPr>
      </w:pPr>
    </w:p>
    <w:p w14:paraId="703D1481" w14:textId="61CDCED7" w:rsidR="00015015" w:rsidRPr="002B0CA5" w:rsidRDefault="00662E6A" w:rsidP="00A73EF8">
      <w:pPr>
        <w:tabs>
          <w:tab w:val="left" w:pos="851"/>
        </w:tabs>
        <w:ind w:firstLine="567"/>
        <w:jc w:val="both"/>
        <w:rPr>
          <w:rFonts w:ascii="Montserrat" w:hAnsi="Montserrat" w:cs="Arial"/>
          <w:lang w:val="lt-LT"/>
        </w:rPr>
      </w:pPr>
      <w:r>
        <w:rPr>
          <w:rFonts w:ascii="Montserrat" w:hAnsi="Montserrat" w:cs="Arial"/>
          <w:lang w:val="lt-LT"/>
        </w:rPr>
        <w:t>7</w:t>
      </w:r>
      <w:r w:rsidR="00A26459">
        <w:rPr>
          <w:rFonts w:ascii="Montserrat" w:hAnsi="Montserrat" w:cs="Arial"/>
          <w:lang w:val="lt-LT"/>
        </w:rPr>
        <w:t xml:space="preserve">. </w:t>
      </w:r>
      <w:r w:rsidR="007101D5" w:rsidRPr="002B0CA5">
        <w:rPr>
          <w:rFonts w:ascii="Montserrat" w:hAnsi="Montserrat" w:cs="Arial"/>
          <w:lang w:val="lt-LT"/>
        </w:rPr>
        <w:t>Pirkimo objektas</w:t>
      </w:r>
      <w:r w:rsidR="00C416E0" w:rsidRPr="002B0CA5">
        <w:rPr>
          <w:rFonts w:ascii="Montserrat" w:hAnsi="Montserrat" w:cs="Arial"/>
          <w:lang w:val="lt-LT"/>
        </w:rPr>
        <w:t xml:space="preserve"> </w:t>
      </w:r>
      <w:r w:rsidR="007101D5" w:rsidRPr="002B0CA5">
        <w:rPr>
          <w:rFonts w:ascii="Montserrat" w:hAnsi="Montserrat" w:cs="Arial"/>
          <w:lang w:val="lt-LT"/>
        </w:rPr>
        <w:t>–</w:t>
      </w:r>
      <w:r w:rsidR="00E96B0E">
        <w:rPr>
          <w:rFonts w:ascii="Montserrat" w:hAnsi="Montserrat" w:cs="Arial"/>
          <w:b/>
          <w:bCs/>
          <w:lang w:val="lt-LT"/>
        </w:rPr>
        <w:t xml:space="preserve"> Vaizdo stebėjimo sistemos darbo stočių atnaujinimas </w:t>
      </w:r>
      <w:r w:rsidR="00361E70" w:rsidRPr="001D3BD0">
        <w:rPr>
          <w:rFonts w:ascii="Montserrat" w:eastAsia="Calibri" w:hAnsi="Montserrat" w:cs="Arial"/>
          <w:b/>
          <w:bCs/>
          <w:lang w:val="lt-LT"/>
        </w:rPr>
        <w:t xml:space="preserve">(toliau – </w:t>
      </w:r>
      <w:r w:rsidR="002B0CA5" w:rsidRPr="001D3BD0">
        <w:rPr>
          <w:rFonts w:ascii="Montserrat" w:eastAsia="Calibri" w:hAnsi="Montserrat" w:cs="Arial"/>
          <w:b/>
          <w:bCs/>
          <w:lang w:val="lt-LT"/>
        </w:rPr>
        <w:t>p</w:t>
      </w:r>
      <w:r w:rsidR="00E96B0E">
        <w:rPr>
          <w:rFonts w:ascii="Montserrat" w:eastAsia="Calibri" w:hAnsi="Montserrat" w:cs="Arial"/>
          <w:b/>
          <w:bCs/>
          <w:lang w:val="lt-LT"/>
        </w:rPr>
        <w:t>rekės</w:t>
      </w:r>
      <w:r w:rsidR="002B0CA5" w:rsidRPr="001D3BD0">
        <w:rPr>
          <w:rFonts w:ascii="Montserrat" w:eastAsia="Calibri" w:hAnsi="Montserrat" w:cs="Arial"/>
          <w:b/>
          <w:bCs/>
          <w:lang w:val="lt-LT"/>
        </w:rPr>
        <w:t>).</w:t>
      </w:r>
    </w:p>
    <w:p w14:paraId="36FC6D18" w14:textId="5801FAD3"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w:t>
      </w:r>
      <w:r w:rsidR="003323A7">
        <w:rPr>
          <w:rFonts w:ascii="Montserrat" w:hAnsi="Montserrat" w:cs="Arial"/>
          <w:lang w:val="lt-LT"/>
        </w:rPr>
        <w:t>apklausos</w:t>
      </w:r>
      <w:r w:rsidR="00924A00" w:rsidRPr="00924A00">
        <w:rPr>
          <w:rFonts w:ascii="Montserrat" w:hAnsi="Montserrat" w:cs="Arial"/>
          <w:lang w:val="lt-LT"/>
        </w:rPr>
        <w:t xml:space="preserve"> sąlygų 1 pried</w:t>
      </w:r>
      <w:r w:rsidR="003323A7">
        <w:rPr>
          <w:rFonts w:ascii="Montserrat" w:hAnsi="Montserrat" w:cs="Arial"/>
          <w:lang w:val="lt-LT"/>
        </w:rPr>
        <w:t>as</w:t>
      </w:r>
      <w:r w:rsidR="00924A00" w:rsidRPr="00924A00">
        <w:rPr>
          <w:rFonts w:ascii="Montserrat" w:hAnsi="Montserrat" w:cs="Arial"/>
          <w:lang w:val="lt-LT"/>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11126C72" w14:textId="387B50BA" w:rsidR="001D4947" w:rsidRDefault="009752CE" w:rsidP="001D4947">
      <w:pPr>
        <w:pStyle w:val="ListParagraph"/>
        <w:widowControl/>
        <w:tabs>
          <w:tab w:val="left" w:pos="851"/>
        </w:tabs>
        <w:suppressAutoHyphens/>
        <w:autoSpaceDE/>
        <w:autoSpaceDN/>
        <w:adjustRightInd/>
        <w:ind w:left="0" w:firstLine="567"/>
        <w:jc w:val="both"/>
        <w:rPr>
          <w:rFonts w:ascii="Montserrat" w:hAnsi="Montserrat" w:cs="Arial"/>
        </w:rPr>
      </w:pPr>
      <w:r>
        <w:rPr>
          <w:rFonts w:ascii="Montserrat" w:eastAsia="Calibri" w:hAnsi="Montserrat" w:cs="Arial"/>
        </w:rPr>
        <w:t>9.</w:t>
      </w:r>
      <w:r w:rsidR="00747BE9" w:rsidRPr="00747BE9">
        <w:rPr>
          <w:rFonts w:ascii="Montserrat" w:hAnsi="Montserrat" w:cs="Arial"/>
        </w:rPr>
        <w:t xml:space="preserve"> </w:t>
      </w:r>
      <w:r w:rsidR="00DA1B61" w:rsidRPr="000E5193">
        <w:rPr>
          <w:rFonts w:ascii="Montserrat" w:eastAsia="Calibri" w:hAnsi="Montserrat" w:cs="Arial"/>
        </w:rPr>
        <w:t xml:space="preserve">Pirkimo objektas neskaidomas į dalis. Tiekėjai privalo pateikti pasiūlymą visa apimtimi, </w:t>
      </w:r>
      <w:r w:rsidR="00DA1B61" w:rsidRPr="00A26459">
        <w:rPr>
          <w:rFonts w:ascii="Montserrat" w:eastAsia="Calibri" w:hAnsi="Montserrat" w:cs="Arial"/>
        </w:rPr>
        <w:t>neskaidant smulkiau.</w:t>
      </w:r>
    </w:p>
    <w:p w14:paraId="41CAB58B" w14:textId="77777777" w:rsidR="00101276" w:rsidRDefault="00D000C4" w:rsidP="00101276">
      <w:pPr>
        <w:pStyle w:val="ListParagraph"/>
        <w:widowControl/>
        <w:tabs>
          <w:tab w:val="left" w:pos="851"/>
        </w:tabs>
        <w:suppressAutoHyphens/>
        <w:autoSpaceDE/>
        <w:autoSpaceDN/>
        <w:adjustRightInd/>
        <w:ind w:left="0" w:firstLine="567"/>
        <w:jc w:val="both"/>
        <w:rPr>
          <w:rFonts w:ascii="Montserrat" w:hAnsi="Montserrat" w:cs="Arial"/>
          <w:iCs/>
        </w:rPr>
      </w:pPr>
      <w:r w:rsidRPr="005E51CE">
        <w:rPr>
          <w:rFonts w:ascii="Montserrat" w:hAnsi="Montserrat" w:cs="Arial"/>
        </w:rPr>
        <w:t>10.</w:t>
      </w:r>
      <w:r w:rsidR="001A4E0C" w:rsidRPr="001A4E0C">
        <w:rPr>
          <w:rFonts w:ascii="Montserrat" w:hAnsi="Montserrat" w:cs="Arial"/>
          <w:iCs/>
        </w:rPr>
        <w:t xml:space="preserve"> </w:t>
      </w:r>
      <w:r w:rsidR="001A4E0C" w:rsidRPr="00215ED5">
        <w:rPr>
          <w:rFonts w:ascii="Montserrat" w:hAnsi="Montserrat" w:cs="Arial"/>
          <w:iCs/>
        </w:rPr>
        <w:t>Perkančioji organizacija neleidžia pateikti alternatyvių pasiūlymų. Tiekėjui pateikus alternatyvų pasiūlymą (alternatyvius pasiūlymus), jo pasiūlymas ir alternatyvus pasiūlymas (alternatyvūs pasiūlymai) bus atmesti.</w:t>
      </w:r>
    </w:p>
    <w:p w14:paraId="71B37160" w14:textId="03467A33" w:rsidR="00101276" w:rsidRPr="00101276" w:rsidRDefault="00721508" w:rsidP="00101276">
      <w:pPr>
        <w:pStyle w:val="ListParagraph"/>
        <w:widowControl/>
        <w:tabs>
          <w:tab w:val="left" w:pos="851"/>
        </w:tabs>
        <w:suppressAutoHyphens/>
        <w:autoSpaceDE/>
        <w:autoSpaceDN/>
        <w:adjustRightInd/>
        <w:ind w:left="0" w:firstLine="567"/>
        <w:jc w:val="both"/>
        <w:rPr>
          <w:rFonts w:ascii="Montserrat" w:hAnsi="Montserrat" w:cs="Arial"/>
        </w:rPr>
      </w:pPr>
      <w:r w:rsidRPr="00101276">
        <w:rPr>
          <w:rFonts w:ascii="Montserrat" w:hAnsi="Montserrat" w:cs="Arial"/>
        </w:rPr>
        <w:t>1</w:t>
      </w:r>
      <w:r w:rsidR="001A4E0C" w:rsidRPr="00101276">
        <w:rPr>
          <w:rFonts w:ascii="Montserrat" w:hAnsi="Montserrat" w:cs="Arial"/>
        </w:rPr>
        <w:t>1</w:t>
      </w:r>
      <w:r w:rsidR="00F63379" w:rsidRPr="00101276">
        <w:rPr>
          <w:rFonts w:ascii="Montserrat" w:hAnsi="Montserrat" w:cs="Arial"/>
        </w:rPr>
        <w:t xml:space="preserve">. </w:t>
      </w:r>
      <w:r w:rsidR="00F63379" w:rsidRPr="00101276">
        <w:rPr>
          <w:rFonts w:ascii="Montserrat" w:hAnsi="Montserrat" w:cs="Arial"/>
          <w:iCs/>
        </w:rPr>
        <w:t xml:space="preserve">Šiame pirkime taikomi aplinkos apsaugos kriterijai (žaliųjų pirkimų reikalavimai). </w:t>
      </w:r>
    </w:p>
    <w:p w14:paraId="1A8ABA4B" w14:textId="0B38AFE9" w:rsidR="00D67990" w:rsidRPr="00101276" w:rsidRDefault="00101276" w:rsidP="00101276">
      <w:pPr>
        <w:jc w:val="both"/>
        <w:rPr>
          <w:rFonts w:ascii="Montserrat" w:eastAsia="Yu Mincho" w:hAnsi="Montserrat" w:cs="Arial"/>
          <w:lang w:val="lt-LT"/>
        </w:rPr>
      </w:pPr>
      <w:r w:rsidRPr="00101276">
        <w:rPr>
          <w:rFonts w:ascii="Montserrat" w:hAnsi="Montserrat"/>
        </w:rPr>
        <w:t xml:space="preserve">Vadovaujantis Aplinkos apsaugos kriterijų taikymo, vykdant žaliuosius pirkimus, tvarkos aprašo, patvirtinto Lietuvos Respublikos aplinkos ministro 2011 m. birželio 28 d. įsakymu Nr. D1-508 (aktuali redakcija) </w:t>
      </w:r>
      <w:r w:rsidR="00C3133E">
        <w:rPr>
          <w:rFonts w:ascii="Montserrat" w:hAnsi="Montserrat"/>
          <w:lang w:val="lt-LT"/>
        </w:rPr>
        <w:t>numatyti techninėje specifikacijoje (</w:t>
      </w:r>
      <w:r w:rsidR="00617C12">
        <w:rPr>
          <w:rFonts w:ascii="Montserrat" w:hAnsi="Montserrat"/>
          <w:lang w:val="lt-LT"/>
        </w:rPr>
        <w:t>apklausos sąlygų 1 priedas)</w:t>
      </w:r>
      <w:r w:rsidRPr="00101276">
        <w:rPr>
          <w:rFonts w:ascii="Montserrat" w:hAnsi="Montserrat"/>
        </w:rPr>
        <w:t>.</w:t>
      </w:r>
    </w:p>
    <w:p w14:paraId="50ECC4D6" w14:textId="0E8EBBE7" w:rsidR="00C80ED9" w:rsidRPr="00A34E63" w:rsidRDefault="00A26459" w:rsidP="00027D56">
      <w:pPr>
        <w:tabs>
          <w:tab w:val="left" w:pos="851"/>
        </w:tabs>
        <w:suppressAutoHyphens/>
        <w:jc w:val="both"/>
        <w:rPr>
          <w:rFonts w:ascii="Montserrat" w:hAnsi="Montserrat" w:cs="Arial"/>
          <w:iCs/>
          <w:lang w:val="lt-LT"/>
        </w:rPr>
      </w:pPr>
      <w:r>
        <w:rPr>
          <w:rFonts w:ascii="Montserrat" w:hAnsi="Montserrat" w:cs="Arial"/>
          <w:iCs/>
          <w:lang w:val="lt-LT"/>
        </w:rPr>
        <w:t xml:space="preserve">            </w:t>
      </w:r>
    </w:p>
    <w:p w14:paraId="16F3BEE1" w14:textId="77777777" w:rsidR="00E03990" w:rsidRPr="00661694" w:rsidRDefault="00E03990" w:rsidP="00E03990">
      <w:pPr>
        <w:pStyle w:val="BodyText"/>
        <w:rPr>
          <w:rFonts w:ascii="Montserrat" w:hAnsi="Montserrat" w:cs="Arial"/>
          <w:b/>
          <w:sz w:val="20"/>
        </w:rPr>
      </w:pPr>
    </w:p>
    <w:p w14:paraId="1FEE6CA5" w14:textId="77777777" w:rsidR="00E03990" w:rsidRDefault="00E03990" w:rsidP="00E03990">
      <w:pPr>
        <w:pStyle w:val="BodyText"/>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BodyText"/>
        <w:ind w:left="851"/>
        <w:rPr>
          <w:rFonts w:ascii="Montserrat" w:hAnsi="Montserrat" w:cs="Arial"/>
          <w:b/>
          <w:color w:val="000000" w:themeColor="text1"/>
          <w:sz w:val="20"/>
        </w:rPr>
      </w:pPr>
    </w:p>
    <w:p w14:paraId="70E87817" w14:textId="5688DC4F" w:rsidR="006E1F87"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D95F2A">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t xml:space="preserve">Perkančioji organizacija šiame pirkime </w:t>
      </w:r>
      <w:r w:rsidR="00F30676">
        <w:rPr>
          <w:rFonts w:ascii="Montserrat" w:hAnsi="Montserrat" w:cs="Arial"/>
          <w:lang w:val="lt-LT"/>
        </w:rPr>
        <w:t xml:space="preserve">netaiko </w:t>
      </w:r>
      <w:r w:rsidR="00E652CE" w:rsidRPr="00A26DD7">
        <w:rPr>
          <w:rFonts w:ascii="Montserrat" w:hAnsi="Montserrat" w:cs="Arial"/>
          <w:lang w:val="lt-LT"/>
        </w:rPr>
        <w:t>pašalinimo pagrind</w:t>
      </w:r>
      <w:r w:rsidR="00F30676">
        <w:rPr>
          <w:rFonts w:ascii="Montserrat" w:hAnsi="Montserrat" w:cs="Arial"/>
          <w:lang w:val="lt-LT"/>
        </w:rPr>
        <w:t>ų.</w:t>
      </w:r>
    </w:p>
    <w:p w14:paraId="1297CAD4" w14:textId="0C07FB86" w:rsidR="00E307F8" w:rsidRDefault="00E307F8" w:rsidP="00120C02">
      <w:pPr>
        <w:tabs>
          <w:tab w:val="left" w:pos="567"/>
        </w:tabs>
        <w:contextualSpacing/>
        <w:jc w:val="both"/>
        <w:rPr>
          <w:lang w:val="lt-LT"/>
        </w:rPr>
      </w:pPr>
      <w:r>
        <w:rPr>
          <w:rFonts w:ascii="Montserrat" w:hAnsi="Montserrat" w:cs="Arial"/>
          <w:lang w:val="lt-LT"/>
        </w:rPr>
        <w:t xml:space="preserve">           1</w:t>
      </w:r>
      <w:r w:rsidR="00D95F2A">
        <w:rPr>
          <w:rFonts w:ascii="Montserrat" w:hAnsi="Montserrat" w:cs="Arial"/>
          <w:lang w:val="lt-LT"/>
        </w:rPr>
        <w:t>3</w:t>
      </w:r>
      <w:r>
        <w:rPr>
          <w:rFonts w:ascii="Montserrat" w:hAnsi="Montserrat" w:cs="Arial"/>
          <w:lang w:val="lt-LT"/>
        </w:rPr>
        <w:t xml:space="preserve">. </w:t>
      </w:r>
      <w:r w:rsidRPr="00E307F8">
        <w:rPr>
          <w:rFonts w:ascii="Montserrat" w:hAnsi="Montserrat"/>
          <w:lang w:val="lt-LT"/>
        </w:rPr>
        <w:t>Tiekėjų kvalifikacijos reikalavimai</w:t>
      </w:r>
      <w:r w:rsidR="00426185">
        <w:rPr>
          <w:rFonts w:ascii="Montserrat" w:hAnsi="Montserrat"/>
          <w:lang w:val="lt-LT"/>
        </w:rPr>
        <w:t xml:space="preserve"> </w:t>
      </w:r>
      <w:r w:rsidRPr="00E307F8">
        <w:rPr>
          <w:rFonts w:ascii="Montserrat" w:hAnsi="Montserrat"/>
          <w:lang w:val="lt-LT"/>
        </w:rPr>
        <w:t xml:space="preserve"> </w:t>
      </w:r>
      <w:r w:rsidR="00120C02">
        <w:rPr>
          <w:rFonts w:ascii="Montserrat" w:hAnsi="Montserrat"/>
          <w:lang w:val="lt-LT"/>
        </w:rPr>
        <w:t>netaikomi.</w:t>
      </w:r>
    </w:p>
    <w:p w14:paraId="503661AA" w14:textId="5B787DB6" w:rsidR="007E19F9" w:rsidRPr="00E23CA8" w:rsidRDefault="009C3E14" w:rsidP="007E19F9">
      <w:pPr>
        <w:tabs>
          <w:tab w:val="left" w:pos="567"/>
          <w:tab w:val="left" w:pos="851"/>
          <w:tab w:val="left" w:pos="1134"/>
        </w:tabs>
        <w:suppressAutoHyphens/>
        <w:ind w:firstLine="567"/>
        <w:textAlignment w:val="baseline"/>
        <w:rPr>
          <w:rFonts w:ascii="Montserrat" w:hAnsi="Montserrat"/>
          <w:lang w:val="lt-LT"/>
        </w:rPr>
      </w:pPr>
      <w:r w:rsidRPr="00E23CA8">
        <w:rPr>
          <w:rFonts w:ascii="Montserrat" w:hAnsi="Montserrat"/>
          <w:lang w:val="lt-LT"/>
        </w:rPr>
        <w:t>1</w:t>
      </w:r>
      <w:r w:rsidR="00A35D5A" w:rsidRPr="00E23CA8">
        <w:rPr>
          <w:rFonts w:ascii="Montserrat" w:hAnsi="Montserrat"/>
          <w:lang w:val="lt-LT"/>
        </w:rPr>
        <w:t>9</w:t>
      </w:r>
      <w:r w:rsidR="003E0EE4" w:rsidRPr="00E23CA8">
        <w:rPr>
          <w:rFonts w:ascii="Montserrat" w:hAnsi="Montserrat"/>
          <w:lang w:val="lt-LT"/>
        </w:rPr>
        <w:t>.</w:t>
      </w:r>
      <w:r w:rsidR="007E19F9" w:rsidRPr="00E23CA8">
        <w:rPr>
          <w:rFonts w:ascii="Montserrat" w:hAnsi="Montserrat"/>
          <w:lang w:val="lt-LT"/>
        </w:rPr>
        <w:tab/>
        <w:t xml:space="preserve"> </w:t>
      </w:r>
      <w:r w:rsidR="00ED762E" w:rsidRPr="00E23CA8">
        <w:rPr>
          <w:rFonts w:ascii="Montserrat" w:hAnsi="Montserrat"/>
          <w:lang w:val="lt-LT"/>
        </w:rPr>
        <w:t>K</w:t>
      </w:r>
      <w:r w:rsidR="007E19F9" w:rsidRPr="00E23CA8">
        <w:rPr>
          <w:rFonts w:ascii="Montserrat" w:hAnsi="Montserrat"/>
          <w:lang w:val="lt-LT"/>
        </w:rPr>
        <w:t xml:space="preserve">okybės vadybos sistemos ir (arba) aplinkos apsaugos vadybos sistemos </w:t>
      </w:r>
    </w:p>
    <w:p w14:paraId="7299361A" w14:textId="37976383" w:rsidR="007E19F9" w:rsidRPr="00E23CA8" w:rsidRDefault="002B0320" w:rsidP="003E0EE4">
      <w:pPr>
        <w:tabs>
          <w:tab w:val="left" w:pos="567"/>
          <w:tab w:val="left" w:pos="851"/>
          <w:tab w:val="left" w:pos="1134"/>
        </w:tabs>
        <w:suppressAutoHyphens/>
        <w:ind w:left="-142"/>
        <w:jc w:val="both"/>
        <w:textAlignment w:val="baseline"/>
        <w:rPr>
          <w:rFonts w:ascii="Montserrat" w:hAnsi="Montserrat"/>
          <w:lang w:val="lt-LT"/>
        </w:rPr>
      </w:pPr>
      <w:r>
        <w:rPr>
          <w:rFonts w:ascii="Montserrat" w:hAnsi="Montserrat"/>
          <w:lang w:val="lt-LT"/>
        </w:rPr>
        <w:t>s</w:t>
      </w:r>
      <w:r w:rsidR="007E19F9" w:rsidRPr="00E23CA8">
        <w:rPr>
          <w:rFonts w:ascii="Montserrat" w:hAnsi="Montserrat"/>
          <w:lang w:val="lt-LT"/>
        </w:rPr>
        <w:t>tandartai</w:t>
      </w:r>
      <w:r w:rsidR="003E0EE4" w:rsidRPr="00E23CA8">
        <w:rPr>
          <w:rFonts w:ascii="Montserrat" w:hAnsi="Montserrat"/>
          <w:lang w:val="lt-LT"/>
        </w:rPr>
        <w:t xml:space="preserve"> nereikalaujami.</w:t>
      </w:r>
    </w:p>
    <w:p w14:paraId="315D128D" w14:textId="7A7D218A" w:rsidR="0097281B" w:rsidRPr="00E23CA8" w:rsidRDefault="00A35D5A" w:rsidP="000C5376">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20</w:t>
      </w:r>
      <w:r w:rsidR="0097281B" w:rsidRPr="00E23CA8">
        <w:rPr>
          <w:rFonts w:ascii="Montserrat" w:hAnsi="Montserrat"/>
          <w:lang w:val="lt-LT"/>
        </w:rPr>
        <w:t xml:space="preserve">. Pirkime Europos bendrasis viešojo pirkimo dokumentas nebus naudojamas. </w:t>
      </w:r>
    </w:p>
    <w:p w14:paraId="6134F720" w14:textId="602E0A4A" w:rsidR="0029550A" w:rsidRPr="00E23CA8"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21</w:t>
      </w:r>
      <w:r w:rsidR="0029550A" w:rsidRPr="00E23CA8">
        <w:rPr>
          <w:rFonts w:ascii="Montserrat" w:hAnsi="Montserrat"/>
          <w:lang w:val="lt-LT"/>
        </w:rPr>
        <w:t>.</w:t>
      </w:r>
      <w:r w:rsidR="0029550A" w:rsidRPr="00E23CA8">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56BCBD9F" w:rsidR="0029550A" w:rsidRPr="00E23CA8"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22</w:t>
      </w:r>
      <w:r w:rsidR="0029550A" w:rsidRPr="00E23CA8">
        <w:rPr>
          <w:rFonts w:ascii="Montserrat" w:hAnsi="Montserrat"/>
          <w:lang w:val="lt-LT"/>
        </w:rPr>
        <w:t>.</w:t>
      </w:r>
      <w:r w:rsidR="0029550A" w:rsidRPr="00E23CA8">
        <w:rPr>
          <w:rFonts w:ascii="Montserrat" w:hAnsi="Montserrat"/>
          <w:lang w:val="lt-LT"/>
        </w:rPr>
        <w:tab/>
      </w:r>
      <w:r w:rsidR="008555FF" w:rsidRPr="00E23CA8">
        <w:rPr>
          <w:rFonts w:ascii="Montserrat" w:hAnsi="Montserrat"/>
          <w:lang w:val="lt-LT"/>
        </w:rPr>
        <w:t xml:space="preserve"> </w:t>
      </w:r>
      <w:r w:rsidR="0029550A" w:rsidRPr="00E23CA8">
        <w:rPr>
          <w:rFonts w:ascii="Montserrat" w:hAnsi="Montserrat"/>
          <w:lang w:val="lt-LT"/>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477B3805" w:rsidR="0029550A" w:rsidRPr="0029550A"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23</w:t>
      </w:r>
      <w:r w:rsidR="0029550A" w:rsidRPr="00E23CA8">
        <w:rPr>
          <w:rFonts w:ascii="Montserrat" w:hAnsi="Montserrat"/>
          <w:lang w:val="lt-LT"/>
        </w:rPr>
        <w:t>.</w:t>
      </w:r>
      <w:r w:rsidR="0029550A" w:rsidRPr="00E23CA8">
        <w:rPr>
          <w:rFonts w:ascii="Montserrat" w:hAnsi="Montserrat"/>
          <w:lang w:val="lt-LT"/>
        </w:rPr>
        <w:tab/>
        <w:t>Tiekėjas gali remtis kitų ūkio subjektų pajėgumais, kurių kvalifikacija remiasi siekdamas</w:t>
      </w:r>
      <w:r w:rsidR="0029550A" w:rsidRPr="0029550A">
        <w:rPr>
          <w:rFonts w:ascii="Montserrat" w:hAnsi="Montserrat"/>
          <w:lang w:val="lt-LT"/>
        </w:rPr>
        <w:t xml:space="preserve"> atitikti pirkimo dokumentuose nustatytus kvalifikacijos reikalavimus (jeigu taikytini):  reikalavimą </w:t>
      </w:r>
      <w:r w:rsidR="0029550A" w:rsidRPr="0029550A">
        <w:rPr>
          <w:rFonts w:ascii="Montserrat" w:hAnsi="Montserrat"/>
          <w:lang w:val="lt-LT"/>
        </w:rPr>
        <w:lastRenderedPageBreak/>
        <w:t>turėti specialų leidimą arba būti tam tikrų organizacijų nariu, finansinio ir ekonominio pajėgumo reikalavimus, techninio ir profesinio pajėgumo reikalavimus.</w:t>
      </w:r>
    </w:p>
    <w:p w14:paraId="400693C6" w14:textId="3C84C011" w:rsidR="0029550A" w:rsidRPr="00852A7B" w:rsidRDefault="00A35D5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24</w:t>
      </w:r>
      <w:r w:rsidR="0029550A" w:rsidRPr="0029550A">
        <w:rPr>
          <w:rFonts w:ascii="Montserrat" w:hAnsi="Montserrat"/>
          <w:lang w:val="lt-LT"/>
        </w:rPr>
        <w:t>.</w:t>
      </w:r>
      <w:r w:rsidR="0029550A" w:rsidRPr="0029550A">
        <w:rPr>
          <w:rFonts w:ascii="Montserrat" w:hAnsi="Montserrat"/>
          <w:lang w:val="lt-LT"/>
        </w:rPr>
        <w:tab/>
      </w:r>
      <w:r w:rsidR="0029550A" w:rsidRPr="00852A7B">
        <w:rPr>
          <w:rFonts w:ascii="Montserrat" w:hAnsi="Montserrat"/>
          <w:i/>
          <w:iCs/>
          <w:u w:val="single"/>
          <w:lang w:val="lt-LT"/>
        </w:rPr>
        <w:t>Tiekėjas kartu su pasiūlymu privalo pateikti subtiekėjų</w:t>
      </w:r>
      <w:r w:rsidR="0029550A" w:rsidRPr="0029550A">
        <w:rPr>
          <w:rFonts w:ascii="Montserrat" w:hAnsi="Montserrat"/>
          <w:lang w:val="lt-LT"/>
        </w:rPr>
        <w:t xml:space="preserve">, kurių pajėgumais remiasi siekdamas atitikti pirkimo dokumentuose nustatytus kvalifikacijos reikalavimus, </w:t>
      </w:r>
      <w:r w:rsidR="0029550A" w:rsidRPr="00852A7B">
        <w:rPr>
          <w:rFonts w:ascii="Montserrat" w:hAnsi="Montserrat"/>
          <w:i/>
          <w:iCs/>
          <w:u w:val="single"/>
          <w:lang w:val="lt-LT"/>
        </w:rPr>
        <w:t>sutikimą dalyvauti pirkime.</w:t>
      </w:r>
    </w:p>
    <w:p w14:paraId="575FE7D3" w14:textId="7E096187" w:rsidR="0029550A" w:rsidRPr="0029550A" w:rsidRDefault="00876F3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w:t>
      </w:r>
      <w:r w:rsidR="00A35D5A">
        <w:rPr>
          <w:rFonts w:ascii="Montserrat" w:hAnsi="Montserrat"/>
          <w:lang w:val="lt-LT"/>
        </w:rPr>
        <w:t>5</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54D5BC7" w14:textId="5824C8E7" w:rsidR="0029550A" w:rsidRPr="0029550A" w:rsidRDefault="0029550A" w:rsidP="00B00BC2">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A35D5A">
        <w:rPr>
          <w:rFonts w:ascii="Montserrat" w:hAnsi="Montserrat"/>
          <w:lang w:val="lt-LT"/>
        </w:rPr>
        <w:t>6</w:t>
      </w:r>
      <w:r w:rsidRPr="0029550A">
        <w:rPr>
          <w:rFonts w:ascii="Montserrat" w:hAnsi="Montserrat"/>
          <w:lang w:val="lt-LT"/>
        </w:rPr>
        <w:t>.</w:t>
      </w:r>
      <w:r w:rsidRPr="0029550A">
        <w:rPr>
          <w:rFonts w:ascii="Montserrat" w:hAnsi="Montserrat"/>
          <w:lang w:val="lt-LT"/>
        </w:rPr>
        <w:tab/>
      </w:r>
      <w:r w:rsidR="00DB0494">
        <w:rPr>
          <w:rFonts w:ascii="Montserrat" w:hAnsi="Montserrat"/>
          <w:lang w:val="lt-LT"/>
        </w:rPr>
        <w:t xml:space="preserve"> </w:t>
      </w:r>
      <w:r w:rsidRPr="0029550A">
        <w:rPr>
          <w:rFonts w:ascii="Montserrat" w:hAnsi="Montserrat"/>
          <w:lang w:val="lt-LT"/>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1D69F254"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DB0494">
        <w:rPr>
          <w:rFonts w:ascii="Montserrat" w:hAnsi="Montserrat"/>
          <w:lang w:val="lt-LT"/>
        </w:rPr>
        <w:t>7</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ekonomiškai naudingiausią pasiūlymą pateikusio</w:t>
      </w:r>
      <w:r w:rsidR="00D85136">
        <w:rPr>
          <w:rFonts w:ascii="Montserrat" w:hAnsi="Montserrat"/>
          <w:lang w:val="lt-LT"/>
        </w:rPr>
        <w:t xml:space="preserve"> </w:t>
      </w:r>
      <w:r w:rsidRPr="0029550A">
        <w:rPr>
          <w:rFonts w:ascii="Montserrat" w:hAnsi="Montserrat"/>
          <w:lang w:val="lt-LT"/>
        </w:rPr>
        <w:t>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BodyText"/>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BodyText"/>
        <w:rPr>
          <w:rFonts w:ascii="Montserrat" w:hAnsi="Montserrat" w:cs="Arial"/>
          <w:sz w:val="20"/>
        </w:rPr>
      </w:pPr>
    </w:p>
    <w:p w14:paraId="42BA1F45" w14:textId="160DDB0A" w:rsidR="00E03990" w:rsidRPr="00085B09" w:rsidRDefault="00C77632" w:rsidP="00FC05FD">
      <w:pPr>
        <w:pStyle w:val="BodyText"/>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8</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214CD11C" w14:textId="169F2E49" w:rsidR="00C100EA" w:rsidRPr="002B4074" w:rsidRDefault="00AA7CD4" w:rsidP="00FC05FD">
      <w:pPr>
        <w:pStyle w:val="BodyText"/>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9</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002B4074">
        <w:rPr>
          <w:rFonts w:ascii="Montserrat" w:hAnsi="Montserrat" w:cs="Arial"/>
          <w:sz w:val="20"/>
        </w:rPr>
        <w:t xml:space="preserve"> </w:t>
      </w:r>
      <w:r w:rsidR="00C100EA"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06F372BB" w:rsidR="00E03990" w:rsidRDefault="000D6178" w:rsidP="00E03990">
      <w:pPr>
        <w:pStyle w:val="BodyText"/>
        <w:tabs>
          <w:tab w:val="left" w:pos="851"/>
        </w:tabs>
        <w:rPr>
          <w:rFonts w:ascii="Montserrat" w:hAnsi="Montserrat" w:cs="Arial"/>
          <w:sz w:val="20"/>
        </w:rPr>
      </w:pPr>
      <w:r>
        <w:rPr>
          <w:rFonts w:ascii="Montserrat" w:hAnsi="Montserrat" w:cs="Arial"/>
          <w:sz w:val="20"/>
        </w:rPr>
        <w:t xml:space="preserve">           </w:t>
      </w:r>
      <w:r w:rsidR="00DB0494">
        <w:rPr>
          <w:rFonts w:ascii="Montserrat" w:hAnsi="Montserrat" w:cs="Arial"/>
          <w:sz w:val="20"/>
        </w:rPr>
        <w:t>30</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BodyText"/>
        <w:tabs>
          <w:tab w:val="left" w:pos="851"/>
        </w:tabs>
        <w:rPr>
          <w:rFonts w:ascii="Montserrat" w:hAnsi="Montserrat" w:cs="Arial"/>
          <w:sz w:val="20"/>
          <w:u w:val="single"/>
        </w:rPr>
      </w:pPr>
    </w:p>
    <w:p w14:paraId="00CDC959" w14:textId="2290D10A" w:rsidR="00E03990" w:rsidRPr="00085B09" w:rsidRDefault="00767B83" w:rsidP="00767B83">
      <w:pPr>
        <w:pStyle w:val="BodyText"/>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BodyText"/>
        <w:rPr>
          <w:rFonts w:ascii="Montserrat" w:hAnsi="Montserrat" w:cs="Arial"/>
          <w:sz w:val="20"/>
        </w:rPr>
      </w:pPr>
    </w:p>
    <w:p w14:paraId="54EF43E4" w14:textId="7E5224BE"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r>
      <w:r w:rsidR="003C7515">
        <w:rPr>
          <w:rFonts w:ascii="Montserrat" w:hAnsi="Montserrat" w:cs="Arial"/>
          <w:lang w:val="lt-LT"/>
        </w:rPr>
        <w:t>31</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361450B7"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3C7515">
        <w:rPr>
          <w:rFonts w:ascii="Montserrat" w:hAnsi="Montserrat" w:cs="Arial"/>
          <w:b/>
          <w:lang w:val="lt-LT"/>
        </w:rPr>
        <w:t xml:space="preserve"> </w:t>
      </w:r>
      <w:r w:rsidR="003C7515">
        <w:rPr>
          <w:rFonts w:ascii="Montserrat" w:hAnsi="Montserrat" w:cs="Arial"/>
          <w:bCs/>
          <w:lang w:val="lt-LT"/>
        </w:rPr>
        <w:t>32</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xml:space="preserve">, </w:t>
      </w:r>
      <w:proofErr w:type="spellStart"/>
      <w:r w:rsidR="00396794" w:rsidRPr="00A26DD7">
        <w:rPr>
          <w:rFonts w:ascii="Montserrat" w:hAnsi="Montserrat" w:cs="Arial"/>
          <w:bCs/>
          <w:lang w:val="lt-LT"/>
        </w:rPr>
        <w:t>jpg</w:t>
      </w:r>
      <w:proofErr w:type="spellEnd"/>
      <w:r w:rsidR="00396794" w:rsidRPr="00A26DD7">
        <w:rPr>
          <w:rFonts w:ascii="Montserrat" w:hAnsi="Montserrat" w:cs="Arial"/>
          <w:bCs/>
          <w:lang w:val="lt-LT"/>
        </w:rPr>
        <w:t>,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5D9CFD8C"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D01121">
        <w:rPr>
          <w:rFonts w:ascii="Montserrat" w:eastAsiaTheme="minorHAnsi" w:hAnsi="Montserrat" w:cstheme="minorHAnsi"/>
          <w:bCs/>
          <w:iCs/>
          <w:lang w:val="lt-LT"/>
        </w:rPr>
        <w:t>33</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w:t>
      </w:r>
      <w:r w:rsidR="00E03990" w:rsidRPr="00A26DD7">
        <w:rPr>
          <w:rFonts w:ascii="Montserrat" w:eastAsia="Calibri" w:hAnsi="Montserrat" w:cstheme="minorHAnsi"/>
          <w:lang w:val="lt-LT"/>
        </w:rPr>
        <w:lastRenderedPageBreak/>
        <w:t xml:space="preserve">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0AA2C21"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265540">
        <w:rPr>
          <w:rFonts w:ascii="Montserrat" w:hAnsi="Montserrat" w:cs="Arial"/>
          <w:lang w:val="lt-LT"/>
        </w:rPr>
        <w:t>34</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54985157" w:rsidR="00E03990" w:rsidRPr="00B734DF" w:rsidRDefault="00265540" w:rsidP="00084BF2">
      <w:pPr>
        <w:tabs>
          <w:tab w:val="left" w:pos="851"/>
          <w:tab w:val="left" w:pos="993"/>
        </w:tabs>
        <w:ind w:firstLine="426"/>
        <w:jc w:val="both"/>
        <w:rPr>
          <w:rFonts w:ascii="Montserrat" w:hAnsi="Montserrat" w:cs="Arial"/>
          <w:lang w:val="lt-LT"/>
        </w:rPr>
      </w:pPr>
      <w:r>
        <w:rPr>
          <w:rFonts w:ascii="Montserrat" w:hAnsi="Montserrat" w:cs="Arial"/>
          <w:lang w:val="lt-LT"/>
        </w:rPr>
        <w:t>35</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19BE7589"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265540">
        <w:rPr>
          <w:rFonts w:ascii="Montserrat" w:eastAsia="Calibri" w:hAnsi="Montserrat" w:cstheme="minorHAnsi"/>
          <w:iCs/>
          <w:lang w:val="lt-LT"/>
        </w:rPr>
        <w:t>6</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52AF7301" w:rsidR="00E03990" w:rsidRPr="00206E34" w:rsidRDefault="00761A3D" w:rsidP="00206E34">
      <w:pPr>
        <w:pStyle w:val="ListParagraph"/>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771305">
        <w:rPr>
          <w:rFonts w:ascii="Montserrat" w:eastAsia="Calibri" w:hAnsi="Montserrat" w:cstheme="minorHAnsi"/>
          <w:bCs/>
          <w:iCs/>
        </w:rPr>
        <w:t>6</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BDDB9EE"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771305">
        <w:rPr>
          <w:rFonts w:ascii="Montserrat" w:eastAsia="Calibri" w:hAnsi="Montserrat" w:cstheme="minorHAnsi"/>
          <w:bCs/>
          <w:iCs/>
          <w:lang w:val="lt-LT"/>
        </w:rPr>
        <w:t>6</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44A042D3"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771305">
        <w:rPr>
          <w:rFonts w:ascii="Montserrat" w:hAnsi="Montserrat" w:cs="Arial"/>
          <w:bCs/>
          <w:color w:val="000000"/>
          <w:lang w:val="lt-LT" w:eastAsia="ar-SA"/>
        </w:rPr>
        <w:t>7</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02BC736F" w:rsidR="00E03990" w:rsidRPr="00085B09" w:rsidRDefault="00C02725" w:rsidP="00215999">
      <w:pPr>
        <w:pStyle w:val="BodyText"/>
        <w:tabs>
          <w:tab w:val="left" w:pos="851"/>
        </w:tabs>
        <w:suppressAutoHyphens/>
        <w:ind w:hanging="284"/>
        <w:rPr>
          <w:rFonts w:ascii="Montserrat" w:hAnsi="Montserrat" w:cs="Arial"/>
          <w:sz w:val="20"/>
        </w:rPr>
      </w:pPr>
      <w:r>
        <w:rPr>
          <w:rFonts w:ascii="Montserrat" w:hAnsi="Montserrat" w:cs="Arial"/>
          <w:sz w:val="20"/>
        </w:rPr>
        <w:t xml:space="preserve">            3</w:t>
      </w:r>
      <w:r w:rsidR="00771305">
        <w:rPr>
          <w:rFonts w:ascii="Montserrat" w:hAnsi="Montserrat" w:cs="Arial"/>
          <w:sz w:val="20"/>
        </w:rPr>
        <w:t>8</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64BEA597" w:rsidR="00E03990" w:rsidRPr="00085B09" w:rsidRDefault="00C02725" w:rsidP="00215999">
      <w:pPr>
        <w:pStyle w:val="BodyText"/>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771305">
        <w:rPr>
          <w:rFonts w:ascii="Montserrat" w:hAnsi="Montserrat" w:cs="Arial"/>
          <w:sz w:val="20"/>
        </w:rPr>
        <w:t>9</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7328E29B" w:rsidR="00E03990" w:rsidRPr="00577AB0" w:rsidRDefault="00AB70FD" w:rsidP="001E2086">
      <w:pPr>
        <w:pStyle w:val="BodyText"/>
        <w:tabs>
          <w:tab w:val="left" w:pos="851"/>
        </w:tabs>
        <w:suppressAutoHyphens/>
        <w:ind w:left="567" w:hanging="283"/>
        <w:rPr>
          <w:rFonts w:ascii="Montserrat" w:hAnsi="Montserrat" w:cs="Arial"/>
          <w:b/>
          <w:bCs/>
          <w:sz w:val="20"/>
        </w:rPr>
      </w:pPr>
      <w:r>
        <w:rPr>
          <w:rFonts w:ascii="Montserrat" w:hAnsi="Montserrat" w:cs="Arial"/>
          <w:b/>
          <w:bCs/>
          <w:sz w:val="20"/>
        </w:rPr>
        <w:t>40</w:t>
      </w:r>
      <w:r w:rsidR="00F560DA">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73D40811" w:rsidR="00786D65" w:rsidRPr="00786D65" w:rsidRDefault="00203D0A" w:rsidP="00786D65">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1F7AD557" w:rsidR="00786D65" w:rsidRPr="00786D65" w:rsidRDefault="00203D0A" w:rsidP="00D56E9A">
      <w:pPr>
        <w:pStyle w:val="BodyText"/>
        <w:tabs>
          <w:tab w:val="left" w:pos="993"/>
          <w:tab w:val="left" w:pos="1134"/>
          <w:tab w:val="left" w:pos="1276"/>
          <w:tab w:val="left" w:pos="1418"/>
          <w:tab w:val="left" w:pos="1560"/>
        </w:tabs>
        <w:suppressAutoHyphens/>
        <w:ind w:firstLine="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786D65">
        <w:rPr>
          <w:rFonts w:ascii="Montserrat" w:hAnsi="Montserrat" w:cs="Arial"/>
          <w:sz w:val="20"/>
        </w:rPr>
        <w:t>2</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6179B60C" w:rsidR="00786D65" w:rsidRDefault="00203D0A" w:rsidP="0015665C">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jungtinės veiklos sutartis, jei pasiūlymą pateikia tiekėjų grupė;</w:t>
      </w:r>
    </w:p>
    <w:p w14:paraId="5BDEA749" w14:textId="5CD46E4A" w:rsidR="00E03990" w:rsidRPr="00085B09" w:rsidRDefault="00203D0A" w:rsidP="00F560DA">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w:t>
      </w:r>
      <w:r w:rsidR="00CB074C">
        <w:rPr>
          <w:rFonts w:ascii="Montserrat" w:hAnsi="Montserrat" w:cs="Arial"/>
          <w:sz w:val="20"/>
        </w:rPr>
        <w:t>4</w:t>
      </w:r>
      <w:r w:rsidR="00F560DA">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03E29991" w:rsidR="00E03990" w:rsidRPr="00085B09" w:rsidRDefault="00F560DA" w:rsidP="00F560DA">
      <w:pPr>
        <w:pStyle w:val="BodyText"/>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w:t>
      </w:r>
      <w:r w:rsidR="00203D0A">
        <w:rPr>
          <w:rFonts w:ascii="Montserrat" w:hAnsi="Montserrat" w:cs="Arial"/>
          <w:sz w:val="20"/>
        </w:rPr>
        <w:t>41</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5544B464" w:rsidR="00E03990" w:rsidRPr="00085B09" w:rsidRDefault="00147750" w:rsidP="009E39EA">
      <w:pPr>
        <w:pStyle w:val="BodyText"/>
        <w:tabs>
          <w:tab w:val="left" w:pos="993"/>
        </w:tabs>
        <w:ind w:firstLine="567"/>
        <w:rPr>
          <w:rFonts w:ascii="Montserrat" w:hAnsi="Montserrat" w:cs="Arial"/>
          <w:sz w:val="20"/>
        </w:rPr>
      </w:pPr>
      <w:r>
        <w:rPr>
          <w:rFonts w:ascii="Montserrat" w:hAnsi="Montserrat" w:cs="Arial"/>
          <w:sz w:val="20"/>
        </w:rPr>
        <w:t>42</w:t>
      </w:r>
      <w:r w:rsidR="00F560DA">
        <w:rPr>
          <w:rFonts w:ascii="Montserrat" w:hAnsi="Montserrat" w:cs="Arial"/>
          <w:sz w:val="20"/>
        </w:rPr>
        <w:t>.</w:t>
      </w:r>
      <w:r w:rsidR="00C364B5" w:rsidRPr="00C364B5">
        <w:t xml:space="preserve"> </w:t>
      </w:r>
      <w:r w:rsidR="00C364B5" w:rsidRPr="00C364B5">
        <w:rPr>
          <w:rFonts w:ascii="Montserrat" w:hAnsi="Montserrat" w:cs="Arial"/>
          <w:sz w:val="20"/>
        </w:rPr>
        <w:t>Pasiūlyme tiekėjas</w:t>
      </w:r>
      <w:r w:rsidR="00AE22ED">
        <w:rPr>
          <w:rFonts w:ascii="Montserrat" w:hAnsi="Montserrat" w:cs="Arial"/>
          <w:sz w:val="20"/>
        </w:rPr>
        <w:t xml:space="preserve"> gali</w:t>
      </w:r>
      <w:r w:rsidR="00C364B5" w:rsidRPr="00C364B5">
        <w:rPr>
          <w:rFonts w:ascii="Montserrat" w:hAnsi="Montserrat" w:cs="Arial"/>
          <w:sz w:val="20"/>
        </w:rPr>
        <w:t xml:space="preserve">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231691B2" w:rsidR="00E03990" w:rsidRPr="00085B09" w:rsidRDefault="009A7E58" w:rsidP="008E21BC">
      <w:pPr>
        <w:pStyle w:val="BodyText"/>
        <w:tabs>
          <w:tab w:val="left" w:pos="709"/>
        </w:tabs>
        <w:rPr>
          <w:rFonts w:ascii="Montserrat" w:hAnsi="Montserrat" w:cs="Arial"/>
          <w:sz w:val="20"/>
        </w:rPr>
      </w:pPr>
      <w:r>
        <w:rPr>
          <w:rFonts w:ascii="Montserrat" w:hAnsi="Montserrat" w:cs="Arial"/>
          <w:sz w:val="20"/>
        </w:rPr>
        <w:t xml:space="preserve">           </w:t>
      </w:r>
      <w:r w:rsidR="005C7B42">
        <w:rPr>
          <w:rFonts w:ascii="Montserrat" w:hAnsi="Montserrat" w:cs="Arial"/>
          <w:sz w:val="20"/>
        </w:rPr>
        <w:t>43</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3779E982" w:rsidR="00E03990" w:rsidRPr="009D1B08" w:rsidRDefault="009A7E58" w:rsidP="009A7E58">
      <w:pPr>
        <w:pStyle w:val="BodyText"/>
        <w:tabs>
          <w:tab w:val="left" w:pos="993"/>
        </w:tabs>
        <w:rPr>
          <w:rFonts w:ascii="Montserrat" w:hAnsi="Montserrat" w:cs="Arial"/>
          <w:sz w:val="20"/>
        </w:rPr>
      </w:pPr>
      <w:r>
        <w:rPr>
          <w:rFonts w:ascii="Montserrat" w:hAnsi="Montserrat" w:cs="Arial"/>
          <w:sz w:val="20"/>
        </w:rPr>
        <w:t xml:space="preserve">           </w:t>
      </w:r>
      <w:r w:rsidR="005C7B42">
        <w:rPr>
          <w:rFonts w:ascii="Montserrat" w:hAnsi="Montserrat" w:cs="Arial"/>
          <w:sz w:val="20"/>
        </w:rPr>
        <w:t>44</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6179075A" w:rsidR="00C50C2C" w:rsidRPr="00C50C2C" w:rsidRDefault="001C16FF" w:rsidP="00C50C2C">
      <w:pPr>
        <w:pStyle w:val="BodyText"/>
        <w:tabs>
          <w:tab w:val="left" w:pos="993"/>
        </w:tabs>
        <w:ind w:firstLine="710"/>
        <w:rPr>
          <w:rFonts w:ascii="Montserrat" w:hAnsi="Montserrat"/>
          <w:sz w:val="20"/>
        </w:rPr>
      </w:pPr>
      <w:r>
        <w:rPr>
          <w:rFonts w:ascii="Montserrat" w:hAnsi="Montserrat"/>
          <w:sz w:val="20"/>
        </w:rPr>
        <w:lastRenderedPageBreak/>
        <w:t>45</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FootnoteReference"/>
          <w:rFonts w:ascii="Montserrat" w:hAnsi="Montserrat"/>
          <w:sz w:val="20"/>
        </w:rPr>
        <w:footnoteReference w:id="2"/>
      </w:r>
    </w:p>
    <w:p w14:paraId="49BE83BF" w14:textId="7BBE675D" w:rsidR="00C50C2C" w:rsidRPr="00C50C2C" w:rsidRDefault="00C50C2C" w:rsidP="00C50C2C">
      <w:pPr>
        <w:pStyle w:val="BodyText"/>
        <w:tabs>
          <w:tab w:val="left" w:pos="709"/>
        </w:tabs>
        <w:rPr>
          <w:rFonts w:ascii="Montserrat" w:hAnsi="Montserrat"/>
          <w:sz w:val="20"/>
        </w:rPr>
      </w:pPr>
      <w:r>
        <w:rPr>
          <w:rFonts w:ascii="Montserrat" w:hAnsi="Montserrat"/>
          <w:sz w:val="20"/>
        </w:rPr>
        <w:tab/>
        <w:t>4</w:t>
      </w:r>
      <w:r w:rsidR="001C16FF">
        <w:rPr>
          <w:rFonts w:ascii="Montserrat" w:hAnsi="Montserrat"/>
          <w:sz w:val="20"/>
        </w:rPr>
        <w:t>6</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065E74E7" w:rsidR="00C50C2C" w:rsidRPr="00C50C2C" w:rsidRDefault="006C6002" w:rsidP="00B03456">
      <w:pPr>
        <w:pStyle w:val="BodyText"/>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1C16FF">
        <w:rPr>
          <w:rFonts w:ascii="Montserrat" w:hAnsi="Montserrat"/>
          <w:sz w:val="20"/>
        </w:rPr>
        <w:t>7</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4A308914"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1C16FF">
        <w:rPr>
          <w:rFonts w:ascii="Montserrat" w:hAnsi="Montserrat"/>
          <w:sz w:val="20"/>
        </w:rPr>
        <w:t>8</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1E11DFD"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5E1DDF56"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19D0D454"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4AC98AC" w:rsidR="00E03990"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69F172B" w:rsidR="006D6770" w:rsidRPr="006D6770" w:rsidRDefault="006D6770" w:rsidP="006D6770">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9</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27D29AD7" w:rsidR="00331002" w:rsidRPr="009B3096" w:rsidRDefault="00BB7FC2" w:rsidP="009B3096">
      <w:pPr>
        <w:pStyle w:val="BodyText"/>
        <w:tabs>
          <w:tab w:val="left" w:pos="993"/>
        </w:tabs>
        <w:ind w:firstLine="710"/>
        <w:rPr>
          <w:rFonts w:ascii="Montserrat" w:hAnsi="Montserrat"/>
          <w:sz w:val="20"/>
        </w:rPr>
      </w:pPr>
      <w:r>
        <w:rPr>
          <w:rFonts w:ascii="Montserrat" w:hAnsi="Montserrat"/>
          <w:sz w:val="20"/>
        </w:rPr>
        <w:t>50</w:t>
      </w:r>
      <w:r w:rsidR="006D6770" w:rsidRPr="006D6770">
        <w:rPr>
          <w:rFonts w:ascii="Montserrat" w:hAnsi="Montserrat"/>
          <w:sz w:val="20"/>
        </w:rPr>
        <w:t>.</w:t>
      </w:r>
      <w:r w:rsidR="006D6770"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ListParagraph"/>
        <w:ind w:left="1080"/>
        <w:rPr>
          <w:rFonts w:ascii="Montserrat" w:hAnsi="Montserrat" w:cs="Arial"/>
          <w:b/>
        </w:rPr>
      </w:pPr>
    </w:p>
    <w:p w14:paraId="20A2E26B" w14:textId="65A7A28D" w:rsidR="00DB0876" w:rsidRPr="00DB0876" w:rsidRDefault="00BB7FC2"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51</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42E3914F" w:rsidR="00DB0876" w:rsidRPr="00DB0876" w:rsidRDefault="007A51EF" w:rsidP="003B4DDE">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w:t>
      </w:r>
      <w:r w:rsidR="00FD1658">
        <w:rPr>
          <w:rFonts w:ascii="Montserrat" w:hAnsi="Montserrat" w:cs="Arial"/>
          <w:color w:val="000000"/>
          <w:lang w:val="lt-LT"/>
        </w:rPr>
        <w:t>1</w:t>
      </w:r>
      <w:r w:rsidR="00DB0876" w:rsidRPr="00DB0876">
        <w:rPr>
          <w:rFonts w:ascii="Montserrat" w:hAnsi="Montserrat" w:cs="Arial"/>
          <w:color w:val="000000"/>
          <w:lang w:val="lt-LT"/>
        </w:rPr>
        <w:t>.1.</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iki pasiūlymų pateikimo termino pabaigos</w:t>
      </w:r>
      <w:r w:rsidR="00DB0876"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00DB0876" w:rsidRPr="00DB0876">
        <w:rPr>
          <w:rFonts w:ascii="Montserrat" w:hAnsi="Montserrat" w:cs="Arial"/>
          <w:color w:val="000000"/>
          <w:lang w:val="lt-LT"/>
        </w:rPr>
        <w:t>https://vpt.lrv.lt/uploads/vpt/documents/files/LT_versija/CVP_IS/Mokymu_medziaga/Tiekejams/Uzsifravimo_instrukcija.pdf;</w:t>
      </w:r>
    </w:p>
    <w:p w14:paraId="2FB8D95E" w14:textId="4C2EF26C" w:rsidR="00DB0876" w:rsidRPr="00DB0876" w:rsidRDefault="00D05203" w:rsidP="003B4DDE">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51</w:t>
      </w:r>
      <w:r w:rsidR="00DB0876" w:rsidRPr="00DB0876">
        <w:rPr>
          <w:rFonts w:ascii="Montserrat" w:hAnsi="Montserrat" w:cs="Arial"/>
          <w:color w:val="000000"/>
          <w:lang w:val="lt-LT"/>
        </w:rPr>
        <w:t>.2.</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00DB0876"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00DB0876" w:rsidRPr="003B4DDE">
        <w:rPr>
          <w:rFonts w:ascii="Montserrat" w:hAnsi="Montserrat" w:cs="Arial"/>
          <w:b/>
          <w:bCs/>
          <w:color w:val="000000"/>
          <w:lang w:val="lt-LT"/>
        </w:rPr>
        <w:t xml:space="preserve"> nuo pasiūlymų pateikimo termino pabaigos CVP IS susirašinėjimo priemonėmis</w:t>
      </w:r>
      <w:r w:rsidR="00DB0876"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00DB0876" w:rsidRPr="003B4DDE">
        <w:rPr>
          <w:rFonts w:ascii="Montserrat" w:hAnsi="Montserrat" w:cs="Arial"/>
          <w:b/>
          <w:bCs/>
          <w:color w:val="000000"/>
          <w:lang w:val="lt-LT"/>
        </w:rPr>
        <w:t>organizacijos oficialiu elektroniniu paštu, faksu arba raštu</w:t>
      </w:r>
      <w:r w:rsidR="00DB0876"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227C3DF8" w:rsidR="00DB0876" w:rsidRPr="00DB0876" w:rsidRDefault="000558F1" w:rsidP="00064CD2">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52</w:t>
      </w:r>
      <w:r w:rsidR="00DB0876" w:rsidRPr="00DB0876">
        <w:rPr>
          <w:rFonts w:ascii="Montserrat" w:hAnsi="Montserrat" w:cs="Arial"/>
          <w:color w:val="000000"/>
          <w:lang w:val="lt-LT"/>
        </w:rPr>
        <w:t>.</w:t>
      </w:r>
      <w:r w:rsidR="00DB0876"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00DB0876" w:rsidRPr="00DB0876">
        <w:rPr>
          <w:rFonts w:ascii="Montserrat" w:hAnsi="Montserrat" w:cs="Arial"/>
          <w:color w:val="000000"/>
          <w:lang w:val="lt-LT"/>
        </w:rPr>
        <w:t xml:space="preserve"> minu</w:t>
      </w:r>
      <w:r w:rsidR="007A51EF">
        <w:rPr>
          <w:rFonts w:ascii="Montserrat" w:hAnsi="Montserrat" w:cs="Arial"/>
          <w:color w:val="000000"/>
          <w:lang w:val="lt-LT"/>
        </w:rPr>
        <w:t>čių</w:t>
      </w:r>
      <w:r w:rsidR="00DB0876"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0D808DB" w:rsidR="0020177A" w:rsidRPr="00A26DD7" w:rsidRDefault="000558F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53</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lastRenderedPageBreak/>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25080F0D" w:rsidR="00B07181" w:rsidRPr="00A26DD7" w:rsidRDefault="00596BD2"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54</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552397AC" w:rsidR="00E03990" w:rsidRPr="00085B09" w:rsidRDefault="00B07181" w:rsidP="003720FF">
      <w:pPr>
        <w:pStyle w:val="BodyText"/>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596BD2">
        <w:rPr>
          <w:rFonts w:ascii="Montserrat" w:hAnsi="Montserrat" w:cs="Arial"/>
          <w:sz w:val="20"/>
        </w:rPr>
        <w:t>5</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AF7E036" w:rsidR="003720FF" w:rsidRDefault="009F04AC" w:rsidP="003720FF">
      <w:pPr>
        <w:pStyle w:val="BodyText"/>
        <w:tabs>
          <w:tab w:val="left" w:pos="993"/>
        </w:tabs>
        <w:ind w:firstLine="709"/>
        <w:rPr>
          <w:rFonts w:ascii="Montserrat" w:hAnsi="Montserrat" w:cs="Arial"/>
          <w:sz w:val="20"/>
        </w:rPr>
      </w:pPr>
      <w:r>
        <w:rPr>
          <w:rFonts w:ascii="Montserrat" w:hAnsi="Montserrat" w:cs="Arial"/>
          <w:sz w:val="20"/>
        </w:rPr>
        <w:t>5</w:t>
      </w:r>
      <w:r w:rsidR="00596BD2">
        <w:rPr>
          <w:rFonts w:ascii="Montserrat" w:hAnsi="Montserrat" w:cs="Arial"/>
          <w:sz w:val="20"/>
        </w:rPr>
        <w:t>6</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3EEE343E"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C72CEC2"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2ED7351B"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22EB27D0"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11EA8893"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00250498">
        <w:rPr>
          <w:rFonts w:ascii="Montserrat" w:hAnsi="Montserrat" w:cs="Arial"/>
          <w:sz w:val="20"/>
        </w:rPr>
        <w:t>.</w:t>
      </w:r>
      <w:r w:rsidRPr="004D769F">
        <w:rPr>
          <w:rFonts w:ascii="Montserrat" w:hAnsi="Montserrat" w:cs="Arial"/>
          <w:sz w:val="20"/>
        </w:rPr>
        <w:t>4.</w:t>
      </w:r>
      <w:r w:rsidRPr="004D769F">
        <w:rPr>
          <w:rFonts w:ascii="Montserrat" w:hAnsi="Montserrat" w:cs="Arial"/>
          <w:sz w:val="20"/>
        </w:rPr>
        <w:tab/>
        <w:t>jei dalyvis neatitinka bent vieno pirkimo dokumentuose nustatyto kvalifikacijos reikalavimo ir (ar), jeigu taikytina, kokybės vadybos sistemos ir aplinkos apsaugos vadybos sistemos standarto;</w:t>
      </w:r>
    </w:p>
    <w:p w14:paraId="67605A01" w14:textId="4E597EE2"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03F088F7"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035CF13D"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3FBF6014" w:rsid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8</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22DF2B74" w:rsidR="00E03990" w:rsidRDefault="00596BD2" w:rsidP="009F04AC">
      <w:pPr>
        <w:pStyle w:val="BodyText"/>
        <w:tabs>
          <w:tab w:val="left" w:pos="993"/>
        </w:tabs>
        <w:ind w:left="710"/>
        <w:rPr>
          <w:rFonts w:ascii="Montserrat" w:hAnsi="Montserrat" w:cs="Arial"/>
          <w:sz w:val="20"/>
        </w:rPr>
      </w:pPr>
      <w:r>
        <w:rPr>
          <w:rFonts w:ascii="Montserrat" w:hAnsi="Montserrat" w:cs="Arial"/>
          <w:sz w:val="20"/>
        </w:rPr>
        <w:t>59</w:t>
      </w:r>
      <w:r w:rsidR="00031148">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2652D59F" w:rsidR="006E63A2" w:rsidRPr="00085B09" w:rsidRDefault="00563FA6" w:rsidP="006E63A2">
      <w:pPr>
        <w:pStyle w:val="BodyText"/>
        <w:tabs>
          <w:tab w:val="left" w:pos="993"/>
        </w:tabs>
        <w:ind w:firstLine="710"/>
        <w:rPr>
          <w:rFonts w:ascii="Montserrat" w:hAnsi="Montserrat" w:cs="Arial"/>
          <w:sz w:val="20"/>
        </w:rPr>
      </w:pPr>
      <w:r>
        <w:rPr>
          <w:rFonts w:ascii="Montserrat" w:hAnsi="Montserrat" w:cs="Arial"/>
          <w:sz w:val="20"/>
        </w:rPr>
        <w:t>6</w:t>
      </w:r>
      <w:r w:rsidR="00596BD2">
        <w:rPr>
          <w:rFonts w:ascii="Montserrat" w:hAnsi="Montserrat" w:cs="Arial"/>
          <w:sz w:val="20"/>
        </w:rPr>
        <w:t>0</w:t>
      </w:r>
      <w:r w:rsidR="006E63A2">
        <w:rPr>
          <w:rFonts w:ascii="Montserrat" w:hAnsi="Montserrat" w:cs="Arial"/>
          <w:sz w:val="20"/>
        </w:rPr>
        <w:t xml:space="preserve">.  </w:t>
      </w:r>
      <w:r w:rsidR="006E63A2"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1160C7C7" w:rsidR="00E03990" w:rsidRPr="00085B09" w:rsidRDefault="00563FA6" w:rsidP="00C85723">
      <w:pPr>
        <w:pStyle w:val="BodyText"/>
        <w:tabs>
          <w:tab w:val="left" w:pos="993"/>
        </w:tabs>
        <w:ind w:firstLine="567"/>
        <w:rPr>
          <w:rFonts w:ascii="Montserrat" w:hAnsi="Montserrat" w:cs="Arial"/>
          <w:sz w:val="20"/>
        </w:rPr>
      </w:pPr>
      <w:r>
        <w:rPr>
          <w:rFonts w:ascii="Montserrat" w:hAnsi="Montserrat" w:cs="Arial"/>
          <w:sz w:val="20"/>
        </w:rPr>
        <w:t xml:space="preserve">   </w:t>
      </w:r>
      <w:r w:rsidR="00670536">
        <w:rPr>
          <w:rFonts w:ascii="Montserrat" w:hAnsi="Montserrat" w:cs="Arial"/>
          <w:sz w:val="20"/>
        </w:rPr>
        <w:t>6</w:t>
      </w:r>
      <w:r w:rsidR="00596BD2">
        <w:rPr>
          <w:rFonts w:ascii="Montserrat" w:hAnsi="Montserrat" w:cs="Arial"/>
          <w:sz w:val="20"/>
        </w:rPr>
        <w:t>1</w:t>
      </w:r>
      <w:r w:rsidR="009F04AC">
        <w:rPr>
          <w:rFonts w:ascii="Montserrat" w:hAnsi="Montserrat" w:cs="Arial"/>
          <w:sz w:val="20"/>
        </w:rPr>
        <w:t xml:space="preserve">. </w:t>
      </w:r>
      <w:bookmarkEnd w:id="1"/>
      <w:bookmarkEnd w:id="2"/>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671F451F"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825923">
        <w:rPr>
          <w:rFonts w:ascii="Montserrat" w:hAnsi="Montserrat" w:cs="Arial"/>
          <w:b/>
          <w:lang w:val="lt-LT"/>
        </w:rPr>
        <w:t xml:space="preserve"> </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Heading4"/>
        <w:jc w:val="both"/>
        <w:rPr>
          <w:rFonts w:ascii="Montserrat" w:hAnsi="Montserrat" w:cs="Arial"/>
          <w:sz w:val="20"/>
        </w:rPr>
      </w:pPr>
    </w:p>
    <w:p w14:paraId="5C104CF3" w14:textId="5AC0618C" w:rsidR="00716227" w:rsidRPr="00716227" w:rsidRDefault="00670536"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6</w:t>
      </w:r>
      <w:r w:rsidR="00596BD2">
        <w:rPr>
          <w:rFonts w:ascii="Montserrat" w:hAnsi="Montserrat" w:cs="Arial"/>
          <w:lang w:val="lt-LT"/>
        </w:rPr>
        <w:t>2</w:t>
      </w:r>
      <w:r w:rsidR="00E9350D">
        <w:rPr>
          <w:rFonts w:ascii="Montserrat" w:hAnsi="Montserrat" w:cs="Arial"/>
          <w:lang w:val="lt-LT"/>
        </w:rPr>
        <w:t>.</w:t>
      </w:r>
      <w:bookmarkStart w:id="3" w:name="_Hlk11389655"/>
      <w:r w:rsidR="00716227">
        <w:rPr>
          <w:rFonts w:ascii="Montserrat" w:hAnsi="Montserrat" w:cs="Arial"/>
          <w:lang w:val="lt-LT"/>
        </w:rPr>
        <w:t xml:space="preserve"> </w:t>
      </w:r>
      <w:r w:rsidR="00716227"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514005F" w:rsidR="00716227" w:rsidRPr="00716227" w:rsidRDefault="00670536"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 xml:space="preserve">   6</w:t>
      </w:r>
      <w:r w:rsidR="00596BD2">
        <w:rPr>
          <w:rFonts w:ascii="Montserrat" w:hAnsi="Montserrat" w:cs="Arial"/>
          <w:lang w:val="lt-LT"/>
        </w:rPr>
        <w:t>3</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57936744"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596BD2">
        <w:rPr>
          <w:rFonts w:ascii="Montserrat" w:hAnsi="Montserrat" w:cs="Arial"/>
          <w:lang w:val="lt-LT"/>
        </w:rPr>
        <w:t>4</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4EABD12F"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lastRenderedPageBreak/>
        <w:t>6</w:t>
      </w:r>
      <w:r w:rsidR="00596BD2">
        <w:rPr>
          <w:rFonts w:ascii="Montserrat" w:hAnsi="Montserrat" w:cs="Arial"/>
          <w:lang w:val="lt-LT"/>
        </w:rPr>
        <w:t>5</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0E361C8"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596BD2">
        <w:rPr>
          <w:rFonts w:ascii="Montserrat" w:hAnsi="Montserrat" w:cs="Arial"/>
          <w:lang w:val="lt-LT"/>
        </w:rPr>
        <w:t>6</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ListParagraph"/>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3AE648DC" w:rsidR="00C76A65" w:rsidRPr="00A26DD7" w:rsidRDefault="00A41AD7" w:rsidP="001746BF">
      <w:pPr>
        <w:ind w:firstLine="567"/>
        <w:jc w:val="both"/>
        <w:rPr>
          <w:rFonts w:ascii="Montserrat" w:hAnsi="Montserrat"/>
          <w:lang w:val="lt-LT"/>
        </w:rPr>
      </w:pPr>
      <w:r w:rsidRPr="00A26DD7">
        <w:rPr>
          <w:rFonts w:ascii="Montserrat" w:hAnsi="Montserrat" w:cs="Arial"/>
          <w:lang w:val="lt-LT"/>
        </w:rPr>
        <w:t>6</w:t>
      </w:r>
      <w:r w:rsidR="00596BD2">
        <w:rPr>
          <w:rFonts w:ascii="Montserrat" w:hAnsi="Montserrat" w:cs="Arial"/>
          <w:lang w:val="lt-LT"/>
        </w:rPr>
        <w:t>7</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5DB6766" w14:textId="04E00B6A" w:rsidR="00AE574E" w:rsidRDefault="00AE574E" w:rsidP="00596BD2">
      <w:pPr>
        <w:tabs>
          <w:tab w:val="left" w:pos="360"/>
          <w:tab w:val="left" w:pos="993"/>
        </w:tabs>
        <w:ind w:left="360"/>
        <w:jc w:val="both"/>
        <w:rPr>
          <w:rFonts w:ascii="Montserrat" w:hAnsi="Montserrat"/>
          <w:lang w:val="lt-LT"/>
        </w:rPr>
      </w:pPr>
      <w:r>
        <w:rPr>
          <w:rFonts w:ascii="Montserrat" w:hAnsi="Montserrat"/>
          <w:lang w:val="lt-LT"/>
        </w:rPr>
        <w:t xml:space="preserve">   68. </w:t>
      </w:r>
      <w:r w:rsidR="00C76A65" w:rsidRPr="00596BD2">
        <w:rPr>
          <w:rFonts w:ascii="Montserrat" w:hAnsi="Montserrat"/>
        </w:rPr>
        <w:t xml:space="preserve">Tiekėjai prašymus paaiškinti pirkimo dokumentus, pasiūlymus dėl pirkimo dokumentų </w:t>
      </w:r>
    </w:p>
    <w:p w14:paraId="364E7EE8" w14:textId="116048F4" w:rsidR="00C76A65" w:rsidRPr="00596BD2" w:rsidRDefault="00C76A65" w:rsidP="00AE574E">
      <w:pPr>
        <w:tabs>
          <w:tab w:val="left" w:pos="360"/>
          <w:tab w:val="left" w:pos="993"/>
        </w:tabs>
        <w:jc w:val="both"/>
        <w:rPr>
          <w:rFonts w:ascii="Montserrat" w:hAnsi="Montserrat"/>
        </w:rPr>
      </w:pPr>
      <w:r w:rsidRPr="00596BD2">
        <w:rPr>
          <w:rFonts w:ascii="Montserrat" w:hAnsi="Montserra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5BD8D0EC" w:rsidR="00C76A65" w:rsidRPr="00351895" w:rsidRDefault="00C76A65" w:rsidP="00351895">
      <w:pPr>
        <w:pStyle w:val="ListParagraph"/>
        <w:numPr>
          <w:ilvl w:val="0"/>
          <w:numId w:val="31"/>
        </w:numPr>
        <w:tabs>
          <w:tab w:val="left" w:pos="851"/>
        </w:tabs>
        <w:ind w:left="0" w:firstLine="360"/>
        <w:jc w:val="both"/>
        <w:rPr>
          <w:rFonts w:ascii="Montserrat" w:hAnsi="Montserrat"/>
        </w:rPr>
      </w:pPr>
      <w:r w:rsidRPr="00351895">
        <w:rPr>
          <w:rFonts w:ascii="Montserrat" w:hAnsi="Montserrat"/>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1895">
      <w:pPr>
        <w:pStyle w:val="ListParagraph"/>
        <w:widowControl/>
        <w:numPr>
          <w:ilvl w:val="0"/>
          <w:numId w:val="31"/>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351895">
      <w:pPr>
        <w:pStyle w:val="ListParagraph"/>
        <w:widowControl/>
        <w:numPr>
          <w:ilvl w:val="0"/>
          <w:numId w:val="31"/>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351895">
      <w:pPr>
        <w:pStyle w:val="ListParagraph"/>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351895">
      <w:pPr>
        <w:pStyle w:val="ListParagraph"/>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BodyText"/>
        <w:tabs>
          <w:tab w:val="left" w:pos="993"/>
        </w:tabs>
        <w:rPr>
          <w:rFonts w:ascii="Montserrat" w:hAnsi="Montserrat"/>
          <w:b/>
          <w:sz w:val="20"/>
        </w:rPr>
      </w:pPr>
    </w:p>
    <w:p w14:paraId="4E479341" w14:textId="35ABAD66" w:rsidR="00E03990" w:rsidRPr="00F57567" w:rsidRDefault="00F57567" w:rsidP="00F57567">
      <w:pPr>
        <w:jc w:val="center"/>
        <w:rPr>
          <w:rFonts w:ascii="Montserrat" w:hAnsi="Montserrat" w:cs="Arial"/>
          <w:b/>
        </w:rPr>
      </w:pPr>
      <w:r>
        <w:rPr>
          <w:rFonts w:ascii="Montserrat" w:hAnsi="Montserrat" w:cs="Arial"/>
          <w:b/>
          <w:lang w:val="en-US"/>
        </w:rPr>
        <w:t>XI.</w:t>
      </w:r>
      <w:r w:rsidR="00825923">
        <w:rPr>
          <w:rFonts w:ascii="Montserrat" w:hAnsi="Montserrat" w:cs="Arial"/>
          <w:b/>
          <w:lang w:val="en-US"/>
        </w:rPr>
        <w:t xml:space="preserve"> </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1895">
      <w:pPr>
        <w:pStyle w:val="ListParagraph"/>
        <w:numPr>
          <w:ilvl w:val="0"/>
          <w:numId w:val="31"/>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00AD96C" w14:textId="77777777" w:rsidR="00626832" w:rsidRDefault="00E03990" w:rsidP="00626832">
      <w:pPr>
        <w:tabs>
          <w:tab w:val="left" w:pos="993"/>
        </w:tabs>
        <w:jc w:val="both"/>
        <w:rPr>
          <w:rFonts w:ascii="Montserrat" w:hAnsi="Montserrat" w:cs="Arial"/>
          <w:lang w:val="lt-LT"/>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w:t>
      </w:r>
      <w:r w:rsidR="00AE574E">
        <w:rPr>
          <w:rFonts w:ascii="Montserrat" w:hAnsi="Montserrat" w:cs="Arial"/>
          <w:lang w:val="lt-LT"/>
        </w:rPr>
        <w:t xml:space="preserve">Gintarė Bartusevičiūtė </w:t>
      </w:r>
      <w:r w:rsidR="00616B04" w:rsidRPr="00A26DD7">
        <w:rPr>
          <w:rFonts w:ascii="Montserrat" w:hAnsi="Montserrat" w:cs="Arial"/>
          <w:lang w:val="lt-LT"/>
        </w:rPr>
        <w:t>(arba ją pavaduojantis asmuo)</w:t>
      </w:r>
      <w:r w:rsidR="00626832">
        <w:rPr>
          <w:rFonts w:ascii="Montserrat" w:hAnsi="Montserrat" w:cs="Arial"/>
          <w:lang w:val="lt-LT"/>
        </w:rPr>
        <w:t>.</w:t>
      </w:r>
    </w:p>
    <w:p w14:paraId="01933040" w14:textId="1EB12AF0" w:rsidR="00FD0308" w:rsidRPr="00626832" w:rsidRDefault="00626832" w:rsidP="00626832">
      <w:pPr>
        <w:tabs>
          <w:tab w:val="left" w:pos="993"/>
        </w:tabs>
        <w:jc w:val="both"/>
        <w:rPr>
          <w:rFonts w:ascii="Montserrat" w:hAnsi="Montserrat" w:cs="Arial"/>
          <w:lang w:val="lt-LT"/>
        </w:rPr>
      </w:pPr>
      <w:r>
        <w:rPr>
          <w:rFonts w:ascii="Montserrat" w:hAnsi="Montserrat" w:cs="Arial"/>
          <w:lang w:val="lt-LT"/>
        </w:rPr>
        <w:t xml:space="preserve">        75. </w:t>
      </w:r>
      <w:r w:rsidR="00FD0308" w:rsidRPr="00FD0308">
        <w:rPr>
          <w:rFonts w:ascii="Montserrat" w:hAnsi="Montserrat" w:cs="Arial"/>
        </w:rPr>
        <w:t>Pirkimo sąlygų priedai yra neatskiriama pirkimo dokumentų dalis.</w:t>
      </w:r>
    </w:p>
    <w:p w14:paraId="5236C3B8" w14:textId="77777777" w:rsidR="00626832" w:rsidRDefault="00626832" w:rsidP="00626832">
      <w:pPr>
        <w:pStyle w:val="BodyText"/>
        <w:tabs>
          <w:tab w:val="left" w:pos="709"/>
        </w:tabs>
        <w:ind w:left="426"/>
        <w:rPr>
          <w:rFonts w:ascii="Montserrat" w:hAnsi="Montserrat" w:cs="Arial"/>
          <w:sz w:val="20"/>
        </w:rPr>
      </w:pPr>
      <w:r>
        <w:rPr>
          <w:rFonts w:ascii="Montserrat" w:hAnsi="Montserrat" w:cs="Arial"/>
          <w:sz w:val="20"/>
        </w:rPr>
        <w:t xml:space="preserve">76. </w:t>
      </w:r>
      <w:r w:rsidR="00A13106">
        <w:rPr>
          <w:rFonts w:ascii="Montserrat" w:hAnsi="Montserrat" w:cs="Arial"/>
          <w:sz w:val="20"/>
        </w:rPr>
        <w:t xml:space="preserve"> </w:t>
      </w:r>
      <w:r w:rsidR="00FD0308" w:rsidRPr="00FD0308">
        <w:rPr>
          <w:rFonts w:ascii="Montserrat" w:hAnsi="Montserrat" w:cs="Arial"/>
          <w:sz w:val="20"/>
        </w:rPr>
        <w:t xml:space="preserve">Pirkimo procedūros, kurios neapibrėžtos šiuose pirkimo dokumentuose, vykdomos </w:t>
      </w:r>
    </w:p>
    <w:p w14:paraId="06AEB077" w14:textId="135C2CFE" w:rsidR="00FD0308" w:rsidRPr="00FD0308" w:rsidRDefault="00FD0308" w:rsidP="00626832">
      <w:pPr>
        <w:pStyle w:val="BodyText"/>
        <w:tabs>
          <w:tab w:val="left" w:pos="709"/>
        </w:tabs>
        <w:rPr>
          <w:rFonts w:ascii="Montserrat" w:hAnsi="Montserrat" w:cs="Arial"/>
          <w:sz w:val="20"/>
        </w:rPr>
      </w:pPr>
      <w:r w:rsidRPr="00FD0308">
        <w:rPr>
          <w:rFonts w:ascii="Montserrat" w:hAnsi="Montserrat" w:cs="Arial"/>
          <w:sz w:val="20"/>
        </w:rPr>
        <w:t>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BodyText"/>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828A" w14:textId="77777777" w:rsidR="007E6B53" w:rsidRDefault="007E6B53" w:rsidP="00F95F41">
      <w:r>
        <w:separator/>
      </w:r>
    </w:p>
  </w:endnote>
  <w:endnote w:type="continuationSeparator" w:id="0">
    <w:p w14:paraId="56B754BE" w14:textId="77777777" w:rsidR="007E6B53" w:rsidRDefault="007E6B53" w:rsidP="00F95F41">
      <w:r>
        <w:continuationSeparator/>
      </w:r>
    </w:p>
  </w:endnote>
  <w:endnote w:type="continuationNotice" w:id="1">
    <w:p w14:paraId="36E7273C" w14:textId="77777777" w:rsidR="007E6B53" w:rsidRDefault="007E6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8890" w14:textId="77777777" w:rsidR="007E6B53" w:rsidRDefault="007E6B53" w:rsidP="00F95F41">
      <w:r>
        <w:separator/>
      </w:r>
    </w:p>
  </w:footnote>
  <w:footnote w:type="continuationSeparator" w:id="0">
    <w:p w14:paraId="40C8CE8C" w14:textId="77777777" w:rsidR="007E6B53" w:rsidRDefault="007E6B53" w:rsidP="00F95F41">
      <w:r>
        <w:continuationSeparator/>
      </w:r>
    </w:p>
  </w:footnote>
  <w:footnote w:type="continuationNotice" w:id="1">
    <w:p w14:paraId="4DF6AC30" w14:textId="77777777" w:rsidR="007E6B53" w:rsidRDefault="007E6B53"/>
  </w:footnote>
  <w:footnote w:id="2">
    <w:p w14:paraId="4E7C4573" w14:textId="2E2D0DA5" w:rsidR="0038107F" w:rsidRPr="008F386C" w:rsidRDefault="0038107F">
      <w:pPr>
        <w:pStyle w:val="FootnoteText"/>
        <w:rPr>
          <w:rFonts w:ascii="Montserrat" w:hAnsi="Montserrat"/>
          <w:sz w:val="16"/>
          <w:szCs w:val="16"/>
          <w:lang w:val="lt-LT"/>
        </w:rPr>
      </w:pPr>
      <w:r>
        <w:rPr>
          <w:rStyle w:val="FootnoteReference"/>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Header"/>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w:t>
        </w:r>
        <w:r w:rsidRPr="0030118C">
          <w:rPr>
            <w:rFonts w:ascii="Montserrat" w:hAnsi="Montserrat"/>
            <w:noProof/>
            <w:lang w:val="lt-LT"/>
          </w:rPr>
          <w:t>4</w:t>
        </w:r>
        <w:r w:rsidRPr="0030118C">
          <w:rPr>
            <w:rFonts w:ascii="Montserrat" w:hAnsi="Montserrat"/>
          </w:rPr>
          <w:fldChar w:fldCharType="end"/>
        </w:r>
      </w:p>
    </w:sdtContent>
  </w:sdt>
  <w:p w14:paraId="29906ACF" w14:textId="77777777" w:rsidR="006B2629" w:rsidRDefault="006B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A4D"/>
    <w:multiLevelType w:val="hybridMultilevel"/>
    <w:tmpl w:val="1F5A3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36855"/>
    <w:multiLevelType w:val="multilevel"/>
    <w:tmpl w:val="4662935E"/>
    <w:lvl w:ilvl="0">
      <w:start w:val="1"/>
      <w:numFmt w:val="decimal"/>
      <w:lvlText w:val="%1."/>
      <w:lvlJc w:val="left"/>
      <w:pPr>
        <w:ind w:left="0" w:hanging="360"/>
      </w:pPr>
      <w:rPr>
        <w:color w:val="auto"/>
      </w:rPr>
    </w:lvl>
    <w:lvl w:ilvl="1">
      <w:start w:val="1"/>
      <w:numFmt w:val="decimal"/>
      <w:lvlText w:val="%1.%2."/>
      <w:lvlJc w:val="left"/>
      <w:pPr>
        <w:ind w:left="356" w:hanging="432"/>
      </w:pPr>
      <w:rPr>
        <w:rFonts w:ascii="Montserrat" w:hAnsi="Montserrat" w:hint="default"/>
      </w:rPr>
    </w:lvl>
    <w:lvl w:ilvl="2">
      <w:start w:val="1"/>
      <w:numFmt w:val="decimal"/>
      <w:lvlText w:val="%1.%2.%3."/>
      <w:lvlJc w:val="left"/>
      <w:pPr>
        <w:ind w:left="864" w:hanging="504"/>
      </w:pPr>
      <w:rPr>
        <w:rFonts w:ascii="Montserrat" w:hAnsi="Montserrat"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83990"/>
    <w:multiLevelType w:val="multilevel"/>
    <w:tmpl w:val="B6B0070A"/>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1" w15:restartNumberingAfterBreak="0">
    <w:nsid w:val="2AAE1663"/>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253149"/>
    <w:multiLevelType w:val="hybridMultilevel"/>
    <w:tmpl w:val="22A6BA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7"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23"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6F88"/>
    <w:multiLevelType w:val="hybridMultilevel"/>
    <w:tmpl w:val="A1F24F9C"/>
    <w:lvl w:ilvl="0" w:tplc="6B0037E4">
      <w:start w:val="1"/>
      <w:numFmt w:val="decimal"/>
      <w:lvlText w:val="%1."/>
      <w:lvlJc w:val="left"/>
      <w:pPr>
        <w:ind w:left="36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9"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30"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1"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9922DF5"/>
    <w:multiLevelType w:val="hybridMultilevel"/>
    <w:tmpl w:val="7DD6EC24"/>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351332">
    <w:abstractNumId w:val="22"/>
  </w:num>
  <w:num w:numId="2" w16cid:durableId="1640379190">
    <w:abstractNumId w:val="12"/>
  </w:num>
  <w:num w:numId="3" w16cid:durableId="1640183163">
    <w:abstractNumId w:val="30"/>
  </w:num>
  <w:num w:numId="4" w16cid:durableId="1167553975">
    <w:abstractNumId w:val="9"/>
  </w:num>
  <w:num w:numId="5" w16cid:durableId="266080701">
    <w:abstractNumId w:val="24"/>
  </w:num>
  <w:num w:numId="6" w16cid:durableId="482889190">
    <w:abstractNumId w:val="28"/>
  </w:num>
  <w:num w:numId="7" w16cid:durableId="1624072134">
    <w:abstractNumId w:val="18"/>
  </w:num>
  <w:num w:numId="8" w16cid:durableId="111629704">
    <w:abstractNumId w:val="13"/>
  </w:num>
  <w:num w:numId="9" w16cid:durableId="1198352143">
    <w:abstractNumId w:val="21"/>
  </w:num>
  <w:num w:numId="10" w16cid:durableId="1899710112">
    <w:abstractNumId w:val="25"/>
  </w:num>
  <w:num w:numId="11" w16cid:durableId="799686300">
    <w:abstractNumId w:val="8"/>
  </w:num>
  <w:num w:numId="12" w16cid:durableId="1530410151">
    <w:abstractNumId w:val="4"/>
  </w:num>
  <w:num w:numId="13" w16cid:durableId="1161657113">
    <w:abstractNumId w:val="15"/>
  </w:num>
  <w:num w:numId="14" w16cid:durableId="2142570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3"/>
  </w:num>
  <w:num w:numId="16" w16cid:durableId="1060591057">
    <w:abstractNumId w:val="29"/>
  </w:num>
  <w:num w:numId="17" w16cid:durableId="1328436498">
    <w:abstractNumId w:val="5"/>
  </w:num>
  <w:num w:numId="18" w16cid:durableId="787747558">
    <w:abstractNumId w:val="27"/>
  </w:num>
  <w:num w:numId="19" w16cid:durableId="1420756348">
    <w:abstractNumId w:val="2"/>
  </w:num>
  <w:num w:numId="20" w16cid:durableId="325131504">
    <w:abstractNumId w:val="16"/>
  </w:num>
  <w:num w:numId="21" w16cid:durableId="1458644367">
    <w:abstractNumId w:val="7"/>
  </w:num>
  <w:num w:numId="22" w16cid:durableId="450245975">
    <w:abstractNumId w:val="19"/>
  </w:num>
  <w:num w:numId="23" w16cid:durableId="1404060061">
    <w:abstractNumId w:val="10"/>
  </w:num>
  <w:num w:numId="24" w16cid:durableId="124277132">
    <w:abstractNumId w:val="23"/>
  </w:num>
  <w:num w:numId="25" w16cid:durableId="1070738519">
    <w:abstractNumId w:val="20"/>
  </w:num>
  <w:num w:numId="26" w16cid:durableId="1289362827">
    <w:abstractNumId w:val="31"/>
  </w:num>
  <w:num w:numId="27" w16cid:durableId="1194463284">
    <w:abstractNumId w:val="17"/>
  </w:num>
  <w:num w:numId="28" w16cid:durableId="1177233552">
    <w:abstractNumId w:val="11"/>
  </w:num>
  <w:num w:numId="29" w16cid:durableId="1178806671">
    <w:abstractNumId w:val="26"/>
  </w:num>
  <w:num w:numId="30" w16cid:durableId="1963031832">
    <w:abstractNumId w:val="6"/>
  </w:num>
  <w:num w:numId="31" w16cid:durableId="1790664181">
    <w:abstractNumId w:val="32"/>
  </w:num>
  <w:num w:numId="32" w16cid:durableId="1365322813">
    <w:abstractNumId w:val="1"/>
  </w:num>
  <w:num w:numId="33" w16cid:durableId="749696361">
    <w:abstractNumId w:val="14"/>
  </w:num>
  <w:num w:numId="34" w16cid:durableId="1388858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4051C"/>
    <w:rsid w:val="000420D4"/>
    <w:rsid w:val="00045893"/>
    <w:rsid w:val="0004660A"/>
    <w:rsid w:val="000474B1"/>
    <w:rsid w:val="00050A64"/>
    <w:rsid w:val="00051551"/>
    <w:rsid w:val="00051985"/>
    <w:rsid w:val="00052B9C"/>
    <w:rsid w:val="000538EF"/>
    <w:rsid w:val="00053F05"/>
    <w:rsid w:val="000555F4"/>
    <w:rsid w:val="000558F1"/>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9EE"/>
    <w:rsid w:val="00072D07"/>
    <w:rsid w:val="00074221"/>
    <w:rsid w:val="00076698"/>
    <w:rsid w:val="0007678E"/>
    <w:rsid w:val="0007689C"/>
    <w:rsid w:val="00080455"/>
    <w:rsid w:val="00082502"/>
    <w:rsid w:val="00082F1C"/>
    <w:rsid w:val="00084BF2"/>
    <w:rsid w:val="00084D7C"/>
    <w:rsid w:val="00085082"/>
    <w:rsid w:val="00085B09"/>
    <w:rsid w:val="00086435"/>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2260"/>
    <w:rsid w:val="000C432A"/>
    <w:rsid w:val="000C4FD8"/>
    <w:rsid w:val="000C5189"/>
    <w:rsid w:val="000C5376"/>
    <w:rsid w:val="000C65C7"/>
    <w:rsid w:val="000C6933"/>
    <w:rsid w:val="000D3C64"/>
    <w:rsid w:val="000D6178"/>
    <w:rsid w:val="000D65B4"/>
    <w:rsid w:val="000D72C3"/>
    <w:rsid w:val="000E03D1"/>
    <w:rsid w:val="000E0AEA"/>
    <w:rsid w:val="000E1D49"/>
    <w:rsid w:val="000E22F3"/>
    <w:rsid w:val="000E254C"/>
    <w:rsid w:val="000E37FB"/>
    <w:rsid w:val="000E3950"/>
    <w:rsid w:val="000E44F7"/>
    <w:rsid w:val="000E4728"/>
    <w:rsid w:val="000E5193"/>
    <w:rsid w:val="000E6722"/>
    <w:rsid w:val="000E6B85"/>
    <w:rsid w:val="000E7EE0"/>
    <w:rsid w:val="000F0004"/>
    <w:rsid w:val="000F1070"/>
    <w:rsid w:val="000F2229"/>
    <w:rsid w:val="000F3D36"/>
    <w:rsid w:val="000F50B7"/>
    <w:rsid w:val="000F6430"/>
    <w:rsid w:val="000F6A49"/>
    <w:rsid w:val="000F6C76"/>
    <w:rsid w:val="00101276"/>
    <w:rsid w:val="00101518"/>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0C02"/>
    <w:rsid w:val="0012354C"/>
    <w:rsid w:val="0012429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47750"/>
    <w:rsid w:val="00150CBB"/>
    <w:rsid w:val="001547FE"/>
    <w:rsid w:val="0015482E"/>
    <w:rsid w:val="00155E22"/>
    <w:rsid w:val="0015665C"/>
    <w:rsid w:val="00157573"/>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6BF"/>
    <w:rsid w:val="00175B45"/>
    <w:rsid w:val="001766A5"/>
    <w:rsid w:val="00181929"/>
    <w:rsid w:val="00181F36"/>
    <w:rsid w:val="00182932"/>
    <w:rsid w:val="00184167"/>
    <w:rsid w:val="00184CD6"/>
    <w:rsid w:val="00185BFC"/>
    <w:rsid w:val="00186499"/>
    <w:rsid w:val="00190D87"/>
    <w:rsid w:val="00193CE5"/>
    <w:rsid w:val="001950BD"/>
    <w:rsid w:val="001951E4"/>
    <w:rsid w:val="00197BF5"/>
    <w:rsid w:val="00197C18"/>
    <w:rsid w:val="001A1478"/>
    <w:rsid w:val="001A2D1F"/>
    <w:rsid w:val="001A3D30"/>
    <w:rsid w:val="001A447D"/>
    <w:rsid w:val="001A4564"/>
    <w:rsid w:val="001A4E0C"/>
    <w:rsid w:val="001A4E87"/>
    <w:rsid w:val="001A531B"/>
    <w:rsid w:val="001A7137"/>
    <w:rsid w:val="001B024A"/>
    <w:rsid w:val="001B08CA"/>
    <w:rsid w:val="001B0CAB"/>
    <w:rsid w:val="001B1254"/>
    <w:rsid w:val="001B14B3"/>
    <w:rsid w:val="001B446A"/>
    <w:rsid w:val="001B48A9"/>
    <w:rsid w:val="001B5B48"/>
    <w:rsid w:val="001B6A00"/>
    <w:rsid w:val="001B6FED"/>
    <w:rsid w:val="001C0A2A"/>
    <w:rsid w:val="001C10FE"/>
    <w:rsid w:val="001C16FF"/>
    <w:rsid w:val="001C185A"/>
    <w:rsid w:val="001C3413"/>
    <w:rsid w:val="001C4259"/>
    <w:rsid w:val="001D1085"/>
    <w:rsid w:val="001D114F"/>
    <w:rsid w:val="001D3BD0"/>
    <w:rsid w:val="001D4947"/>
    <w:rsid w:val="001D5997"/>
    <w:rsid w:val="001D7749"/>
    <w:rsid w:val="001E0E6C"/>
    <w:rsid w:val="001E1C71"/>
    <w:rsid w:val="001E2086"/>
    <w:rsid w:val="001E21DC"/>
    <w:rsid w:val="001E2BE4"/>
    <w:rsid w:val="001E405B"/>
    <w:rsid w:val="001E5983"/>
    <w:rsid w:val="001E63F7"/>
    <w:rsid w:val="001E6F75"/>
    <w:rsid w:val="001F0298"/>
    <w:rsid w:val="001F05FE"/>
    <w:rsid w:val="001F0DCA"/>
    <w:rsid w:val="001F1E7D"/>
    <w:rsid w:val="001F49F6"/>
    <w:rsid w:val="001F6933"/>
    <w:rsid w:val="001F735C"/>
    <w:rsid w:val="0020015E"/>
    <w:rsid w:val="00201411"/>
    <w:rsid w:val="0020177A"/>
    <w:rsid w:val="0020187E"/>
    <w:rsid w:val="002029F6"/>
    <w:rsid w:val="00203D0A"/>
    <w:rsid w:val="002042EC"/>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1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04F"/>
    <w:rsid w:val="0024067A"/>
    <w:rsid w:val="00241042"/>
    <w:rsid w:val="002421A9"/>
    <w:rsid w:val="00242A47"/>
    <w:rsid w:val="0024352C"/>
    <w:rsid w:val="00244323"/>
    <w:rsid w:val="00245DBE"/>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540"/>
    <w:rsid w:val="002657DD"/>
    <w:rsid w:val="00267F43"/>
    <w:rsid w:val="00275668"/>
    <w:rsid w:val="0027608F"/>
    <w:rsid w:val="002777B1"/>
    <w:rsid w:val="002800F5"/>
    <w:rsid w:val="00280CED"/>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1C8"/>
    <w:rsid w:val="002A59EE"/>
    <w:rsid w:val="002A5D9E"/>
    <w:rsid w:val="002A6311"/>
    <w:rsid w:val="002B0320"/>
    <w:rsid w:val="002B05AB"/>
    <w:rsid w:val="002B090E"/>
    <w:rsid w:val="002B0CA5"/>
    <w:rsid w:val="002B31F5"/>
    <w:rsid w:val="002B39C0"/>
    <w:rsid w:val="002B3ED2"/>
    <w:rsid w:val="002B401B"/>
    <w:rsid w:val="002B4074"/>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93A"/>
    <w:rsid w:val="00307E2D"/>
    <w:rsid w:val="003104F4"/>
    <w:rsid w:val="00310C12"/>
    <w:rsid w:val="003128B6"/>
    <w:rsid w:val="00313E0C"/>
    <w:rsid w:val="003158DF"/>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23A7"/>
    <w:rsid w:val="00334015"/>
    <w:rsid w:val="00334760"/>
    <w:rsid w:val="0033590C"/>
    <w:rsid w:val="00337271"/>
    <w:rsid w:val="00340466"/>
    <w:rsid w:val="00341AE5"/>
    <w:rsid w:val="00343194"/>
    <w:rsid w:val="00343D51"/>
    <w:rsid w:val="003440EC"/>
    <w:rsid w:val="00344D76"/>
    <w:rsid w:val="003454DF"/>
    <w:rsid w:val="0034669B"/>
    <w:rsid w:val="00347758"/>
    <w:rsid w:val="0034783A"/>
    <w:rsid w:val="00347C0F"/>
    <w:rsid w:val="00351895"/>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2927"/>
    <w:rsid w:val="00374F17"/>
    <w:rsid w:val="003752E2"/>
    <w:rsid w:val="00376C2B"/>
    <w:rsid w:val="00377A8A"/>
    <w:rsid w:val="00377C8C"/>
    <w:rsid w:val="003801F3"/>
    <w:rsid w:val="00380E21"/>
    <w:rsid w:val="0038107F"/>
    <w:rsid w:val="0038254D"/>
    <w:rsid w:val="00382A7E"/>
    <w:rsid w:val="00382DA3"/>
    <w:rsid w:val="00382DBC"/>
    <w:rsid w:val="00382F38"/>
    <w:rsid w:val="00383730"/>
    <w:rsid w:val="00390617"/>
    <w:rsid w:val="00391E2D"/>
    <w:rsid w:val="00392864"/>
    <w:rsid w:val="00394F2D"/>
    <w:rsid w:val="003953F1"/>
    <w:rsid w:val="00396794"/>
    <w:rsid w:val="00397888"/>
    <w:rsid w:val="003A1766"/>
    <w:rsid w:val="003A2321"/>
    <w:rsid w:val="003A322E"/>
    <w:rsid w:val="003A5C30"/>
    <w:rsid w:val="003B1CC2"/>
    <w:rsid w:val="003B259C"/>
    <w:rsid w:val="003B290F"/>
    <w:rsid w:val="003B37D1"/>
    <w:rsid w:val="003B395C"/>
    <w:rsid w:val="003B435A"/>
    <w:rsid w:val="003B4DDE"/>
    <w:rsid w:val="003B5C32"/>
    <w:rsid w:val="003B5D22"/>
    <w:rsid w:val="003B5FBA"/>
    <w:rsid w:val="003C20F9"/>
    <w:rsid w:val="003C2114"/>
    <w:rsid w:val="003C2665"/>
    <w:rsid w:val="003C3FE1"/>
    <w:rsid w:val="003C4A1E"/>
    <w:rsid w:val="003C5D6F"/>
    <w:rsid w:val="003C5DAC"/>
    <w:rsid w:val="003C5F40"/>
    <w:rsid w:val="003C7444"/>
    <w:rsid w:val="003C7515"/>
    <w:rsid w:val="003C771D"/>
    <w:rsid w:val="003C7913"/>
    <w:rsid w:val="003C7C19"/>
    <w:rsid w:val="003D0099"/>
    <w:rsid w:val="003D00A8"/>
    <w:rsid w:val="003D2EAC"/>
    <w:rsid w:val="003D3E75"/>
    <w:rsid w:val="003D449D"/>
    <w:rsid w:val="003D4E68"/>
    <w:rsid w:val="003D6454"/>
    <w:rsid w:val="003E0EE4"/>
    <w:rsid w:val="003E1F5A"/>
    <w:rsid w:val="003E29A3"/>
    <w:rsid w:val="003E38CB"/>
    <w:rsid w:val="003E45D2"/>
    <w:rsid w:val="003E5CF0"/>
    <w:rsid w:val="003F0491"/>
    <w:rsid w:val="003F0B53"/>
    <w:rsid w:val="003F0D00"/>
    <w:rsid w:val="003F1399"/>
    <w:rsid w:val="003F2351"/>
    <w:rsid w:val="003F36D8"/>
    <w:rsid w:val="003F3B02"/>
    <w:rsid w:val="003F3C3F"/>
    <w:rsid w:val="003F4F31"/>
    <w:rsid w:val="003F5459"/>
    <w:rsid w:val="003F58D1"/>
    <w:rsid w:val="003F5BE6"/>
    <w:rsid w:val="003F7740"/>
    <w:rsid w:val="003F7EC1"/>
    <w:rsid w:val="00400798"/>
    <w:rsid w:val="004022B1"/>
    <w:rsid w:val="0040428E"/>
    <w:rsid w:val="00404311"/>
    <w:rsid w:val="00404BFF"/>
    <w:rsid w:val="004050A9"/>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185"/>
    <w:rsid w:val="0042654E"/>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3E4C"/>
    <w:rsid w:val="0049637D"/>
    <w:rsid w:val="004973A8"/>
    <w:rsid w:val="004A062C"/>
    <w:rsid w:val="004A0A13"/>
    <w:rsid w:val="004A19E1"/>
    <w:rsid w:val="004A43EA"/>
    <w:rsid w:val="004A4701"/>
    <w:rsid w:val="004A5A24"/>
    <w:rsid w:val="004A5CA6"/>
    <w:rsid w:val="004A5DAB"/>
    <w:rsid w:val="004A5F00"/>
    <w:rsid w:val="004A5F9F"/>
    <w:rsid w:val="004A69A8"/>
    <w:rsid w:val="004B1F9B"/>
    <w:rsid w:val="004B2CE1"/>
    <w:rsid w:val="004B4BE2"/>
    <w:rsid w:val="004B54EF"/>
    <w:rsid w:val="004C0397"/>
    <w:rsid w:val="004C1966"/>
    <w:rsid w:val="004C1B59"/>
    <w:rsid w:val="004C1B8B"/>
    <w:rsid w:val="004C2607"/>
    <w:rsid w:val="004C3004"/>
    <w:rsid w:val="004C787A"/>
    <w:rsid w:val="004D29FF"/>
    <w:rsid w:val="004D2ACB"/>
    <w:rsid w:val="004D6526"/>
    <w:rsid w:val="004D769F"/>
    <w:rsid w:val="004D7E09"/>
    <w:rsid w:val="004E0F08"/>
    <w:rsid w:val="004E0F89"/>
    <w:rsid w:val="004E14A9"/>
    <w:rsid w:val="004E3476"/>
    <w:rsid w:val="004E3995"/>
    <w:rsid w:val="004E40E3"/>
    <w:rsid w:val="004E4930"/>
    <w:rsid w:val="004E5169"/>
    <w:rsid w:val="004E68FB"/>
    <w:rsid w:val="004E7021"/>
    <w:rsid w:val="004F1A85"/>
    <w:rsid w:val="004F224E"/>
    <w:rsid w:val="004F3365"/>
    <w:rsid w:val="004F3CF1"/>
    <w:rsid w:val="004F489C"/>
    <w:rsid w:val="004F539A"/>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8B1"/>
    <w:rsid w:val="00516B6D"/>
    <w:rsid w:val="0052085D"/>
    <w:rsid w:val="00520A6E"/>
    <w:rsid w:val="0052448F"/>
    <w:rsid w:val="00527595"/>
    <w:rsid w:val="00531344"/>
    <w:rsid w:val="00531750"/>
    <w:rsid w:val="00531A89"/>
    <w:rsid w:val="0053262B"/>
    <w:rsid w:val="005331D5"/>
    <w:rsid w:val="0053373A"/>
    <w:rsid w:val="00533DEE"/>
    <w:rsid w:val="00534BF7"/>
    <w:rsid w:val="005369AD"/>
    <w:rsid w:val="005371A1"/>
    <w:rsid w:val="00537734"/>
    <w:rsid w:val="005413A4"/>
    <w:rsid w:val="00541689"/>
    <w:rsid w:val="005426F0"/>
    <w:rsid w:val="005454B3"/>
    <w:rsid w:val="005470F4"/>
    <w:rsid w:val="005503AE"/>
    <w:rsid w:val="00550CA2"/>
    <w:rsid w:val="005520D4"/>
    <w:rsid w:val="00553696"/>
    <w:rsid w:val="005553FA"/>
    <w:rsid w:val="00556A49"/>
    <w:rsid w:val="00557397"/>
    <w:rsid w:val="005579B1"/>
    <w:rsid w:val="00557A01"/>
    <w:rsid w:val="00561987"/>
    <w:rsid w:val="00561FBF"/>
    <w:rsid w:val="00563051"/>
    <w:rsid w:val="00563CB1"/>
    <w:rsid w:val="00563FA6"/>
    <w:rsid w:val="00564086"/>
    <w:rsid w:val="0056474D"/>
    <w:rsid w:val="00565689"/>
    <w:rsid w:val="005660EF"/>
    <w:rsid w:val="0057075F"/>
    <w:rsid w:val="00571BDB"/>
    <w:rsid w:val="00571FEA"/>
    <w:rsid w:val="005728F3"/>
    <w:rsid w:val="00572A43"/>
    <w:rsid w:val="00574975"/>
    <w:rsid w:val="0057501F"/>
    <w:rsid w:val="00575554"/>
    <w:rsid w:val="00575681"/>
    <w:rsid w:val="005764B3"/>
    <w:rsid w:val="005770E6"/>
    <w:rsid w:val="00577A9D"/>
    <w:rsid w:val="00577AB0"/>
    <w:rsid w:val="00580D5F"/>
    <w:rsid w:val="00581A1A"/>
    <w:rsid w:val="00581F6A"/>
    <w:rsid w:val="005829BD"/>
    <w:rsid w:val="00584EA4"/>
    <w:rsid w:val="00585787"/>
    <w:rsid w:val="005867BD"/>
    <w:rsid w:val="00586AD8"/>
    <w:rsid w:val="00586FD0"/>
    <w:rsid w:val="00590265"/>
    <w:rsid w:val="005908F7"/>
    <w:rsid w:val="00596B1D"/>
    <w:rsid w:val="00596BD2"/>
    <w:rsid w:val="005A067C"/>
    <w:rsid w:val="005A07F1"/>
    <w:rsid w:val="005A1505"/>
    <w:rsid w:val="005A153C"/>
    <w:rsid w:val="005A2B3E"/>
    <w:rsid w:val="005A3863"/>
    <w:rsid w:val="005A484D"/>
    <w:rsid w:val="005A4B87"/>
    <w:rsid w:val="005A4E8F"/>
    <w:rsid w:val="005A55C3"/>
    <w:rsid w:val="005A5BED"/>
    <w:rsid w:val="005A5E01"/>
    <w:rsid w:val="005A6AE6"/>
    <w:rsid w:val="005A763C"/>
    <w:rsid w:val="005A769A"/>
    <w:rsid w:val="005B0E38"/>
    <w:rsid w:val="005B3D83"/>
    <w:rsid w:val="005B4129"/>
    <w:rsid w:val="005B53FC"/>
    <w:rsid w:val="005B6A34"/>
    <w:rsid w:val="005B6B9C"/>
    <w:rsid w:val="005B72EC"/>
    <w:rsid w:val="005B7B2D"/>
    <w:rsid w:val="005C797F"/>
    <w:rsid w:val="005C7B42"/>
    <w:rsid w:val="005D09CC"/>
    <w:rsid w:val="005D1DB7"/>
    <w:rsid w:val="005D3A17"/>
    <w:rsid w:val="005D4279"/>
    <w:rsid w:val="005D54B2"/>
    <w:rsid w:val="005E1079"/>
    <w:rsid w:val="005E17DA"/>
    <w:rsid w:val="005E1C17"/>
    <w:rsid w:val="005E1CED"/>
    <w:rsid w:val="005E373D"/>
    <w:rsid w:val="005E51CE"/>
    <w:rsid w:val="005F17D1"/>
    <w:rsid w:val="005F1828"/>
    <w:rsid w:val="005F2500"/>
    <w:rsid w:val="005F281B"/>
    <w:rsid w:val="005F4672"/>
    <w:rsid w:val="005F73C0"/>
    <w:rsid w:val="005F79F5"/>
    <w:rsid w:val="005F7B27"/>
    <w:rsid w:val="005F7CA4"/>
    <w:rsid w:val="006003D0"/>
    <w:rsid w:val="0060074A"/>
    <w:rsid w:val="0060279E"/>
    <w:rsid w:val="006031CE"/>
    <w:rsid w:val="006045D6"/>
    <w:rsid w:val="00604CE0"/>
    <w:rsid w:val="0060527A"/>
    <w:rsid w:val="00606CCB"/>
    <w:rsid w:val="00607FEB"/>
    <w:rsid w:val="006104AB"/>
    <w:rsid w:val="00610D36"/>
    <w:rsid w:val="0061182F"/>
    <w:rsid w:val="00613A87"/>
    <w:rsid w:val="00613E90"/>
    <w:rsid w:val="00613EA7"/>
    <w:rsid w:val="00615674"/>
    <w:rsid w:val="006157C8"/>
    <w:rsid w:val="00616B04"/>
    <w:rsid w:val="0061795B"/>
    <w:rsid w:val="00617C12"/>
    <w:rsid w:val="0062139C"/>
    <w:rsid w:val="006214FF"/>
    <w:rsid w:val="00622214"/>
    <w:rsid w:val="00623D2E"/>
    <w:rsid w:val="00623F3B"/>
    <w:rsid w:val="006243FE"/>
    <w:rsid w:val="00625543"/>
    <w:rsid w:val="006255DD"/>
    <w:rsid w:val="0062617D"/>
    <w:rsid w:val="006261B1"/>
    <w:rsid w:val="00626832"/>
    <w:rsid w:val="006279A9"/>
    <w:rsid w:val="00630103"/>
    <w:rsid w:val="0063055E"/>
    <w:rsid w:val="00630A0A"/>
    <w:rsid w:val="006364AC"/>
    <w:rsid w:val="00644F12"/>
    <w:rsid w:val="0064695B"/>
    <w:rsid w:val="0064798E"/>
    <w:rsid w:val="00651B99"/>
    <w:rsid w:val="006533A2"/>
    <w:rsid w:val="006544D2"/>
    <w:rsid w:val="0065454E"/>
    <w:rsid w:val="0065481A"/>
    <w:rsid w:val="00655971"/>
    <w:rsid w:val="00655BB7"/>
    <w:rsid w:val="00656F1A"/>
    <w:rsid w:val="00657B5F"/>
    <w:rsid w:val="006614EF"/>
    <w:rsid w:val="00661694"/>
    <w:rsid w:val="00662721"/>
    <w:rsid w:val="00662E6A"/>
    <w:rsid w:val="00664737"/>
    <w:rsid w:val="00664E12"/>
    <w:rsid w:val="00665C88"/>
    <w:rsid w:val="00665EC0"/>
    <w:rsid w:val="00666792"/>
    <w:rsid w:val="006674F3"/>
    <w:rsid w:val="006700EE"/>
    <w:rsid w:val="00670536"/>
    <w:rsid w:val="00671445"/>
    <w:rsid w:val="00671614"/>
    <w:rsid w:val="0067241E"/>
    <w:rsid w:val="0067308B"/>
    <w:rsid w:val="00673CFB"/>
    <w:rsid w:val="006742D4"/>
    <w:rsid w:val="006823C6"/>
    <w:rsid w:val="00682D32"/>
    <w:rsid w:val="006830D4"/>
    <w:rsid w:val="0068667B"/>
    <w:rsid w:val="00686D3B"/>
    <w:rsid w:val="006905E4"/>
    <w:rsid w:val="0069095A"/>
    <w:rsid w:val="00691019"/>
    <w:rsid w:val="00692399"/>
    <w:rsid w:val="0069271D"/>
    <w:rsid w:val="00692FF5"/>
    <w:rsid w:val="0069323E"/>
    <w:rsid w:val="006962EB"/>
    <w:rsid w:val="00696CAF"/>
    <w:rsid w:val="00696D51"/>
    <w:rsid w:val="00697DCE"/>
    <w:rsid w:val="006A06AC"/>
    <w:rsid w:val="006A0FFB"/>
    <w:rsid w:val="006A113D"/>
    <w:rsid w:val="006A2734"/>
    <w:rsid w:val="006A2B1F"/>
    <w:rsid w:val="006A3020"/>
    <w:rsid w:val="006A3CF8"/>
    <w:rsid w:val="006A400E"/>
    <w:rsid w:val="006A5303"/>
    <w:rsid w:val="006A5A64"/>
    <w:rsid w:val="006A6477"/>
    <w:rsid w:val="006A6B5C"/>
    <w:rsid w:val="006B2629"/>
    <w:rsid w:val="006B2B7F"/>
    <w:rsid w:val="006B303A"/>
    <w:rsid w:val="006B449E"/>
    <w:rsid w:val="006B4756"/>
    <w:rsid w:val="006B5C2A"/>
    <w:rsid w:val="006C1D93"/>
    <w:rsid w:val="006C2831"/>
    <w:rsid w:val="006C6002"/>
    <w:rsid w:val="006C6884"/>
    <w:rsid w:val="006D0DE9"/>
    <w:rsid w:val="006D17B7"/>
    <w:rsid w:val="006D1C2B"/>
    <w:rsid w:val="006D2769"/>
    <w:rsid w:val="006D2C3C"/>
    <w:rsid w:val="006D407E"/>
    <w:rsid w:val="006D457A"/>
    <w:rsid w:val="006D4A04"/>
    <w:rsid w:val="006D668F"/>
    <w:rsid w:val="006D6770"/>
    <w:rsid w:val="006D68FA"/>
    <w:rsid w:val="006D6D0B"/>
    <w:rsid w:val="006E03D5"/>
    <w:rsid w:val="006E16A0"/>
    <w:rsid w:val="006E1F87"/>
    <w:rsid w:val="006E46B8"/>
    <w:rsid w:val="006E4EF1"/>
    <w:rsid w:val="006E63A2"/>
    <w:rsid w:val="006E66C9"/>
    <w:rsid w:val="006E6C3E"/>
    <w:rsid w:val="006E7348"/>
    <w:rsid w:val="006E7728"/>
    <w:rsid w:val="006F0412"/>
    <w:rsid w:val="006F0E27"/>
    <w:rsid w:val="006F12D5"/>
    <w:rsid w:val="006F140B"/>
    <w:rsid w:val="006F1BE5"/>
    <w:rsid w:val="006F2726"/>
    <w:rsid w:val="006F2B15"/>
    <w:rsid w:val="006F2D50"/>
    <w:rsid w:val="006F4D17"/>
    <w:rsid w:val="006F6B46"/>
    <w:rsid w:val="006F76D3"/>
    <w:rsid w:val="007002EA"/>
    <w:rsid w:val="00701387"/>
    <w:rsid w:val="00701728"/>
    <w:rsid w:val="00703320"/>
    <w:rsid w:val="00703B31"/>
    <w:rsid w:val="00704650"/>
    <w:rsid w:val="0070541D"/>
    <w:rsid w:val="00705494"/>
    <w:rsid w:val="0070671E"/>
    <w:rsid w:val="00707184"/>
    <w:rsid w:val="00710170"/>
    <w:rsid w:val="007101D5"/>
    <w:rsid w:val="007118EA"/>
    <w:rsid w:val="00713AE6"/>
    <w:rsid w:val="00713FBB"/>
    <w:rsid w:val="00714CE3"/>
    <w:rsid w:val="00714E83"/>
    <w:rsid w:val="00715383"/>
    <w:rsid w:val="00716227"/>
    <w:rsid w:val="00716483"/>
    <w:rsid w:val="007166F4"/>
    <w:rsid w:val="00717079"/>
    <w:rsid w:val="00717096"/>
    <w:rsid w:val="00717BA4"/>
    <w:rsid w:val="0072023B"/>
    <w:rsid w:val="00720A90"/>
    <w:rsid w:val="00721508"/>
    <w:rsid w:val="00724BED"/>
    <w:rsid w:val="007252C8"/>
    <w:rsid w:val="00727667"/>
    <w:rsid w:val="00727AC0"/>
    <w:rsid w:val="007306FE"/>
    <w:rsid w:val="00730CCE"/>
    <w:rsid w:val="00730E6B"/>
    <w:rsid w:val="00732600"/>
    <w:rsid w:val="0073393D"/>
    <w:rsid w:val="00735335"/>
    <w:rsid w:val="00735666"/>
    <w:rsid w:val="007359D9"/>
    <w:rsid w:val="007366D1"/>
    <w:rsid w:val="00736D41"/>
    <w:rsid w:val="00736EE0"/>
    <w:rsid w:val="007404CF"/>
    <w:rsid w:val="00742700"/>
    <w:rsid w:val="00742722"/>
    <w:rsid w:val="007439FC"/>
    <w:rsid w:val="007443F8"/>
    <w:rsid w:val="00747178"/>
    <w:rsid w:val="00747BE9"/>
    <w:rsid w:val="0075089A"/>
    <w:rsid w:val="00750A21"/>
    <w:rsid w:val="00751D98"/>
    <w:rsid w:val="0075219A"/>
    <w:rsid w:val="00752A37"/>
    <w:rsid w:val="00752F22"/>
    <w:rsid w:val="0075334A"/>
    <w:rsid w:val="007544E3"/>
    <w:rsid w:val="00754810"/>
    <w:rsid w:val="0075680C"/>
    <w:rsid w:val="007568EC"/>
    <w:rsid w:val="00756A55"/>
    <w:rsid w:val="00756D92"/>
    <w:rsid w:val="0075706B"/>
    <w:rsid w:val="00757441"/>
    <w:rsid w:val="00760121"/>
    <w:rsid w:val="00761A3D"/>
    <w:rsid w:val="00766FDD"/>
    <w:rsid w:val="00767B83"/>
    <w:rsid w:val="00767CC0"/>
    <w:rsid w:val="00770436"/>
    <w:rsid w:val="00771305"/>
    <w:rsid w:val="007723E3"/>
    <w:rsid w:val="007724B3"/>
    <w:rsid w:val="00772D6C"/>
    <w:rsid w:val="00774733"/>
    <w:rsid w:val="0077531E"/>
    <w:rsid w:val="00776CC3"/>
    <w:rsid w:val="0077749C"/>
    <w:rsid w:val="007774D2"/>
    <w:rsid w:val="0077784E"/>
    <w:rsid w:val="00780279"/>
    <w:rsid w:val="00783C11"/>
    <w:rsid w:val="0078408A"/>
    <w:rsid w:val="00786889"/>
    <w:rsid w:val="00786D65"/>
    <w:rsid w:val="00787655"/>
    <w:rsid w:val="0079008A"/>
    <w:rsid w:val="00792468"/>
    <w:rsid w:val="00793333"/>
    <w:rsid w:val="00793495"/>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3DC"/>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19F9"/>
    <w:rsid w:val="007E3AD1"/>
    <w:rsid w:val="007E487F"/>
    <w:rsid w:val="007E4D09"/>
    <w:rsid w:val="007E559A"/>
    <w:rsid w:val="007E5B06"/>
    <w:rsid w:val="007E5FCC"/>
    <w:rsid w:val="007E662B"/>
    <w:rsid w:val="007E6B53"/>
    <w:rsid w:val="007E6F35"/>
    <w:rsid w:val="007E707E"/>
    <w:rsid w:val="007E7626"/>
    <w:rsid w:val="007E7805"/>
    <w:rsid w:val="007F09EF"/>
    <w:rsid w:val="007F10FE"/>
    <w:rsid w:val="007F2078"/>
    <w:rsid w:val="007F357D"/>
    <w:rsid w:val="007F58BE"/>
    <w:rsid w:val="008007CB"/>
    <w:rsid w:val="00801C9B"/>
    <w:rsid w:val="00803DE8"/>
    <w:rsid w:val="00804E3E"/>
    <w:rsid w:val="00806422"/>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923"/>
    <w:rsid w:val="00825FDF"/>
    <w:rsid w:val="00826648"/>
    <w:rsid w:val="00830125"/>
    <w:rsid w:val="00831422"/>
    <w:rsid w:val="00831D56"/>
    <w:rsid w:val="00831EFD"/>
    <w:rsid w:val="00832041"/>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55FF"/>
    <w:rsid w:val="008569D9"/>
    <w:rsid w:val="008570CC"/>
    <w:rsid w:val="0085733D"/>
    <w:rsid w:val="008575C3"/>
    <w:rsid w:val="008576F1"/>
    <w:rsid w:val="00857BBB"/>
    <w:rsid w:val="00861FF4"/>
    <w:rsid w:val="00862264"/>
    <w:rsid w:val="008632CE"/>
    <w:rsid w:val="00864970"/>
    <w:rsid w:val="00864AA6"/>
    <w:rsid w:val="00866A34"/>
    <w:rsid w:val="00870538"/>
    <w:rsid w:val="008708F6"/>
    <w:rsid w:val="00871FF7"/>
    <w:rsid w:val="008736CE"/>
    <w:rsid w:val="00875572"/>
    <w:rsid w:val="00876DD2"/>
    <w:rsid w:val="00876F3A"/>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253C"/>
    <w:rsid w:val="008C3531"/>
    <w:rsid w:val="008C442A"/>
    <w:rsid w:val="008C4F56"/>
    <w:rsid w:val="008C5C68"/>
    <w:rsid w:val="008C5D48"/>
    <w:rsid w:val="008C70BA"/>
    <w:rsid w:val="008C728E"/>
    <w:rsid w:val="008C7957"/>
    <w:rsid w:val="008C7B15"/>
    <w:rsid w:val="008C7D62"/>
    <w:rsid w:val="008D16A6"/>
    <w:rsid w:val="008D21B6"/>
    <w:rsid w:val="008D6700"/>
    <w:rsid w:val="008E0FFA"/>
    <w:rsid w:val="008E1625"/>
    <w:rsid w:val="008E1A85"/>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900E52"/>
    <w:rsid w:val="00900E53"/>
    <w:rsid w:val="00901B12"/>
    <w:rsid w:val="00902660"/>
    <w:rsid w:val="00903130"/>
    <w:rsid w:val="00903489"/>
    <w:rsid w:val="00904EFB"/>
    <w:rsid w:val="00904F66"/>
    <w:rsid w:val="00905009"/>
    <w:rsid w:val="0090603F"/>
    <w:rsid w:val="00906065"/>
    <w:rsid w:val="00906C63"/>
    <w:rsid w:val="00907C74"/>
    <w:rsid w:val="009100E3"/>
    <w:rsid w:val="00911603"/>
    <w:rsid w:val="00915895"/>
    <w:rsid w:val="00916392"/>
    <w:rsid w:val="009208C1"/>
    <w:rsid w:val="00923176"/>
    <w:rsid w:val="009231A3"/>
    <w:rsid w:val="009233BA"/>
    <w:rsid w:val="009238AE"/>
    <w:rsid w:val="00924A00"/>
    <w:rsid w:val="00926C6F"/>
    <w:rsid w:val="009345DE"/>
    <w:rsid w:val="009348E1"/>
    <w:rsid w:val="00934B21"/>
    <w:rsid w:val="0093500D"/>
    <w:rsid w:val="00936D5E"/>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542"/>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356"/>
    <w:rsid w:val="009A3B24"/>
    <w:rsid w:val="009A47AC"/>
    <w:rsid w:val="009A4F4F"/>
    <w:rsid w:val="009A5B43"/>
    <w:rsid w:val="009A7E58"/>
    <w:rsid w:val="009B0052"/>
    <w:rsid w:val="009B121D"/>
    <w:rsid w:val="009B1912"/>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08B"/>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106"/>
    <w:rsid w:val="00A132D6"/>
    <w:rsid w:val="00A13B30"/>
    <w:rsid w:val="00A13FEA"/>
    <w:rsid w:val="00A14F91"/>
    <w:rsid w:val="00A159E1"/>
    <w:rsid w:val="00A15F83"/>
    <w:rsid w:val="00A16632"/>
    <w:rsid w:val="00A177EF"/>
    <w:rsid w:val="00A17E0D"/>
    <w:rsid w:val="00A2087B"/>
    <w:rsid w:val="00A2267A"/>
    <w:rsid w:val="00A22A55"/>
    <w:rsid w:val="00A22CCC"/>
    <w:rsid w:val="00A23397"/>
    <w:rsid w:val="00A24055"/>
    <w:rsid w:val="00A25681"/>
    <w:rsid w:val="00A26459"/>
    <w:rsid w:val="00A26DD7"/>
    <w:rsid w:val="00A30286"/>
    <w:rsid w:val="00A31AF3"/>
    <w:rsid w:val="00A328D6"/>
    <w:rsid w:val="00A345EB"/>
    <w:rsid w:val="00A34768"/>
    <w:rsid w:val="00A34E63"/>
    <w:rsid w:val="00A34F8F"/>
    <w:rsid w:val="00A35D5A"/>
    <w:rsid w:val="00A36075"/>
    <w:rsid w:val="00A40032"/>
    <w:rsid w:val="00A40C93"/>
    <w:rsid w:val="00A41AD7"/>
    <w:rsid w:val="00A4227B"/>
    <w:rsid w:val="00A42DD3"/>
    <w:rsid w:val="00A434B7"/>
    <w:rsid w:val="00A43566"/>
    <w:rsid w:val="00A4368A"/>
    <w:rsid w:val="00A4370D"/>
    <w:rsid w:val="00A46E43"/>
    <w:rsid w:val="00A478D6"/>
    <w:rsid w:val="00A50156"/>
    <w:rsid w:val="00A5254E"/>
    <w:rsid w:val="00A53501"/>
    <w:rsid w:val="00A54F30"/>
    <w:rsid w:val="00A55463"/>
    <w:rsid w:val="00A568BD"/>
    <w:rsid w:val="00A57F73"/>
    <w:rsid w:val="00A60316"/>
    <w:rsid w:val="00A6203E"/>
    <w:rsid w:val="00A630DF"/>
    <w:rsid w:val="00A65C60"/>
    <w:rsid w:val="00A66AAA"/>
    <w:rsid w:val="00A6766D"/>
    <w:rsid w:val="00A703FA"/>
    <w:rsid w:val="00A73EF8"/>
    <w:rsid w:val="00A752E2"/>
    <w:rsid w:val="00A75D4F"/>
    <w:rsid w:val="00A77954"/>
    <w:rsid w:val="00A804C6"/>
    <w:rsid w:val="00A80983"/>
    <w:rsid w:val="00A81B79"/>
    <w:rsid w:val="00A82F14"/>
    <w:rsid w:val="00A8391B"/>
    <w:rsid w:val="00A85429"/>
    <w:rsid w:val="00A8697F"/>
    <w:rsid w:val="00A86BE3"/>
    <w:rsid w:val="00A919E0"/>
    <w:rsid w:val="00A91BD7"/>
    <w:rsid w:val="00A92516"/>
    <w:rsid w:val="00A93267"/>
    <w:rsid w:val="00A93E16"/>
    <w:rsid w:val="00A94959"/>
    <w:rsid w:val="00A94FFB"/>
    <w:rsid w:val="00A95603"/>
    <w:rsid w:val="00A958D8"/>
    <w:rsid w:val="00A97455"/>
    <w:rsid w:val="00A974FE"/>
    <w:rsid w:val="00A97B91"/>
    <w:rsid w:val="00AA0294"/>
    <w:rsid w:val="00AA0414"/>
    <w:rsid w:val="00AA13CC"/>
    <w:rsid w:val="00AA19AB"/>
    <w:rsid w:val="00AA1A13"/>
    <w:rsid w:val="00AA26D4"/>
    <w:rsid w:val="00AA2852"/>
    <w:rsid w:val="00AA2ECD"/>
    <w:rsid w:val="00AA5D2E"/>
    <w:rsid w:val="00AA6129"/>
    <w:rsid w:val="00AA675C"/>
    <w:rsid w:val="00AA7CD4"/>
    <w:rsid w:val="00AA7F2E"/>
    <w:rsid w:val="00AB159E"/>
    <w:rsid w:val="00AB2431"/>
    <w:rsid w:val="00AB299E"/>
    <w:rsid w:val="00AB3ADE"/>
    <w:rsid w:val="00AB45F9"/>
    <w:rsid w:val="00AB496D"/>
    <w:rsid w:val="00AB5CD8"/>
    <w:rsid w:val="00AB601B"/>
    <w:rsid w:val="00AB6173"/>
    <w:rsid w:val="00AB70FD"/>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22ED"/>
    <w:rsid w:val="00AE4020"/>
    <w:rsid w:val="00AE448A"/>
    <w:rsid w:val="00AE574E"/>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1C28"/>
    <w:rsid w:val="00B5536C"/>
    <w:rsid w:val="00B566C4"/>
    <w:rsid w:val="00B56E23"/>
    <w:rsid w:val="00B61926"/>
    <w:rsid w:val="00B6192A"/>
    <w:rsid w:val="00B62566"/>
    <w:rsid w:val="00B64720"/>
    <w:rsid w:val="00B64813"/>
    <w:rsid w:val="00B64EE7"/>
    <w:rsid w:val="00B65197"/>
    <w:rsid w:val="00B659AC"/>
    <w:rsid w:val="00B6753C"/>
    <w:rsid w:val="00B7262F"/>
    <w:rsid w:val="00B72A7E"/>
    <w:rsid w:val="00B734DF"/>
    <w:rsid w:val="00B74EC9"/>
    <w:rsid w:val="00B74F7C"/>
    <w:rsid w:val="00B76452"/>
    <w:rsid w:val="00B80303"/>
    <w:rsid w:val="00B84B59"/>
    <w:rsid w:val="00B92048"/>
    <w:rsid w:val="00B93F0F"/>
    <w:rsid w:val="00B95930"/>
    <w:rsid w:val="00BA1941"/>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B7EF8"/>
    <w:rsid w:val="00BB7FC2"/>
    <w:rsid w:val="00BC0200"/>
    <w:rsid w:val="00BC1A86"/>
    <w:rsid w:val="00BC2239"/>
    <w:rsid w:val="00BC22F3"/>
    <w:rsid w:val="00BC2997"/>
    <w:rsid w:val="00BC29A5"/>
    <w:rsid w:val="00BC31D2"/>
    <w:rsid w:val="00BC3E49"/>
    <w:rsid w:val="00BC501F"/>
    <w:rsid w:val="00BC6F2C"/>
    <w:rsid w:val="00BC73E5"/>
    <w:rsid w:val="00BD03BE"/>
    <w:rsid w:val="00BD1AB6"/>
    <w:rsid w:val="00BD60AD"/>
    <w:rsid w:val="00BD6C27"/>
    <w:rsid w:val="00BD6D32"/>
    <w:rsid w:val="00BD6F91"/>
    <w:rsid w:val="00BE03BA"/>
    <w:rsid w:val="00BE1B54"/>
    <w:rsid w:val="00BE2F68"/>
    <w:rsid w:val="00BE34B0"/>
    <w:rsid w:val="00BE504D"/>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0E0B"/>
    <w:rsid w:val="00C217DE"/>
    <w:rsid w:val="00C21C83"/>
    <w:rsid w:val="00C254C3"/>
    <w:rsid w:val="00C25BCF"/>
    <w:rsid w:val="00C26117"/>
    <w:rsid w:val="00C274D8"/>
    <w:rsid w:val="00C27F34"/>
    <w:rsid w:val="00C31273"/>
    <w:rsid w:val="00C3133E"/>
    <w:rsid w:val="00C31C5C"/>
    <w:rsid w:val="00C31F2F"/>
    <w:rsid w:val="00C328EF"/>
    <w:rsid w:val="00C35C00"/>
    <w:rsid w:val="00C364B5"/>
    <w:rsid w:val="00C3683E"/>
    <w:rsid w:val="00C4064C"/>
    <w:rsid w:val="00C416E0"/>
    <w:rsid w:val="00C422B1"/>
    <w:rsid w:val="00C46216"/>
    <w:rsid w:val="00C463FC"/>
    <w:rsid w:val="00C466C9"/>
    <w:rsid w:val="00C47000"/>
    <w:rsid w:val="00C5063B"/>
    <w:rsid w:val="00C50C2C"/>
    <w:rsid w:val="00C5135D"/>
    <w:rsid w:val="00C513FC"/>
    <w:rsid w:val="00C53B25"/>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FFD"/>
    <w:rsid w:val="00CF13D4"/>
    <w:rsid w:val="00CF26B7"/>
    <w:rsid w:val="00CF3BD8"/>
    <w:rsid w:val="00CF3E22"/>
    <w:rsid w:val="00CF4281"/>
    <w:rsid w:val="00CF4C06"/>
    <w:rsid w:val="00CF5AB8"/>
    <w:rsid w:val="00CF6B1E"/>
    <w:rsid w:val="00CF7B7A"/>
    <w:rsid w:val="00D000A3"/>
    <w:rsid w:val="00D000C4"/>
    <w:rsid w:val="00D004DD"/>
    <w:rsid w:val="00D01121"/>
    <w:rsid w:val="00D03028"/>
    <w:rsid w:val="00D03BE6"/>
    <w:rsid w:val="00D03FE6"/>
    <w:rsid w:val="00D04798"/>
    <w:rsid w:val="00D05203"/>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0B62"/>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933"/>
    <w:rsid w:val="00D56E9A"/>
    <w:rsid w:val="00D57BD0"/>
    <w:rsid w:val="00D604BB"/>
    <w:rsid w:val="00D61A6F"/>
    <w:rsid w:val="00D62485"/>
    <w:rsid w:val="00D631FD"/>
    <w:rsid w:val="00D6771C"/>
    <w:rsid w:val="00D67990"/>
    <w:rsid w:val="00D710F0"/>
    <w:rsid w:val="00D72059"/>
    <w:rsid w:val="00D72A58"/>
    <w:rsid w:val="00D74BAA"/>
    <w:rsid w:val="00D7503C"/>
    <w:rsid w:val="00D77212"/>
    <w:rsid w:val="00D77831"/>
    <w:rsid w:val="00D80A80"/>
    <w:rsid w:val="00D80F81"/>
    <w:rsid w:val="00D81330"/>
    <w:rsid w:val="00D81778"/>
    <w:rsid w:val="00D817B7"/>
    <w:rsid w:val="00D84AC5"/>
    <w:rsid w:val="00D85136"/>
    <w:rsid w:val="00D86652"/>
    <w:rsid w:val="00D8699E"/>
    <w:rsid w:val="00D86F39"/>
    <w:rsid w:val="00D90B90"/>
    <w:rsid w:val="00D92BA0"/>
    <w:rsid w:val="00D92F0A"/>
    <w:rsid w:val="00D933A1"/>
    <w:rsid w:val="00D95F2A"/>
    <w:rsid w:val="00DA0653"/>
    <w:rsid w:val="00DA0BA9"/>
    <w:rsid w:val="00DA1B17"/>
    <w:rsid w:val="00DA1B61"/>
    <w:rsid w:val="00DA4D3C"/>
    <w:rsid w:val="00DA5A78"/>
    <w:rsid w:val="00DA5F31"/>
    <w:rsid w:val="00DA7F28"/>
    <w:rsid w:val="00DB0232"/>
    <w:rsid w:val="00DB0494"/>
    <w:rsid w:val="00DB0876"/>
    <w:rsid w:val="00DB0CC9"/>
    <w:rsid w:val="00DB0D8C"/>
    <w:rsid w:val="00DB2C15"/>
    <w:rsid w:val="00DB4107"/>
    <w:rsid w:val="00DB523D"/>
    <w:rsid w:val="00DC0A80"/>
    <w:rsid w:val="00DC0B6C"/>
    <w:rsid w:val="00DC0B9A"/>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3CA8"/>
    <w:rsid w:val="00E24D4A"/>
    <w:rsid w:val="00E25587"/>
    <w:rsid w:val="00E255D7"/>
    <w:rsid w:val="00E266CC"/>
    <w:rsid w:val="00E27B79"/>
    <w:rsid w:val="00E307F8"/>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66DDA"/>
    <w:rsid w:val="00E7070A"/>
    <w:rsid w:val="00E70E39"/>
    <w:rsid w:val="00E71506"/>
    <w:rsid w:val="00E7207B"/>
    <w:rsid w:val="00E72168"/>
    <w:rsid w:val="00E7324D"/>
    <w:rsid w:val="00E737C1"/>
    <w:rsid w:val="00E73B40"/>
    <w:rsid w:val="00E753E2"/>
    <w:rsid w:val="00E7595B"/>
    <w:rsid w:val="00E75C62"/>
    <w:rsid w:val="00E7640A"/>
    <w:rsid w:val="00E7734B"/>
    <w:rsid w:val="00E77899"/>
    <w:rsid w:val="00E77A8D"/>
    <w:rsid w:val="00E8010A"/>
    <w:rsid w:val="00E80BDD"/>
    <w:rsid w:val="00E812EE"/>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E"/>
    <w:rsid w:val="00E96B0F"/>
    <w:rsid w:val="00E96D7B"/>
    <w:rsid w:val="00EA02F2"/>
    <w:rsid w:val="00EA03D2"/>
    <w:rsid w:val="00EA0E98"/>
    <w:rsid w:val="00EA1D81"/>
    <w:rsid w:val="00EA231B"/>
    <w:rsid w:val="00EA3B42"/>
    <w:rsid w:val="00EA4A34"/>
    <w:rsid w:val="00EA5AEC"/>
    <w:rsid w:val="00EA5FEB"/>
    <w:rsid w:val="00EA688A"/>
    <w:rsid w:val="00EA6DAC"/>
    <w:rsid w:val="00EB050B"/>
    <w:rsid w:val="00EB0C41"/>
    <w:rsid w:val="00EB2103"/>
    <w:rsid w:val="00EB25E6"/>
    <w:rsid w:val="00EB2753"/>
    <w:rsid w:val="00EB2792"/>
    <w:rsid w:val="00EB4A21"/>
    <w:rsid w:val="00EB5CF4"/>
    <w:rsid w:val="00EB6DF0"/>
    <w:rsid w:val="00EC0F58"/>
    <w:rsid w:val="00EC20CA"/>
    <w:rsid w:val="00EC2428"/>
    <w:rsid w:val="00EC297C"/>
    <w:rsid w:val="00EC4404"/>
    <w:rsid w:val="00EC4673"/>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62E"/>
    <w:rsid w:val="00ED77F9"/>
    <w:rsid w:val="00ED7B13"/>
    <w:rsid w:val="00EE1590"/>
    <w:rsid w:val="00EE1DA3"/>
    <w:rsid w:val="00EE1E94"/>
    <w:rsid w:val="00EE26C8"/>
    <w:rsid w:val="00EE353F"/>
    <w:rsid w:val="00EF02D0"/>
    <w:rsid w:val="00EF238E"/>
    <w:rsid w:val="00EF2E98"/>
    <w:rsid w:val="00EF3F43"/>
    <w:rsid w:val="00EF53FC"/>
    <w:rsid w:val="00EF642D"/>
    <w:rsid w:val="00EF65DE"/>
    <w:rsid w:val="00F01EB1"/>
    <w:rsid w:val="00F0553A"/>
    <w:rsid w:val="00F05A35"/>
    <w:rsid w:val="00F05FF9"/>
    <w:rsid w:val="00F07AAB"/>
    <w:rsid w:val="00F102E4"/>
    <w:rsid w:val="00F129A2"/>
    <w:rsid w:val="00F13B5B"/>
    <w:rsid w:val="00F1558F"/>
    <w:rsid w:val="00F2011C"/>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9AD"/>
    <w:rsid w:val="00F31B92"/>
    <w:rsid w:val="00F378A7"/>
    <w:rsid w:val="00F40AA5"/>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18F0"/>
    <w:rsid w:val="00F622D6"/>
    <w:rsid w:val="00F63379"/>
    <w:rsid w:val="00F63AAA"/>
    <w:rsid w:val="00F6435D"/>
    <w:rsid w:val="00F66778"/>
    <w:rsid w:val="00F72D6A"/>
    <w:rsid w:val="00F735F8"/>
    <w:rsid w:val="00F73901"/>
    <w:rsid w:val="00F75466"/>
    <w:rsid w:val="00F819D3"/>
    <w:rsid w:val="00F83FCD"/>
    <w:rsid w:val="00F848B4"/>
    <w:rsid w:val="00F84A53"/>
    <w:rsid w:val="00F863D3"/>
    <w:rsid w:val="00F90BA9"/>
    <w:rsid w:val="00F91FF3"/>
    <w:rsid w:val="00F92E6C"/>
    <w:rsid w:val="00F95F41"/>
    <w:rsid w:val="00F96C4F"/>
    <w:rsid w:val="00F9747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1658"/>
    <w:rsid w:val="00FD38FD"/>
    <w:rsid w:val="00FD3A45"/>
    <w:rsid w:val="00FD4138"/>
    <w:rsid w:val="00FD4711"/>
    <w:rsid w:val="00FD4ED6"/>
    <w:rsid w:val="00FE02CF"/>
    <w:rsid w:val="00FE05CB"/>
    <w:rsid w:val="00FE100A"/>
    <w:rsid w:val="00FE168E"/>
    <w:rsid w:val="00FE2687"/>
    <w:rsid w:val="00FE2F7B"/>
    <w:rsid w:val="00FE3DCB"/>
    <w:rsid w:val="00FF1A48"/>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563051"/>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lp11"/>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qFormat/>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basedOn w:val="DefaultParagraphFont"/>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TableGrid4">
    <w:name w:val="Table Grid4"/>
    <w:basedOn w:val="TableNormal"/>
    <w:next w:val="TableGrid"/>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fontstyle01">
    <w:name w:val="fontstyle01"/>
    <w:basedOn w:val="DefaultParagraphFont"/>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420BC4"/>
    <w:rPr>
      <w:rFonts w:ascii="Montserrat" w:hAnsi="Montserrat"/>
      <w:b/>
      <w:caps/>
      <w:sz w:val="20"/>
    </w:rPr>
  </w:style>
  <w:style w:type="paragraph" w:customStyle="1" w:styleId="Antrats1">
    <w:name w:val="Antraštės1"/>
    <w:basedOn w:val="Normal"/>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TableNormal"/>
    <w:next w:val="TableGrid"/>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03990"/>
  </w:style>
  <w:style w:type="table" w:customStyle="1" w:styleId="Lentelstinklelis5">
    <w:name w:val="Lentelės tinklelis5"/>
    <w:basedOn w:val="TableNormal"/>
    <w:next w:val="TableGrid"/>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qFormat/>
    <w:rsid w:val="00BD6C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0A9"/>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95639273">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customXml/itemProps2.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F4886883-F3BC-4554-8FE7-51F4C456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E6506-895D-4A50-977F-8ED68352D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Pages>
  <Words>17066</Words>
  <Characters>9729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PROJEKTAS RINKOS KONSULTACIJAI</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Gintarė Bartusevičiūtė</cp:lastModifiedBy>
  <cp:revision>395</cp:revision>
  <cp:lastPrinted>2022-08-11T09:08:00Z</cp:lastPrinted>
  <dcterms:created xsi:type="dcterms:W3CDTF">2023-09-20T10:05:00Z</dcterms:created>
  <dcterms:modified xsi:type="dcterms:W3CDTF">2025-03-04T13:59:00Z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