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77777777" w:rsidR="00EB3945" w:rsidRDefault="00BB782A">
      <w:pPr>
        <w:pStyle w:val="Pagrindinistekstas"/>
        <w:spacing w:before="68"/>
        <w:ind w:left="2372" w:right="2317"/>
        <w:jc w:val="center"/>
      </w:pPr>
      <w:r>
        <w:t>RINKOS DALYVIŲ KONSULTACIJOS (RDK) ATASKAITA</w:t>
      </w:r>
    </w:p>
    <w:p w14:paraId="3AB5FB3C" w14:textId="77777777" w:rsidR="00A51D04" w:rsidRDefault="00A51D04">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979"/>
        <w:gridCol w:w="2833"/>
        <w:gridCol w:w="2835"/>
      </w:tblGrid>
      <w:tr w:rsidR="00EB3945" w14:paraId="2C477D5D" w14:textId="77777777" w:rsidTr="001F54A2">
        <w:trPr>
          <w:trHeight w:val="254"/>
        </w:trPr>
        <w:tc>
          <w:tcPr>
            <w:tcW w:w="4272" w:type="dxa"/>
            <w:gridSpan w:val="2"/>
          </w:tcPr>
          <w:p w14:paraId="190091B7" w14:textId="77777777" w:rsidR="00EB3945" w:rsidRDefault="00BB782A">
            <w:pPr>
              <w:pStyle w:val="TableParagraph"/>
              <w:spacing w:line="234" w:lineRule="exact"/>
              <w:ind w:left="1326"/>
            </w:pPr>
            <w:r>
              <w:t>Pirkimo objekto pavadinimas</w:t>
            </w:r>
          </w:p>
        </w:tc>
        <w:tc>
          <w:tcPr>
            <w:tcW w:w="5668" w:type="dxa"/>
            <w:gridSpan w:val="2"/>
          </w:tcPr>
          <w:p w14:paraId="45E2E3BC" w14:textId="5FE245A8" w:rsidR="00EB3945" w:rsidRPr="00443BE2" w:rsidRDefault="00BB782A" w:rsidP="004E06AD">
            <w:pPr>
              <w:pStyle w:val="TableParagraph"/>
              <w:spacing w:line="234" w:lineRule="exact"/>
              <w:ind w:left="48"/>
              <w:jc w:val="center"/>
              <w:rPr>
                <w:b/>
                <w:bCs/>
              </w:rPr>
            </w:pPr>
            <w:r w:rsidRPr="00443BE2">
              <w:rPr>
                <w:b/>
                <w:bCs/>
              </w:rPr>
              <w:t>„</w:t>
            </w:r>
            <w:r w:rsidR="00443BE2" w:rsidRPr="00443BE2">
              <w:rPr>
                <w:b/>
                <w:bCs/>
              </w:rPr>
              <w:t>VIDEOLARINGOSKOPAS</w:t>
            </w:r>
            <w:r w:rsidRPr="00443BE2">
              <w:rPr>
                <w:b/>
                <w:bCs/>
              </w:rPr>
              <w:t>“</w:t>
            </w:r>
            <w:r w:rsidR="00F81C41" w:rsidRPr="00443BE2">
              <w:rPr>
                <w:b/>
                <w:bCs/>
              </w:rPr>
              <w:t xml:space="preserve"> </w:t>
            </w:r>
          </w:p>
        </w:tc>
      </w:tr>
      <w:tr w:rsidR="00EB3945" w14:paraId="5F13F5E4" w14:textId="77777777" w:rsidTr="001F54A2">
        <w:trPr>
          <w:trHeight w:val="252"/>
        </w:trPr>
        <w:tc>
          <w:tcPr>
            <w:tcW w:w="4272" w:type="dxa"/>
            <w:gridSpan w:val="2"/>
          </w:tcPr>
          <w:p w14:paraId="4DA11900" w14:textId="77777777" w:rsidR="00EB3945" w:rsidRDefault="00BB782A">
            <w:pPr>
              <w:pStyle w:val="TableParagraph"/>
              <w:spacing w:line="232" w:lineRule="exact"/>
              <w:ind w:left="1166"/>
            </w:pPr>
            <w:r>
              <w:t>RDK paskelbimo data ir numeris</w:t>
            </w:r>
          </w:p>
        </w:tc>
        <w:tc>
          <w:tcPr>
            <w:tcW w:w="5668" w:type="dxa"/>
            <w:gridSpan w:val="2"/>
          </w:tcPr>
          <w:p w14:paraId="3848E207" w14:textId="62E41E34" w:rsidR="00EB3945" w:rsidRDefault="00F81C41">
            <w:pPr>
              <w:pStyle w:val="TableParagraph"/>
              <w:spacing w:line="232" w:lineRule="exact"/>
              <w:ind w:left="1545"/>
            </w:pPr>
            <w:r>
              <w:t>202</w:t>
            </w:r>
            <w:r w:rsidR="00D73471">
              <w:t>5-01-0</w:t>
            </w:r>
            <w:r w:rsidR="00D76BBF">
              <w:t>9</w:t>
            </w:r>
            <w:r w:rsidR="00BB782A">
              <w:t>, Nr.</w:t>
            </w:r>
            <w:r w:rsidR="004E06AD">
              <w:t xml:space="preserve"> </w:t>
            </w:r>
            <w:r w:rsidR="00D76BBF">
              <w:t>727230</w:t>
            </w:r>
          </w:p>
        </w:tc>
      </w:tr>
      <w:tr w:rsidR="00EB3945" w14:paraId="6CE7F120" w14:textId="77777777" w:rsidTr="001F54A2">
        <w:trPr>
          <w:trHeight w:val="253"/>
        </w:trPr>
        <w:tc>
          <w:tcPr>
            <w:tcW w:w="4272" w:type="dxa"/>
            <w:gridSpan w:val="2"/>
          </w:tcPr>
          <w:p w14:paraId="1BCD1362" w14:textId="77777777" w:rsidR="00EB3945" w:rsidRDefault="00BB782A">
            <w:pPr>
              <w:pStyle w:val="TableParagraph"/>
              <w:spacing w:line="234" w:lineRule="exact"/>
              <w:ind w:left="1454"/>
            </w:pPr>
            <w:r>
              <w:t>RDK vykdymo laikotarpis</w:t>
            </w:r>
          </w:p>
        </w:tc>
        <w:tc>
          <w:tcPr>
            <w:tcW w:w="5668" w:type="dxa"/>
            <w:gridSpan w:val="2"/>
          </w:tcPr>
          <w:p w14:paraId="256D4B21" w14:textId="66C2199F" w:rsidR="00EB3945" w:rsidRDefault="00BB782A">
            <w:pPr>
              <w:pStyle w:val="TableParagraph"/>
              <w:spacing w:line="234" w:lineRule="exact"/>
              <w:ind w:left="1197"/>
            </w:pPr>
            <w:r>
              <w:t>nuo 202</w:t>
            </w:r>
            <w:r w:rsidR="00D73471">
              <w:t>5-01-0</w:t>
            </w:r>
            <w:r w:rsidR="00D76BBF">
              <w:t>9</w:t>
            </w:r>
            <w:r>
              <w:t xml:space="preserve"> iki 202</w:t>
            </w:r>
            <w:r w:rsidR="00D73471">
              <w:t>5-01-1</w:t>
            </w:r>
            <w:r w:rsidR="00D76BBF">
              <w:t>7</w:t>
            </w:r>
          </w:p>
        </w:tc>
      </w:tr>
      <w:tr w:rsidR="00EB3945" w14:paraId="30AA7C10" w14:textId="77777777" w:rsidTr="001F54A2">
        <w:trPr>
          <w:trHeight w:val="251"/>
        </w:trPr>
        <w:tc>
          <w:tcPr>
            <w:tcW w:w="4272" w:type="dxa"/>
            <w:gridSpan w:val="2"/>
          </w:tcPr>
          <w:p w14:paraId="191A450D" w14:textId="77777777" w:rsidR="00EB3945" w:rsidRDefault="00BB782A">
            <w:pPr>
              <w:pStyle w:val="TableParagraph"/>
              <w:spacing w:line="232" w:lineRule="exact"/>
              <w:ind w:left="1547"/>
            </w:pPr>
            <w:r>
              <w:t>RDK vykdyta šiuo būdu</w:t>
            </w:r>
          </w:p>
        </w:tc>
        <w:tc>
          <w:tcPr>
            <w:tcW w:w="5668"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1F54A2">
        <w:trPr>
          <w:trHeight w:val="254"/>
        </w:trPr>
        <w:tc>
          <w:tcPr>
            <w:tcW w:w="9940"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1F54A2">
        <w:trPr>
          <w:trHeight w:val="505"/>
        </w:trPr>
        <w:tc>
          <w:tcPr>
            <w:tcW w:w="4272" w:type="dxa"/>
            <w:gridSpan w:val="2"/>
          </w:tcPr>
          <w:p w14:paraId="78B60F13" w14:textId="37E3CD60" w:rsidR="00EB3945" w:rsidRDefault="00BB782A" w:rsidP="00D76BBF">
            <w:pPr>
              <w:pStyle w:val="TableParagraph"/>
              <w:spacing w:line="246" w:lineRule="exact"/>
              <w:ind w:left="190" w:right="148"/>
              <w:jc w:val="center"/>
            </w:pPr>
            <w:r>
              <w:t>Atsakymus, pasiūlymus ar pastabas CVP IS pateikusių</w:t>
            </w:r>
            <w:r w:rsidR="00D76BBF">
              <w:t xml:space="preserve"> </w:t>
            </w:r>
            <w:r>
              <w:t>dalyvių skaičius</w:t>
            </w:r>
          </w:p>
        </w:tc>
        <w:tc>
          <w:tcPr>
            <w:tcW w:w="5668" w:type="dxa"/>
            <w:gridSpan w:val="2"/>
          </w:tcPr>
          <w:p w14:paraId="7B6D4F40" w14:textId="0DA8A0F8" w:rsidR="00EB3945" w:rsidRDefault="00D76BBF">
            <w:pPr>
              <w:pStyle w:val="TableParagraph"/>
              <w:spacing w:line="247" w:lineRule="exact"/>
              <w:ind w:left="10"/>
              <w:jc w:val="center"/>
            </w:pPr>
            <w:r>
              <w:t>1</w:t>
            </w:r>
          </w:p>
        </w:tc>
      </w:tr>
      <w:tr w:rsidR="00EB3945" w14:paraId="19D44268" w14:textId="77777777" w:rsidTr="001F54A2">
        <w:trPr>
          <w:trHeight w:val="506"/>
        </w:trPr>
        <w:tc>
          <w:tcPr>
            <w:tcW w:w="9940"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1F54A2">
        <w:trPr>
          <w:trHeight w:val="251"/>
        </w:trPr>
        <w:tc>
          <w:tcPr>
            <w:tcW w:w="4272" w:type="dxa"/>
            <w:gridSpan w:val="2"/>
          </w:tcPr>
          <w:p w14:paraId="7F045D54" w14:textId="77777777" w:rsidR="00EB3945" w:rsidRDefault="00BB782A">
            <w:pPr>
              <w:pStyle w:val="TableParagraph"/>
              <w:spacing w:line="232" w:lineRule="exact"/>
              <w:ind w:left="1434"/>
            </w:pPr>
            <w:r>
              <w:t>Tiekėjo siūlomi pakeitimai</w:t>
            </w:r>
          </w:p>
        </w:tc>
        <w:tc>
          <w:tcPr>
            <w:tcW w:w="5668" w:type="dxa"/>
            <w:gridSpan w:val="2"/>
          </w:tcPr>
          <w:p w14:paraId="657D5FA4" w14:textId="77777777" w:rsidR="00EB3945" w:rsidRDefault="00BB782A">
            <w:pPr>
              <w:pStyle w:val="TableParagraph"/>
              <w:spacing w:line="232" w:lineRule="exact"/>
              <w:ind w:left="835"/>
            </w:pPr>
            <w:r>
              <w:t>Perkančiosios organizacijos sprendimas</w:t>
            </w:r>
          </w:p>
        </w:tc>
      </w:tr>
      <w:tr w:rsidR="00EB3945" w14:paraId="70A41E2D" w14:textId="77777777" w:rsidTr="001F54A2">
        <w:trPr>
          <w:trHeight w:val="1065"/>
        </w:trPr>
        <w:tc>
          <w:tcPr>
            <w:tcW w:w="4272" w:type="dxa"/>
            <w:gridSpan w:val="2"/>
          </w:tcPr>
          <w:p w14:paraId="4AD7ACF9" w14:textId="77777777" w:rsidR="00FE5F3D" w:rsidRPr="00FE5F3D" w:rsidRDefault="00D13CFD" w:rsidP="00FE5F3D">
            <w:pPr>
              <w:pStyle w:val="TableParagraph"/>
              <w:spacing w:line="252" w:lineRule="exact"/>
              <w:ind w:left="164" w:right="117" w:hanging="2"/>
              <w:jc w:val="both"/>
              <w:rPr>
                <w:i/>
                <w:iCs/>
              </w:rPr>
            </w:pPr>
            <w:r>
              <w:t xml:space="preserve">Į perkančiosios organizacijos pateiktą klausimą </w:t>
            </w:r>
            <w:r w:rsidRPr="00D13CFD">
              <w:rPr>
                <w:b/>
                <w:bCs/>
                <w:i/>
                <w:iCs/>
              </w:rPr>
              <w:t>„Numatytas prekių pristatymo terminas – Tiekėjas Prekes įsipareigoja pristatyti ne vėliau kaip per 90 (devyniasdešimt) kalendorinių dienų nuo Sutarties įsigaliojimo dienos. Ar toks  terminas pakankamas (per ilgas, per trumpas)  prekių pristatymui?“</w:t>
            </w:r>
            <w:r>
              <w:t xml:space="preserve"> tiekėjas pateikė atsakymą </w:t>
            </w:r>
            <w:r w:rsidRPr="009C1EAA">
              <w:rPr>
                <w:i/>
                <w:iCs/>
              </w:rPr>
              <w:t>„</w:t>
            </w:r>
            <w:r w:rsidR="00FE5F3D" w:rsidRPr="00FE5F3D">
              <w:rPr>
                <w:i/>
                <w:iCs/>
              </w:rPr>
              <w:t>Siūlytume prekių pristatymo terminą aprašyti taip:</w:t>
            </w:r>
          </w:p>
          <w:p w14:paraId="22505DC6" w14:textId="23FA00F9" w:rsidR="00EB3945" w:rsidRDefault="00FE5F3D" w:rsidP="00FE5F3D">
            <w:pPr>
              <w:pStyle w:val="TableParagraph"/>
              <w:spacing w:line="252" w:lineRule="exact"/>
              <w:ind w:left="164" w:right="117" w:hanging="2"/>
              <w:jc w:val="both"/>
            </w:pPr>
            <w:r w:rsidRPr="00FE5F3D">
              <w:rPr>
                <w:i/>
                <w:iCs/>
              </w:rPr>
              <w:t>Tiekėjas Prekes įsipareigoja pristatyti ne vėliau kaip per 90 (devyniasdešimt) kalendorinių dienų nuo Sutarties įsigaliojimo dienos. Prekių pristatymo terminas gali būti pratęstas Pirkėjo ir Pardavėjo rašytiniu susitarimu vieną kartą ne ilgesniam kaip 1 mėnesio laikotarpiui“</w:t>
            </w:r>
          </w:p>
        </w:tc>
        <w:tc>
          <w:tcPr>
            <w:tcW w:w="5668" w:type="dxa"/>
            <w:gridSpan w:val="2"/>
          </w:tcPr>
          <w:p w14:paraId="002A44F5" w14:textId="1D9F6784" w:rsidR="00274254" w:rsidRDefault="00287581" w:rsidP="00D13CFD">
            <w:pPr>
              <w:tabs>
                <w:tab w:val="left" w:pos="473"/>
              </w:tabs>
              <w:ind w:left="47" w:right="138"/>
              <w:jc w:val="both"/>
            </w:pPr>
            <w:r>
              <w:t>Perkančioji organizacija nesutinka pratę</w:t>
            </w:r>
            <w:r w:rsidR="00725E40">
              <w:t>sti prekių pristatymo termino.</w:t>
            </w:r>
          </w:p>
        </w:tc>
      </w:tr>
      <w:tr w:rsidR="008C2C44" w14:paraId="71266149" w14:textId="77777777" w:rsidTr="001F54A2">
        <w:trPr>
          <w:trHeight w:val="1065"/>
        </w:trPr>
        <w:tc>
          <w:tcPr>
            <w:tcW w:w="4272" w:type="dxa"/>
            <w:gridSpan w:val="2"/>
          </w:tcPr>
          <w:p w14:paraId="0E7C479D" w14:textId="4FD14E5D" w:rsidR="008C2C44" w:rsidRDefault="008C2C44" w:rsidP="00D13CFD">
            <w:pPr>
              <w:pStyle w:val="TableParagraph"/>
              <w:spacing w:line="252" w:lineRule="exact"/>
              <w:ind w:left="164" w:right="117" w:hanging="2"/>
              <w:jc w:val="both"/>
            </w:pPr>
            <w:r>
              <w:t xml:space="preserve">Į perkančiosios organizacijos pateiktą klausimą </w:t>
            </w:r>
            <w:r w:rsidRPr="008C2C44">
              <w:rPr>
                <w:b/>
                <w:bCs/>
                <w:i/>
                <w:iC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Pr="008C2C44">
                <w:rPr>
                  <w:rStyle w:val="Hipersaitas"/>
                  <w:b/>
                  <w:bCs/>
                  <w:i/>
                  <w:iCs/>
                </w:rPr>
                <w:t>https://e-seimas.lrs.lt/portal/legalAct/lt/TAD/TAIS.403512/asr</w:t>
              </w:r>
            </w:hyperlink>
            <w:r w:rsidRPr="008C2C44">
              <w:rPr>
                <w:b/>
                <w:bCs/>
                <w:i/>
                <w:iCs/>
              </w:rPr>
              <w:t>), atitinka Jūsų įmonė  ir/arba Jūsų įmonės siūloma prekė, kokius aplinkos apsaugos kriterijų (žaliojo pirkimo reikalavimų) atitiktį patvirtinančius dokumentus galėtumėte pateikti pirkimo metu?“</w:t>
            </w:r>
            <w:r>
              <w:t xml:space="preserve"> tiekėjas pateikė atsakymą </w:t>
            </w:r>
            <w:r w:rsidRPr="008C2C44">
              <w:rPr>
                <w:i/>
                <w:iCs/>
              </w:rPr>
              <w:t>„</w:t>
            </w:r>
            <w:r w:rsidR="006F6D7C" w:rsidRPr="006F6D7C">
              <w:rPr>
                <w:i/>
                <w:iCs/>
              </w:rPr>
              <w:t>Sertifikatą dėl gaminių atliekų tvarkymo pareigų įvykdymą</w:t>
            </w:r>
            <w:r w:rsidRPr="008C2C44">
              <w:rPr>
                <w:i/>
                <w:iCs/>
              </w:rPr>
              <w:t>“</w:t>
            </w:r>
          </w:p>
        </w:tc>
        <w:tc>
          <w:tcPr>
            <w:tcW w:w="5668" w:type="dxa"/>
            <w:gridSpan w:val="2"/>
          </w:tcPr>
          <w:p w14:paraId="50D4073C" w14:textId="7C631D8A" w:rsidR="008C2C44" w:rsidRDefault="008C51D3" w:rsidP="00D13CFD">
            <w:pPr>
              <w:tabs>
                <w:tab w:val="left" w:pos="473"/>
              </w:tabs>
              <w:ind w:left="47" w:right="138"/>
              <w:jc w:val="both"/>
            </w:pPr>
            <w:r>
              <w:t xml:space="preserve">Perkančioji organizacija </w:t>
            </w:r>
            <w:r w:rsidR="00481E9F">
              <w:t xml:space="preserve">taikys </w:t>
            </w:r>
            <w:r w:rsidR="00812F58">
              <w:t>aplinkos apsaugos kriterijus.</w:t>
            </w:r>
          </w:p>
        </w:tc>
      </w:tr>
      <w:tr w:rsidR="00D13CFD" w14:paraId="583A9F86" w14:textId="77777777" w:rsidTr="001F54A2">
        <w:trPr>
          <w:trHeight w:val="292"/>
        </w:trPr>
        <w:tc>
          <w:tcPr>
            <w:tcW w:w="9940" w:type="dxa"/>
            <w:gridSpan w:val="4"/>
          </w:tcPr>
          <w:p w14:paraId="0ABB8DC6" w14:textId="475FC178" w:rsidR="00D13CFD" w:rsidRDefault="00D13CFD" w:rsidP="00D13CFD">
            <w:pPr>
              <w:tabs>
                <w:tab w:val="left" w:pos="473"/>
              </w:tabs>
              <w:ind w:left="47" w:right="138"/>
              <w:jc w:val="center"/>
            </w:pPr>
            <w:r w:rsidRPr="00C96DB6">
              <w:rPr>
                <w:b/>
                <w:bCs/>
              </w:rPr>
              <w:t>Tiekėjų pastabos ir siūlomi pakeitimai Techninių specifikacijų projektui</w:t>
            </w:r>
          </w:p>
        </w:tc>
      </w:tr>
      <w:tr w:rsidR="00773A86" w14:paraId="3AE39E81" w14:textId="77777777" w:rsidTr="00D73471">
        <w:trPr>
          <w:trHeight w:val="685"/>
        </w:trPr>
        <w:tc>
          <w:tcPr>
            <w:tcW w:w="1293" w:type="dxa"/>
            <w:vAlign w:val="center"/>
          </w:tcPr>
          <w:p w14:paraId="523BDD1D" w14:textId="4A09965E" w:rsidR="00773A86" w:rsidRDefault="00773A86" w:rsidP="00773A86">
            <w:pPr>
              <w:pStyle w:val="TableParagraph"/>
              <w:ind w:left="164" w:right="117" w:hanging="2"/>
              <w:jc w:val="center"/>
            </w:pPr>
            <w:r>
              <w:rPr>
                <w:b/>
                <w:sz w:val="16"/>
              </w:rPr>
              <w:t>Techninės specifikacijos punktas</w:t>
            </w:r>
          </w:p>
        </w:tc>
        <w:tc>
          <w:tcPr>
            <w:tcW w:w="2979" w:type="dxa"/>
            <w:vAlign w:val="center"/>
          </w:tcPr>
          <w:p w14:paraId="3EE432BD" w14:textId="6CDA6585" w:rsidR="00773A86" w:rsidRDefault="00773A86" w:rsidP="00773A86">
            <w:pPr>
              <w:pStyle w:val="TableParagraph"/>
              <w:ind w:left="164" w:right="117" w:hanging="2"/>
              <w:jc w:val="center"/>
            </w:pPr>
            <w:r>
              <w:rPr>
                <w:b/>
              </w:rPr>
              <w:t>Reikalaujamas parametras</w:t>
            </w:r>
          </w:p>
        </w:tc>
        <w:tc>
          <w:tcPr>
            <w:tcW w:w="2833" w:type="dxa"/>
            <w:vAlign w:val="center"/>
          </w:tcPr>
          <w:p w14:paraId="548E0B5A" w14:textId="11758333" w:rsidR="00773A86" w:rsidRDefault="00773A86" w:rsidP="00773A86">
            <w:pPr>
              <w:tabs>
                <w:tab w:val="left" w:pos="473"/>
              </w:tabs>
              <w:ind w:left="47" w:right="138"/>
              <w:jc w:val="center"/>
            </w:pPr>
            <w:r>
              <w:rPr>
                <w:b/>
              </w:rPr>
              <w:t>Tiekėjo siūlomas pakeitimas</w:t>
            </w:r>
          </w:p>
        </w:tc>
        <w:tc>
          <w:tcPr>
            <w:tcW w:w="2835" w:type="dxa"/>
            <w:vAlign w:val="center"/>
          </w:tcPr>
          <w:p w14:paraId="537B43C4" w14:textId="6436F3F2" w:rsidR="00773A86" w:rsidRDefault="00773A86" w:rsidP="00773A86">
            <w:pPr>
              <w:tabs>
                <w:tab w:val="left" w:pos="473"/>
              </w:tabs>
              <w:ind w:left="47" w:right="138"/>
              <w:jc w:val="center"/>
            </w:pPr>
            <w:r>
              <w:rPr>
                <w:b/>
              </w:rPr>
              <w:t>Perkančiosios organizacijos sprendimas</w:t>
            </w:r>
          </w:p>
        </w:tc>
      </w:tr>
      <w:tr w:rsidR="007F3FB8" w14:paraId="3AFF0F36" w14:textId="77777777" w:rsidTr="00F976A9">
        <w:trPr>
          <w:trHeight w:val="841"/>
        </w:trPr>
        <w:tc>
          <w:tcPr>
            <w:tcW w:w="1293" w:type="dxa"/>
          </w:tcPr>
          <w:p w14:paraId="52EF3796" w14:textId="24E0F649" w:rsidR="007F3FB8" w:rsidRPr="007F3FB8" w:rsidRDefault="006B156D" w:rsidP="007F3FB8">
            <w:pPr>
              <w:pStyle w:val="TableParagraph"/>
              <w:ind w:left="164" w:right="117" w:hanging="2"/>
              <w:jc w:val="center"/>
              <w:rPr>
                <w:bCs/>
                <w:szCs w:val="32"/>
              </w:rPr>
            </w:pPr>
            <w:r>
              <w:rPr>
                <w:bCs/>
                <w:szCs w:val="32"/>
              </w:rPr>
              <w:t>9</w:t>
            </w:r>
            <w:r w:rsidR="007F3FB8">
              <w:rPr>
                <w:bCs/>
                <w:szCs w:val="32"/>
              </w:rPr>
              <w:t>.</w:t>
            </w:r>
          </w:p>
        </w:tc>
        <w:tc>
          <w:tcPr>
            <w:tcW w:w="2979" w:type="dxa"/>
          </w:tcPr>
          <w:p w14:paraId="3439AF29" w14:textId="77777777" w:rsidR="007F3FB8" w:rsidRDefault="00161134" w:rsidP="001F54A2">
            <w:pPr>
              <w:pStyle w:val="TableParagraph"/>
              <w:ind w:left="144" w:right="117" w:hanging="2"/>
            </w:pPr>
            <w:r w:rsidRPr="00161134">
              <w:t>Komplektą sudaro:</w:t>
            </w:r>
          </w:p>
          <w:p w14:paraId="1BCDC5A6" w14:textId="77777777" w:rsidR="00521020" w:rsidRPr="00513D6D" w:rsidRDefault="00521020" w:rsidP="00521020">
            <w:pPr>
              <w:adjustRightInd w:val="0"/>
              <w:spacing w:line="248" w:lineRule="exact"/>
              <w:ind w:left="136"/>
            </w:pPr>
            <w:r w:rsidRPr="00513D6D">
              <w:t xml:space="preserve">1. </w:t>
            </w:r>
            <w:proofErr w:type="spellStart"/>
            <w:r w:rsidRPr="00513D6D">
              <w:t>Videolaringoskopas</w:t>
            </w:r>
            <w:proofErr w:type="spellEnd"/>
            <w:r w:rsidRPr="00513D6D">
              <w:t xml:space="preserve"> su integruotu LED šviesos šaltiniu ir kamera,</w:t>
            </w:r>
          </w:p>
          <w:p w14:paraId="402422E8" w14:textId="77777777" w:rsidR="00521020" w:rsidRPr="00513D6D" w:rsidRDefault="00521020" w:rsidP="00521020">
            <w:pPr>
              <w:adjustRightInd w:val="0"/>
              <w:spacing w:line="248" w:lineRule="exact"/>
              <w:ind w:left="136"/>
            </w:pPr>
            <w:r w:rsidRPr="00513D6D">
              <w:t>2. Daugkartinio naudojimo, skirtingų dydžių 3 mentelės (dydžiai pasirenkami užsakymo metu)</w:t>
            </w:r>
          </w:p>
          <w:p w14:paraId="3E3454CD" w14:textId="455C0190" w:rsidR="00161134" w:rsidRPr="001F54A2" w:rsidRDefault="00521020" w:rsidP="00521020">
            <w:pPr>
              <w:pStyle w:val="TableParagraph"/>
              <w:ind w:left="144" w:right="117" w:hanging="2"/>
              <w:rPr>
                <w:bCs/>
              </w:rPr>
            </w:pPr>
            <w:r w:rsidRPr="00513D6D">
              <w:t>3. Laikymo krepšys, 1 vnt.</w:t>
            </w:r>
          </w:p>
        </w:tc>
        <w:tc>
          <w:tcPr>
            <w:tcW w:w="2833" w:type="dxa"/>
            <w:vAlign w:val="center"/>
          </w:tcPr>
          <w:p w14:paraId="7699657B" w14:textId="4781F31C" w:rsidR="00F976A9" w:rsidRPr="00F976A9" w:rsidRDefault="00F976A9" w:rsidP="00F976A9">
            <w:pPr>
              <w:tabs>
                <w:tab w:val="left" w:pos="473"/>
              </w:tabs>
              <w:ind w:left="47" w:right="138"/>
              <w:jc w:val="both"/>
              <w:rPr>
                <w:bCs/>
                <w:szCs w:val="32"/>
              </w:rPr>
            </w:pPr>
            <w:r w:rsidRPr="00F976A9">
              <w:rPr>
                <w:bCs/>
                <w:szCs w:val="32"/>
              </w:rPr>
              <w:t>Siūlytume šio punkto sudedamąsias dalis išvardinti sekančiai:</w:t>
            </w:r>
          </w:p>
          <w:p w14:paraId="75D70D4D" w14:textId="77777777" w:rsidR="00F976A9" w:rsidRPr="00F976A9"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kompl</w:t>
            </w:r>
            <w:proofErr w:type="spellEnd"/>
            <w:r w:rsidRPr="00F976A9">
              <w:rPr>
                <w:bCs/>
                <w:szCs w:val="32"/>
              </w:rPr>
              <w:t xml:space="preserve">. </w:t>
            </w:r>
            <w:proofErr w:type="spellStart"/>
            <w:r w:rsidRPr="00F976A9">
              <w:rPr>
                <w:bCs/>
                <w:szCs w:val="32"/>
              </w:rPr>
              <w:t>Videolaringoskopas</w:t>
            </w:r>
            <w:proofErr w:type="spellEnd"/>
            <w:r w:rsidRPr="00F976A9">
              <w:rPr>
                <w:bCs/>
                <w:szCs w:val="32"/>
              </w:rPr>
              <w:t xml:space="preserve"> su kamera ir lanksčiu įvedimo vamzdeliu</w:t>
            </w:r>
          </w:p>
          <w:p w14:paraId="56263949" w14:textId="77777777" w:rsidR="00F976A9" w:rsidRPr="00F976A9"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vnt</w:t>
            </w:r>
            <w:proofErr w:type="spellEnd"/>
            <w:r w:rsidRPr="00F976A9">
              <w:rPr>
                <w:bCs/>
                <w:szCs w:val="32"/>
              </w:rPr>
              <w:t xml:space="preserve"> Dangtelis apsaugantis nuo drėgmės</w:t>
            </w:r>
          </w:p>
          <w:p w14:paraId="1370782B" w14:textId="77777777" w:rsidR="00F976A9" w:rsidRPr="00F976A9"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vnt</w:t>
            </w:r>
            <w:proofErr w:type="spellEnd"/>
            <w:r w:rsidRPr="00F976A9">
              <w:rPr>
                <w:bCs/>
                <w:szCs w:val="32"/>
              </w:rPr>
              <w:t xml:space="preserve"> Biopsijos gaubtas</w:t>
            </w:r>
          </w:p>
          <w:p w14:paraId="5CBECA82" w14:textId="77777777" w:rsidR="00F976A9" w:rsidRPr="00F976A9"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vnt</w:t>
            </w:r>
            <w:proofErr w:type="spellEnd"/>
            <w:r w:rsidRPr="00F976A9">
              <w:rPr>
                <w:bCs/>
                <w:szCs w:val="32"/>
              </w:rPr>
              <w:t xml:space="preserve"> Siurbimo vožtuvas</w:t>
            </w:r>
          </w:p>
          <w:p w14:paraId="1E6BC29B" w14:textId="77777777" w:rsidR="00F976A9" w:rsidRPr="00F976A9"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vnt</w:t>
            </w:r>
            <w:proofErr w:type="spellEnd"/>
            <w:r w:rsidRPr="00F976A9">
              <w:rPr>
                <w:bCs/>
                <w:szCs w:val="32"/>
              </w:rPr>
              <w:t xml:space="preserve"> Kanalo drėkintuvas</w:t>
            </w:r>
          </w:p>
          <w:p w14:paraId="271584EF" w14:textId="77777777" w:rsidR="00F976A9" w:rsidRPr="00F976A9" w:rsidRDefault="00F976A9" w:rsidP="00F976A9">
            <w:pPr>
              <w:tabs>
                <w:tab w:val="left" w:pos="473"/>
              </w:tabs>
              <w:ind w:left="47" w:right="138"/>
              <w:jc w:val="both"/>
              <w:rPr>
                <w:bCs/>
                <w:szCs w:val="32"/>
              </w:rPr>
            </w:pPr>
            <w:r w:rsidRPr="00F976A9">
              <w:rPr>
                <w:bCs/>
                <w:szCs w:val="32"/>
              </w:rPr>
              <w:lastRenderedPageBreak/>
              <w:t xml:space="preserve">1 </w:t>
            </w:r>
            <w:proofErr w:type="spellStart"/>
            <w:r w:rsidRPr="00F976A9">
              <w:rPr>
                <w:bCs/>
                <w:szCs w:val="32"/>
              </w:rPr>
              <w:t>kompl</w:t>
            </w:r>
            <w:proofErr w:type="spellEnd"/>
            <w:r w:rsidRPr="00F976A9">
              <w:rPr>
                <w:bCs/>
                <w:szCs w:val="32"/>
              </w:rPr>
              <w:t>. Oro slėgio nuotėkio detektorius + jungtis</w:t>
            </w:r>
          </w:p>
          <w:p w14:paraId="7F998961" w14:textId="77777777" w:rsidR="00F976A9" w:rsidRPr="00F976A9"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vnt</w:t>
            </w:r>
            <w:proofErr w:type="spellEnd"/>
            <w:r w:rsidRPr="00F976A9">
              <w:rPr>
                <w:bCs/>
                <w:szCs w:val="32"/>
              </w:rPr>
              <w:t xml:space="preserve"> Maitinimo adapteris</w:t>
            </w:r>
          </w:p>
          <w:p w14:paraId="78A6181B" w14:textId="40385629" w:rsidR="007F3FB8" w:rsidRPr="001F54A2" w:rsidRDefault="00F976A9" w:rsidP="00F976A9">
            <w:pPr>
              <w:tabs>
                <w:tab w:val="left" w:pos="473"/>
              </w:tabs>
              <w:ind w:left="47" w:right="138"/>
              <w:jc w:val="both"/>
              <w:rPr>
                <w:bCs/>
                <w:szCs w:val="32"/>
              </w:rPr>
            </w:pPr>
            <w:r w:rsidRPr="00F976A9">
              <w:rPr>
                <w:bCs/>
                <w:szCs w:val="32"/>
              </w:rPr>
              <w:t xml:space="preserve">1 </w:t>
            </w:r>
            <w:proofErr w:type="spellStart"/>
            <w:r w:rsidRPr="00F976A9">
              <w:rPr>
                <w:bCs/>
                <w:szCs w:val="32"/>
              </w:rPr>
              <w:t>kompl</w:t>
            </w:r>
            <w:proofErr w:type="spellEnd"/>
            <w:r w:rsidRPr="00F976A9">
              <w:rPr>
                <w:bCs/>
                <w:szCs w:val="32"/>
              </w:rPr>
              <w:t>. USB ir HDMI laidai</w:t>
            </w:r>
          </w:p>
        </w:tc>
        <w:tc>
          <w:tcPr>
            <w:tcW w:w="2835" w:type="dxa"/>
          </w:tcPr>
          <w:p w14:paraId="4E4A4B6A" w14:textId="77777777" w:rsidR="0049796D" w:rsidRPr="0049796D" w:rsidRDefault="00084C8C" w:rsidP="0049796D">
            <w:pPr>
              <w:tabs>
                <w:tab w:val="left" w:pos="473"/>
              </w:tabs>
              <w:ind w:left="47" w:right="138"/>
              <w:rPr>
                <w:bCs/>
                <w:szCs w:val="32"/>
              </w:rPr>
            </w:pPr>
            <w:r>
              <w:rPr>
                <w:bCs/>
                <w:szCs w:val="32"/>
              </w:rPr>
              <w:lastRenderedPageBreak/>
              <w:t>Perkančioji organizacija sutinka koreguoti reikalavimą į</w:t>
            </w:r>
            <w:r w:rsidR="00A96955">
              <w:rPr>
                <w:bCs/>
                <w:szCs w:val="32"/>
              </w:rPr>
              <w:t>:</w:t>
            </w:r>
            <w:r>
              <w:rPr>
                <w:bCs/>
                <w:szCs w:val="32"/>
              </w:rPr>
              <w:t xml:space="preserve"> „</w:t>
            </w:r>
            <w:r w:rsidR="0049796D" w:rsidRPr="0049796D">
              <w:rPr>
                <w:bCs/>
                <w:szCs w:val="32"/>
              </w:rPr>
              <w:t xml:space="preserve">1 </w:t>
            </w:r>
            <w:proofErr w:type="spellStart"/>
            <w:r w:rsidR="0049796D" w:rsidRPr="0049796D">
              <w:rPr>
                <w:bCs/>
                <w:szCs w:val="32"/>
              </w:rPr>
              <w:t>kompl</w:t>
            </w:r>
            <w:proofErr w:type="spellEnd"/>
            <w:r w:rsidR="0049796D" w:rsidRPr="0049796D">
              <w:rPr>
                <w:bCs/>
                <w:szCs w:val="32"/>
              </w:rPr>
              <w:t xml:space="preserve">. </w:t>
            </w:r>
            <w:proofErr w:type="spellStart"/>
            <w:r w:rsidR="0049796D" w:rsidRPr="0049796D">
              <w:rPr>
                <w:bCs/>
                <w:szCs w:val="32"/>
              </w:rPr>
              <w:t>Videolaringoskopas</w:t>
            </w:r>
            <w:proofErr w:type="spellEnd"/>
            <w:r w:rsidR="0049796D" w:rsidRPr="0049796D">
              <w:rPr>
                <w:bCs/>
                <w:szCs w:val="32"/>
              </w:rPr>
              <w:t xml:space="preserve"> su kamera ir lanksčiu įvedimo vamzdeliu</w:t>
            </w:r>
          </w:p>
          <w:p w14:paraId="133C0BC2" w14:textId="77777777" w:rsidR="0049796D" w:rsidRPr="0049796D" w:rsidRDefault="0049796D" w:rsidP="0049796D">
            <w:pPr>
              <w:tabs>
                <w:tab w:val="left" w:pos="473"/>
              </w:tabs>
              <w:ind w:left="47" w:right="138"/>
              <w:rPr>
                <w:bCs/>
                <w:szCs w:val="32"/>
              </w:rPr>
            </w:pPr>
            <w:r w:rsidRPr="0049796D">
              <w:rPr>
                <w:bCs/>
                <w:szCs w:val="32"/>
              </w:rPr>
              <w:t xml:space="preserve">1 </w:t>
            </w:r>
            <w:proofErr w:type="spellStart"/>
            <w:r w:rsidRPr="0049796D">
              <w:rPr>
                <w:bCs/>
                <w:szCs w:val="32"/>
              </w:rPr>
              <w:t>vnt</w:t>
            </w:r>
            <w:proofErr w:type="spellEnd"/>
            <w:r w:rsidRPr="0049796D">
              <w:rPr>
                <w:bCs/>
                <w:szCs w:val="32"/>
              </w:rPr>
              <w:t xml:space="preserve"> Dangtelis apsaugantis nuo drėgmės</w:t>
            </w:r>
          </w:p>
          <w:p w14:paraId="019BDAB0" w14:textId="77777777" w:rsidR="0049796D" w:rsidRPr="0049796D" w:rsidRDefault="0049796D" w:rsidP="0049796D">
            <w:pPr>
              <w:tabs>
                <w:tab w:val="left" w:pos="473"/>
              </w:tabs>
              <w:ind w:left="47" w:right="138"/>
              <w:rPr>
                <w:bCs/>
                <w:szCs w:val="32"/>
              </w:rPr>
            </w:pPr>
            <w:r w:rsidRPr="0049796D">
              <w:rPr>
                <w:bCs/>
                <w:szCs w:val="32"/>
              </w:rPr>
              <w:t xml:space="preserve">1 </w:t>
            </w:r>
            <w:proofErr w:type="spellStart"/>
            <w:r w:rsidRPr="0049796D">
              <w:rPr>
                <w:bCs/>
                <w:szCs w:val="32"/>
              </w:rPr>
              <w:t>vnt</w:t>
            </w:r>
            <w:proofErr w:type="spellEnd"/>
            <w:r w:rsidRPr="0049796D">
              <w:rPr>
                <w:bCs/>
                <w:szCs w:val="32"/>
              </w:rPr>
              <w:t xml:space="preserve"> Biopsijos gaubtas</w:t>
            </w:r>
          </w:p>
          <w:p w14:paraId="532130CF" w14:textId="77777777" w:rsidR="0049796D" w:rsidRPr="0049796D" w:rsidRDefault="0049796D" w:rsidP="0049796D">
            <w:pPr>
              <w:tabs>
                <w:tab w:val="left" w:pos="473"/>
              </w:tabs>
              <w:ind w:left="47" w:right="138"/>
              <w:rPr>
                <w:bCs/>
                <w:szCs w:val="32"/>
              </w:rPr>
            </w:pPr>
            <w:r w:rsidRPr="0049796D">
              <w:rPr>
                <w:bCs/>
                <w:szCs w:val="32"/>
              </w:rPr>
              <w:t xml:space="preserve">1 </w:t>
            </w:r>
            <w:proofErr w:type="spellStart"/>
            <w:r w:rsidRPr="0049796D">
              <w:rPr>
                <w:bCs/>
                <w:szCs w:val="32"/>
              </w:rPr>
              <w:t>vnt</w:t>
            </w:r>
            <w:proofErr w:type="spellEnd"/>
            <w:r w:rsidRPr="0049796D">
              <w:rPr>
                <w:bCs/>
                <w:szCs w:val="32"/>
              </w:rPr>
              <w:t xml:space="preserve"> Siurbimo vožtuvas</w:t>
            </w:r>
          </w:p>
          <w:p w14:paraId="3B5A48BF" w14:textId="77777777" w:rsidR="0049796D" w:rsidRPr="0049796D" w:rsidRDefault="0049796D" w:rsidP="0049796D">
            <w:pPr>
              <w:tabs>
                <w:tab w:val="left" w:pos="473"/>
              </w:tabs>
              <w:ind w:left="47" w:right="138"/>
              <w:rPr>
                <w:bCs/>
                <w:szCs w:val="32"/>
              </w:rPr>
            </w:pPr>
            <w:r w:rsidRPr="0049796D">
              <w:rPr>
                <w:bCs/>
                <w:szCs w:val="32"/>
              </w:rPr>
              <w:t xml:space="preserve">1 </w:t>
            </w:r>
            <w:proofErr w:type="spellStart"/>
            <w:r w:rsidRPr="0049796D">
              <w:rPr>
                <w:bCs/>
                <w:szCs w:val="32"/>
              </w:rPr>
              <w:t>vnt</w:t>
            </w:r>
            <w:proofErr w:type="spellEnd"/>
            <w:r w:rsidRPr="0049796D">
              <w:rPr>
                <w:bCs/>
                <w:szCs w:val="32"/>
              </w:rPr>
              <w:t xml:space="preserve"> Kanalo drėkintuvas</w:t>
            </w:r>
          </w:p>
          <w:p w14:paraId="11A59AA3" w14:textId="77777777" w:rsidR="0049796D" w:rsidRPr="0049796D" w:rsidRDefault="0049796D" w:rsidP="0049796D">
            <w:pPr>
              <w:tabs>
                <w:tab w:val="left" w:pos="473"/>
              </w:tabs>
              <w:ind w:left="47" w:right="138"/>
              <w:rPr>
                <w:bCs/>
                <w:szCs w:val="32"/>
              </w:rPr>
            </w:pPr>
            <w:r w:rsidRPr="0049796D">
              <w:rPr>
                <w:bCs/>
                <w:szCs w:val="32"/>
              </w:rPr>
              <w:lastRenderedPageBreak/>
              <w:t xml:space="preserve">1 </w:t>
            </w:r>
            <w:proofErr w:type="spellStart"/>
            <w:r w:rsidRPr="0049796D">
              <w:rPr>
                <w:bCs/>
                <w:szCs w:val="32"/>
              </w:rPr>
              <w:t>kompl</w:t>
            </w:r>
            <w:proofErr w:type="spellEnd"/>
            <w:r w:rsidRPr="0049796D">
              <w:rPr>
                <w:bCs/>
                <w:szCs w:val="32"/>
              </w:rPr>
              <w:t>. Oro slėgio nuotėkio detektorius + jungtis</w:t>
            </w:r>
          </w:p>
          <w:p w14:paraId="192A0B20" w14:textId="77777777" w:rsidR="0049796D" w:rsidRPr="0049796D" w:rsidRDefault="0049796D" w:rsidP="0049796D">
            <w:pPr>
              <w:tabs>
                <w:tab w:val="left" w:pos="473"/>
              </w:tabs>
              <w:ind w:left="47" w:right="138"/>
              <w:rPr>
                <w:bCs/>
                <w:szCs w:val="32"/>
              </w:rPr>
            </w:pPr>
            <w:r w:rsidRPr="0049796D">
              <w:rPr>
                <w:bCs/>
                <w:szCs w:val="32"/>
              </w:rPr>
              <w:t xml:space="preserve">1 </w:t>
            </w:r>
            <w:proofErr w:type="spellStart"/>
            <w:r w:rsidRPr="0049796D">
              <w:rPr>
                <w:bCs/>
                <w:szCs w:val="32"/>
              </w:rPr>
              <w:t>vnt</w:t>
            </w:r>
            <w:proofErr w:type="spellEnd"/>
            <w:r w:rsidRPr="0049796D">
              <w:rPr>
                <w:bCs/>
                <w:szCs w:val="32"/>
              </w:rPr>
              <w:t xml:space="preserve"> Maitinimo adapteris</w:t>
            </w:r>
          </w:p>
          <w:p w14:paraId="22B70CA4" w14:textId="485160DF" w:rsidR="007F3FB8" w:rsidRDefault="0049796D" w:rsidP="0049796D">
            <w:pPr>
              <w:tabs>
                <w:tab w:val="left" w:pos="473"/>
              </w:tabs>
              <w:ind w:left="47" w:right="138"/>
              <w:rPr>
                <w:bCs/>
                <w:szCs w:val="32"/>
              </w:rPr>
            </w:pPr>
            <w:r w:rsidRPr="0049796D">
              <w:rPr>
                <w:bCs/>
                <w:szCs w:val="32"/>
              </w:rPr>
              <w:t xml:space="preserve">1 </w:t>
            </w:r>
            <w:proofErr w:type="spellStart"/>
            <w:r w:rsidRPr="0049796D">
              <w:rPr>
                <w:bCs/>
                <w:szCs w:val="32"/>
              </w:rPr>
              <w:t>kompl</w:t>
            </w:r>
            <w:proofErr w:type="spellEnd"/>
            <w:r w:rsidRPr="0049796D">
              <w:rPr>
                <w:bCs/>
                <w:szCs w:val="32"/>
              </w:rPr>
              <w:t>. USB ir HDMI laidai</w:t>
            </w:r>
            <w:r w:rsidR="00D82F19">
              <w:rPr>
                <w:bCs/>
                <w:szCs w:val="32"/>
              </w:rPr>
              <w:t>“</w:t>
            </w:r>
          </w:p>
          <w:p w14:paraId="16F7C9A2" w14:textId="17319D68" w:rsidR="007C213E" w:rsidRPr="007F3FB8" w:rsidRDefault="007C213E" w:rsidP="001F54A2">
            <w:pPr>
              <w:tabs>
                <w:tab w:val="left" w:pos="473"/>
              </w:tabs>
              <w:ind w:left="47" w:right="138"/>
              <w:rPr>
                <w:bCs/>
                <w:szCs w:val="32"/>
              </w:rPr>
            </w:pPr>
          </w:p>
        </w:tc>
      </w:tr>
      <w:tr w:rsidR="00773A86" w14:paraId="5CA18001" w14:textId="77777777" w:rsidTr="001F54A2">
        <w:trPr>
          <w:trHeight w:val="249"/>
        </w:trPr>
        <w:tc>
          <w:tcPr>
            <w:tcW w:w="9940" w:type="dxa"/>
            <w:gridSpan w:val="4"/>
            <w:tcBorders>
              <w:top w:val="single" w:sz="8" w:space="0" w:color="000000"/>
            </w:tcBorders>
          </w:tcPr>
          <w:p w14:paraId="694A2605" w14:textId="77777777" w:rsidR="00773A86" w:rsidRDefault="00773A86" w:rsidP="00773A86">
            <w:pPr>
              <w:pStyle w:val="TableParagraph"/>
              <w:spacing w:line="229" w:lineRule="exact"/>
              <w:ind w:left="1623" w:right="1646"/>
              <w:jc w:val="center"/>
              <w:rPr>
                <w:b/>
              </w:rPr>
            </w:pPr>
            <w:r>
              <w:rPr>
                <w:b/>
              </w:rPr>
              <w:lastRenderedPageBreak/>
              <w:t>APIBENDRINIMAI, IŠVADOS IR SIŪLYMAI</w:t>
            </w:r>
          </w:p>
        </w:tc>
      </w:tr>
      <w:tr w:rsidR="00773A86" w14:paraId="3DA953C8" w14:textId="77777777" w:rsidTr="001F54A2">
        <w:trPr>
          <w:trHeight w:val="757"/>
        </w:trPr>
        <w:tc>
          <w:tcPr>
            <w:tcW w:w="9940" w:type="dxa"/>
            <w:gridSpan w:val="4"/>
          </w:tcPr>
          <w:p w14:paraId="57D2663F" w14:textId="0792B1B2" w:rsidR="00773A86" w:rsidRDefault="00D0487F" w:rsidP="00773A86">
            <w:pPr>
              <w:pStyle w:val="TableParagraph"/>
              <w:ind w:left="362" w:right="394" w:firstLine="4"/>
              <w:jc w:val="center"/>
            </w:pPr>
            <w:r w:rsidRPr="008B7498">
              <w:t xml:space="preserve">Rinkos dalyvių konsultacijoje sudalyvavo </w:t>
            </w:r>
            <w:r w:rsidR="00412982" w:rsidRPr="008B7498">
              <w:t>1</w:t>
            </w:r>
            <w:r w:rsidRPr="008B7498">
              <w:t xml:space="preserve"> dalyvi</w:t>
            </w:r>
            <w:r w:rsidR="00412982" w:rsidRPr="008B7498">
              <w:t>s</w:t>
            </w:r>
            <w:r w:rsidRPr="008B7498">
              <w:t>, kuri</w:t>
            </w:r>
            <w:r w:rsidR="00412982" w:rsidRPr="008B7498">
              <w:t>s</w:t>
            </w:r>
            <w:r w:rsidRPr="008B7498">
              <w:t xml:space="preserve"> turėjo pastabų ir siūlymų techninės specifikacijos projektui, kuriuos perkančioji organizacija išnagrinėjo bei įvertino. Vykdydama pirkimą perkančioji organizacija atsižvelgs į </w:t>
            </w:r>
            <w:r w:rsidR="00126B7B" w:rsidRPr="008B7498">
              <w:t xml:space="preserve">kai kuriuos </w:t>
            </w:r>
            <w:r w:rsidRPr="008B7498">
              <w:t>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num w:numId="1" w16cid:durableId="1770348764">
    <w:abstractNumId w:val="0"/>
  </w:num>
  <w:num w:numId="2" w16cid:durableId="920480014">
    <w:abstractNumId w:val="2"/>
  </w:num>
  <w:num w:numId="3" w16cid:durableId="93887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147B2"/>
    <w:rsid w:val="0001602D"/>
    <w:rsid w:val="00023CBF"/>
    <w:rsid w:val="00037911"/>
    <w:rsid w:val="0004016C"/>
    <w:rsid w:val="00055308"/>
    <w:rsid w:val="00084C8C"/>
    <w:rsid w:val="000E1B66"/>
    <w:rsid w:val="000F71BC"/>
    <w:rsid w:val="0010244C"/>
    <w:rsid w:val="001105E2"/>
    <w:rsid w:val="00126B7B"/>
    <w:rsid w:val="00161134"/>
    <w:rsid w:val="001A5C92"/>
    <w:rsid w:val="001B40F2"/>
    <w:rsid w:val="001E49C3"/>
    <w:rsid w:val="001E6029"/>
    <w:rsid w:val="001F54A2"/>
    <w:rsid w:val="00274254"/>
    <w:rsid w:val="00276502"/>
    <w:rsid w:val="0028393F"/>
    <w:rsid w:val="00287581"/>
    <w:rsid w:val="002A0091"/>
    <w:rsid w:val="002B0EAA"/>
    <w:rsid w:val="00310AE5"/>
    <w:rsid w:val="0036402E"/>
    <w:rsid w:val="00375741"/>
    <w:rsid w:val="00383C45"/>
    <w:rsid w:val="003925E5"/>
    <w:rsid w:val="003A399C"/>
    <w:rsid w:val="003C23EA"/>
    <w:rsid w:val="003C7524"/>
    <w:rsid w:val="00405004"/>
    <w:rsid w:val="00412982"/>
    <w:rsid w:val="004139BE"/>
    <w:rsid w:val="004262C0"/>
    <w:rsid w:val="004305E4"/>
    <w:rsid w:val="004313C0"/>
    <w:rsid w:val="00443BE2"/>
    <w:rsid w:val="0045504F"/>
    <w:rsid w:val="00470128"/>
    <w:rsid w:val="00481E9F"/>
    <w:rsid w:val="0049796D"/>
    <w:rsid w:val="004B1992"/>
    <w:rsid w:val="004C0531"/>
    <w:rsid w:val="004E06AD"/>
    <w:rsid w:val="00521020"/>
    <w:rsid w:val="00530994"/>
    <w:rsid w:val="00535FAE"/>
    <w:rsid w:val="00545016"/>
    <w:rsid w:val="00555073"/>
    <w:rsid w:val="005570AB"/>
    <w:rsid w:val="00564A73"/>
    <w:rsid w:val="00577B98"/>
    <w:rsid w:val="00581D0B"/>
    <w:rsid w:val="00585BD7"/>
    <w:rsid w:val="005923C6"/>
    <w:rsid w:val="005C470C"/>
    <w:rsid w:val="005C5FE8"/>
    <w:rsid w:val="005D09D4"/>
    <w:rsid w:val="005E6455"/>
    <w:rsid w:val="005F21F6"/>
    <w:rsid w:val="00605366"/>
    <w:rsid w:val="006155C9"/>
    <w:rsid w:val="00644DA9"/>
    <w:rsid w:val="00696B14"/>
    <w:rsid w:val="006B0DB8"/>
    <w:rsid w:val="006B156D"/>
    <w:rsid w:val="006B59D5"/>
    <w:rsid w:val="006F6D7C"/>
    <w:rsid w:val="00702C8E"/>
    <w:rsid w:val="00704C49"/>
    <w:rsid w:val="00725E40"/>
    <w:rsid w:val="00727816"/>
    <w:rsid w:val="0073503C"/>
    <w:rsid w:val="00756E32"/>
    <w:rsid w:val="00765E41"/>
    <w:rsid w:val="00770A99"/>
    <w:rsid w:val="00773A86"/>
    <w:rsid w:val="007906BD"/>
    <w:rsid w:val="007A36CE"/>
    <w:rsid w:val="007B0467"/>
    <w:rsid w:val="007B68FD"/>
    <w:rsid w:val="007B7160"/>
    <w:rsid w:val="007C213E"/>
    <w:rsid w:val="007F3FB8"/>
    <w:rsid w:val="00812F58"/>
    <w:rsid w:val="00814F1D"/>
    <w:rsid w:val="00844F7F"/>
    <w:rsid w:val="00846A5E"/>
    <w:rsid w:val="0085060F"/>
    <w:rsid w:val="00871543"/>
    <w:rsid w:val="008754BB"/>
    <w:rsid w:val="00894C84"/>
    <w:rsid w:val="008A1EEB"/>
    <w:rsid w:val="008B7498"/>
    <w:rsid w:val="008C2C44"/>
    <w:rsid w:val="008C51D3"/>
    <w:rsid w:val="008D097F"/>
    <w:rsid w:val="00905D42"/>
    <w:rsid w:val="00994CBA"/>
    <w:rsid w:val="00996521"/>
    <w:rsid w:val="009C1EAA"/>
    <w:rsid w:val="009C343D"/>
    <w:rsid w:val="009C75A9"/>
    <w:rsid w:val="009D4CBB"/>
    <w:rsid w:val="00A11DE1"/>
    <w:rsid w:val="00A145FE"/>
    <w:rsid w:val="00A51D04"/>
    <w:rsid w:val="00A729D4"/>
    <w:rsid w:val="00A96955"/>
    <w:rsid w:val="00AA29FC"/>
    <w:rsid w:val="00B011A0"/>
    <w:rsid w:val="00B35BAF"/>
    <w:rsid w:val="00B367FA"/>
    <w:rsid w:val="00B51588"/>
    <w:rsid w:val="00B524AA"/>
    <w:rsid w:val="00B61B48"/>
    <w:rsid w:val="00B64D27"/>
    <w:rsid w:val="00B7091F"/>
    <w:rsid w:val="00BA072C"/>
    <w:rsid w:val="00BB782A"/>
    <w:rsid w:val="00BC708F"/>
    <w:rsid w:val="00C15076"/>
    <w:rsid w:val="00C62395"/>
    <w:rsid w:val="00C63D84"/>
    <w:rsid w:val="00CE4D8A"/>
    <w:rsid w:val="00D0487F"/>
    <w:rsid w:val="00D13CFD"/>
    <w:rsid w:val="00D14051"/>
    <w:rsid w:val="00D408E4"/>
    <w:rsid w:val="00D533F4"/>
    <w:rsid w:val="00D53966"/>
    <w:rsid w:val="00D73471"/>
    <w:rsid w:val="00D76BBF"/>
    <w:rsid w:val="00D77139"/>
    <w:rsid w:val="00D82644"/>
    <w:rsid w:val="00D82F19"/>
    <w:rsid w:val="00D9740E"/>
    <w:rsid w:val="00DA2FAB"/>
    <w:rsid w:val="00DB593F"/>
    <w:rsid w:val="00DC51F0"/>
    <w:rsid w:val="00DD2DF0"/>
    <w:rsid w:val="00DD50D4"/>
    <w:rsid w:val="00DD7DD9"/>
    <w:rsid w:val="00E24885"/>
    <w:rsid w:val="00E32764"/>
    <w:rsid w:val="00E373F7"/>
    <w:rsid w:val="00E611AC"/>
    <w:rsid w:val="00E776B6"/>
    <w:rsid w:val="00E97890"/>
    <w:rsid w:val="00EB3945"/>
    <w:rsid w:val="00F058AE"/>
    <w:rsid w:val="00F456C0"/>
    <w:rsid w:val="00F50E7D"/>
    <w:rsid w:val="00F6572A"/>
    <w:rsid w:val="00F81C41"/>
    <w:rsid w:val="00F976A9"/>
    <w:rsid w:val="00FA0A64"/>
    <w:rsid w:val="00FA14A4"/>
    <w:rsid w:val="00FE5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 w:type="numbering" w:customStyle="1" w:styleId="NoList1">
    <w:name w:val="No List1"/>
    <w:next w:val="Sraonra"/>
    <w:uiPriority w:val="99"/>
    <w:semiHidden/>
    <w:unhideWhenUsed/>
    <w:rsid w:val="00521020"/>
  </w:style>
  <w:style w:type="character" w:styleId="Perirtashipersaitas">
    <w:name w:val="FollowedHyperlink"/>
    <w:basedOn w:val="Numatytasispastraiposriftas"/>
    <w:uiPriority w:val="99"/>
    <w:semiHidden/>
    <w:unhideWhenUsed/>
    <w:rsid w:val="008C5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483475757">
      <w:bodyDiv w:val="1"/>
      <w:marLeft w:val="0"/>
      <w:marRight w:val="0"/>
      <w:marTop w:val="0"/>
      <w:marBottom w:val="0"/>
      <w:divBdr>
        <w:top w:val="none" w:sz="0" w:space="0" w:color="auto"/>
        <w:left w:val="none" w:sz="0" w:space="0" w:color="auto"/>
        <w:bottom w:val="none" w:sz="0" w:space="0" w:color="auto"/>
        <w:right w:val="none" w:sz="0" w:space="0" w:color="auto"/>
      </w:divBdr>
    </w:div>
    <w:div w:id="914511769">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2203</Words>
  <Characters>1257</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2</cp:revision>
  <cp:lastPrinted>2025-03-06T10:26:00Z</cp:lastPrinted>
  <dcterms:created xsi:type="dcterms:W3CDTF">2025-03-06T10:27:00Z</dcterms:created>
  <dcterms:modified xsi:type="dcterms:W3CDTF">2025-03-06T10:27:00Z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