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FE44D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44A6E905" w:rsidR="005F13F0" w:rsidRPr="00F0499F" w:rsidRDefault="00B541AF" w:rsidP="004E4612">
          <w:pPr>
            <w:spacing w:after="120" w:line="20" w:lineRule="atLeast"/>
            <w:contextualSpacing/>
            <w:jc w:val="center"/>
            <w:rPr>
              <w:rFonts w:cstheme="minorHAnsi"/>
              <w:b/>
              <w:bCs/>
              <w:color w:val="00B050"/>
              <w:sz w:val="24"/>
              <w:szCs w:val="24"/>
            </w:rPr>
          </w:pPr>
          <w:r>
            <w:rPr>
              <w:rFonts w:cstheme="minorHAnsi"/>
              <w:b/>
              <w:bCs/>
              <w:sz w:val="24"/>
              <w:szCs w:val="24"/>
            </w:rPr>
            <w:t>UAB „ID VILNIUS“</w:t>
          </w:r>
        </w:p>
        <w:p w14:paraId="2721BB57" w14:textId="6C1CAE9E" w:rsidR="00D526C8" w:rsidRPr="00B541AF" w:rsidRDefault="00B541AF" w:rsidP="004E4612">
          <w:pPr>
            <w:spacing w:after="120" w:line="20" w:lineRule="atLeast"/>
            <w:contextualSpacing/>
            <w:jc w:val="center"/>
            <w:rPr>
              <w:rFonts w:cstheme="minorHAnsi"/>
              <w:sz w:val="24"/>
              <w:szCs w:val="24"/>
            </w:rPr>
          </w:pPr>
          <w:proofErr w:type="spellStart"/>
          <w:r w:rsidRPr="00B541AF">
            <w:rPr>
              <w:rFonts w:cstheme="minorHAnsi"/>
              <w:sz w:val="24"/>
              <w:szCs w:val="24"/>
            </w:rPr>
            <w:t>Įm.kodas</w:t>
          </w:r>
          <w:proofErr w:type="spellEnd"/>
          <w:r w:rsidRPr="00B541AF">
            <w:rPr>
              <w:rFonts w:cstheme="minorHAnsi"/>
              <w:sz w:val="24"/>
              <w:szCs w:val="24"/>
            </w:rPr>
            <w:t xml:space="preserve"> 123615345, Lvivo g.25-102, LT-09320 Vilnius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4F105E63" w:rsidR="001C24BC" w:rsidRPr="0087706D" w:rsidRDefault="001C24BC" w:rsidP="004E4612">
          <w:pPr>
            <w:spacing w:after="120" w:line="20" w:lineRule="atLeast"/>
            <w:ind w:left="5245"/>
            <w:contextualSpacing/>
            <w:rPr>
              <w:rFonts w:cstheme="minorHAnsi"/>
              <w:sz w:val="24"/>
              <w:szCs w:val="24"/>
            </w:rPr>
          </w:pPr>
          <w:r w:rsidRPr="0087706D">
            <w:rPr>
              <w:rFonts w:cstheme="minorHAnsi"/>
              <w:sz w:val="24"/>
              <w:szCs w:val="24"/>
            </w:rPr>
            <w:t xml:space="preserve">Viešųjų pirkimų komisijos </w:t>
          </w:r>
          <w:r w:rsidR="00B541AF" w:rsidRPr="0087706D">
            <w:rPr>
              <w:rFonts w:cstheme="minorHAnsi"/>
              <w:sz w:val="24"/>
              <w:szCs w:val="24"/>
            </w:rPr>
            <w:t>2025-0</w:t>
          </w:r>
          <w:r w:rsidR="00834282">
            <w:rPr>
              <w:rFonts w:cstheme="minorHAnsi"/>
              <w:sz w:val="24"/>
              <w:szCs w:val="24"/>
            </w:rPr>
            <w:t>3</w:t>
          </w:r>
          <w:r w:rsidR="00B541AF" w:rsidRPr="0087706D">
            <w:rPr>
              <w:rFonts w:cstheme="minorHAnsi"/>
              <w:sz w:val="24"/>
              <w:szCs w:val="24"/>
            </w:rPr>
            <w:t>-</w:t>
          </w:r>
          <w:r w:rsidR="00834282">
            <w:rPr>
              <w:rFonts w:cstheme="minorHAnsi"/>
              <w:sz w:val="24"/>
              <w:szCs w:val="24"/>
            </w:rPr>
            <w:t>0</w:t>
          </w:r>
          <w:r w:rsidR="00B541AF" w:rsidRPr="0087706D">
            <w:rPr>
              <w:rFonts w:cstheme="minorHAnsi"/>
              <w:sz w:val="24"/>
              <w:szCs w:val="24"/>
            </w:rPr>
            <w:t>5 pr</w:t>
          </w:r>
          <w:r w:rsidRPr="0087706D">
            <w:rPr>
              <w:rFonts w:cstheme="minorHAnsi"/>
              <w:sz w:val="24"/>
              <w:szCs w:val="24"/>
            </w:rPr>
            <w:t xml:space="preserve">otokolu Nr. </w:t>
          </w:r>
          <w:r w:rsidR="00B541AF" w:rsidRPr="0087706D">
            <w:rPr>
              <w:rFonts w:cstheme="minorHAnsi"/>
              <w:sz w:val="24"/>
              <w:szCs w:val="24"/>
            </w:rPr>
            <w:t>1</w:t>
          </w:r>
        </w:p>
        <w:p w14:paraId="47EF0C37" w14:textId="19126F9D" w:rsidR="00D526C8" w:rsidRPr="00834282"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BC131F1" w:rsidR="00D526C8" w:rsidRPr="0087706D" w:rsidRDefault="007A130B" w:rsidP="004E4612">
          <w:pPr>
            <w:spacing w:after="120" w:line="20" w:lineRule="atLeast"/>
            <w:contextualSpacing/>
            <w:jc w:val="center"/>
            <w:rPr>
              <w:rFonts w:cstheme="minorHAnsi"/>
              <w:b/>
              <w:bCs/>
              <w:sz w:val="28"/>
              <w:szCs w:val="28"/>
            </w:rPr>
          </w:pPr>
          <w:r w:rsidRPr="0087706D">
            <w:rPr>
              <w:rFonts w:cstheme="minorHAnsi"/>
              <w:b/>
              <w:bCs/>
              <w:sz w:val="28"/>
              <w:szCs w:val="28"/>
            </w:rPr>
            <w:t xml:space="preserve">SUPAPRASTINTO </w:t>
          </w:r>
          <w:r w:rsidR="00D526C8" w:rsidRPr="0087706D">
            <w:rPr>
              <w:rFonts w:cstheme="minorHAnsi"/>
              <w:b/>
              <w:bCs/>
              <w:sz w:val="28"/>
              <w:szCs w:val="28"/>
            </w:rPr>
            <w:t>VIEŠOJO PIRKIMO „</w:t>
          </w:r>
          <w:r w:rsidR="0087706D" w:rsidRPr="0087706D">
            <w:rPr>
              <w:rFonts w:cstheme="minorHAnsi"/>
              <w:b/>
              <w:bCs/>
              <w:sz w:val="28"/>
              <w:szCs w:val="28"/>
            </w:rPr>
            <w:t>MOBILIŲ OPERATORIŲ DUOMENYS</w:t>
          </w:r>
          <w:r w:rsidR="00D526C8" w:rsidRPr="0087706D">
            <w:rPr>
              <w:rFonts w:cstheme="minorHAnsi"/>
              <w:b/>
              <w:bCs/>
              <w:sz w:val="28"/>
              <w:szCs w:val="28"/>
            </w:rPr>
            <w:t>“</w:t>
          </w:r>
        </w:p>
        <w:p w14:paraId="18ACC6AD" w14:textId="014131FC" w:rsidR="00D526C8" w:rsidRPr="0087706D" w:rsidRDefault="00EB164F"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SPECIALIOSIOS </w:t>
          </w:r>
          <w:r w:rsidR="00D526C8" w:rsidRPr="00F0499F">
            <w:rPr>
              <w:rFonts w:cstheme="minorHAnsi"/>
              <w:b/>
              <w:bCs/>
              <w:sz w:val="28"/>
              <w:szCs w:val="28"/>
            </w:rPr>
            <w:t>SĄLYGOS</w:t>
          </w:r>
          <w:r w:rsidR="00EC4CB7">
            <w:rPr>
              <w:rFonts w:cstheme="minorHAnsi"/>
              <w:b/>
              <w:bCs/>
              <w:sz w:val="28"/>
              <w:szCs w:val="28"/>
            </w:rPr>
            <w:t xml:space="preserve"> </w:t>
          </w:r>
        </w:p>
        <w:p w14:paraId="67D34D7E" w14:textId="22A17DC3"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87706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7C3D0D08" w:rsidR="008272CE" w:rsidRPr="0087706D" w:rsidRDefault="008272CE" w:rsidP="0087706D">
      <w:pPr>
        <w:pStyle w:val="ListParagraph"/>
        <w:numPr>
          <w:ilvl w:val="1"/>
          <w:numId w:val="1"/>
        </w:numPr>
        <w:spacing w:after="0" w:line="20" w:lineRule="atLeast"/>
        <w:ind w:left="0" w:firstLine="567"/>
        <w:jc w:val="both"/>
        <w:rPr>
          <w:rFonts w:cstheme="minorHAnsi"/>
        </w:rPr>
      </w:pPr>
      <w:r w:rsidRPr="0087706D">
        <w:rPr>
          <w:rFonts w:cstheme="minorHAnsi"/>
        </w:rPr>
        <w:t>Perkančioji organizacija –</w:t>
      </w:r>
      <w:r w:rsidR="000372F4" w:rsidRPr="0087706D">
        <w:rPr>
          <w:rFonts w:cstheme="minorHAnsi"/>
        </w:rPr>
        <w:t xml:space="preserve"> </w:t>
      </w:r>
      <w:r w:rsidR="0087706D">
        <w:rPr>
          <w:rFonts w:cstheme="minorHAnsi"/>
        </w:rPr>
        <w:t>UAB „ID Vilnius“</w:t>
      </w:r>
      <w:r w:rsidR="00E56BA8" w:rsidRPr="0087706D">
        <w:rPr>
          <w:rFonts w:eastAsia="Calibri" w:cstheme="minorHAnsi"/>
        </w:rPr>
        <w:t>,</w:t>
      </w:r>
      <w:r w:rsidR="00E56BA8" w:rsidRPr="0087706D">
        <w:rPr>
          <w:rFonts w:eastAsia="Calibri" w:cstheme="minorHAnsi"/>
          <w:color w:val="00B050"/>
        </w:rPr>
        <w:t xml:space="preserve"> </w:t>
      </w:r>
      <w:r w:rsidR="00E56BA8" w:rsidRPr="0087706D">
        <w:rPr>
          <w:rFonts w:eastAsia="Calibri" w:cstheme="minorHAnsi"/>
        </w:rPr>
        <w:t xml:space="preserve">juridinio asmens kodas </w:t>
      </w:r>
      <w:r w:rsidR="0087706D">
        <w:rPr>
          <w:rFonts w:eastAsia="Calibri" w:cstheme="minorHAnsi"/>
        </w:rPr>
        <w:t>123615345</w:t>
      </w:r>
      <w:r w:rsidR="00E56BA8" w:rsidRPr="0087706D">
        <w:rPr>
          <w:rFonts w:eastAsia="Calibri" w:cstheme="minorHAnsi"/>
        </w:rPr>
        <w:t xml:space="preserve">, adresas </w:t>
      </w:r>
      <w:r w:rsidR="0087706D">
        <w:rPr>
          <w:rFonts w:eastAsia="Calibri" w:cstheme="minorHAnsi"/>
        </w:rPr>
        <w:t>Lvivo g.25-102</w:t>
      </w:r>
      <w:r w:rsidR="00E56BA8" w:rsidRPr="0087706D">
        <w:rPr>
          <w:rFonts w:eastAsia="Calibri" w:cstheme="minorHAnsi"/>
        </w:rPr>
        <w:t>,</w:t>
      </w:r>
      <w:r w:rsidR="0087706D">
        <w:rPr>
          <w:rFonts w:eastAsia="Calibri" w:cstheme="minorHAnsi"/>
        </w:rPr>
        <w:t xml:space="preserve"> LT-09320 Vilnius, darbo </w:t>
      </w:r>
      <w:r w:rsidR="008C5433" w:rsidRPr="0087706D">
        <w:rPr>
          <w:rFonts w:eastAsia="Calibri" w:cstheme="minorHAnsi"/>
        </w:rPr>
        <w:t>laik</w:t>
      </w:r>
      <w:r w:rsidR="00E56BA8" w:rsidRPr="0087706D">
        <w:rPr>
          <w:rFonts w:eastAsia="Calibri" w:cstheme="minorHAnsi"/>
        </w:rPr>
        <w:t>as</w:t>
      </w:r>
      <w:r w:rsidR="00AC2B74">
        <w:rPr>
          <w:rFonts w:eastAsia="Calibri" w:cstheme="minorHAnsi"/>
        </w:rPr>
        <w:t>7.30-16.30</w:t>
      </w:r>
      <w:r w:rsidR="00362719" w:rsidRPr="0087706D">
        <w:rPr>
          <w:rFonts w:eastAsia="Calibri" w:cstheme="minorHAnsi"/>
        </w:rPr>
        <w:t>.</w:t>
      </w:r>
      <w:r w:rsidR="008C5433" w:rsidRPr="0087706D">
        <w:rPr>
          <w:rFonts w:eastAsia="Calibri" w:cstheme="minorHAnsi"/>
        </w:rPr>
        <w:t xml:space="preserve"> </w:t>
      </w:r>
      <w:r w:rsidR="00E05E2D" w:rsidRPr="0087706D">
        <w:rPr>
          <w:rFonts w:eastAsia="Calibri" w:cstheme="minorHAnsi"/>
        </w:rPr>
        <w:t>P</w:t>
      </w:r>
      <w:r w:rsidR="00D94650" w:rsidRPr="0087706D">
        <w:rPr>
          <w:rFonts w:eastAsia="Calibri" w:cstheme="minorHAnsi"/>
        </w:rPr>
        <w:t>erkančioji organizacija yra PVM mokėtoja</w:t>
      </w:r>
      <w:r w:rsidR="009C69A4" w:rsidRPr="0087706D">
        <w:rPr>
          <w:rFonts w:eastAsia="Calibri" w:cstheme="minorHAnsi"/>
        </w:rPr>
        <w:t>.</w:t>
      </w:r>
    </w:p>
    <w:p w14:paraId="2239DD1B" w14:textId="1C897587"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AC2B74">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C2B74">
        <w:rPr>
          <w:color w:val="000000" w:themeColor="text1"/>
        </w:rPr>
        <w:t>tokių prekių kataloge nėra</w:t>
      </w:r>
      <w:r w:rsidR="008C5F5E" w:rsidRPr="6E07B99D">
        <w:rPr>
          <w:color w:val="000000" w:themeColor="text1"/>
        </w:rPr>
        <w:t xml:space="preserve">. </w:t>
      </w:r>
      <w:r w:rsidRPr="6E07B99D">
        <w:rPr>
          <w:color w:val="000000" w:themeColor="text1"/>
        </w:rPr>
        <w:t xml:space="preserve"> </w:t>
      </w:r>
    </w:p>
    <w:p w14:paraId="62DF64D0" w14:textId="3D0C5C87" w:rsidR="00AA23FB" w:rsidRPr="004E1135" w:rsidRDefault="002F5F8E" w:rsidP="00AA23FB">
      <w:pPr>
        <w:spacing w:after="0" w:line="240" w:lineRule="auto"/>
        <w:ind w:firstLine="567"/>
        <w:rPr>
          <w:rFonts w:cstheme="minorHAnsi"/>
          <w:color w:val="FF0000"/>
        </w:rPr>
      </w:pPr>
      <w:r w:rsidRPr="0037691C">
        <w:rPr>
          <w:rFonts w:cstheme="minorHAnsi"/>
        </w:rPr>
        <w:t>1.</w:t>
      </w:r>
      <w:r w:rsidR="00AC2B74">
        <w:rPr>
          <w:rFonts w:cstheme="minorHAnsi"/>
        </w:rPr>
        <w:t>3</w:t>
      </w:r>
      <w:r w:rsidRPr="0037691C">
        <w:rPr>
          <w:rFonts w:cstheme="minorHAnsi"/>
        </w:rPr>
        <w:t>.</w:t>
      </w:r>
      <w:r w:rsidR="00AC2B74">
        <w:rPr>
          <w:rFonts w:cstheme="minorHAnsi"/>
        </w:rPr>
        <w:t xml:space="preserve"> </w:t>
      </w:r>
      <w:r w:rsidR="00AA23FB" w:rsidRPr="004E1135">
        <w:rPr>
          <w:rFonts w:eastAsia="Times New Roman" w:cstheme="minorHAnsi"/>
        </w:rPr>
        <w:t>Perkančioji organizacija nerezervuoja teisės dalyvauti pirkime.</w:t>
      </w:r>
    </w:p>
    <w:p w14:paraId="29818A11" w14:textId="77777777" w:rsidR="00AC2B74" w:rsidRDefault="00C447D2" w:rsidP="00AC2B74">
      <w:pPr>
        <w:pStyle w:val="ListParagraph"/>
        <w:spacing w:after="0" w:line="240" w:lineRule="auto"/>
        <w:ind w:left="0" w:firstLine="567"/>
        <w:jc w:val="both"/>
        <w:rPr>
          <w:rFonts w:cstheme="minorHAnsi"/>
        </w:rPr>
      </w:pPr>
      <w:r>
        <w:rPr>
          <w:rFonts w:cstheme="minorHAnsi"/>
        </w:rPr>
        <w:t>1.</w:t>
      </w:r>
      <w:r w:rsidR="00AC2B74">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24DB70F4" w14:textId="66EE867D" w:rsidR="003A502A" w:rsidRDefault="00AC2B74" w:rsidP="00AC2B74">
      <w:pPr>
        <w:pStyle w:val="ListParagraph"/>
        <w:spacing w:after="0" w:line="240" w:lineRule="auto"/>
        <w:ind w:left="0" w:firstLine="567"/>
        <w:jc w:val="both"/>
        <w:rPr>
          <w:rFonts w:cstheme="minorHAnsi"/>
          <w:i/>
          <w:iCs/>
          <w:color w:val="7030A0"/>
        </w:rPr>
      </w:pPr>
      <w:r>
        <w:rPr>
          <w:rFonts w:cstheme="minorHAnsi"/>
        </w:rPr>
        <w:t xml:space="preserve">1.5. </w:t>
      </w:r>
      <w:r w:rsidR="004E5C03" w:rsidRPr="00997065">
        <w:rPr>
          <w:rFonts w:cstheme="minorHAnsi"/>
        </w:rPr>
        <w:t>Šiam pirkimui netaikomi aplinkos apsaugos kriterijai, vadovaujantis Lietuvos Respublikos aplinkos ministro 2011 m. birželio 28 d. įsakymo Nr. D1-508 „</w:t>
      </w:r>
      <w:hyperlink r:id="rId11" w:history="1">
        <w:r w:rsidR="003B558D" w:rsidRPr="00997065">
          <w:rPr>
            <w:rStyle w:val="Hyperlink"/>
            <w:rFonts w:cstheme="minorHAnsi"/>
            <w:color w:val="0070C0"/>
            <w:u w:val="single"/>
          </w:rPr>
          <w:t>Dėl Aplinkos apsaugos kriterijų taikymo, vykdant žaliuosius pirkimus, tvarkos aprašo patvirtinimo</w:t>
        </w:r>
      </w:hyperlink>
      <w:r w:rsidR="004E5C03" w:rsidRPr="00997065">
        <w:rPr>
          <w:rFonts w:cstheme="minorHAnsi"/>
        </w:rPr>
        <w:t>“, kadangi pirkimui taikoma išimtis, kada gali būti nevykdomas žaliasis pirkimas:</w:t>
      </w:r>
      <w:r>
        <w:rPr>
          <w:rFonts w:cstheme="minorHAnsi"/>
        </w:rPr>
        <w:t xml:space="preserve"> </w:t>
      </w:r>
      <w:r w:rsidRPr="00AC2B74">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cstheme="minorHAnsi"/>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A999BF6"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717C6A3E" w:rsidR="00E32C8E" w:rsidRPr="00AC2B74" w:rsidRDefault="004D070C" w:rsidP="002664E0">
      <w:pPr>
        <w:pStyle w:val="ListParagraph"/>
        <w:numPr>
          <w:ilvl w:val="1"/>
          <w:numId w:val="7"/>
        </w:numPr>
        <w:tabs>
          <w:tab w:val="left" w:pos="851"/>
          <w:tab w:val="left" w:pos="993"/>
        </w:tabs>
        <w:spacing w:after="0" w:line="240" w:lineRule="auto"/>
        <w:ind w:firstLine="207"/>
        <w:jc w:val="both"/>
        <w:rPr>
          <w:rFonts w:cstheme="minorHAnsi"/>
        </w:rPr>
      </w:pPr>
      <w:r w:rsidRPr="00AC2B74">
        <w:rPr>
          <w:rFonts w:cstheme="minorHAnsi"/>
          <w:color w:val="7030A0"/>
        </w:rPr>
        <w:t xml:space="preserve"> </w:t>
      </w:r>
      <w:r w:rsidR="00E32C8E" w:rsidRPr="00AC2B74">
        <w:rPr>
          <w:rFonts w:eastAsia="Arial" w:cstheme="minorHAnsi"/>
          <w:color w:val="333333"/>
        </w:rPr>
        <w:t xml:space="preserve">Bendrosios </w:t>
      </w:r>
      <w:r w:rsidR="007E5F55" w:rsidRPr="00AC2B74">
        <w:rPr>
          <w:rFonts w:eastAsia="Arial" w:cstheme="minorHAnsi"/>
          <w:color w:val="333333"/>
        </w:rPr>
        <w:t xml:space="preserve">pirkimo </w:t>
      </w:r>
      <w:r w:rsidR="00E32C8E" w:rsidRPr="00AC2B74">
        <w:rPr>
          <w:rFonts w:eastAsia="Arial" w:cstheme="minorHAnsi"/>
          <w:color w:val="333333"/>
        </w:rPr>
        <w:t>sąlygos yra neatskiriama ši</w:t>
      </w:r>
      <w:r w:rsidR="00C07F25" w:rsidRPr="00AC2B74">
        <w:rPr>
          <w:rFonts w:eastAsia="Arial" w:cstheme="minorHAnsi"/>
          <w:color w:val="333333"/>
        </w:rPr>
        <w:t>ų</w:t>
      </w:r>
      <w:r w:rsidR="00E32C8E" w:rsidRPr="00AC2B74">
        <w:rPr>
          <w:rFonts w:eastAsia="Arial" w:cstheme="minorHAnsi"/>
          <w:color w:val="333333"/>
        </w:rPr>
        <w:t xml:space="preserve"> </w:t>
      </w:r>
      <w:r w:rsidR="00F4541C" w:rsidRPr="00AC2B74">
        <w:rPr>
          <w:rFonts w:eastAsia="Arial" w:cstheme="minorHAnsi"/>
          <w:color w:val="333333"/>
        </w:rPr>
        <w:t>p</w:t>
      </w:r>
      <w:r w:rsidR="00E32C8E" w:rsidRPr="00AC2B74">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9F55671" w14:textId="368B84DF" w:rsidR="00AC2B74" w:rsidRDefault="00B41C66" w:rsidP="00AC2B74">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AC2B74">
        <w:rPr>
          <w:rFonts w:eastAsia="Calibri"/>
          <w:color w:val="000000" w:themeColor="text1"/>
        </w:rPr>
        <w:t>mobilių operatorių duomenis. R</w:t>
      </w:r>
      <w:r w:rsidRPr="00F0499F">
        <w:rPr>
          <w:rFonts w:cstheme="minorHAnsi"/>
        </w:rPr>
        <w:t xml:space="preserve">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371A0E" w:rsidRPr="00371A0E">
        <w:rPr>
          <w:rFonts w:cstheme="minorHAnsi"/>
          <w:b/>
          <w:bCs/>
        </w:rPr>
        <w:t>2</w:t>
      </w:r>
      <w:r w:rsidR="00FA7D78" w:rsidRPr="00371A0E">
        <w:rPr>
          <w:rFonts w:ascii="Arial" w:hAnsi="Arial" w:cs="Arial"/>
          <w:b/>
          <w:bCs/>
          <w:color w:val="00B050"/>
        </w:rPr>
        <w:t xml:space="preserve"> </w:t>
      </w:r>
      <w:r w:rsidR="00444CAF" w:rsidRPr="00371A0E">
        <w:rPr>
          <w:rFonts w:cstheme="minorHAnsi"/>
          <w:b/>
          <w:bCs/>
        </w:rPr>
        <w:t>priede</w:t>
      </w:r>
      <w:r w:rsidRPr="00DC1957">
        <w:rPr>
          <w:rFonts w:cstheme="minorHAnsi"/>
        </w:rPr>
        <w:t>.</w:t>
      </w:r>
    </w:p>
    <w:p w14:paraId="14F39DB4" w14:textId="25A8FC2F" w:rsidR="00AC2B74" w:rsidRPr="00AC2B74" w:rsidRDefault="00B41C66" w:rsidP="008D1C0F">
      <w:pPr>
        <w:pStyle w:val="NoSpacing"/>
        <w:numPr>
          <w:ilvl w:val="1"/>
          <w:numId w:val="5"/>
        </w:numPr>
        <w:ind w:left="0" w:firstLine="567"/>
        <w:contextualSpacing/>
        <w:jc w:val="both"/>
        <w:rPr>
          <w:rFonts w:cstheme="minorHAnsi"/>
          <w:i/>
          <w:iCs/>
          <w:color w:val="FF0000"/>
        </w:rPr>
      </w:pPr>
      <w:r w:rsidRPr="00AC2B74">
        <w:rPr>
          <w:rFonts w:cstheme="minorHAnsi"/>
        </w:rPr>
        <w:t xml:space="preserve">Pirkimo objektas į dalis neskaidomas. </w:t>
      </w:r>
      <w:r w:rsidR="007554D6" w:rsidRPr="00AC2B74">
        <w:rPr>
          <w:rFonts w:cstheme="minorHAnsi"/>
        </w:rPr>
        <w:t xml:space="preserve">Pirkimo apimtys, reikalavimai ir techninė specifikacija apibrėžti </w:t>
      </w:r>
      <w:r w:rsidR="007204DB" w:rsidRPr="00AC2B74">
        <w:rPr>
          <w:rFonts w:cstheme="minorHAnsi"/>
        </w:rPr>
        <w:t xml:space="preserve">specialiųjų </w:t>
      </w:r>
      <w:r w:rsidR="007554D6" w:rsidRPr="00AC2B74">
        <w:rPr>
          <w:rFonts w:cstheme="minorHAnsi"/>
        </w:rPr>
        <w:t>pirkimo sąlygų</w:t>
      </w:r>
      <w:r w:rsidR="00AC2B74" w:rsidRPr="00AC2B74">
        <w:rPr>
          <w:rFonts w:cstheme="minorHAnsi"/>
        </w:rPr>
        <w:t xml:space="preserve"> </w:t>
      </w:r>
      <w:r w:rsidR="00371A0E" w:rsidRPr="00371A0E">
        <w:rPr>
          <w:rFonts w:cstheme="minorHAnsi"/>
          <w:b/>
          <w:bCs/>
        </w:rPr>
        <w:t>2</w:t>
      </w:r>
      <w:r w:rsidR="00AC2B74" w:rsidRPr="00371A0E">
        <w:rPr>
          <w:rFonts w:cstheme="minorHAnsi"/>
          <w:b/>
          <w:bCs/>
        </w:rPr>
        <w:t xml:space="preserve"> priede</w:t>
      </w:r>
      <w:r w:rsidR="007554D6" w:rsidRPr="00AC2B74">
        <w:rPr>
          <w:rFonts w:cstheme="minorHAnsi"/>
        </w:rPr>
        <w:t>.</w:t>
      </w:r>
      <w:r w:rsidR="007554D6" w:rsidRPr="00AC2B74">
        <w:rPr>
          <w:rFonts w:cstheme="minorHAnsi"/>
          <w:color w:val="00B050"/>
        </w:rPr>
        <w:t xml:space="preserve"> </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977436" w14:textId="77777777" w:rsidR="00AC2B74" w:rsidRDefault="00862DB8" w:rsidP="00AC2B74">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239AB7DA" w:rsidR="00BE0587" w:rsidRPr="00AC2B74" w:rsidRDefault="00AC2B74" w:rsidP="00AC2B74">
      <w:pPr>
        <w:pStyle w:val="ListParagraph"/>
        <w:spacing w:after="0"/>
        <w:ind w:left="0" w:firstLine="567"/>
        <w:jc w:val="both"/>
        <w:rPr>
          <w:rFonts w:cstheme="minorHAnsi"/>
          <w:i/>
          <w:color w:val="FF0000"/>
        </w:rPr>
      </w:pPr>
      <w:r>
        <w:rPr>
          <w:rFonts w:cstheme="minorHAnsi"/>
        </w:rPr>
        <w:t xml:space="preserve">3.2. </w:t>
      </w:r>
      <w:r w:rsidR="00BE0587" w:rsidRPr="00AC2B74">
        <w:rPr>
          <w:rFonts w:eastAsiaTheme="minorHAnsi" w:cstheme="minorHAnsi"/>
          <w:lang w:eastAsia="en-US"/>
        </w:rPr>
        <w:t>P</w:t>
      </w:r>
      <w:r w:rsidR="00BE0587" w:rsidRPr="00AC2B74">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AF06A38" w:rsidR="002C5249" w:rsidRPr="00371A0E" w:rsidRDefault="009D2F13" w:rsidP="127DD6E8">
      <w:pPr>
        <w:pStyle w:val="ListParagraph"/>
        <w:spacing w:after="120" w:line="20" w:lineRule="atLeast"/>
        <w:ind w:left="0" w:firstLine="567"/>
        <w:jc w:val="both"/>
        <w:rPr>
          <w:b/>
          <w:bCs/>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71A0E" w:rsidRPr="00371A0E">
        <w:rPr>
          <w:rFonts w:eastAsia="Calibri"/>
          <w:b/>
          <w:bCs/>
        </w:rPr>
        <w:t>3</w:t>
      </w:r>
      <w:r w:rsidR="00984B02" w:rsidRPr="00371A0E">
        <w:rPr>
          <w:b/>
          <w:bCs/>
          <w:color w:val="00B050"/>
        </w:rPr>
        <w:t xml:space="preserve">  </w:t>
      </w:r>
      <w:r w:rsidR="006773B6" w:rsidRPr="00371A0E">
        <w:rPr>
          <w:rFonts w:eastAsia="Calibri"/>
          <w:b/>
          <w:bCs/>
        </w:rPr>
        <w:t>priede</w:t>
      </w:r>
      <w:r w:rsidR="002C5249" w:rsidRPr="00371A0E">
        <w:rPr>
          <w:b/>
          <w:bCs/>
        </w:rPr>
        <w:t xml:space="preserve">. </w:t>
      </w:r>
    </w:p>
    <w:p w14:paraId="34E32D48" w14:textId="1E0AB550" w:rsidR="007B6F6D" w:rsidRPr="00524CDD" w:rsidRDefault="00970624" w:rsidP="00970624">
      <w:pPr>
        <w:pStyle w:val="ListParagraph"/>
        <w:tabs>
          <w:tab w:val="left" w:pos="851"/>
        </w:tabs>
        <w:spacing w:after="0" w:line="20" w:lineRule="atLeast"/>
        <w:ind w:left="0" w:firstLine="567"/>
        <w:jc w:val="both"/>
        <w:rPr>
          <w:highlight w:val="yellow"/>
        </w:rPr>
      </w:pPr>
      <w:r>
        <w:t>4.2.</w:t>
      </w:r>
      <w:r w:rsidR="00AC2B74">
        <w:t xml:space="preserve"> </w:t>
      </w:r>
      <w:r w:rsidR="00A6625B" w:rsidRPr="00524CDD">
        <w:t xml:space="preserve">Tiekėjams nustatomi kvalifikacijos reikalavimai ir (arba) reikalavimai dėl kokybės vadybos sistemos ir (arba) aplinkos apsaugos vadybos sistemos standartų laikymosi ir jų atitiktį patvirtinantys dokumentai nurodyti </w:t>
      </w:r>
      <w:r w:rsidR="00765189" w:rsidRPr="00524CDD">
        <w:t>specialiųjų p</w:t>
      </w:r>
      <w:r w:rsidR="00551FA7" w:rsidRPr="00524CDD">
        <w:t xml:space="preserve">irkimo </w:t>
      </w:r>
      <w:r w:rsidR="00A6625B" w:rsidRPr="00524CDD">
        <w:t>sąlygų</w:t>
      </w:r>
      <w:r w:rsidR="00524CDD" w:rsidRPr="00524CDD">
        <w:t xml:space="preserve"> </w:t>
      </w:r>
      <w:r w:rsidR="0016751D">
        <w:t>4</w:t>
      </w:r>
      <w:r w:rsidR="00A6625B" w:rsidRPr="00371A0E">
        <w:rPr>
          <w:b/>
          <w:bCs/>
        </w:rPr>
        <w:t xml:space="preserve"> priede</w:t>
      </w:r>
      <w:r w:rsidR="00A6625B" w:rsidRPr="00524CDD">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C1A215D" w14:textId="50740764" w:rsidR="007E3A91" w:rsidRPr="00A37D86" w:rsidRDefault="007E3A91" w:rsidP="00A37D86">
      <w:pPr>
        <w:spacing w:after="0" w:line="240" w:lineRule="auto"/>
        <w:ind w:firstLine="567"/>
        <w:jc w:val="both"/>
        <w:rPr>
          <w:rFonts w:cstheme="minorHAnsi"/>
        </w:rPr>
      </w:pPr>
      <w:r>
        <w:rPr>
          <w:rFonts w:cstheme="minorHAnsi"/>
          <w:color w:val="000000" w:themeColor="text1"/>
        </w:rPr>
        <w:t>5</w:t>
      </w:r>
      <w:r w:rsidRPr="007872CB">
        <w:rPr>
          <w:rFonts w:cstheme="minorHAnsi"/>
          <w:color w:val="000000" w:themeColor="text1"/>
        </w:rPr>
        <w:t>.</w:t>
      </w:r>
      <w:r w:rsidR="00A37D86">
        <w:rPr>
          <w:rFonts w:cstheme="minorHAnsi"/>
          <w:color w:val="000000" w:themeColor="text1"/>
        </w:rPr>
        <w:t>1</w:t>
      </w:r>
      <w:r w:rsidRPr="007872CB">
        <w:rPr>
          <w:rFonts w:cstheme="minorHAnsi"/>
          <w:color w:val="000000" w:themeColor="text1"/>
        </w:rPr>
        <w:t>.</w:t>
      </w:r>
      <w:r w:rsidR="00A37D86">
        <w:rPr>
          <w:rFonts w:cstheme="minorHAnsi"/>
          <w:color w:val="000000" w:themeColor="text1"/>
        </w:rPr>
        <w:t xml:space="preserve"> </w:t>
      </w: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A37D86">
        <w:rPr>
          <w:rFonts w:cstheme="minorHAnsi"/>
        </w:rPr>
        <w:t xml:space="preserve">tiekėjas </w:t>
      </w:r>
      <w:r w:rsidR="00A37D86" w:rsidRPr="00A37D86">
        <w:rPr>
          <w:rFonts w:cstheme="minorHAnsi"/>
        </w:rPr>
        <w:t xml:space="preserve">ir </w:t>
      </w:r>
      <w:r w:rsidRPr="00A37D86">
        <w:rPr>
          <w:rFonts w:cstheme="minorHAnsi"/>
        </w:rPr>
        <w:t>jo subtiekėjai</w:t>
      </w:r>
      <w:r w:rsidR="00A37D86" w:rsidRPr="00A37D86">
        <w:rPr>
          <w:rFonts w:cstheme="minorHAnsi"/>
        </w:rPr>
        <w:t xml:space="preserve"> ir </w:t>
      </w:r>
      <w:r w:rsidRPr="00A37D86">
        <w:rPr>
          <w:rFonts w:cstheme="minorHAnsi"/>
        </w:rPr>
        <w:t>ūkio subjektai, kurių pajėgumais remiamasi.</w:t>
      </w:r>
    </w:p>
    <w:p w14:paraId="517ECE1E" w14:textId="6B243742"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A37D86">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0B17BEF7" w14:textId="298CC6EA"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3D6870">
        <w:t xml:space="preserve"> </w:t>
      </w:r>
      <w:r w:rsidR="0016751D" w:rsidRPr="0016751D">
        <w:rPr>
          <w:b/>
          <w:bCs/>
        </w:rPr>
        <w:t>5</w:t>
      </w:r>
      <w:r w:rsidR="00DE5F20" w:rsidRPr="0016751D">
        <w:rPr>
          <w:b/>
          <w:bCs/>
          <w:shd w:val="clear" w:color="auto" w:fill="FFFFFF"/>
        </w:rPr>
        <w:t xml:space="preserve"> </w:t>
      </w:r>
      <w:r w:rsidR="00476F8C" w:rsidRPr="003D6870">
        <w:rPr>
          <w:b/>
          <w:bCs/>
        </w:rPr>
        <w:t>priede</w:t>
      </w:r>
      <w:r w:rsidR="00476F8C" w:rsidRPr="127DD6E8">
        <w:t xml:space="preserve"> </w:t>
      </w:r>
      <w:r w:rsidRPr="127DD6E8">
        <w:t xml:space="preserve">pateiktą </w:t>
      </w:r>
      <w:r w:rsidR="00C35C26">
        <w:t>p</w:t>
      </w:r>
      <w:r w:rsidRPr="00CA64E1">
        <w:rPr>
          <w:rFonts w:cstheme="minorHAnsi"/>
        </w:rPr>
        <w:t>asiūlymo formą.</w:t>
      </w:r>
    </w:p>
    <w:p w14:paraId="3459FD0B" w14:textId="5D3B0EB4"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6751D" w:rsidRPr="0016751D">
        <w:rPr>
          <w:rFonts w:cstheme="minorHAnsi"/>
          <w:b/>
          <w:bCs/>
        </w:rPr>
        <w:t>6</w:t>
      </w:r>
      <w:r w:rsidRPr="0016751D">
        <w:rPr>
          <w:rFonts w:cstheme="minorHAnsi"/>
          <w:b/>
          <w:bCs/>
          <w:color w:val="00B050"/>
        </w:rPr>
        <w:t xml:space="preserve"> </w:t>
      </w:r>
      <w:r w:rsidRPr="003D6870">
        <w:rPr>
          <w:rFonts w:cstheme="minorHAnsi"/>
          <w:b/>
          <w:bCs/>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838C2EE"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16751D">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1DBA0C9" w:rsidR="00450415" w:rsidRPr="003D6870"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3D6870">
        <w:rPr>
          <w:rFonts w:cstheme="minorHAnsi"/>
        </w:rPr>
        <w:t xml:space="preserve">techninė specifikacija, užpildyta pagal specialiųjų pirkimo sąlygų </w:t>
      </w:r>
      <w:r w:rsidR="003D6870" w:rsidRPr="003D6870">
        <w:rPr>
          <w:rFonts w:cstheme="minorHAnsi"/>
          <w:b/>
          <w:bCs/>
        </w:rPr>
        <w:t>2</w:t>
      </w:r>
      <w:r w:rsidRPr="003D6870">
        <w:rPr>
          <w:rFonts w:cstheme="minorHAnsi"/>
          <w:b/>
          <w:bCs/>
        </w:rPr>
        <w:t xml:space="preserve"> priedą</w:t>
      </w:r>
      <w:r w:rsidRPr="003D6870">
        <w:rPr>
          <w:rFonts w:cstheme="minorHAnsi"/>
          <w:i/>
          <w:iCs/>
        </w:rPr>
        <w:t>;</w:t>
      </w:r>
    </w:p>
    <w:p w14:paraId="479B3B42" w14:textId="3676EAA5" w:rsidR="00FD03FA" w:rsidRPr="00A37D86" w:rsidRDefault="00C7179F" w:rsidP="00A37D86">
      <w:pPr>
        <w:spacing w:after="0" w:line="240" w:lineRule="auto"/>
        <w:ind w:firstLine="851"/>
        <w:jc w:val="both"/>
        <w:rPr>
          <w:rFonts w:cstheme="minorHAnsi"/>
        </w:rPr>
      </w:pPr>
      <w:r>
        <w:rPr>
          <w:rFonts w:cstheme="minorHAnsi"/>
        </w:rPr>
        <w:t>6.2</w:t>
      </w:r>
      <w:r w:rsidR="00EE3480" w:rsidRPr="00A1780C">
        <w:rPr>
          <w:rFonts w:cstheme="minorHAnsi"/>
        </w:rPr>
        <w:t>.</w:t>
      </w:r>
      <w:r w:rsidR="00A37D86">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7B9F062" w:rsidR="0096678C" w:rsidRPr="00A37D86" w:rsidRDefault="0099696F" w:rsidP="0097765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A37D86">
        <w:t>pateikti vertimą atlikusio asmens parašu ir vertimų biuro antspaudu (jei turi) patvirtintą šio dokumento vertimą</w:t>
      </w:r>
      <w:r w:rsidR="00A37D86" w:rsidRPr="00A37D86">
        <w:t>.</w:t>
      </w:r>
      <w:r w:rsidR="0048587E" w:rsidRPr="00A37D86">
        <w:t xml:space="preserve"> </w:t>
      </w:r>
    </w:p>
    <w:p w14:paraId="4172BF9D" w14:textId="68C35065" w:rsidR="00380B99" w:rsidRPr="00A37D86"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r w:rsidR="00D247A7" w:rsidRPr="00A37D86">
        <w:rPr>
          <w:rFonts w:eastAsia="Arial"/>
        </w:rPr>
        <w:t xml:space="preserve">Atsižvelgdama į pirkimo objekto ypatumus </w:t>
      </w:r>
      <w:r w:rsidR="00D247A7" w:rsidRPr="00A37D86">
        <w:t xml:space="preserve">perkančioji organizacija </w:t>
      </w:r>
      <w:r w:rsidR="00D247A7" w:rsidRPr="00A37D86">
        <w:rPr>
          <w:rFonts w:eastAsia="Arial"/>
        </w:rPr>
        <w:t>gali nustatyti ir kitokias taisykles dėl atskirų įkainių tikslumo ir apvalinimo.</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347D593" w:rsidR="00B3551C" w:rsidRPr="00F0499F" w:rsidRDefault="00655F17" w:rsidP="00A37D86">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07DABEE" w:rsidR="00040C0F" w:rsidRPr="00F0499F" w:rsidRDefault="002827E4" w:rsidP="00A37D8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7A7987E" w14:textId="77777777" w:rsidR="0074306E" w:rsidRDefault="002D470F" w:rsidP="0074306E">
      <w:pPr>
        <w:spacing w:after="0" w:line="240" w:lineRule="auto"/>
        <w:ind w:firstLine="567"/>
        <w:jc w:val="both"/>
        <w:rPr>
          <w:rFonts w:eastAsia="Calibri" w:cstheme="minorHAnsi"/>
        </w:rPr>
      </w:pPr>
      <w:r>
        <w:rPr>
          <w:rFonts w:cstheme="minorHAnsi"/>
        </w:rPr>
        <w:t xml:space="preserve">9.1. </w:t>
      </w:r>
      <w:r w:rsidR="00A37D86">
        <w:rPr>
          <w:rFonts w:cstheme="minorHAnsi"/>
        </w:rPr>
        <w:t xml:space="preserve"> </w:t>
      </w:r>
      <w:r w:rsidR="00523401" w:rsidRPr="127DD6E8">
        <w:rPr>
          <w:rFonts w:eastAsia="Calibri"/>
        </w:rPr>
        <w:t xml:space="preserve">Perkančioji organizacija ekonomiškai naudingiausią pasiūlymą išrenka </w:t>
      </w:r>
      <w:r w:rsidR="00523401" w:rsidRPr="00720CE2">
        <w:rPr>
          <w:rFonts w:eastAsia="Calibri"/>
          <w:b/>
          <w:bCs/>
        </w:rPr>
        <w:t>pagal kainos ir kokybės santykį</w:t>
      </w:r>
      <w:r w:rsidR="00523401" w:rsidRPr="127DD6E8">
        <w:rPr>
          <w:rFonts w:eastAsia="Calibri"/>
        </w:rPr>
        <w:t xml:space="preserve">. Duomenys, kuriuos savo pasiūlyme turi pateikti tiekėjas, vertinimo kriterijai ir tvarka, pagal kuria vertinami tiekėjo pateikti duomenys, pateikiama </w:t>
      </w:r>
      <w:r w:rsidR="00523401">
        <w:rPr>
          <w:rFonts w:eastAsia="Calibri"/>
        </w:rPr>
        <w:t>specialiųjų p</w:t>
      </w:r>
      <w:r w:rsidR="00523401" w:rsidRPr="127DD6E8">
        <w:rPr>
          <w:rFonts w:eastAsia="Calibri"/>
        </w:rPr>
        <w:t>irkimo sąlygų</w:t>
      </w:r>
      <w:r w:rsidR="00523401">
        <w:rPr>
          <w:rFonts w:eastAsia="Calibri"/>
        </w:rPr>
        <w:t xml:space="preserve"> 7</w:t>
      </w:r>
      <w:r w:rsidR="00523401" w:rsidRPr="127DD6E8">
        <w:rPr>
          <w:rFonts w:eastAsia="Calibri"/>
        </w:rPr>
        <w:t xml:space="preserve"> priede</w:t>
      </w:r>
      <w:r w:rsidR="00523401">
        <w:rPr>
          <w:rFonts w:eastAsia="Calibri"/>
        </w:rPr>
        <w:t xml:space="preserve">. </w:t>
      </w:r>
      <w:r w:rsidR="00523401" w:rsidRPr="127DD6E8">
        <w:rPr>
          <w:rFonts w:eastAsia="Calibri"/>
        </w:rPr>
        <w:t xml:space="preserve">Perkančioji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w:t>
      </w:r>
      <w:r w:rsidR="00523401">
        <w:rPr>
          <w:rFonts w:eastAsia="Calibri"/>
        </w:rPr>
        <w:t>p</w:t>
      </w:r>
      <w:r w:rsidR="00523401" w:rsidRPr="127DD6E8">
        <w:rPr>
          <w:rFonts w:eastAsia="Calibri"/>
        </w:rPr>
        <w:t xml:space="preserve">asiūlyme turi pateikti tiekėjas, vertinimo kriterijai ir tvarka, pagal kuria vertinami tiekėjo pateikti duomenys, pateikiama </w:t>
      </w:r>
      <w:r w:rsidR="00523401">
        <w:rPr>
          <w:rFonts w:eastAsia="Calibri"/>
        </w:rPr>
        <w:t>specialiųjų p</w:t>
      </w:r>
      <w:r w:rsidR="00523401" w:rsidRPr="127DD6E8">
        <w:rPr>
          <w:rFonts w:eastAsia="Calibri"/>
        </w:rPr>
        <w:t>irkimo sąlygų</w:t>
      </w:r>
      <w:r w:rsidR="00523401">
        <w:rPr>
          <w:rFonts w:eastAsia="Calibri"/>
        </w:rPr>
        <w:t xml:space="preserve"> </w:t>
      </w:r>
      <w:r w:rsidR="00523401" w:rsidRPr="00523401">
        <w:rPr>
          <w:rFonts w:eastAsia="Calibri"/>
          <w:b/>
          <w:bCs/>
        </w:rPr>
        <w:t>7 priede</w:t>
      </w:r>
      <w:r w:rsidR="00523401" w:rsidRPr="00F0499F">
        <w:rPr>
          <w:rFonts w:eastAsia="Calibri" w:cstheme="minorHAnsi"/>
        </w:rPr>
        <w:t>.</w:t>
      </w:r>
    </w:p>
    <w:p w14:paraId="60FEBC05" w14:textId="069E0E9E" w:rsidR="001A25FD" w:rsidRPr="0074306E" w:rsidRDefault="0074306E" w:rsidP="0074306E">
      <w:pPr>
        <w:spacing w:after="0" w:line="240" w:lineRule="auto"/>
        <w:ind w:firstLine="567"/>
        <w:jc w:val="both"/>
        <w:rPr>
          <w:rFonts w:cstheme="minorHAnsi"/>
        </w:rPr>
      </w:pPr>
      <w:r>
        <w:rPr>
          <w:rFonts w:eastAsia="Calibri" w:cstheme="minorHAnsi"/>
        </w:rPr>
        <w:t xml:space="preserve">9.2.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523401" w:rsidRPr="00523401">
        <w:rPr>
          <w:rStyle w:val="cf01"/>
          <w:rFonts w:asciiTheme="minorHAnsi" w:hAnsiTheme="minorHAnsi" w:cstheme="minorHAnsi"/>
          <w:b/>
          <w:bCs/>
          <w:sz w:val="21"/>
          <w:szCs w:val="21"/>
          <w:u w:val="single"/>
        </w:rPr>
        <w:t>dokumentai, nurodyti pirkimo sąlygų 7 priede</w:t>
      </w:r>
      <w:r w:rsidR="00C50B8F" w:rsidRPr="00523401">
        <w:rPr>
          <w:rFonts w:cstheme="minorHAnsi"/>
          <w:b/>
          <w:bCs/>
          <w:i/>
          <w:iCs/>
          <w:color w:val="7030A0"/>
          <w:u w:val="single"/>
          <w:shd w:val="clear" w:color="auto" w:fill="FFFFFF"/>
        </w:rPr>
        <w:t>.</w:t>
      </w:r>
    </w:p>
    <w:p w14:paraId="678C44CA" w14:textId="1088773D"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8DF579A" w14:textId="3AFF26F3" w:rsidR="00D43E2A" w:rsidRPr="0074306E" w:rsidRDefault="00F57665" w:rsidP="00A0104D">
      <w:pPr>
        <w:pStyle w:val="ListParagraph"/>
        <w:numPr>
          <w:ilvl w:val="1"/>
          <w:numId w:val="14"/>
        </w:numPr>
        <w:tabs>
          <w:tab w:val="left" w:pos="993"/>
        </w:tabs>
        <w:spacing w:after="0" w:line="240" w:lineRule="auto"/>
        <w:ind w:left="0" w:firstLine="567"/>
        <w:jc w:val="both"/>
        <w:rPr>
          <w:rFonts w:cstheme="minorHAnsi"/>
        </w:rPr>
      </w:pPr>
      <w:r w:rsidRPr="00A37D86">
        <w:rPr>
          <w:color w:val="000000" w:themeColor="text1"/>
        </w:rPr>
        <w:t>Ši pirkimo procedūra atliekama siekiant sudaryti sutartį</w:t>
      </w:r>
      <w:r w:rsidR="009A7D11" w:rsidRPr="00A37D86">
        <w:rPr>
          <w:color w:val="000000" w:themeColor="text1"/>
        </w:rPr>
        <w:t xml:space="preserve"> su tiekėju, kurio pasiūlymas</w:t>
      </w:r>
      <w:r w:rsidR="007B12FF" w:rsidRPr="00A37D86">
        <w:rPr>
          <w:color w:val="000000" w:themeColor="text1"/>
        </w:rPr>
        <w:t xml:space="preserve">, vadovaujantis </w:t>
      </w:r>
      <w:r w:rsidR="008F4194" w:rsidRPr="00A37D86">
        <w:rPr>
          <w:color w:val="000000" w:themeColor="text1"/>
        </w:rPr>
        <w:t>p</w:t>
      </w:r>
      <w:r w:rsidR="007B12FF" w:rsidRPr="00A37D86">
        <w:rPr>
          <w:color w:val="000000" w:themeColor="text1"/>
        </w:rPr>
        <w:t xml:space="preserve">irkimo </w:t>
      </w:r>
      <w:r w:rsidR="00207E40" w:rsidRPr="00A37D86">
        <w:rPr>
          <w:color w:val="000000" w:themeColor="text1"/>
        </w:rPr>
        <w:t>sąlygose</w:t>
      </w:r>
      <w:r w:rsidR="007B12FF" w:rsidRPr="00A37D86">
        <w:rPr>
          <w:color w:val="0070C0"/>
        </w:rPr>
        <w:t xml:space="preserve"> </w:t>
      </w:r>
      <w:r w:rsidR="007B12FF" w:rsidRPr="00A37D86">
        <w:rPr>
          <w:color w:val="000000" w:themeColor="text1"/>
        </w:rPr>
        <w:t>nustatyta tvarka</w:t>
      </w:r>
      <w:r w:rsidR="0023505D" w:rsidRPr="00A37D86">
        <w:rPr>
          <w:color w:val="000000" w:themeColor="text1"/>
        </w:rPr>
        <w:t>,</w:t>
      </w:r>
      <w:r w:rsidR="009A7D11" w:rsidRPr="00A37D86">
        <w:rPr>
          <w:color w:val="000000" w:themeColor="text1"/>
        </w:rPr>
        <w:t xml:space="preserve"> bus pripažintas laimėjęs</w:t>
      </w:r>
      <w:r w:rsidR="008933BC" w:rsidRPr="00A37D86">
        <w:rPr>
          <w:color w:val="000000" w:themeColor="text1"/>
        </w:rPr>
        <w:t>, o jei pirkimas skaidomas į dalis – su tiekėjais, kurių pasiūlymai bus pripažinti laimėję</w:t>
      </w:r>
      <w:r w:rsidR="00F065D6" w:rsidRPr="00A37D86">
        <w:rPr>
          <w:color w:val="000000" w:themeColor="text1"/>
        </w:rPr>
        <w:t xml:space="preserve">. </w:t>
      </w:r>
      <w:r w:rsidR="004B2DE4" w:rsidRPr="127DD6E8">
        <w:t xml:space="preserve">Sutarties sąlygos pateikiamos </w:t>
      </w:r>
      <w:r w:rsidR="007A5D9C" w:rsidRPr="0074306E">
        <w:t>P</w:t>
      </w:r>
      <w:r w:rsidR="00551FA7" w:rsidRPr="0074306E">
        <w:t xml:space="preserve">irkimo </w:t>
      </w:r>
      <w:r w:rsidR="00D86901" w:rsidRPr="0074306E">
        <w:t xml:space="preserve">sąlygų </w:t>
      </w:r>
      <w:r w:rsidR="0074306E" w:rsidRPr="0074306E">
        <w:rPr>
          <w:b/>
          <w:bCs/>
        </w:rPr>
        <w:t xml:space="preserve">10 </w:t>
      </w:r>
      <w:r w:rsidR="00D86901" w:rsidRPr="0074306E">
        <w:rPr>
          <w:b/>
          <w:bCs/>
        </w:rPr>
        <w:t>priede</w:t>
      </w:r>
      <w:r w:rsidR="00D86901" w:rsidRPr="0074306E">
        <w:t xml:space="preserve"> „Sutarties projektas“</w:t>
      </w:r>
      <w:r w:rsidR="004B2DE4" w:rsidRPr="0074306E">
        <w:t>.</w:t>
      </w:r>
      <w:bookmarkEnd w:id="2"/>
    </w:p>
    <w:p w14:paraId="7881FCAE" w14:textId="6690CD67"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0"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0104D" w:rsidRDefault="00774AA5" w:rsidP="0003169B">
            <w:pPr>
              <w:spacing w:after="0" w:line="240" w:lineRule="auto"/>
              <w:rPr>
                <w:rFonts w:cstheme="minorHAnsi"/>
              </w:rPr>
            </w:pPr>
            <w:r w:rsidRPr="00A0104D">
              <w:rPr>
                <w:rFonts w:cs="Times New Roman"/>
              </w:rPr>
              <w:t xml:space="preserve">nurodytas </w:t>
            </w:r>
            <w:r w:rsidR="00C47599" w:rsidRPr="00A0104D">
              <w:rPr>
                <w:rFonts w:cs="Times New Roman"/>
              </w:rPr>
              <w:t>s</w:t>
            </w:r>
            <w:r w:rsidRPr="00A0104D">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A0104D" w:rsidRDefault="00774AA5" w:rsidP="0003169B">
            <w:pPr>
              <w:spacing w:after="0" w:line="240" w:lineRule="auto"/>
              <w:rPr>
                <w:rFonts w:cstheme="minorHAnsi"/>
              </w:rPr>
            </w:pPr>
            <w:r w:rsidRPr="00A0104D">
              <w:rPr>
                <w:rFonts w:cstheme="minorHAnsi"/>
              </w:rPr>
              <w:t xml:space="preserve">Pradedamas ne anksčiau nei po </w:t>
            </w:r>
            <w:r w:rsidR="006B0247" w:rsidRPr="00A0104D">
              <w:rPr>
                <w:rFonts w:cstheme="minorHAnsi"/>
              </w:rPr>
              <w:t>30</w:t>
            </w:r>
            <w:r w:rsidRPr="00A0104D">
              <w:rPr>
                <w:rFonts w:cstheme="minorHAnsi"/>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CC5FA7" w:rsidR="00774AA5" w:rsidRPr="00A0104D" w:rsidRDefault="00A0104D" w:rsidP="0003169B">
            <w:pPr>
              <w:spacing w:after="0" w:line="240" w:lineRule="auto"/>
              <w:rPr>
                <w:rFonts w:cstheme="minorHAnsi"/>
              </w:rPr>
            </w:pPr>
            <w:r w:rsidRPr="00A0104D">
              <w:rPr>
                <w:rFonts w:cstheme="minorHAnsi"/>
              </w:rPr>
              <w:t>6</w:t>
            </w:r>
            <w:r w:rsidR="005F17E7" w:rsidRPr="00A0104D">
              <w:rPr>
                <w:rFonts w:cstheme="minorHAnsi"/>
              </w:rPr>
              <w:t xml:space="preserve"> dien</w:t>
            </w:r>
            <w:r w:rsidRPr="00A0104D">
              <w:rPr>
                <w:rFonts w:cstheme="minorHAnsi"/>
              </w:rPr>
              <w:t>os</w:t>
            </w:r>
            <w:r w:rsidR="005F17E7" w:rsidRPr="00A0104D">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2A7E58F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9160691" w:rsidR="00774AA5" w:rsidRPr="00A0104D" w:rsidRDefault="00A0104D" w:rsidP="0003169B">
            <w:pPr>
              <w:spacing w:after="0" w:line="240" w:lineRule="auto"/>
              <w:rPr>
                <w:rFonts w:cstheme="minorHAnsi"/>
              </w:rPr>
            </w:pPr>
            <w:r w:rsidRPr="00A0104D">
              <w:rPr>
                <w:rFonts w:cstheme="minorHAnsi"/>
              </w:rPr>
              <w:t>4</w:t>
            </w:r>
            <w:r w:rsidR="00CE1F13" w:rsidRPr="00A0104D">
              <w:rPr>
                <w:rFonts w:cstheme="minorHAnsi"/>
              </w:rPr>
              <w:t xml:space="preserve"> dien</w:t>
            </w:r>
            <w:r w:rsidRPr="00A0104D">
              <w:rPr>
                <w:rFonts w:cstheme="minorHAnsi"/>
              </w:rPr>
              <w:t>os</w:t>
            </w:r>
            <w:r w:rsidR="00CE1F13" w:rsidRPr="00A0104D">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5D06D35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0F9829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F12A70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9E93C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16751D">
            <w:pPr>
              <w:spacing w:after="0" w:line="240" w:lineRule="auto"/>
              <w:jc w:val="both"/>
              <w:rPr>
                <w:rFonts w:cstheme="minorHAnsi"/>
                <w:iCs/>
              </w:rPr>
            </w:pPr>
            <w:r w:rsidRPr="0016751D">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821D0E5" w:rsidR="00774AA5" w:rsidRPr="00F0499F" w:rsidRDefault="00A0104D" w:rsidP="00A0104D">
            <w:pPr>
              <w:spacing w:after="0" w:line="240" w:lineRule="auto"/>
              <w:rPr>
                <w:rFonts w:cstheme="minorHAnsi"/>
                <w:iCs/>
              </w:rPr>
            </w:pPr>
            <w:r>
              <w:rPr>
                <w:rFonts w:cstheme="minorHAnsi"/>
                <w:iCs/>
              </w:rPr>
              <w:t>NETAIKOMA</w:t>
            </w:r>
          </w:p>
        </w:tc>
        <w:tc>
          <w:tcPr>
            <w:tcW w:w="2954" w:type="dxa"/>
            <w:shd w:val="clear" w:color="auto" w:fill="auto"/>
            <w:tcMar>
              <w:top w:w="0" w:type="dxa"/>
              <w:left w:w="108" w:type="dxa"/>
              <w:bottom w:w="0" w:type="dxa"/>
              <w:right w:w="108" w:type="dxa"/>
            </w:tcMar>
          </w:tcPr>
          <w:p w14:paraId="7A43570F" w14:textId="7457BF2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AA202A8" w:rsidR="00774AA5" w:rsidRPr="00F0499F" w:rsidRDefault="00A0104D" w:rsidP="00A0104D">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244C9E4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8C6CA3" w:rsidR="006C7941" w:rsidRDefault="00774AA5" w:rsidP="00A0104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w:t>
            </w:r>
            <w:r w:rsidR="00A0104D">
              <w:rPr>
                <w:rFonts w:cstheme="minorHAnsi"/>
              </w:rPr>
              <w:t xml:space="preserve">as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B704E" w:rsidRDefault="000B4E01" w:rsidP="00451AF7">
            <w:pPr>
              <w:spacing w:after="0" w:line="240" w:lineRule="auto"/>
              <w:jc w:val="both"/>
              <w:rPr>
                <w:rFonts w:cstheme="minorHAnsi"/>
              </w:rPr>
            </w:pPr>
            <w:r w:rsidRPr="000B704E">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0D5D1EBF" w14:textId="485BDDA6" w:rsidR="0016751D" w:rsidRPr="00705F98" w:rsidRDefault="0016751D" w:rsidP="0016751D">
      <w:pPr>
        <w:pStyle w:val="Heading1"/>
        <w:numPr>
          <w:ilvl w:val="0"/>
          <w:numId w:val="26"/>
        </w:numPr>
        <w:rPr>
          <w:rFonts w:ascii="Calibri" w:hAnsi="Calibri" w:cs="Calibri"/>
          <w:b/>
          <w:bCs/>
          <w:sz w:val="21"/>
          <w:szCs w:val="21"/>
        </w:rPr>
      </w:pPr>
      <w:r w:rsidRPr="00705F98">
        <w:rPr>
          <w:rFonts w:ascii="Calibri" w:hAnsi="Calibri" w:cs="Calibri"/>
          <w:b/>
          <w:bCs/>
          <w:sz w:val="21"/>
          <w:szCs w:val="21"/>
        </w:rPr>
        <w:t>Įvadas</w:t>
      </w:r>
    </w:p>
    <w:p w14:paraId="48714EE4" w14:textId="2CC43141" w:rsidR="0016751D" w:rsidRPr="00705F98" w:rsidRDefault="0016751D" w:rsidP="0016751D">
      <w:pPr>
        <w:pStyle w:val="Heading2"/>
        <w:numPr>
          <w:ilvl w:val="1"/>
          <w:numId w:val="26"/>
        </w:numPr>
        <w:rPr>
          <w:rFonts w:ascii="Calibri" w:hAnsi="Calibri" w:cs="Calibri"/>
          <w:b/>
          <w:bCs/>
          <w:color w:val="auto"/>
          <w:sz w:val="21"/>
          <w:szCs w:val="21"/>
        </w:rPr>
      </w:pPr>
      <w:bookmarkStart w:id="46" w:name="_Toc187213900"/>
      <w:r w:rsidRPr="00705F98">
        <w:rPr>
          <w:rFonts w:ascii="Calibri" w:hAnsi="Calibri" w:cs="Calibri"/>
          <w:b/>
          <w:bCs/>
          <w:color w:val="auto"/>
          <w:sz w:val="21"/>
          <w:szCs w:val="21"/>
        </w:rPr>
        <w:t>Terminų ir sutrumpinimų rodyklė</w:t>
      </w:r>
      <w:bookmarkEnd w:id="46"/>
    </w:p>
    <w:p w14:paraId="73C10666" w14:textId="77777777" w:rsidR="00705F98" w:rsidRPr="00705F98" w:rsidRDefault="00705F98" w:rsidP="0016751D">
      <w:pPr>
        <w:pStyle w:val="Caption"/>
        <w:keepNext/>
        <w:rPr>
          <w:rFonts w:ascii="Calibri" w:hAnsi="Calibri" w:cs="Calibri"/>
          <w:color w:val="auto"/>
          <w:sz w:val="21"/>
          <w:szCs w:val="21"/>
        </w:rPr>
      </w:pPr>
    </w:p>
    <w:p w14:paraId="3DEC6D70" w14:textId="62C67D47" w:rsidR="0016751D" w:rsidRPr="00705F98" w:rsidRDefault="0016751D" w:rsidP="0016751D">
      <w:pPr>
        <w:pStyle w:val="Caption"/>
        <w:keepNext/>
        <w:rPr>
          <w:rFonts w:ascii="Calibri" w:hAnsi="Calibri" w:cs="Calibri"/>
          <w:color w:val="auto"/>
          <w:sz w:val="21"/>
          <w:szCs w:val="21"/>
        </w:rPr>
      </w:pPr>
      <w:r w:rsidRPr="00705F98">
        <w:rPr>
          <w:rFonts w:ascii="Calibri" w:hAnsi="Calibri" w:cs="Calibri"/>
          <w:color w:val="auto"/>
          <w:sz w:val="21"/>
          <w:szCs w:val="21"/>
        </w:rPr>
        <w:t>Terminų ir sutrumpinimų rodyklė</w:t>
      </w:r>
    </w:p>
    <w:tbl>
      <w:tblPr>
        <w:tblStyle w:val="TICmaza"/>
        <w:tblW w:w="10201" w:type="dxa"/>
        <w:tblLook w:val="0620" w:firstRow="1" w:lastRow="0" w:firstColumn="0" w:lastColumn="0" w:noHBand="1" w:noVBand="1"/>
      </w:tblPr>
      <w:tblGrid>
        <w:gridCol w:w="2542"/>
        <w:gridCol w:w="7659"/>
      </w:tblGrid>
      <w:tr w:rsidR="0016751D" w:rsidRPr="00705F98" w14:paraId="349ADECA" w14:textId="77777777" w:rsidTr="0057136E">
        <w:trPr>
          <w:cnfStyle w:val="100000000000" w:firstRow="1" w:lastRow="0" w:firstColumn="0" w:lastColumn="0" w:oddVBand="0" w:evenVBand="0" w:oddHBand="0" w:evenHBand="0" w:firstRowFirstColumn="0" w:firstRowLastColumn="0" w:lastRowFirstColumn="0" w:lastRowLastColumn="0"/>
        </w:trPr>
        <w:tc>
          <w:tcPr>
            <w:tcW w:w="2542" w:type="dxa"/>
            <w:shd w:val="clear" w:color="auto" w:fill="auto"/>
          </w:tcPr>
          <w:p w14:paraId="322F335C"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Sąvoka / Sutrumpinimas</w:t>
            </w:r>
          </w:p>
        </w:tc>
        <w:tc>
          <w:tcPr>
            <w:tcW w:w="7659" w:type="dxa"/>
            <w:shd w:val="clear" w:color="auto" w:fill="auto"/>
          </w:tcPr>
          <w:p w14:paraId="57D229CF"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Paaiškinimas</w:t>
            </w:r>
          </w:p>
        </w:tc>
      </w:tr>
      <w:tr w:rsidR="0016751D" w:rsidRPr="00705F98" w14:paraId="6C04B82E" w14:textId="77777777" w:rsidTr="0057136E">
        <w:tc>
          <w:tcPr>
            <w:tcW w:w="2542" w:type="dxa"/>
          </w:tcPr>
          <w:p w14:paraId="3461B723"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AMPS</w:t>
            </w:r>
          </w:p>
        </w:tc>
        <w:tc>
          <w:tcPr>
            <w:tcW w:w="7659" w:type="dxa"/>
          </w:tcPr>
          <w:p w14:paraId="23BB85B2"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Analoginis standartas</w:t>
            </w:r>
          </w:p>
        </w:tc>
      </w:tr>
      <w:tr w:rsidR="0016751D" w:rsidRPr="00705F98" w14:paraId="035A445E" w14:textId="77777777" w:rsidTr="0057136E">
        <w:tc>
          <w:tcPr>
            <w:tcW w:w="2542" w:type="dxa"/>
          </w:tcPr>
          <w:p w14:paraId="0C1AB799"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BDAR</w:t>
            </w:r>
          </w:p>
        </w:tc>
        <w:tc>
          <w:tcPr>
            <w:tcW w:w="7659" w:type="dxa"/>
          </w:tcPr>
          <w:p w14:paraId="780217DC"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2016 m. balandžio 27 d. Europos Parlamento ir Tarybos reglamento (ES) 2016/679 dėl fizinių asmenų apsaugos tvarkant asmens duomenis ir dėl laisvo tokių duomenų judėjimo ir kuriuo panaikinama Direktyva 95/46/EB (Bendrasis duomenų apsaugos reglamentas).</w:t>
            </w:r>
          </w:p>
        </w:tc>
      </w:tr>
      <w:tr w:rsidR="0016751D" w:rsidRPr="00705F98" w14:paraId="4E14F710" w14:textId="77777777" w:rsidTr="0057136E">
        <w:tc>
          <w:tcPr>
            <w:tcW w:w="2542" w:type="dxa"/>
          </w:tcPr>
          <w:p w14:paraId="38FD7DED"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CRM</w:t>
            </w:r>
          </w:p>
        </w:tc>
        <w:tc>
          <w:tcPr>
            <w:tcW w:w="7659" w:type="dxa"/>
          </w:tcPr>
          <w:p w14:paraId="6FD4B447"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Klientų valdymo sistemos duomenys</w:t>
            </w:r>
          </w:p>
        </w:tc>
      </w:tr>
      <w:tr w:rsidR="0016751D" w:rsidRPr="00705F98" w14:paraId="5AEA37A5" w14:textId="77777777" w:rsidTr="0057136E">
        <w:tc>
          <w:tcPr>
            <w:tcW w:w="2542" w:type="dxa"/>
          </w:tcPr>
          <w:p w14:paraId="1556F09D"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LKS94</w:t>
            </w:r>
          </w:p>
        </w:tc>
        <w:tc>
          <w:tcPr>
            <w:tcW w:w="7659" w:type="dxa"/>
          </w:tcPr>
          <w:p w14:paraId="43597BAB"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Lietuvos koordinačių sistema, priimta 1994 metais.</w:t>
            </w:r>
          </w:p>
        </w:tc>
      </w:tr>
      <w:tr w:rsidR="0016751D" w:rsidRPr="00705F98" w14:paraId="5DEFA025" w14:textId="77777777" w:rsidTr="0057136E">
        <w:tc>
          <w:tcPr>
            <w:tcW w:w="2542" w:type="dxa"/>
          </w:tcPr>
          <w:p w14:paraId="66659DB0"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Mobilusis ryšys</w:t>
            </w:r>
          </w:p>
        </w:tc>
        <w:tc>
          <w:tcPr>
            <w:tcW w:w="7659" w:type="dxa"/>
          </w:tcPr>
          <w:p w14:paraId="635F6697"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GSM operatorių tinklas, kuris apjungia keletą vienos šalies mobiliojo ryšio operatorių.</w:t>
            </w:r>
          </w:p>
        </w:tc>
      </w:tr>
      <w:tr w:rsidR="0016751D" w:rsidRPr="00705F98" w14:paraId="59AA068B" w14:textId="77777777" w:rsidTr="0057136E">
        <w:tc>
          <w:tcPr>
            <w:tcW w:w="2542" w:type="dxa"/>
          </w:tcPr>
          <w:p w14:paraId="4CDF9DDB"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PO</w:t>
            </w:r>
          </w:p>
        </w:tc>
        <w:tc>
          <w:tcPr>
            <w:tcW w:w="7659" w:type="dxa"/>
          </w:tcPr>
          <w:p w14:paraId="39B7C269"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Perkančioji organizacija UAB „ID Vilnius“</w:t>
            </w:r>
          </w:p>
        </w:tc>
      </w:tr>
      <w:tr w:rsidR="0016751D" w:rsidRPr="00705F98" w14:paraId="5020F20C" w14:textId="77777777" w:rsidTr="0057136E">
        <w:tc>
          <w:tcPr>
            <w:tcW w:w="2542" w:type="dxa"/>
          </w:tcPr>
          <w:p w14:paraId="6AC9D883"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REPORT_TIME</w:t>
            </w:r>
          </w:p>
        </w:tc>
        <w:tc>
          <w:tcPr>
            <w:tcW w:w="7659" w:type="dxa"/>
          </w:tcPr>
          <w:p w14:paraId="5C840782"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Fiksuotas judėjimo laikas ir data</w:t>
            </w:r>
          </w:p>
        </w:tc>
      </w:tr>
      <w:tr w:rsidR="0016751D" w:rsidRPr="00705F98" w14:paraId="276D1499" w14:textId="77777777" w:rsidTr="0057136E">
        <w:tc>
          <w:tcPr>
            <w:tcW w:w="2542" w:type="dxa"/>
          </w:tcPr>
          <w:p w14:paraId="1AF29ED0"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TDMA</w:t>
            </w:r>
          </w:p>
        </w:tc>
        <w:tc>
          <w:tcPr>
            <w:tcW w:w="7659" w:type="dxa"/>
          </w:tcPr>
          <w:p w14:paraId="68C34CFA"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Skaitmeninis 2G standartas</w:t>
            </w:r>
          </w:p>
        </w:tc>
      </w:tr>
      <w:tr w:rsidR="0016751D" w:rsidRPr="00705F98" w14:paraId="0D5FDEFB" w14:textId="77777777" w:rsidTr="0057136E">
        <w:tc>
          <w:tcPr>
            <w:tcW w:w="2542" w:type="dxa"/>
          </w:tcPr>
          <w:p w14:paraId="1EBBFC23"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TS</w:t>
            </w:r>
          </w:p>
        </w:tc>
        <w:tc>
          <w:tcPr>
            <w:tcW w:w="7659" w:type="dxa"/>
          </w:tcPr>
          <w:p w14:paraId="2CC49A4A"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Techninė specifikacija</w:t>
            </w:r>
          </w:p>
        </w:tc>
      </w:tr>
      <w:tr w:rsidR="0016751D" w:rsidRPr="00705F98" w14:paraId="67C08713" w14:textId="77777777" w:rsidTr="0057136E">
        <w:tc>
          <w:tcPr>
            <w:tcW w:w="2542" w:type="dxa"/>
          </w:tcPr>
          <w:p w14:paraId="31F9EB59"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Gedimas</w:t>
            </w:r>
          </w:p>
        </w:tc>
        <w:tc>
          <w:tcPr>
            <w:tcW w:w="7659" w:type="dxa"/>
          </w:tcPr>
          <w:p w14:paraId="5BC67698"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Duomenų teikimo sutrikimas, dėl kurio PO negauna duomenų bent 1 dieną</w:t>
            </w:r>
          </w:p>
        </w:tc>
      </w:tr>
      <w:tr w:rsidR="0016751D" w:rsidRPr="00705F98" w14:paraId="0E75F498" w14:textId="77777777" w:rsidTr="0057136E">
        <w:tc>
          <w:tcPr>
            <w:tcW w:w="2542" w:type="dxa"/>
          </w:tcPr>
          <w:p w14:paraId="600AC648"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Klaida</w:t>
            </w:r>
          </w:p>
        </w:tc>
        <w:tc>
          <w:tcPr>
            <w:tcW w:w="7659" w:type="dxa"/>
          </w:tcPr>
          <w:p w14:paraId="1865A4F4"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 xml:space="preserve">Duomenų neatitikimas kokybės reikalavimams bent vienu punktu. Klaidos klasifikuojamos pagal poveikį (aukštas, vidutinis, žemas) ir pagal lygį (kritinės, vidutinės, mažos). </w:t>
            </w:r>
          </w:p>
        </w:tc>
      </w:tr>
      <w:tr w:rsidR="0016751D" w:rsidRPr="00705F98" w14:paraId="1D52F13D" w14:textId="77777777" w:rsidTr="0057136E">
        <w:tc>
          <w:tcPr>
            <w:tcW w:w="2542" w:type="dxa"/>
          </w:tcPr>
          <w:p w14:paraId="5E35176D"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VT</w:t>
            </w:r>
          </w:p>
        </w:tc>
        <w:tc>
          <w:tcPr>
            <w:tcW w:w="7659" w:type="dxa"/>
          </w:tcPr>
          <w:p w14:paraId="35D090E2"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 xml:space="preserve">Viešasis transportas </w:t>
            </w:r>
          </w:p>
        </w:tc>
      </w:tr>
      <w:tr w:rsidR="0016751D" w:rsidRPr="00705F98" w14:paraId="3750BDDF" w14:textId="77777777" w:rsidTr="0057136E">
        <w:tc>
          <w:tcPr>
            <w:tcW w:w="2542" w:type="dxa"/>
          </w:tcPr>
          <w:p w14:paraId="11FD8169"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 xml:space="preserve">OSM </w:t>
            </w:r>
          </w:p>
        </w:tc>
        <w:tc>
          <w:tcPr>
            <w:tcW w:w="7659" w:type="dxa"/>
          </w:tcPr>
          <w:p w14:paraId="455A613A"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 xml:space="preserve">(angl. </w:t>
            </w:r>
            <w:proofErr w:type="spellStart"/>
            <w:r w:rsidRPr="00705F98">
              <w:rPr>
                <w:rFonts w:ascii="Calibri" w:hAnsi="Calibri" w:cs="Calibri"/>
                <w:sz w:val="21"/>
                <w:szCs w:val="21"/>
              </w:rPr>
              <w:t>Open</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Street</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Map</w:t>
            </w:r>
            <w:proofErr w:type="spellEnd"/>
            <w:r w:rsidRPr="00705F98">
              <w:rPr>
                <w:rFonts w:ascii="Calibri" w:hAnsi="Calibri" w:cs="Calibri"/>
                <w:sz w:val="21"/>
                <w:szCs w:val="21"/>
              </w:rPr>
              <w:t xml:space="preserve"> ) gatvių ir kelių tinklo šaltinis</w:t>
            </w:r>
          </w:p>
        </w:tc>
      </w:tr>
      <w:tr w:rsidR="0016751D" w:rsidRPr="00705F98" w14:paraId="7E082FFA" w14:textId="77777777" w:rsidTr="0057136E">
        <w:tc>
          <w:tcPr>
            <w:tcW w:w="2542" w:type="dxa"/>
          </w:tcPr>
          <w:p w14:paraId="2F90D8A6"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 xml:space="preserve">Srautas </w:t>
            </w:r>
          </w:p>
        </w:tc>
        <w:tc>
          <w:tcPr>
            <w:tcW w:w="7659" w:type="dxa"/>
          </w:tcPr>
          <w:p w14:paraId="62D41A77"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Mobilių operatorių duomenų pagrindu mašininio mokymosi algoritmų išprognozuota judėjusių abonentų visuma, priskiriama konkrečiai geografinei lokacijai (gatvės/kelio atkarpai)</w:t>
            </w:r>
          </w:p>
        </w:tc>
      </w:tr>
      <w:tr w:rsidR="0016751D" w:rsidRPr="00705F98" w14:paraId="5057292C" w14:textId="77777777" w:rsidTr="0057136E">
        <w:tc>
          <w:tcPr>
            <w:tcW w:w="2542" w:type="dxa"/>
          </w:tcPr>
          <w:p w14:paraId="1B25877A"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 xml:space="preserve">Srauto dydis </w:t>
            </w:r>
          </w:p>
        </w:tc>
        <w:tc>
          <w:tcPr>
            <w:tcW w:w="7659" w:type="dxa"/>
          </w:tcPr>
          <w:p w14:paraId="09CB1E54"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Sveikasis skaičius, nurodantis, kiek abonentų keliavo gatvės atkarpa nurodytu laiko vienetu</w:t>
            </w:r>
          </w:p>
        </w:tc>
      </w:tr>
      <w:tr w:rsidR="0016751D" w:rsidRPr="00705F98" w14:paraId="4F99191C" w14:textId="77777777" w:rsidTr="0057136E">
        <w:tc>
          <w:tcPr>
            <w:tcW w:w="2542" w:type="dxa"/>
          </w:tcPr>
          <w:p w14:paraId="3AD360B7"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Srauto duomenys</w:t>
            </w:r>
          </w:p>
        </w:tc>
        <w:tc>
          <w:tcPr>
            <w:tcW w:w="7659" w:type="dxa"/>
          </w:tcPr>
          <w:p w14:paraId="5A321D40"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Apima informaciją apie srauto dydį, datą, laiką, unikalų gatvės atkarpos identifikatorių</w:t>
            </w:r>
          </w:p>
        </w:tc>
      </w:tr>
      <w:tr w:rsidR="0016751D" w:rsidRPr="00705F98" w14:paraId="71EAC9FE" w14:textId="77777777" w:rsidTr="0057136E">
        <w:tc>
          <w:tcPr>
            <w:tcW w:w="2542" w:type="dxa"/>
          </w:tcPr>
          <w:p w14:paraId="3F65207D"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Duomenų trūkis</w:t>
            </w:r>
          </w:p>
        </w:tc>
        <w:tc>
          <w:tcPr>
            <w:tcW w:w="7659" w:type="dxa"/>
          </w:tcPr>
          <w:p w14:paraId="259C22AB" w14:textId="77777777" w:rsidR="0016751D" w:rsidRPr="00705F98" w:rsidRDefault="0016751D" w:rsidP="0057136E">
            <w:pPr>
              <w:pStyle w:val="TableTextMazas"/>
              <w:rPr>
                <w:rFonts w:ascii="Calibri" w:hAnsi="Calibri" w:cs="Calibri"/>
                <w:sz w:val="21"/>
                <w:szCs w:val="21"/>
              </w:rPr>
            </w:pPr>
            <w:r w:rsidRPr="00705F98">
              <w:rPr>
                <w:rFonts w:ascii="Calibri" w:hAnsi="Calibri" w:cs="Calibri"/>
                <w:sz w:val="21"/>
                <w:szCs w:val="21"/>
              </w:rPr>
              <w:t>Duomenų teikimo sutrikimo pasekmė – duomenų nebuvimas už 1 val. ar daugiau</w:t>
            </w:r>
          </w:p>
        </w:tc>
      </w:tr>
    </w:tbl>
    <w:p w14:paraId="5754073D" w14:textId="77777777" w:rsidR="0016751D" w:rsidRPr="00705F98" w:rsidRDefault="0016751D" w:rsidP="0016751D">
      <w:pPr>
        <w:rPr>
          <w:rFonts w:ascii="Calibri" w:hAnsi="Calibri" w:cs="Calibri"/>
        </w:rPr>
      </w:pPr>
    </w:p>
    <w:p w14:paraId="4DA693A3" w14:textId="6755A08D" w:rsidR="0016751D" w:rsidRPr="00705F98" w:rsidRDefault="0016751D" w:rsidP="0016751D">
      <w:pPr>
        <w:pStyle w:val="Heading1"/>
        <w:numPr>
          <w:ilvl w:val="0"/>
          <w:numId w:val="26"/>
        </w:numPr>
        <w:rPr>
          <w:rFonts w:ascii="Calibri" w:hAnsi="Calibri" w:cs="Calibri"/>
          <w:b/>
          <w:bCs/>
          <w:sz w:val="21"/>
          <w:szCs w:val="21"/>
        </w:rPr>
      </w:pPr>
      <w:r w:rsidRPr="00705F98">
        <w:rPr>
          <w:rFonts w:ascii="Calibri" w:hAnsi="Calibri" w:cs="Calibri"/>
          <w:b/>
          <w:bCs/>
          <w:sz w:val="21"/>
          <w:szCs w:val="21"/>
        </w:rPr>
        <w:lastRenderedPageBreak/>
        <w:t>Perkančiosios organizacijos poreikiai</w:t>
      </w:r>
    </w:p>
    <w:p w14:paraId="0A7AC450" w14:textId="77777777" w:rsidR="0016751D" w:rsidRPr="00705F98" w:rsidRDefault="0016751D" w:rsidP="0016751D">
      <w:pPr>
        <w:jc w:val="both"/>
        <w:rPr>
          <w:rFonts w:ascii="Calibri" w:hAnsi="Calibri" w:cs="Calibri"/>
        </w:rPr>
      </w:pPr>
      <w:r w:rsidRPr="00705F98">
        <w:rPr>
          <w:rFonts w:ascii="Calibri" w:hAnsi="Calibri" w:cs="Calibri"/>
        </w:rPr>
        <w:t xml:space="preserve">Perkančioji organizacija UAB „ID Vilnius“ (toliau - PO) šiuo pirkimu siekia įsigyti mobilių operatorių  nuasmenintus srautų duomenis, kurių pagrindu Vilniaus miesto savivaldybės įmonė UAB „ID Vilnius“ kurtų įrankius, skirtus analizuoti Vilniaus miesto judėjimą, gyventojų grupių judėjimo tendencijas skirtingais keliavimo tipais bei analizuotų užsienio gyventojų srautus renginių metu. </w:t>
      </w:r>
    </w:p>
    <w:p w14:paraId="22C9DA5A" w14:textId="325BBCA8" w:rsidR="0016751D" w:rsidRPr="00705F98" w:rsidRDefault="0016751D" w:rsidP="0016751D">
      <w:pPr>
        <w:pStyle w:val="Heading2"/>
        <w:numPr>
          <w:ilvl w:val="1"/>
          <w:numId w:val="26"/>
        </w:numPr>
        <w:rPr>
          <w:rFonts w:ascii="Calibri" w:hAnsi="Calibri" w:cs="Calibri"/>
          <w:b/>
          <w:bCs/>
          <w:color w:val="auto"/>
          <w:sz w:val="21"/>
          <w:szCs w:val="21"/>
        </w:rPr>
      </w:pPr>
      <w:bookmarkStart w:id="47" w:name="_Toc187213901"/>
      <w:r w:rsidRPr="00705F98">
        <w:rPr>
          <w:rFonts w:ascii="Calibri" w:hAnsi="Calibri" w:cs="Calibri"/>
          <w:b/>
          <w:bCs/>
          <w:color w:val="auto"/>
          <w:sz w:val="21"/>
          <w:szCs w:val="21"/>
        </w:rPr>
        <w:t>Poreikis/ tikslas/ naudos</w:t>
      </w:r>
      <w:bookmarkEnd w:id="47"/>
    </w:p>
    <w:p w14:paraId="34CA6565" w14:textId="77777777" w:rsidR="0016751D" w:rsidRPr="00705F98" w:rsidRDefault="0016751D" w:rsidP="0016751D">
      <w:pPr>
        <w:jc w:val="both"/>
        <w:rPr>
          <w:rFonts w:ascii="Calibri" w:hAnsi="Calibri" w:cs="Calibri"/>
          <w:iCs/>
        </w:rPr>
      </w:pPr>
      <w:r w:rsidRPr="00705F98">
        <w:rPr>
          <w:rFonts w:ascii="Calibri" w:hAnsi="Calibri" w:cs="Calibri"/>
        </w:rPr>
        <w:t>Ši techninė specifikacija skirta aprašyti ir apibrėžti reikalavimus, keliamus mobiliųjų operatorių duomenims, kurie apima srautų duomenis, paremtus mobilaus operatoriaus duomenimis. Visais atvejais perduodami duomenys turi būti nuasmeninti, agreguoti į kelio elementus (</w:t>
      </w:r>
      <w:proofErr w:type="spellStart"/>
      <w:r w:rsidRPr="00705F98">
        <w:rPr>
          <w:rFonts w:ascii="Calibri" w:hAnsi="Calibri" w:cs="Calibri"/>
        </w:rPr>
        <w:t>osm</w:t>
      </w:r>
      <w:proofErr w:type="spellEnd"/>
      <w:r w:rsidRPr="00705F98">
        <w:rPr>
          <w:rFonts w:ascii="Calibri" w:hAnsi="Calibri" w:cs="Calibri"/>
        </w:rPr>
        <w:t xml:space="preserve"> tinklo </w:t>
      </w:r>
      <w:proofErr w:type="spellStart"/>
      <w:r w:rsidRPr="00705F98">
        <w:rPr>
          <w:rFonts w:ascii="Calibri" w:hAnsi="Calibri" w:cs="Calibri"/>
        </w:rPr>
        <w:t>atkapras</w:t>
      </w:r>
      <w:proofErr w:type="spellEnd"/>
      <w:r w:rsidRPr="00705F98">
        <w:rPr>
          <w:rFonts w:ascii="Calibri" w:hAnsi="Calibri" w:cs="Calibri"/>
        </w:rPr>
        <w:t xml:space="preserve">, identifikuojamas pagal </w:t>
      </w:r>
      <w:proofErr w:type="spellStart"/>
      <w:r w:rsidRPr="00705F98">
        <w:rPr>
          <w:rFonts w:ascii="Calibri" w:hAnsi="Calibri" w:cs="Calibri"/>
        </w:rPr>
        <w:t>osm_id</w:t>
      </w:r>
      <w:proofErr w:type="spellEnd"/>
      <w:r w:rsidRPr="00705F98">
        <w:rPr>
          <w:rFonts w:ascii="Calibri" w:hAnsi="Calibri" w:cs="Calibri"/>
        </w:rPr>
        <w:t xml:space="preserve"> atributą), turėti informaciją apie duomenų datą ir laiką, kelio atkarpos </w:t>
      </w:r>
      <w:proofErr w:type="spellStart"/>
      <w:r w:rsidRPr="00705F98">
        <w:rPr>
          <w:rFonts w:ascii="Calibri" w:hAnsi="Calibri" w:cs="Calibri"/>
        </w:rPr>
        <w:t>id</w:t>
      </w:r>
      <w:proofErr w:type="spellEnd"/>
      <w:r w:rsidRPr="00705F98">
        <w:rPr>
          <w:rFonts w:ascii="Calibri" w:hAnsi="Calibri" w:cs="Calibri"/>
        </w:rPr>
        <w:t>, srauto dydį. Sutarties vykdymo metu turės būti organizuojami mokymai PO, kad būtų supažindinta su duomenimis</w:t>
      </w:r>
      <w:r w:rsidRPr="00705F98" w:rsidDel="00B22385">
        <w:rPr>
          <w:rFonts w:ascii="Calibri" w:hAnsi="Calibri" w:cs="Calibri"/>
        </w:rPr>
        <w:t xml:space="preserve"> ir </w:t>
      </w:r>
      <w:proofErr w:type="spellStart"/>
      <w:r w:rsidRPr="00705F98" w:rsidDel="00B22385">
        <w:rPr>
          <w:rFonts w:ascii="Calibri" w:hAnsi="Calibri" w:cs="Calibri"/>
        </w:rPr>
        <w:t>validavimo</w:t>
      </w:r>
      <w:proofErr w:type="spellEnd"/>
      <w:r w:rsidRPr="00705F98" w:rsidDel="00B22385">
        <w:rPr>
          <w:rFonts w:ascii="Calibri" w:hAnsi="Calibri" w:cs="Calibri"/>
        </w:rPr>
        <w:t xml:space="preserve"> metodais</w:t>
      </w:r>
      <w:r w:rsidRPr="00705F98">
        <w:rPr>
          <w:rFonts w:ascii="Calibri" w:hAnsi="Calibri" w:cs="Calibri"/>
        </w:rPr>
        <w:t xml:space="preserve">.  </w:t>
      </w:r>
    </w:p>
    <w:p w14:paraId="53A09E18" w14:textId="469E7B10" w:rsidR="0016751D" w:rsidRPr="00705F98" w:rsidRDefault="0016751D" w:rsidP="0016751D">
      <w:pPr>
        <w:pStyle w:val="Heading2"/>
        <w:numPr>
          <w:ilvl w:val="1"/>
          <w:numId w:val="26"/>
        </w:numPr>
        <w:rPr>
          <w:rFonts w:ascii="Calibri" w:hAnsi="Calibri" w:cs="Calibri"/>
          <w:b/>
          <w:bCs/>
          <w:color w:val="auto"/>
          <w:sz w:val="21"/>
          <w:szCs w:val="21"/>
        </w:rPr>
      </w:pPr>
      <w:bookmarkStart w:id="48" w:name="_Toc187213902"/>
      <w:r w:rsidRPr="00705F98">
        <w:rPr>
          <w:rFonts w:ascii="Calibri" w:hAnsi="Calibri" w:cs="Calibri"/>
          <w:b/>
          <w:bCs/>
          <w:color w:val="auto"/>
          <w:sz w:val="21"/>
          <w:szCs w:val="21"/>
        </w:rPr>
        <w:t>Nauda Vilniaus miesto savivaldybės administracijai</w:t>
      </w:r>
      <w:bookmarkEnd w:id="48"/>
    </w:p>
    <w:p w14:paraId="53DDE6B8" w14:textId="77777777" w:rsidR="0016751D" w:rsidRPr="00705F98" w:rsidRDefault="0016751D" w:rsidP="0016751D">
      <w:pPr>
        <w:pStyle w:val="ListNumber2"/>
        <w:rPr>
          <w:rFonts w:ascii="Calibri" w:hAnsi="Calibri" w:cs="Calibri"/>
          <w:sz w:val="21"/>
          <w:szCs w:val="21"/>
        </w:rPr>
      </w:pPr>
      <w:r w:rsidRPr="00705F98">
        <w:rPr>
          <w:rFonts w:ascii="Calibri" w:hAnsi="Calibri" w:cs="Calibri"/>
          <w:sz w:val="21"/>
          <w:szCs w:val="21"/>
        </w:rPr>
        <w:t>Galimybė identifikuoti Vilniaus miesto judriausias gatves bei priimti sprendimus pagrįstus realiais duomenimis;</w:t>
      </w:r>
    </w:p>
    <w:p w14:paraId="02E8FF2F" w14:textId="77777777" w:rsidR="0016751D" w:rsidRPr="00705F98" w:rsidRDefault="0016751D" w:rsidP="0016751D">
      <w:pPr>
        <w:pStyle w:val="ListNumber2"/>
        <w:rPr>
          <w:rFonts w:ascii="Calibri" w:hAnsi="Calibri" w:cs="Calibri"/>
          <w:sz w:val="21"/>
          <w:szCs w:val="21"/>
        </w:rPr>
      </w:pPr>
      <w:r w:rsidRPr="00705F98">
        <w:rPr>
          <w:rFonts w:ascii="Calibri" w:hAnsi="Calibri" w:cs="Calibri"/>
          <w:sz w:val="21"/>
          <w:szCs w:val="21"/>
        </w:rPr>
        <w:t>Galimybė planuoti maršrutus ir infrastruktūrą;</w:t>
      </w:r>
    </w:p>
    <w:p w14:paraId="3F92557D" w14:textId="77777777" w:rsidR="0016751D" w:rsidRPr="00705F98" w:rsidRDefault="0016751D" w:rsidP="0016751D">
      <w:pPr>
        <w:pStyle w:val="ListNumber2"/>
        <w:rPr>
          <w:rFonts w:ascii="Calibri" w:hAnsi="Calibri" w:cs="Calibri"/>
          <w:sz w:val="21"/>
          <w:szCs w:val="21"/>
        </w:rPr>
      </w:pPr>
      <w:r w:rsidRPr="00705F98">
        <w:rPr>
          <w:rFonts w:ascii="Calibri" w:hAnsi="Calibri" w:cs="Calibri"/>
          <w:sz w:val="21"/>
          <w:szCs w:val="21"/>
        </w:rPr>
        <w:t>Galimybė identifikuoti viešojo transporto stotelių lokacijų galimus pakeitimus; VT maršrutų koregavimas, pasitelkiant realaus judėjimo duomenis;</w:t>
      </w:r>
    </w:p>
    <w:p w14:paraId="6BE664B7" w14:textId="77777777" w:rsidR="0016751D" w:rsidRPr="00705F98" w:rsidRDefault="0016751D" w:rsidP="0016751D">
      <w:pPr>
        <w:pStyle w:val="ListNumber2"/>
        <w:rPr>
          <w:rFonts w:ascii="Calibri" w:hAnsi="Calibri" w:cs="Calibri"/>
          <w:sz w:val="21"/>
          <w:szCs w:val="21"/>
        </w:rPr>
      </w:pPr>
      <w:r w:rsidRPr="00705F98">
        <w:rPr>
          <w:rFonts w:ascii="Calibri" w:hAnsi="Calibri" w:cs="Calibri"/>
          <w:sz w:val="21"/>
          <w:szCs w:val="21"/>
        </w:rPr>
        <w:t>Apšvietimo projektavimas, atsižvelgiant į eismo srautus, pėsčiųjų intensyvumą ir maršrutus.</w:t>
      </w:r>
    </w:p>
    <w:p w14:paraId="00B2BC31" w14:textId="74281623" w:rsidR="0016751D" w:rsidRPr="00705F98" w:rsidRDefault="0016751D" w:rsidP="0016751D">
      <w:pPr>
        <w:pStyle w:val="Heading2"/>
        <w:numPr>
          <w:ilvl w:val="1"/>
          <w:numId w:val="26"/>
        </w:numPr>
        <w:jc w:val="both"/>
        <w:rPr>
          <w:rFonts w:ascii="Calibri" w:hAnsi="Calibri" w:cs="Calibri"/>
          <w:b/>
          <w:bCs/>
          <w:color w:val="auto"/>
          <w:sz w:val="21"/>
          <w:szCs w:val="21"/>
        </w:rPr>
      </w:pPr>
      <w:bookmarkStart w:id="49" w:name="_Toc187213903"/>
      <w:r w:rsidRPr="00705F98">
        <w:rPr>
          <w:rFonts w:ascii="Calibri" w:hAnsi="Calibri" w:cs="Calibri"/>
          <w:b/>
          <w:bCs/>
          <w:color w:val="auto"/>
          <w:sz w:val="21"/>
          <w:szCs w:val="21"/>
        </w:rPr>
        <w:t>Pirkimo objektas</w:t>
      </w:r>
      <w:bookmarkEnd w:id="49"/>
      <w:r w:rsidRPr="00705F98">
        <w:rPr>
          <w:rFonts w:ascii="Calibri" w:hAnsi="Calibri" w:cs="Calibri"/>
          <w:b/>
          <w:bCs/>
          <w:color w:val="auto"/>
          <w:sz w:val="21"/>
          <w:szCs w:val="21"/>
        </w:rPr>
        <w:t xml:space="preserve"> </w:t>
      </w:r>
    </w:p>
    <w:p w14:paraId="63EA5314" w14:textId="308786FB" w:rsidR="0016751D" w:rsidRPr="00705F98" w:rsidRDefault="0016751D" w:rsidP="0016751D">
      <w:pPr>
        <w:rPr>
          <w:rFonts w:ascii="Calibri" w:hAnsi="Calibri" w:cs="Calibri"/>
        </w:rPr>
      </w:pPr>
      <w:r w:rsidRPr="00705F98">
        <w:rPr>
          <w:rFonts w:ascii="Calibri" w:hAnsi="Calibri" w:cs="Calibri"/>
        </w:rPr>
        <w:t xml:space="preserve">Mobiliųjų operatorių duomenys. Perkami istoriniai duomenys ir einamojo mėnesio kiekvienos dienos duomenys </w:t>
      </w:r>
      <w:r w:rsidR="00834282">
        <w:rPr>
          <w:rFonts w:ascii="Calibri" w:hAnsi="Calibri" w:cs="Calibri"/>
        </w:rPr>
        <w:t xml:space="preserve">maksimaliam </w:t>
      </w:r>
      <w:r w:rsidRPr="00705F98">
        <w:rPr>
          <w:rFonts w:ascii="Calibri" w:hAnsi="Calibri" w:cs="Calibri"/>
        </w:rPr>
        <w:t>24 mėn. laikotarpiui.</w:t>
      </w:r>
      <w:r w:rsidR="00834282">
        <w:rPr>
          <w:rFonts w:ascii="Calibri" w:hAnsi="Calibri" w:cs="Calibri"/>
        </w:rPr>
        <w:t xml:space="preserve"> Perkančioji organizacija neįsipareigoja nupirkti viso maksimalaus kiekio.</w:t>
      </w:r>
      <w:r w:rsidRPr="00705F98">
        <w:rPr>
          <w:rFonts w:ascii="Calibri" w:hAnsi="Calibri" w:cs="Calibri"/>
        </w:rPr>
        <w:t xml:space="preserve"> Taip pat perkamas mokymo paslaugų  valandinis įkainis. Maksimalus perkamas mokymo paslaugų kiekis – 8 val.</w:t>
      </w:r>
    </w:p>
    <w:p w14:paraId="2F8217B6" w14:textId="1C22CDE9" w:rsidR="0016751D" w:rsidRPr="00705F98" w:rsidRDefault="0016751D" w:rsidP="0016751D">
      <w:pPr>
        <w:pStyle w:val="Heading1"/>
        <w:numPr>
          <w:ilvl w:val="0"/>
          <w:numId w:val="26"/>
        </w:numPr>
        <w:rPr>
          <w:rFonts w:ascii="Calibri" w:hAnsi="Calibri" w:cs="Calibri"/>
          <w:b/>
          <w:bCs/>
          <w:sz w:val="21"/>
          <w:szCs w:val="21"/>
        </w:rPr>
      </w:pPr>
      <w:r w:rsidRPr="00705F98">
        <w:rPr>
          <w:rFonts w:ascii="Calibri" w:hAnsi="Calibri" w:cs="Calibri"/>
          <w:b/>
          <w:bCs/>
          <w:sz w:val="21"/>
          <w:szCs w:val="21"/>
        </w:rPr>
        <w:t>Esamos situacijos aprašymas</w:t>
      </w:r>
    </w:p>
    <w:p w14:paraId="2CD46035" w14:textId="77777777" w:rsidR="0016751D" w:rsidRPr="00705F98" w:rsidRDefault="0016751D" w:rsidP="0016751D">
      <w:pPr>
        <w:rPr>
          <w:rFonts w:ascii="Calibri" w:hAnsi="Calibri" w:cs="Calibri"/>
        </w:rPr>
      </w:pPr>
      <w:r w:rsidRPr="00705F98">
        <w:rPr>
          <w:rFonts w:ascii="Calibri" w:hAnsi="Calibri" w:cs="Calibri"/>
        </w:rPr>
        <w:t>Šiuo metu PO yra realizavusi šiuos funkcinius komponentus ir funkcionalumus:</w:t>
      </w:r>
    </w:p>
    <w:p w14:paraId="6A7BA8D8" w14:textId="77777777" w:rsidR="0016751D" w:rsidRPr="00705F98" w:rsidRDefault="0016751D" w:rsidP="0016751D">
      <w:pPr>
        <w:pStyle w:val="ListParagraph"/>
        <w:numPr>
          <w:ilvl w:val="0"/>
          <w:numId w:val="22"/>
        </w:numPr>
        <w:spacing w:before="60" w:after="60" w:line="240" w:lineRule="auto"/>
        <w:jc w:val="both"/>
        <w:rPr>
          <w:rFonts w:ascii="Calibri" w:hAnsi="Calibri" w:cs="Calibri"/>
        </w:rPr>
      </w:pPr>
      <w:r w:rsidRPr="00705F98">
        <w:rPr>
          <w:rFonts w:ascii="Calibri" w:hAnsi="Calibri" w:cs="Calibri"/>
        </w:rPr>
        <w:t>Sukurtas Vilniaus miesto ir priemiesčio (Vilniaus raj. ir Trakų raj.) judumo žemėlapis;</w:t>
      </w:r>
    </w:p>
    <w:p w14:paraId="25094D46" w14:textId="77777777" w:rsidR="0016751D" w:rsidRPr="00705F98" w:rsidRDefault="0016751D" w:rsidP="0016751D">
      <w:pPr>
        <w:pStyle w:val="ListParagraph"/>
        <w:numPr>
          <w:ilvl w:val="0"/>
          <w:numId w:val="22"/>
        </w:numPr>
        <w:spacing w:before="60" w:after="60" w:line="240" w:lineRule="auto"/>
        <w:jc w:val="both"/>
        <w:rPr>
          <w:rFonts w:ascii="Calibri" w:hAnsi="Calibri" w:cs="Calibri"/>
        </w:rPr>
      </w:pPr>
      <w:r w:rsidRPr="00705F98">
        <w:rPr>
          <w:rFonts w:ascii="Calibri" w:hAnsi="Calibri" w:cs="Calibri"/>
        </w:rPr>
        <w:t>Sukurtas objekto (apibrėžto bloko) pasiekiamumo analitikos įrankis (gyventojų kiekis žemėlapio bloke);</w:t>
      </w:r>
    </w:p>
    <w:p w14:paraId="70E631FF" w14:textId="77777777" w:rsidR="0016751D" w:rsidRPr="00705F98" w:rsidRDefault="0016751D" w:rsidP="0016751D">
      <w:pPr>
        <w:pStyle w:val="ListParagraph"/>
        <w:numPr>
          <w:ilvl w:val="0"/>
          <w:numId w:val="22"/>
        </w:numPr>
        <w:spacing w:before="60" w:after="60" w:line="240" w:lineRule="auto"/>
        <w:jc w:val="both"/>
        <w:rPr>
          <w:rFonts w:ascii="Calibri" w:hAnsi="Calibri" w:cs="Calibri"/>
        </w:rPr>
      </w:pPr>
      <w:r w:rsidRPr="00705F98">
        <w:rPr>
          <w:rFonts w:ascii="Calibri" w:hAnsi="Calibri" w:cs="Calibri"/>
        </w:rPr>
        <w:t>Sukurtas gatvės atkarpos (-ų) judumo analitikos įrankis ().</w:t>
      </w:r>
    </w:p>
    <w:p w14:paraId="4A18ECFC" w14:textId="68A4F5D7" w:rsidR="0016751D" w:rsidRPr="00705F98" w:rsidRDefault="0016751D" w:rsidP="0016751D">
      <w:pPr>
        <w:pStyle w:val="Heading1"/>
        <w:numPr>
          <w:ilvl w:val="0"/>
          <w:numId w:val="26"/>
        </w:numPr>
        <w:rPr>
          <w:rFonts w:ascii="Calibri" w:hAnsi="Calibri" w:cs="Calibri"/>
          <w:b/>
          <w:bCs/>
          <w:sz w:val="21"/>
          <w:szCs w:val="21"/>
        </w:rPr>
      </w:pPr>
      <w:r w:rsidRPr="00705F98">
        <w:rPr>
          <w:rFonts w:ascii="Calibri" w:hAnsi="Calibri" w:cs="Calibri"/>
          <w:b/>
          <w:bCs/>
          <w:sz w:val="21"/>
          <w:szCs w:val="21"/>
        </w:rPr>
        <w:t>Funkciniai sistemos reikalavimai</w:t>
      </w:r>
    </w:p>
    <w:p w14:paraId="3948685F" w14:textId="040C9DDD"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1</w:t>
      </w:r>
      <w:r w:rsidR="0016751D" w:rsidRPr="00705F98">
        <w:rPr>
          <w:rFonts w:ascii="Calibri" w:hAnsi="Calibri" w:cs="Calibri"/>
          <w:color w:val="auto"/>
          <w:sz w:val="21"/>
          <w:szCs w:val="21"/>
        </w:rPr>
        <w:t xml:space="preserve"> lentelė. Funkciniai reikalavimai srautų duomenims </w:t>
      </w:r>
    </w:p>
    <w:tbl>
      <w:tblPr>
        <w:tblStyle w:val="TableGrid"/>
        <w:tblW w:w="0" w:type="auto"/>
        <w:tblInd w:w="0" w:type="dxa"/>
        <w:tblLook w:val="04A0" w:firstRow="1" w:lastRow="0" w:firstColumn="1" w:lastColumn="0" w:noHBand="0" w:noVBand="1"/>
      </w:tblPr>
      <w:tblGrid>
        <w:gridCol w:w="1426"/>
        <w:gridCol w:w="8536"/>
      </w:tblGrid>
      <w:tr w:rsidR="0016751D" w:rsidRPr="00705F98" w14:paraId="53E45F52" w14:textId="77777777" w:rsidTr="0016751D">
        <w:tc>
          <w:tcPr>
            <w:tcW w:w="1426" w:type="dxa"/>
          </w:tcPr>
          <w:p w14:paraId="00808CBE" w14:textId="3F0C0832"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4.1FRSD ID </w:t>
            </w:r>
          </w:p>
        </w:tc>
        <w:tc>
          <w:tcPr>
            <w:tcW w:w="8536" w:type="dxa"/>
          </w:tcPr>
          <w:p w14:paraId="5EA3FB16"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Reikalavimas </w:t>
            </w:r>
          </w:p>
        </w:tc>
      </w:tr>
      <w:tr w:rsidR="0016751D" w:rsidRPr="00705F98" w14:paraId="0AE11E06" w14:textId="77777777" w:rsidTr="0016751D">
        <w:tc>
          <w:tcPr>
            <w:tcW w:w="9962" w:type="dxa"/>
            <w:gridSpan w:val="2"/>
          </w:tcPr>
          <w:p w14:paraId="7B29BA68"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Gatvių ir kelių tinklas </w:t>
            </w:r>
          </w:p>
        </w:tc>
      </w:tr>
      <w:tr w:rsidR="0016751D" w:rsidRPr="00705F98" w14:paraId="5E6B0C7C" w14:textId="77777777" w:rsidTr="0016751D">
        <w:tc>
          <w:tcPr>
            <w:tcW w:w="1426" w:type="dxa"/>
          </w:tcPr>
          <w:p w14:paraId="79497191"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rPr>
              <w:t>FRSD000</w:t>
            </w:r>
            <w:r w:rsidRPr="00705F98">
              <w:rPr>
                <w:rFonts w:ascii="Calibri" w:hAnsi="Calibri" w:cs="Calibri"/>
                <w:sz w:val="21"/>
                <w:szCs w:val="21"/>
                <w:lang w:val="en-US"/>
              </w:rPr>
              <w:t>1</w:t>
            </w:r>
          </w:p>
        </w:tc>
        <w:tc>
          <w:tcPr>
            <w:tcW w:w="8536" w:type="dxa"/>
          </w:tcPr>
          <w:p w14:paraId="1196BA0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Apskaičiuotas srauto dydis turi būti priskirtas OSM gatvių tinklo elementui</w:t>
            </w:r>
          </w:p>
        </w:tc>
      </w:tr>
      <w:tr w:rsidR="0016751D" w:rsidRPr="00705F98" w14:paraId="67D60187" w14:textId="77777777" w:rsidTr="0016751D">
        <w:tc>
          <w:tcPr>
            <w:tcW w:w="1426" w:type="dxa"/>
          </w:tcPr>
          <w:p w14:paraId="4BCAD381"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rPr>
              <w:t>FRSD000</w:t>
            </w:r>
            <w:r w:rsidRPr="00705F98">
              <w:rPr>
                <w:rFonts w:ascii="Calibri" w:hAnsi="Calibri" w:cs="Calibri"/>
                <w:sz w:val="21"/>
                <w:szCs w:val="21"/>
                <w:lang w:val="en-US"/>
              </w:rPr>
              <w:t>2</w:t>
            </w:r>
          </w:p>
        </w:tc>
        <w:tc>
          <w:tcPr>
            <w:tcW w:w="8536" w:type="dxa"/>
          </w:tcPr>
          <w:p w14:paraId="3F20C944"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Kaip gatvių tinklo pagrindas yra naudojamas OSM (angl. </w:t>
            </w:r>
            <w:proofErr w:type="spellStart"/>
            <w:r w:rsidRPr="00705F98">
              <w:rPr>
                <w:rFonts w:ascii="Calibri" w:hAnsi="Calibri" w:cs="Calibri"/>
                <w:sz w:val="21"/>
                <w:szCs w:val="21"/>
              </w:rPr>
              <w:t>Open</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Street</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Map</w:t>
            </w:r>
            <w:proofErr w:type="spellEnd"/>
            <w:r w:rsidRPr="00705F98">
              <w:rPr>
                <w:rFonts w:ascii="Calibri" w:hAnsi="Calibri" w:cs="Calibri"/>
                <w:sz w:val="21"/>
                <w:szCs w:val="21"/>
              </w:rPr>
              <w:t>) gatvių tinklas, apimantis Vilniaus miesto, Vilniaus rajono bei Trakų rajono savivaldybes.</w:t>
            </w:r>
          </w:p>
        </w:tc>
      </w:tr>
      <w:tr w:rsidR="0016751D" w:rsidRPr="00705F98" w14:paraId="04528B67" w14:textId="77777777" w:rsidTr="0016751D">
        <w:tc>
          <w:tcPr>
            <w:tcW w:w="1426" w:type="dxa"/>
          </w:tcPr>
          <w:p w14:paraId="1805915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FRSD0003</w:t>
            </w:r>
          </w:p>
        </w:tc>
        <w:tc>
          <w:tcPr>
            <w:tcW w:w="8536" w:type="dxa"/>
          </w:tcPr>
          <w:p w14:paraId="28A6067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Gavės atkarpos srauto dydis yra susiejamas su konkrečia vieta erdvėje per unikalų atkarpos </w:t>
            </w:r>
            <w:proofErr w:type="spellStart"/>
            <w:r w:rsidRPr="00705F98">
              <w:rPr>
                <w:rFonts w:ascii="Calibri" w:hAnsi="Calibri" w:cs="Calibri"/>
                <w:sz w:val="21"/>
                <w:szCs w:val="21"/>
              </w:rPr>
              <w:t>id</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osm</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id</w:t>
            </w:r>
            <w:proofErr w:type="spellEnd"/>
            <w:r w:rsidRPr="00705F98">
              <w:rPr>
                <w:rFonts w:ascii="Calibri" w:hAnsi="Calibri" w:cs="Calibri"/>
                <w:sz w:val="21"/>
                <w:szCs w:val="21"/>
              </w:rPr>
              <w:t>).</w:t>
            </w:r>
          </w:p>
        </w:tc>
      </w:tr>
      <w:tr w:rsidR="0016751D" w:rsidRPr="00705F98" w14:paraId="2B6A2003" w14:textId="77777777" w:rsidTr="0016751D">
        <w:tc>
          <w:tcPr>
            <w:tcW w:w="1426" w:type="dxa"/>
          </w:tcPr>
          <w:p w14:paraId="6DBA9A2C"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rPr>
              <w:lastRenderedPageBreak/>
              <w:t>FRSD000</w:t>
            </w:r>
            <w:r w:rsidRPr="00705F98">
              <w:rPr>
                <w:rFonts w:ascii="Calibri" w:hAnsi="Calibri" w:cs="Calibri"/>
                <w:sz w:val="21"/>
                <w:szCs w:val="21"/>
                <w:lang w:val="en-US"/>
              </w:rPr>
              <w:t>4</w:t>
            </w:r>
          </w:p>
        </w:tc>
        <w:tc>
          <w:tcPr>
            <w:tcW w:w="8536" w:type="dxa"/>
          </w:tcPr>
          <w:p w14:paraId="2AB98D2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OSM tinklas turi būti atnaujinamas vieną kartą per 6 mėnesius, suderinus atnaujinimo laiką su PO iš anksto. Atnaujinus OSM tinklą, apie atnaujinimą turi būti informuota PO raštu arba žodžiu tą pačią dieną.</w:t>
            </w:r>
          </w:p>
        </w:tc>
      </w:tr>
      <w:tr w:rsidR="0016751D" w:rsidRPr="00705F98" w14:paraId="12D566DA" w14:textId="77777777" w:rsidTr="0016751D">
        <w:tc>
          <w:tcPr>
            <w:tcW w:w="1426" w:type="dxa"/>
          </w:tcPr>
          <w:p w14:paraId="215AE810"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rPr>
              <w:t>FRSD000</w:t>
            </w:r>
            <w:r w:rsidRPr="00705F98">
              <w:rPr>
                <w:rFonts w:ascii="Calibri" w:hAnsi="Calibri" w:cs="Calibri"/>
                <w:sz w:val="21"/>
                <w:szCs w:val="21"/>
                <w:lang w:val="en-US"/>
              </w:rPr>
              <w:t>5</w:t>
            </w:r>
          </w:p>
        </w:tc>
        <w:tc>
          <w:tcPr>
            <w:tcW w:w="8536" w:type="dxa"/>
          </w:tcPr>
          <w:p w14:paraId="3785608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Automobilių srauto dydžio informacija priskiriama tik tiems tinklo elementams, kuriais naudojasi automobiliai. Jeigu srauto dydis lygus nuliui, ši reikšmė taip pat yra priskiriama naudojamiems gatvių tinklo elementams ( t. y., turi būti išlaikomi visi gatvių tinklo elementai, kuriais juda automobiliai).</w:t>
            </w:r>
          </w:p>
        </w:tc>
      </w:tr>
      <w:tr w:rsidR="0016751D" w:rsidRPr="00705F98" w14:paraId="1A55186D" w14:textId="77777777" w:rsidTr="0016751D">
        <w:tc>
          <w:tcPr>
            <w:tcW w:w="1426" w:type="dxa"/>
          </w:tcPr>
          <w:p w14:paraId="1FD76F1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FRSD0006</w:t>
            </w:r>
          </w:p>
        </w:tc>
        <w:tc>
          <w:tcPr>
            <w:tcW w:w="8536" w:type="dxa"/>
          </w:tcPr>
          <w:p w14:paraId="26CCD00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Viešojo transporto (VT) srauto dydžio informacija priskiriama tik tiems tinklo elementams, kuriais naudojasi VT. Jeigu srauto dydis lygus nuliui, ši reikšmė taip pat yra priskiriama naudojamiems gatvių tinklo elementams (t. y., turi būti išlaikomi visi gatvių tinklo elementai, kuriais juda VT)</w:t>
            </w:r>
          </w:p>
        </w:tc>
      </w:tr>
      <w:tr w:rsidR="0016751D" w:rsidRPr="00705F98" w14:paraId="214A3D3F" w14:textId="77777777" w:rsidTr="0016751D">
        <w:tc>
          <w:tcPr>
            <w:tcW w:w="1426" w:type="dxa"/>
          </w:tcPr>
          <w:p w14:paraId="4D96C173"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FRSD0007</w:t>
            </w:r>
          </w:p>
        </w:tc>
        <w:tc>
          <w:tcPr>
            <w:tcW w:w="8536" w:type="dxa"/>
          </w:tcPr>
          <w:p w14:paraId="2B8826E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Dviračių srauto dydžio informacija priskiriama tik tiems tinklo elementams, kuriais naudojasi dviratininkai. Jeigu srauto dydis lygus nuliui, ši reikšmė taip pat yra priskiriama naudojamiems gatvių tinklo elementams (t. y., turi būti išlaikomi visi gatvių tinklo elementai, kuriais juda dviratininkai)</w:t>
            </w:r>
          </w:p>
        </w:tc>
      </w:tr>
      <w:tr w:rsidR="0016751D" w:rsidRPr="00705F98" w14:paraId="5F9FF620" w14:textId="77777777" w:rsidTr="0016751D">
        <w:tc>
          <w:tcPr>
            <w:tcW w:w="1426" w:type="dxa"/>
          </w:tcPr>
          <w:p w14:paraId="381C69FC"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FRSD0008</w:t>
            </w:r>
          </w:p>
        </w:tc>
        <w:tc>
          <w:tcPr>
            <w:tcW w:w="8536" w:type="dxa"/>
          </w:tcPr>
          <w:p w14:paraId="351AC90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Pėsčiųjų srauto dydžio informacija priskiriama tik tiems tinklo elementams, kuriais naudojasi pėstieji. Jeigu srauto dydis lygus nuliui, ši reikšmė taip pat yra priskiriama naudojamiems gatvių tinklo elementams (t. y., turi būti išlaikomi visi gatvių tinklo elementai, kuriais juda pėstieji).</w:t>
            </w:r>
          </w:p>
        </w:tc>
      </w:tr>
      <w:tr w:rsidR="0016751D" w:rsidRPr="00705F98" w14:paraId="532DB65D" w14:textId="77777777" w:rsidTr="0016751D">
        <w:tc>
          <w:tcPr>
            <w:tcW w:w="1426" w:type="dxa"/>
          </w:tcPr>
          <w:p w14:paraId="16B213E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FRSD0009</w:t>
            </w:r>
          </w:p>
        </w:tc>
        <w:tc>
          <w:tcPr>
            <w:tcW w:w="8536" w:type="dxa"/>
          </w:tcPr>
          <w:p w14:paraId="48B14194"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Kiekvieno keliavimo tipo naudojami OSM tinklo elementai (ir elementų bendras skaičius) ir jų unikalūs </w:t>
            </w:r>
            <w:proofErr w:type="spellStart"/>
            <w:r w:rsidRPr="00705F98">
              <w:rPr>
                <w:rFonts w:ascii="Calibri" w:hAnsi="Calibri" w:cs="Calibri"/>
                <w:sz w:val="21"/>
                <w:szCs w:val="21"/>
              </w:rPr>
              <w:t>id</w:t>
            </w:r>
            <w:proofErr w:type="spellEnd"/>
            <w:r w:rsidRPr="00705F98">
              <w:rPr>
                <w:rFonts w:ascii="Calibri" w:hAnsi="Calibri" w:cs="Calibri"/>
                <w:sz w:val="21"/>
                <w:szCs w:val="21"/>
              </w:rPr>
              <w:t xml:space="preserve"> perduodami Perkančiajai organizacijai prieš pradedant duomenų tiekimą. Atnaujinus tinklą ir pasikeitus atkarpų skaičiui PO taip pat yra informuojama kaip nurodyta FRSD0004 punkte.</w:t>
            </w:r>
          </w:p>
        </w:tc>
      </w:tr>
      <w:tr w:rsidR="0016751D" w:rsidRPr="00705F98" w14:paraId="450641A9" w14:textId="77777777" w:rsidTr="0016751D">
        <w:tc>
          <w:tcPr>
            <w:tcW w:w="9962" w:type="dxa"/>
            <w:gridSpan w:val="2"/>
          </w:tcPr>
          <w:p w14:paraId="1BB9E155"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Duomenų pateikimas </w:t>
            </w:r>
          </w:p>
        </w:tc>
      </w:tr>
      <w:tr w:rsidR="0016751D" w:rsidRPr="00705F98" w14:paraId="26851D54" w14:textId="77777777" w:rsidTr="0016751D">
        <w:tc>
          <w:tcPr>
            <w:tcW w:w="1426" w:type="dxa"/>
          </w:tcPr>
          <w:p w14:paraId="1C11CAB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FRSD0010</w:t>
            </w:r>
          </w:p>
        </w:tc>
        <w:tc>
          <w:tcPr>
            <w:tcW w:w="8536" w:type="dxa"/>
          </w:tcPr>
          <w:p w14:paraId="719970B1"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Visi duomenys pateikiami CSV formatu </w:t>
            </w:r>
          </w:p>
        </w:tc>
      </w:tr>
      <w:tr w:rsidR="0016751D" w:rsidRPr="00705F98" w14:paraId="3BCC39E2" w14:textId="77777777" w:rsidTr="0016751D">
        <w:tc>
          <w:tcPr>
            <w:tcW w:w="1426" w:type="dxa"/>
          </w:tcPr>
          <w:p w14:paraId="5BC2F01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FRSD0011</w:t>
            </w:r>
          </w:p>
        </w:tc>
        <w:tc>
          <w:tcPr>
            <w:tcW w:w="8536" w:type="dxa"/>
          </w:tcPr>
          <w:p w14:paraId="608079C4"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Kiekvieno keliavimo tipo srauto dydžio ir papildoma informacija turi būti pateikiama atskiruose failuose </w:t>
            </w:r>
          </w:p>
        </w:tc>
      </w:tr>
      <w:tr w:rsidR="0016751D" w:rsidRPr="00705F98" w14:paraId="27CD2D3D" w14:textId="77777777" w:rsidTr="0016751D">
        <w:tc>
          <w:tcPr>
            <w:tcW w:w="9962" w:type="dxa"/>
            <w:gridSpan w:val="2"/>
          </w:tcPr>
          <w:p w14:paraId="24D5593D"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Atributiniai laukai</w:t>
            </w:r>
          </w:p>
        </w:tc>
      </w:tr>
      <w:tr w:rsidR="0016751D" w:rsidRPr="00705F98" w14:paraId="70C9F467" w14:textId="77777777" w:rsidTr="0016751D">
        <w:tc>
          <w:tcPr>
            <w:tcW w:w="1426" w:type="dxa"/>
          </w:tcPr>
          <w:p w14:paraId="054D39D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FRSD0012</w:t>
            </w:r>
          </w:p>
        </w:tc>
        <w:tc>
          <w:tcPr>
            <w:tcW w:w="8536" w:type="dxa"/>
          </w:tcPr>
          <w:p w14:paraId="7EB13EF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Kiekvienas keliavimo tipas turi turėti tokią informaciją: </w:t>
            </w:r>
            <w:proofErr w:type="spellStart"/>
            <w:r w:rsidRPr="00705F98">
              <w:rPr>
                <w:rFonts w:ascii="Calibri" w:hAnsi="Calibri" w:cs="Calibri"/>
                <w:sz w:val="21"/>
                <w:szCs w:val="21"/>
              </w:rPr>
              <w:t>osm</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id</w:t>
            </w:r>
            <w:proofErr w:type="spellEnd"/>
            <w:r w:rsidRPr="00705F98">
              <w:rPr>
                <w:rFonts w:ascii="Calibri" w:hAnsi="Calibri" w:cs="Calibri"/>
                <w:sz w:val="21"/>
                <w:szCs w:val="21"/>
              </w:rPr>
              <w:t xml:space="preserve">, srauto dydį, datą ir laiką. </w:t>
            </w:r>
          </w:p>
        </w:tc>
      </w:tr>
      <w:tr w:rsidR="0016751D" w:rsidRPr="00705F98" w14:paraId="3078B545" w14:textId="77777777" w:rsidTr="0016751D">
        <w:tc>
          <w:tcPr>
            <w:tcW w:w="1426" w:type="dxa"/>
          </w:tcPr>
          <w:p w14:paraId="0EB20FB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FRSD0013</w:t>
            </w:r>
          </w:p>
        </w:tc>
        <w:tc>
          <w:tcPr>
            <w:tcW w:w="8536" w:type="dxa"/>
          </w:tcPr>
          <w:p w14:paraId="6012133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Privalomi atributiniai laukai ir jų pavadinimai pateikti 2</w:t>
            </w:r>
            <w:r w:rsidRPr="00705F98">
              <w:rPr>
                <w:rFonts w:ascii="Calibri" w:hAnsi="Calibri" w:cs="Calibri"/>
                <w:b/>
                <w:bCs/>
                <w:i/>
                <w:iCs/>
                <w:sz w:val="21"/>
                <w:szCs w:val="21"/>
              </w:rPr>
              <w:t xml:space="preserve"> lentelėje</w:t>
            </w:r>
            <w:r w:rsidRPr="00705F98">
              <w:rPr>
                <w:rFonts w:ascii="Calibri" w:hAnsi="Calibri" w:cs="Calibri"/>
                <w:b/>
                <w:bCs/>
                <w:sz w:val="21"/>
                <w:szCs w:val="21"/>
              </w:rPr>
              <w:t>.</w:t>
            </w:r>
            <w:r w:rsidRPr="00705F98">
              <w:rPr>
                <w:rFonts w:ascii="Calibri" w:hAnsi="Calibri" w:cs="Calibri"/>
                <w:sz w:val="21"/>
                <w:szCs w:val="21"/>
              </w:rPr>
              <w:t xml:space="preserve">  </w:t>
            </w:r>
          </w:p>
        </w:tc>
      </w:tr>
      <w:tr w:rsidR="0016751D" w:rsidRPr="00705F98" w14:paraId="1B9BDD86" w14:textId="77777777" w:rsidTr="0016751D">
        <w:tc>
          <w:tcPr>
            <w:tcW w:w="9962" w:type="dxa"/>
            <w:gridSpan w:val="2"/>
          </w:tcPr>
          <w:p w14:paraId="21CEF50E"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Kokybės reikalavimai </w:t>
            </w:r>
          </w:p>
        </w:tc>
      </w:tr>
      <w:tr w:rsidR="0016751D" w:rsidRPr="00705F98" w14:paraId="04FF7A9B" w14:textId="77777777" w:rsidTr="0016751D">
        <w:tc>
          <w:tcPr>
            <w:tcW w:w="1426" w:type="dxa"/>
          </w:tcPr>
          <w:p w14:paraId="458E237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FRSD0014</w:t>
            </w:r>
          </w:p>
        </w:tc>
        <w:tc>
          <w:tcPr>
            <w:tcW w:w="8536" w:type="dxa"/>
          </w:tcPr>
          <w:p w14:paraId="78F25DA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Gatvės atkarpos elementą, kuriam priskirtas srauto dydis, galima identifikuoti pagal OSM tinklo unikalius </w:t>
            </w:r>
            <w:proofErr w:type="spellStart"/>
            <w:r w:rsidRPr="00705F98">
              <w:rPr>
                <w:rFonts w:ascii="Calibri" w:hAnsi="Calibri" w:cs="Calibri"/>
                <w:sz w:val="21"/>
                <w:szCs w:val="21"/>
              </w:rPr>
              <w:t>id</w:t>
            </w:r>
            <w:proofErr w:type="spellEnd"/>
            <w:r w:rsidRPr="00705F98">
              <w:rPr>
                <w:rFonts w:ascii="Calibri" w:hAnsi="Calibri" w:cs="Calibri"/>
                <w:sz w:val="21"/>
                <w:szCs w:val="21"/>
              </w:rPr>
              <w:t>.</w:t>
            </w:r>
          </w:p>
        </w:tc>
      </w:tr>
      <w:tr w:rsidR="0016751D" w:rsidRPr="00705F98" w14:paraId="57696619" w14:textId="77777777" w:rsidTr="0016751D">
        <w:tc>
          <w:tcPr>
            <w:tcW w:w="1426" w:type="dxa"/>
          </w:tcPr>
          <w:p w14:paraId="580F42E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FRSD0015</w:t>
            </w:r>
          </w:p>
        </w:tc>
        <w:tc>
          <w:tcPr>
            <w:tcW w:w="8536" w:type="dxa"/>
          </w:tcPr>
          <w:p w14:paraId="5C878E4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Pateikiamų srauto </w:t>
            </w:r>
            <w:proofErr w:type="spellStart"/>
            <w:r w:rsidRPr="00705F98">
              <w:rPr>
                <w:rFonts w:ascii="Calibri" w:hAnsi="Calibri" w:cs="Calibri"/>
                <w:sz w:val="21"/>
                <w:szCs w:val="21"/>
              </w:rPr>
              <w:t>duomenu</w:t>
            </w:r>
            <w:proofErr w:type="spellEnd"/>
            <w:r w:rsidRPr="00705F98">
              <w:rPr>
                <w:rFonts w:ascii="Calibri" w:hAnsi="Calibri" w:cs="Calibri"/>
                <w:sz w:val="21"/>
                <w:szCs w:val="21"/>
              </w:rPr>
              <w:t xml:space="preserve"> konkrečiam keliavimo tipui eilučių skaičius turi atitikti konkretaus keliavimo tipo eilučių (</w:t>
            </w:r>
            <w:proofErr w:type="spellStart"/>
            <w:r w:rsidRPr="00705F98">
              <w:rPr>
                <w:rFonts w:ascii="Calibri" w:hAnsi="Calibri" w:cs="Calibri"/>
                <w:sz w:val="21"/>
                <w:szCs w:val="21"/>
              </w:rPr>
              <w:t>osm</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id</w:t>
            </w:r>
            <w:proofErr w:type="spellEnd"/>
            <w:r w:rsidRPr="00705F98">
              <w:rPr>
                <w:rFonts w:ascii="Calibri" w:hAnsi="Calibri" w:cs="Calibri"/>
                <w:sz w:val="21"/>
                <w:szCs w:val="21"/>
              </w:rPr>
              <w:t>) skaičių, kuris buvo suderintas prieš pradedant teikimą ir/arba atnaujinus OSM tinklą. (pagal punktą FRSD0009)</w:t>
            </w:r>
          </w:p>
        </w:tc>
      </w:tr>
      <w:tr w:rsidR="0016751D" w:rsidRPr="00705F98" w14:paraId="5AB69828" w14:textId="77777777" w:rsidTr="0016751D">
        <w:tc>
          <w:tcPr>
            <w:tcW w:w="1426" w:type="dxa"/>
          </w:tcPr>
          <w:p w14:paraId="017EAB0C"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FRSD0016</w:t>
            </w:r>
          </w:p>
        </w:tc>
        <w:tc>
          <w:tcPr>
            <w:tcW w:w="8536" w:type="dxa"/>
          </w:tcPr>
          <w:p w14:paraId="7374964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Srauto duomenys turi turėti informaciją kiekvienai valandai, kiekvienai parai, </w:t>
            </w:r>
            <w:proofErr w:type="spellStart"/>
            <w:r w:rsidRPr="00705F98">
              <w:rPr>
                <w:rFonts w:ascii="Calibri" w:hAnsi="Calibri" w:cs="Calibri"/>
                <w:sz w:val="21"/>
                <w:szCs w:val="21"/>
              </w:rPr>
              <w:t>t.y</w:t>
            </w:r>
            <w:proofErr w:type="spellEnd"/>
            <w:r w:rsidRPr="00705F98">
              <w:rPr>
                <w:rFonts w:ascii="Calibri" w:hAnsi="Calibri" w:cs="Calibri"/>
                <w:sz w:val="21"/>
                <w:szCs w:val="21"/>
              </w:rPr>
              <w:t xml:space="preserve">. kiekvienas gatvės elementas, identifikuojamas pagal OSM </w:t>
            </w:r>
            <w:proofErr w:type="spellStart"/>
            <w:r w:rsidRPr="00705F98">
              <w:rPr>
                <w:rFonts w:ascii="Calibri" w:hAnsi="Calibri" w:cs="Calibri"/>
                <w:sz w:val="21"/>
                <w:szCs w:val="21"/>
              </w:rPr>
              <w:t>id</w:t>
            </w:r>
            <w:proofErr w:type="spellEnd"/>
            <w:r w:rsidRPr="00705F98">
              <w:rPr>
                <w:rFonts w:ascii="Calibri" w:hAnsi="Calibri" w:cs="Calibri"/>
                <w:sz w:val="21"/>
                <w:szCs w:val="21"/>
              </w:rPr>
              <w:t>, per vieną parą turi turėti 24 įrašus, aprašančius srautą.</w:t>
            </w:r>
          </w:p>
        </w:tc>
      </w:tr>
      <w:tr w:rsidR="0016751D" w:rsidRPr="00705F98" w14:paraId="06EDE082" w14:textId="77777777" w:rsidTr="0016751D">
        <w:tc>
          <w:tcPr>
            <w:tcW w:w="1426" w:type="dxa"/>
          </w:tcPr>
          <w:p w14:paraId="29F824E7"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FRSD0017</w:t>
            </w:r>
          </w:p>
        </w:tc>
        <w:tc>
          <w:tcPr>
            <w:tcW w:w="8536" w:type="dxa"/>
          </w:tcPr>
          <w:p w14:paraId="2FAC7AC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Automobilių srauto dydis turi turėti ne didesnį nei 25% nuokrypį į vieną ar kitą pusę, lyginant su realiais srauto duomenimis (lyginimui naudojant eismo daviklius, dronų stebėjimą). VT, pėsčiųjų bei dviračių srauto dydis turi turėti ne didesnį nei 60% nuokrypį į vieną ar kitą pusę. </w:t>
            </w:r>
          </w:p>
        </w:tc>
      </w:tr>
      <w:tr w:rsidR="0016751D" w:rsidRPr="00705F98" w14:paraId="210E7D65" w14:textId="77777777" w:rsidTr="0016751D">
        <w:tc>
          <w:tcPr>
            <w:tcW w:w="1426" w:type="dxa"/>
          </w:tcPr>
          <w:p w14:paraId="6ECA9D03"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FRSD0018</w:t>
            </w:r>
          </w:p>
        </w:tc>
        <w:tc>
          <w:tcPr>
            <w:tcW w:w="8536" w:type="dxa"/>
          </w:tcPr>
          <w:p w14:paraId="6DF6685C" w14:textId="77777777" w:rsidR="0016751D" w:rsidRPr="00705F98" w:rsidRDefault="0016751D" w:rsidP="0057136E">
            <w:pPr>
              <w:rPr>
                <w:rFonts w:ascii="Calibri" w:hAnsi="Calibri" w:cs="Calibri"/>
                <w:sz w:val="21"/>
                <w:szCs w:val="21"/>
              </w:rPr>
            </w:pPr>
            <w:r w:rsidRPr="00705F98">
              <w:rPr>
                <w:rFonts w:ascii="Calibri" w:eastAsia="Times New Roman" w:hAnsi="Calibri" w:cs="Calibri"/>
                <w:sz w:val="21"/>
                <w:szCs w:val="21"/>
                <w:lang w:eastAsia="sv-SE"/>
              </w:rPr>
              <w:t xml:space="preserve">PO identifikavus kokybės neatitikimus, </w:t>
            </w:r>
            <w:proofErr w:type="spellStart"/>
            <w:r w:rsidRPr="00705F98">
              <w:rPr>
                <w:rFonts w:ascii="Calibri" w:eastAsia="Times New Roman" w:hAnsi="Calibri" w:cs="Calibri"/>
                <w:sz w:val="21"/>
                <w:szCs w:val="21"/>
                <w:lang w:eastAsia="sv-SE"/>
              </w:rPr>
              <w:t>t.y</w:t>
            </w:r>
            <w:proofErr w:type="spellEnd"/>
            <w:r w:rsidRPr="00705F98">
              <w:rPr>
                <w:rFonts w:ascii="Calibri" w:eastAsia="Times New Roman" w:hAnsi="Calibri" w:cs="Calibri"/>
                <w:sz w:val="21"/>
                <w:szCs w:val="21"/>
                <w:lang w:eastAsia="sv-SE"/>
              </w:rPr>
              <w:t xml:space="preserve">. klaidas (žr. </w:t>
            </w:r>
            <w:r w:rsidRPr="00705F98">
              <w:rPr>
                <w:rFonts w:ascii="Calibri" w:eastAsia="Times New Roman" w:hAnsi="Calibri" w:cs="Calibri"/>
                <w:i/>
                <w:iCs/>
                <w:sz w:val="21"/>
                <w:szCs w:val="21"/>
                <w:lang w:eastAsia="sv-SE"/>
              </w:rPr>
              <w:t xml:space="preserve"> 9 lentelėje</w:t>
            </w:r>
            <w:r w:rsidRPr="00705F98">
              <w:rPr>
                <w:rFonts w:ascii="Calibri" w:eastAsia="Times New Roman" w:hAnsi="Calibri" w:cs="Calibri"/>
                <w:sz w:val="21"/>
                <w:szCs w:val="21"/>
                <w:lang w:eastAsia="sv-SE"/>
              </w:rPr>
              <w:t xml:space="preserve">) , Tiekėjas turi juos ištaisyti. </w:t>
            </w:r>
          </w:p>
        </w:tc>
      </w:tr>
      <w:tr w:rsidR="0016751D" w:rsidRPr="00705F98" w14:paraId="03E734E5" w14:textId="77777777" w:rsidTr="0016751D">
        <w:tc>
          <w:tcPr>
            <w:tcW w:w="9962" w:type="dxa"/>
            <w:gridSpan w:val="2"/>
          </w:tcPr>
          <w:p w14:paraId="43ED5BCA" w14:textId="77777777" w:rsidR="0016751D" w:rsidRPr="00705F98" w:rsidRDefault="0016751D" w:rsidP="0057136E">
            <w:pPr>
              <w:tabs>
                <w:tab w:val="left" w:pos="7469"/>
              </w:tabs>
              <w:rPr>
                <w:rFonts w:ascii="Calibri" w:hAnsi="Calibri" w:cs="Calibri"/>
                <w:sz w:val="21"/>
                <w:szCs w:val="21"/>
              </w:rPr>
            </w:pPr>
            <w:r w:rsidRPr="00705F98">
              <w:rPr>
                <w:rFonts w:ascii="Calibri" w:eastAsia="Times New Roman" w:hAnsi="Calibri" w:cs="Calibri"/>
                <w:b/>
                <w:bCs/>
                <w:sz w:val="21"/>
                <w:szCs w:val="21"/>
                <w:lang w:eastAsia="sv-SE"/>
              </w:rPr>
              <w:t>Pirminiai duomenys</w:t>
            </w:r>
          </w:p>
        </w:tc>
      </w:tr>
      <w:tr w:rsidR="0016751D" w:rsidRPr="00705F98" w14:paraId="70508CC2" w14:textId="77777777" w:rsidTr="0016751D">
        <w:tc>
          <w:tcPr>
            <w:tcW w:w="1426" w:type="dxa"/>
          </w:tcPr>
          <w:p w14:paraId="57E4E6D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w:t>
            </w:r>
            <w:r w:rsidRPr="00705F98">
              <w:rPr>
                <w:rFonts w:ascii="Calibri" w:hAnsi="Calibri" w:cs="Calibri"/>
                <w:sz w:val="21"/>
                <w:szCs w:val="21"/>
                <w:lang w:val="en-US"/>
              </w:rPr>
              <w:t>19</w:t>
            </w:r>
          </w:p>
        </w:tc>
        <w:tc>
          <w:tcPr>
            <w:tcW w:w="8536" w:type="dxa"/>
          </w:tcPr>
          <w:p w14:paraId="0379BCE7" w14:textId="77777777" w:rsidR="0016751D" w:rsidRPr="00705F98" w:rsidRDefault="0016751D" w:rsidP="0057136E">
            <w:pPr>
              <w:tabs>
                <w:tab w:val="left" w:pos="7469"/>
              </w:tabs>
              <w:rPr>
                <w:rFonts w:ascii="Calibri" w:hAnsi="Calibri" w:cs="Calibri"/>
                <w:sz w:val="21"/>
                <w:szCs w:val="21"/>
              </w:rPr>
            </w:pPr>
            <w:r w:rsidRPr="00705F98">
              <w:rPr>
                <w:rFonts w:ascii="Calibri" w:hAnsi="Calibri" w:cs="Calibri"/>
                <w:sz w:val="21"/>
                <w:szCs w:val="21"/>
              </w:rPr>
              <w:t>Duomenys turi būti teikiami LKS94 (EPSG: 3346) koordinačių sistemoje šimtųjų tikslumu.</w:t>
            </w:r>
          </w:p>
        </w:tc>
      </w:tr>
      <w:tr w:rsidR="0016751D" w:rsidRPr="00705F98" w14:paraId="1CC8A990" w14:textId="77777777" w:rsidTr="0016751D">
        <w:tc>
          <w:tcPr>
            <w:tcW w:w="1426" w:type="dxa"/>
          </w:tcPr>
          <w:p w14:paraId="5D34DA1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FRSD0020</w:t>
            </w:r>
          </w:p>
        </w:tc>
        <w:tc>
          <w:tcPr>
            <w:tcW w:w="8536" w:type="dxa"/>
          </w:tcPr>
          <w:p w14:paraId="4F9EDE72" w14:textId="77777777" w:rsidR="0016751D" w:rsidRPr="00705F98" w:rsidRDefault="0016751D" w:rsidP="0057136E">
            <w:pPr>
              <w:tabs>
                <w:tab w:val="left" w:pos="7469"/>
              </w:tabs>
              <w:rPr>
                <w:rFonts w:ascii="Calibri" w:hAnsi="Calibri" w:cs="Calibri"/>
                <w:sz w:val="21"/>
                <w:szCs w:val="21"/>
              </w:rPr>
            </w:pPr>
            <w:r w:rsidRPr="00705F98">
              <w:rPr>
                <w:rFonts w:ascii="Calibri" w:hAnsi="Calibri" w:cs="Calibri"/>
                <w:sz w:val="21"/>
                <w:szCs w:val="21"/>
              </w:rPr>
              <w:t>Duomenys turi būti visiškai nuasmeninti ir nesusiejami su abonento asmenine informacija, tačiau turi turėti galimybę identifikuoti unikalaus naudotojo judėjimą 24 valandų laikotarpyje.</w:t>
            </w:r>
          </w:p>
        </w:tc>
      </w:tr>
      <w:tr w:rsidR="0016751D" w:rsidRPr="00705F98" w14:paraId="290ED4D2" w14:textId="77777777" w:rsidTr="0016751D">
        <w:tc>
          <w:tcPr>
            <w:tcW w:w="1426" w:type="dxa"/>
          </w:tcPr>
          <w:p w14:paraId="591DAD3D"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FRSD0021</w:t>
            </w:r>
          </w:p>
        </w:tc>
        <w:tc>
          <w:tcPr>
            <w:tcW w:w="8536" w:type="dxa"/>
          </w:tcPr>
          <w:p w14:paraId="628BD247" w14:textId="77777777" w:rsidR="0016751D" w:rsidRPr="00705F98" w:rsidRDefault="0016751D" w:rsidP="0057136E">
            <w:pPr>
              <w:tabs>
                <w:tab w:val="left" w:pos="7469"/>
              </w:tabs>
              <w:rPr>
                <w:rFonts w:ascii="Calibri" w:hAnsi="Calibri" w:cs="Calibri"/>
                <w:sz w:val="21"/>
                <w:szCs w:val="21"/>
              </w:rPr>
            </w:pPr>
            <w:r w:rsidRPr="00705F98">
              <w:rPr>
                <w:rFonts w:ascii="Calibri" w:hAnsi="Calibri" w:cs="Calibri"/>
                <w:sz w:val="21"/>
                <w:szCs w:val="21"/>
              </w:rPr>
              <w:t xml:space="preserve">Duomenis turi apimti  atributinė informacija. (identifikatorius,  </w:t>
            </w:r>
            <w:proofErr w:type="spellStart"/>
            <w:r w:rsidRPr="00705F98">
              <w:rPr>
                <w:rFonts w:ascii="Calibri" w:hAnsi="Calibri" w:cs="Calibri"/>
                <w:sz w:val="21"/>
                <w:szCs w:val="21"/>
              </w:rPr>
              <w:t>x,y</w:t>
            </w:r>
            <w:proofErr w:type="spellEnd"/>
            <w:r w:rsidRPr="00705F98">
              <w:rPr>
                <w:rFonts w:ascii="Calibri" w:hAnsi="Calibri" w:cs="Calibri"/>
                <w:sz w:val="21"/>
                <w:szCs w:val="21"/>
              </w:rPr>
              <w:t xml:space="preserve"> koordinatės, </w:t>
            </w:r>
            <w:proofErr w:type="spellStart"/>
            <w:r w:rsidRPr="00705F98">
              <w:rPr>
                <w:rFonts w:ascii="Calibri" w:hAnsi="Calibri" w:cs="Calibri"/>
                <w:sz w:val="21"/>
                <w:szCs w:val="21"/>
              </w:rPr>
              <w:t>roamingo</w:t>
            </w:r>
            <w:proofErr w:type="spellEnd"/>
            <w:r w:rsidRPr="00705F98">
              <w:rPr>
                <w:rFonts w:ascii="Calibri" w:hAnsi="Calibri" w:cs="Calibri"/>
                <w:sz w:val="21"/>
                <w:szCs w:val="21"/>
              </w:rPr>
              <w:t xml:space="preserve"> identifikatorius, laikas ir data)</w:t>
            </w:r>
          </w:p>
        </w:tc>
      </w:tr>
      <w:tr w:rsidR="0016751D" w:rsidRPr="00705F98" w14:paraId="166AD574" w14:textId="77777777" w:rsidTr="0016751D">
        <w:tc>
          <w:tcPr>
            <w:tcW w:w="1426" w:type="dxa"/>
          </w:tcPr>
          <w:p w14:paraId="39074CC3"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FRSD0022</w:t>
            </w:r>
          </w:p>
        </w:tc>
        <w:tc>
          <w:tcPr>
            <w:tcW w:w="8536" w:type="dxa"/>
          </w:tcPr>
          <w:p w14:paraId="6818B1D3" w14:textId="77777777" w:rsidR="0016751D" w:rsidRPr="00705F98" w:rsidRDefault="0016751D" w:rsidP="0057136E">
            <w:pPr>
              <w:tabs>
                <w:tab w:val="left" w:pos="7469"/>
              </w:tabs>
              <w:rPr>
                <w:rFonts w:ascii="Calibri" w:hAnsi="Calibri" w:cs="Calibri"/>
                <w:sz w:val="21"/>
                <w:szCs w:val="21"/>
              </w:rPr>
            </w:pPr>
            <w:proofErr w:type="spellStart"/>
            <w:r w:rsidRPr="00705F98">
              <w:rPr>
                <w:rFonts w:ascii="Calibri" w:hAnsi="Calibri" w:cs="Calibri"/>
                <w:sz w:val="21"/>
                <w:szCs w:val="21"/>
              </w:rPr>
              <w:t>Erdviškai</w:t>
            </w:r>
            <w:proofErr w:type="spellEnd"/>
            <w:r w:rsidRPr="00705F98">
              <w:rPr>
                <w:rFonts w:ascii="Calibri" w:hAnsi="Calibri" w:cs="Calibri"/>
                <w:sz w:val="21"/>
                <w:szCs w:val="21"/>
              </w:rPr>
              <w:t xml:space="preserve"> duomenys turi apimti Vilniaus miesto, Vilniaus rajono ir Trakų rajono savivaldybes.</w:t>
            </w:r>
          </w:p>
        </w:tc>
      </w:tr>
      <w:tr w:rsidR="0016751D" w:rsidRPr="00705F98" w14:paraId="1DE64241" w14:textId="77777777" w:rsidTr="0016751D">
        <w:tc>
          <w:tcPr>
            <w:tcW w:w="1426" w:type="dxa"/>
          </w:tcPr>
          <w:p w14:paraId="1B8B88E7"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lastRenderedPageBreak/>
              <w:t>FRSD0023</w:t>
            </w:r>
          </w:p>
        </w:tc>
        <w:tc>
          <w:tcPr>
            <w:tcW w:w="8536" w:type="dxa"/>
          </w:tcPr>
          <w:p w14:paraId="530FBD84" w14:textId="77777777" w:rsidR="0016751D" w:rsidRPr="00705F98" w:rsidRDefault="0016751D" w:rsidP="0057136E">
            <w:pPr>
              <w:tabs>
                <w:tab w:val="left" w:pos="7469"/>
              </w:tabs>
              <w:rPr>
                <w:rFonts w:ascii="Calibri" w:hAnsi="Calibri" w:cs="Calibri"/>
                <w:sz w:val="21"/>
                <w:szCs w:val="21"/>
              </w:rPr>
            </w:pPr>
            <w:r w:rsidRPr="00705F98">
              <w:rPr>
                <w:rFonts w:ascii="Calibri" w:hAnsi="Calibri" w:cs="Calibri"/>
                <w:sz w:val="21"/>
                <w:szCs w:val="21"/>
              </w:rPr>
              <w:t>Tiekėjas turi nurodyti, koks galimas unikalių abonentų skaičius PO dominančioje teritorijoje bei jų galimi pokyčiai (</w:t>
            </w:r>
            <w:proofErr w:type="spellStart"/>
            <w:r w:rsidRPr="00705F98">
              <w:rPr>
                <w:rFonts w:ascii="Calibri" w:hAnsi="Calibri" w:cs="Calibri"/>
                <w:sz w:val="21"/>
                <w:szCs w:val="21"/>
              </w:rPr>
              <w:t>procentiškai</w:t>
            </w:r>
            <w:proofErr w:type="spellEnd"/>
            <w:r w:rsidRPr="00705F98">
              <w:rPr>
                <w:rFonts w:ascii="Calibri" w:hAnsi="Calibri" w:cs="Calibri"/>
                <w:sz w:val="21"/>
                <w:szCs w:val="21"/>
              </w:rPr>
              <w:t>).</w:t>
            </w:r>
          </w:p>
        </w:tc>
      </w:tr>
    </w:tbl>
    <w:p w14:paraId="25886E2A" w14:textId="77777777" w:rsidR="0016751D" w:rsidRPr="00705F98" w:rsidRDefault="0016751D" w:rsidP="0016751D">
      <w:pPr>
        <w:rPr>
          <w:rFonts w:ascii="Calibri" w:hAnsi="Calibri" w:cs="Calibri"/>
        </w:rPr>
      </w:pPr>
    </w:p>
    <w:p w14:paraId="7DF6FDB9" w14:textId="1EEC65DB" w:rsidR="0016751D" w:rsidRPr="00705F98" w:rsidRDefault="0016751D" w:rsidP="0016751D">
      <w:pPr>
        <w:pStyle w:val="Heading2"/>
        <w:numPr>
          <w:ilvl w:val="1"/>
          <w:numId w:val="26"/>
        </w:numPr>
        <w:rPr>
          <w:rFonts w:ascii="Calibri" w:hAnsi="Calibri" w:cs="Calibri"/>
          <w:b/>
          <w:bCs/>
          <w:color w:val="auto"/>
          <w:sz w:val="21"/>
          <w:szCs w:val="21"/>
        </w:rPr>
      </w:pPr>
      <w:bookmarkStart w:id="50" w:name="_Toc187213904"/>
      <w:r w:rsidRPr="00705F98">
        <w:rPr>
          <w:rFonts w:ascii="Calibri" w:hAnsi="Calibri" w:cs="Calibri"/>
          <w:b/>
          <w:bCs/>
          <w:color w:val="auto"/>
          <w:sz w:val="21"/>
          <w:szCs w:val="21"/>
        </w:rPr>
        <w:t>Reikalavimų detalizacija</w:t>
      </w:r>
      <w:bookmarkEnd w:id="50"/>
      <w:r w:rsidRPr="00705F98">
        <w:rPr>
          <w:rFonts w:ascii="Calibri" w:hAnsi="Calibri" w:cs="Calibri"/>
          <w:b/>
          <w:bCs/>
          <w:color w:val="auto"/>
          <w:sz w:val="21"/>
          <w:szCs w:val="21"/>
        </w:rPr>
        <w:t xml:space="preserve"> </w:t>
      </w:r>
    </w:p>
    <w:p w14:paraId="04AF2384" w14:textId="73F86DCB" w:rsidR="0016751D" w:rsidRPr="00705F98" w:rsidRDefault="00705F98" w:rsidP="0016751D">
      <w:pPr>
        <w:rPr>
          <w:rFonts w:ascii="Calibri" w:hAnsi="Calibri" w:cs="Calibri"/>
          <w:b/>
          <w:bCs/>
        </w:rPr>
      </w:pPr>
      <w:r w:rsidRPr="00705F98">
        <w:rPr>
          <w:rFonts w:ascii="Calibri" w:hAnsi="Calibri" w:cs="Calibri"/>
          <w:b/>
          <w:bCs/>
        </w:rPr>
        <w:t xml:space="preserve">2 </w:t>
      </w:r>
      <w:r w:rsidR="0016751D" w:rsidRPr="00705F98">
        <w:rPr>
          <w:rFonts w:ascii="Calibri" w:hAnsi="Calibri" w:cs="Calibri"/>
          <w:b/>
          <w:bCs/>
        </w:rPr>
        <w:t>lentelė</w:t>
      </w:r>
      <w:r w:rsidRPr="00705F98">
        <w:rPr>
          <w:rFonts w:ascii="Calibri" w:hAnsi="Calibri" w:cs="Calibri"/>
          <w:b/>
          <w:bCs/>
        </w:rPr>
        <w:t>.</w:t>
      </w:r>
      <w:r w:rsidR="0016751D" w:rsidRPr="00705F98">
        <w:rPr>
          <w:rFonts w:ascii="Calibri" w:hAnsi="Calibri" w:cs="Calibri"/>
          <w:b/>
          <w:bCs/>
        </w:rPr>
        <w:t xml:space="preserve"> Srautų duomenų atributiniai laukai </w:t>
      </w:r>
    </w:p>
    <w:tbl>
      <w:tblPr>
        <w:tblStyle w:val="TableGrid"/>
        <w:tblW w:w="0" w:type="auto"/>
        <w:tblInd w:w="0" w:type="dxa"/>
        <w:tblLook w:val="04A0" w:firstRow="1" w:lastRow="0" w:firstColumn="1" w:lastColumn="0" w:noHBand="0" w:noVBand="1"/>
      </w:tblPr>
      <w:tblGrid>
        <w:gridCol w:w="874"/>
        <w:gridCol w:w="2039"/>
        <w:gridCol w:w="1071"/>
        <w:gridCol w:w="2876"/>
      </w:tblGrid>
      <w:tr w:rsidR="0016751D" w:rsidRPr="00705F98" w14:paraId="3FEA86B5" w14:textId="77777777" w:rsidTr="0057136E">
        <w:tc>
          <w:tcPr>
            <w:tcW w:w="874" w:type="dxa"/>
          </w:tcPr>
          <w:p w14:paraId="60DB883E"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Eil. Nr. </w:t>
            </w:r>
          </w:p>
        </w:tc>
        <w:tc>
          <w:tcPr>
            <w:tcW w:w="2039" w:type="dxa"/>
          </w:tcPr>
          <w:p w14:paraId="6106943A"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Lauko pavadinimas</w:t>
            </w:r>
          </w:p>
        </w:tc>
        <w:tc>
          <w:tcPr>
            <w:tcW w:w="1071" w:type="dxa"/>
          </w:tcPr>
          <w:p w14:paraId="54716FE0"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Tipas </w:t>
            </w:r>
          </w:p>
        </w:tc>
        <w:tc>
          <w:tcPr>
            <w:tcW w:w="2876" w:type="dxa"/>
          </w:tcPr>
          <w:p w14:paraId="1EDDD96A" w14:textId="77777777" w:rsidR="0016751D" w:rsidRPr="00705F98" w:rsidRDefault="0016751D" w:rsidP="0057136E">
            <w:pPr>
              <w:rPr>
                <w:rFonts w:ascii="Calibri" w:hAnsi="Calibri" w:cs="Calibri"/>
                <w:b/>
                <w:bCs/>
                <w:sz w:val="21"/>
                <w:szCs w:val="21"/>
              </w:rPr>
            </w:pPr>
            <w:r w:rsidRPr="00705F98">
              <w:rPr>
                <w:rFonts w:ascii="Calibri" w:hAnsi="Calibri" w:cs="Calibri"/>
                <w:b/>
                <w:bCs/>
                <w:sz w:val="21"/>
                <w:szCs w:val="21"/>
              </w:rPr>
              <w:t xml:space="preserve">Privalomas/Neprivalomas </w:t>
            </w:r>
          </w:p>
        </w:tc>
      </w:tr>
      <w:tr w:rsidR="0016751D" w:rsidRPr="00705F98" w14:paraId="0706C3C3" w14:textId="77777777" w:rsidTr="0057136E">
        <w:tc>
          <w:tcPr>
            <w:tcW w:w="874" w:type="dxa"/>
          </w:tcPr>
          <w:p w14:paraId="233EA75F"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lang w:val="en-US"/>
              </w:rPr>
              <w:t>1.</w:t>
            </w:r>
          </w:p>
        </w:tc>
        <w:tc>
          <w:tcPr>
            <w:tcW w:w="2039" w:type="dxa"/>
          </w:tcPr>
          <w:p w14:paraId="35A7A448" w14:textId="77777777" w:rsidR="0016751D" w:rsidRPr="00705F98" w:rsidRDefault="0016751D" w:rsidP="0057136E">
            <w:pPr>
              <w:rPr>
                <w:rFonts w:ascii="Calibri" w:hAnsi="Calibri" w:cs="Calibri"/>
                <w:sz w:val="21"/>
                <w:szCs w:val="21"/>
              </w:rPr>
            </w:pPr>
            <w:proofErr w:type="spellStart"/>
            <w:r w:rsidRPr="00705F98">
              <w:rPr>
                <w:rFonts w:ascii="Calibri" w:hAnsi="Calibri" w:cs="Calibri"/>
                <w:sz w:val="21"/>
                <w:szCs w:val="21"/>
              </w:rPr>
              <w:t>osm_id</w:t>
            </w:r>
            <w:proofErr w:type="spellEnd"/>
          </w:p>
        </w:tc>
        <w:tc>
          <w:tcPr>
            <w:tcW w:w="1071" w:type="dxa"/>
          </w:tcPr>
          <w:p w14:paraId="7B561D8B" w14:textId="77777777" w:rsidR="0016751D" w:rsidRPr="00705F98" w:rsidRDefault="0016751D" w:rsidP="0057136E">
            <w:pPr>
              <w:rPr>
                <w:rFonts w:ascii="Calibri" w:hAnsi="Calibri" w:cs="Calibri"/>
                <w:sz w:val="21"/>
                <w:szCs w:val="21"/>
              </w:rPr>
            </w:pPr>
            <w:proofErr w:type="spellStart"/>
            <w:r w:rsidRPr="00705F98">
              <w:rPr>
                <w:rFonts w:ascii="Calibri" w:hAnsi="Calibri" w:cs="Calibri"/>
                <w:sz w:val="21"/>
                <w:szCs w:val="21"/>
              </w:rPr>
              <w:t>Integer</w:t>
            </w:r>
            <w:proofErr w:type="spellEnd"/>
          </w:p>
        </w:tc>
        <w:tc>
          <w:tcPr>
            <w:tcW w:w="2876" w:type="dxa"/>
          </w:tcPr>
          <w:p w14:paraId="31B850F6"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Taip</w:t>
            </w:r>
          </w:p>
        </w:tc>
      </w:tr>
      <w:tr w:rsidR="0016751D" w:rsidRPr="00705F98" w14:paraId="31934760" w14:textId="77777777" w:rsidTr="0057136E">
        <w:tc>
          <w:tcPr>
            <w:tcW w:w="874" w:type="dxa"/>
          </w:tcPr>
          <w:p w14:paraId="2990D3E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2.</w:t>
            </w:r>
          </w:p>
        </w:tc>
        <w:tc>
          <w:tcPr>
            <w:tcW w:w="2039" w:type="dxa"/>
          </w:tcPr>
          <w:p w14:paraId="341D0F85" w14:textId="77777777" w:rsidR="0016751D" w:rsidRPr="00705F98" w:rsidRDefault="0016751D" w:rsidP="0057136E">
            <w:pPr>
              <w:rPr>
                <w:rFonts w:ascii="Calibri" w:hAnsi="Calibri" w:cs="Calibri"/>
                <w:sz w:val="21"/>
                <w:szCs w:val="21"/>
              </w:rPr>
            </w:pPr>
            <w:proofErr w:type="spellStart"/>
            <w:r w:rsidRPr="00705F98">
              <w:rPr>
                <w:rFonts w:ascii="Calibri" w:hAnsi="Calibri" w:cs="Calibri"/>
                <w:sz w:val="21"/>
                <w:szCs w:val="21"/>
              </w:rPr>
              <w:t>usage</w:t>
            </w:r>
            <w:proofErr w:type="spellEnd"/>
            <w:r w:rsidRPr="00705F98">
              <w:rPr>
                <w:rFonts w:ascii="Calibri" w:hAnsi="Calibri" w:cs="Calibri"/>
                <w:sz w:val="21"/>
                <w:szCs w:val="21"/>
              </w:rPr>
              <w:t xml:space="preserve"> </w:t>
            </w:r>
          </w:p>
        </w:tc>
        <w:tc>
          <w:tcPr>
            <w:tcW w:w="1071" w:type="dxa"/>
          </w:tcPr>
          <w:p w14:paraId="59E91E4F" w14:textId="77777777" w:rsidR="0016751D" w:rsidRPr="00705F98" w:rsidRDefault="0016751D" w:rsidP="0057136E">
            <w:pPr>
              <w:rPr>
                <w:rFonts w:ascii="Calibri" w:hAnsi="Calibri" w:cs="Calibri"/>
                <w:sz w:val="21"/>
                <w:szCs w:val="21"/>
              </w:rPr>
            </w:pPr>
            <w:proofErr w:type="spellStart"/>
            <w:r w:rsidRPr="00705F98">
              <w:rPr>
                <w:rFonts w:ascii="Calibri" w:hAnsi="Calibri" w:cs="Calibri"/>
                <w:sz w:val="21"/>
                <w:szCs w:val="21"/>
              </w:rPr>
              <w:t>Integer</w:t>
            </w:r>
            <w:proofErr w:type="spellEnd"/>
          </w:p>
        </w:tc>
        <w:tc>
          <w:tcPr>
            <w:tcW w:w="2876" w:type="dxa"/>
          </w:tcPr>
          <w:p w14:paraId="5F3C90F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Taip</w:t>
            </w:r>
          </w:p>
        </w:tc>
      </w:tr>
    </w:tbl>
    <w:p w14:paraId="7A260550" w14:textId="77777777" w:rsidR="0016751D" w:rsidRPr="00705F98" w:rsidRDefault="0016751D" w:rsidP="0016751D">
      <w:pPr>
        <w:rPr>
          <w:rFonts w:ascii="Calibri" w:hAnsi="Calibri" w:cs="Calibri"/>
        </w:rPr>
      </w:pPr>
    </w:p>
    <w:p w14:paraId="1FA6CD4B" w14:textId="01F58031" w:rsidR="0016751D" w:rsidRPr="00705F98" w:rsidRDefault="00705F98" w:rsidP="0016751D">
      <w:pPr>
        <w:rPr>
          <w:rFonts w:ascii="Calibri" w:hAnsi="Calibri" w:cs="Calibri"/>
          <w:b/>
          <w:bCs/>
        </w:rPr>
      </w:pPr>
      <w:r w:rsidRPr="00705F98">
        <w:rPr>
          <w:rFonts w:ascii="Calibri" w:hAnsi="Calibri" w:cs="Calibri"/>
          <w:b/>
          <w:bCs/>
        </w:rPr>
        <w:t xml:space="preserve">3 </w:t>
      </w:r>
      <w:r w:rsidR="0016751D" w:rsidRPr="00705F98">
        <w:rPr>
          <w:rFonts w:ascii="Calibri" w:hAnsi="Calibri" w:cs="Calibri"/>
          <w:b/>
          <w:bCs/>
        </w:rPr>
        <w:t>lentelė</w:t>
      </w:r>
      <w:r w:rsidRPr="00705F98">
        <w:rPr>
          <w:rFonts w:ascii="Calibri" w:hAnsi="Calibri" w:cs="Calibri"/>
          <w:b/>
          <w:bCs/>
        </w:rPr>
        <w:t>.</w:t>
      </w:r>
      <w:r w:rsidR="0016751D" w:rsidRPr="00705F98">
        <w:rPr>
          <w:rFonts w:ascii="Calibri" w:hAnsi="Calibri" w:cs="Calibri"/>
          <w:b/>
          <w:bCs/>
        </w:rPr>
        <w:t xml:space="preserve"> Srautų duomenų pavyzdys</w:t>
      </w:r>
    </w:p>
    <w:tbl>
      <w:tblPr>
        <w:tblStyle w:val="TableGrid"/>
        <w:tblW w:w="0" w:type="auto"/>
        <w:tblInd w:w="0" w:type="dxa"/>
        <w:tblLook w:val="04A0" w:firstRow="1" w:lastRow="0" w:firstColumn="1" w:lastColumn="0" w:noHBand="0" w:noVBand="1"/>
      </w:tblPr>
      <w:tblGrid>
        <w:gridCol w:w="2038"/>
        <w:gridCol w:w="2039"/>
      </w:tblGrid>
      <w:tr w:rsidR="0016751D" w:rsidRPr="00705F98" w14:paraId="0F6DC0E6" w14:textId="77777777" w:rsidTr="0057136E">
        <w:tc>
          <w:tcPr>
            <w:tcW w:w="2038" w:type="dxa"/>
          </w:tcPr>
          <w:p w14:paraId="7543136D" w14:textId="77777777" w:rsidR="0016751D" w:rsidRPr="00705F98" w:rsidRDefault="0016751D" w:rsidP="0057136E">
            <w:pPr>
              <w:rPr>
                <w:rFonts w:ascii="Calibri" w:hAnsi="Calibri" w:cs="Calibri"/>
                <w:b/>
                <w:bCs/>
                <w:sz w:val="21"/>
                <w:szCs w:val="21"/>
              </w:rPr>
            </w:pPr>
            <w:proofErr w:type="spellStart"/>
            <w:r w:rsidRPr="00705F98">
              <w:rPr>
                <w:rFonts w:ascii="Calibri" w:hAnsi="Calibri" w:cs="Calibri"/>
                <w:b/>
                <w:bCs/>
                <w:sz w:val="21"/>
                <w:szCs w:val="21"/>
              </w:rPr>
              <w:t>osm_id</w:t>
            </w:r>
            <w:proofErr w:type="spellEnd"/>
          </w:p>
        </w:tc>
        <w:tc>
          <w:tcPr>
            <w:tcW w:w="2039" w:type="dxa"/>
          </w:tcPr>
          <w:p w14:paraId="294D2413" w14:textId="77777777" w:rsidR="0016751D" w:rsidRPr="00705F98" w:rsidRDefault="0016751D" w:rsidP="0057136E">
            <w:pPr>
              <w:rPr>
                <w:rFonts w:ascii="Calibri" w:hAnsi="Calibri" w:cs="Calibri"/>
                <w:b/>
                <w:bCs/>
                <w:sz w:val="21"/>
                <w:szCs w:val="21"/>
              </w:rPr>
            </w:pPr>
            <w:proofErr w:type="spellStart"/>
            <w:r w:rsidRPr="00705F98">
              <w:rPr>
                <w:rFonts w:ascii="Calibri" w:hAnsi="Calibri" w:cs="Calibri"/>
                <w:b/>
                <w:bCs/>
                <w:sz w:val="21"/>
                <w:szCs w:val="21"/>
              </w:rPr>
              <w:t>usage</w:t>
            </w:r>
            <w:proofErr w:type="spellEnd"/>
            <w:r w:rsidRPr="00705F98">
              <w:rPr>
                <w:rFonts w:ascii="Calibri" w:hAnsi="Calibri" w:cs="Calibri"/>
                <w:b/>
                <w:bCs/>
                <w:sz w:val="21"/>
                <w:szCs w:val="21"/>
              </w:rPr>
              <w:t xml:space="preserve"> </w:t>
            </w:r>
          </w:p>
        </w:tc>
      </w:tr>
      <w:tr w:rsidR="0016751D" w:rsidRPr="00705F98" w14:paraId="1BF01D80" w14:textId="77777777" w:rsidTr="0057136E">
        <w:tc>
          <w:tcPr>
            <w:tcW w:w="2038" w:type="dxa"/>
          </w:tcPr>
          <w:p w14:paraId="008E02C9"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3412414</w:t>
            </w:r>
          </w:p>
        </w:tc>
        <w:tc>
          <w:tcPr>
            <w:tcW w:w="2039" w:type="dxa"/>
          </w:tcPr>
          <w:p w14:paraId="630D9A94"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lang w:val="en-US"/>
              </w:rPr>
              <w:t>41</w:t>
            </w:r>
          </w:p>
        </w:tc>
      </w:tr>
      <w:tr w:rsidR="0016751D" w:rsidRPr="00705F98" w14:paraId="6F7E8E06" w14:textId="77777777" w:rsidTr="0057136E">
        <w:tc>
          <w:tcPr>
            <w:tcW w:w="2038" w:type="dxa"/>
          </w:tcPr>
          <w:p w14:paraId="65A86E7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4853621</w:t>
            </w:r>
          </w:p>
        </w:tc>
        <w:tc>
          <w:tcPr>
            <w:tcW w:w="2039" w:type="dxa"/>
          </w:tcPr>
          <w:p w14:paraId="09A3E46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6</w:t>
            </w:r>
          </w:p>
        </w:tc>
      </w:tr>
    </w:tbl>
    <w:p w14:paraId="651B5C03" w14:textId="704F0B23" w:rsidR="0016751D" w:rsidRPr="00705F98" w:rsidRDefault="0016751D" w:rsidP="00705F98">
      <w:pPr>
        <w:pStyle w:val="Heading1"/>
        <w:numPr>
          <w:ilvl w:val="0"/>
          <w:numId w:val="26"/>
        </w:numPr>
        <w:rPr>
          <w:rFonts w:ascii="Calibri" w:hAnsi="Calibri" w:cs="Calibri"/>
          <w:b/>
          <w:bCs/>
          <w:color w:val="auto"/>
          <w:sz w:val="21"/>
          <w:szCs w:val="21"/>
        </w:rPr>
      </w:pPr>
      <w:r w:rsidRPr="00705F98">
        <w:rPr>
          <w:rFonts w:ascii="Calibri" w:hAnsi="Calibri" w:cs="Calibri"/>
          <w:b/>
          <w:bCs/>
          <w:color w:val="auto"/>
          <w:sz w:val="21"/>
          <w:szCs w:val="21"/>
        </w:rPr>
        <w:t>Nefunkciniai reikalavimai sistemai</w:t>
      </w:r>
    </w:p>
    <w:p w14:paraId="65A5C537" w14:textId="703404F8"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 xml:space="preserve">4 </w:t>
      </w:r>
      <w:r w:rsidR="0016751D" w:rsidRPr="00705F98">
        <w:rPr>
          <w:rFonts w:ascii="Calibri" w:hAnsi="Calibri" w:cs="Calibri"/>
          <w:color w:val="auto"/>
          <w:sz w:val="21"/>
          <w:szCs w:val="21"/>
        </w:rPr>
        <w:t>lentelė</w:t>
      </w:r>
      <w:r w:rsidRPr="00705F98">
        <w:rPr>
          <w:rFonts w:ascii="Calibri" w:hAnsi="Calibri" w:cs="Calibri"/>
          <w:color w:val="auto"/>
          <w:sz w:val="21"/>
          <w:szCs w:val="21"/>
        </w:rPr>
        <w:t>.</w:t>
      </w:r>
      <w:r w:rsidR="0016751D" w:rsidRPr="00705F98">
        <w:rPr>
          <w:rFonts w:ascii="Calibri" w:hAnsi="Calibri" w:cs="Calibri"/>
          <w:color w:val="auto"/>
          <w:sz w:val="21"/>
          <w:szCs w:val="21"/>
        </w:rPr>
        <w:t xml:space="preserve"> Nefunkciniai reikalavimai</w:t>
      </w:r>
    </w:p>
    <w:tbl>
      <w:tblPr>
        <w:tblStyle w:val="TICmaza"/>
        <w:tblW w:w="10201" w:type="dxa"/>
        <w:tblLayout w:type="fixed"/>
        <w:tblLook w:val="0620" w:firstRow="1" w:lastRow="0" w:firstColumn="0" w:lastColumn="0" w:noHBand="1" w:noVBand="1"/>
      </w:tblPr>
      <w:tblGrid>
        <w:gridCol w:w="1413"/>
        <w:gridCol w:w="8788"/>
      </w:tblGrid>
      <w:tr w:rsidR="0016751D" w:rsidRPr="00705F98" w14:paraId="7BF12980" w14:textId="77777777" w:rsidTr="0057136E">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auto"/>
          </w:tcPr>
          <w:p w14:paraId="238BBEED" w14:textId="77777777" w:rsidR="0016751D" w:rsidRPr="00705F98" w:rsidRDefault="0016751D" w:rsidP="0057136E">
            <w:pPr>
              <w:jc w:val="left"/>
              <w:rPr>
                <w:rFonts w:ascii="Calibri" w:hAnsi="Calibri" w:cs="Calibri"/>
                <w:sz w:val="21"/>
                <w:szCs w:val="21"/>
              </w:rPr>
            </w:pPr>
            <w:r w:rsidRPr="00705F98">
              <w:rPr>
                <w:rFonts w:ascii="Calibri" w:hAnsi="Calibri" w:cs="Calibri"/>
                <w:sz w:val="21"/>
                <w:szCs w:val="21"/>
              </w:rPr>
              <w:t>NFR ID</w:t>
            </w:r>
          </w:p>
        </w:tc>
        <w:tc>
          <w:tcPr>
            <w:tcW w:w="8788" w:type="dxa"/>
            <w:shd w:val="clear" w:color="auto" w:fill="auto"/>
          </w:tcPr>
          <w:p w14:paraId="43284BCF" w14:textId="77777777" w:rsidR="0016751D" w:rsidRPr="00705F98" w:rsidRDefault="0016751D" w:rsidP="0057136E">
            <w:pPr>
              <w:tabs>
                <w:tab w:val="center" w:pos="2940"/>
              </w:tabs>
              <w:rPr>
                <w:rFonts w:ascii="Calibri" w:hAnsi="Calibri" w:cs="Calibri"/>
                <w:sz w:val="21"/>
                <w:szCs w:val="21"/>
              </w:rPr>
            </w:pPr>
            <w:r w:rsidRPr="00705F98">
              <w:rPr>
                <w:rFonts w:ascii="Calibri" w:hAnsi="Calibri" w:cs="Calibri"/>
                <w:sz w:val="21"/>
                <w:szCs w:val="21"/>
              </w:rPr>
              <w:t>Nefunkcinis reikalavimas</w:t>
            </w:r>
          </w:p>
        </w:tc>
      </w:tr>
      <w:tr w:rsidR="0016751D" w:rsidRPr="00705F98" w14:paraId="2CDDCE13" w14:textId="77777777" w:rsidTr="0057136E">
        <w:tc>
          <w:tcPr>
            <w:tcW w:w="10201" w:type="dxa"/>
            <w:gridSpan w:val="2"/>
            <w:shd w:val="clear" w:color="auto" w:fill="FFFFFF" w:themeFill="background1"/>
          </w:tcPr>
          <w:p w14:paraId="6DD20384" w14:textId="77777777" w:rsidR="0016751D" w:rsidRPr="00705F98" w:rsidRDefault="0016751D" w:rsidP="0057136E">
            <w:pPr>
              <w:rPr>
                <w:rFonts w:ascii="Calibri" w:hAnsi="Calibri" w:cs="Calibri"/>
                <w:b/>
                <w:bCs/>
                <w:i/>
                <w:iCs/>
                <w:sz w:val="21"/>
                <w:szCs w:val="21"/>
              </w:rPr>
            </w:pPr>
            <w:r w:rsidRPr="00705F98">
              <w:rPr>
                <w:rFonts w:ascii="Calibri" w:hAnsi="Calibri" w:cs="Calibri"/>
                <w:b/>
                <w:bCs/>
                <w:i/>
                <w:iCs/>
                <w:sz w:val="21"/>
                <w:szCs w:val="21"/>
              </w:rPr>
              <w:t>Duomenų apimtis</w:t>
            </w:r>
          </w:p>
        </w:tc>
      </w:tr>
      <w:tr w:rsidR="0016751D" w:rsidRPr="00705F98" w14:paraId="5920D30A" w14:textId="77777777" w:rsidTr="0057136E">
        <w:tc>
          <w:tcPr>
            <w:tcW w:w="1413" w:type="dxa"/>
          </w:tcPr>
          <w:p w14:paraId="543770C3"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NFR0001</w:t>
            </w:r>
          </w:p>
        </w:tc>
        <w:tc>
          <w:tcPr>
            <w:tcW w:w="8788" w:type="dxa"/>
          </w:tcPr>
          <w:p w14:paraId="6DEDDC14"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Duomenys erdvėje turi apimti Vilniaus m., Vilniaus ir Trakų raj. savivaldybės teritoriją. Nurodytą teritoriją pateiks PO </w:t>
            </w:r>
            <w:proofErr w:type="spellStart"/>
            <w:r w:rsidRPr="00705F98">
              <w:rPr>
                <w:rFonts w:ascii="Calibri" w:hAnsi="Calibri" w:cs="Calibri"/>
                <w:i/>
                <w:sz w:val="21"/>
                <w:szCs w:val="21"/>
              </w:rPr>
              <w:t>shp</w:t>
            </w:r>
            <w:proofErr w:type="spellEnd"/>
            <w:r w:rsidRPr="00705F98">
              <w:rPr>
                <w:rFonts w:ascii="Calibri" w:hAnsi="Calibri" w:cs="Calibri"/>
                <w:sz w:val="21"/>
                <w:szCs w:val="21"/>
              </w:rPr>
              <w:t xml:space="preserve"> </w:t>
            </w:r>
            <w:r w:rsidRPr="00705F98">
              <w:rPr>
                <w:rFonts w:ascii="Calibri" w:hAnsi="Calibri" w:cs="Calibri"/>
                <w:i/>
                <w:sz w:val="21"/>
                <w:szCs w:val="21"/>
              </w:rPr>
              <w:t>(</w:t>
            </w:r>
            <w:proofErr w:type="spellStart"/>
            <w:r w:rsidRPr="00705F98">
              <w:rPr>
                <w:rFonts w:ascii="Calibri" w:hAnsi="Calibri" w:cs="Calibri"/>
                <w:i/>
                <w:sz w:val="21"/>
                <w:szCs w:val="21"/>
              </w:rPr>
              <w:t>shapefile</w:t>
            </w:r>
            <w:proofErr w:type="spellEnd"/>
            <w:r w:rsidRPr="00705F98">
              <w:rPr>
                <w:rFonts w:ascii="Calibri" w:hAnsi="Calibri" w:cs="Calibri"/>
                <w:i/>
                <w:sz w:val="21"/>
                <w:szCs w:val="21"/>
              </w:rPr>
              <w:t>) formatu</w:t>
            </w:r>
            <w:r w:rsidRPr="00705F98">
              <w:rPr>
                <w:rFonts w:ascii="Calibri" w:hAnsi="Calibri" w:cs="Calibri"/>
                <w:sz w:val="21"/>
                <w:szCs w:val="21"/>
              </w:rPr>
              <w:t>.</w:t>
            </w:r>
          </w:p>
        </w:tc>
      </w:tr>
      <w:tr w:rsidR="0016751D" w:rsidRPr="00705F98" w14:paraId="3AC7DCBC" w14:textId="77777777" w:rsidTr="0057136E">
        <w:tc>
          <w:tcPr>
            <w:tcW w:w="1413" w:type="dxa"/>
          </w:tcPr>
          <w:p w14:paraId="5B4D1680"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NFR0002</w:t>
            </w:r>
          </w:p>
        </w:tc>
        <w:tc>
          <w:tcPr>
            <w:tcW w:w="8788" w:type="dxa"/>
          </w:tcPr>
          <w:p w14:paraId="37650D9C" w14:textId="2055E82D" w:rsidR="0016751D" w:rsidRPr="00705F98" w:rsidRDefault="0016751D" w:rsidP="0057136E">
            <w:pPr>
              <w:rPr>
                <w:rFonts w:ascii="Calibri" w:hAnsi="Calibri" w:cs="Calibri"/>
                <w:sz w:val="21"/>
                <w:szCs w:val="21"/>
              </w:rPr>
            </w:pPr>
            <w:r w:rsidRPr="00705F98">
              <w:rPr>
                <w:rFonts w:ascii="Calibri" w:hAnsi="Calibri" w:cs="Calibri"/>
                <w:sz w:val="21"/>
                <w:szCs w:val="21"/>
              </w:rPr>
              <w:t>Duomenys laike turi apimti istorinį laikotarpį (180 dienų iki sutarties pasirašymo dienos) bei einamuosius duomenis nuo sutarties pasirašymo dienos iki sutarties galiojimo pabaigos (</w:t>
            </w:r>
            <w:r w:rsidR="00834282" w:rsidRPr="00834282">
              <w:rPr>
                <w:rFonts w:ascii="Calibri" w:hAnsi="Calibri" w:cs="Calibri"/>
                <w:sz w:val="21"/>
                <w:szCs w:val="21"/>
              </w:rPr>
              <w:t>ma</w:t>
            </w:r>
            <w:r w:rsidR="00834282">
              <w:rPr>
                <w:rFonts w:ascii="Calibri" w:hAnsi="Calibri" w:cs="Calibri"/>
                <w:sz w:val="21"/>
                <w:szCs w:val="21"/>
              </w:rPr>
              <w:t xml:space="preserve">ksimaliai </w:t>
            </w:r>
            <w:r w:rsidRPr="00705F98">
              <w:rPr>
                <w:rFonts w:ascii="Calibri" w:hAnsi="Calibri" w:cs="Calibri"/>
                <w:sz w:val="21"/>
                <w:szCs w:val="21"/>
              </w:rPr>
              <w:t xml:space="preserve">24 mėn.). PO neįsipareigoja įsigyti viso istorinių duomenų kiekio, šie duomenys bus perkami  pagal PO poreikį. </w:t>
            </w:r>
          </w:p>
        </w:tc>
      </w:tr>
      <w:tr w:rsidR="0016751D" w:rsidRPr="00705F98" w14:paraId="20AD1785" w14:textId="77777777" w:rsidTr="0057136E">
        <w:tc>
          <w:tcPr>
            <w:tcW w:w="1413" w:type="dxa"/>
          </w:tcPr>
          <w:p w14:paraId="206BE194"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NFR0003</w:t>
            </w:r>
          </w:p>
        </w:tc>
        <w:tc>
          <w:tcPr>
            <w:tcW w:w="8788" w:type="dxa"/>
          </w:tcPr>
          <w:p w14:paraId="65B9B6F7" w14:textId="77777777" w:rsidR="0016751D" w:rsidRPr="00705F98" w:rsidRDefault="0016751D" w:rsidP="0057136E">
            <w:pPr>
              <w:rPr>
                <w:rFonts w:ascii="Calibri" w:hAnsi="Calibri" w:cs="Calibri"/>
                <w:sz w:val="21"/>
                <w:szCs w:val="21"/>
              </w:rPr>
            </w:pPr>
            <w:r w:rsidRPr="00705F98">
              <w:rPr>
                <w:rFonts w:ascii="Calibri" w:hAnsi="Calibri" w:cs="Calibri"/>
                <w:b/>
                <w:bCs/>
                <w:sz w:val="21"/>
                <w:szCs w:val="21"/>
              </w:rPr>
              <w:t>Kiekvieną dieną</w:t>
            </w:r>
            <w:r w:rsidRPr="00705F98">
              <w:rPr>
                <w:rFonts w:ascii="Calibri" w:hAnsi="Calibri" w:cs="Calibri"/>
                <w:sz w:val="21"/>
                <w:szCs w:val="21"/>
              </w:rPr>
              <w:t xml:space="preserve"> pateikiami duomenys turi būti pateikiami atskiruose failuose valandomis (00-23 val.) </w:t>
            </w:r>
          </w:p>
        </w:tc>
      </w:tr>
      <w:tr w:rsidR="0016751D" w:rsidRPr="00705F98" w14:paraId="6BE725B9" w14:textId="77777777" w:rsidTr="0057136E">
        <w:tc>
          <w:tcPr>
            <w:tcW w:w="10201" w:type="dxa"/>
            <w:gridSpan w:val="2"/>
          </w:tcPr>
          <w:p w14:paraId="2B6C1179" w14:textId="77777777" w:rsidR="0016751D" w:rsidRPr="00705F98" w:rsidRDefault="0016751D" w:rsidP="0057136E">
            <w:pPr>
              <w:rPr>
                <w:rFonts w:ascii="Calibri" w:hAnsi="Calibri" w:cs="Calibri"/>
                <w:b/>
                <w:bCs/>
                <w:i/>
                <w:iCs/>
                <w:sz w:val="21"/>
                <w:szCs w:val="21"/>
              </w:rPr>
            </w:pPr>
            <w:r w:rsidRPr="00705F98">
              <w:rPr>
                <w:rFonts w:ascii="Calibri" w:hAnsi="Calibri" w:cs="Calibri"/>
                <w:b/>
                <w:bCs/>
                <w:i/>
                <w:iCs/>
                <w:sz w:val="21"/>
                <w:szCs w:val="21"/>
              </w:rPr>
              <w:t>Duomenų teikimo terminai</w:t>
            </w:r>
          </w:p>
        </w:tc>
      </w:tr>
      <w:tr w:rsidR="0016751D" w:rsidRPr="00705F98" w14:paraId="327E6F25" w14:textId="77777777" w:rsidTr="0057136E">
        <w:tc>
          <w:tcPr>
            <w:tcW w:w="1413" w:type="dxa"/>
          </w:tcPr>
          <w:p w14:paraId="1D9F1116"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NFR0004</w:t>
            </w:r>
          </w:p>
        </w:tc>
        <w:tc>
          <w:tcPr>
            <w:tcW w:w="8788" w:type="dxa"/>
          </w:tcPr>
          <w:p w14:paraId="7A5F3B9A" w14:textId="77777777" w:rsidR="0016751D" w:rsidRPr="00705F98" w:rsidRDefault="0016751D" w:rsidP="0057136E">
            <w:pPr>
              <w:spacing w:line="259" w:lineRule="auto"/>
              <w:rPr>
                <w:rFonts w:ascii="Calibri" w:hAnsi="Calibri" w:cs="Calibri"/>
                <w:sz w:val="21"/>
                <w:szCs w:val="21"/>
              </w:rPr>
            </w:pPr>
            <w:r w:rsidRPr="00705F98">
              <w:rPr>
                <w:rFonts w:ascii="Calibri" w:hAnsi="Calibri" w:cs="Calibri"/>
                <w:sz w:val="21"/>
                <w:szCs w:val="21"/>
              </w:rPr>
              <w:t>Visi istoriniai duomenys turi būti pateikti  per 1 (vieną) mėnesį nuo  sutarties pasirašymo datos, prieš tai PO atlikus duomenų ( VT, automobilių, dviračių, pėsčiųjų 1 savaitės apimtį)  validaciją pagal pateiktus kokybės kriterijus (</w:t>
            </w:r>
            <w:r w:rsidRPr="00705F98">
              <w:rPr>
                <w:rFonts w:ascii="Calibri" w:hAnsi="Calibri" w:cs="Calibri"/>
                <w:i/>
                <w:sz w:val="21"/>
                <w:szCs w:val="21"/>
              </w:rPr>
              <w:t>žr</w:t>
            </w:r>
            <w:r w:rsidRPr="00705F98">
              <w:rPr>
                <w:rFonts w:ascii="Calibri" w:hAnsi="Calibri" w:cs="Calibri"/>
                <w:b/>
                <w:bCs/>
                <w:i/>
                <w:sz w:val="21"/>
                <w:szCs w:val="21"/>
              </w:rPr>
              <w:t xml:space="preserve">. </w:t>
            </w:r>
            <w:r w:rsidRPr="00705F98">
              <w:rPr>
                <w:rFonts w:ascii="Calibri" w:hAnsi="Calibri" w:cs="Calibri"/>
                <w:b/>
                <w:bCs/>
                <w:sz w:val="21"/>
                <w:szCs w:val="21"/>
              </w:rPr>
              <w:t xml:space="preserve"> </w:t>
            </w:r>
            <w:r w:rsidRPr="00705F98">
              <w:rPr>
                <w:rFonts w:ascii="Calibri" w:hAnsi="Calibri" w:cs="Calibri"/>
                <w:b/>
                <w:bCs/>
                <w:i/>
                <w:iCs/>
                <w:sz w:val="21"/>
                <w:szCs w:val="21"/>
              </w:rPr>
              <w:t>9</w:t>
            </w:r>
            <w:r w:rsidRPr="00705F98">
              <w:rPr>
                <w:rFonts w:ascii="Calibri" w:hAnsi="Calibri" w:cs="Calibri"/>
                <w:b/>
                <w:bCs/>
                <w:i/>
                <w:sz w:val="21"/>
                <w:szCs w:val="21"/>
              </w:rPr>
              <w:t xml:space="preserve"> lentelė</w:t>
            </w:r>
            <w:r w:rsidRPr="00705F98">
              <w:rPr>
                <w:rFonts w:ascii="Calibri" w:hAnsi="Calibri" w:cs="Calibri"/>
                <w:sz w:val="21"/>
                <w:szCs w:val="21"/>
              </w:rPr>
              <w:t xml:space="preserve">).  </w:t>
            </w:r>
          </w:p>
        </w:tc>
      </w:tr>
      <w:tr w:rsidR="0016751D" w:rsidRPr="00705F98" w14:paraId="18D5D535" w14:textId="77777777" w:rsidTr="0057136E">
        <w:tc>
          <w:tcPr>
            <w:tcW w:w="1413" w:type="dxa"/>
          </w:tcPr>
          <w:p w14:paraId="377A9D02"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NFR0005</w:t>
            </w:r>
          </w:p>
        </w:tc>
        <w:tc>
          <w:tcPr>
            <w:tcW w:w="8788" w:type="dxa"/>
          </w:tcPr>
          <w:p w14:paraId="75E622E6"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Einamojo laikotarpio duomenys turi būti pateikiami PO ne vėliau nei per 3 kalendorines darbo dienas po duomenų fiksavimo datos. Ši sąlyga pradedama taikyti tada, kai PO ir Tiekėjas   suderina, kad duomenys atitinka keliamus kokybės reikalavimus (NFR0004 punktas; reikalavimai kokybei pateikiami </w:t>
            </w:r>
            <w:r w:rsidRPr="00705F98">
              <w:rPr>
                <w:rFonts w:ascii="Calibri" w:hAnsi="Calibri" w:cs="Calibri"/>
                <w:i/>
                <w:iCs/>
                <w:sz w:val="21"/>
                <w:szCs w:val="21"/>
              </w:rPr>
              <w:t>Prieduose, 13 lentelėje</w:t>
            </w:r>
            <w:r w:rsidRPr="00705F98">
              <w:rPr>
                <w:rFonts w:ascii="Calibri" w:hAnsi="Calibri" w:cs="Calibri"/>
                <w:sz w:val="21"/>
                <w:szCs w:val="21"/>
              </w:rPr>
              <w:t>), bet ne vėliau nei 1 (vienas) mėnuo po sutarties pasirašymo datos. .</w:t>
            </w:r>
          </w:p>
        </w:tc>
      </w:tr>
      <w:tr w:rsidR="0016751D" w:rsidRPr="00705F98" w14:paraId="5F1CB79B" w14:textId="77777777" w:rsidTr="0057136E">
        <w:tc>
          <w:tcPr>
            <w:tcW w:w="1413" w:type="dxa"/>
          </w:tcPr>
          <w:p w14:paraId="5E610B46" w14:textId="77777777" w:rsidR="0016751D" w:rsidRPr="00705F98" w:rsidRDefault="0016751D" w:rsidP="0057136E">
            <w:pPr>
              <w:pStyle w:val="TableText"/>
              <w:jc w:val="center"/>
              <w:rPr>
                <w:rFonts w:ascii="Calibri" w:hAnsi="Calibri" w:cs="Calibri"/>
                <w:sz w:val="21"/>
                <w:szCs w:val="21"/>
                <w:lang w:val="en-US"/>
              </w:rPr>
            </w:pPr>
            <w:r w:rsidRPr="00705F98">
              <w:rPr>
                <w:rFonts w:ascii="Calibri" w:hAnsi="Calibri" w:cs="Calibri"/>
                <w:sz w:val="21"/>
                <w:szCs w:val="21"/>
              </w:rPr>
              <w:t>NFR</w:t>
            </w:r>
            <w:r w:rsidRPr="00705F98">
              <w:rPr>
                <w:rFonts w:ascii="Calibri" w:hAnsi="Calibri" w:cs="Calibri"/>
                <w:sz w:val="21"/>
                <w:szCs w:val="21"/>
                <w:lang w:val="en-US"/>
              </w:rPr>
              <w:t>0006</w:t>
            </w:r>
          </w:p>
        </w:tc>
        <w:tc>
          <w:tcPr>
            <w:tcW w:w="8788" w:type="dxa"/>
          </w:tcPr>
          <w:p w14:paraId="4BFA5F09"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Sutrikus duomenų teikimui, tiekimas turi būti atstatytas per terminus nurodytus šioje TS (</w:t>
            </w:r>
            <w:r w:rsidRPr="00705F98">
              <w:rPr>
                <w:rFonts w:ascii="Calibri" w:hAnsi="Calibri" w:cs="Calibri"/>
                <w:i/>
                <w:sz w:val="21"/>
                <w:szCs w:val="21"/>
              </w:rPr>
              <w:t>žr</w:t>
            </w:r>
            <w:r w:rsidRPr="00705F98">
              <w:rPr>
                <w:rFonts w:ascii="Calibri" w:hAnsi="Calibri" w:cs="Calibri"/>
                <w:b/>
                <w:bCs/>
                <w:i/>
                <w:sz w:val="21"/>
                <w:szCs w:val="21"/>
              </w:rPr>
              <w:t xml:space="preserve">. </w:t>
            </w:r>
            <w:r w:rsidRPr="00705F98">
              <w:rPr>
                <w:rFonts w:ascii="Calibri" w:hAnsi="Calibri" w:cs="Calibri"/>
                <w:b/>
                <w:bCs/>
                <w:sz w:val="21"/>
                <w:szCs w:val="21"/>
              </w:rPr>
              <w:t xml:space="preserve"> </w:t>
            </w:r>
            <w:r w:rsidRPr="00705F98">
              <w:rPr>
                <w:rFonts w:ascii="Calibri" w:hAnsi="Calibri" w:cs="Calibri"/>
                <w:b/>
                <w:bCs/>
                <w:i/>
                <w:iCs/>
                <w:sz w:val="21"/>
                <w:szCs w:val="21"/>
              </w:rPr>
              <w:t>9</w:t>
            </w:r>
            <w:r w:rsidRPr="00705F98">
              <w:rPr>
                <w:rFonts w:ascii="Calibri" w:hAnsi="Calibri" w:cs="Calibri"/>
                <w:b/>
                <w:bCs/>
                <w:i/>
                <w:sz w:val="21"/>
                <w:szCs w:val="21"/>
              </w:rPr>
              <w:t xml:space="preserve"> lentelė</w:t>
            </w:r>
            <w:r w:rsidRPr="00705F98">
              <w:rPr>
                <w:rFonts w:ascii="Calibri" w:hAnsi="Calibri" w:cs="Calibri"/>
                <w:sz w:val="21"/>
                <w:szCs w:val="21"/>
              </w:rPr>
              <w:t>), PO pateikiant visus duomenis, kurie nebuvo pateikti sutrikimo metu bei esamo laikotarpio duomenis.</w:t>
            </w:r>
          </w:p>
        </w:tc>
      </w:tr>
      <w:tr w:rsidR="0016751D" w:rsidRPr="00705F98" w14:paraId="3E367AAC" w14:textId="77777777" w:rsidTr="0057136E">
        <w:tc>
          <w:tcPr>
            <w:tcW w:w="10201" w:type="dxa"/>
            <w:gridSpan w:val="2"/>
          </w:tcPr>
          <w:p w14:paraId="6BBC9F41" w14:textId="77777777" w:rsidR="0016751D" w:rsidRPr="00705F98" w:rsidRDefault="0016751D" w:rsidP="0057136E">
            <w:pPr>
              <w:rPr>
                <w:rFonts w:ascii="Calibri" w:hAnsi="Calibri" w:cs="Calibri"/>
                <w:b/>
                <w:bCs/>
                <w:i/>
                <w:iCs/>
                <w:sz w:val="21"/>
                <w:szCs w:val="21"/>
              </w:rPr>
            </w:pPr>
            <w:r w:rsidRPr="00705F98">
              <w:rPr>
                <w:rFonts w:ascii="Calibri" w:hAnsi="Calibri" w:cs="Calibri"/>
                <w:b/>
                <w:bCs/>
                <w:i/>
                <w:iCs/>
                <w:sz w:val="21"/>
                <w:szCs w:val="21"/>
              </w:rPr>
              <w:t>Nuasmeninimas</w:t>
            </w:r>
          </w:p>
        </w:tc>
      </w:tr>
      <w:tr w:rsidR="0016751D" w:rsidRPr="00705F98" w14:paraId="79F8C0F1" w14:textId="77777777" w:rsidTr="0057136E">
        <w:tc>
          <w:tcPr>
            <w:tcW w:w="1413" w:type="dxa"/>
          </w:tcPr>
          <w:p w14:paraId="4B0CEE47"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NFR0007</w:t>
            </w:r>
          </w:p>
        </w:tc>
        <w:tc>
          <w:tcPr>
            <w:tcW w:w="8788" w:type="dxa"/>
          </w:tcPr>
          <w:p w14:paraId="4A1DF2C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Duomenys turi būti visiškai nuasmeninti, anonimiški, laikantis visų BDAR reikalavimų ir aprašymų.</w:t>
            </w:r>
          </w:p>
        </w:tc>
      </w:tr>
      <w:tr w:rsidR="0016751D" w:rsidRPr="00705F98" w14:paraId="5C2AE2A3" w14:textId="77777777" w:rsidTr="0057136E">
        <w:tc>
          <w:tcPr>
            <w:tcW w:w="1413" w:type="dxa"/>
          </w:tcPr>
          <w:p w14:paraId="570EE445"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lastRenderedPageBreak/>
              <w:t>NFR0008</w:t>
            </w:r>
          </w:p>
        </w:tc>
        <w:tc>
          <w:tcPr>
            <w:tcW w:w="8788" w:type="dxa"/>
          </w:tcPr>
          <w:p w14:paraId="71581BA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Nuasmeninti, anonimiški duomenys turi būti tokie, kad duomenys neturėtų ryšio su fiziniu asmeniu, kurio tapatybė nėra aiški ir negali būti nustatyta, panaudojant technologines ir kitas priemones. </w:t>
            </w:r>
          </w:p>
        </w:tc>
      </w:tr>
      <w:tr w:rsidR="0016751D" w:rsidRPr="00705F98" w14:paraId="26979184" w14:textId="77777777" w:rsidTr="0057136E">
        <w:tc>
          <w:tcPr>
            <w:tcW w:w="10201" w:type="dxa"/>
            <w:gridSpan w:val="2"/>
          </w:tcPr>
          <w:p w14:paraId="74456DF0" w14:textId="77777777" w:rsidR="0016751D" w:rsidRPr="00705F98" w:rsidRDefault="0016751D" w:rsidP="0057136E">
            <w:pPr>
              <w:rPr>
                <w:rFonts w:ascii="Calibri" w:hAnsi="Calibri" w:cs="Calibri"/>
                <w:b/>
                <w:bCs/>
                <w:i/>
                <w:iCs/>
                <w:sz w:val="21"/>
                <w:szCs w:val="21"/>
              </w:rPr>
            </w:pPr>
            <w:r w:rsidRPr="00705F98">
              <w:rPr>
                <w:rFonts w:ascii="Calibri" w:hAnsi="Calibri" w:cs="Calibri"/>
                <w:b/>
                <w:bCs/>
                <w:i/>
                <w:iCs/>
                <w:sz w:val="21"/>
                <w:szCs w:val="21"/>
              </w:rPr>
              <w:t>Duomenų perdavimo saugumas</w:t>
            </w:r>
          </w:p>
        </w:tc>
      </w:tr>
      <w:tr w:rsidR="0016751D" w:rsidRPr="00705F98" w14:paraId="4062B460" w14:textId="77777777" w:rsidTr="0057136E">
        <w:tc>
          <w:tcPr>
            <w:tcW w:w="1413" w:type="dxa"/>
          </w:tcPr>
          <w:p w14:paraId="1FB63C36"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NFR00010</w:t>
            </w:r>
          </w:p>
        </w:tc>
        <w:tc>
          <w:tcPr>
            <w:tcW w:w="8788" w:type="dxa"/>
          </w:tcPr>
          <w:p w14:paraId="2D30B37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Duomenų perdavimas turi būti šifruotas.</w:t>
            </w:r>
          </w:p>
        </w:tc>
      </w:tr>
      <w:tr w:rsidR="0016751D" w:rsidRPr="00705F98" w14:paraId="10E92A25" w14:textId="77777777" w:rsidTr="0057136E">
        <w:tc>
          <w:tcPr>
            <w:tcW w:w="1413" w:type="dxa"/>
          </w:tcPr>
          <w:p w14:paraId="25AEAB48" w14:textId="77777777" w:rsidR="0016751D" w:rsidRPr="00705F98" w:rsidRDefault="0016751D" w:rsidP="0057136E">
            <w:pPr>
              <w:pStyle w:val="TableText"/>
              <w:jc w:val="center"/>
              <w:rPr>
                <w:rFonts w:ascii="Calibri" w:hAnsi="Calibri" w:cs="Calibri"/>
                <w:sz w:val="21"/>
                <w:szCs w:val="21"/>
              </w:rPr>
            </w:pPr>
            <w:r w:rsidRPr="00705F98">
              <w:rPr>
                <w:rFonts w:ascii="Calibri" w:hAnsi="Calibri" w:cs="Calibri"/>
                <w:sz w:val="21"/>
                <w:szCs w:val="21"/>
              </w:rPr>
              <w:t>NFR00011</w:t>
            </w:r>
          </w:p>
        </w:tc>
        <w:tc>
          <w:tcPr>
            <w:tcW w:w="8788" w:type="dxa"/>
          </w:tcPr>
          <w:p w14:paraId="38EDABE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Tiekėjas turi pasirūpinti reikalinga technine infrastruktūra ir priemonėmis (pvz. sertifikatais) užtikrinti patikimam šifruotam ryšiui su PO infrastruktūra.</w:t>
            </w:r>
          </w:p>
        </w:tc>
      </w:tr>
    </w:tbl>
    <w:p w14:paraId="5C0283C3" w14:textId="2718AC9B" w:rsidR="0016751D" w:rsidRPr="00705F98" w:rsidRDefault="0016751D" w:rsidP="00705F98">
      <w:pPr>
        <w:pStyle w:val="Heading2"/>
        <w:numPr>
          <w:ilvl w:val="1"/>
          <w:numId w:val="26"/>
        </w:numPr>
        <w:rPr>
          <w:rFonts w:ascii="Calibri" w:hAnsi="Calibri" w:cs="Calibri"/>
          <w:b/>
          <w:bCs/>
          <w:color w:val="auto"/>
          <w:sz w:val="21"/>
          <w:szCs w:val="21"/>
          <w:lang w:eastAsia="sv-SE"/>
        </w:rPr>
      </w:pPr>
      <w:bookmarkStart w:id="51" w:name="_Toc187213905"/>
      <w:r w:rsidRPr="00705F98">
        <w:rPr>
          <w:rFonts w:ascii="Calibri" w:hAnsi="Calibri" w:cs="Calibri"/>
          <w:b/>
          <w:bCs/>
          <w:color w:val="auto"/>
          <w:sz w:val="21"/>
          <w:szCs w:val="21"/>
          <w:lang w:eastAsia="sv-SE"/>
        </w:rPr>
        <w:t>Reikalavimai duomenų teikimui</w:t>
      </w:r>
      <w:bookmarkEnd w:id="51"/>
    </w:p>
    <w:p w14:paraId="6785C420" w14:textId="77E64599"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 xml:space="preserve">5 </w:t>
      </w:r>
      <w:r w:rsidR="0016751D" w:rsidRPr="00705F98">
        <w:rPr>
          <w:rFonts w:ascii="Calibri" w:hAnsi="Calibri" w:cs="Calibri"/>
          <w:color w:val="auto"/>
          <w:sz w:val="21"/>
          <w:szCs w:val="21"/>
        </w:rPr>
        <w:t>lentelė</w:t>
      </w:r>
      <w:r w:rsidRPr="00705F98">
        <w:rPr>
          <w:rFonts w:ascii="Calibri" w:hAnsi="Calibri" w:cs="Calibri"/>
          <w:color w:val="auto"/>
          <w:sz w:val="21"/>
          <w:szCs w:val="21"/>
        </w:rPr>
        <w:t>.</w:t>
      </w:r>
      <w:r w:rsidR="0016751D" w:rsidRPr="00705F98">
        <w:rPr>
          <w:rFonts w:ascii="Calibri" w:hAnsi="Calibri" w:cs="Calibri"/>
          <w:color w:val="auto"/>
          <w:sz w:val="21"/>
          <w:szCs w:val="21"/>
        </w:rPr>
        <w:t xml:space="preserve"> Reikalavimai duomenų teikimui</w:t>
      </w:r>
    </w:p>
    <w:tbl>
      <w:tblPr>
        <w:tblStyle w:val="TICmaza"/>
        <w:tblW w:w="10201" w:type="dxa"/>
        <w:tblLayout w:type="fixed"/>
        <w:tblLook w:val="0620" w:firstRow="1" w:lastRow="0" w:firstColumn="0" w:lastColumn="0" w:noHBand="1" w:noVBand="1"/>
      </w:tblPr>
      <w:tblGrid>
        <w:gridCol w:w="1413"/>
        <w:gridCol w:w="8788"/>
      </w:tblGrid>
      <w:tr w:rsidR="0016751D" w:rsidRPr="00705F98" w14:paraId="56FE1393" w14:textId="77777777" w:rsidTr="0057136E">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auto"/>
          </w:tcPr>
          <w:p w14:paraId="11C1FC3C" w14:textId="77777777" w:rsidR="0016751D" w:rsidRPr="00705F98" w:rsidRDefault="0016751D" w:rsidP="0057136E">
            <w:pPr>
              <w:jc w:val="left"/>
              <w:rPr>
                <w:rFonts w:ascii="Calibri" w:hAnsi="Calibri" w:cs="Calibri"/>
                <w:sz w:val="21"/>
                <w:szCs w:val="21"/>
              </w:rPr>
            </w:pPr>
            <w:r w:rsidRPr="00705F98">
              <w:rPr>
                <w:rFonts w:ascii="Calibri" w:hAnsi="Calibri" w:cs="Calibri"/>
                <w:sz w:val="21"/>
                <w:szCs w:val="21"/>
              </w:rPr>
              <w:t>RDT ID</w:t>
            </w:r>
          </w:p>
        </w:tc>
        <w:tc>
          <w:tcPr>
            <w:tcW w:w="8788" w:type="dxa"/>
            <w:shd w:val="clear" w:color="auto" w:fill="auto"/>
          </w:tcPr>
          <w:p w14:paraId="59F63FE5" w14:textId="77777777" w:rsidR="0016751D" w:rsidRPr="00705F98" w:rsidRDefault="0016751D" w:rsidP="0057136E">
            <w:pPr>
              <w:tabs>
                <w:tab w:val="center" w:pos="2940"/>
              </w:tabs>
              <w:rPr>
                <w:rFonts w:ascii="Calibri" w:hAnsi="Calibri" w:cs="Calibri"/>
                <w:sz w:val="21"/>
                <w:szCs w:val="21"/>
              </w:rPr>
            </w:pPr>
            <w:r w:rsidRPr="00705F98">
              <w:rPr>
                <w:rFonts w:ascii="Calibri" w:hAnsi="Calibri" w:cs="Calibri"/>
                <w:sz w:val="21"/>
                <w:szCs w:val="21"/>
              </w:rPr>
              <w:t>Reikalavimas</w:t>
            </w:r>
          </w:p>
        </w:tc>
      </w:tr>
      <w:tr w:rsidR="0016751D" w:rsidRPr="00705F98" w14:paraId="68C0F0D5" w14:textId="77777777" w:rsidTr="0057136E">
        <w:tc>
          <w:tcPr>
            <w:tcW w:w="1413" w:type="dxa"/>
          </w:tcPr>
          <w:p w14:paraId="6C41D101"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RDT0001</w:t>
            </w:r>
          </w:p>
        </w:tc>
        <w:tc>
          <w:tcPr>
            <w:tcW w:w="8788" w:type="dxa"/>
          </w:tcPr>
          <w:p w14:paraId="33FC1511"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Iki duomenų teikimo pradžios, Tiekėjas turi parengti duomenų teikimo planą, kuriame turi būti pateikiama:</w:t>
            </w:r>
          </w:p>
        </w:tc>
      </w:tr>
      <w:tr w:rsidR="0016751D" w:rsidRPr="00705F98" w14:paraId="577CC2A9" w14:textId="77777777" w:rsidTr="0057136E">
        <w:tc>
          <w:tcPr>
            <w:tcW w:w="1413" w:type="dxa"/>
          </w:tcPr>
          <w:p w14:paraId="4CE41C68"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RDT001.1.</w:t>
            </w:r>
          </w:p>
        </w:tc>
        <w:tc>
          <w:tcPr>
            <w:tcW w:w="8788" w:type="dxa"/>
          </w:tcPr>
          <w:p w14:paraId="66229360"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Duomenų teikimo dalyvių atsakomybė (dokumentas);</w:t>
            </w:r>
          </w:p>
        </w:tc>
      </w:tr>
      <w:tr w:rsidR="0016751D" w:rsidRPr="00705F98" w14:paraId="4175C9EB" w14:textId="77777777" w:rsidTr="0057136E">
        <w:tc>
          <w:tcPr>
            <w:tcW w:w="1413" w:type="dxa"/>
          </w:tcPr>
          <w:p w14:paraId="68449FBD"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RDT001.2.</w:t>
            </w:r>
          </w:p>
        </w:tc>
        <w:tc>
          <w:tcPr>
            <w:tcW w:w="8788" w:type="dxa"/>
          </w:tcPr>
          <w:p w14:paraId="2BB10767"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Duomenų teikimo veiklų aprašymai (dokumentas)</w:t>
            </w:r>
          </w:p>
        </w:tc>
      </w:tr>
      <w:tr w:rsidR="0016751D" w:rsidRPr="00705F98" w14:paraId="6E90B4E8" w14:textId="77777777" w:rsidTr="0057136E">
        <w:tc>
          <w:tcPr>
            <w:tcW w:w="1413" w:type="dxa"/>
          </w:tcPr>
          <w:p w14:paraId="5ED00B7E"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RDT001.3.</w:t>
            </w:r>
          </w:p>
        </w:tc>
        <w:tc>
          <w:tcPr>
            <w:tcW w:w="8788" w:type="dxa"/>
          </w:tcPr>
          <w:p w14:paraId="6E55D9C8"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Duomenų teikimo veiklų grafikas (dokumentas);</w:t>
            </w:r>
          </w:p>
        </w:tc>
      </w:tr>
      <w:tr w:rsidR="0016751D" w:rsidRPr="00705F98" w14:paraId="2E748107" w14:textId="77777777" w:rsidTr="0057136E">
        <w:tc>
          <w:tcPr>
            <w:tcW w:w="1413" w:type="dxa"/>
          </w:tcPr>
          <w:p w14:paraId="40790DCF"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RDT001.4.</w:t>
            </w:r>
          </w:p>
        </w:tc>
        <w:tc>
          <w:tcPr>
            <w:tcW w:w="8788" w:type="dxa"/>
          </w:tcPr>
          <w:p w14:paraId="7F139CD5"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Duomenų teikimo schema (dokumentas).</w:t>
            </w:r>
          </w:p>
        </w:tc>
      </w:tr>
      <w:tr w:rsidR="0016751D" w:rsidRPr="00705F98" w14:paraId="3C822042" w14:textId="77777777" w:rsidTr="0057136E">
        <w:tc>
          <w:tcPr>
            <w:tcW w:w="1413" w:type="dxa"/>
          </w:tcPr>
          <w:p w14:paraId="4686C7E1"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RTD0002</w:t>
            </w:r>
          </w:p>
        </w:tc>
        <w:tc>
          <w:tcPr>
            <w:tcW w:w="8788" w:type="dxa"/>
          </w:tcPr>
          <w:p w14:paraId="3BAED084"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Teikimas turi būti vykdomas į apsikeitimui pateiktą Tiekėjo infrastruktūrą.</w:t>
            </w:r>
          </w:p>
        </w:tc>
      </w:tr>
      <w:tr w:rsidR="0016751D" w:rsidRPr="00705F98" w14:paraId="462E7D1E" w14:textId="77777777" w:rsidTr="0057136E">
        <w:tc>
          <w:tcPr>
            <w:tcW w:w="1413" w:type="dxa"/>
          </w:tcPr>
          <w:p w14:paraId="671C68AE"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RTD0003</w:t>
            </w:r>
          </w:p>
        </w:tc>
        <w:tc>
          <w:tcPr>
            <w:tcW w:w="8788" w:type="dxa"/>
          </w:tcPr>
          <w:p w14:paraId="47E8B9D8"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 xml:space="preserve">Esant duomenų trūkumui (trūkiui) (pagal Kokybės kriterijus </w:t>
            </w:r>
            <w:r w:rsidRPr="00705F98">
              <w:rPr>
                <w:rFonts w:ascii="Calibri" w:hAnsi="Calibri" w:cs="Calibri"/>
                <w:i/>
                <w:sz w:val="21"/>
                <w:szCs w:val="21"/>
              </w:rPr>
              <w:t xml:space="preserve">žr. </w:t>
            </w:r>
            <w:r w:rsidRPr="00705F98">
              <w:rPr>
                <w:rFonts w:ascii="Calibri" w:hAnsi="Calibri" w:cs="Calibri"/>
                <w:b/>
                <w:bCs/>
                <w:i/>
                <w:sz w:val="21"/>
                <w:szCs w:val="21"/>
              </w:rPr>
              <w:t xml:space="preserve"> 9 lentelėje</w:t>
            </w:r>
            <w:r w:rsidRPr="00705F98">
              <w:rPr>
                <w:rFonts w:ascii="Calibri" w:hAnsi="Calibri" w:cs="Calibri"/>
                <w:sz w:val="21"/>
                <w:szCs w:val="21"/>
              </w:rPr>
              <w:t xml:space="preserve">), kuris yra identifikuotas PO, nebus apmokama už nepateiktus ar su trūkumais  </w:t>
            </w:r>
            <w:r w:rsidRPr="00705F98" w:rsidDel="00AE70AC">
              <w:rPr>
                <w:rFonts w:ascii="Calibri" w:hAnsi="Calibri" w:cs="Calibri"/>
                <w:sz w:val="21"/>
                <w:szCs w:val="21"/>
              </w:rPr>
              <w:t>duomeni</w:t>
            </w:r>
            <w:r w:rsidRPr="00705F98">
              <w:rPr>
                <w:rFonts w:ascii="Calibri" w:hAnsi="Calibri" w:cs="Calibri"/>
                <w:sz w:val="21"/>
                <w:szCs w:val="21"/>
              </w:rPr>
              <w:t>s, skaičiuojant pilnomis paromis (24 val.). Ši sąlyga taikoma ir tada, kai bet koks kokybės trūkumas identifikuotas bent viename iš 24 paros failų, vertinant srautų duomenų pagal keliavimo tipą ir neapdorotus duomenis atskirai,  ar jų nebuvimas iki kol trūkumai( trūkiai) bus ištaisyti.</w:t>
            </w:r>
          </w:p>
        </w:tc>
      </w:tr>
      <w:tr w:rsidR="0016751D" w:rsidRPr="00705F98" w14:paraId="7E7E30ED" w14:textId="77777777" w:rsidTr="0057136E">
        <w:tc>
          <w:tcPr>
            <w:tcW w:w="1413" w:type="dxa"/>
          </w:tcPr>
          <w:p w14:paraId="0082C616"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RTD0004</w:t>
            </w:r>
          </w:p>
        </w:tc>
        <w:tc>
          <w:tcPr>
            <w:tcW w:w="8788" w:type="dxa"/>
          </w:tcPr>
          <w:p w14:paraId="33F5F9D5" w14:textId="77777777" w:rsidR="0016751D" w:rsidRPr="00705F98" w:rsidRDefault="0016751D" w:rsidP="0057136E">
            <w:pPr>
              <w:pStyle w:val="TableText"/>
              <w:jc w:val="left"/>
              <w:rPr>
                <w:rFonts w:ascii="Calibri" w:hAnsi="Calibri" w:cs="Calibri"/>
                <w:sz w:val="21"/>
                <w:szCs w:val="21"/>
              </w:rPr>
            </w:pPr>
            <w:r w:rsidRPr="00705F98">
              <w:rPr>
                <w:rFonts w:ascii="Calibri" w:hAnsi="Calibri" w:cs="Calibri"/>
                <w:sz w:val="21"/>
                <w:szCs w:val="21"/>
              </w:rPr>
              <w:t xml:space="preserve">Jei PO fiksuoja duomenų kokybės neatitikimus (pagal Kokybės kriterijus </w:t>
            </w:r>
            <w:r w:rsidRPr="00705F98">
              <w:rPr>
                <w:rFonts w:ascii="Calibri" w:hAnsi="Calibri" w:cs="Calibri"/>
                <w:i/>
                <w:sz w:val="21"/>
                <w:szCs w:val="21"/>
              </w:rPr>
              <w:t xml:space="preserve">žr. </w:t>
            </w:r>
            <w:r w:rsidRPr="00705F98">
              <w:rPr>
                <w:rFonts w:ascii="Calibri" w:hAnsi="Calibri" w:cs="Calibri"/>
                <w:b/>
                <w:bCs/>
                <w:i/>
                <w:sz w:val="21"/>
                <w:szCs w:val="21"/>
              </w:rPr>
              <w:t xml:space="preserve"> 9 lentelėje</w:t>
            </w:r>
            <w:r w:rsidRPr="00705F98">
              <w:rPr>
                <w:rFonts w:ascii="Calibri" w:hAnsi="Calibri" w:cs="Calibri"/>
                <w:sz w:val="21"/>
                <w:szCs w:val="21"/>
              </w:rPr>
              <w:t xml:space="preserve">), ir jie nėra ištaisomi per sutartyje numatyta laiką, PO turi teisę neapmokėti už duomenis iki tol, kol trūkumai (klaidos) bus pašalinti. </w:t>
            </w:r>
          </w:p>
        </w:tc>
      </w:tr>
      <w:tr w:rsidR="0016751D" w:rsidRPr="00705F98" w14:paraId="0E8B33B5" w14:textId="77777777" w:rsidTr="0057136E">
        <w:tc>
          <w:tcPr>
            <w:tcW w:w="1413" w:type="dxa"/>
          </w:tcPr>
          <w:p w14:paraId="4A27E38E"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RTD000</w:t>
            </w:r>
            <w:r w:rsidRPr="00705F98">
              <w:rPr>
                <w:rFonts w:ascii="Calibri" w:hAnsi="Calibri" w:cs="Calibri"/>
                <w:sz w:val="21"/>
                <w:szCs w:val="21"/>
                <w:lang w:val="en-US"/>
              </w:rPr>
              <w:t>5</w:t>
            </w:r>
          </w:p>
        </w:tc>
        <w:tc>
          <w:tcPr>
            <w:tcW w:w="8788" w:type="dxa"/>
          </w:tcPr>
          <w:p w14:paraId="77518C95"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 xml:space="preserve">Duomenys turi būti </w:t>
            </w:r>
            <w:r w:rsidRPr="00705F98">
              <w:rPr>
                <w:rFonts w:ascii="Calibri" w:hAnsi="Calibri" w:cs="Calibri"/>
                <w:b/>
                <w:bCs/>
                <w:sz w:val="21"/>
                <w:szCs w:val="21"/>
              </w:rPr>
              <w:t>pateikiami kiekvieną dieną</w:t>
            </w:r>
            <w:r w:rsidRPr="00705F98">
              <w:rPr>
                <w:rFonts w:ascii="Calibri" w:hAnsi="Calibri" w:cs="Calibri"/>
                <w:sz w:val="21"/>
                <w:szCs w:val="21"/>
              </w:rPr>
              <w:t>. Nutikus nenumatytoms aplinkybėms (</w:t>
            </w:r>
            <w:r w:rsidRPr="00705F98">
              <w:rPr>
                <w:rFonts w:ascii="Calibri" w:hAnsi="Calibri" w:cs="Calibri"/>
                <w:i/>
                <w:sz w:val="21"/>
                <w:szCs w:val="21"/>
              </w:rPr>
              <w:t xml:space="preserve">force </w:t>
            </w:r>
            <w:proofErr w:type="spellStart"/>
            <w:r w:rsidRPr="00705F98">
              <w:rPr>
                <w:rFonts w:ascii="Calibri" w:hAnsi="Calibri" w:cs="Calibri"/>
                <w:i/>
                <w:sz w:val="21"/>
                <w:szCs w:val="21"/>
              </w:rPr>
              <w:t>mjeure</w:t>
            </w:r>
            <w:proofErr w:type="spellEnd"/>
            <w:r w:rsidRPr="00705F98">
              <w:rPr>
                <w:rFonts w:ascii="Calibri" w:hAnsi="Calibri" w:cs="Calibri"/>
                <w:sz w:val="21"/>
                <w:szCs w:val="21"/>
              </w:rPr>
              <w:t>), kurios nepriklauso nuo tiekėjo,  kai duomenys negali būti pateikiami laiku/kiekvieną dieną, Tiekėjas turi informuoti PO,  apie numatomus atstatymo terminus bei pagrindimus</w:t>
            </w:r>
          </w:p>
        </w:tc>
      </w:tr>
    </w:tbl>
    <w:p w14:paraId="0D4B58BC" w14:textId="77777777" w:rsidR="0016751D" w:rsidRPr="00705F98" w:rsidRDefault="0016751D" w:rsidP="0016751D">
      <w:pPr>
        <w:rPr>
          <w:rFonts w:ascii="Calibri" w:hAnsi="Calibri" w:cs="Calibri"/>
          <w:lang w:eastAsia="sv-SE"/>
        </w:rPr>
      </w:pPr>
    </w:p>
    <w:p w14:paraId="1E97DDB2" w14:textId="2D2E54C8" w:rsidR="0016751D" w:rsidRPr="00705F98" w:rsidRDefault="0016751D" w:rsidP="00705F98">
      <w:pPr>
        <w:pStyle w:val="Heading2"/>
        <w:numPr>
          <w:ilvl w:val="1"/>
          <w:numId w:val="26"/>
        </w:numPr>
        <w:rPr>
          <w:rFonts w:ascii="Calibri" w:hAnsi="Calibri" w:cs="Calibri"/>
          <w:b/>
          <w:bCs/>
          <w:color w:val="auto"/>
          <w:sz w:val="21"/>
          <w:szCs w:val="21"/>
          <w:lang w:eastAsia="sv-SE"/>
        </w:rPr>
      </w:pPr>
      <w:bookmarkStart w:id="52" w:name="_Toc187213906"/>
      <w:r w:rsidRPr="00705F98">
        <w:rPr>
          <w:rFonts w:ascii="Calibri" w:hAnsi="Calibri" w:cs="Calibri"/>
          <w:b/>
          <w:bCs/>
          <w:color w:val="auto"/>
          <w:sz w:val="21"/>
          <w:szCs w:val="21"/>
          <w:lang w:eastAsia="sv-SE"/>
        </w:rPr>
        <w:t>Reikalavimai dokumentacijai</w:t>
      </w:r>
      <w:bookmarkEnd w:id="52"/>
    </w:p>
    <w:p w14:paraId="4320AE63" w14:textId="41558631"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6</w:t>
      </w:r>
      <w:r w:rsidR="0016751D" w:rsidRPr="00705F98">
        <w:rPr>
          <w:rFonts w:ascii="Calibri" w:hAnsi="Calibri" w:cs="Calibri"/>
          <w:color w:val="auto"/>
          <w:sz w:val="21"/>
          <w:szCs w:val="21"/>
        </w:rPr>
        <w:t xml:space="preserve"> lentelė. Reikalavimai dokumentacijai</w:t>
      </w:r>
    </w:p>
    <w:tbl>
      <w:tblPr>
        <w:tblStyle w:val="TICmaza"/>
        <w:tblW w:w="10201" w:type="dxa"/>
        <w:tblLayout w:type="fixed"/>
        <w:tblLook w:val="0620" w:firstRow="1" w:lastRow="0" w:firstColumn="0" w:lastColumn="0" w:noHBand="1" w:noVBand="1"/>
      </w:tblPr>
      <w:tblGrid>
        <w:gridCol w:w="1413"/>
        <w:gridCol w:w="8788"/>
      </w:tblGrid>
      <w:tr w:rsidR="0016751D" w:rsidRPr="00705F98" w14:paraId="297E9780" w14:textId="77777777" w:rsidTr="0057136E">
        <w:trPr>
          <w:cnfStyle w:val="100000000000" w:firstRow="1" w:lastRow="0" w:firstColumn="0" w:lastColumn="0" w:oddVBand="0" w:evenVBand="0" w:oddHBand="0" w:evenHBand="0" w:firstRowFirstColumn="0" w:firstRowLastColumn="0" w:lastRowFirstColumn="0" w:lastRowLastColumn="0"/>
        </w:trPr>
        <w:tc>
          <w:tcPr>
            <w:tcW w:w="1413" w:type="dxa"/>
            <w:shd w:val="clear" w:color="auto" w:fill="auto"/>
          </w:tcPr>
          <w:p w14:paraId="57CED2B2" w14:textId="77777777" w:rsidR="0016751D" w:rsidRPr="00705F98" w:rsidRDefault="0016751D" w:rsidP="0057136E">
            <w:pPr>
              <w:jc w:val="left"/>
              <w:rPr>
                <w:rFonts w:ascii="Calibri" w:hAnsi="Calibri" w:cs="Calibri"/>
                <w:sz w:val="21"/>
                <w:szCs w:val="21"/>
              </w:rPr>
            </w:pPr>
            <w:r w:rsidRPr="00705F98">
              <w:rPr>
                <w:rFonts w:ascii="Calibri" w:hAnsi="Calibri" w:cs="Calibri"/>
                <w:sz w:val="21"/>
                <w:szCs w:val="21"/>
              </w:rPr>
              <w:t>DOK ID</w:t>
            </w:r>
          </w:p>
        </w:tc>
        <w:tc>
          <w:tcPr>
            <w:tcW w:w="8788" w:type="dxa"/>
            <w:shd w:val="clear" w:color="auto" w:fill="auto"/>
          </w:tcPr>
          <w:p w14:paraId="3475E27D" w14:textId="77777777" w:rsidR="0016751D" w:rsidRPr="00705F98" w:rsidRDefault="0016751D" w:rsidP="0057136E">
            <w:pPr>
              <w:tabs>
                <w:tab w:val="center" w:pos="2940"/>
              </w:tabs>
              <w:rPr>
                <w:rFonts w:ascii="Calibri" w:hAnsi="Calibri" w:cs="Calibri"/>
                <w:sz w:val="21"/>
                <w:szCs w:val="21"/>
              </w:rPr>
            </w:pPr>
            <w:r w:rsidRPr="00705F98">
              <w:rPr>
                <w:rFonts w:ascii="Calibri" w:hAnsi="Calibri" w:cs="Calibri"/>
                <w:sz w:val="21"/>
                <w:szCs w:val="21"/>
              </w:rPr>
              <w:t>Reikalavimas</w:t>
            </w:r>
          </w:p>
        </w:tc>
      </w:tr>
      <w:tr w:rsidR="0016751D" w:rsidRPr="00705F98" w14:paraId="7AD15792" w14:textId="77777777" w:rsidTr="0057136E">
        <w:tc>
          <w:tcPr>
            <w:tcW w:w="1413" w:type="dxa"/>
          </w:tcPr>
          <w:p w14:paraId="7886C4EA"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DOK0001</w:t>
            </w:r>
          </w:p>
        </w:tc>
        <w:tc>
          <w:tcPr>
            <w:tcW w:w="8788" w:type="dxa"/>
          </w:tcPr>
          <w:p w14:paraId="653D46C8"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Visa rengiama dokumentacija turi būti parengta lietuvių kalba, vadovaujantis bendrinės lietuvių kalbos taisyklėmis (išskyrus techninius dokumentus, kuriuose dalis informacijos gali būti pateikiama anglų kalba).</w:t>
            </w:r>
          </w:p>
        </w:tc>
      </w:tr>
      <w:tr w:rsidR="0016751D" w:rsidRPr="00705F98" w14:paraId="4B29F446" w14:textId="77777777" w:rsidTr="0057136E">
        <w:tc>
          <w:tcPr>
            <w:tcW w:w="1413" w:type="dxa"/>
          </w:tcPr>
          <w:p w14:paraId="4C1971FA"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DOK0002</w:t>
            </w:r>
          </w:p>
        </w:tc>
        <w:tc>
          <w:tcPr>
            <w:tcW w:w="8788" w:type="dxa"/>
          </w:tcPr>
          <w:p w14:paraId="07365A11"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Dokumentų galutinės versijos turi būti pateiktos dviem formatais: redagavimui tinkamu elektroniniu (.</w:t>
            </w:r>
            <w:proofErr w:type="spellStart"/>
            <w:r w:rsidRPr="00705F98">
              <w:rPr>
                <w:rFonts w:ascii="Calibri" w:hAnsi="Calibri" w:cs="Calibri"/>
                <w:sz w:val="21"/>
                <w:szCs w:val="21"/>
              </w:rPr>
              <w:t>doc</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docx</w:t>
            </w:r>
            <w:proofErr w:type="spellEnd"/>
            <w:r w:rsidRPr="00705F98">
              <w:rPr>
                <w:rFonts w:ascii="Calibri" w:hAnsi="Calibri" w:cs="Calibri"/>
                <w:sz w:val="21"/>
                <w:szCs w:val="21"/>
              </w:rPr>
              <w:t xml:space="preserve"> .</w:t>
            </w:r>
            <w:proofErr w:type="spellStart"/>
            <w:r w:rsidRPr="00705F98">
              <w:rPr>
                <w:rFonts w:ascii="Calibri" w:hAnsi="Calibri" w:cs="Calibri"/>
                <w:sz w:val="21"/>
                <w:szCs w:val="21"/>
              </w:rPr>
              <w:t>pdf</w:t>
            </w:r>
            <w:proofErr w:type="spellEnd"/>
            <w:r w:rsidRPr="00705F98">
              <w:rPr>
                <w:rFonts w:ascii="Calibri" w:hAnsi="Calibri" w:cs="Calibri"/>
                <w:sz w:val="21"/>
                <w:szCs w:val="21"/>
              </w:rPr>
              <w:t xml:space="preserve"> arba kitu suderintu formatu). Dokumento tarpinės versijos teikiamos tik elektroniniu formatu.</w:t>
            </w:r>
          </w:p>
        </w:tc>
      </w:tr>
      <w:tr w:rsidR="0016751D" w:rsidRPr="00705F98" w14:paraId="06DD62F6" w14:textId="77777777" w:rsidTr="0057136E">
        <w:tc>
          <w:tcPr>
            <w:tcW w:w="1413" w:type="dxa"/>
          </w:tcPr>
          <w:p w14:paraId="238D00D1"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lastRenderedPageBreak/>
              <w:t>DOK0003</w:t>
            </w:r>
          </w:p>
        </w:tc>
        <w:tc>
          <w:tcPr>
            <w:tcW w:w="8788" w:type="dxa"/>
          </w:tcPr>
          <w:p w14:paraId="73650E2A"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Visa parengta dokumentacija turi atitikti informacijos inžinerijos gerąją praktiką: turi būti numeruoti dokumentų skyriai ir poskyriai, pateikta informacija ir duomenys gali būti lengvai randami ir unikaliai identifikuojami, rengiamos diagramos, jeigu reikia, ir jos turi atitikti pasirinktos notacijos reikalavimus ir būti aprašytos tekstu.</w:t>
            </w:r>
          </w:p>
        </w:tc>
      </w:tr>
      <w:tr w:rsidR="0016751D" w:rsidRPr="00705F98" w14:paraId="792300FF" w14:textId="77777777" w:rsidTr="0057136E">
        <w:tc>
          <w:tcPr>
            <w:tcW w:w="1413" w:type="dxa"/>
          </w:tcPr>
          <w:p w14:paraId="762A3B06"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DOK0004</w:t>
            </w:r>
          </w:p>
        </w:tc>
        <w:tc>
          <w:tcPr>
            <w:tcW w:w="8788" w:type="dxa"/>
          </w:tcPr>
          <w:p w14:paraId="4D275635"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Derinimui skirtos dokumentų versijos turi būti pateikiamos el. formatu, el. paštu ar kitomis suderintomis el. ryšio priemonėmis.</w:t>
            </w:r>
          </w:p>
        </w:tc>
      </w:tr>
    </w:tbl>
    <w:p w14:paraId="0B40BCAE" w14:textId="77777777" w:rsidR="0016751D" w:rsidRPr="00705F98" w:rsidRDefault="0016751D" w:rsidP="0016751D">
      <w:pPr>
        <w:rPr>
          <w:rFonts w:ascii="Calibri" w:hAnsi="Calibri" w:cs="Calibri"/>
          <w:b/>
          <w:bCs/>
          <w:lang w:eastAsia="sv-SE"/>
        </w:rPr>
      </w:pPr>
    </w:p>
    <w:p w14:paraId="4D9312E9" w14:textId="3F3D72EA" w:rsidR="0016751D" w:rsidRPr="00705F98" w:rsidRDefault="0016751D" w:rsidP="00705F98">
      <w:pPr>
        <w:pStyle w:val="Heading2"/>
        <w:numPr>
          <w:ilvl w:val="1"/>
          <w:numId w:val="26"/>
        </w:numPr>
        <w:rPr>
          <w:rFonts w:ascii="Calibri" w:hAnsi="Calibri" w:cs="Calibri"/>
          <w:b/>
          <w:bCs/>
          <w:color w:val="auto"/>
          <w:sz w:val="21"/>
          <w:szCs w:val="21"/>
        </w:rPr>
      </w:pPr>
      <w:bookmarkStart w:id="53" w:name="_Toc187213907"/>
      <w:r w:rsidRPr="00705F98">
        <w:rPr>
          <w:rFonts w:ascii="Calibri" w:hAnsi="Calibri" w:cs="Calibri"/>
          <w:b/>
          <w:bCs/>
          <w:color w:val="auto"/>
          <w:sz w:val="21"/>
          <w:szCs w:val="21"/>
          <w:lang w:eastAsia="sv-SE"/>
        </w:rPr>
        <w:t>Reikalavimai mokymams</w:t>
      </w:r>
      <w:bookmarkEnd w:id="53"/>
    </w:p>
    <w:p w14:paraId="1E495B39" w14:textId="621FE0FC"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 xml:space="preserve">7 </w:t>
      </w:r>
      <w:r w:rsidR="0016751D" w:rsidRPr="00705F98">
        <w:rPr>
          <w:rFonts w:ascii="Calibri" w:hAnsi="Calibri" w:cs="Calibri"/>
          <w:color w:val="auto"/>
          <w:sz w:val="21"/>
          <w:szCs w:val="21"/>
        </w:rPr>
        <w:t>lentelė</w:t>
      </w:r>
      <w:r w:rsidRPr="00705F98">
        <w:rPr>
          <w:rFonts w:ascii="Calibri" w:hAnsi="Calibri" w:cs="Calibri"/>
          <w:color w:val="auto"/>
          <w:sz w:val="21"/>
          <w:szCs w:val="21"/>
        </w:rPr>
        <w:t xml:space="preserve">. </w:t>
      </w:r>
      <w:r w:rsidR="0016751D" w:rsidRPr="00705F98">
        <w:rPr>
          <w:rFonts w:ascii="Calibri" w:hAnsi="Calibri" w:cs="Calibri"/>
          <w:color w:val="auto"/>
          <w:sz w:val="21"/>
          <w:szCs w:val="21"/>
        </w:rPr>
        <w:t>Reikalavimai mokymams</w:t>
      </w:r>
    </w:p>
    <w:tbl>
      <w:tblPr>
        <w:tblStyle w:val="TICmaza"/>
        <w:tblW w:w="10201" w:type="dxa"/>
        <w:tblLayout w:type="fixed"/>
        <w:tblLook w:val="0620" w:firstRow="1" w:lastRow="0" w:firstColumn="0" w:lastColumn="0" w:noHBand="1" w:noVBand="1"/>
      </w:tblPr>
      <w:tblGrid>
        <w:gridCol w:w="1271"/>
        <w:gridCol w:w="8930"/>
      </w:tblGrid>
      <w:tr w:rsidR="0016751D" w:rsidRPr="00705F98" w14:paraId="63CDE691" w14:textId="77777777" w:rsidTr="0057136E">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auto"/>
          </w:tcPr>
          <w:p w14:paraId="7F3D66BB" w14:textId="77777777" w:rsidR="0016751D" w:rsidRPr="00705F98" w:rsidRDefault="0016751D" w:rsidP="0057136E">
            <w:pPr>
              <w:jc w:val="left"/>
              <w:rPr>
                <w:rFonts w:ascii="Calibri" w:hAnsi="Calibri" w:cs="Calibri"/>
                <w:sz w:val="21"/>
                <w:szCs w:val="21"/>
              </w:rPr>
            </w:pPr>
            <w:r w:rsidRPr="00705F98">
              <w:rPr>
                <w:rFonts w:ascii="Calibri" w:hAnsi="Calibri" w:cs="Calibri"/>
                <w:sz w:val="21"/>
                <w:szCs w:val="21"/>
              </w:rPr>
              <w:t>MOK ID</w:t>
            </w:r>
          </w:p>
        </w:tc>
        <w:tc>
          <w:tcPr>
            <w:tcW w:w="8930" w:type="dxa"/>
            <w:shd w:val="clear" w:color="auto" w:fill="auto"/>
          </w:tcPr>
          <w:p w14:paraId="719B09A5" w14:textId="77777777" w:rsidR="0016751D" w:rsidRPr="00705F98" w:rsidRDefault="0016751D" w:rsidP="0057136E">
            <w:pPr>
              <w:tabs>
                <w:tab w:val="center" w:pos="2940"/>
              </w:tabs>
              <w:rPr>
                <w:rFonts w:ascii="Calibri" w:hAnsi="Calibri" w:cs="Calibri"/>
                <w:sz w:val="21"/>
                <w:szCs w:val="21"/>
              </w:rPr>
            </w:pPr>
            <w:r w:rsidRPr="00705F98">
              <w:rPr>
                <w:rFonts w:ascii="Calibri" w:hAnsi="Calibri" w:cs="Calibri"/>
                <w:sz w:val="21"/>
                <w:szCs w:val="21"/>
              </w:rPr>
              <w:t>Reikalavimas</w:t>
            </w:r>
          </w:p>
        </w:tc>
      </w:tr>
      <w:tr w:rsidR="0016751D" w:rsidRPr="00705F98" w14:paraId="7486C6DA" w14:textId="77777777" w:rsidTr="0057136E">
        <w:tc>
          <w:tcPr>
            <w:tcW w:w="1271" w:type="dxa"/>
          </w:tcPr>
          <w:p w14:paraId="6D132A9B"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MOK0001</w:t>
            </w:r>
          </w:p>
        </w:tc>
        <w:tc>
          <w:tcPr>
            <w:tcW w:w="8930" w:type="dxa"/>
          </w:tcPr>
          <w:p w14:paraId="135665A9"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 xml:space="preserve">Tiekėjas įsipareigoja, esant poreikiui organizuoti PO apmokymus, skirtus apmokyti PO personalą naudotis duomenimis. Personalo skaičius ne daugiau 10 asmenų. </w:t>
            </w:r>
          </w:p>
        </w:tc>
      </w:tr>
      <w:tr w:rsidR="0016751D" w:rsidRPr="00705F98" w14:paraId="70E67353" w14:textId="77777777" w:rsidTr="0057136E">
        <w:tc>
          <w:tcPr>
            <w:tcW w:w="1271" w:type="dxa"/>
          </w:tcPr>
          <w:p w14:paraId="71879DD1"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MOK001.1</w:t>
            </w:r>
          </w:p>
        </w:tc>
        <w:tc>
          <w:tcPr>
            <w:tcW w:w="8930" w:type="dxa"/>
          </w:tcPr>
          <w:p w14:paraId="7ABE483E"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Mokymų metu taip pat turi būti atsakyti PO klausimai apie naudojamus duomenis ir kitus techninius duomenų parengimo aspektus.</w:t>
            </w:r>
          </w:p>
        </w:tc>
      </w:tr>
      <w:tr w:rsidR="0016751D" w:rsidRPr="00705F98" w14:paraId="6448949D" w14:textId="77777777" w:rsidTr="0057136E">
        <w:tc>
          <w:tcPr>
            <w:tcW w:w="1271" w:type="dxa"/>
          </w:tcPr>
          <w:p w14:paraId="53E31A48"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MOK001.2</w:t>
            </w:r>
          </w:p>
        </w:tc>
        <w:tc>
          <w:tcPr>
            <w:tcW w:w="8930" w:type="dxa"/>
          </w:tcPr>
          <w:p w14:paraId="4A7421FC"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 xml:space="preserve">Maksimali perkama mokymų trukmė  8 (aštuonios) valandos visą sutarties galiojimo laikotarpį. Mokymai  organizuojami ne vienos sesijos metu. PO neįsipareigoja išnaudoti maksimaliai visų mokymams skirtų valandų. Apmokėjimas bus vykdomas už faktiškai išnaudotas valandas. </w:t>
            </w:r>
          </w:p>
        </w:tc>
      </w:tr>
      <w:tr w:rsidR="0016751D" w:rsidRPr="00705F98" w14:paraId="69DA77EB" w14:textId="77777777" w:rsidTr="0057136E">
        <w:tc>
          <w:tcPr>
            <w:tcW w:w="1271" w:type="dxa"/>
          </w:tcPr>
          <w:p w14:paraId="4F7A4398"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MOK001.3</w:t>
            </w:r>
          </w:p>
        </w:tc>
        <w:tc>
          <w:tcPr>
            <w:tcW w:w="8930" w:type="dxa"/>
          </w:tcPr>
          <w:p w14:paraId="20800207"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Mokymai turi būti vykdomi lietuvių kalba, nuotoliniu būdu.</w:t>
            </w:r>
          </w:p>
        </w:tc>
      </w:tr>
      <w:tr w:rsidR="0016751D" w:rsidRPr="00705F98" w14:paraId="088BC019" w14:textId="77777777" w:rsidTr="0057136E">
        <w:tc>
          <w:tcPr>
            <w:tcW w:w="1271" w:type="dxa"/>
          </w:tcPr>
          <w:p w14:paraId="7D37671B"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MOK001.</w:t>
            </w:r>
            <w:r w:rsidRPr="00705F98">
              <w:rPr>
                <w:rFonts w:ascii="Calibri" w:hAnsi="Calibri" w:cs="Calibri"/>
                <w:sz w:val="21"/>
                <w:szCs w:val="21"/>
                <w:lang w:val="en-US"/>
              </w:rPr>
              <w:t>4</w:t>
            </w:r>
          </w:p>
        </w:tc>
        <w:tc>
          <w:tcPr>
            <w:tcW w:w="8930" w:type="dxa"/>
          </w:tcPr>
          <w:p w14:paraId="517B76DC"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 xml:space="preserve">Už mokymus apmokama pagal atskirą  valandinį įkainį, kuris buvo nurodytas pirkimo metu, pasiūlyme, po įvykusių mokymų. Suma už mokymus įtraukiama prie praeito mėnesio duomenų teikimo sąskaitos, atskira eilute. </w:t>
            </w:r>
          </w:p>
        </w:tc>
      </w:tr>
    </w:tbl>
    <w:p w14:paraId="74554151" w14:textId="77777777" w:rsidR="0016751D" w:rsidRPr="00705F98" w:rsidRDefault="0016751D" w:rsidP="0016751D">
      <w:pPr>
        <w:rPr>
          <w:rFonts w:ascii="Calibri" w:hAnsi="Calibri" w:cs="Calibri"/>
          <w:b/>
          <w:bCs/>
          <w:lang w:eastAsia="sv-SE"/>
        </w:rPr>
      </w:pPr>
    </w:p>
    <w:p w14:paraId="05B7B026" w14:textId="5C249002" w:rsidR="0016751D" w:rsidRPr="00705F98" w:rsidRDefault="0016751D" w:rsidP="00705F98">
      <w:pPr>
        <w:pStyle w:val="Heading2"/>
        <w:numPr>
          <w:ilvl w:val="1"/>
          <w:numId w:val="26"/>
        </w:numPr>
        <w:rPr>
          <w:rFonts w:ascii="Calibri" w:hAnsi="Calibri" w:cs="Calibri"/>
          <w:b/>
          <w:bCs/>
          <w:color w:val="auto"/>
          <w:sz w:val="21"/>
          <w:szCs w:val="21"/>
          <w:lang w:eastAsia="sv-SE"/>
        </w:rPr>
      </w:pPr>
      <w:bookmarkStart w:id="54" w:name="_Toc187213908"/>
      <w:r w:rsidRPr="00705F98">
        <w:rPr>
          <w:rFonts w:ascii="Calibri" w:hAnsi="Calibri" w:cs="Calibri"/>
          <w:b/>
          <w:bCs/>
          <w:color w:val="auto"/>
          <w:sz w:val="21"/>
          <w:szCs w:val="21"/>
          <w:lang w:eastAsia="sv-SE"/>
        </w:rPr>
        <w:t>Reikalavimai testavimui</w:t>
      </w:r>
      <w:bookmarkEnd w:id="54"/>
    </w:p>
    <w:p w14:paraId="14F08836" w14:textId="20FE4EA0" w:rsidR="0016751D" w:rsidRPr="00705F98" w:rsidRDefault="0016751D" w:rsidP="0016751D">
      <w:pPr>
        <w:pStyle w:val="Caption"/>
        <w:keepNext/>
        <w:rPr>
          <w:rFonts w:ascii="Calibri" w:hAnsi="Calibri" w:cs="Calibri"/>
          <w:color w:val="auto"/>
          <w:sz w:val="21"/>
          <w:szCs w:val="21"/>
        </w:rPr>
      </w:pPr>
      <w:r w:rsidRPr="00705F98">
        <w:rPr>
          <w:rFonts w:ascii="Calibri" w:hAnsi="Calibri" w:cs="Calibri"/>
          <w:color w:val="auto"/>
          <w:sz w:val="21"/>
          <w:szCs w:val="21"/>
        </w:rPr>
        <w:t xml:space="preserve"> </w:t>
      </w:r>
      <w:r w:rsidR="00705F98" w:rsidRPr="00705F98">
        <w:rPr>
          <w:rFonts w:ascii="Calibri" w:hAnsi="Calibri" w:cs="Calibri"/>
          <w:color w:val="auto"/>
          <w:sz w:val="21"/>
          <w:szCs w:val="21"/>
        </w:rPr>
        <w:t xml:space="preserve">8 </w:t>
      </w:r>
      <w:r w:rsidRPr="00705F98">
        <w:rPr>
          <w:rFonts w:ascii="Calibri" w:hAnsi="Calibri" w:cs="Calibri"/>
          <w:color w:val="auto"/>
          <w:sz w:val="21"/>
          <w:szCs w:val="21"/>
        </w:rPr>
        <w:t>lentelė</w:t>
      </w:r>
      <w:r w:rsidR="00705F98" w:rsidRPr="00705F98">
        <w:rPr>
          <w:rFonts w:ascii="Calibri" w:hAnsi="Calibri" w:cs="Calibri"/>
          <w:color w:val="auto"/>
          <w:sz w:val="21"/>
          <w:szCs w:val="21"/>
        </w:rPr>
        <w:t>.</w:t>
      </w:r>
      <w:r w:rsidRPr="00705F98">
        <w:rPr>
          <w:rFonts w:ascii="Calibri" w:hAnsi="Calibri" w:cs="Calibri"/>
          <w:color w:val="auto"/>
          <w:sz w:val="21"/>
          <w:szCs w:val="21"/>
        </w:rPr>
        <w:t xml:space="preserve"> Reikalavimai testavimui</w:t>
      </w:r>
    </w:p>
    <w:tbl>
      <w:tblPr>
        <w:tblStyle w:val="TICmaza"/>
        <w:tblW w:w="10201" w:type="dxa"/>
        <w:tblLayout w:type="fixed"/>
        <w:tblLook w:val="0620" w:firstRow="1" w:lastRow="0" w:firstColumn="0" w:lastColumn="0" w:noHBand="1" w:noVBand="1"/>
      </w:tblPr>
      <w:tblGrid>
        <w:gridCol w:w="1271"/>
        <w:gridCol w:w="8930"/>
      </w:tblGrid>
      <w:tr w:rsidR="0016751D" w:rsidRPr="00705F98" w14:paraId="13A9B1CB" w14:textId="77777777" w:rsidTr="0057136E">
        <w:trPr>
          <w:cnfStyle w:val="100000000000" w:firstRow="1" w:lastRow="0" w:firstColumn="0" w:lastColumn="0" w:oddVBand="0" w:evenVBand="0" w:oddHBand="0" w:evenHBand="0" w:firstRowFirstColumn="0" w:firstRowLastColumn="0" w:lastRowFirstColumn="0" w:lastRowLastColumn="0"/>
        </w:trPr>
        <w:tc>
          <w:tcPr>
            <w:tcW w:w="1271" w:type="dxa"/>
            <w:shd w:val="clear" w:color="auto" w:fill="auto"/>
          </w:tcPr>
          <w:p w14:paraId="6AA6442D" w14:textId="77777777" w:rsidR="0016751D" w:rsidRPr="00705F98" w:rsidRDefault="0016751D" w:rsidP="0057136E">
            <w:pPr>
              <w:jc w:val="left"/>
              <w:rPr>
                <w:rFonts w:ascii="Calibri" w:hAnsi="Calibri" w:cs="Calibri"/>
                <w:sz w:val="21"/>
                <w:szCs w:val="21"/>
              </w:rPr>
            </w:pPr>
            <w:r w:rsidRPr="00705F98">
              <w:rPr>
                <w:rFonts w:ascii="Calibri" w:hAnsi="Calibri" w:cs="Calibri"/>
                <w:sz w:val="21"/>
                <w:szCs w:val="21"/>
              </w:rPr>
              <w:t>TEST ID</w:t>
            </w:r>
          </w:p>
        </w:tc>
        <w:tc>
          <w:tcPr>
            <w:tcW w:w="8930" w:type="dxa"/>
            <w:shd w:val="clear" w:color="auto" w:fill="auto"/>
          </w:tcPr>
          <w:p w14:paraId="079253E8" w14:textId="77777777" w:rsidR="0016751D" w:rsidRPr="00705F98" w:rsidRDefault="0016751D" w:rsidP="0057136E">
            <w:pPr>
              <w:tabs>
                <w:tab w:val="center" w:pos="2940"/>
              </w:tabs>
              <w:rPr>
                <w:rFonts w:ascii="Calibri" w:hAnsi="Calibri" w:cs="Calibri"/>
                <w:sz w:val="21"/>
                <w:szCs w:val="21"/>
              </w:rPr>
            </w:pPr>
            <w:r w:rsidRPr="00705F98">
              <w:rPr>
                <w:rFonts w:ascii="Calibri" w:hAnsi="Calibri" w:cs="Calibri"/>
                <w:sz w:val="21"/>
                <w:szCs w:val="21"/>
              </w:rPr>
              <w:t>Reikalavimas</w:t>
            </w:r>
          </w:p>
        </w:tc>
      </w:tr>
      <w:tr w:rsidR="0016751D" w:rsidRPr="00705F98" w14:paraId="742278F7" w14:textId="77777777" w:rsidTr="0057136E">
        <w:tc>
          <w:tcPr>
            <w:tcW w:w="1271" w:type="dxa"/>
          </w:tcPr>
          <w:p w14:paraId="7016694C"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TEST0001</w:t>
            </w:r>
          </w:p>
        </w:tc>
        <w:tc>
          <w:tcPr>
            <w:tcW w:w="8930" w:type="dxa"/>
          </w:tcPr>
          <w:p w14:paraId="26D27D6D"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Sutarties įgyvendinimo metu turi būti įgyvendintas duomenų teikimo testavimas.</w:t>
            </w:r>
          </w:p>
        </w:tc>
      </w:tr>
      <w:tr w:rsidR="0016751D" w:rsidRPr="00705F98" w14:paraId="1D13E05F" w14:textId="77777777" w:rsidTr="0057136E">
        <w:tc>
          <w:tcPr>
            <w:tcW w:w="1271" w:type="dxa"/>
          </w:tcPr>
          <w:p w14:paraId="698788AD" w14:textId="77777777" w:rsidR="0016751D" w:rsidRPr="00705F98" w:rsidRDefault="0016751D" w:rsidP="0057136E">
            <w:pPr>
              <w:pStyle w:val="TableText"/>
              <w:rPr>
                <w:rFonts w:ascii="Calibri" w:hAnsi="Calibri" w:cs="Calibri"/>
                <w:sz w:val="21"/>
                <w:szCs w:val="21"/>
              </w:rPr>
            </w:pPr>
          </w:p>
        </w:tc>
        <w:tc>
          <w:tcPr>
            <w:tcW w:w="8930" w:type="dxa"/>
          </w:tcPr>
          <w:p w14:paraId="0F9332E3" w14:textId="77777777" w:rsidR="0016751D" w:rsidRPr="00705F98" w:rsidRDefault="0016751D" w:rsidP="0057136E">
            <w:pPr>
              <w:pStyle w:val="TableText"/>
              <w:rPr>
                <w:rFonts w:ascii="Calibri" w:hAnsi="Calibri" w:cs="Calibri"/>
                <w:i/>
                <w:sz w:val="21"/>
                <w:szCs w:val="21"/>
              </w:rPr>
            </w:pPr>
            <w:r w:rsidRPr="00705F98">
              <w:rPr>
                <w:rFonts w:ascii="Calibri" w:hAnsi="Calibri" w:cs="Calibri"/>
                <w:i/>
                <w:sz w:val="21"/>
                <w:szCs w:val="21"/>
              </w:rPr>
              <w:t>Duomenų teikimo testavimo metu turi būti:</w:t>
            </w:r>
          </w:p>
        </w:tc>
      </w:tr>
      <w:tr w:rsidR="0016751D" w:rsidRPr="00705F98" w14:paraId="3075590D" w14:textId="77777777" w:rsidTr="0057136E">
        <w:tc>
          <w:tcPr>
            <w:tcW w:w="1271" w:type="dxa"/>
          </w:tcPr>
          <w:p w14:paraId="1E934EF1"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TEST0002</w:t>
            </w:r>
          </w:p>
        </w:tc>
        <w:tc>
          <w:tcPr>
            <w:tcW w:w="8930" w:type="dxa"/>
          </w:tcPr>
          <w:p w14:paraId="14483065" w14:textId="77777777" w:rsidR="0016751D" w:rsidRPr="00705F98" w:rsidRDefault="0016751D" w:rsidP="0057136E">
            <w:pPr>
              <w:pStyle w:val="TableText"/>
              <w:rPr>
                <w:rFonts w:ascii="Calibri" w:hAnsi="Calibri" w:cs="Calibri"/>
                <w:sz w:val="21"/>
                <w:szCs w:val="21"/>
              </w:rPr>
            </w:pPr>
            <w:r w:rsidRPr="00705F98">
              <w:rPr>
                <w:rFonts w:ascii="Calibri" w:hAnsi="Calibri" w:cs="Calibri"/>
                <w:sz w:val="21"/>
                <w:szCs w:val="21"/>
              </w:rPr>
              <w:t xml:space="preserve">Įsitikinta, kad yra įgyvendinti visi šioje TS nustatyti funkciniai ir nefunkciniai reikalavimai bei duomenų teikimo terminai, kurių sutrikdymas įvardijamas kaip gedimas. </w:t>
            </w:r>
          </w:p>
        </w:tc>
      </w:tr>
    </w:tbl>
    <w:p w14:paraId="351BA015" w14:textId="2A5C0301" w:rsidR="0016751D" w:rsidRPr="00705F98" w:rsidRDefault="0016751D" w:rsidP="00705F98">
      <w:pPr>
        <w:pStyle w:val="Heading1"/>
        <w:numPr>
          <w:ilvl w:val="0"/>
          <w:numId w:val="26"/>
        </w:numPr>
        <w:rPr>
          <w:rFonts w:ascii="Calibri" w:hAnsi="Calibri" w:cs="Calibri"/>
          <w:b/>
          <w:bCs/>
          <w:color w:val="auto"/>
          <w:sz w:val="21"/>
          <w:szCs w:val="21"/>
        </w:rPr>
      </w:pPr>
      <w:bookmarkStart w:id="55" w:name="_Toc183160030"/>
      <w:bookmarkEnd w:id="55"/>
      <w:r w:rsidRPr="00705F98">
        <w:rPr>
          <w:rFonts w:ascii="Calibri" w:hAnsi="Calibri" w:cs="Calibri"/>
          <w:b/>
          <w:bCs/>
          <w:color w:val="auto"/>
          <w:sz w:val="21"/>
          <w:szCs w:val="21"/>
        </w:rPr>
        <w:t>Duomenų prieinamumo parametrai ir paslaugų lygio susitarimas</w:t>
      </w:r>
    </w:p>
    <w:p w14:paraId="7FD92589" w14:textId="64FCFB07"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 xml:space="preserve">9 </w:t>
      </w:r>
      <w:r w:rsidR="0016751D" w:rsidRPr="00705F98">
        <w:rPr>
          <w:rFonts w:ascii="Calibri" w:hAnsi="Calibri" w:cs="Calibri"/>
          <w:color w:val="auto"/>
          <w:sz w:val="21"/>
          <w:szCs w:val="21"/>
        </w:rPr>
        <w:t>lentelė</w:t>
      </w:r>
      <w:r w:rsidRPr="00705F98">
        <w:rPr>
          <w:rFonts w:ascii="Calibri" w:hAnsi="Calibri" w:cs="Calibri"/>
          <w:color w:val="auto"/>
          <w:sz w:val="21"/>
          <w:szCs w:val="21"/>
        </w:rPr>
        <w:t>. G</w:t>
      </w:r>
      <w:r w:rsidR="0016751D" w:rsidRPr="00705F98">
        <w:rPr>
          <w:rFonts w:ascii="Calibri" w:hAnsi="Calibri" w:cs="Calibri"/>
          <w:color w:val="auto"/>
          <w:sz w:val="21"/>
          <w:szCs w:val="21"/>
        </w:rPr>
        <w:t>edimai ir jų pašalinimo terminai</w:t>
      </w:r>
    </w:p>
    <w:tbl>
      <w:tblPr>
        <w:tblStyle w:val="TableGrid"/>
        <w:tblpPr w:leftFromText="180" w:rightFromText="180" w:vertAnchor="text" w:tblpY="183"/>
        <w:tblW w:w="10201" w:type="dxa"/>
        <w:tblInd w:w="0" w:type="dxa"/>
        <w:tblLook w:val="04A0" w:firstRow="1" w:lastRow="0" w:firstColumn="1" w:lastColumn="0" w:noHBand="0" w:noVBand="1"/>
      </w:tblPr>
      <w:tblGrid>
        <w:gridCol w:w="4106"/>
        <w:gridCol w:w="2977"/>
        <w:gridCol w:w="3118"/>
      </w:tblGrid>
      <w:tr w:rsidR="0016751D" w:rsidRPr="00705F98" w14:paraId="4E6AD672" w14:textId="77777777" w:rsidTr="0057136E">
        <w:trPr>
          <w:trHeight w:val="890"/>
        </w:trPr>
        <w:tc>
          <w:tcPr>
            <w:tcW w:w="4106" w:type="dxa"/>
          </w:tcPr>
          <w:p w14:paraId="4881E5CA" w14:textId="77777777" w:rsidR="0016751D" w:rsidRPr="00705F98" w:rsidRDefault="0016751D" w:rsidP="0057136E">
            <w:pPr>
              <w:rPr>
                <w:rFonts w:ascii="Calibri" w:hAnsi="Calibri" w:cs="Calibri"/>
                <w:b/>
                <w:bCs/>
                <w:sz w:val="21"/>
                <w:szCs w:val="21"/>
                <w:lang w:eastAsia="sv-SE"/>
              </w:rPr>
            </w:pPr>
            <w:r w:rsidRPr="00705F98">
              <w:rPr>
                <w:rFonts w:ascii="Calibri" w:hAnsi="Calibri" w:cs="Calibri"/>
                <w:b/>
                <w:bCs/>
                <w:sz w:val="21"/>
                <w:szCs w:val="21"/>
                <w:lang w:eastAsia="sv-SE"/>
              </w:rPr>
              <w:t>Gedimo apibūdinimas</w:t>
            </w:r>
          </w:p>
        </w:tc>
        <w:tc>
          <w:tcPr>
            <w:tcW w:w="2977" w:type="dxa"/>
          </w:tcPr>
          <w:p w14:paraId="3A595B50" w14:textId="77777777" w:rsidR="0016751D" w:rsidRPr="00705F98" w:rsidRDefault="0016751D" w:rsidP="0057136E">
            <w:pPr>
              <w:rPr>
                <w:rFonts w:ascii="Calibri" w:hAnsi="Calibri" w:cs="Calibri"/>
                <w:b/>
                <w:bCs/>
                <w:sz w:val="21"/>
                <w:szCs w:val="21"/>
                <w:lang w:eastAsia="sv-SE"/>
              </w:rPr>
            </w:pPr>
            <w:r w:rsidRPr="00705F98">
              <w:rPr>
                <w:rFonts w:ascii="Calibri" w:hAnsi="Calibri" w:cs="Calibri"/>
                <w:b/>
                <w:bCs/>
                <w:sz w:val="21"/>
                <w:szCs w:val="21"/>
                <w:lang w:eastAsia="sv-SE"/>
              </w:rPr>
              <w:t>Gedimo pašalinimo laikas / nedarbo metu</w:t>
            </w:r>
          </w:p>
        </w:tc>
        <w:tc>
          <w:tcPr>
            <w:tcW w:w="3118" w:type="dxa"/>
          </w:tcPr>
          <w:p w14:paraId="1110D93E" w14:textId="77777777" w:rsidR="0016751D" w:rsidRPr="00705F98" w:rsidRDefault="0016751D" w:rsidP="0057136E">
            <w:pPr>
              <w:rPr>
                <w:rFonts w:ascii="Calibri" w:hAnsi="Calibri" w:cs="Calibri"/>
                <w:b/>
                <w:bCs/>
                <w:sz w:val="21"/>
                <w:szCs w:val="21"/>
                <w:lang w:eastAsia="sv-SE"/>
              </w:rPr>
            </w:pPr>
            <w:r w:rsidRPr="00705F98">
              <w:rPr>
                <w:rFonts w:ascii="Calibri" w:hAnsi="Calibri" w:cs="Calibri"/>
                <w:b/>
                <w:bCs/>
                <w:sz w:val="21"/>
                <w:szCs w:val="21"/>
                <w:lang w:eastAsia="sv-SE"/>
              </w:rPr>
              <w:t>Gedimo registravimas</w:t>
            </w:r>
          </w:p>
        </w:tc>
      </w:tr>
      <w:tr w:rsidR="0016751D" w:rsidRPr="00705F98" w14:paraId="3159248C" w14:textId="77777777" w:rsidTr="0057136E">
        <w:tc>
          <w:tcPr>
            <w:tcW w:w="4106" w:type="dxa"/>
          </w:tcPr>
          <w:p w14:paraId="73B1B2B8" w14:textId="77777777" w:rsidR="0016751D" w:rsidRPr="00705F98" w:rsidRDefault="0016751D" w:rsidP="0057136E">
            <w:pPr>
              <w:jc w:val="both"/>
              <w:rPr>
                <w:rFonts w:ascii="Calibri" w:hAnsi="Calibri" w:cs="Calibri"/>
                <w:sz w:val="21"/>
                <w:szCs w:val="21"/>
              </w:rPr>
            </w:pPr>
            <w:r w:rsidRPr="00705F98">
              <w:rPr>
                <w:rFonts w:ascii="Calibri" w:hAnsi="Calibri" w:cs="Calibri"/>
                <w:sz w:val="21"/>
                <w:szCs w:val="21"/>
              </w:rPr>
              <w:t xml:space="preserve">PO identifikavus, kad duomenys nėra pateikiami laiku (kiekvieną dieną), </w:t>
            </w:r>
            <w:proofErr w:type="spellStart"/>
            <w:r w:rsidRPr="00705F98">
              <w:rPr>
                <w:rFonts w:ascii="Calibri" w:hAnsi="Calibri" w:cs="Calibri"/>
                <w:sz w:val="21"/>
                <w:szCs w:val="21"/>
              </w:rPr>
              <w:t>t.y</w:t>
            </w:r>
            <w:proofErr w:type="spellEnd"/>
            <w:r w:rsidRPr="00705F98">
              <w:rPr>
                <w:rFonts w:ascii="Calibri" w:hAnsi="Calibri" w:cs="Calibri"/>
                <w:sz w:val="21"/>
                <w:szCs w:val="21"/>
              </w:rPr>
              <w:t xml:space="preserve">. </w:t>
            </w:r>
            <w:r w:rsidRPr="00705F98">
              <w:rPr>
                <w:rFonts w:ascii="Calibri" w:hAnsi="Calibri" w:cs="Calibri"/>
                <w:sz w:val="21"/>
                <w:szCs w:val="21"/>
              </w:rPr>
              <w:lastRenderedPageBreak/>
              <w:t xml:space="preserve">susidaro duomenų trūkiai. Duomenų trūkiu laikomas ir bent vieno valandos failo nebūvimas prie pateiktų paros duomenų rinkinio </w:t>
            </w:r>
          </w:p>
        </w:tc>
        <w:tc>
          <w:tcPr>
            <w:tcW w:w="2977" w:type="dxa"/>
          </w:tcPr>
          <w:p w14:paraId="03223ED9" w14:textId="77777777" w:rsidR="0016751D" w:rsidRPr="00705F98" w:rsidRDefault="0016751D" w:rsidP="0057136E">
            <w:pPr>
              <w:jc w:val="center"/>
              <w:rPr>
                <w:rFonts w:ascii="Calibri" w:hAnsi="Calibri" w:cs="Calibri"/>
                <w:sz w:val="21"/>
                <w:szCs w:val="21"/>
                <w:lang w:eastAsia="sv-SE"/>
              </w:rPr>
            </w:pPr>
            <w:r w:rsidRPr="00705F98">
              <w:rPr>
                <w:rFonts w:ascii="Calibri" w:hAnsi="Calibri" w:cs="Calibri"/>
                <w:sz w:val="21"/>
                <w:szCs w:val="21"/>
                <w:lang w:eastAsia="sv-SE"/>
              </w:rPr>
              <w:lastRenderedPageBreak/>
              <w:t xml:space="preserve">5. </w:t>
            </w:r>
            <w:proofErr w:type="spellStart"/>
            <w:r w:rsidRPr="00705F98">
              <w:rPr>
                <w:rFonts w:ascii="Calibri" w:hAnsi="Calibri" w:cs="Calibri"/>
                <w:sz w:val="21"/>
                <w:szCs w:val="21"/>
                <w:lang w:eastAsia="sv-SE"/>
              </w:rPr>
              <w:t>d.d</w:t>
            </w:r>
            <w:proofErr w:type="spellEnd"/>
            <w:r w:rsidRPr="00705F98">
              <w:rPr>
                <w:rFonts w:ascii="Calibri" w:hAnsi="Calibri" w:cs="Calibri"/>
                <w:sz w:val="21"/>
                <w:szCs w:val="21"/>
                <w:lang w:eastAsia="sv-SE"/>
              </w:rPr>
              <w:t>.</w:t>
            </w:r>
          </w:p>
        </w:tc>
        <w:tc>
          <w:tcPr>
            <w:tcW w:w="3118" w:type="dxa"/>
          </w:tcPr>
          <w:p w14:paraId="53D1C400" w14:textId="77777777" w:rsidR="0016751D" w:rsidRPr="00705F98" w:rsidRDefault="0016751D" w:rsidP="0057136E">
            <w:pPr>
              <w:rPr>
                <w:rFonts w:ascii="Calibri" w:hAnsi="Calibri" w:cs="Calibri"/>
                <w:sz w:val="21"/>
                <w:szCs w:val="21"/>
                <w:lang w:eastAsia="sv-SE"/>
              </w:rPr>
            </w:pPr>
            <w:r w:rsidRPr="00705F98">
              <w:rPr>
                <w:rFonts w:ascii="Calibri" w:hAnsi="Calibri" w:cs="Calibri"/>
                <w:sz w:val="21"/>
                <w:szCs w:val="21"/>
                <w:lang w:eastAsia="sv-SE"/>
              </w:rPr>
              <w:t>Visą parą raštu ir el. paštu</w:t>
            </w:r>
          </w:p>
        </w:tc>
      </w:tr>
    </w:tbl>
    <w:p w14:paraId="632AF2D9" w14:textId="3D7B8BB2" w:rsidR="0016751D" w:rsidRPr="00705F98" w:rsidRDefault="0016751D" w:rsidP="00705F98">
      <w:pPr>
        <w:pStyle w:val="Heading1"/>
        <w:numPr>
          <w:ilvl w:val="0"/>
          <w:numId w:val="26"/>
        </w:numPr>
        <w:rPr>
          <w:rFonts w:ascii="Calibri" w:hAnsi="Calibri" w:cs="Calibri"/>
          <w:b/>
          <w:bCs/>
          <w:color w:val="auto"/>
          <w:sz w:val="21"/>
          <w:szCs w:val="21"/>
        </w:rPr>
      </w:pPr>
      <w:r w:rsidRPr="00705F98">
        <w:rPr>
          <w:rFonts w:ascii="Calibri" w:hAnsi="Calibri" w:cs="Calibri"/>
          <w:b/>
          <w:bCs/>
          <w:color w:val="auto"/>
          <w:sz w:val="21"/>
          <w:szCs w:val="21"/>
        </w:rPr>
        <w:t>Duomenų teikimo sąsajos reikalavimai</w:t>
      </w:r>
    </w:p>
    <w:p w14:paraId="01B362AD" w14:textId="77777777" w:rsidR="0016751D" w:rsidRPr="00705F98" w:rsidRDefault="0016751D" w:rsidP="0016751D">
      <w:pPr>
        <w:rPr>
          <w:rFonts w:ascii="Calibri" w:hAnsi="Calibri" w:cs="Calibri"/>
          <w:lang w:eastAsia="sv-SE"/>
        </w:rPr>
      </w:pPr>
      <w:r w:rsidRPr="00705F98">
        <w:rPr>
          <w:rFonts w:ascii="Calibri" w:hAnsi="Calibri" w:cs="Calibri"/>
          <w:lang w:eastAsia="sv-SE"/>
        </w:rPr>
        <w:t xml:space="preserve">Tiekėjas turi sukurti saugią sąsają saugiam duomenų perdavimui. Galimi keli </w:t>
      </w:r>
      <w:proofErr w:type="spellStart"/>
      <w:r w:rsidRPr="00705F98">
        <w:rPr>
          <w:rFonts w:ascii="Calibri" w:hAnsi="Calibri" w:cs="Calibri"/>
          <w:lang w:eastAsia="sv-SE"/>
        </w:rPr>
        <w:t>pvz</w:t>
      </w:r>
      <w:proofErr w:type="spellEnd"/>
      <w:r w:rsidRPr="00705F98">
        <w:rPr>
          <w:rFonts w:ascii="Calibri" w:hAnsi="Calibri" w:cs="Calibri"/>
          <w:lang w:eastAsia="sv-SE"/>
        </w:rPr>
        <w:t>:</w:t>
      </w:r>
    </w:p>
    <w:p w14:paraId="59DD3347" w14:textId="77777777" w:rsidR="0016751D" w:rsidRPr="00705F98" w:rsidRDefault="0016751D" w:rsidP="0016751D">
      <w:pPr>
        <w:pStyle w:val="ListParagraph"/>
        <w:numPr>
          <w:ilvl w:val="0"/>
          <w:numId w:val="23"/>
        </w:numPr>
        <w:spacing w:before="60" w:after="60" w:line="240" w:lineRule="auto"/>
        <w:jc w:val="both"/>
        <w:rPr>
          <w:rFonts w:ascii="Calibri" w:hAnsi="Calibri" w:cs="Calibri"/>
          <w:lang w:eastAsia="sv-SE"/>
        </w:rPr>
      </w:pPr>
      <w:r w:rsidRPr="00705F98">
        <w:rPr>
          <w:rFonts w:ascii="Calibri" w:hAnsi="Calibri" w:cs="Calibri"/>
          <w:b/>
          <w:bCs/>
          <w:lang w:eastAsia="sv-SE"/>
        </w:rPr>
        <w:t>SFTP</w:t>
      </w:r>
      <w:r w:rsidRPr="00705F98">
        <w:rPr>
          <w:rFonts w:ascii="Calibri" w:hAnsi="Calibri" w:cs="Calibri"/>
          <w:lang w:eastAsia="sv-SE"/>
        </w:rPr>
        <w:t xml:space="preserve"> (</w:t>
      </w:r>
      <w:proofErr w:type="spellStart"/>
      <w:r w:rsidRPr="00705F98">
        <w:rPr>
          <w:rFonts w:ascii="Calibri" w:hAnsi="Calibri" w:cs="Calibri"/>
          <w:lang w:eastAsia="sv-SE"/>
        </w:rPr>
        <w:t>Secure</w:t>
      </w:r>
      <w:proofErr w:type="spellEnd"/>
      <w:r w:rsidRPr="00705F98">
        <w:rPr>
          <w:rFonts w:ascii="Calibri" w:hAnsi="Calibri" w:cs="Calibri"/>
          <w:lang w:eastAsia="sv-SE"/>
        </w:rPr>
        <w:t xml:space="preserve"> File </w:t>
      </w:r>
      <w:proofErr w:type="spellStart"/>
      <w:r w:rsidRPr="00705F98">
        <w:rPr>
          <w:rFonts w:ascii="Calibri" w:hAnsi="Calibri" w:cs="Calibri"/>
          <w:lang w:eastAsia="sv-SE"/>
        </w:rPr>
        <w:t>Transfer</w:t>
      </w:r>
      <w:proofErr w:type="spellEnd"/>
      <w:r w:rsidRPr="00705F98">
        <w:rPr>
          <w:rFonts w:ascii="Calibri" w:hAnsi="Calibri" w:cs="Calibri"/>
          <w:lang w:eastAsia="sv-SE"/>
        </w:rPr>
        <w:t xml:space="preserve"> </w:t>
      </w:r>
      <w:proofErr w:type="spellStart"/>
      <w:r w:rsidRPr="00705F98">
        <w:rPr>
          <w:rFonts w:ascii="Calibri" w:hAnsi="Calibri" w:cs="Calibri"/>
          <w:lang w:eastAsia="sv-SE"/>
        </w:rPr>
        <w:t>Protocol</w:t>
      </w:r>
      <w:proofErr w:type="spellEnd"/>
      <w:r w:rsidRPr="00705F98">
        <w:rPr>
          <w:rFonts w:ascii="Calibri" w:hAnsi="Calibri" w:cs="Calibri"/>
          <w:lang w:eastAsia="sv-SE"/>
        </w:rPr>
        <w:t>) – saugus failų perdavimo protokolas, kuris naudoja SSH šifravimą;</w:t>
      </w:r>
    </w:p>
    <w:p w14:paraId="16051FFC" w14:textId="77777777" w:rsidR="0016751D" w:rsidRPr="00705F98" w:rsidRDefault="0016751D" w:rsidP="0016751D">
      <w:pPr>
        <w:pStyle w:val="ListParagraph"/>
        <w:numPr>
          <w:ilvl w:val="0"/>
          <w:numId w:val="23"/>
        </w:numPr>
        <w:spacing w:before="60" w:after="60" w:line="240" w:lineRule="auto"/>
        <w:jc w:val="both"/>
        <w:rPr>
          <w:rFonts w:ascii="Calibri" w:hAnsi="Calibri" w:cs="Calibri"/>
          <w:lang w:eastAsia="sv-SE"/>
        </w:rPr>
      </w:pPr>
      <w:r w:rsidRPr="00705F98">
        <w:rPr>
          <w:rFonts w:ascii="Calibri" w:hAnsi="Calibri" w:cs="Calibri"/>
          <w:b/>
          <w:bCs/>
          <w:lang w:eastAsia="sv-SE"/>
        </w:rPr>
        <w:t>FTPS</w:t>
      </w:r>
      <w:r w:rsidRPr="00705F98">
        <w:rPr>
          <w:rFonts w:ascii="Calibri" w:hAnsi="Calibri" w:cs="Calibri"/>
          <w:lang w:eastAsia="sv-SE"/>
        </w:rPr>
        <w:t xml:space="preserve"> (FTP </w:t>
      </w:r>
      <w:proofErr w:type="spellStart"/>
      <w:r w:rsidRPr="00705F98">
        <w:rPr>
          <w:rFonts w:ascii="Calibri" w:hAnsi="Calibri" w:cs="Calibri"/>
          <w:lang w:eastAsia="sv-SE"/>
        </w:rPr>
        <w:t>Secure</w:t>
      </w:r>
      <w:proofErr w:type="spellEnd"/>
      <w:r w:rsidRPr="00705F98">
        <w:rPr>
          <w:rFonts w:ascii="Calibri" w:hAnsi="Calibri" w:cs="Calibri"/>
          <w:lang w:eastAsia="sv-SE"/>
        </w:rPr>
        <w:t>) – FTP protokolo versija, kuri naudoja SSL/TLS šifravimą;</w:t>
      </w:r>
    </w:p>
    <w:p w14:paraId="5DA8D452" w14:textId="77777777" w:rsidR="0016751D" w:rsidRPr="00705F98" w:rsidRDefault="0016751D" w:rsidP="0016751D">
      <w:pPr>
        <w:pStyle w:val="ListParagraph"/>
        <w:numPr>
          <w:ilvl w:val="0"/>
          <w:numId w:val="23"/>
        </w:numPr>
        <w:spacing w:before="60" w:after="60" w:line="240" w:lineRule="auto"/>
        <w:jc w:val="both"/>
        <w:rPr>
          <w:rFonts w:ascii="Calibri" w:hAnsi="Calibri" w:cs="Calibri"/>
          <w:lang w:eastAsia="sv-SE"/>
        </w:rPr>
      </w:pPr>
      <w:proofErr w:type="spellStart"/>
      <w:r w:rsidRPr="00705F98">
        <w:rPr>
          <w:rFonts w:ascii="Calibri" w:hAnsi="Calibri" w:cs="Calibri"/>
          <w:b/>
          <w:bCs/>
          <w:lang w:eastAsia="sv-SE"/>
        </w:rPr>
        <w:t>WebSocket</w:t>
      </w:r>
      <w:proofErr w:type="spellEnd"/>
      <w:r w:rsidRPr="00705F98">
        <w:rPr>
          <w:rFonts w:ascii="Calibri" w:hAnsi="Calibri" w:cs="Calibri"/>
          <w:lang w:eastAsia="sv-SE"/>
        </w:rPr>
        <w:t xml:space="preserve"> su TLS – leidžia dviem pusėms keistis duomenimis per atvirą ryšį, tačiau užtikrina, kad duomenys būtų šifruoti;</w:t>
      </w:r>
    </w:p>
    <w:p w14:paraId="30E63C76" w14:textId="77777777" w:rsidR="0016751D" w:rsidRPr="00705F98" w:rsidRDefault="0016751D" w:rsidP="0016751D">
      <w:pPr>
        <w:pStyle w:val="ListParagraph"/>
        <w:numPr>
          <w:ilvl w:val="0"/>
          <w:numId w:val="23"/>
        </w:numPr>
        <w:spacing w:before="60" w:after="60" w:line="240" w:lineRule="auto"/>
        <w:jc w:val="both"/>
        <w:rPr>
          <w:rFonts w:ascii="Calibri" w:hAnsi="Calibri" w:cs="Calibri"/>
          <w:lang w:eastAsia="sv-SE"/>
        </w:rPr>
      </w:pPr>
      <w:r w:rsidRPr="00705F98">
        <w:rPr>
          <w:rFonts w:ascii="Calibri" w:hAnsi="Calibri" w:cs="Calibri"/>
          <w:b/>
          <w:bCs/>
          <w:lang w:eastAsia="sv-SE"/>
        </w:rPr>
        <w:t>HTTP</w:t>
      </w:r>
      <w:r w:rsidRPr="00705F98">
        <w:rPr>
          <w:rFonts w:ascii="Calibri" w:hAnsi="Calibri" w:cs="Calibri"/>
          <w:lang w:eastAsia="sv-SE"/>
        </w:rPr>
        <w:t xml:space="preserve"> - užšifruotas HTTP protokolas, kuris užtikrina saugų ryšį tarp kliento ir serverio.</w:t>
      </w:r>
    </w:p>
    <w:p w14:paraId="1C6184E4" w14:textId="77777777" w:rsidR="0016751D" w:rsidRPr="00705F98" w:rsidRDefault="0016751D" w:rsidP="0016751D">
      <w:pPr>
        <w:rPr>
          <w:rFonts w:ascii="Calibri" w:hAnsi="Calibri" w:cs="Calibri"/>
          <w:lang w:eastAsia="sv-SE"/>
        </w:rPr>
      </w:pPr>
      <w:r w:rsidRPr="00705F98">
        <w:rPr>
          <w:rFonts w:ascii="Calibri" w:hAnsi="Calibri" w:cs="Calibri"/>
          <w:lang w:eastAsia="sv-SE"/>
        </w:rPr>
        <w:t>Papildomi reikalavimai:</w:t>
      </w:r>
    </w:p>
    <w:p w14:paraId="6433E21D" w14:textId="77777777" w:rsidR="0016751D" w:rsidRPr="00705F98" w:rsidRDefault="0016751D" w:rsidP="0016751D">
      <w:pPr>
        <w:pStyle w:val="ListParagraph"/>
        <w:numPr>
          <w:ilvl w:val="0"/>
          <w:numId w:val="24"/>
        </w:numPr>
        <w:spacing w:before="60" w:after="60" w:line="240" w:lineRule="auto"/>
        <w:jc w:val="both"/>
        <w:rPr>
          <w:rFonts w:ascii="Calibri" w:hAnsi="Calibri" w:cs="Calibri"/>
          <w:lang w:eastAsia="sv-SE"/>
        </w:rPr>
      </w:pPr>
      <w:r w:rsidRPr="00705F98">
        <w:rPr>
          <w:rFonts w:ascii="Calibri" w:hAnsi="Calibri" w:cs="Calibri"/>
          <w:lang w:eastAsia="sv-SE"/>
        </w:rPr>
        <w:t>Tiekėjas privalo pateikti pilną sąsajos aprašymą, kuriame yra detalizuotas visas reikalingas funkcionalumas, jo panaudojimo scenarijai, galimos parametrų reikšmės, komunikacijos kodai (sėkmės, nesėkmės, klaidos ir pan.);</w:t>
      </w:r>
    </w:p>
    <w:p w14:paraId="357650B9" w14:textId="77777777" w:rsidR="0016751D" w:rsidRPr="00705F98" w:rsidRDefault="0016751D" w:rsidP="0016751D">
      <w:pPr>
        <w:pStyle w:val="ListParagraph"/>
        <w:numPr>
          <w:ilvl w:val="0"/>
          <w:numId w:val="24"/>
        </w:numPr>
        <w:spacing w:before="60" w:after="60" w:line="240" w:lineRule="auto"/>
        <w:jc w:val="both"/>
        <w:rPr>
          <w:rFonts w:ascii="Calibri" w:hAnsi="Calibri" w:cs="Calibri"/>
          <w:lang w:eastAsia="sv-SE"/>
        </w:rPr>
      </w:pPr>
      <w:r w:rsidRPr="00705F98">
        <w:rPr>
          <w:rFonts w:ascii="Calibri" w:hAnsi="Calibri" w:cs="Calibri"/>
          <w:lang w:eastAsia="sv-SE"/>
        </w:rPr>
        <w:t>Siūloma sąsaja turi palaikyti mažiausiai 100 užklausų per minutę ir turi būti pritaikyta darbui realiu laiku;</w:t>
      </w:r>
    </w:p>
    <w:p w14:paraId="1703890C" w14:textId="77777777" w:rsidR="0016751D" w:rsidRPr="00705F98" w:rsidRDefault="0016751D" w:rsidP="0016751D">
      <w:pPr>
        <w:pStyle w:val="ListParagraph"/>
        <w:numPr>
          <w:ilvl w:val="0"/>
          <w:numId w:val="24"/>
        </w:numPr>
        <w:spacing w:before="60" w:after="60" w:line="240" w:lineRule="auto"/>
        <w:jc w:val="both"/>
        <w:rPr>
          <w:rFonts w:ascii="Calibri" w:hAnsi="Calibri" w:cs="Calibri"/>
          <w:lang w:eastAsia="sv-SE"/>
        </w:rPr>
      </w:pPr>
      <w:r w:rsidRPr="00705F98">
        <w:rPr>
          <w:rFonts w:ascii="Calibri" w:hAnsi="Calibri" w:cs="Calibri"/>
          <w:lang w:eastAsia="sv-SE"/>
        </w:rPr>
        <w:t>Sąsaja turi veikti kliento ir serverio principu, t. y. klientas ir serveris yra visiškai atskirti.</w:t>
      </w:r>
    </w:p>
    <w:p w14:paraId="7F91E53B" w14:textId="489C3D13" w:rsidR="0016751D" w:rsidRPr="00705F98" w:rsidRDefault="0016751D" w:rsidP="00705F98">
      <w:pPr>
        <w:pStyle w:val="Heading1"/>
        <w:numPr>
          <w:ilvl w:val="0"/>
          <w:numId w:val="26"/>
        </w:numPr>
        <w:rPr>
          <w:rFonts w:ascii="Calibri" w:hAnsi="Calibri" w:cs="Calibri"/>
          <w:b/>
          <w:bCs/>
          <w:color w:val="auto"/>
          <w:sz w:val="21"/>
          <w:szCs w:val="21"/>
        </w:rPr>
      </w:pPr>
      <w:r w:rsidRPr="00705F98">
        <w:rPr>
          <w:rFonts w:ascii="Calibri" w:hAnsi="Calibri" w:cs="Calibri"/>
          <w:b/>
          <w:bCs/>
          <w:color w:val="auto"/>
          <w:sz w:val="21"/>
          <w:szCs w:val="21"/>
        </w:rPr>
        <w:t xml:space="preserve">Priedai </w:t>
      </w:r>
    </w:p>
    <w:p w14:paraId="1B1414A1" w14:textId="56C86639" w:rsidR="0016751D" w:rsidRPr="00705F98" w:rsidRDefault="0016751D" w:rsidP="00705F98">
      <w:pPr>
        <w:pStyle w:val="Heading2"/>
        <w:numPr>
          <w:ilvl w:val="1"/>
          <w:numId w:val="26"/>
        </w:numPr>
        <w:rPr>
          <w:rFonts w:ascii="Calibri" w:hAnsi="Calibri" w:cs="Calibri"/>
          <w:b/>
          <w:bCs/>
          <w:color w:val="auto"/>
          <w:sz w:val="21"/>
          <w:szCs w:val="21"/>
        </w:rPr>
      </w:pPr>
      <w:bookmarkStart w:id="56" w:name="_Toc187213909"/>
      <w:r w:rsidRPr="00705F98">
        <w:rPr>
          <w:rFonts w:ascii="Calibri" w:hAnsi="Calibri" w:cs="Calibri"/>
          <w:b/>
          <w:bCs/>
          <w:color w:val="auto"/>
          <w:sz w:val="21"/>
          <w:szCs w:val="21"/>
        </w:rPr>
        <w:t>Klaidų apibūdinimas</w:t>
      </w:r>
      <w:bookmarkEnd w:id="56"/>
    </w:p>
    <w:p w14:paraId="6F91BA3A" w14:textId="77777777" w:rsidR="0016751D" w:rsidRPr="00705F98" w:rsidRDefault="0016751D" w:rsidP="0016751D">
      <w:pPr>
        <w:pStyle w:val="ListParagraph"/>
        <w:numPr>
          <w:ilvl w:val="0"/>
          <w:numId w:val="25"/>
        </w:numPr>
        <w:spacing w:before="60" w:after="60" w:line="240" w:lineRule="auto"/>
        <w:jc w:val="both"/>
        <w:rPr>
          <w:rFonts w:ascii="Calibri" w:hAnsi="Calibri" w:cs="Calibri"/>
          <w:b/>
          <w:bCs/>
        </w:rPr>
      </w:pPr>
      <w:r w:rsidRPr="00705F98">
        <w:rPr>
          <w:rFonts w:ascii="Calibri" w:hAnsi="Calibri" w:cs="Calibri"/>
          <w:b/>
          <w:bCs/>
        </w:rPr>
        <w:t xml:space="preserve">Kritinė klaida: </w:t>
      </w:r>
      <w:r w:rsidRPr="00705F98">
        <w:rPr>
          <w:rFonts w:ascii="Calibri" w:hAnsi="Calibri" w:cs="Calibri"/>
        </w:rPr>
        <w:t>Kritinė klaida yra tokia, kuri reikšmingai veikia duomenų arba rezultatų kokybę ir tikslumą. Šios klaidos turi didžiausią poveikį, nes gali iš esmės pakeisti išvadas, padarytas remiantis duomenimis, arba netgi sukelti neteisingus sprendimus. Tokios klaidos reikalauja skubių pataisų, nes jų nepastebėjus arba nepataisius, duomenys gali būti klaidingi ir sukelti rimtų pasekmių. Ištaisymo terminas iki 5d.d.</w:t>
      </w:r>
    </w:p>
    <w:p w14:paraId="44A24944" w14:textId="77777777" w:rsidR="0016751D" w:rsidRPr="00705F98" w:rsidRDefault="0016751D" w:rsidP="0016751D">
      <w:pPr>
        <w:pStyle w:val="ListParagraph"/>
        <w:numPr>
          <w:ilvl w:val="0"/>
          <w:numId w:val="25"/>
        </w:numPr>
        <w:spacing w:before="60" w:after="60" w:line="240" w:lineRule="auto"/>
        <w:jc w:val="both"/>
        <w:rPr>
          <w:rFonts w:ascii="Calibri" w:hAnsi="Calibri" w:cs="Calibri"/>
          <w:b/>
          <w:bCs/>
        </w:rPr>
      </w:pPr>
      <w:r w:rsidRPr="00705F98">
        <w:rPr>
          <w:rFonts w:ascii="Calibri" w:hAnsi="Calibri" w:cs="Calibri"/>
          <w:b/>
          <w:bCs/>
        </w:rPr>
        <w:t>Vidutinė klaida:</w:t>
      </w:r>
      <w:r w:rsidRPr="00705F98">
        <w:rPr>
          <w:rFonts w:ascii="Calibri" w:hAnsi="Calibri" w:cs="Calibri"/>
        </w:rPr>
        <w:t xml:space="preserve"> Vidutinė klaida yra tokia, kuri turi mažesnį, bet vis dar svarbų poveikį duomenų kokybei. Šios klaidos gali paveikti kai kuriuos analizės ar sprendimų aspektus, tačiau dažniausiai nėra tokios reikšmingos, kad iš esmės pakeistų galutines išvadas. Tokias klaidas reikia pataisyti, tačiau jos dažniausiai neturi rimtų pasekmių, jei jos pastebimos ir ištaisomos laiku. Ištaisymo terminas iki 10  </w:t>
      </w:r>
      <w:proofErr w:type="spellStart"/>
      <w:r w:rsidRPr="00705F98">
        <w:rPr>
          <w:rFonts w:ascii="Calibri" w:hAnsi="Calibri" w:cs="Calibri"/>
        </w:rPr>
        <w:t>d.d</w:t>
      </w:r>
      <w:proofErr w:type="spellEnd"/>
      <w:r w:rsidRPr="00705F98">
        <w:rPr>
          <w:rFonts w:ascii="Calibri" w:hAnsi="Calibri" w:cs="Calibri"/>
        </w:rPr>
        <w:t>.</w:t>
      </w:r>
    </w:p>
    <w:p w14:paraId="20E19BD5" w14:textId="77777777" w:rsidR="0016751D" w:rsidRPr="00705F98" w:rsidRDefault="0016751D" w:rsidP="0016751D">
      <w:pPr>
        <w:pStyle w:val="ListParagraph"/>
        <w:numPr>
          <w:ilvl w:val="0"/>
          <w:numId w:val="25"/>
        </w:numPr>
        <w:spacing w:before="60" w:after="60" w:line="240" w:lineRule="auto"/>
        <w:jc w:val="both"/>
        <w:rPr>
          <w:rFonts w:ascii="Calibri" w:hAnsi="Calibri" w:cs="Calibri"/>
          <w:b/>
        </w:rPr>
      </w:pPr>
      <w:r w:rsidRPr="00705F98">
        <w:rPr>
          <w:rFonts w:ascii="Calibri" w:hAnsi="Calibri" w:cs="Calibri"/>
          <w:b/>
          <w:bCs/>
        </w:rPr>
        <w:t>Maža klaida:</w:t>
      </w:r>
      <w:r w:rsidRPr="00705F98">
        <w:rPr>
          <w:rFonts w:ascii="Calibri" w:hAnsi="Calibri" w:cs="Calibri"/>
        </w:rPr>
        <w:t xml:space="preserve"> Maža klaida yra tokia, kuri turi minimalų arba beveik nereikšmingą poveikį duomenų ar analizės rezultatams. Šios klaidos paprastai nepaveikia išvadų ar sprendimų ir gali būti toleruojamos, ypač kai duomenų apimtis yra didelė. Nors mažos klaidos neturi didelio poveikio, jas vis tiek pageidautina pataisyti siekiant geriausios duomenų kokybės. Ištaisymo terminas iki 15 </w:t>
      </w:r>
      <w:proofErr w:type="spellStart"/>
      <w:r w:rsidRPr="00705F98">
        <w:rPr>
          <w:rFonts w:ascii="Calibri" w:hAnsi="Calibri" w:cs="Calibri"/>
        </w:rPr>
        <w:t>d.d</w:t>
      </w:r>
      <w:proofErr w:type="spellEnd"/>
      <w:r w:rsidRPr="00705F98">
        <w:rPr>
          <w:rFonts w:ascii="Calibri" w:hAnsi="Calibri" w:cs="Calibri"/>
        </w:rPr>
        <w:t>.</w:t>
      </w:r>
    </w:p>
    <w:p w14:paraId="0A2403F6" w14:textId="77777777" w:rsidR="0016751D" w:rsidRPr="00705F98" w:rsidRDefault="0016751D" w:rsidP="0016751D">
      <w:pPr>
        <w:pStyle w:val="ListParagraph"/>
        <w:rPr>
          <w:rFonts w:ascii="Calibri" w:hAnsi="Calibri" w:cs="Calibri"/>
          <w:b/>
        </w:rPr>
      </w:pPr>
    </w:p>
    <w:p w14:paraId="22B8B615" w14:textId="35455B83" w:rsidR="0016751D" w:rsidRPr="00705F98" w:rsidRDefault="0016751D" w:rsidP="00705F98">
      <w:pPr>
        <w:pStyle w:val="Heading2"/>
        <w:numPr>
          <w:ilvl w:val="1"/>
          <w:numId w:val="26"/>
        </w:numPr>
        <w:rPr>
          <w:rFonts w:ascii="Calibri" w:hAnsi="Calibri" w:cs="Calibri"/>
          <w:b/>
          <w:bCs/>
          <w:color w:val="auto"/>
          <w:sz w:val="21"/>
          <w:szCs w:val="21"/>
        </w:rPr>
      </w:pPr>
      <w:bookmarkStart w:id="57" w:name="_Toc187213910"/>
      <w:r w:rsidRPr="00705F98">
        <w:rPr>
          <w:rFonts w:ascii="Calibri" w:hAnsi="Calibri" w:cs="Calibri"/>
          <w:b/>
          <w:bCs/>
          <w:color w:val="auto"/>
          <w:sz w:val="21"/>
          <w:szCs w:val="21"/>
        </w:rPr>
        <w:t>Kokybės kriterijai</w:t>
      </w:r>
      <w:bookmarkEnd w:id="57"/>
      <w:r w:rsidRPr="00705F98">
        <w:rPr>
          <w:rFonts w:ascii="Calibri" w:hAnsi="Calibri" w:cs="Calibri"/>
          <w:b/>
          <w:bCs/>
          <w:color w:val="auto"/>
          <w:sz w:val="21"/>
          <w:szCs w:val="21"/>
        </w:rPr>
        <w:t xml:space="preserve"> </w:t>
      </w:r>
    </w:p>
    <w:p w14:paraId="372564B2" w14:textId="779A528E" w:rsidR="0016751D" w:rsidRPr="00705F98" w:rsidRDefault="00705F98" w:rsidP="0016751D">
      <w:pPr>
        <w:pStyle w:val="Caption"/>
        <w:keepNext/>
        <w:rPr>
          <w:rFonts w:ascii="Calibri" w:hAnsi="Calibri" w:cs="Calibri"/>
          <w:color w:val="auto"/>
          <w:sz w:val="21"/>
          <w:szCs w:val="21"/>
        </w:rPr>
      </w:pPr>
      <w:r w:rsidRPr="00705F98">
        <w:rPr>
          <w:rFonts w:ascii="Calibri" w:hAnsi="Calibri" w:cs="Calibri"/>
          <w:color w:val="auto"/>
          <w:sz w:val="21"/>
          <w:szCs w:val="21"/>
        </w:rPr>
        <w:t xml:space="preserve">10 </w:t>
      </w:r>
      <w:r w:rsidR="0016751D" w:rsidRPr="00705F98">
        <w:rPr>
          <w:rFonts w:ascii="Calibri" w:hAnsi="Calibri" w:cs="Calibri"/>
          <w:color w:val="auto"/>
          <w:sz w:val="21"/>
          <w:szCs w:val="21"/>
        </w:rPr>
        <w:t>lentelė</w:t>
      </w:r>
      <w:r w:rsidRPr="00705F98">
        <w:rPr>
          <w:rFonts w:ascii="Calibri" w:hAnsi="Calibri" w:cs="Calibri"/>
          <w:color w:val="auto"/>
          <w:sz w:val="21"/>
          <w:szCs w:val="21"/>
        </w:rPr>
        <w:t>.</w:t>
      </w:r>
      <w:r w:rsidR="0016751D" w:rsidRPr="00705F98">
        <w:rPr>
          <w:rFonts w:ascii="Calibri" w:hAnsi="Calibri" w:cs="Calibri"/>
          <w:color w:val="auto"/>
          <w:sz w:val="21"/>
          <w:szCs w:val="21"/>
        </w:rPr>
        <w:t xml:space="preserve"> Kokybės kriterijai</w:t>
      </w:r>
    </w:p>
    <w:tbl>
      <w:tblPr>
        <w:tblStyle w:val="TableGrid"/>
        <w:tblW w:w="0" w:type="auto"/>
        <w:tblInd w:w="0" w:type="dxa"/>
        <w:tblLook w:val="04A0" w:firstRow="1" w:lastRow="0" w:firstColumn="1" w:lastColumn="0" w:noHBand="0" w:noVBand="1"/>
      </w:tblPr>
      <w:tblGrid>
        <w:gridCol w:w="731"/>
        <w:gridCol w:w="4417"/>
        <w:gridCol w:w="2540"/>
        <w:gridCol w:w="2274"/>
      </w:tblGrid>
      <w:tr w:rsidR="0016751D" w:rsidRPr="00705F98" w14:paraId="28D520DB" w14:textId="77777777" w:rsidTr="00705F98">
        <w:tc>
          <w:tcPr>
            <w:tcW w:w="731" w:type="dxa"/>
          </w:tcPr>
          <w:p w14:paraId="56FD1626" w14:textId="77777777" w:rsidR="0016751D" w:rsidRPr="00705F98" w:rsidRDefault="0016751D" w:rsidP="0057136E">
            <w:pPr>
              <w:rPr>
                <w:rFonts w:ascii="Calibri" w:hAnsi="Calibri" w:cs="Calibri"/>
                <w:sz w:val="21"/>
                <w:szCs w:val="21"/>
              </w:rPr>
            </w:pPr>
            <w:bookmarkStart w:id="58" w:name="_Hlk182813858"/>
            <w:r w:rsidRPr="00705F98">
              <w:rPr>
                <w:rFonts w:ascii="Calibri" w:hAnsi="Calibri" w:cs="Calibri"/>
                <w:sz w:val="21"/>
                <w:szCs w:val="21"/>
              </w:rPr>
              <w:t xml:space="preserve">Nr. </w:t>
            </w:r>
          </w:p>
        </w:tc>
        <w:tc>
          <w:tcPr>
            <w:tcW w:w="4417" w:type="dxa"/>
          </w:tcPr>
          <w:p w14:paraId="4647A03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Kriterijus </w:t>
            </w:r>
          </w:p>
        </w:tc>
        <w:tc>
          <w:tcPr>
            <w:tcW w:w="2540" w:type="dxa"/>
          </w:tcPr>
          <w:p w14:paraId="44D989B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Poveikis </w:t>
            </w:r>
          </w:p>
        </w:tc>
        <w:tc>
          <w:tcPr>
            <w:tcW w:w="2274" w:type="dxa"/>
          </w:tcPr>
          <w:p w14:paraId="6883F183"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Klaidos tipas </w:t>
            </w:r>
          </w:p>
        </w:tc>
      </w:tr>
      <w:tr w:rsidR="0016751D" w:rsidRPr="00705F98" w14:paraId="5EC477D9" w14:textId="77777777" w:rsidTr="00705F98">
        <w:tc>
          <w:tcPr>
            <w:tcW w:w="7688" w:type="dxa"/>
            <w:gridSpan w:val="3"/>
          </w:tcPr>
          <w:p w14:paraId="135A4B7A" w14:textId="77777777" w:rsidR="0016751D" w:rsidRPr="00705F98" w:rsidRDefault="0016751D" w:rsidP="0057136E">
            <w:pPr>
              <w:jc w:val="center"/>
              <w:rPr>
                <w:rFonts w:ascii="Calibri" w:hAnsi="Calibri" w:cs="Calibri"/>
                <w:b/>
                <w:sz w:val="21"/>
                <w:szCs w:val="21"/>
              </w:rPr>
            </w:pPr>
            <w:r w:rsidRPr="00705F98">
              <w:rPr>
                <w:rFonts w:ascii="Calibri" w:hAnsi="Calibri" w:cs="Calibri"/>
                <w:b/>
                <w:sz w:val="21"/>
                <w:szCs w:val="21"/>
              </w:rPr>
              <w:t>Pirminiai duomenys</w:t>
            </w:r>
          </w:p>
        </w:tc>
        <w:tc>
          <w:tcPr>
            <w:tcW w:w="2274" w:type="dxa"/>
          </w:tcPr>
          <w:p w14:paraId="0A0E399A" w14:textId="77777777" w:rsidR="0016751D" w:rsidRPr="00705F98" w:rsidRDefault="0016751D" w:rsidP="0057136E">
            <w:pPr>
              <w:jc w:val="center"/>
              <w:rPr>
                <w:rFonts w:ascii="Calibri" w:hAnsi="Calibri" w:cs="Calibri"/>
                <w:b/>
                <w:bCs/>
                <w:sz w:val="21"/>
                <w:szCs w:val="21"/>
              </w:rPr>
            </w:pPr>
          </w:p>
        </w:tc>
      </w:tr>
      <w:tr w:rsidR="0016751D" w:rsidRPr="00705F98" w14:paraId="21AF6392" w14:textId="77777777" w:rsidTr="00705F98">
        <w:tc>
          <w:tcPr>
            <w:tcW w:w="731" w:type="dxa"/>
          </w:tcPr>
          <w:p w14:paraId="3236B4CC"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1.</w:t>
            </w:r>
          </w:p>
        </w:tc>
        <w:tc>
          <w:tcPr>
            <w:tcW w:w="4417" w:type="dxa"/>
          </w:tcPr>
          <w:p w14:paraId="77C2BE56"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Erdvinė aprėptis (Vilniaus m., Vilniaus raj., Trakų raj. Sav.) </w:t>
            </w:r>
          </w:p>
        </w:tc>
        <w:tc>
          <w:tcPr>
            <w:tcW w:w="2540" w:type="dxa"/>
          </w:tcPr>
          <w:p w14:paraId="050CED58"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Aukštas </w:t>
            </w:r>
          </w:p>
        </w:tc>
        <w:tc>
          <w:tcPr>
            <w:tcW w:w="2274" w:type="dxa"/>
          </w:tcPr>
          <w:p w14:paraId="5BFA056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Kritinė</w:t>
            </w:r>
          </w:p>
        </w:tc>
      </w:tr>
      <w:tr w:rsidR="0016751D" w:rsidRPr="00705F98" w14:paraId="754D61E9" w14:textId="77777777" w:rsidTr="00705F98">
        <w:tc>
          <w:tcPr>
            <w:tcW w:w="731" w:type="dxa"/>
          </w:tcPr>
          <w:p w14:paraId="608B8F4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2.</w:t>
            </w:r>
          </w:p>
        </w:tc>
        <w:tc>
          <w:tcPr>
            <w:tcW w:w="4417" w:type="dxa"/>
          </w:tcPr>
          <w:p w14:paraId="6503D228"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Lokacijos nekeičiančių (nejudančių) 24val abonentų eliminavimas</w:t>
            </w:r>
          </w:p>
        </w:tc>
        <w:tc>
          <w:tcPr>
            <w:tcW w:w="2540" w:type="dxa"/>
          </w:tcPr>
          <w:p w14:paraId="5EA23A0C"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Aukštas</w:t>
            </w:r>
          </w:p>
        </w:tc>
        <w:tc>
          <w:tcPr>
            <w:tcW w:w="2274" w:type="dxa"/>
          </w:tcPr>
          <w:p w14:paraId="1099BF5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Vidutinė</w:t>
            </w:r>
          </w:p>
        </w:tc>
      </w:tr>
      <w:tr w:rsidR="0016751D" w:rsidRPr="00705F98" w14:paraId="33B1C3E7" w14:textId="77777777" w:rsidTr="00705F98">
        <w:tc>
          <w:tcPr>
            <w:tcW w:w="731" w:type="dxa"/>
          </w:tcPr>
          <w:p w14:paraId="34B21F88"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lastRenderedPageBreak/>
              <w:t>3.</w:t>
            </w:r>
          </w:p>
        </w:tc>
        <w:tc>
          <w:tcPr>
            <w:tcW w:w="4417" w:type="dxa"/>
          </w:tcPr>
          <w:p w14:paraId="30706FDC"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Atributinės informacijos užpildymas (pateikiami failai negali būti tušti; failas tik su antraštine eilute = tuščias/nepateiktas failas: žr. 9 </w:t>
            </w:r>
            <w:proofErr w:type="spellStart"/>
            <w:r w:rsidRPr="00705F98">
              <w:rPr>
                <w:rFonts w:ascii="Calibri" w:hAnsi="Calibri" w:cs="Calibri"/>
                <w:sz w:val="21"/>
                <w:szCs w:val="21"/>
              </w:rPr>
              <w:t>lent</w:t>
            </w:r>
            <w:proofErr w:type="spellEnd"/>
            <w:r w:rsidRPr="00705F98">
              <w:rPr>
                <w:rFonts w:ascii="Calibri" w:hAnsi="Calibri" w:cs="Calibri"/>
                <w:sz w:val="21"/>
                <w:szCs w:val="21"/>
              </w:rPr>
              <w:t xml:space="preserve"> . punktas ) </w:t>
            </w:r>
          </w:p>
        </w:tc>
        <w:tc>
          <w:tcPr>
            <w:tcW w:w="2540" w:type="dxa"/>
          </w:tcPr>
          <w:p w14:paraId="64802163"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Aukštas </w:t>
            </w:r>
          </w:p>
        </w:tc>
        <w:tc>
          <w:tcPr>
            <w:tcW w:w="2274" w:type="dxa"/>
          </w:tcPr>
          <w:p w14:paraId="228DC45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Kritinė</w:t>
            </w:r>
          </w:p>
        </w:tc>
      </w:tr>
      <w:tr w:rsidR="0016751D" w:rsidRPr="00705F98" w14:paraId="0E89F8DE" w14:textId="77777777" w:rsidTr="00705F98">
        <w:tc>
          <w:tcPr>
            <w:tcW w:w="731" w:type="dxa"/>
          </w:tcPr>
          <w:p w14:paraId="45B53249"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4.</w:t>
            </w:r>
          </w:p>
        </w:tc>
        <w:tc>
          <w:tcPr>
            <w:tcW w:w="4417" w:type="dxa"/>
          </w:tcPr>
          <w:p w14:paraId="5356EB4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LKS koordinačių sistema </w:t>
            </w:r>
          </w:p>
        </w:tc>
        <w:tc>
          <w:tcPr>
            <w:tcW w:w="2540" w:type="dxa"/>
          </w:tcPr>
          <w:p w14:paraId="488D6EB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Vidutinis </w:t>
            </w:r>
          </w:p>
        </w:tc>
        <w:tc>
          <w:tcPr>
            <w:tcW w:w="2274" w:type="dxa"/>
          </w:tcPr>
          <w:p w14:paraId="74DE4856"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Vidutinė</w:t>
            </w:r>
          </w:p>
        </w:tc>
      </w:tr>
      <w:tr w:rsidR="0016751D" w:rsidRPr="00705F98" w14:paraId="509C4C1D" w14:textId="77777777" w:rsidTr="00705F98">
        <w:tc>
          <w:tcPr>
            <w:tcW w:w="731" w:type="dxa"/>
          </w:tcPr>
          <w:p w14:paraId="5E1D063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5.</w:t>
            </w:r>
          </w:p>
        </w:tc>
        <w:tc>
          <w:tcPr>
            <w:tcW w:w="4417" w:type="dxa"/>
          </w:tcPr>
          <w:p w14:paraId="1A84FE5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Atributinės informacijos laukų tipų atitikimas </w:t>
            </w:r>
          </w:p>
        </w:tc>
        <w:tc>
          <w:tcPr>
            <w:tcW w:w="2540" w:type="dxa"/>
          </w:tcPr>
          <w:p w14:paraId="7B1F3C6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Vidutinis</w:t>
            </w:r>
          </w:p>
        </w:tc>
        <w:tc>
          <w:tcPr>
            <w:tcW w:w="2274" w:type="dxa"/>
          </w:tcPr>
          <w:p w14:paraId="785E317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Vidutinė</w:t>
            </w:r>
          </w:p>
        </w:tc>
      </w:tr>
      <w:tr w:rsidR="0016751D" w:rsidRPr="00705F98" w14:paraId="568D9CEA" w14:textId="77777777" w:rsidTr="00705F98">
        <w:tc>
          <w:tcPr>
            <w:tcW w:w="731" w:type="dxa"/>
          </w:tcPr>
          <w:p w14:paraId="1720E30F"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lang w:val="en-US"/>
              </w:rPr>
              <w:t xml:space="preserve">7. </w:t>
            </w:r>
          </w:p>
        </w:tc>
        <w:tc>
          <w:tcPr>
            <w:tcW w:w="4417" w:type="dxa"/>
          </w:tcPr>
          <w:p w14:paraId="63B366D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Duomenų failo tipo atitikimas</w:t>
            </w:r>
          </w:p>
        </w:tc>
        <w:tc>
          <w:tcPr>
            <w:tcW w:w="2540" w:type="dxa"/>
          </w:tcPr>
          <w:p w14:paraId="747DA01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Vidutinis</w:t>
            </w:r>
          </w:p>
        </w:tc>
        <w:tc>
          <w:tcPr>
            <w:tcW w:w="2274" w:type="dxa"/>
          </w:tcPr>
          <w:p w14:paraId="1272BB71"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Vidutinė</w:t>
            </w:r>
          </w:p>
        </w:tc>
      </w:tr>
      <w:tr w:rsidR="0016751D" w:rsidRPr="00705F98" w14:paraId="22C48CC4" w14:textId="77777777" w:rsidTr="00705F98">
        <w:tc>
          <w:tcPr>
            <w:tcW w:w="731" w:type="dxa"/>
          </w:tcPr>
          <w:p w14:paraId="11C9A60F"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lang w:val="en-US"/>
              </w:rPr>
              <w:t>8..</w:t>
            </w:r>
          </w:p>
        </w:tc>
        <w:tc>
          <w:tcPr>
            <w:tcW w:w="4417" w:type="dxa"/>
          </w:tcPr>
          <w:p w14:paraId="7FF45A3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Pateikiami 24 failai (00-</w:t>
            </w:r>
            <w:r w:rsidRPr="00705F98">
              <w:rPr>
                <w:rFonts w:ascii="Calibri" w:hAnsi="Calibri" w:cs="Calibri"/>
                <w:sz w:val="21"/>
                <w:szCs w:val="21"/>
                <w:lang w:val="en-US"/>
              </w:rPr>
              <w:t>23 val.)</w:t>
            </w:r>
            <w:r w:rsidRPr="00705F98">
              <w:rPr>
                <w:rFonts w:ascii="Calibri" w:hAnsi="Calibri" w:cs="Calibri"/>
                <w:sz w:val="21"/>
                <w:szCs w:val="21"/>
              </w:rPr>
              <w:t xml:space="preserve"> kiekvienai dienai</w:t>
            </w:r>
          </w:p>
        </w:tc>
        <w:tc>
          <w:tcPr>
            <w:tcW w:w="2540" w:type="dxa"/>
          </w:tcPr>
          <w:p w14:paraId="5C372A0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Aukštas</w:t>
            </w:r>
          </w:p>
        </w:tc>
        <w:tc>
          <w:tcPr>
            <w:tcW w:w="2274" w:type="dxa"/>
          </w:tcPr>
          <w:p w14:paraId="4B554F00"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Kritinė</w:t>
            </w:r>
          </w:p>
        </w:tc>
      </w:tr>
      <w:bookmarkEnd w:id="58"/>
      <w:tr w:rsidR="0016751D" w:rsidRPr="00705F98" w14:paraId="174472CB" w14:textId="77777777" w:rsidTr="00705F98">
        <w:tc>
          <w:tcPr>
            <w:tcW w:w="9962" w:type="dxa"/>
            <w:gridSpan w:val="4"/>
          </w:tcPr>
          <w:p w14:paraId="695905E8" w14:textId="77777777" w:rsidR="0016751D" w:rsidRPr="00705F98" w:rsidRDefault="0016751D" w:rsidP="0057136E">
            <w:pPr>
              <w:jc w:val="center"/>
              <w:rPr>
                <w:rFonts w:ascii="Calibri" w:hAnsi="Calibri" w:cs="Calibri"/>
                <w:b/>
                <w:bCs/>
                <w:sz w:val="21"/>
                <w:szCs w:val="21"/>
              </w:rPr>
            </w:pPr>
            <w:r w:rsidRPr="00705F98">
              <w:rPr>
                <w:rFonts w:ascii="Calibri" w:hAnsi="Calibri" w:cs="Calibri"/>
                <w:b/>
                <w:bCs/>
                <w:sz w:val="21"/>
                <w:szCs w:val="21"/>
              </w:rPr>
              <w:t>Srautų duomenys</w:t>
            </w:r>
          </w:p>
        </w:tc>
      </w:tr>
      <w:tr w:rsidR="0016751D" w:rsidRPr="00705F98" w14:paraId="6AF6671E" w14:textId="77777777" w:rsidTr="00705F98">
        <w:tc>
          <w:tcPr>
            <w:tcW w:w="731" w:type="dxa"/>
          </w:tcPr>
          <w:p w14:paraId="37F4A399" w14:textId="77777777" w:rsidR="0016751D" w:rsidRPr="00705F98" w:rsidRDefault="0016751D" w:rsidP="0057136E">
            <w:pPr>
              <w:rPr>
                <w:rFonts w:ascii="Calibri" w:hAnsi="Calibri" w:cs="Calibri"/>
                <w:sz w:val="21"/>
                <w:szCs w:val="21"/>
                <w:lang w:val="en-US"/>
              </w:rPr>
            </w:pPr>
            <w:r w:rsidRPr="00705F98">
              <w:rPr>
                <w:rFonts w:ascii="Calibri" w:hAnsi="Calibri" w:cs="Calibri"/>
                <w:sz w:val="21"/>
                <w:szCs w:val="21"/>
                <w:lang w:val="en-US"/>
              </w:rPr>
              <w:t>9.</w:t>
            </w:r>
          </w:p>
        </w:tc>
        <w:tc>
          <w:tcPr>
            <w:tcW w:w="4417" w:type="dxa"/>
          </w:tcPr>
          <w:p w14:paraId="3F34F3DB"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Erdvinė aprėptis (Vilniaus m., Vilniaus raj., Trakų raj. Sav.)</w:t>
            </w:r>
          </w:p>
        </w:tc>
        <w:tc>
          <w:tcPr>
            <w:tcW w:w="2540" w:type="dxa"/>
          </w:tcPr>
          <w:p w14:paraId="6D7BF924"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Aukštas</w:t>
            </w:r>
          </w:p>
        </w:tc>
        <w:tc>
          <w:tcPr>
            <w:tcW w:w="2274" w:type="dxa"/>
          </w:tcPr>
          <w:p w14:paraId="4811B916"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Kritinė</w:t>
            </w:r>
          </w:p>
        </w:tc>
      </w:tr>
      <w:tr w:rsidR="0016751D" w:rsidRPr="00705F98" w14:paraId="0803F543" w14:textId="77777777" w:rsidTr="00705F98">
        <w:tc>
          <w:tcPr>
            <w:tcW w:w="731" w:type="dxa"/>
          </w:tcPr>
          <w:p w14:paraId="09DED9D8"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10..</w:t>
            </w:r>
          </w:p>
        </w:tc>
        <w:tc>
          <w:tcPr>
            <w:tcW w:w="4417" w:type="dxa"/>
          </w:tcPr>
          <w:p w14:paraId="4557F555"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Atributinės informacijos užpildymas (pateikiami failai negali būti tušti; failas tik su antraštine eilute = tuščias/nepateiktas failas: žr. 9 </w:t>
            </w:r>
            <w:proofErr w:type="spellStart"/>
            <w:r w:rsidRPr="00705F98">
              <w:rPr>
                <w:rFonts w:ascii="Calibri" w:hAnsi="Calibri" w:cs="Calibri"/>
                <w:sz w:val="21"/>
                <w:szCs w:val="21"/>
              </w:rPr>
              <w:t>lent</w:t>
            </w:r>
            <w:proofErr w:type="spellEnd"/>
            <w:r w:rsidRPr="00705F98">
              <w:rPr>
                <w:rFonts w:ascii="Calibri" w:hAnsi="Calibri" w:cs="Calibri"/>
                <w:sz w:val="21"/>
                <w:szCs w:val="21"/>
              </w:rPr>
              <w:t xml:space="preserve"> . punktas )</w:t>
            </w:r>
          </w:p>
        </w:tc>
        <w:tc>
          <w:tcPr>
            <w:tcW w:w="2540" w:type="dxa"/>
          </w:tcPr>
          <w:p w14:paraId="5A6B8AC1"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Aukštas </w:t>
            </w:r>
          </w:p>
        </w:tc>
        <w:tc>
          <w:tcPr>
            <w:tcW w:w="2274" w:type="dxa"/>
          </w:tcPr>
          <w:p w14:paraId="6AB6F5E3"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Kritinė</w:t>
            </w:r>
          </w:p>
        </w:tc>
      </w:tr>
      <w:tr w:rsidR="0016751D" w:rsidRPr="00705F98" w14:paraId="12FD8BCF" w14:textId="77777777" w:rsidTr="00705F98">
        <w:tc>
          <w:tcPr>
            <w:tcW w:w="731" w:type="dxa"/>
          </w:tcPr>
          <w:p w14:paraId="1AE4BF1E"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11.</w:t>
            </w:r>
          </w:p>
        </w:tc>
        <w:tc>
          <w:tcPr>
            <w:tcW w:w="4417" w:type="dxa"/>
          </w:tcPr>
          <w:p w14:paraId="5484A914"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Atributinės informacijos laukų tipų atitikimas</w:t>
            </w:r>
          </w:p>
        </w:tc>
        <w:tc>
          <w:tcPr>
            <w:tcW w:w="2540" w:type="dxa"/>
          </w:tcPr>
          <w:p w14:paraId="0057538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Vidutinis </w:t>
            </w:r>
          </w:p>
        </w:tc>
        <w:tc>
          <w:tcPr>
            <w:tcW w:w="2274" w:type="dxa"/>
          </w:tcPr>
          <w:p w14:paraId="312C7E7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Vidutinė</w:t>
            </w:r>
          </w:p>
        </w:tc>
      </w:tr>
      <w:tr w:rsidR="0016751D" w:rsidRPr="00705F98" w14:paraId="01E7517B" w14:textId="77777777" w:rsidTr="00705F98">
        <w:tc>
          <w:tcPr>
            <w:tcW w:w="731" w:type="dxa"/>
          </w:tcPr>
          <w:p w14:paraId="23E93282"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12. </w:t>
            </w:r>
          </w:p>
        </w:tc>
        <w:tc>
          <w:tcPr>
            <w:tcW w:w="4417" w:type="dxa"/>
          </w:tcPr>
          <w:p w14:paraId="44436271"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Duomenų failo tipo atitikimas</w:t>
            </w:r>
          </w:p>
        </w:tc>
        <w:tc>
          <w:tcPr>
            <w:tcW w:w="2540" w:type="dxa"/>
          </w:tcPr>
          <w:p w14:paraId="6824723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Mažas</w:t>
            </w:r>
          </w:p>
        </w:tc>
        <w:tc>
          <w:tcPr>
            <w:tcW w:w="2274" w:type="dxa"/>
          </w:tcPr>
          <w:p w14:paraId="593FDBFD"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Maža</w:t>
            </w:r>
          </w:p>
        </w:tc>
      </w:tr>
      <w:tr w:rsidR="0016751D" w:rsidRPr="00705F98" w14:paraId="6F6F1BC7" w14:textId="77777777" w:rsidTr="00705F98">
        <w:tc>
          <w:tcPr>
            <w:tcW w:w="731" w:type="dxa"/>
          </w:tcPr>
          <w:p w14:paraId="222D839F"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13. </w:t>
            </w:r>
          </w:p>
        </w:tc>
        <w:tc>
          <w:tcPr>
            <w:tcW w:w="4417" w:type="dxa"/>
          </w:tcPr>
          <w:p w14:paraId="471F3D7C"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Pateikiami 24 failai (00-</w:t>
            </w:r>
            <w:r w:rsidRPr="00705F98">
              <w:rPr>
                <w:rFonts w:ascii="Calibri" w:hAnsi="Calibri" w:cs="Calibri"/>
                <w:sz w:val="21"/>
                <w:szCs w:val="21"/>
                <w:lang w:val="en-US"/>
              </w:rPr>
              <w:t>23 val.)</w:t>
            </w:r>
            <w:r w:rsidRPr="00705F98">
              <w:rPr>
                <w:rFonts w:ascii="Calibri" w:hAnsi="Calibri" w:cs="Calibri"/>
                <w:sz w:val="21"/>
                <w:szCs w:val="21"/>
              </w:rPr>
              <w:t xml:space="preserve"> kiekvienai dienai</w:t>
            </w:r>
          </w:p>
        </w:tc>
        <w:tc>
          <w:tcPr>
            <w:tcW w:w="2540" w:type="dxa"/>
          </w:tcPr>
          <w:p w14:paraId="14869CE9"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Aukštas </w:t>
            </w:r>
          </w:p>
        </w:tc>
        <w:tc>
          <w:tcPr>
            <w:tcW w:w="2274" w:type="dxa"/>
          </w:tcPr>
          <w:p w14:paraId="0B3E487A" w14:textId="77777777" w:rsidR="0016751D" w:rsidRPr="00705F98" w:rsidRDefault="0016751D" w:rsidP="0057136E">
            <w:pPr>
              <w:rPr>
                <w:rFonts w:ascii="Calibri" w:hAnsi="Calibri" w:cs="Calibri"/>
                <w:sz w:val="21"/>
                <w:szCs w:val="21"/>
              </w:rPr>
            </w:pPr>
            <w:r w:rsidRPr="00705F98">
              <w:rPr>
                <w:rFonts w:ascii="Calibri" w:hAnsi="Calibri" w:cs="Calibri"/>
                <w:sz w:val="21"/>
                <w:szCs w:val="21"/>
              </w:rPr>
              <w:t xml:space="preserve">Kritinė </w:t>
            </w:r>
          </w:p>
        </w:tc>
      </w:tr>
    </w:tbl>
    <w:p w14:paraId="1489889F" w14:textId="77777777" w:rsidR="0016751D" w:rsidRPr="00705F98" w:rsidRDefault="0016751D" w:rsidP="0016751D">
      <w:pPr>
        <w:rPr>
          <w:rFonts w:ascii="Calibri" w:hAnsi="Calibri" w:cs="Calibri"/>
        </w:rPr>
      </w:pPr>
    </w:p>
    <w:p w14:paraId="7B4B01D1" w14:textId="77777777" w:rsidR="0016751D" w:rsidRPr="00705F98" w:rsidRDefault="0016751D" w:rsidP="0016751D">
      <w:pPr>
        <w:rPr>
          <w:rFonts w:ascii="Calibri" w:hAnsi="Calibri" w:cs="Calibri"/>
        </w:rPr>
      </w:pPr>
    </w:p>
    <w:p w14:paraId="015AA448" w14:textId="77777777" w:rsidR="0016751D" w:rsidRPr="00705F98" w:rsidRDefault="0016751D" w:rsidP="0016751D">
      <w:pPr>
        <w:rPr>
          <w:rFonts w:ascii="Calibri" w:hAnsi="Calibri" w:cs="Calibri"/>
        </w:rPr>
      </w:pPr>
    </w:p>
    <w:p w14:paraId="7EC91839" w14:textId="77777777" w:rsidR="00A4599F" w:rsidRPr="00705F98" w:rsidRDefault="00A4599F" w:rsidP="00DE290C">
      <w:pPr>
        <w:rPr>
          <w:rFonts w:ascii="Calibri" w:hAnsi="Calibri" w:cs="Calibri"/>
          <w:b/>
          <w:bCs/>
          <w:smallCaps/>
        </w:rPr>
      </w:pPr>
      <w:r w:rsidRPr="00705F98">
        <w:rPr>
          <w:rFonts w:ascii="Calibri" w:hAnsi="Calibri" w:cs="Calibri"/>
          <w:b/>
          <w:bCs/>
          <w:smallCaps/>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285444"/>
      <w:bookmarkStart w:id="60" w:name="_Ref38291496"/>
      <w:bookmarkStart w:id="6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9"/>
      <w:bookmarkEnd w:id="60"/>
      <w:bookmarkEnd w:id="6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2686606" w14:textId="28F9A7AC"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A1EE088" w14:textId="61759AF9"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 xml:space="preserve">Pašalinimo pagrindai taikomi tiekėjui (kai pasiūlymą teikia ūkio subjektų grupė – visiems tos grupės nariams) ir ūkio subjektams, kurių pajėgumais tiekėjas remiasi. </w:t>
      </w:r>
    </w:p>
    <w:p w14:paraId="5D98678B" w14:textId="77777777" w:rsidR="00705F98" w:rsidRPr="00D431A3" w:rsidRDefault="00705F98" w:rsidP="00705F98">
      <w:pPr>
        <w:pStyle w:val="NoSpacing"/>
        <w:numPr>
          <w:ilvl w:val="0"/>
          <w:numId w:val="35"/>
        </w:numPr>
        <w:ind w:left="0" w:firstLine="851"/>
        <w:jc w:val="both"/>
        <w:rPr>
          <w:rFonts w:ascii="Calibri" w:eastAsia="Verdana" w:hAnsi="Calibri" w:cs="Calibri"/>
        </w:rPr>
      </w:pPr>
      <w:r w:rsidRPr="00D431A3">
        <w:rPr>
          <w:rFonts w:ascii="Calibri"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D431A3">
        <w:rPr>
          <w:rFonts w:ascii="Calibri" w:eastAsia="Verdana" w:hAnsi="Calibri" w:cs="Calibri"/>
          <w:color w:val="000000" w:themeColor="text1"/>
        </w:rPr>
        <w:t xml:space="preserve">e nustatytų tiekėjo pašalinimo pagrindų, išskyrus VPĮ 46 straipsnio 10 dalyje nustatytus atvejus (tačiau atsižvelgiant į VPĮ 46 straipsnio 11 ir 12 dalių nuostatas). </w:t>
      </w:r>
    </w:p>
    <w:p w14:paraId="3AC92ACB" w14:textId="77777777" w:rsidR="00705F98" w:rsidRPr="00D431A3" w:rsidRDefault="00705F98" w:rsidP="00705F98">
      <w:pPr>
        <w:pStyle w:val="NoSpacing"/>
        <w:numPr>
          <w:ilvl w:val="0"/>
          <w:numId w:val="35"/>
        </w:numPr>
        <w:ind w:left="0" w:firstLine="851"/>
        <w:jc w:val="both"/>
        <w:rPr>
          <w:rFonts w:ascii="Calibri" w:eastAsia="Verdana" w:hAnsi="Calibri" w:cs="Calibri"/>
          <w:color w:val="000000" w:themeColor="text1"/>
        </w:rPr>
      </w:pPr>
      <w:r w:rsidRPr="00D431A3">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7B8BC8" w14:textId="77777777"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D431A3">
        <w:rPr>
          <w:rFonts w:ascii="Calibri" w:eastAsia="Verdana" w:hAnsi="Calibri" w:cs="Calibri"/>
        </w:rPr>
        <w:t>Certis</w:t>
      </w:r>
      <w:proofErr w:type="spellEnd"/>
      <w:r w:rsidRPr="00D431A3">
        <w:rPr>
          <w:rFonts w:ascii="Calibri" w:eastAsia="Verdana" w:hAnsi="Calibri" w:cs="Calibri"/>
        </w:rPr>
        <w:t>“. Lentelės ketvirtame stulpelyje nurodomi doku</w:t>
      </w:r>
      <w:r w:rsidRPr="00D431A3">
        <w:rPr>
          <w:rFonts w:ascii="Calibri" w:hAnsi="Calibri" w:cs="Calibri"/>
        </w:rPr>
        <w:t>mentai, kuriuos turi pateikti Lietuvos Respublikoje registruoti tiekėjai. Dėl dokumentų, kuriuos turi pateikti užsienio šalių tiekėjai, informaciją Perkančioji organizacija pasitikrina „e-</w:t>
      </w:r>
      <w:proofErr w:type="spellStart"/>
      <w:r w:rsidRPr="00D431A3">
        <w:rPr>
          <w:rFonts w:ascii="Calibri" w:hAnsi="Calibri" w:cs="Calibri"/>
        </w:rPr>
        <w:t>Certis</w:t>
      </w:r>
      <w:proofErr w:type="spellEnd"/>
      <w:r w:rsidRPr="00D431A3">
        <w:rPr>
          <w:rFonts w:ascii="Calibri" w:hAnsi="Calibri" w:cs="Calibri"/>
        </w:rPr>
        <w:t xml:space="preserve">“, adresu </w:t>
      </w:r>
      <w:hyperlink r:id="rId15" w:history="1">
        <w:r w:rsidRPr="00D431A3">
          <w:rPr>
            <w:rStyle w:val="Hyperlink"/>
            <w:rFonts w:ascii="Calibri" w:eastAsia="Calibri" w:hAnsi="Calibri" w:cs="Calibri"/>
          </w:rPr>
          <w:t>https://ec.europa.eu/tools/ecertis/</w:t>
        </w:r>
      </w:hyperlink>
      <w:r w:rsidRPr="00D431A3">
        <w:rPr>
          <w:rFonts w:ascii="Calibri" w:hAnsi="Calibri" w:cs="Calibri"/>
        </w:rPr>
        <w:t xml:space="preserve">. </w:t>
      </w:r>
    </w:p>
    <w:p w14:paraId="68AE4FEB" w14:textId="77777777"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Perkančioji organizacija nereikalauja iš tiekėjo pateikti dokumentų, patvirtinančių jo pašalinimo pagrindų nebuvimą, jeigu ji:</w:t>
      </w:r>
    </w:p>
    <w:p w14:paraId="023CE987" w14:textId="77777777" w:rsidR="00705F98" w:rsidRPr="00D431A3" w:rsidRDefault="00705F98" w:rsidP="00705F98">
      <w:pPr>
        <w:pStyle w:val="NoSpacing"/>
        <w:numPr>
          <w:ilvl w:val="1"/>
          <w:numId w:val="35"/>
        </w:numPr>
        <w:ind w:left="0" w:firstLine="851"/>
        <w:jc w:val="both"/>
        <w:rPr>
          <w:rFonts w:ascii="Calibri" w:hAnsi="Calibri" w:cs="Calibri"/>
        </w:rPr>
      </w:pPr>
      <w:r w:rsidRPr="00D431A3">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D79CE2" w14:textId="77777777" w:rsidR="00705F98" w:rsidRPr="00D431A3" w:rsidRDefault="00705F98" w:rsidP="00705F98">
      <w:pPr>
        <w:pStyle w:val="NoSpacing"/>
        <w:numPr>
          <w:ilvl w:val="1"/>
          <w:numId w:val="35"/>
        </w:numPr>
        <w:ind w:left="0" w:firstLine="851"/>
        <w:jc w:val="both"/>
        <w:rPr>
          <w:rFonts w:ascii="Calibri" w:hAnsi="Calibri" w:cs="Calibri"/>
        </w:rPr>
      </w:pPr>
      <w:r w:rsidRPr="00D431A3">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BAA76D3" w14:textId="77777777" w:rsidR="00705F98" w:rsidRPr="00D431A3" w:rsidRDefault="00705F98" w:rsidP="00705F98">
      <w:pPr>
        <w:pStyle w:val="NoSpacing"/>
        <w:ind w:firstLine="851"/>
        <w:jc w:val="both"/>
        <w:rPr>
          <w:rFonts w:ascii="Calibri" w:hAnsi="Calibri" w:cs="Calibri"/>
        </w:rPr>
      </w:pPr>
      <w:r w:rsidRPr="00D431A3">
        <w:rPr>
          <w:rFonts w:ascii="Calibri" w:hAnsi="Calibri" w:cs="Calibr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9D5CA4" w14:textId="77777777" w:rsidR="00705F98" w:rsidRPr="00D431A3" w:rsidRDefault="00705F98" w:rsidP="00705F98">
      <w:pPr>
        <w:pStyle w:val="NoSpacing"/>
        <w:ind w:firstLine="851"/>
        <w:jc w:val="both"/>
        <w:rPr>
          <w:rFonts w:ascii="Calibri" w:hAnsi="Calibri" w:cs="Calibri"/>
        </w:rPr>
      </w:pPr>
      <w:r w:rsidRPr="00D431A3">
        <w:rPr>
          <w:rFonts w:ascii="Calibri" w:hAnsi="Calibri" w:cs="Calibri"/>
        </w:rPr>
        <w:t>6</w:t>
      </w:r>
      <w:r w:rsidRPr="00D431A3">
        <w:rPr>
          <w:rStyle w:val="FootnoteReference"/>
          <w:rFonts w:ascii="Calibri" w:hAnsi="Calibri" w:cs="Calibri"/>
        </w:rPr>
        <w:t>2</w:t>
      </w:r>
      <w:r w:rsidRPr="00D431A3">
        <w:rPr>
          <w:rFonts w:ascii="Calibri" w:hAnsi="Calibri" w:cs="Calibr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0F7A6EB" w14:textId="77777777"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CB46B6" w14:textId="77777777" w:rsidR="00705F98" w:rsidRPr="00D431A3" w:rsidRDefault="00705F98" w:rsidP="00705F98">
      <w:pPr>
        <w:pStyle w:val="NoSpacing"/>
        <w:numPr>
          <w:ilvl w:val="1"/>
          <w:numId w:val="35"/>
        </w:numPr>
        <w:ind w:left="0" w:firstLine="851"/>
        <w:jc w:val="both"/>
        <w:rPr>
          <w:rFonts w:ascii="Calibri" w:hAnsi="Calibri" w:cs="Calibri"/>
        </w:rPr>
      </w:pPr>
      <w:r w:rsidRPr="00D431A3">
        <w:rPr>
          <w:rFonts w:ascii="Calibri" w:hAnsi="Calibri" w:cs="Calibri"/>
        </w:rPr>
        <w:lastRenderedPageBreak/>
        <w:t>priesaikos deklaracija;</w:t>
      </w:r>
    </w:p>
    <w:p w14:paraId="0C647695" w14:textId="77777777" w:rsidR="00705F98" w:rsidRPr="00D431A3" w:rsidRDefault="00705F98" w:rsidP="00705F98">
      <w:pPr>
        <w:ind w:firstLine="851"/>
        <w:jc w:val="both"/>
        <w:rPr>
          <w:rFonts w:ascii="Calibri" w:hAnsi="Calibri" w:cs="Calibri"/>
        </w:rPr>
      </w:pPr>
      <w:r w:rsidRPr="00D431A3">
        <w:rPr>
          <w:rFonts w:ascii="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62"/>
        <w:gridCol w:w="3544"/>
        <w:gridCol w:w="1843"/>
        <w:gridCol w:w="3969"/>
      </w:tblGrid>
      <w:tr w:rsidR="00D431A3" w:rsidRPr="00D431A3" w14:paraId="5B50C12F"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00625" w14:textId="77777777" w:rsidR="00D431A3" w:rsidRPr="00D431A3" w:rsidRDefault="00D431A3" w:rsidP="0057136E">
            <w:pPr>
              <w:pStyle w:val="NoSpacing"/>
              <w:ind w:left="32"/>
              <w:jc w:val="center"/>
              <w:rPr>
                <w:rFonts w:ascii="Calibri" w:hAnsi="Calibri" w:cs="Calibri"/>
                <w:b/>
                <w:bCs/>
                <w:sz w:val="22"/>
                <w:szCs w:val="22"/>
              </w:rPr>
            </w:pPr>
            <w:r w:rsidRPr="00D431A3">
              <w:rPr>
                <w:rFonts w:ascii="Calibri" w:hAnsi="Calibri" w:cs="Calibri"/>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877A2" w14:textId="77777777" w:rsidR="00D431A3" w:rsidRPr="00D431A3" w:rsidRDefault="00D431A3" w:rsidP="0057136E">
            <w:pPr>
              <w:pStyle w:val="NoSpacing"/>
              <w:jc w:val="center"/>
              <w:rPr>
                <w:rFonts w:ascii="Calibri" w:hAnsi="Calibri" w:cs="Calibri"/>
                <w:bCs/>
                <w:sz w:val="22"/>
                <w:szCs w:val="22"/>
                <w:lang w:eastAsia="en-US"/>
              </w:rPr>
            </w:pPr>
            <w:r w:rsidRPr="00D431A3">
              <w:rPr>
                <w:rFonts w:ascii="Calibri" w:hAnsi="Calibri" w:cs="Calibr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2528D" w14:textId="77777777" w:rsidR="00D431A3" w:rsidRPr="00D431A3" w:rsidRDefault="00D431A3" w:rsidP="0057136E">
            <w:pPr>
              <w:pStyle w:val="NoSpacing"/>
              <w:jc w:val="center"/>
              <w:rPr>
                <w:rFonts w:ascii="Calibri" w:eastAsia="Yu Mincho" w:hAnsi="Calibri" w:cs="Calibri"/>
                <w:b/>
                <w:bCs/>
              </w:rPr>
            </w:pPr>
            <w:r w:rsidRPr="00D431A3">
              <w:rPr>
                <w:rFonts w:ascii="Calibri" w:eastAsia="Yu Mincho" w:hAnsi="Calibri" w:cs="Calibri"/>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5B6C1" w14:textId="77777777" w:rsidR="00D431A3" w:rsidRPr="00D431A3" w:rsidRDefault="00D431A3" w:rsidP="00D431A3">
            <w:pPr>
              <w:pStyle w:val="NoSpacing"/>
              <w:jc w:val="center"/>
              <w:rPr>
                <w:rFonts w:ascii="Calibri" w:hAnsi="Calibri" w:cs="Calibri"/>
                <w:bCs/>
                <w:iCs/>
                <w:sz w:val="22"/>
                <w:szCs w:val="22"/>
                <w:lang w:eastAsia="en-US"/>
              </w:rPr>
            </w:pPr>
            <w:r w:rsidRPr="00D431A3">
              <w:rPr>
                <w:rFonts w:ascii="Calibri" w:hAnsi="Calibri" w:cs="Calibri"/>
                <w:b/>
                <w:sz w:val="22"/>
                <w:szCs w:val="22"/>
              </w:rPr>
              <w:t>Pašalinimo pagrindų nebuvimą įrodantys dokumentai</w:t>
            </w:r>
          </w:p>
        </w:tc>
      </w:tr>
      <w:tr w:rsidR="00D431A3" w:rsidRPr="00D431A3" w14:paraId="380EBE2F" w14:textId="77777777" w:rsidTr="00D431A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01552" w14:textId="7C4D9B1C" w:rsidR="00D431A3" w:rsidRPr="00D431A3" w:rsidRDefault="00D431A3" w:rsidP="0057136E">
            <w:pPr>
              <w:pStyle w:val="NoSpacing"/>
              <w:jc w:val="both"/>
              <w:rPr>
                <w:rFonts w:ascii="Calibri" w:hAnsi="Calibri" w:cs="Calibri"/>
                <w:sz w:val="22"/>
                <w:szCs w:val="22"/>
                <w:lang w:eastAsia="en-US"/>
              </w:rPr>
            </w:pPr>
            <w:r w:rsidRPr="00FE44DA">
              <w:rPr>
                <w:rFonts w:ascii="Calibri" w:hAnsi="Calibri" w:cs="Calibri"/>
                <w:b/>
                <w:bCs/>
                <w:sz w:val="22"/>
                <w:szCs w:val="22"/>
                <w:lang w:eastAsia="en-US"/>
              </w:rPr>
              <w:t>Privalomi pašalinimo pagrindai pagal VPĮ 46 straipsnio 1 – 4 dalių nuostatas</w:t>
            </w:r>
          </w:p>
        </w:tc>
      </w:tr>
      <w:tr w:rsidR="00D431A3" w:rsidRPr="00D431A3" w14:paraId="7C26B048"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2F149"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F39B1"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sz w:val="22"/>
                <w:szCs w:val="22"/>
                <w:lang w:eastAsia="en-US"/>
              </w:rPr>
              <w:t>Tiekėjas arba jo atsakingas asmuo, nurodytas VPĮ 46 straipsnio 2 dalies 2 punkte, nuteistas už šią nusikalstamą veiką:</w:t>
            </w:r>
          </w:p>
          <w:p w14:paraId="7924E94E"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1) dalyvavimą nusikalstamame susivienijime, jo organizavimą ar vadovavimą jam;</w:t>
            </w:r>
          </w:p>
          <w:p w14:paraId="18174369"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2) kyšininkavimą, prekybą poveikiu, papirkimą;</w:t>
            </w:r>
          </w:p>
          <w:p w14:paraId="4F81C02D"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D431A3">
              <w:rPr>
                <w:rFonts w:ascii="Calibri" w:hAnsi="Calibri" w:cs="Calibri"/>
                <w:bCs/>
                <w:sz w:val="22"/>
                <w:szCs w:val="22"/>
                <w:lang w:eastAsia="en-US"/>
              </w:rPr>
              <w:lastRenderedPageBreak/>
              <w:t>finansinių interesų apsaugos 1 straipsnyje;</w:t>
            </w:r>
          </w:p>
          <w:p w14:paraId="3FB65E8E"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4) nusikalstamą bankrotą;</w:t>
            </w:r>
          </w:p>
          <w:p w14:paraId="5256501E"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5) teroristinį ir su teroristine veikla susijusį nusikaltimą;</w:t>
            </w:r>
          </w:p>
          <w:p w14:paraId="544C6344"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6) nusikalstamu būdu gauto turto legalizavimą;</w:t>
            </w:r>
          </w:p>
          <w:p w14:paraId="118915C7"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7) prekybą žmonėmis, vaiko pirkimą arba pardavimą;</w:t>
            </w:r>
          </w:p>
          <w:p w14:paraId="53152040"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C83107D" w14:textId="77777777" w:rsidR="00D431A3" w:rsidRPr="00D431A3" w:rsidRDefault="00D431A3" w:rsidP="0057136E">
            <w:pPr>
              <w:pStyle w:val="NoSpacing"/>
              <w:jc w:val="both"/>
              <w:rPr>
                <w:rFonts w:ascii="Calibri" w:hAnsi="Calibri" w:cs="Calibri"/>
                <w:b/>
                <w:bCs/>
                <w:sz w:val="22"/>
                <w:szCs w:val="22"/>
                <w:lang w:eastAsia="en-US"/>
              </w:rPr>
            </w:pPr>
          </w:p>
          <w:p w14:paraId="7B1C720F"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Laikoma, kad tiekėjas arba jo atsakingas asmuo nuteistas už aukščiau nurodytą nusikalstamą veiką, kai dėl:</w:t>
            </w:r>
          </w:p>
          <w:p w14:paraId="0D50A3F6" w14:textId="77777777" w:rsidR="00D431A3" w:rsidRPr="00D431A3" w:rsidRDefault="00D431A3" w:rsidP="0057136E">
            <w:pPr>
              <w:pStyle w:val="NoSpacing"/>
              <w:jc w:val="both"/>
              <w:rPr>
                <w:rFonts w:ascii="Calibri" w:hAnsi="Calibri" w:cs="Calibri"/>
                <w:bCs/>
                <w:sz w:val="22"/>
                <w:szCs w:val="22"/>
                <w:lang w:eastAsia="en-US"/>
              </w:rPr>
            </w:pPr>
            <w:r w:rsidRPr="00D431A3">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07B598FC" w14:textId="77777777" w:rsidR="00D431A3" w:rsidRPr="00DB2DB0" w:rsidRDefault="00D431A3" w:rsidP="0057136E">
            <w:pPr>
              <w:pStyle w:val="NoSpacing"/>
              <w:jc w:val="both"/>
              <w:rPr>
                <w:rFonts w:ascii="Calibri" w:hAnsi="Calibri" w:cs="Calibri"/>
                <w:sz w:val="22"/>
                <w:szCs w:val="22"/>
                <w:lang w:eastAsia="en-US"/>
              </w:rPr>
            </w:pPr>
            <w:r w:rsidRPr="00DB2DB0">
              <w:rPr>
                <w:rFonts w:ascii="Calibri" w:hAnsi="Calibri" w:cs="Calibri"/>
                <w:sz w:val="22"/>
                <w:szCs w:val="22"/>
                <w:lang w:eastAsia="en-US"/>
              </w:rPr>
              <w:t xml:space="preserve">2) tiekėjo, kuris yra juridinis asmuo, kita organizacija ar jos </w:t>
            </w:r>
            <w:r w:rsidRPr="00DB2DB0">
              <w:rPr>
                <w:rFonts w:ascii="Calibri" w:hAnsi="Calibri" w:cs="Calibri"/>
                <w:b/>
                <w:bCs/>
                <w:sz w:val="22"/>
                <w:szCs w:val="22"/>
                <w:lang w:eastAsia="en-US"/>
              </w:rPr>
              <w:t>struktūrinis</w:t>
            </w:r>
            <w:r w:rsidRPr="00DB2DB0">
              <w:rPr>
                <w:rFonts w:ascii="Calibri" w:hAnsi="Calibri" w:cs="Calibr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1AE925" w14:textId="77777777" w:rsidR="00D431A3" w:rsidRPr="00D431A3" w:rsidRDefault="00D431A3" w:rsidP="0057136E">
            <w:pPr>
              <w:pStyle w:val="NoSpacing"/>
              <w:jc w:val="both"/>
              <w:rPr>
                <w:rFonts w:ascii="Calibri" w:hAnsi="Calibri" w:cs="Calibri"/>
                <w:b/>
                <w:bCs/>
                <w:sz w:val="22"/>
                <w:szCs w:val="22"/>
                <w:lang w:eastAsia="en-US"/>
              </w:rPr>
            </w:pPr>
            <w:r w:rsidRPr="00DB2DB0">
              <w:rPr>
                <w:rFonts w:ascii="Calibri" w:hAnsi="Calibri" w:cs="Calibri"/>
                <w:bCs/>
                <w:sz w:val="22"/>
                <w:szCs w:val="22"/>
                <w:lang w:eastAsia="en-US"/>
              </w:rPr>
              <w:t xml:space="preserve">3) tiekėjo, kuris yra juridinis asmuo, kita organizacija ar jos </w:t>
            </w:r>
            <w:r w:rsidRPr="00DB2DB0">
              <w:rPr>
                <w:rFonts w:ascii="Calibri" w:hAnsi="Calibri" w:cs="Calibri"/>
                <w:b/>
                <w:sz w:val="22"/>
                <w:szCs w:val="22"/>
                <w:lang w:eastAsia="en-US"/>
              </w:rPr>
              <w:t>struktūrinis</w:t>
            </w:r>
            <w:r w:rsidRPr="00DB2DB0">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EE125" w14:textId="77777777" w:rsidR="00D431A3" w:rsidRPr="00D431A3" w:rsidRDefault="00D431A3" w:rsidP="0057136E">
            <w:pPr>
              <w:pStyle w:val="NoSpacing"/>
              <w:jc w:val="both"/>
              <w:rPr>
                <w:rFonts w:ascii="Calibri" w:eastAsia="Yu Mincho" w:hAnsi="Calibri" w:cs="Calibri"/>
                <w:b/>
                <w:bCs/>
                <w:sz w:val="22"/>
                <w:szCs w:val="22"/>
                <w:lang w:eastAsia="en-US"/>
              </w:rPr>
            </w:pPr>
            <w:r w:rsidRPr="00D431A3">
              <w:rPr>
                <w:rFonts w:ascii="Calibri" w:eastAsia="Yu Mincho" w:hAnsi="Calibri" w:cs="Calibri"/>
                <w:b/>
                <w:bCs/>
                <w:sz w:val="22"/>
                <w:szCs w:val="22"/>
                <w:lang w:eastAsia="en-US"/>
              </w:rPr>
              <w:lastRenderedPageBreak/>
              <w:t>VPĮ 46 straipsnio 1 dalis</w:t>
            </w:r>
          </w:p>
          <w:p w14:paraId="23C024D4" w14:textId="77777777" w:rsidR="00D431A3" w:rsidRPr="00D431A3" w:rsidRDefault="00D431A3" w:rsidP="0057136E">
            <w:pPr>
              <w:pStyle w:val="NoSpacing"/>
              <w:jc w:val="both"/>
              <w:rPr>
                <w:rFonts w:ascii="Calibri" w:eastAsia="Yu Mincho" w:hAnsi="Calibri" w:cs="Calibri"/>
                <w:sz w:val="22"/>
                <w:szCs w:val="22"/>
                <w:lang w:eastAsia="en-US"/>
              </w:rPr>
            </w:pPr>
          </w:p>
          <w:p w14:paraId="1D51B16F"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lang w:eastAsia="en-US"/>
              </w:rPr>
              <w:t>EBVPD III dalies A1-A6 punktai</w:t>
            </w:r>
          </w:p>
          <w:p w14:paraId="6210AFB0" w14:textId="77777777" w:rsidR="00D431A3" w:rsidRPr="00D431A3" w:rsidRDefault="00D431A3" w:rsidP="0057136E">
            <w:pPr>
              <w:pStyle w:val="NoSpacing"/>
              <w:jc w:val="both"/>
              <w:rPr>
                <w:rFonts w:ascii="Calibri" w:eastAsia="Yu Mincho" w:hAnsi="Calibri" w:cs="Calibri"/>
                <w:sz w:val="22"/>
                <w:szCs w:val="22"/>
                <w:lang w:eastAsia="en-US"/>
              </w:rPr>
            </w:pPr>
          </w:p>
          <w:p w14:paraId="3530CDE7"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DE07"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Lietuvoje įsteigtų subjektų reikalaujama:</w:t>
            </w:r>
          </w:p>
          <w:p w14:paraId="41ED747B"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išrašo iš teismo sprendimo arba</w:t>
            </w:r>
          </w:p>
          <w:p w14:paraId="4D9A6687"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Informatikos ir ryšių departamento prie Vidaus reikalų ministerijos pažymos, arba</w:t>
            </w:r>
          </w:p>
          <w:p w14:paraId="375C2CB3"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662B98D4" w14:textId="77777777" w:rsidR="00D431A3" w:rsidRPr="00D431A3" w:rsidRDefault="00D431A3" w:rsidP="0057136E">
            <w:pPr>
              <w:pStyle w:val="NoSpacing"/>
              <w:jc w:val="both"/>
              <w:rPr>
                <w:rFonts w:ascii="Calibri" w:hAnsi="Calibri" w:cs="Calibri"/>
                <w:sz w:val="22"/>
                <w:szCs w:val="22"/>
                <w:lang w:eastAsia="en-US"/>
              </w:rPr>
            </w:pPr>
          </w:p>
          <w:p w14:paraId="3192F9FF"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ne Lietuvoje įsteigtų subjektų reikalaujama:</w:t>
            </w:r>
          </w:p>
          <w:p w14:paraId="6E8D8493"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atitinkamos užsienio šalies institucijos dokumento</w:t>
            </w:r>
            <w:r w:rsidRPr="00D431A3">
              <w:rPr>
                <w:rStyle w:val="FootnoteReference"/>
                <w:rFonts w:ascii="Calibri" w:hAnsi="Calibri" w:cs="Calibri"/>
                <w:sz w:val="22"/>
                <w:szCs w:val="22"/>
              </w:rPr>
              <w:footnoteReference w:id="2"/>
            </w:r>
            <w:r w:rsidRPr="00D431A3">
              <w:rPr>
                <w:rFonts w:ascii="Calibri" w:hAnsi="Calibri" w:cs="Calibri"/>
                <w:sz w:val="22"/>
                <w:szCs w:val="22"/>
              </w:rPr>
              <w:t>.</w:t>
            </w:r>
          </w:p>
          <w:p w14:paraId="4623EC8B" w14:textId="77777777" w:rsidR="00D431A3" w:rsidRPr="00D431A3" w:rsidRDefault="00D431A3" w:rsidP="0057136E">
            <w:pPr>
              <w:pStyle w:val="NoSpacing"/>
              <w:jc w:val="both"/>
              <w:rPr>
                <w:rFonts w:ascii="Calibri" w:hAnsi="Calibri" w:cs="Calibri"/>
                <w:sz w:val="22"/>
                <w:szCs w:val="22"/>
              </w:rPr>
            </w:pPr>
          </w:p>
          <w:p w14:paraId="6B36751F" w14:textId="77777777" w:rsidR="00D431A3" w:rsidRPr="00D431A3" w:rsidRDefault="00D431A3" w:rsidP="0057136E">
            <w:pPr>
              <w:pStyle w:val="NoSpacing"/>
              <w:jc w:val="both"/>
              <w:rPr>
                <w:rFonts w:ascii="Calibri" w:hAnsi="Calibri" w:cs="Calibri"/>
                <w:color w:val="7030A0"/>
                <w:sz w:val="22"/>
                <w:szCs w:val="22"/>
              </w:rPr>
            </w:pPr>
            <w:r w:rsidRPr="00D431A3">
              <w:rPr>
                <w:rFonts w:ascii="Calibri" w:hAnsi="Calibri" w:cs="Calibri"/>
                <w:sz w:val="22"/>
                <w:szCs w:val="22"/>
              </w:rPr>
              <w:t xml:space="preserve">Nurodyti dokumentai turi būti išduoti ne anksčiau </w:t>
            </w:r>
            <w:r w:rsidRPr="00DB2DB0">
              <w:rPr>
                <w:rFonts w:ascii="Calibri" w:hAnsi="Calibri" w:cs="Calibri"/>
                <w:sz w:val="22"/>
                <w:szCs w:val="22"/>
              </w:rPr>
              <w:t xml:space="preserve">kaip 180 dienų iki </w:t>
            </w:r>
            <w:r w:rsidRPr="00DB2DB0">
              <w:rPr>
                <w:rFonts w:ascii="Calibri" w:eastAsia="Times New Roman" w:hAnsi="Calibri" w:cs="Calibri"/>
                <w:i/>
                <w:iCs/>
                <w:sz w:val="22"/>
                <w:szCs w:val="22"/>
              </w:rPr>
              <w:t>tos dienos</w:t>
            </w:r>
            <w:r w:rsidRPr="00D431A3">
              <w:rPr>
                <w:rFonts w:ascii="Calibri" w:eastAsia="Times New Roman" w:hAnsi="Calibri" w:cs="Calibri"/>
                <w:i/>
                <w:iCs/>
                <w:sz w:val="22"/>
                <w:szCs w:val="22"/>
              </w:rPr>
              <w:t>, kai tiekėjas perkančiosios organizacijos prašymu turės pateikti pašalinimo pagrindų nebuvimą patvirtinančius dok</w:t>
            </w:r>
            <w:r w:rsidRPr="00D431A3">
              <w:rPr>
                <w:rFonts w:ascii="Calibri" w:eastAsia="Times New Roman" w:hAnsi="Calibri" w:cs="Calibri"/>
                <w:sz w:val="22"/>
                <w:szCs w:val="22"/>
              </w:rPr>
              <w:t>umentus</w:t>
            </w:r>
            <w:r w:rsidRPr="00D431A3">
              <w:rPr>
                <w:rFonts w:ascii="Calibri" w:hAnsi="Calibri" w:cs="Calibri"/>
                <w:sz w:val="22"/>
                <w:szCs w:val="22"/>
              </w:rPr>
              <w:t xml:space="preserve">. </w:t>
            </w:r>
            <w:r w:rsidRPr="00D431A3">
              <w:rPr>
                <w:rFonts w:ascii="Calibri" w:hAnsi="Calibri" w:cs="Calibri"/>
                <w:b/>
                <w:bCs/>
                <w:i/>
                <w:iCs/>
                <w:color w:val="000000" w:themeColor="text1"/>
                <w:sz w:val="22"/>
                <w:szCs w:val="22"/>
              </w:rPr>
              <w:t>Pavyzdys</w:t>
            </w:r>
            <w:r w:rsidRPr="00D431A3">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w:t>
            </w:r>
            <w:r w:rsidRPr="00D431A3">
              <w:rPr>
                <w:rFonts w:ascii="Calibri" w:hAnsi="Calibri" w:cs="Calibri"/>
                <w:i/>
                <w:iCs/>
                <w:color w:val="000000" w:themeColor="text1"/>
                <w:sz w:val="22"/>
                <w:szCs w:val="22"/>
              </w:rPr>
              <w:lastRenderedPageBreak/>
              <w:t xml:space="preserve">ne anksčiau kaip 180 dienų, jas skaičiuojant atgal nuo 2022-10-14. </w:t>
            </w:r>
          </w:p>
          <w:p w14:paraId="2338244B" w14:textId="77777777" w:rsidR="00D431A3" w:rsidRPr="00D431A3" w:rsidRDefault="00D431A3" w:rsidP="0057136E">
            <w:pPr>
              <w:pStyle w:val="NoSpacing"/>
              <w:jc w:val="both"/>
              <w:rPr>
                <w:rFonts w:ascii="Calibri" w:hAnsi="Calibri" w:cs="Calibri"/>
                <w:b/>
                <w:bCs/>
                <w:sz w:val="22"/>
                <w:szCs w:val="22"/>
              </w:rPr>
            </w:pPr>
          </w:p>
          <w:p w14:paraId="3BD518CE"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165D1A1" w14:textId="77777777" w:rsidR="00D431A3" w:rsidRPr="00DB2DB0" w:rsidRDefault="00D431A3" w:rsidP="0057136E">
            <w:pPr>
              <w:pStyle w:val="NoSpacing"/>
              <w:jc w:val="both"/>
              <w:rPr>
                <w:rFonts w:ascii="Calibri" w:hAnsi="Calibri" w:cs="Calibri"/>
                <w:b/>
                <w:bCs/>
                <w:i/>
                <w:iCs/>
                <w:sz w:val="22"/>
                <w:szCs w:val="22"/>
              </w:rPr>
            </w:pPr>
            <w:r w:rsidRPr="00DB2DB0">
              <w:rPr>
                <w:rFonts w:ascii="Calibri" w:hAnsi="Calibri" w:cs="Calibri"/>
                <w:b/>
                <w:bCs/>
                <w:i/>
                <w:iCs/>
                <w:sz w:val="22"/>
                <w:szCs w:val="22"/>
              </w:rPr>
              <w:t>PASTABA</w:t>
            </w:r>
          </w:p>
          <w:p w14:paraId="6A27EF7E" w14:textId="77777777" w:rsidR="00D431A3" w:rsidRPr="00DB2DB0" w:rsidRDefault="00D431A3" w:rsidP="0057136E">
            <w:pPr>
              <w:pStyle w:val="NoSpacing"/>
              <w:jc w:val="both"/>
              <w:rPr>
                <w:rFonts w:ascii="Calibri" w:hAnsi="Calibri" w:cs="Calibri"/>
                <w:sz w:val="22"/>
                <w:szCs w:val="22"/>
              </w:rPr>
            </w:pPr>
            <w:r w:rsidRPr="00DB2DB0">
              <w:rPr>
                <w:rFonts w:ascii="Calibri"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p w14:paraId="191BA518" w14:textId="77777777" w:rsidR="00D431A3" w:rsidRPr="00DB2DB0" w:rsidRDefault="00D431A3" w:rsidP="0057136E">
            <w:pPr>
              <w:pStyle w:val="NoSpacing"/>
              <w:jc w:val="both"/>
              <w:rPr>
                <w:rFonts w:ascii="Calibri" w:hAnsi="Calibri" w:cs="Calibri"/>
                <w:b/>
                <w:bCs/>
                <w:sz w:val="22"/>
                <w:szCs w:val="22"/>
              </w:rPr>
            </w:pPr>
          </w:p>
          <w:p w14:paraId="54D14A92" w14:textId="77777777" w:rsidR="00D431A3" w:rsidRPr="00D431A3" w:rsidRDefault="00D431A3" w:rsidP="00DB2DB0">
            <w:pPr>
              <w:pStyle w:val="NoSpacing"/>
              <w:jc w:val="both"/>
              <w:rPr>
                <w:rFonts w:ascii="Calibri" w:hAnsi="Calibri" w:cs="Calibri"/>
                <w:b/>
                <w:bCs/>
                <w:sz w:val="22"/>
                <w:szCs w:val="22"/>
              </w:rPr>
            </w:pPr>
          </w:p>
        </w:tc>
      </w:tr>
      <w:tr w:rsidR="00D431A3" w:rsidRPr="00D431A3" w14:paraId="470DD2BF"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B3E9" w14:textId="0DE759C3" w:rsidR="00D431A3" w:rsidRPr="00EB2928" w:rsidRDefault="00EB2928" w:rsidP="00EB2928">
            <w:pPr>
              <w:pStyle w:val="NoSpacing"/>
              <w:rPr>
                <w:rFonts w:ascii="Calibri" w:hAnsi="Calibri" w:cs="Calibri"/>
                <w:sz w:val="22"/>
                <w:szCs w:val="22"/>
                <w:lang w:val="en-US"/>
              </w:rPr>
            </w:pPr>
            <w:r w:rsidRPr="00EB2928">
              <w:rPr>
                <w:rFonts w:ascii="Calibri" w:hAnsi="Calibri" w:cs="Calibri"/>
                <w:sz w:val="22"/>
                <w:szCs w:val="22"/>
                <w:lang w:val="ru-RU"/>
              </w:rPr>
              <w:lastRenderedPageBreak/>
              <w:t>2</w:t>
            </w:r>
            <w:r>
              <w:rPr>
                <w:rFonts w:ascii="Calibri" w:hAnsi="Calibri" w:cs="Calibri"/>
                <w:sz w:val="22"/>
                <w:szCs w:val="22"/>
                <w:lang w:val="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91876" w14:textId="25507B84" w:rsidR="00D431A3" w:rsidRPr="00EB2928" w:rsidRDefault="00EB2928" w:rsidP="0057136E">
            <w:pPr>
              <w:pStyle w:val="NoSpacing"/>
              <w:jc w:val="both"/>
              <w:rPr>
                <w:rFonts w:ascii="Calibri" w:hAnsi="Calibri" w:cs="Calibri"/>
                <w:sz w:val="22"/>
                <w:szCs w:val="22"/>
                <w:lang w:eastAsia="en-US"/>
              </w:rPr>
            </w:pPr>
            <w:r w:rsidRPr="00EB2928">
              <w:rPr>
                <w:rFonts w:ascii="Calibri" w:hAnsi="Calibri" w:cs="Calibri"/>
                <w:sz w:val="22"/>
                <w:szCs w:val="22"/>
                <w:lang w:eastAsia="en-US"/>
              </w:rPr>
              <w:t xml:space="preserve">3) </w:t>
            </w:r>
            <w:r w:rsidR="00D431A3" w:rsidRPr="00EB2928">
              <w:rPr>
                <w:rFonts w:ascii="Calibri" w:hAnsi="Calibri" w:cs="Calibr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C17B8" w14:textId="77777777" w:rsidR="00D431A3" w:rsidRPr="00EB2928" w:rsidRDefault="00D431A3" w:rsidP="0057136E">
            <w:pPr>
              <w:pStyle w:val="NoSpacing"/>
              <w:jc w:val="both"/>
              <w:rPr>
                <w:rFonts w:ascii="Calibri" w:eastAsia="Yu Mincho" w:hAnsi="Calibri" w:cs="Calibri"/>
                <w:b/>
                <w:bCs/>
                <w:sz w:val="22"/>
                <w:szCs w:val="22"/>
                <w:lang w:eastAsia="en-US"/>
              </w:rPr>
            </w:pPr>
            <w:r w:rsidRPr="00EB2928">
              <w:rPr>
                <w:rFonts w:ascii="Calibri" w:eastAsia="Yu Mincho" w:hAnsi="Calibri" w:cs="Calibri"/>
                <w:b/>
                <w:bCs/>
                <w:sz w:val="22"/>
                <w:szCs w:val="22"/>
                <w:lang w:eastAsia="en-US"/>
              </w:rPr>
              <w:t>VPĮ 46 straipsnio 2¹ dalis</w:t>
            </w:r>
          </w:p>
          <w:p w14:paraId="1B46D82B" w14:textId="77777777" w:rsidR="00D431A3" w:rsidRPr="00EB2928" w:rsidRDefault="00D431A3" w:rsidP="0057136E">
            <w:pPr>
              <w:pStyle w:val="NoSpacing"/>
              <w:jc w:val="both"/>
              <w:rPr>
                <w:rFonts w:ascii="Calibri" w:eastAsia="Yu Mincho" w:hAnsi="Calibri" w:cs="Calibri"/>
                <w:b/>
                <w:bCs/>
                <w:sz w:val="22"/>
                <w:szCs w:val="22"/>
              </w:rPr>
            </w:pPr>
          </w:p>
          <w:p w14:paraId="07DFB9CC" w14:textId="77777777" w:rsidR="00D431A3" w:rsidRPr="00EB2928" w:rsidRDefault="00D431A3" w:rsidP="0057136E">
            <w:pPr>
              <w:pStyle w:val="NoSpacing"/>
              <w:jc w:val="both"/>
              <w:rPr>
                <w:rFonts w:ascii="Calibri" w:eastAsia="Yu Mincho" w:hAnsi="Calibri" w:cs="Calibri"/>
                <w:b/>
                <w:bCs/>
                <w:sz w:val="22"/>
                <w:szCs w:val="22"/>
              </w:rPr>
            </w:pPr>
            <w:r w:rsidRPr="00EB2928">
              <w:rPr>
                <w:rFonts w:ascii="Calibri" w:eastAsia="Yu Mincho" w:hAnsi="Calibri" w:cs="Calibri"/>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8839" w14:textId="77777777" w:rsidR="00D431A3" w:rsidRPr="00EB2928" w:rsidRDefault="00D431A3" w:rsidP="0057136E">
            <w:pPr>
              <w:pStyle w:val="NoSpacing"/>
              <w:jc w:val="both"/>
              <w:rPr>
                <w:rFonts w:ascii="Calibri" w:hAnsi="Calibri" w:cs="Calibri"/>
                <w:sz w:val="22"/>
                <w:szCs w:val="22"/>
                <w:lang w:eastAsia="en-US"/>
              </w:rPr>
            </w:pPr>
            <w:r w:rsidRPr="00EB2928">
              <w:rPr>
                <w:rFonts w:ascii="Calibri" w:hAnsi="Calibri" w:cs="Calibri"/>
                <w:sz w:val="22"/>
                <w:szCs w:val="22"/>
                <w:lang w:eastAsia="en-US"/>
              </w:rPr>
              <w:t>Iš Lietuvoje įsteigtų subjektų įrodančių dokumentų nereikalaujama. Užtenka pateikto EBVPD.</w:t>
            </w:r>
          </w:p>
          <w:p w14:paraId="4961C6A0" w14:textId="77777777" w:rsidR="00D431A3" w:rsidRPr="00EB2928" w:rsidRDefault="00D431A3" w:rsidP="0057136E">
            <w:pPr>
              <w:pStyle w:val="NoSpacing"/>
              <w:jc w:val="both"/>
              <w:rPr>
                <w:rFonts w:ascii="Calibri" w:hAnsi="Calibri" w:cs="Calibri"/>
                <w:sz w:val="22"/>
                <w:szCs w:val="22"/>
              </w:rPr>
            </w:pPr>
          </w:p>
        </w:tc>
      </w:tr>
      <w:tr w:rsidR="00D431A3" w:rsidRPr="00D431A3" w14:paraId="72459343"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AD56E" w14:textId="517069B1" w:rsidR="00D431A3" w:rsidRPr="00EB2928" w:rsidRDefault="00EB2928" w:rsidP="00EB2928">
            <w:pPr>
              <w:pStyle w:val="NoSpacing"/>
              <w:rPr>
                <w:rFonts w:ascii="Calibri" w:hAnsi="Calibri" w:cs="Calibri"/>
                <w:sz w:val="22"/>
                <w:szCs w:val="22"/>
              </w:rPr>
            </w:pPr>
            <w:r w:rsidRPr="00EB2928">
              <w:rPr>
                <w:rFonts w:ascii="Calibri" w:hAnsi="Calibri" w:cs="Calibri"/>
                <w:sz w:val="22"/>
                <w:szCs w:val="22"/>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DA51"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562AEB" w14:textId="77777777" w:rsidR="00D431A3" w:rsidRPr="00D431A3" w:rsidRDefault="00D431A3" w:rsidP="0057136E">
            <w:pPr>
              <w:pStyle w:val="NoSpacing"/>
              <w:jc w:val="both"/>
              <w:rPr>
                <w:rFonts w:ascii="Calibri" w:hAnsi="Calibri" w:cs="Calibri"/>
                <w:b/>
                <w:bCs/>
                <w:sz w:val="22"/>
                <w:szCs w:val="22"/>
                <w:lang w:eastAsia="en-US"/>
              </w:rPr>
            </w:pPr>
          </w:p>
          <w:p w14:paraId="5AB95CE0"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Laikoma, kad tiekėjas nuteistas už aukščiau nurodytą nusikalstamą veiką, kai dėl:</w:t>
            </w:r>
          </w:p>
          <w:p w14:paraId="142CDF9C" w14:textId="77777777" w:rsidR="00D431A3" w:rsidRPr="00D431A3" w:rsidRDefault="00D431A3" w:rsidP="0057136E">
            <w:pPr>
              <w:pStyle w:val="NoSpacing"/>
              <w:jc w:val="both"/>
              <w:rPr>
                <w:rFonts w:ascii="Calibri" w:hAnsi="Calibri" w:cs="Calibri"/>
                <w:bCs/>
                <w:sz w:val="22"/>
                <w:szCs w:val="22"/>
                <w:lang w:eastAsia="en-US"/>
              </w:rPr>
            </w:pPr>
            <w:r w:rsidRPr="00D431A3">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188B1C2C" w14:textId="77777777" w:rsidR="00D431A3" w:rsidRPr="00D431A3" w:rsidRDefault="00D431A3" w:rsidP="0057136E">
            <w:pPr>
              <w:pStyle w:val="NoSpacing"/>
              <w:jc w:val="both"/>
              <w:rPr>
                <w:rFonts w:ascii="Calibri" w:hAnsi="Calibri" w:cs="Calibri"/>
                <w:b/>
                <w:bCs/>
                <w:sz w:val="22"/>
                <w:szCs w:val="22"/>
                <w:lang w:eastAsia="en-US"/>
              </w:rPr>
            </w:pPr>
          </w:p>
          <w:p w14:paraId="0FB7CDEB" w14:textId="77777777" w:rsidR="00D431A3" w:rsidRPr="00EB2928" w:rsidRDefault="00D431A3" w:rsidP="0057136E">
            <w:pPr>
              <w:pStyle w:val="NoSpacing"/>
              <w:jc w:val="both"/>
              <w:rPr>
                <w:rFonts w:ascii="Calibri" w:hAnsi="Calibri" w:cs="Calibri"/>
                <w:b/>
                <w:bCs/>
                <w:sz w:val="22"/>
                <w:szCs w:val="22"/>
                <w:lang w:eastAsia="en-US"/>
              </w:rPr>
            </w:pPr>
            <w:r w:rsidRPr="00EB2928">
              <w:rPr>
                <w:rFonts w:ascii="Calibri" w:hAnsi="Calibri" w:cs="Calibri"/>
                <w:bCs/>
                <w:sz w:val="22"/>
                <w:szCs w:val="22"/>
                <w:lang w:eastAsia="en-US"/>
              </w:rPr>
              <w:t xml:space="preserve">2) tiekėjo, kuris yra juridinis asmuo, kita organizacija ar jos </w:t>
            </w:r>
            <w:r w:rsidRPr="00EB2928">
              <w:rPr>
                <w:rFonts w:ascii="Calibri" w:hAnsi="Calibri" w:cs="Calibri"/>
                <w:b/>
                <w:sz w:val="22"/>
                <w:szCs w:val="22"/>
                <w:lang w:eastAsia="en-US"/>
              </w:rPr>
              <w:t>struktūrinis</w:t>
            </w:r>
            <w:r w:rsidRPr="00EB2928">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63754F"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lastRenderedPageBreak/>
              <w:t>Tačiau ši nuostata netaikoma, jeigu:</w:t>
            </w:r>
          </w:p>
          <w:p w14:paraId="17980F60"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F9287C7"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2) įsiskolinimo suma neviršija 50 Eur (penkiasdešimt eurų);</w:t>
            </w:r>
          </w:p>
          <w:p w14:paraId="736FB615"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26D6"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lastRenderedPageBreak/>
              <w:t>VPĮ 46 straipsnio 3 dalis</w:t>
            </w:r>
          </w:p>
          <w:p w14:paraId="3743A61A" w14:textId="77777777" w:rsidR="00D431A3" w:rsidRPr="00D431A3" w:rsidRDefault="00D431A3" w:rsidP="0057136E">
            <w:pPr>
              <w:pStyle w:val="NoSpacing"/>
              <w:jc w:val="both"/>
              <w:rPr>
                <w:rFonts w:ascii="Calibri" w:eastAsia="Arial" w:hAnsi="Calibri" w:cs="Calibri"/>
                <w:sz w:val="22"/>
                <w:szCs w:val="22"/>
              </w:rPr>
            </w:pPr>
          </w:p>
          <w:p w14:paraId="3947FC6D"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Arial" w:hAnsi="Calibri" w:cs="Calibr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B84B"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Lietuvoje įsteigtų subjektų reikalaujama:</w:t>
            </w:r>
          </w:p>
          <w:p w14:paraId="6BC9CECA"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1) Dėl įsipareigojimų, susijusių su mokesčių mokėjimu, įvykdymo i</w:t>
            </w:r>
            <w:r w:rsidRPr="00D431A3">
              <w:rPr>
                <w:rFonts w:ascii="Calibri" w:hAnsi="Calibri" w:cs="Calibri"/>
                <w:sz w:val="22"/>
                <w:szCs w:val="22"/>
                <w:lang w:eastAsia="en-US"/>
              </w:rPr>
              <w:t xml:space="preserve">š Lietuvoje įsteigtų subjektų </w:t>
            </w:r>
            <w:r w:rsidRPr="00D431A3">
              <w:rPr>
                <w:rFonts w:ascii="Calibri" w:hAnsi="Calibri" w:cs="Calibri"/>
                <w:sz w:val="22"/>
                <w:szCs w:val="22"/>
              </w:rPr>
              <w:t>prašoma:</w:t>
            </w:r>
          </w:p>
          <w:p w14:paraId="380F0867" w14:textId="77777777" w:rsidR="00D431A3" w:rsidRPr="00D431A3" w:rsidRDefault="00D431A3" w:rsidP="0057136E">
            <w:pPr>
              <w:pStyle w:val="NoSpacing"/>
              <w:jc w:val="both"/>
              <w:rPr>
                <w:rFonts w:ascii="Calibri" w:hAnsi="Calibri" w:cs="Calibri"/>
                <w:b/>
                <w:bCs/>
                <w:sz w:val="22"/>
                <w:szCs w:val="22"/>
              </w:rPr>
            </w:pPr>
          </w:p>
          <w:p w14:paraId="33C23C59" w14:textId="77777777" w:rsidR="00D431A3" w:rsidRPr="00D431A3" w:rsidRDefault="00D431A3" w:rsidP="00D431A3">
            <w:pPr>
              <w:pStyle w:val="NoSpacing"/>
              <w:numPr>
                <w:ilvl w:val="0"/>
                <w:numId w:val="37"/>
              </w:numPr>
              <w:jc w:val="both"/>
              <w:rPr>
                <w:rFonts w:ascii="Calibri" w:hAnsi="Calibri" w:cs="Calibri"/>
                <w:sz w:val="22"/>
                <w:szCs w:val="22"/>
              </w:rPr>
            </w:pPr>
            <w:r w:rsidRPr="00D431A3">
              <w:rPr>
                <w:rFonts w:ascii="Calibri" w:hAnsi="Calibri" w:cs="Calibri"/>
                <w:sz w:val="22"/>
                <w:szCs w:val="22"/>
              </w:rPr>
              <w:t xml:space="preserve">išrašo iš teismo sprendimo (jei toks yra) </w:t>
            </w:r>
          </w:p>
          <w:p w14:paraId="3D91EF82" w14:textId="77777777" w:rsidR="00D431A3" w:rsidRPr="00D431A3" w:rsidRDefault="00D431A3" w:rsidP="00D431A3">
            <w:pPr>
              <w:pStyle w:val="NoSpacing"/>
              <w:numPr>
                <w:ilvl w:val="0"/>
                <w:numId w:val="37"/>
              </w:numPr>
              <w:jc w:val="both"/>
              <w:rPr>
                <w:rFonts w:ascii="Calibri" w:hAnsi="Calibri" w:cs="Calibri"/>
                <w:sz w:val="22"/>
                <w:szCs w:val="22"/>
              </w:rPr>
            </w:pPr>
            <w:r w:rsidRPr="00D431A3">
              <w:rPr>
                <w:rFonts w:ascii="Calibri" w:hAnsi="Calibri" w:cs="Calibri"/>
                <w:sz w:val="22"/>
                <w:szCs w:val="22"/>
              </w:rPr>
              <w:t>arba Valstybinės mokesčių inspekcijos prie Lietuvos Respublikos finansų ministerijos išduoto dokumento,</w:t>
            </w:r>
          </w:p>
          <w:p w14:paraId="229E2B84" w14:textId="77777777" w:rsidR="00D431A3" w:rsidRPr="00D431A3" w:rsidRDefault="00D431A3" w:rsidP="00D431A3">
            <w:pPr>
              <w:pStyle w:val="NoSpacing"/>
              <w:numPr>
                <w:ilvl w:val="0"/>
                <w:numId w:val="36"/>
              </w:numPr>
              <w:jc w:val="both"/>
              <w:rPr>
                <w:rFonts w:ascii="Calibri" w:hAnsi="Calibri" w:cs="Calibri"/>
                <w:sz w:val="22"/>
                <w:szCs w:val="22"/>
              </w:rPr>
            </w:pPr>
            <w:r w:rsidRPr="00D431A3">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28F81FE6" w14:textId="77777777" w:rsidR="00D431A3" w:rsidRPr="00D431A3" w:rsidRDefault="00D431A3" w:rsidP="0057136E">
            <w:pPr>
              <w:pStyle w:val="NoSpacing"/>
              <w:jc w:val="both"/>
              <w:rPr>
                <w:rFonts w:ascii="Calibri" w:hAnsi="Calibri" w:cs="Calibri"/>
                <w:sz w:val="22"/>
                <w:szCs w:val="22"/>
              </w:rPr>
            </w:pPr>
          </w:p>
          <w:p w14:paraId="51EC9631"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ne Lietuvoje įsteigtų subjektų reikalaujama:</w:t>
            </w:r>
          </w:p>
          <w:p w14:paraId="7C4AB542"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atitinkamos užsienio šalies institucijos dokumento</w:t>
            </w:r>
            <w:r w:rsidRPr="00D431A3">
              <w:rPr>
                <w:rStyle w:val="FootnoteReference"/>
                <w:rFonts w:ascii="Calibri" w:hAnsi="Calibri" w:cs="Calibri"/>
                <w:sz w:val="22"/>
                <w:szCs w:val="22"/>
              </w:rPr>
              <w:footnoteReference w:id="3"/>
            </w:r>
            <w:r w:rsidRPr="00D431A3">
              <w:rPr>
                <w:rFonts w:ascii="Calibri" w:hAnsi="Calibri" w:cs="Calibri"/>
                <w:sz w:val="22"/>
                <w:szCs w:val="22"/>
              </w:rPr>
              <w:t>.</w:t>
            </w:r>
          </w:p>
          <w:p w14:paraId="59188E8D" w14:textId="77777777" w:rsidR="00D431A3" w:rsidRPr="00D431A3" w:rsidRDefault="00D431A3" w:rsidP="0057136E">
            <w:pPr>
              <w:pStyle w:val="NoSpacing"/>
              <w:jc w:val="both"/>
              <w:rPr>
                <w:rFonts w:ascii="Calibri" w:eastAsia="Yu Mincho" w:hAnsi="Calibri" w:cs="Calibri"/>
                <w:sz w:val="22"/>
                <w:szCs w:val="22"/>
              </w:rPr>
            </w:pPr>
          </w:p>
          <w:p w14:paraId="1E218E84" w14:textId="77777777" w:rsidR="00D431A3" w:rsidRPr="00D431A3" w:rsidRDefault="00D431A3" w:rsidP="0057136E">
            <w:pPr>
              <w:pStyle w:val="NoSpacing"/>
              <w:jc w:val="both"/>
              <w:rPr>
                <w:rFonts w:ascii="Calibri" w:hAnsi="Calibri" w:cs="Calibri"/>
                <w:i/>
                <w:iCs/>
                <w:color w:val="000000" w:themeColor="text1"/>
                <w:sz w:val="22"/>
                <w:szCs w:val="22"/>
              </w:rPr>
            </w:pPr>
            <w:r w:rsidRPr="00D431A3">
              <w:rPr>
                <w:rFonts w:ascii="Calibri" w:hAnsi="Calibri" w:cs="Calibri"/>
                <w:sz w:val="22"/>
                <w:szCs w:val="22"/>
              </w:rPr>
              <w:t xml:space="preserve">Nurodyti dokumentai turi būti  išduoti ne anksčiau kaip </w:t>
            </w:r>
            <w:r w:rsidRPr="00C43E71">
              <w:rPr>
                <w:rFonts w:ascii="Calibri" w:hAnsi="Calibri" w:cs="Calibri"/>
                <w:sz w:val="22"/>
                <w:szCs w:val="22"/>
              </w:rPr>
              <w:t xml:space="preserve">120 dienų iki </w:t>
            </w:r>
            <w:r w:rsidRPr="00C43E71">
              <w:rPr>
                <w:rFonts w:ascii="Calibri" w:eastAsia="Times New Roman" w:hAnsi="Calibri" w:cs="Calibri"/>
                <w:i/>
                <w:iCs/>
                <w:sz w:val="22"/>
                <w:szCs w:val="22"/>
              </w:rPr>
              <w:t xml:space="preserve">tos dienos, kai tiekėjas perkančiosios organizacijos </w:t>
            </w:r>
            <w:r w:rsidRPr="00D431A3">
              <w:rPr>
                <w:rFonts w:ascii="Calibri" w:eastAsia="Times New Roman" w:hAnsi="Calibri" w:cs="Calibri"/>
                <w:i/>
                <w:iCs/>
                <w:sz w:val="22"/>
                <w:szCs w:val="22"/>
              </w:rPr>
              <w:t>prašymu turės pateikti pašalinimo pagrindų nebuvimą patvirtinančius dok</w:t>
            </w:r>
            <w:r w:rsidRPr="00D431A3">
              <w:rPr>
                <w:rFonts w:ascii="Calibri" w:eastAsia="Times New Roman" w:hAnsi="Calibri" w:cs="Calibri"/>
                <w:sz w:val="22"/>
                <w:szCs w:val="22"/>
              </w:rPr>
              <w:t>umentus</w:t>
            </w:r>
            <w:r w:rsidRPr="00D431A3">
              <w:rPr>
                <w:rFonts w:ascii="Calibri" w:hAnsi="Calibri" w:cs="Calibri"/>
                <w:sz w:val="22"/>
                <w:szCs w:val="22"/>
              </w:rPr>
              <w:t xml:space="preserve">. </w:t>
            </w:r>
            <w:r w:rsidRPr="00D431A3">
              <w:rPr>
                <w:rFonts w:ascii="Calibri" w:hAnsi="Calibri" w:cs="Calibri"/>
                <w:b/>
                <w:bCs/>
                <w:i/>
                <w:iCs/>
                <w:color w:val="000000" w:themeColor="text1"/>
                <w:sz w:val="22"/>
                <w:szCs w:val="22"/>
              </w:rPr>
              <w:t>Pavyzdys</w:t>
            </w:r>
            <w:r w:rsidRPr="00D431A3">
              <w:rPr>
                <w:rFonts w:ascii="Calibri" w:hAnsi="Calibri" w:cs="Calibri"/>
                <w:i/>
                <w:iCs/>
                <w:color w:val="000000" w:themeColor="text1"/>
                <w:sz w:val="22"/>
                <w:szCs w:val="22"/>
              </w:rPr>
              <w:t xml:space="preserve">: Jeigu perkančioji organizacija 2022-10-10 kreipėsi į tiekėją </w:t>
            </w:r>
            <w:r w:rsidRPr="00D431A3">
              <w:rPr>
                <w:rFonts w:ascii="Calibri" w:hAnsi="Calibri" w:cs="Calibri"/>
                <w:i/>
                <w:iCs/>
                <w:color w:val="000000" w:themeColor="text1"/>
                <w:sz w:val="22"/>
                <w:szCs w:val="22"/>
              </w:rPr>
              <w:lastRenderedPageBreak/>
              <w:t xml:space="preserve">prašydama iki 2022-10-14 pateikti įrodančius dokumentus, jie turi būti išduoti ne anksčiau kaip 120 dienų, jas skaičiuojant atgal nuo 2022-10-14. </w:t>
            </w:r>
          </w:p>
          <w:p w14:paraId="086528E3" w14:textId="77777777" w:rsidR="00D431A3" w:rsidRPr="00D431A3" w:rsidRDefault="00D431A3" w:rsidP="0057136E">
            <w:pPr>
              <w:pStyle w:val="NoSpacing"/>
              <w:jc w:val="both"/>
              <w:rPr>
                <w:rFonts w:ascii="Calibri" w:hAnsi="Calibri" w:cs="Calibri"/>
                <w:i/>
                <w:iCs/>
                <w:color w:val="7030A0"/>
                <w:sz w:val="22"/>
                <w:szCs w:val="22"/>
              </w:rPr>
            </w:pPr>
          </w:p>
          <w:p w14:paraId="2BDE3228"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36EA06" w14:textId="77777777" w:rsidR="00D431A3" w:rsidRPr="00D431A3" w:rsidRDefault="00D431A3" w:rsidP="0057136E">
            <w:pPr>
              <w:pStyle w:val="NoSpacing"/>
              <w:jc w:val="both"/>
              <w:rPr>
                <w:rFonts w:ascii="Calibri" w:hAnsi="Calibri" w:cs="Calibri"/>
                <w:b/>
                <w:bCs/>
                <w:sz w:val="22"/>
                <w:szCs w:val="22"/>
              </w:rPr>
            </w:pPr>
          </w:p>
          <w:p w14:paraId="03BC9238"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Cs/>
                <w:sz w:val="22"/>
                <w:szCs w:val="22"/>
              </w:rPr>
              <w:t>2) Dėl įsipareigojimų, susijusių su socialinio draudimo įmokų mokėjimu, įvykdymo i</w:t>
            </w:r>
            <w:r w:rsidRPr="00D431A3">
              <w:rPr>
                <w:rFonts w:ascii="Calibri" w:hAnsi="Calibri" w:cs="Calibri"/>
                <w:sz w:val="22"/>
                <w:szCs w:val="22"/>
                <w:lang w:eastAsia="en-US"/>
              </w:rPr>
              <w:t xml:space="preserve">š Lietuvoje įsteigtų subjektų </w:t>
            </w:r>
            <w:r w:rsidRPr="00D431A3">
              <w:rPr>
                <w:rFonts w:ascii="Calibri" w:hAnsi="Calibri" w:cs="Calibri"/>
                <w:bCs/>
                <w:sz w:val="22"/>
                <w:szCs w:val="22"/>
              </w:rPr>
              <w:t>prašoma:</w:t>
            </w:r>
          </w:p>
          <w:p w14:paraId="74421DFF"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431A3">
                <w:rPr>
                  <w:rStyle w:val="Hyperlink"/>
                  <w:rFonts w:ascii="Calibri" w:hAnsi="Calibri" w:cs="Calibri"/>
                  <w:bCs/>
                  <w:sz w:val="22"/>
                  <w:szCs w:val="22"/>
                  <w:u w:val="single"/>
                </w:rPr>
                <w:t>http://draudejai.sodra.lt/draudeju_viesi_duomenys/</w:t>
              </w:r>
            </w:hyperlink>
            <w:r w:rsidRPr="00D431A3">
              <w:rPr>
                <w:rFonts w:ascii="Calibri" w:hAnsi="Calibri" w:cs="Calibri"/>
                <w:bCs/>
                <w:sz w:val="22"/>
                <w:szCs w:val="22"/>
              </w:rPr>
              <w:t>.</w:t>
            </w:r>
          </w:p>
          <w:p w14:paraId="2785AD8F" w14:textId="77777777" w:rsidR="00D431A3" w:rsidRPr="00D431A3" w:rsidRDefault="00D431A3" w:rsidP="0057136E">
            <w:pPr>
              <w:pStyle w:val="NoSpacing"/>
              <w:jc w:val="both"/>
              <w:rPr>
                <w:rFonts w:ascii="Calibri" w:hAnsi="Calibri" w:cs="Calibri"/>
                <w:b/>
                <w:bCs/>
                <w:sz w:val="22"/>
                <w:szCs w:val="22"/>
              </w:rPr>
            </w:pPr>
          </w:p>
          <w:p w14:paraId="4E600C68"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8DA3B" w14:textId="77777777" w:rsidR="00D431A3" w:rsidRPr="00D431A3" w:rsidRDefault="00D431A3" w:rsidP="0057136E">
            <w:pPr>
              <w:pStyle w:val="NoSpacing"/>
              <w:jc w:val="both"/>
              <w:rPr>
                <w:rFonts w:ascii="Calibri" w:hAnsi="Calibri" w:cs="Calibri"/>
                <w:b/>
                <w:bCs/>
                <w:sz w:val="22"/>
                <w:szCs w:val="22"/>
              </w:rPr>
            </w:pPr>
          </w:p>
          <w:p w14:paraId="1568EB38"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147864" w14:textId="77777777" w:rsidR="00D431A3" w:rsidRPr="00D431A3" w:rsidRDefault="00D431A3" w:rsidP="0057136E">
            <w:pPr>
              <w:pStyle w:val="NoSpacing"/>
              <w:jc w:val="both"/>
              <w:rPr>
                <w:rFonts w:ascii="Calibri" w:hAnsi="Calibri" w:cs="Calibri"/>
                <w:b/>
                <w:bCs/>
                <w:sz w:val="22"/>
                <w:szCs w:val="22"/>
              </w:rPr>
            </w:pPr>
          </w:p>
          <w:p w14:paraId="2D5B853F"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ne Lietuvoje įsteigtų subjektų reikalaujama:</w:t>
            </w:r>
          </w:p>
          <w:p w14:paraId="2B139189"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atitinkamos užsienio šalies kompetentingos institucijos dokumento</w:t>
            </w:r>
            <w:r w:rsidRPr="00D431A3">
              <w:rPr>
                <w:rStyle w:val="FootnoteReference"/>
                <w:rFonts w:ascii="Calibri" w:hAnsi="Calibri" w:cs="Calibri"/>
                <w:sz w:val="22"/>
                <w:szCs w:val="22"/>
              </w:rPr>
              <w:footnoteReference w:id="4"/>
            </w:r>
            <w:r w:rsidRPr="00D431A3">
              <w:rPr>
                <w:rFonts w:ascii="Calibri" w:hAnsi="Calibri" w:cs="Calibri"/>
                <w:sz w:val="22"/>
                <w:szCs w:val="22"/>
              </w:rPr>
              <w:t>.</w:t>
            </w:r>
          </w:p>
          <w:p w14:paraId="28C311D5" w14:textId="77777777" w:rsidR="00D431A3" w:rsidRPr="00D431A3" w:rsidRDefault="00D431A3" w:rsidP="0057136E">
            <w:pPr>
              <w:pStyle w:val="NoSpacing"/>
              <w:jc w:val="both"/>
              <w:rPr>
                <w:rFonts w:ascii="Calibri" w:hAnsi="Calibri" w:cs="Calibri"/>
                <w:b/>
                <w:bCs/>
                <w:sz w:val="22"/>
                <w:szCs w:val="22"/>
              </w:rPr>
            </w:pPr>
          </w:p>
          <w:p w14:paraId="5E8FE2C8" w14:textId="77777777" w:rsidR="00D431A3" w:rsidRPr="00D431A3" w:rsidRDefault="00D431A3" w:rsidP="0057136E">
            <w:pPr>
              <w:pStyle w:val="NoSpacing"/>
              <w:jc w:val="both"/>
              <w:rPr>
                <w:rFonts w:ascii="Calibri" w:hAnsi="Calibri" w:cs="Calibri"/>
                <w:i/>
                <w:iCs/>
                <w:color w:val="7030A0"/>
                <w:sz w:val="22"/>
                <w:szCs w:val="22"/>
              </w:rPr>
            </w:pPr>
            <w:r w:rsidRPr="00D431A3">
              <w:rPr>
                <w:rFonts w:ascii="Calibri" w:hAnsi="Calibri" w:cs="Calibri"/>
                <w:sz w:val="22"/>
                <w:szCs w:val="22"/>
              </w:rPr>
              <w:t xml:space="preserve">Nurodyti dokumentai turi būti  išduoti ne anksčiau </w:t>
            </w:r>
            <w:r w:rsidRPr="00C43E71">
              <w:rPr>
                <w:rFonts w:ascii="Calibri" w:hAnsi="Calibri" w:cs="Calibri"/>
                <w:sz w:val="22"/>
                <w:szCs w:val="22"/>
              </w:rPr>
              <w:t xml:space="preserve">kaip 120 dienų iki </w:t>
            </w:r>
            <w:r w:rsidRPr="00D431A3">
              <w:rPr>
                <w:rFonts w:ascii="Calibri" w:eastAsia="Times New Roman" w:hAnsi="Calibri" w:cs="Calibri"/>
                <w:i/>
                <w:iCs/>
                <w:sz w:val="22"/>
                <w:szCs w:val="22"/>
              </w:rPr>
              <w:t>tos dienos, kai tiekėjas perkančiosios organizacijos prašymu turės pateikti pašalinimo pagrindų nebuvimą patvirtinančius dok</w:t>
            </w:r>
            <w:r w:rsidRPr="00D431A3">
              <w:rPr>
                <w:rFonts w:ascii="Calibri" w:eastAsia="Times New Roman" w:hAnsi="Calibri" w:cs="Calibri"/>
                <w:sz w:val="22"/>
                <w:szCs w:val="22"/>
              </w:rPr>
              <w:t>umentus</w:t>
            </w:r>
            <w:r w:rsidRPr="00D431A3">
              <w:rPr>
                <w:rFonts w:ascii="Calibri" w:hAnsi="Calibri" w:cs="Calibri"/>
                <w:sz w:val="22"/>
                <w:szCs w:val="22"/>
              </w:rPr>
              <w:t xml:space="preserve">. </w:t>
            </w:r>
            <w:r w:rsidRPr="00D431A3">
              <w:rPr>
                <w:rFonts w:ascii="Calibri" w:hAnsi="Calibri" w:cs="Calibri"/>
                <w:b/>
                <w:bCs/>
                <w:i/>
                <w:iCs/>
                <w:color w:val="000000" w:themeColor="text1"/>
                <w:sz w:val="22"/>
                <w:szCs w:val="22"/>
              </w:rPr>
              <w:t>Pavyzdys</w:t>
            </w:r>
            <w:r w:rsidRPr="00D431A3">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FBFAA8" w14:textId="77777777" w:rsidR="00D431A3" w:rsidRPr="00D431A3" w:rsidRDefault="00D431A3" w:rsidP="0057136E">
            <w:pPr>
              <w:pStyle w:val="NoSpacing"/>
              <w:jc w:val="both"/>
              <w:rPr>
                <w:rFonts w:ascii="Calibri" w:hAnsi="Calibri" w:cs="Calibri"/>
                <w:b/>
                <w:bCs/>
                <w:sz w:val="22"/>
                <w:szCs w:val="22"/>
              </w:rPr>
            </w:pPr>
          </w:p>
          <w:p w14:paraId="6DCBDD5D"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8ED5E7" w14:textId="77777777" w:rsidR="00D431A3" w:rsidRPr="00C43E71" w:rsidRDefault="00D431A3" w:rsidP="0057136E">
            <w:pPr>
              <w:pStyle w:val="NoSpacing"/>
              <w:jc w:val="both"/>
              <w:rPr>
                <w:rFonts w:ascii="Calibri" w:hAnsi="Calibri" w:cs="Calibri"/>
                <w:b/>
                <w:bCs/>
                <w:i/>
                <w:iCs/>
                <w:sz w:val="22"/>
                <w:szCs w:val="22"/>
              </w:rPr>
            </w:pPr>
            <w:r w:rsidRPr="00C43E71">
              <w:rPr>
                <w:rFonts w:ascii="Calibri" w:hAnsi="Calibri" w:cs="Calibri"/>
                <w:b/>
                <w:bCs/>
                <w:i/>
                <w:iCs/>
                <w:sz w:val="22"/>
                <w:szCs w:val="22"/>
              </w:rPr>
              <w:lastRenderedPageBreak/>
              <w:t>PASTABA</w:t>
            </w:r>
          </w:p>
          <w:p w14:paraId="70E3E7EE" w14:textId="3CA552F1" w:rsidR="00D431A3" w:rsidRPr="00C43E71" w:rsidRDefault="00D431A3" w:rsidP="0057136E">
            <w:pPr>
              <w:pStyle w:val="NoSpacing"/>
              <w:jc w:val="both"/>
              <w:rPr>
                <w:rFonts w:ascii="Calibri" w:hAnsi="Calibri" w:cs="Calibri"/>
                <w:sz w:val="22"/>
                <w:szCs w:val="22"/>
              </w:rPr>
            </w:pPr>
            <w:r w:rsidRPr="00C43E71">
              <w:rPr>
                <w:rFonts w:ascii="Calibri" w:hAnsi="Calibri" w:cs="Calibri"/>
                <w:sz w:val="22"/>
                <w:szCs w:val="22"/>
              </w:rPr>
              <w:t>Pažymų, patvirtinančių VPĮ 46 straipsnyje nurodytų tiekėjo pašalinimo pagrindų nebuvimą, pateikti nereikalaujama. Jų perkantysis subjektas reikalaus tik turėdamas pagrįstų abejonių dėl tiekėjo patikimumo.</w:t>
            </w:r>
          </w:p>
        </w:tc>
      </w:tr>
      <w:tr w:rsidR="00D431A3" w:rsidRPr="00D431A3" w14:paraId="743C18C7"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F70A4"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34CC"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3B45"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1 punktas</w:t>
            </w:r>
          </w:p>
          <w:p w14:paraId="021592A6" w14:textId="77777777" w:rsidR="00D431A3" w:rsidRPr="00D431A3" w:rsidRDefault="00D431A3" w:rsidP="0057136E">
            <w:pPr>
              <w:pStyle w:val="NoSpacing"/>
              <w:jc w:val="both"/>
              <w:rPr>
                <w:rFonts w:ascii="Calibri" w:eastAsia="Yu Mincho" w:hAnsi="Calibri" w:cs="Calibri"/>
                <w:sz w:val="22"/>
                <w:szCs w:val="22"/>
              </w:rPr>
            </w:pPr>
          </w:p>
          <w:p w14:paraId="10A78FD9"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62B64"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29FB3E3F" w14:textId="77777777" w:rsidR="00D431A3" w:rsidRPr="00D431A3" w:rsidRDefault="00D431A3" w:rsidP="0057136E">
            <w:pPr>
              <w:pStyle w:val="NoSpacing"/>
              <w:jc w:val="both"/>
              <w:rPr>
                <w:rFonts w:ascii="Calibri" w:hAnsi="Calibri" w:cs="Calibri"/>
                <w:bCs/>
                <w:iCs/>
                <w:sz w:val="22"/>
                <w:szCs w:val="22"/>
                <w:lang w:eastAsia="en-US"/>
              </w:rPr>
            </w:pPr>
          </w:p>
          <w:p w14:paraId="268FC317"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152E127F"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8F78D0"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9A67"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 xml:space="preserve">Tiekėjas pirkimo metu pateko į interesų konflikto situaciją, kaip apibrėžta VPĮ 21 straipsnyje, ir atitinkamos padėties negalima ištaisyti. </w:t>
            </w:r>
          </w:p>
          <w:p w14:paraId="26A24F44"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A21E"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2 punktas</w:t>
            </w:r>
          </w:p>
          <w:p w14:paraId="74A33E80" w14:textId="77777777" w:rsidR="00D431A3" w:rsidRPr="00D431A3" w:rsidRDefault="00D431A3" w:rsidP="0057136E">
            <w:pPr>
              <w:pStyle w:val="NoSpacing"/>
              <w:jc w:val="both"/>
              <w:rPr>
                <w:rFonts w:ascii="Calibri" w:eastAsia="Yu Mincho" w:hAnsi="Calibri" w:cs="Calibri"/>
                <w:sz w:val="22"/>
                <w:szCs w:val="22"/>
              </w:rPr>
            </w:pPr>
          </w:p>
          <w:p w14:paraId="35A19A07"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DD2E"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5097F0FF" w14:textId="77777777" w:rsidR="00D431A3" w:rsidRPr="00D431A3" w:rsidRDefault="00D431A3" w:rsidP="0057136E">
            <w:pPr>
              <w:pStyle w:val="NoSpacing"/>
              <w:jc w:val="both"/>
              <w:rPr>
                <w:rFonts w:ascii="Calibri" w:hAnsi="Calibri" w:cs="Calibri"/>
                <w:bCs/>
                <w:iCs/>
                <w:sz w:val="22"/>
                <w:szCs w:val="22"/>
                <w:lang w:eastAsia="en-US"/>
              </w:rPr>
            </w:pPr>
          </w:p>
          <w:p w14:paraId="700544D2"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698753A2"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83C53"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EF9BE"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FD3B3"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3 punktas</w:t>
            </w:r>
          </w:p>
          <w:p w14:paraId="21A96687" w14:textId="77777777" w:rsidR="00D431A3" w:rsidRPr="00D431A3" w:rsidRDefault="00D431A3" w:rsidP="0057136E">
            <w:pPr>
              <w:pStyle w:val="NoSpacing"/>
              <w:jc w:val="both"/>
              <w:rPr>
                <w:rFonts w:ascii="Calibri" w:eastAsia="Yu Mincho" w:hAnsi="Calibri" w:cs="Calibri"/>
                <w:sz w:val="22"/>
                <w:szCs w:val="22"/>
              </w:rPr>
            </w:pPr>
          </w:p>
          <w:p w14:paraId="7ACEFD1D"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C13 punktas</w:t>
            </w:r>
            <w:r w:rsidRPr="00D431A3">
              <w:rPr>
                <w:rFonts w:ascii="Calibri" w:eastAsia="Yu Mincho" w:hAnsi="Calibri" w:cs="Calibr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14AF3"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05355194"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572D115F"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68E3"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489AF"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82C168"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 xml:space="preserve">Šiuo pagrindu tiekėjas taip pat pašalinamas iš pirkimo procedūros, kai ankstesnių procedūrų, atliktų VPĮ, Viešųjų pirkimų, atliekamų gynybos ir </w:t>
            </w:r>
            <w:r w:rsidRPr="00D431A3">
              <w:rPr>
                <w:rFonts w:ascii="Calibri" w:hAnsi="Calibri" w:cs="Calibri"/>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2B3E2"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BBDBE"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lastRenderedPageBreak/>
              <w:t>VPĮ 46 straipsnio 4 dalies 4 punktas</w:t>
            </w:r>
          </w:p>
          <w:p w14:paraId="15AAF74B" w14:textId="77777777" w:rsidR="00D431A3" w:rsidRPr="00D431A3" w:rsidRDefault="00D431A3" w:rsidP="0057136E">
            <w:pPr>
              <w:pStyle w:val="NoSpacing"/>
              <w:jc w:val="both"/>
              <w:rPr>
                <w:rFonts w:ascii="Calibri" w:eastAsia="Yu Mincho" w:hAnsi="Calibri" w:cs="Calibri"/>
                <w:sz w:val="22"/>
                <w:szCs w:val="22"/>
              </w:rPr>
            </w:pPr>
          </w:p>
          <w:p w14:paraId="5ADDC6D8"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C15 punktas</w:t>
            </w:r>
            <w:r w:rsidRPr="00D431A3">
              <w:rPr>
                <w:rFonts w:ascii="Calibri" w:eastAsia="Yu Mincho" w:hAnsi="Calibri" w:cs="Calibr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23B11"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0140B28D" w14:textId="77777777" w:rsidR="00D431A3" w:rsidRPr="00D431A3" w:rsidRDefault="00D431A3" w:rsidP="0057136E">
            <w:pPr>
              <w:pStyle w:val="NoSpacing"/>
              <w:jc w:val="both"/>
              <w:rPr>
                <w:rFonts w:ascii="Calibri" w:hAnsi="Calibri" w:cs="Calibri"/>
                <w:bCs/>
                <w:iCs/>
                <w:sz w:val="22"/>
                <w:szCs w:val="22"/>
                <w:lang w:eastAsia="en-US"/>
              </w:rPr>
            </w:pPr>
          </w:p>
          <w:p w14:paraId="2A0E879E" w14:textId="77777777" w:rsidR="00D431A3" w:rsidRPr="00D431A3" w:rsidRDefault="00D431A3" w:rsidP="0057136E">
            <w:pPr>
              <w:pStyle w:val="NoSpacing"/>
              <w:jc w:val="both"/>
              <w:rPr>
                <w:rFonts w:ascii="Calibri" w:hAnsi="Calibri" w:cs="Calibri"/>
                <w:bCs/>
                <w:iCs/>
                <w:sz w:val="22"/>
                <w:szCs w:val="22"/>
                <w:lang w:eastAsia="en-US"/>
              </w:rPr>
            </w:pPr>
          </w:p>
          <w:p w14:paraId="0A757B50"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0872E8" w14:textId="77777777" w:rsidR="00D431A3" w:rsidRPr="00D431A3" w:rsidRDefault="00D431A3" w:rsidP="0057136E">
            <w:pPr>
              <w:pStyle w:val="NoSpacing"/>
              <w:jc w:val="both"/>
              <w:rPr>
                <w:rFonts w:ascii="Calibri" w:hAnsi="Calibri" w:cs="Calibri"/>
                <w:sz w:val="22"/>
                <w:szCs w:val="22"/>
              </w:rPr>
            </w:pPr>
            <w:hyperlink r:id="rId17" w:history="1">
              <w:r w:rsidRPr="00D431A3">
                <w:rPr>
                  <w:rStyle w:val="Hyperlink"/>
                  <w:rFonts w:ascii="Calibri" w:hAnsi="Calibri" w:cs="Calibri"/>
                  <w:sz w:val="22"/>
                  <w:szCs w:val="22"/>
                </w:rPr>
                <w:t>https://vpt.lrv.lt/lt/nuorodos/kiti-duomenys/powerbi/melaginga-informacija-pateikusiu-tiekeju-sarasas-3/</w:t>
              </w:r>
            </w:hyperlink>
          </w:p>
        </w:tc>
      </w:tr>
      <w:tr w:rsidR="00D431A3" w:rsidRPr="00D431A3" w14:paraId="6F4895C8"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05EFF"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955A5"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8244"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5 punktas</w:t>
            </w:r>
          </w:p>
          <w:p w14:paraId="59FD570C" w14:textId="77777777" w:rsidR="00D431A3" w:rsidRPr="00D431A3" w:rsidRDefault="00D431A3" w:rsidP="0057136E">
            <w:pPr>
              <w:pStyle w:val="NoSpacing"/>
              <w:jc w:val="both"/>
              <w:rPr>
                <w:rFonts w:ascii="Calibri" w:eastAsia="Yu Mincho" w:hAnsi="Calibri" w:cs="Calibri"/>
                <w:sz w:val="22"/>
                <w:szCs w:val="22"/>
              </w:rPr>
            </w:pPr>
          </w:p>
          <w:p w14:paraId="67015A5F"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w:t>
            </w:r>
            <w:r w:rsidRPr="00D431A3">
              <w:rPr>
                <w:rFonts w:ascii="Calibri" w:eastAsia="Arial" w:hAnsi="Calibri" w:cs="Calibri"/>
                <w:sz w:val="22"/>
                <w:szCs w:val="22"/>
              </w:rPr>
              <w:t xml:space="preserve"> III dalies C15 punktas</w:t>
            </w:r>
          </w:p>
          <w:p w14:paraId="39F4E7BF" w14:textId="77777777" w:rsidR="00D431A3" w:rsidRPr="00D431A3" w:rsidRDefault="00D431A3" w:rsidP="0057136E">
            <w:pPr>
              <w:pStyle w:val="NoSpacing"/>
              <w:jc w:val="both"/>
              <w:rPr>
                <w:rFonts w:ascii="Calibri" w:eastAsia="Yu Mincho" w:hAnsi="Calibri" w:cs="Calibri"/>
                <w:sz w:val="22"/>
                <w:szCs w:val="22"/>
                <w:lang w:eastAsia="en-US"/>
              </w:rPr>
            </w:pPr>
          </w:p>
          <w:p w14:paraId="036B602F" w14:textId="77777777" w:rsidR="00D431A3" w:rsidRPr="00D431A3" w:rsidRDefault="00D431A3" w:rsidP="0057136E">
            <w:pPr>
              <w:pStyle w:val="NoSpacing"/>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9DBA"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7490BA50"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0CF615F8"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70A46"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1F991" w14:textId="77777777" w:rsidR="00D431A3" w:rsidRPr="00D431A3" w:rsidRDefault="00D431A3" w:rsidP="0057136E">
            <w:pPr>
              <w:spacing w:after="0" w:line="240" w:lineRule="auto"/>
              <w:jc w:val="both"/>
              <w:rPr>
                <w:rFonts w:ascii="Calibri" w:hAnsi="Calibri" w:cs="Calibri"/>
                <w:sz w:val="22"/>
                <w:szCs w:val="22"/>
              </w:rPr>
            </w:pPr>
            <w:r w:rsidRPr="00D431A3">
              <w:rPr>
                <w:rFonts w:ascii="Calibri" w:hAnsi="Calibri" w:cs="Calibri"/>
                <w:sz w:val="22"/>
                <w:szCs w:val="22"/>
              </w:rPr>
              <w:t xml:space="preserve">Tiekėjas yra neįvykdęs sutarties, sudarytos vadovaujantis VPĮ, Viešųjų pirkimų, atliekamų gynybos ir saugumo srityje, įstatymu ar Pirkimų, </w:t>
            </w:r>
            <w:r w:rsidRPr="00D431A3">
              <w:rPr>
                <w:rFonts w:ascii="Calibri" w:hAnsi="Calibri" w:cs="Calibri"/>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101D38" w14:textId="77777777" w:rsidR="00D431A3" w:rsidRPr="00D431A3" w:rsidRDefault="00D431A3" w:rsidP="0057136E">
            <w:pPr>
              <w:spacing w:after="0" w:line="240" w:lineRule="auto"/>
              <w:jc w:val="both"/>
              <w:rPr>
                <w:rFonts w:ascii="Calibri" w:hAnsi="Calibri" w:cs="Calibri"/>
                <w:sz w:val="22"/>
                <w:szCs w:val="22"/>
              </w:rPr>
            </w:pPr>
            <w:r w:rsidRPr="00D431A3">
              <w:rPr>
                <w:rFonts w:ascii="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DDCC3"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lastRenderedPageBreak/>
              <w:t>VPĮ 46 straipsnio 4 dalies 6 punktas</w:t>
            </w:r>
          </w:p>
          <w:p w14:paraId="7C4B0292" w14:textId="77777777" w:rsidR="00D431A3" w:rsidRPr="00D431A3" w:rsidRDefault="00D431A3" w:rsidP="0057136E">
            <w:pPr>
              <w:pStyle w:val="NoSpacing"/>
              <w:jc w:val="both"/>
              <w:rPr>
                <w:rFonts w:ascii="Calibri" w:eastAsia="Yu Mincho" w:hAnsi="Calibri" w:cs="Calibri"/>
                <w:sz w:val="22"/>
                <w:szCs w:val="22"/>
              </w:rPr>
            </w:pPr>
          </w:p>
          <w:p w14:paraId="64AEA428"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lastRenderedPageBreak/>
              <w:t>EBVPD</w:t>
            </w:r>
            <w:r w:rsidRPr="00D431A3">
              <w:rPr>
                <w:rFonts w:ascii="Calibri" w:eastAsia="Arial" w:hAnsi="Calibri" w:cs="Calibri"/>
                <w:sz w:val="22"/>
                <w:szCs w:val="22"/>
              </w:rPr>
              <w:t xml:space="preserve"> III dalies C14 punktas</w:t>
            </w:r>
          </w:p>
          <w:p w14:paraId="1ADC7BF5" w14:textId="77777777" w:rsidR="00D431A3" w:rsidRPr="00D431A3" w:rsidRDefault="00D431A3" w:rsidP="0057136E">
            <w:pPr>
              <w:pStyle w:val="NoSpacing"/>
              <w:jc w:val="both"/>
              <w:rPr>
                <w:rFonts w:ascii="Calibri" w:eastAsia="Yu Mincho" w:hAnsi="Calibri" w:cs="Calibri"/>
                <w:sz w:val="22"/>
                <w:szCs w:val="22"/>
                <w:lang w:eastAsia="en-US"/>
              </w:rPr>
            </w:pPr>
          </w:p>
          <w:p w14:paraId="178C2F49" w14:textId="77777777" w:rsidR="00D431A3" w:rsidRPr="00D431A3" w:rsidRDefault="00D431A3" w:rsidP="0057136E">
            <w:pPr>
              <w:pStyle w:val="NoSpacing"/>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ECFB8"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lastRenderedPageBreak/>
              <w:t>Iš Lietuvoje įsteigtų subjektų įrodančių dokumentų nereikalaujama. Užtenka pateikto EBVPD.</w:t>
            </w:r>
          </w:p>
          <w:p w14:paraId="0573BBA3" w14:textId="77777777" w:rsidR="00D431A3" w:rsidRPr="00D431A3" w:rsidRDefault="00D431A3" w:rsidP="0057136E">
            <w:pPr>
              <w:pStyle w:val="NoSpacing"/>
              <w:jc w:val="both"/>
              <w:rPr>
                <w:rFonts w:ascii="Calibri" w:hAnsi="Calibri" w:cs="Calibri"/>
                <w:bCs/>
                <w:iCs/>
                <w:sz w:val="22"/>
                <w:szCs w:val="22"/>
                <w:lang w:eastAsia="en-US"/>
              </w:rPr>
            </w:pPr>
          </w:p>
          <w:p w14:paraId="43F1FE02"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AA697F" w14:textId="77777777" w:rsidR="00D431A3" w:rsidRPr="00D431A3" w:rsidRDefault="00D431A3" w:rsidP="0057136E">
            <w:pPr>
              <w:pStyle w:val="NoSpacing"/>
              <w:jc w:val="both"/>
              <w:rPr>
                <w:rFonts w:ascii="Calibri" w:hAnsi="Calibri" w:cs="Calibri"/>
                <w:sz w:val="22"/>
                <w:szCs w:val="22"/>
              </w:rPr>
            </w:pPr>
          </w:p>
          <w:p w14:paraId="659DEDA6" w14:textId="77777777" w:rsidR="00D431A3" w:rsidRPr="00D431A3" w:rsidRDefault="00D431A3" w:rsidP="0057136E">
            <w:pPr>
              <w:pStyle w:val="NoSpacing"/>
              <w:jc w:val="both"/>
              <w:rPr>
                <w:rFonts w:ascii="Calibri" w:hAnsi="Calibri" w:cs="Calibri"/>
                <w:sz w:val="22"/>
                <w:szCs w:val="22"/>
              </w:rPr>
            </w:pPr>
            <w:hyperlink r:id="rId18" w:history="1">
              <w:r w:rsidRPr="00D431A3">
                <w:rPr>
                  <w:rStyle w:val="Hyperlink"/>
                  <w:rFonts w:ascii="Calibri" w:hAnsi="Calibri" w:cs="Calibri"/>
                  <w:sz w:val="22"/>
                  <w:szCs w:val="22"/>
                </w:rPr>
                <w:t>https://vpt.lrv.lt/lt/nuorodos/kiti-duomenys/powerbi/nepatikimi-tiekejai-1/</w:t>
              </w:r>
            </w:hyperlink>
          </w:p>
          <w:p w14:paraId="76B2E234" w14:textId="77777777" w:rsidR="00D431A3" w:rsidRPr="00D431A3" w:rsidRDefault="00D431A3" w:rsidP="0057136E">
            <w:pPr>
              <w:pStyle w:val="NoSpacing"/>
              <w:jc w:val="both"/>
              <w:rPr>
                <w:rFonts w:ascii="Calibri" w:hAnsi="Calibri" w:cs="Calibri"/>
                <w:sz w:val="22"/>
                <w:szCs w:val="22"/>
              </w:rPr>
            </w:pPr>
          </w:p>
          <w:p w14:paraId="479CCA1E" w14:textId="77777777" w:rsidR="00D431A3" w:rsidRPr="00D431A3" w:rsidRDefault="00D431A3" w:rsidP="0057136E">
            <w:pPr>
              <w:pStyle w:val="NoSpacing"/>
              <w:jc w:val="both"/>
              <w:rPr>
                <w:rFonts w:ascii="Calibri" w:hAnsi="Calibri" w:cs="Calibri"/>
                <w:sz w:val="22"/>
                <w:szCs w:val="22"/>
              </w:rPr>
            </w:pPr>
            <w:hyperlink r:id="rId19" w:history="1">
              <w:r w:rsidRPr="00D431A3">
                <w:rPr>
                  <w:rStyle w:val="Hyperlink"/>
                  <w:rFonts w:ascii="Calibri" w:hAnsi="Calibri" w:cs="Calibri"/>
                  <w:sz w:val="22"/>
                  <w:szCs w:val="22"/>
                </w:rPr>
                <w:t>https://vpt.lrv.lt/lt/pasalinimo-pagrindai-1/nepatikimu-koncesininku-sarasas-1/nepatikimu-koncesininku-sarasas/</w:t>
              </w:r>
            </w:hyperlink>
          </w:p>
          <w:p w14:paraId="6502CA05" w14:textId="77777777" w:rsidR="00D431A3" w:rsidRPr="00D431A3" w:rsidRDefault="00D431A3" w:rsidP="0057136E">
            <w:pPr>
              <w:pStyle w:val="NoSpacing"/>
              <w:jc w:val="both"/>
              <w:rPr>
                <w:rFonts w:ascii="Calibri" w:hAnsi="Calibri" w:cs="Calibri"/>
                <w:bCs/>
                <w:sz w:val="22"/>
                <w:szCs w:val="22"/>
              </w:rPr>
            </w:pPr>
          </w:p>
          <w:p w14:paraId="370D1BF3" w14:textId="77777777" w:rsidR="00D431A3" w:rsidRPr="00D431A3" w:rsidRDefault="00D431A3" w:rsidP="0057136E">
            <w:pPr>
              <w:pStyle w:val="NoSpacing"/>
              <w:jc w:val="both"/>
              <w:rPr>
                <w:rFonts w:ascii="Calibri" w:hAnsi="Calibri" w:cs="Calibri"/>
                <w:b/>
                <w:bCs/>
                <w:sz w:val="22"/>
                <w:szCs w:val="22"/>
              </w:rPr>
            </w:pPr>
          </w:p>
        </w:tc>
      </w:tr>
      <w:tr w:rsidR="00D431A3" w:rsidRPr="00D431A3" w14:paraId="62441A5C"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72A8" w14:textId="77777777" w:rsidR="00D431A3" w:rsidRPr="00D431A3" w:rsidRDefault="00D431A3" w:rsidP="00D431A3">
            <w:pPr>
              <w:pStyle w:val="NoSpacing"/>
              <w:numPr>
                <w:ilvl w:val="0"/>
                <w:numId w:val="39"/>
              </w:numPr>
              <w:rPr>
                <w:rFonts w:ascii="Calibri" w:hAnsi="Calibri" w:cs="Calibri"/>
                <w:sz w:val="22"/>
                <w:szCs w:val="22"/>
              </w:rPr>
            </w:pPr>
          </w:p>
          <w:p w14:paraId="66FC6D46" w14:textId="77777777" w:rsidR="00D431A3" w:rsidRPr="00D431A3" w:rsidRDefault="00D431A3" w:rsidP="0057136E">
            <w:pPr>
              <w:pStyle w:val="NoSpacing"/>
              <w:rPr>
                <w:rFonts w:ascii="Calibri" w:hAnsi="Calibri" w:cs="Calibri"/>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8F2E3"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Tiekėjas yra padaręs rimtą profesinį pažeidimą, dėl kurio perkančioji organizacija abejoja tiekėjo sąžiningumu, kai jis</w:t>
            </w:r>
            <w:bookmarkStart w:id="62" w:name="part_030e6c6c64ba4f96a23474e439d1b80c"/>
            <w:bookmarkEnd w:id="62"/>
            <w:r w:rsidRPr="00D431A3">
              <w:rPr>
                <w:rFonts w:ascii="Calibri" w:hAnsi="Calibri" w:cs="Calibri"/>
                <w:sz w:val="22"/>
                <w:szCs w:val="22"/>
              </w:rPr>
              <w:t xml:space="preserve"> yra padaręs finansinės atskaitomybės ir audito teisės aktų pažeidimą ir nuo jo padarymo dienos praėjo mažiau kaip vieni metai.</w:t>
            </w:r>
          </w:p>
          <w:p w14:paraId="758AF435" w14:textId="77777777" w:rsidR="00D431A3" w:rsidRPr="00D431A3" w:rsidRDefault="00D431A3" w:rsidP="0057136E">
            <w:pPr>
              <w:spacing w:after="0" w:line="240" w:lineRule="auto"/>
              <w:jc w:val="both"/>
              <w:rPr>
                <w:rFonts w:ascii="Calibri" w:hAnsi="Calibri"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9E4C"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7 punkto a papunktis</w:t>
            </w:r>
          </w:p>
          <w:p w14:paraId="7B10ABFD" w14:textId="77777777" w:rsidR="00D431A3" w:rsidRPr="00D431A3" w:rsidRDefault="00D431A3" w:rsidP="0057136E">
            <w:pPr>
              <w:pStyle w:val="NoSpacing"/>
              <w:jc w:val="both"/>
              <w:rPr>
                <w:rFonts w:ascii="Calibri" w:eastAsia="Yu Mincho" w:hAnsi="Calibri" w:cs="Calibri"/>
                <w:sz w:val="22"/>
                <w:szCs w:val="22"/>
              </w:rPr>
            </w:pPr>
          </w:p>
          <w:p w14:paraId="49A2F5C8"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D0A7"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 xml:space="preserve">Iš Lietuvoje įsteigtų subjektų įrodančių dokumentų nereikalaujama. Užtenka pateikto EBVPD. </w:t>
            </w:r>
            <w:r w:rsidRPr="00D431A3">
              <w:rPr>
                <w:rFonts w:ascii="Calibri" w:hAnsi="Calibri" w:cs="Calibri"/>
                <w:sz w:val="22"/>
                <w:szCs w:val="22"/>
              </w:rPr>
              <w:t>Priimant sprendimus dėl tiekėjo pašalinimo iš pirkimo procedūros šiame punkte nurodytu pašalinimo pagrindu, be kita ko, atsižvelgiama į</w:t>
            </w:r>
            <w:r w:rsidRPr="00D431A3">
              <w:rPr>
                <w:rFonts w:ascii="Calibri" w:hAnsi="Calibri" w:cs="Calibri"/>
                <w:b/>
                <w:bCs/>
                <w:sz w:val="22"/>
                <w:szCs w:val="22"/>
              </w:rPr>
              <w:t xml:space="preserve"> </w:t>
            </w:r>
            <w:r w:rsidRPr="00D431A3">
              <w:rPr>
                <w:rFonts w:ascii="Calibri" w:hAnsi="Calibri" w:cs="Calibri"/>
                <w:sz w:val="22"/>
                <w:szCs w:val="22"/>
              </w:rPr>
              <w:t xml:space="preserve">nacionalinėje duomenų bazėje adresu: </w:t>
            </w:r>
            <w:hyperlink r:id="rId20" w:history="1">
              <w:r w:rsidRPr="00D431A3">
                <w:rPr>
                  <w:rStyle w:val="Hyperlink"/>
                  <w:rFonts w:ascii="Calibri" w:hAnsi="Calibri" w:cs="Calibri"/>
                  <w:sz w:val="22"/>
                  <w:szCs w:val="22"/>
                  <w:u w:val="single"/>
                </w:rPr>
                <w:t>https://www.registrucentras.lt/jar/p/index.php</w:t>
              </w:r>
            </w:hyperlink>
          </w:p>
          <w:p w14:paraId="3F4045B9"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paskelbtą informaciją, taip pat į šiame informaciniame pranešime pateiktą informaciją:</w:t>
            </w:r>
          </w:p>
          <w:p w14:paraId="1FBFA6BF" w14:textId="77777777" w:rsidR="00D431A3" w:rsidRPr="00D431A3" w:rsidRDefault="00D431A3" w:rsidP="0057136E">
            <w:pPr>
              <w:pStyle w:val="NoSpacing"/>
              <w:jc w:val="both"/>
              <w:rPr>
                <w:rFonts w:ascii="Calibri" w:hAnsi="Calibri" w:cs="Calibri"/>
                <w:sz w:val="22"/>
                <w:szCs w:val="22"/>
              </w:rPr>
            </w:pPr>
            <w:hyperlink r:id="rId21" w:history="1">
              <w:r w:rsidRPr="00D431A3">
                <w:rPr>
                  <w:rStyle w:val="Hyperlink"/>
                  <w:rFonts w:ascii="Calibri" w:hAnsi="Calibri" w:cs="Calibri"/>
                  <w:sz w:val="22"/>
                  <w:szCs w:val="22"/>
                </w:rPr>
                <w:t>https://vpt.lrv.lt/lt/naujienos-3/finansiniu-ataskaitu-nepateikimas-gali-tapti-kliutimi-dalyvauti-viesuosiuose-pirkimuose/</w:t>
              </w:r>
            </w:hyperlink>
          </w:p>
          <w:p w14:paraId="166CAD61" w14:textId="77777777" w:rsidR="00D431A3" w:rsidRPr="00D431A3" w:rsidRDefault="00D431A3" w:rsidP="0057136E">
            <w:pPr>
              <w:pStyle w:val="NoSpacing"/>
              <w:jc w:val="both"/>
              <w:rPr>
                <w:rFonts w:ascii="Calibri" w:hAnsi="Calibri" w:cs="Calibri"/>
                <w:b/>
                <w:bCs/>
                <w:iCs/>
                <w:sz w:val="22"/>
                <w:szCs w:val="22"/>
              </w:rPr>
            </w:pPr>
          </w:p>
        </w:tc>
      </w:tr>
      <w:tr w:rsidR="00D431A3" w:rsidRPr="00D431A3" w14:paraId="3C9A27F9"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41722" w14:textId="77777777" w:rsidR="00D431A3" w:rsidRPr="00D431A3" w:rsidRDefault="00D431A3" w:rsidP="00D431A3">
            <w:pPr>
              <w:pStyle w:val="NoSpacing"/>
              <w:numPr>
                <w:ilvl w:val="0"/>
                <w:numId w:val="39"/>
              </w:numPr>
              <w:rPr>
                <w:rFonts w:ascii="Calibri" w:hAnsi="Calibri" w:cs="Calibri"/>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859C7"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 xml:space="preserve">Tiekėjas yra padaręs rimtą profesinį pažeidimą, dėl kurio perkančioji organizacija abejoja tiekėjo sąžiningumu, </w:t>
            </w:r>
            <w:r w:rsidRPr="00D431A3">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D431A3">
              <w:rPr>
                <w:rFonts w:ascii="Calibri" w:eastAsia="Times New Roman" w:hAnsi="Calibri" w:cs="Calibri"/>
                <w:sz w:val="22"/>
                <w:szCs w:val="22"/>
                <w:vertAlign w:val="superscript"/>
              </w:rPr>
              <w:t>1</w:t>
            </w:r>
            <w:r w:rsidRPr="00D431A3">
              <w:rPr>
                <w:rFonts w:ascii="Calibri" w:eastAsia="Times New Roman" w:hAnsi="Calibri" w:cs="Calibr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90CBF"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7 punkto b papunktis</w:t>
            </w:r>
          </w:p>
          <w:p w14:paraId="13FAD2FB" w14:textId="77777777" w:rsidR="00D431A3" w:rsidRPr="00D431A3" w:rsidRDefault="00D431A3" w:rsidP="0057136E">
            <w:pPr>
              <w:pStyle w:val="NoSpacing"/>
              <w:jc w:val="both"/>
              <w:rPr>
                <w:rFonts w:ascii="Calibri" w:eastAsia="Yu Mincho" w:hAnsi="Calibri" w:cs="Calibri"/>
                <w:sz w:val="22"/>
                <w:szCs w:val="22"/>
              </w:rPr>
            </w:pPr>
          </w:p>
          <w:p w14:paraId="187CA7A0"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760B2"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44854FA6" w14:textId="77777777" w:rsidR="00D431A3" w:rsidRPr="00D431A3" w:rsidRDefault="00D431A3" w:rsidP="0057136E">
            <w:pPr>
              <w:pStyle w:val="NoSpacing"/>
              <w:jc w:val="both"/>
              <w:rPr>
                <w:rFonts w:ascii="Calibri" w:hAnsi="Calibri" w:cs="Calibri"/>
                <w:b/>
                <w:bCs/>
                <w:iCs/>
                <w:sz w:val="22"/>
                <w:szCs w:val="22"/>
                <w:lang w:eastAsia="en-US"/>
              </w:rPr>
            </w:pPr>
          </w:p>
          <w:p w14:paraId="494D7BFB"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Priimant sprendimus dėl tiekėjo pašalinimo iš pirkimo procedūros šiame punkte nurodytu pašalinimo pagrindu, be kita ko, atsižvelgiama į</w:t>
            </w:r>
            <w:r w:rsidRPr="00D431A3">
              <w:rPr>
                <w:rFonts w:ascii="Calibri" w:hAnsi="Calibri" w:cs="Calibri"/>
                <w:b/>
                <w:bCs/>
                <w:sz w:val="22"/>
                <w:szCs w:val="22"/>
              </w:rPr>
              <w:t xml:space="preserve"> </w:t>
            </w:r>
            <w:r w:rsidRPr="00D431A3">
              <w:rPr>
                <w:rFonts w:ascii="Calibri" w:hAnsi="Calibri" w:cs="Calibri"/>
                <w:sz w:val="22"/>
                <w:szCs w:val="22"/>
              </w:rPr>
              <w:t xml:space="preserve">nacionalinėje duomenų bazėje adresu </w:t>
            </w:r>
            <w:hyperlink r:id="rId22">
              <w:r w:rsidRPr="00D431A3">
                <w:rPr>
                  <w:rStyle w:val="Hyperlink"/>
                  <w:rFonts w:ascii="Calibri" w:hAnsi="Calibri" w:cs="Calibri"/>
                  <w:sz w:val="22"/>
                  <w:szCs w:val="22"/>
                  <w:u w:val="single"/>
                </w:rPr>
                <w:t>https://www.vmi.lt/evmi/mokesciu-moketoju-informacija</w:t>
              </w:r>
            </w:hyperlink>
            <w:r w:rsidRPr="00D431A3">
              <w:rPr>
                <w:rFonts w:ascii="Calibri" w:hAnsi="Calibri" w:cs="Calibri"/>
                <w:sz w:val="22"/>
                <w:szCs w:val="22"/>
              </w:rPr>
              <w:t xml:space="preserve"> skelbiamą informaciją.</w:t>
            </w:r>
          </w:p>
        </w:tc>
      </w:tr>
      <w:tr w:rsidR="00D431A3" w:rsidRPr="00D431A3" w14:paraId="722836E7" w14:textId="77777777" w:rsidTr="00D431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427E" w14:textId="77777777" w:rsidR="00D431A3" w:rsidRPr="00D431A3" w:rsidRDefault="00D431A3" w:rsidP="00D431A3">
            <w:pPr>
              <w:pStyle w:val="NoSpacing"/>
              <w:numPr>
                <w:ilvl w:val="0"/>
                <w:numId w:val="39"/>
              </w:numPr>
              <w:rPr>
                <w:rFonts w:ascii="Calibri" w:hAnsi="Calibri" w:cs="Calibri"/>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F96BD"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Tiekėjas yra padaręs rimtą profesinį pažeidimą, dėl kurio perkančioji organizacija abejoja tiekėjo sąžiningumu,</w:t>
            </w:r>
            <w:r w:rsidRPr="00D431A3">
              <w:rPr>
                <w:rFonts w:ascii="Calibri" w:eastAsia="Times New Roman" w:hAnsi="Calibri" w:cs="Calibri"/>
                <w:sz w:val="22"/>
                <w:szCs w:val="22"/>
              </w:rPr>
              <w:t xml:space="preserve"> kai jis </w:t>
            </w:r>
            <w:r w:rsidRPr="00D431A3">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CEFD"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7 punkto c papunktis</w:t>
            </w:r>
          </w:p>
          <w:p w14:paraId="1F8FAEA8" w14:textId="77777777" w:rsidR="00D431A3" w:rsidRPr="00D431A3" w:rsidRDefault="00D431A3" w:rsidP="0057136E">
            <w:pPr>
              <w:pStyle w:val="NoSpacing"/>
              <w:jc w:val="both"/>
              <w:rPr>
                <w:rFonts w:ascii="Calibri" w:eastAsia="Yu Mincho" w:hAnsi="Calibri" w:cs="Calibri"/>
                <w:sz w:val="22"/>
                <w:szCs w:val="22"/>
              </w:rPr>
            </w:pPr>
          </w:p>
          <w:p w14:paraId="662C2857"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46C1E"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7584A4EB" w14:textId="77777777" w:rsidR="00D431A3" w:rsidRPr="00D431A3" w:rsidRDefault="00D431A3" w:rsidP="0057136E">
            <w:pPr>
              <w:pStyle w:val="NoSpacing"/>
              <w:jc w:val="both"/>
              <w:rPr>
                <w:rFonts w:ascii="Calibri" w:hAnsi="Calibri" w:cs="Calibri"/>
                <w:bCs/>
                <w:iCs/>
                <w:sz w:val="22"/>
                <w:szCs w:val="22"/>
                <w:lang w:eastAsia="en-US"/>
              </w:rPr>
            </w:pPr>
          </w:p>
          <w:p w14:paraId="7CB7CC65" w14:textId="77777777" w:rsidR="00D431A3" w:rsidRPr="00D431A3" w:rsidRDefault="00D431A3" w:rsidP="0057136E">
            <w:pPr>
              <w:rPr>
                <w:rFonts w:ascii="Calibri" w:hAnsi="Calibri" w:cs="Calibri"/>
                <w:b/>
                <w:bCs/>
                <w:sz w:val="22"/>
                <w:szCs w:val="22"/>
              </w:rPr>
            </w:pPr>
            <w:r w:rsidRPr="00D431A3">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322936CD" w14:textId="77777777" w:rsidR="00D431A3" w:rsidRPr="00D431A3" w:rsidRDefault="00D431A3" w:rsidP="0057136E">
            <w:pPr>
              <w:rPr>
                <w:rFonts w:ascii="Calibri" w:hAnsi="Calibri" w:cs="Calibri"/>
                <w:bCs/>
                <w:iCs/>
                <w:sz w:val="22"/>
                <w:szCs w:val="22"/>
                <w:lang w:eastAsia="en-US"/>
              </w:rPr>
            </w:pPr>
            <w:hyperlink r:id="rId23" w:history="1">
              <w:r w:rsidRPr="00D431A3">
                <w:rPr>
                  <w:rStyle w:val="Hyperlink"/>
                  <w:rFonts w:ascii="Calibri" w:hAnsi="Calibri" w:cs="Calibri"/>
                  <w:sz w:val="22"/>
                  <w:szCs w:val="22"/>
                  <w:u w:val="single"/>
                </w:rPr>
                <w:t>https://kt.gov.lt/lt/atviri-duomenys/diskvalifikavimas-is-viesuju-pirkimu</w:t>
              </w:r>
            </w:hyperlink>
            <w:r w:rsidRPr="00D431A3">
              <w:rPr>
                <w:rFonts w:ascii="Calibri" w:hAnsi="Calibri" w:cs="Calibri"/>
                <w:sz w:val="22"/>
                <w:szCs w:val="22"/>
              </w:rPr>
              <w:t xml:space="preserve"> skelbiamą informaciją. </w:t>
            </w:r>
          </w:p>
        </w:tc>
      </w:tr>
    </w:tbl>
    <w:p w14:paraId="327B1AA3" w14:textId="4EC472A1" w:rsidR="00A4599F" w:rsidRPr="00D431A3" w:rsidRDefault="00A4599F" w:rsidP="00705F98">
      <w:pPr>
        <w:rPr>
          <w:rFonts w:ascii="Calibri" w:hAnsi="Calibri" w:cs="Calibri"/>
          <w:b/>
          <w:bCs/>
          <w:smallCaps/>
          <w:sz w:val="22"/>
          <w:szCs w:val="22"/>
        </w:rPr>
      </w:pPr>
      <w:r w:rsidRPr="00D431A3">
        <w:rPr>
          <w:rFonts w:ascii="Calibri" w:hAnsi="Calibri" w:cs="Calibr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3"/>
      <w:bookmarkEnd w:id="64"/>
      <w:bookmarkEnd w:id="65"/>
      <w:bookmarkEnd w:id="66"/>
    </w:p>
    <w:p w14:paraId="70EF5423" w14:textId="77777777" w:rsidR="002F396F" w:rsidRPr="00F0499F" w:rsidRDefault="002F396F" w:rsidP="00DE290C">
      <w:pPr>
        <w:rPr>
          <w:rFonts w:cstheme="minorHAnsi"/>
          <w:b/>
          <w:bCs/>
          <w:smallCaps/>
          <w:sz w:val="22"/>
          <w:szCs w:val="22"/>
        </w:rPr>
      </w:pPr>
    </w:p>
    <w:p w14:paraId="23BED044" w14:textId="4A769A01" w:rsidR="005B19E4" w:rsidRPr="00F0499F" w:rsidRDefault="002F396F" w:rsidP="00EF677F">
      <w:pPr>
        <w:pStyle w:val="Subtitle"/>
        <w:spacing w:line="240" w:lineRule="auto"/>
        <w:jc w:val="center"/>
        <w:rPr>
          <w:rFonts w:eastAsiaTheme="minorHAnsi" w:cstheme="minorHAnsi"/>
          <w:i/>
          <w:color w:val="FF0000"/>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p>
    <w:p w14:paraId="45B8E9F8" w14:textId="2413F56D" w:rsidR="002F396F" w:rsidRDefault="002F396F" w:rsidP="00E37AC7">
      <w:pPr>
        <w:pStyle w:val="ListParagraph"/>
        <w:spacing w:after="0" w:line="240" w:lineRule="auto"/>
        <w:ind w:left="0" w:firstLine="567"/>
        <w:jc w:val="both"/>
        <w:rPr>
          <w:rFonts w:eastAsiaTheme="minorHAnsi" w:cstheme="minorHAnsi"/>
          <w:lang w:eastAsia="en-US"/>
        </w:rPr>
      </w:pPr>
      <w:r w:rsidRPr="00EF677F">
        <w:rPr>
          <w:rFonts w:eastAsiaTheme="minorHAnsi" w:cstheme="minorHAnsi"/>
          <w:lang w:eastAsia="en-US"/>
        </w:rPr>
        <w:t>Tiekėjo kvalifikacija turi atitikti ši</w:t>
      </w:r>
      <w:r w:rsidR="005B19E4" w:rsidRPr="00EF677F">
        <w:rPr>
          <w:rFonts w:eastAsiaTheme="minorHAnsi" w:cstheme="minorHAnsi"/>
          <w:lang w:eastAsia="en-US"/>
        </w:rPr>
        <w:t xml:space="preserve">ame priede nustatytus </w:t>
      </w:r>
      <w:r w:rsidRPr="00EF677F">
        <w:rPr>
          <w:rFonts w:eastAsiaTheme="minorHAnsi" w:cstheme="minorHAnsi"/>
          <w:lang w:eastAsia="en-US"/>
        </w:rPr>
        <w:t>reikalavimus kvalifikacijai</w:t>
      </w:r>
      <w:r w:rsidR="005B19E4" w:rsidRPr="00EF677F">
        <w:rPr>
          <w:rFonts w:eastAsiaTheme="minorHAnsi" w:cstheme="minorHAnsi"/>
          <w:lang w:eastAsia="en-US"/>
        </w:rPr>
        <w:t>.</w:t>
      </w:r>
      <w:r w:rsidR="008F38C8" w:rsidRPr="00EF677F">
        <w:rPr>
          <w:rFonts w:eastAsiaTheme="minorHAnsi" w:cstheme="minorHAnsi"/>
        </w:rPr>
        <w:t xml:space="preserve"> </w:t>
      </w:r>
      <w:r w:rsidR="00EF677F" w:rsidRPr="00EF677F">
        <w:rPr>
          <w:rFonts w:eastAsiaTheme="minorHAnsi" w:cstheme="minorHAnsi"/>
        </w:rPr>
        <w:t xml:space="preserve"> </w:t>
      </w:r>
      <w:r w:rsidR="006545F9" w:rsidRPr="00EF677F">
        <w:t xml:space="preserve">Jei pasiūlymas teikiamas ūkio subjektų grupės jungtinės veiklos sutarties pagrindu, bent vienas ūkio subjektų grupės narys </w:t>
      </w:r>
      <w:r w:rsidR="00EF677F" w:rsidRPr="00EF677F">
        <w:t xml:space="preserve"> turi ati</w:t>
      </w:r>
      <w:r w:rsidR="006545F9" w:rsidRPr="00EF677F">
        <w:t>tikti šiame priede nustatytus reikalavimus ir pateikti nurodytus dokumentus</w:t>
      </w:r>
      <w:r w:rsidR="00EF677F" w:rsidRPr="00EF677F">
        <w:t>.</w:t>
      </w:r>
      <w:r w:rsidRPr="000D6F0F">
        <w:rPr>
          <w:rFonts w:eastAsiaTheme="minorHAnsi" w:cstheme="minorHAnsi"/>
          <w:lang w:eastAsia="en-US"/>
        </w:rPr>
        <w:t xml:space="preserve"> </w:t>
      </w:r>
    </w:p>
    <w:tbl>
      <w:tblPr>
        <w:tblStyle w:val="TableGrid"/>
        <w:tblW w:w="0" w:type="auto"/>
        <w:tblInd w:w="0" w:type="dxa"/>
        <w:tblLook w:val="04A0" w:firstRow="1" w:lastRow="0" w:firstColumn="1" w:lastColumn="0" w:noHBand="0" w:noVBand="1"/>
      </w:tblPr>
      <w:tblGrid>
        <w:gridCol w:w="704"/>
        <w:gridCol w:w="3544"/>
        <w:gridCol w:w="3223"/>
        <w:gridCol w:w="2491"/>
      </w:tblGrid>
      <w:tr w:rsidR="00E37AC7" w14:paraId="44C60AAA" w14:textId="77777777" w:rsidTr="00E37AC7">
        <w:tc>
          <w:tcPr>
            <w:tcW w:w="704" w:type="dxa"/>
            <w:vAlign w:val="center"/>
          </w:tcPr>
          <w:p w14:paraId="1AF9BCE5" w14:textId="0C6A1FC5" w:rsidR="00E37AC7" w:rsidRDefault="00E37AC7" w:rsidP="00E37AC7">
            <w:pPr>
              <w:pStyle w:val="ListParagraph"/>
              <w:ind w:left="0"/>
              <w:jc w:val="both"/>
            </w:pPr>
            <w:r w:rsidRPr="00F0499F">
              <w:rPr>
                <w:rFonts w:asciiTheme="minorHAnsi" w:eastAsiaTheme="minorHAnsi" w:cstheme="minorHAnsi"/>
                <w:b/>
                <w:bCs/>
                <w:sz w:val="21"/>
                <w:szCs w:val="21"/>
              </w:rPr>
              <w:t>Eil. Nr.</w:t>
            </w:r>
          </w:p>
        </w:tc>
        <w:tc>
          <w:tcPr>
            <w:tcW w:w="3544" w:type="dxa"/>
            <w:vAlign w:val="center"/>
          </w:tcPr>
          <w:p w14:paraId="79D069B1" w14:textId="5E5174D9" w:rsidR="00E37AC7" w:rsidRDefault="00E37AC7" w:rsidP="00E37AC7">
            <w:pPr>
              <w:pStyle w:val="ListParagraph"/>
              <w:ind w:left="0"/>
              <w:jc w:val="both"/>
            </w:pPr>
            <w:r w:rsidRPr="2F71CD79">
              <w:rPr>
                <w:rFonts w:asciiTheme="minorHAnsi"/>
                <w:b/>
                <w:bCs/>
                <w:color w:val="000000"/>
                <w:sz w:val="21"/>
                <w:szCs w:val="21"/>
              </w:rPr>
              <w:t>Kvalifikacijos reikalavimas</w:t>
            </w:r>
          </w:p>
        </w:tc>
        <w:tc>
          <w:tcPr>
            <w:tcW w:w="3223" w:type="dxa"/>
            <w:vAlign w:val="center"/>
          </w:tcPr>
          <w:p w14:paraId="4B739699" w14:textId="75FC9015" w:rsidR="00E37AC7" w:rsidRDefault="00E37AC7" w:rsidP="00E37AC7">
            <w:pPr>
              <w:pStyle w:val="ListParagraph"/>
              <w:ind w:left="0"/>
              <w:jc w:val="both"/>
            </w:pPr>
            <w:r w:rsidRPr="00F0499F">
              <w:rPr>
                <w:rFonts w:asciiTheme="minorHAnsi" w:cstheme="minorHAnsi"/>
                <w:b/>
                <w:bCs/>
                <w:color w:val="000000"/>
                <w:sz w:val="21"/>
                <w:szCs w:val="21"/>
              </w:rPr>
              <w:t>Atitiktį reikalavimui įrodantys  dokumentai</w:t>
            </w:r>
          </w:p>
        </w:tc>
        <w:tc>
          <w:tcPr>
            <w:tcW w:w="2491" w:type="dxa"/>
          </w:tcPr>
          <w:p w14:paraId="75305B01" w14:textId="77777777" w:rsidR="00E37AC7" w:rsidRPr="00CB20ED" w:rsidRDefault="00E37AC7" w:rsidP="00E37AC7">
            <w:pPr>
              <w:autoSpaceDE w:val="0"/>
              <w:autoSpaceDN w:val="0"/>
              <w:adjustRightInd w:val="0"/>
              <w:jc w:val="center"/>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p w14:paraId="2C65499E" w14:textId="77777777" w:rsidR="00E37AC7" w:rsidRDefault="00E37AC7" w:rsidP="00E37AC7">
            <w:pPr>
              <w:pStyle w:val="ListParagraph"/>
              <w:ind w:left="0"/>
              <w:jc w:val="both"/>
            </w:pPr>
          </w:p>
        </w:tc>
      </w:tr>
      <w:tr w:rsidR="00E37AC7" w14:paraId="7E6F1FC4" w14:textId="77777777" w:rsidTr="00E37AC7">
        <w:tc>
          <w:tcPr>
            <w:tcW w:w="704" w:type="dxa"/>
          </w:tcPr>
          <w:p w14:paraId="4FF61A3F" w14:textId="2ADB41BB" w:rsidR="00E37AC7" w:rsidRPr="00F0499F" w:rsidRDefault="00E37AC7" w:rsidP="00E37AC7">
            <w:pPr>
              <w:pStyle w:val="ListParagraph"/>
              <w:ind w:left="0"/>
              <w:jc w:val="both"/>
              <w:rPr>
                <w:rFonts w:eastAsiaTheme="minorHAnsi" w:cstheme="minorHAnsi"/>
                <w:b/>
                <w:bCs/>
              </w:rPr>
            </w:pPr>
            <w:r>
              <w:rPr>
                <w:rFonts w:ascii="Calibri" w:eastAsiaTheme="minorHAnsi" w:hAnsi="Calibri" w:cs="Calibri"/>
                <w:sz w:val="21"/>
                <w:szCs w:val="21"/>
                <w:lang w:val="ru-RU"/>
              </w:rPr>
              <w:t>1</w:t>
            </w:r>
            <w:r w:rsidRPr="00262576">
              <w:rPr>
                <w:rFonts w:ascii="Calibri" w:eastAsiaTheme="minorHAnsi" w:hAnsi="Calibri" w:cs="Calibri"/>
                <w:sz w:val="21"/>
                <w:szCs w:val="21"/>
              </w:rPr>
              <w:t>.</w:t>
            </w:r>
            <w:r>
              <w:rPr>
                <w:rFonts w:ascii="Calibri" w:eastAsiaTheme="minorHAnsi" w:hAnsi="Calibri" w:cs="Calibri"/>
                <w:sz w:val="21"/>
                <w:szCs w:val="21"/>
                <w:lang w:val="ru-RU"/>
              </w:rPr>
              <w:t>1</w:t>
            </w:r>
            <w:r w:rsidRPr="00262576">
              <w:rPr>
                <w:rFonts w:ascii="Calibri" w:eastAsiaTheme="minorHAnsi" w:hAnsi="Calibri" w:cs="Calibri"/>
                <w:sz w:val="21"/>
                <w:szCs w:val="21"/>
              </w:rPr>
              <w:t>.</w:t>
            </w:r>
          </w:p>
        </w:tc>
        <w:tc>
          <w:tcPr>
            <w:tcW w:w="3544" w:type="dxa"/>
          </w:tcPr>
          <w:p w14:paraId="387574C2"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b/>
                <w:bCs/>
                <w:sz w:val="21"/>
                <w:szCs w:val="21"/>
              </w:rPr>
              <w:t>Specialistas Nr.</w:t>
            </w:r>
            <w:r>
              <w:rPr>
                <w:rFonts w:ascii="Calibri" w:eastAsia="Calibri" w:hAnsi="Calibri" w:cs="Calibri"/>
                <w:b/>
                <w:bCs/>
                <w:sz w:val="21"/>
                <w:szCs w:val="21"/>
                <w:lang w:val="ru-RU"/>
              </w:rPr>
              <w:t>1</w:t>
            </w:r>
            <w:r w:rsidRPr="00262576">
              <w:rPr>
                <w:rFonts w:ascii="Calibri" w:eastAsia="Calibri" w:hAnsi="Calibri" w:cs="Calibri"/>
                <w:b/>
                <w:bCs/>
                <w:sz w:val="21"/>
                <w:szCs w:val="21"/>
              </w:rPr>
              <w:t xml:space="preserve"> - Duomenų inžinierius</w:t>
            </w:r>
          </w:p>
          <w:p w14:paraId="0D0CF771" w14:textId="77777777" w:rsidR="00E37AC7" w:rsidRPr="00262576" w:rsidRDefault="00E37AC7" w:rsidP="00E37AC7">
            <w:pPr>
              <w:pStyle w:val="ListParagraph"/>
              <w:numPr>
                <w:ilvl w:val="0"/>
                <w:numId w:val="45"/>
              </w:numPr>
              <w:jc w:val="both"/>
              <w:rPr>
                <w:rFonts w:ascii="Calibri" w:hAnsi="Calibri" w:cs="Calibri"/>
                <w:sz w:val="21"/>
                <w:szCs w:val="21"/>
              </w:rPr>
            </w:pPr>
            <w:r w:rsidRPr="00262576">
              <w:rPr>
                <w:rFonts w:ascii="Calibri" w:eastAsia="Calibri" w:hAnsi="Calibri" w:cs="Calibri"/>
                <w:color w:val="000000" w:themeColor="text1"/>
                <w:sz w:val="21"/>
                <w:szCs w:val="21"/>
              </w:rPr>
              <w:t xml:space="preserve">Per pastaruosius 3 (trejus) metus yra dalyvavęs erdvinių duomenų inžinieriaus </w:t>
            </w:r>
            <w:r w:rsidRPr="00262576">
              <w:rPr>
                <w:rFonts w:ascii="Calibri" w:eastAsia="Calibri" w:hAnsi="Calibri" w:cs="Calibri"/>
                <w:sz w:val="21"/>
                <w:szCs w:val="21"/>
              </w:rPr>
              <w:t xml:space="preserve">pareigose ne mažiau kaip 1 (viename) projekte, kurio metu buvo suteiktos mobilaus ryšio operatorių duomenų teikimo ir/ar valdymo paslaugos. </w:t>
            </w:r>
          </w:p>
          <w:p w14:paraId="2F59D60E" w14:textId="457D7009" w:rsidR="00E37AC7" w:rsidRPr="2F71CD79" w:rsidRDefault="00E37AC7" w:rsidP="00E37AC7">
            <w:pPr>
              <w:pStyle w:val="ListParagraph"/>
              <w:ind w:left="0"/>
              <w:jc w:val="both"/>
              <w:rPr>
                <w:b/>
                <w:bCs/>
                <w:color w:val="000000"/>
              </w:rPr>
            </w:pPr>
            <w:r w:rsidRPr="00262576">
              <w:rPr>
                <w:rFonts w:ascii="Calibri" w:eastAsia="Calibri" w:hAnsi="Calibri" w:cs="Calibri"/>
                <w:color w:val="000000" w:themeColor="text1"/>
                <w:sz w:val="21"/>
                <w:szCs w:val="21"/>
              </w:rPr>
              <w:t>Turi tarptautiniu mastu pripažįstamą erdvinių duomenų analizės sertifikatą, apimantį bent vieną žinomą erdvinių duomenų / GIS  technologiją.</w:t>
            </w:r>
          </w:p>
        </w:tc>
        <w:tc>
          <w:tcPr>
            <w:tcW w:w="3223" w:type="dxa"/>
          </w:tcPr>
          <w:p w14:paraId="783FD5C5"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i/>
                <w:iCs/>
                <w:color w:val="000000" w:themeColor="text1"/>
                <w:sz w:val="21"/>
                <w:szCs w:val="21"/>
              </w:rPr>
              <w:t>Pateikiama su pasiūlymu:</w:t>
            </w:r>
            <w:r w:rsidRPr="00262576">
              <w:rPr>
                <w:rFonts w:ascii="Calibri" w:eastAsia="Calibri" w:hAnsi="Calibri" w:cs="Calibri"/>
                <w:color w:val="000000" w:themeColor="text1"/>
                <w:sz w:val="21"/>
                <w:szCs w:val="21"/>
              </w:rPr>
              <w:t xml:space="preserve"> EBVPD. </w:t>
            </w:r>
          </w:p>
          <w:p w14:paraId="43F8D1DD"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color w:val="000000" w:themeColor="text1"/>
                <w:sz w:val="21"/>
                <w:szCs w:val="21"/>
              </w:rPr>
              <w:t>Perkančiajai organizacijai atlikus EBVPD patikrinimo procedūrą, patikrinus pasiūlymus ir išrinkus galimą laimėtoją, tik jo yra prašomi dokumentai:</w:t>
            </w:r>
          </w:p>
          <w:p w14:paraId="3B97E952" w14:textId="77777777" w:rsidR="00E37AC7" w:rsidRDefault="00E37AC7" w:rsidP="00E37AC7">
            <w:pPr>
              <w:jc w:val="both"/>
              <w:rPr>
                <w:rFonts w:ascii="Calibri" w:eastAsia="Calibri" w:hAnsi="Calibri" w:cs="Calibri"/>
                <w:sz w:val="21"/>
                <w:szCs w:val="21"/>
              </w:rPr>
            </w:pPr>
            <w:r w:rsidRPr="40F86687">
              <w:rPr>
                <w:rFonts w:ascii="Calibri" w:eastAsia="Calibri" w:hAnsi="Calibri" w:cs="Calibri"/>
                <w:sz w:val="21"/>
                <w:szCs w:val="21"/>
              </w:rPr>
              <w:t xml:space="preserve">1) </w:t>
            </w:r>
            <w:r w:rsidRPr="40F86687">
              <w:rPr>
                <w:rFonts w:ascii="Calibri" w:eastAsia="Calibri" w:hAnsi="Calibri" w:cs="Calibri"/>
                <w:color w:val="000000" w:themeColor="text1"/>
                <w:sz w:val="21"/>
                <w:szCs w:val="21"/>
              </w:rPr>
              <w:t xml:space="preserve">Tiekėjo siūlomų specialistų sąrašas, kuriame turi būti nurodytos siūlomų specialistų pareigos, vardai, pavardės, patirtis reikalaujamose srityse, trumpas patirties nurodytose srityse aprašymas, užsakovai, užsakovų kontaktiniai duomenys pasiteiravimui. Įrodymui pateikiama </w:t>
            </w:r>
            <w:r w:rsidRPr="0870C190">
              <w:rPr>
                <w:rFonts w:ascii="Calibri" w:eastAsia="Calibri" w:hAnsi="Calibri" w:cs="Calibri"/>
                <w:color w:val="000000" w:themeColor="text1"/>
                <w:sz w:val="21"/>
                <w:szCs w:val="21"/>
              </w:rPr>
              <w:t>užpildyt</w:t>
            </w:r>
            <w:r w:rsidRPr="0870C190">
              <w:rPr>
                <w:rFonts w:ascii="Calibri" w:eastAsia="Calibri" w:hAnsi="Calibri" w:cs="Calibri"/>
                <w:sz w:val="21"/>
                <w:szCs w:val="21"/>
              </w:rPr>
              <w:t>a lentelė Nr.1</w:t>
            </w:r>
          </w:p>
          <w:p w14:paraId="4DDEC70E" w14:textId="77777777" w:rsidR="00E37AC7" w:rsidRDefault="00E37AC7" w:rsidP="00E37AC7">
            <w:pPr>
              <w:jc w:val="both"/>
              <w:rPr>
                <w:rFonts w:ascii="Calibri" w:eastAsia="Calibri" w:hAnsi="Calibri" w:cs="Calibri"/>
                <w:sz w:val="21"/>
                <w:szCs w:val="21"/>
              </w:rPr>
            </w:pPr>
            <w:r>
              <w:rPr>
                <w:rFonts w:ascii="Calibri" w:eastAsia="Calibri" w:hAnsi="Calibri" w:cs="Calibri"/>
                <w:sz w:val="21"/>
                <w:szCs w:val="21"/>
              </w:rPr>
              <w:t xml:space="preserve">2) </w:t>
            </w:r>
            <w:r w:rsidRPr="40F86687">
              <w:rPr>
                <w:rFonts w:ascii="Calibri" w:eastAsia="Calibri" w:hAnsi="Calibri" w:cs="Calibri"/>
                <w:sz w:val="21"/>
                <w:szCs w:val="21"/>
              </w:rPr>
              <w:t>Pateikiamos toliau nurodomų sertifikatų kopijos:</w:t>
            </w:r>
            <w:r>
              <w:rPr>
                <w:rFonts w:ascii="Calibri" w:eastAsia="Calibri" w:hAnsi="Calibri" w:cs="Calibri"/>
                <w:sz w:val="21"/>
                <w:szCs w:val="21"/>
              </w:rPr>
              <w:t xml:space="preserve"> </w:t>
            </w:r>
            <w:proofErr w:type="spellStart"/>
            <w:r w:rsidRPr="00AB7354">
              <w:rPr>
                <w:rFonts w:asciiTheme="minorHAnsi" w:eastAsia="Calibri" w:cstheme="minorHAnsi"/>
                <w:sz w:val="21"/>
                <w:szCs w:val="21"/>
              </w:rPr>
              <w:t>Managing</w:t>
            </w:r>
            <w:proofErr w:type="spellEnd"/>
            <w:r w:rsidRPr="00AB7354">
              <w:rPr>
                <w:rFonts w:asciiTheme="minorHAnsi" w:eastAsia="Calibri" w:cstheme="minorHAnsi"/>
                <w:sz w:val="21"/>
                <w:szCs w:val="21"/>
              </w:rPr>
              <w:t xml:space="preserve"> </w:t>
            </w:r>
            <w:proofErr w:type="spellStart"/>
            <w:r w:rsidRPr="00AB7354">
              <w:rPr>
                <w:rFonts w:asciiTheme="minorHAnsi" w:eastAsia="Calibri" w:cstheme="minorHAnsi"/>
                <w:sz w:val="21"/>
                <w:szCs w:val="21"/>
              </w:rPr>
              <w:t>Geospatial</w:t>
            </w:r>
            <w:proofErr w:type="spellEnd"/>
            <w:r w:rsidRPr="00AB7354">
              <w:rPr>
                <w:rFonts w:asciiTheme="minorHAnsi" w:eastAsia="Calibri" w:cstheme="minorHAnsi"/>
                <w:sz w:val="21"/>
                <w:szCs w:val="21"/>
              </w:rPr>
              <w:t xml:space="preserve"> Data </w:t>
            </w:r>
            <w:proofErr w:type="spellStart"/>
            <w:r w:rsidRPr="00AB7354">
              <w:rPr>
                <w:rFonts w:asciiTheme="minorHAnsi" w:eastAsia="Calibri" w:cstheme="minorHAnsi"/>
                <w:sz w:val="21"/>
                <w:szCs w:val="21"/>
              </w:rPr>
              <w:t>in</w:t>
            </w:r>
            <w:proofErr w:type="spellEnd"/>
            <w:r w:rsidRPr="00AB7354">
              <w:rPr>
                <w:rFonts w:asciiTheme="minorHAnsi" w:eastAsia="Calibri" w:cstheme="minorHAnsi"/>
                <w:sz w:val="21"/>
                <w:szCs w:val="21"/>
              </w:rPr>
              <w:t xml:space="preserve"> </w:t>
            </w:r>
            <w:proofErr w:type="spellStart"/>
            <w:r w:rsidRPr="00AB7354">
              <w:rPr>
                <w:rFonts w:asciiTheme="minorHAnsi" w:eastAsia="Calibri" w:cstheme="minorHAnsi"/>
                <w:sz w:val="21"/>
                <w:szCs w:val="21"/>
              </w:rPr>
              <w:t>ArcGIS</w:t>
            </w:r>
            <w:proofErr w:type="spellEnd"/>
            <w:r w:rsidRPr="00AB7354">
              <w:rPr>
                <w:rFonts w:asciiTheme="minorHAnsi" w:eastAsia="Calibri" w:cstheme="minorHAnsi"/>
                <w:sz w:val="21"/>
                <w:szCs w:val="21"/>
              </w:rPr>
              <w:t>/</w:t>
            </w:r>
            <w:proofErr w:type="spellStart"/>
            <w:r w:rsidRPr="00AB7354">
              <w:rPr>
                <w:rFonts w:asciiTheme="minorHAnsi" w:eastAsia="Calibri" w:cstheme="minorHAnsi"/>
                <w:sz w:val="21"/>
                <w:szCs w:val="21"/>
              </w:rPr>
              <w:t>Spatial</w:t>
            </w:r>
            <w:proofErr w:type="spellEnd"/>
            <w:r w:rsidRPr="00AB7354">
              <w:rPr>
                <w:rFonts w:asciiTheme="minorHAnsi" w:eastAsia="Calibri" w:cstheme="minorHAnsi"/>
                <w:sz w:val="21"/>
                <w:szCs w:val="21"/>
              </w:rPr>
              <w:t xml:space="preserve"> </w:t>
            </w:r>
            <w:proofErr w:type="spellStart"/>
            <w:r w:rsidRPr="00AB7354">
              <w:rPr>
                <w:rFonts w:asciiTheme="minorHAnsi" w:eastAsia="Calibri" w:cstheme="minorHAnsi"/>
                <w:sz w:val="21"/>
                <w:szCs w:val="21"/>
              </w:rPr>
              <w:t>Analysis</w:t>
            </w:r>
            <w:proofErr w:type="spellEnd"/>
            <w:r w:rsidRPr="00AB7354">
              <w:rPr>
                <w:rFonts w:asciiTheme="minorHAnsi" w:eastAsia="Calibri" w:cstheme="minorHAnsi"/>
                <w:sz w:val="21"/>
                <w:szCs w:val="21"/>
              </w:rPr>
              <w:t xml:space="preserve"> </w:t>
            </w:r>
            <w:proofErr w:type="spellStart"/>
            <w:r w:rsidRPr="00AB7354">
              <w:rPr>
                <w:rFonts w:asciiTheme="minorHAnsi" w:eastAsia="Calibri" w:cstheme="minorHAnsi"/>
                <w:sz w:val="21"/>
                <w:szCs w:val="21"/>
              </w:rPr>
              <w:t>with</w:t>
            </w:r>
            <w:proofErr w:type="spellEnd"/>
            <w:r w:rsidRPr="00AB7354">
              <w:rPr>
                <w:rFonts w:asciiTheme="minorHAnsi" w:eastAsia="Calibri" w:cstheme="minorHAnsi"/>
                <w:sz w:val="21"/>
                <w:szCs w:val="21"/>
              </w:rPr>
              <w:t xml:space="preserve"> </w:t>
            </w:r>
            <w:proofErr w:type="spellStart"/>
            <w:r w:rsidRPr="00AB7354">
              <w:rPr>
                <w:rFonts w:asciiTheme="minorHAnsi" w:eastAsia="Calibri" w:cstheme="minorHAnsi"/>
                <w:sz w:val="21"/>
                <w:szCs w:val="21"/>
              </w:rPr>
              <w:t>ArcGIS</w:t>
            </w:r>
            <w:proofErr w:type="spellEnd"/>
            <w:r w:rsidRPr="00AB7354">
              <w:rPr>
                <w:rFonts w:asciiTheme="minorHAnsi" w:eastAsia="Calibri" w:cstheme="minorHAnsi"/>
                <w:sz w:val="21"/>
                <w:szCs w:val="21"/>
              </w:rPr>
              <w:t xml:space="preserve"> Pro / </w:t>
            </w:r>
            <w:proofErr w:type="spellStart"/>
            <w:r w:rsidRPr="00AB7354">
              <w:rPr>
                <w:rFonts w:asciiTheme="minorHAnsi" w:cstheme="minorHAnsi"/>
                <w:sz w:val="21"/>
                <w:szCs w:val="21"/>
              </w:rPr>
              <w:t>Introduction</w:t>
            </w:r>
            <w:proofErr w:type="spellEnd"/>
            <w:r w:rsidRPr="00AB7354">
              <w:rPr>
                <w:rFonts w:asciiTheme="minorHAnsi" w:cstheme="minorHAnsi"/>
                <w:sz w:val="21"/>
                <w:szCs w:val="21"/>
              </w:rPr>
              <w:t xml:space="preserve"> to </w:t>
            </w:r>
            <w:proofErr w:type="spellStart"/>
            <w:r w:rsidRPr="00AB7354">
              <w:rPr>
                <w:rFonts w:asciiTheme="minorHAnsi" w:cstheme="minorHAnsi"/>
                <w:sz w:val="21"/>
                <w:szCs w:val="21"/>
              </w:rPr>
              <w:t>Geospatial</w:t>
            </w:r>
            <w:proofErr w:type="spellEnd"/>
            <w:r w:rsidRPr="00AB7354">
              <w:rPr>
                <w:rFonts w:asciiTheme="minorHAnsi" w:cstheme="minorHAnsi"/>
                <w:sz w:val="21"/>
                <w:szCs w:val="21"/>
              </w:rPr>
              <w:t xml:space="preserve"> </w:t>
            </w:r>
            <w:proofErr w:type="spellStart"/>
            <w:r w:rsidRPr="00AB7354">
              <w:rPr>
                <w:rFonts w:asciiTheme="minorHAnsi" w:cstheme="minorHAnsi"/>
                <w:sz w:val="21"/>
                <w:szCs w:val="21"/>
              </w:rPr>
              <w:t>Concepts</w:t>
            </w:r>
            <w:proofErr w:type="spellEnd"/>
            <w:r w:rsidRPr="00AB7354">
              <w:rPr>
                <w:rFonts w:asciiTheme="minorHAnsi" w:cstheme="minorHAnsi"/>
                <w:sz w:val="21"/>
                <w:szCs w:val="21"/>
              </w:rPr>
              <w:t xml:space="preserve"> </w:t>
            </w:r>
            <w:proofErr w:type="spellStart"/>
            <w:r w:rsidRPr="00AB7354">
              <w:rPr>
                <w:rFonts w:asciiTheme="minorHAnsi" w:cstheme="minorHAnsi"/>
                <w:sz w:val="21"/>
                <w:szCs w:val="21"/>
              </w:rPr>
              <w:t>for</w:t>
            </w:r>
            <w:proofErr w:type="spellEnd"/>
            <w:r w:rsidRPr="00AB7354">
              <w:rPr>
                <w:rFonts w:asciiTheme="minorHAnsi" w:cstheme="minorHAnsi"/>
                <w:sz w:val="21"/>
                <w:szCs w:val="21"/>
              </w:rPr>
              <w:t xml:space="preserve"> </w:t>
            </w:r>
            <w:proofErr w:type="spellStart"/>
            <w:r w:rsidRPr="00AB7354">
              <w:rPr>
                <w:rFonts w:asciiTheme="minorHAnsi" w:cstheme="minorHAnsi"/>
                <w:sz w:val="21"/>
                <w:szCs w:val="21"/>
              </w:rPr>
              <w:t>Intelligence</w:t>
            </w:r>
            <w:proofErr w:type="spellEnd"/>
            <w:r w:rsidRPr="00AB7354">
              <w:rPr>
                <w:rFonts w:asciiTheme="minorHAnsi" w:cstheme="minorHAnsi"/>
                <w:sz w:val="21"/>
                <w:szCs w:val="21"/>
              </w:rPr>
              <w:t xml:space="preserve"> (ESRI) arba lygiaverčiai.</w:t>
            </w:r>
            <w:r>
              <w:t xml:space="preserve"> </w:t>
            </w:r>
          </w:p>
          <w:p w14:paraId="24759188" w14:textId="76873CDF" w:rsidR="00E37AC7" w:rsidRPr="00F0499F" w:rsidRDefault="00E37AC7" w:rsidP="00E37AC7">
            <w:pPr>
              <w:pStyle w:val="ListParagraph"/>
              <w:ind w:left="0"/>
              <w:jc w:val="both"/>
              <w:rPr>
                <w:rFonts w:cstheme="minorHAnsi"/>
                <w:b/>
                <w:bCs/>
                <w:color w:val="000000"/>
              </w:rPr>
            </w:pPr>
            <w:r w:rsidRPr="40F86687">
              <w:rPr>
                <w:rFonts w:ascii="Calibri" w:eastAsia="Calibri" w:hAnsi="Calibri" w:cs="Calibri"/>
                <w:sz w:val="21"/>
                <w:szCs w:val="21"/>
              </w:rPr>
              <w:t xml:space="preserve">3) Jei tiekėjas remsis subtiekėjo pajėgumais, jis kartu su pasiūlymu turi pateikti to subtiekėjo (specialisto) sutikimą, kad, tuo atveju, jei tiekėjas laimi šį paslaugų viešąjį pirkimą, suteiks numatytas konkrečias paslaugas (atliks numatytus konkrečius darbus). Tuo atveju, jei subtiekėjas yra juridinis asmuo, sutikimas turi būti pasirašytas ir specialisto, ir </w:t>
            </w:r>
            <w:r w:rsidRPr="40F86687">
              <w:rPr>
                <w:rFonts w:ascii="Calibri" w:eastAsia="Calibri" w:hAnsi="Calibri" w:cs="Calibri"/>
                <w:sz w:val="21"/>
                <w:szCs w:val="21"/>
              </w:rPr>
              <w:lastRenderedPageBreak/>
              <w:t>patvirtintas subtiekėjo vadovo parašu. Specialisto pasirašytas sutikimas reikalingas ir tuo atveju, jei ketinama pasitelkti ne tiekėjo ar subtiekėjo specialistą. Sutikime turi būti nurodyta tiekėjo ir subtiekėjo duomenys (tiekėjo pavadinimas, subtiekėjo vardas, pavardė (jei subtiekėjas yra juridinis asmuo, tuomet ir jo pavadinimas, juridinio asmens vadovo vardas, pavardė), viešojo pirkimo pavadinimas, konkrečiai įvardytos pareigos, kurias vykdyti yra pasitelkiamas specialistas, terminas, kuriam pasitelkiama specialisto pagalba (jis, turi būti ne trumpesnis nei pirkimo sąlygose nustatyti sutarties vykdymo terminai).</w:t>
            </w:r>
          </w:p>
        </w:tc>
        <w:tc>
          <w:tcPr>
            <w:tcW w:w="2491" w:type="dxa"/>
          </w:tcPr>
          <w:p w14:paraId="3D374095" w14:textId="77777777" w:rsidR="00E37AC7" w:rsidRPr="00887F7F" w:rsidRDefault="00E37AC7" w:rsidP="00E37AC7">
            <w:pPr>
              <w:pStyle w:val="p519"/>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lastRenderedPageBreak/>
              <w:t>Tiekėjo arba ūkio subjektų grupės nario (-</w:t>
            </w:r>
            <w:proofErr w:type="spellStart"/>
            <w:r w:rsidRPr="00887F7F">
              <w:rPr>
                <w:rFonts w:asciiTheme="minorHAnsi" w:hAnsiTheme="minorHAnsi" w:cstheme="minorHAnsi"/>
                <w:color w:val="000000"/>
                <w:sz w:val="21"/>
                <w:szCs w:val="21"/>
                <w:bdr w:val="none" w:sz="0" w:space="0" w:color="auto" w:frame="1"/>
                <w:lang w:val="lt-LT"/>
              </w:rPr>
              <w:t>ių</w:t>
            </w:r>
            <w:proofErr w:type="spellEnd"/>
            <w:r w:rsidRPr="00887F7F">
              <w:rPr>
                <w:rFonts w:asciiTheme="minorHAnsi" w:hAnsiTheme="minorHAnsi" w:cstheme="minorHAnsi"/>
                <w:color w:val="000000"/>
                <w:sz w:val="21"/>
                <w:szCs w:val="21"/>
                <w:bdr w:val="none" w:sz="0" w:space="0" w:color="auto" w:frame="1"/>
                <w:lang w:val="lt-LT"/>
              </w:rPr>
              <w:t>) specialistai, jeigu pasiūlymą teikia ūkio subjektų grupė, arba kitas ūkio subjektas (jo darbuotojas), kurio pajėgumais remiasi tiekėjas, atsižvelgiant į jų prisiimamus įsipareigojimus pirkimo sutarčiai vykdyti.</w:t>
            </w:r>
          </w:p>
          <w:p w14:paraId="0BB55A7D" w14:textId="77777777" w:rsidR="00E37AC7" w:rsidRPr="00887F7F" w:rsidRDefault="00E37AC7" w:rsidP="00E37AC7">
            <w:pPr>
              <w:pStyle w:val="p520"/>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lang w:val="lt-LT"/>
              </w:rPr>
              <w:t> </w:t>
            </w:r>
          </w:p>
          <w:p w14:paraId="475D3664" w14:textId="77777777" w:rsidR="00E37AC7" w:rsidRPr="00887F7F" w:rsidRDefault="00E37AC7" w:rsidP="00E37AC7">
            <w:pPr>
              <w:pStyle w:val="p521"/>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t>Tiekėjas gali remtis kitų ūkio subjektų pajėgumais tik tuo atveju, jeigu tie subjektai (jų darbuotojai) patys vykdys tą pirkimo sutarties dalį, kuriai reikia jų turimų pajėgumų.</w:t>
            </w:r>
          </w:p>
          <w:p w14:paraId="5DFC7105" w14:textId="77777777" w:rsidR="00E37AC7" w:rsidRPr="00887F7F" w:rsidRDefault="00E37AC7" w:rsidP="00E37AC7">
            <w:pPr>
              <w:pStyle w:val="p522"/>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lang w:val="lt-LT"/>
              </w:rPr>
              <w:t> </w:t>
            </w:r>
          </w:p>
          <w:p w14:paraId="3888ACBA" w14:textId="77777777" w:rsidR="00E37AC7" w:rsidRPr="00887F7F" w:rsidRDefault="00E37AC7" w:rsidP="00E37AC7">
            <w:pPr>
              <w:pStyle w:val="p523"/>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D5CDBF5" w14:textId="77777777" w:rsidR="00E37AC7" w:rsidRPr="00CB20ED" w:rsidRDefault="00E37AC7" w:rsidP="00E37AC7">
            <w:pPr>
              <w:autoSpaceDE w:val="0"/>
              <w:autoSpaceDN w:val="0"/>
              <w:adjustRightInd w:val="0"/>
              <w:jc w:val="center"/>
              <w:rPr>
                <w:rFonts w:cstheme="minorHAnsi"/>
                <w:b/>
                <w:bCs/>
                <w:color w:val="000000"/>
              </w:rPr>
            </w:pPr>
          </w:p>
        </w:tc>
      </w:tr>
      <w:tr w:rsidR="00E37AC7" w14:paraId="6B65D8F5" w14:textId="77777777" w:rsidTr="00E37AC7">
        <w:tc>
          <w:tcPr>
            <w:tcW w:w="704" w:type="dxa"/>
          </w:tcPr>
          <w:p w14:paraId="3D551D58" w14:textId="6E57223A" w:rsidR="00E37AC7" w:rsidRPr="00F0499F" w:rsidRDefault="00E37AC7" w:rsidP="00E37AC7">
            <w:pPr>
              <w:pStyle w:val="ListParagraph"/>
              <w:ind w:left="0"/>
              <w:jc w:val="both"/>
              <w:rPr>
                <w:rFonts w:eastAsiaTheme="minorHAnsi" w:cstheme="minorHAnsi"/>
                <w:b/>
                <w:bCs/>
              </w:rPr>
            </w:pPr>
            <w:r>
              <w:rPr>
                <w:rFonts w:ascii="Calibri" w:eastAsiaTheme="minorHAnsi" w:hAnsi="Calibri" w:cs="Calibri"/>
                <w:sz w:val="21"/>
                <w:szCs w:val="21"/>
                <w:lang w:val="ru-RU"/>
              </w:rPr>
              <w:lastRenderedPageBreak/>
              <w:t>1</w:t>
            </w:r>
            <w:r w:rsidRPr="00262576">
              <w:rPr>
                <w:rFonts w:ascii="Calibri" w:eastAsiaTheme="minorHAnsi" w:hAnsi="Calibri" w:cs="Calibri"/>
                <w:sz w:val="21"/>
                <w:szCs w:val="21"/>
              </w:rPr>
              <w:t>.</w:t>
            </w:r>
            <w:r>
              <w:rPr>
                <w:rFonts w:ascii="Calibri" w:eastAsiaTheme="minorHAnsi" w:hAnsi="Calibri" w:cs="Calibri"/>
                <w:sz w:val="21"/>
                <w:szCs w:val="21"/>
                <w:lang w:val="ru-RU"/>
              </w:rPr>
              <w:t>2</w:t>
            </w:r>
            <w:r w:rsidRPr="00262576">
              <w:rPr>
                <w:rFonts w:ascii="Calibri" w:eastAsiaTheme="minorHAnsi" w:hAnsi="Calibri" w:cs="Calibri"/>
                <w:sz w:val="21"/>
                <w:szCs w:val="21"/>
              </w:rPr>
              <w:t>.</w:t>
            </w:r>
          </w:p>
        </w:tc>
        <w:tc>
          <w:tcPr>
            <w:tcW w:w="3544" w:type="dxa"/>
          </w:tcPr>
          <w:p w14:paraId="1FC8EFED"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b/>
                <w:bCs/>
                <w:sz w:val="21"/>
                <w:szCs w:val="21"/>
              </w:rPr>
              <w:t>Specialistas Nr.</w:t>
            </w:r>
            <w:r w:rsidRPr="00E37AC7">
              <w:rPr>
                <w:rFonts w:ascii="Calibri" w:eastAsia="Calibri" w:hAnsi="Calibri" w:cs="Calibri"/>
                <w:b/>
                <w:bCs/>
                <w:sz w:val="21"/>
                <w:szCs w:val="21"/>
                <w:lang w:val="en-US"/>
              </w:rPr>
              <w:t>2</w:t>
            </w:r>
            <w:r w:rsidRPr="00262576">
              <w:rPr>
                <w:rFonts w:ascii="Calibri" w:eastAsia="Calibri" w:hAnsi="Calibri" w:cs="Calibri"/>
                <w:b/>
                <w:bCs/>
                <w:sz w:val="21"/>
                <w:szCs w:val="21"/>
              </w:rPr>
              <w:t xml:space="preserve"> – Duomenų bazių administratorius</w:t>
            </w:r>
          </w:p>
          <w:p w14:paraId="7AA91D74" w14:textId="77777777" w:rsidR="00E37AC7" w:rsidRPr="00262576" w:rsidRDefault="00E37AC7" w:rsidP="00E37AC7">
            <w:pPr>
              <w:pStyle w:val="ListParagraph"/>
              <w:numPr>
                <w:ilvl w:val="0"/>
                <w:numId w:val="46"/>
              </w:numPr>
              <w:ind w:left="242" w:hanging="142"/>
              <w:jc w:val="both"/>
              <w:rPr>
                <w:rFonts w:ascii="Calibri" w:eastAsia="Calibri" w:hAnsi="Calibri" w:cs="Calibri"/>
                <w:sz w:val="21"/>
                <w:szCs w:val="21"/>
              </w:rPr>
            </w:pPr>
            <w:r w:rsidRPr="00262576">
              <w:rPr>
                <w:rFonts w:ascii="Calibri" w:eastAsia="Calibri" w:hAnsi="Calibri" w:cs="Calibri"/>
                <w:color w:val="000000" w:themeColor="text1"/>
                <w:sz w:val="21"/>
                <w:szCs w:val="21"/>
              </w:rPr>
              <w:t>Per pastaruosius 3 (trejus) metus yra dalyvavęs duomenų bazių administratoriaus pareigose</w:t>
            </w:r>
            <w:r w:rsidRPr="00262576">
              <w:rPr>
                <w:rFonts w:ascii="Calibri" w:eastAsia="Calibri" w:hAnsi="Calibri" w:cs="Calibri"/>
                <w:sz w:val="21"/>
                <w:szCs w:val="21"/>
              </w:rPr>
              <w:t xml:space="preserve"> ne mažiau kaip 1 (viename) projekte, kurio metu buvo suteiktos mobilaus ryšio operatorių duomenų teikimo ir/ar valdymo paslaugos. </w:t>
            </w:r>
          </w:p>
          <w:p w14:paraId="44DBDA7C" w14:textId="77777777" w:rsidR="00E37AC7" w:rsidRPr="00262576" w:rsidRDefault="00E37AC7" w:rsidP="00E37AC7">
            <w:pPr>
              <w:pStyle w:val="ListParagraph"/>
              <w:numPr>
                <w:ilvl w:val="0"/>
                <w:numId w:val="46"/>
              </w:numPr>
              <w:ind w:left="242" w:hanging="620"/>
              <w:jc w:val="both"/>
              <w:rPr>
                <w:rFonts w:ascii="Calibri" w:eastAsia="Calibri" w:hAnsi="Calibri" w:cs="Calibri"/>
                <w:color w:val="000000" w:themeColor="text1"/>
                <w:sz w:val="21"/>
                <w:szCs w:val="21"/>
              </w:rPr>
            </w:pPr>
            <w:r w:rsidRPr="00262576">
              <w:rPr>
                <w:rFonts w:ascii="Calibri" w:eastAsia="Calibri" w:hAnsi="Calibri" w:cs="Calibri"/>
                <w:color w:val="000000" w:themeColor="text1"/>
                <w:sz w:val="21"/>
                <w:szCs w:val="21"/>
              </w:rPr>
              <w:t>- Turi tarptautiniu mastu pripažįstamą duomenų bazių administratoriaus kvalifikaciją, apimančią bent du žinomus duomenų bazių technologinius gamintojus.</w:t>
            </w:r>
          </w:p>
          <w:p w14:paraId="05539B6E" w14:textId="77777777" w:rsidR="00E37AC7" w:rsidRPr="2F71CD79" w:rsidRDefault="00E37AC7" w:rsidP="00E37AC7">
            <w:pPr>
              <w:pStyle w:val="ListParagraph"/>
              <w:ind w:left="0"/>
              <w:jc w:val="both"/>
              <w:rPr>
                <w:b/>
                <w:bCs/>
                <w:color w:val="000000"/>
              </w:rPr>
            </w:pPr>
          </w:p>
        </w:tc>
        <w:tc>
          <w:tcPr>
            <w:tcW w:w="3223" w:type="dxa"/>
          </w:tcPr>
          <w:p w14:paraId="41599DE4"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i/>
                <w:iCs/>
                <w:color w:val="000000" w:themeColor="text1"/>
                <w:sz w:val="21"/>
                <w:szCs w:val="21"/>
              </w:rPr>
              <w:t>Pateikiama su pasiūlymu:</w:t>
            </w:r>
            <w:r w:rsidRPr="00262576">
              <w:rPr>
                <w:rFonts w:ascii="Calibri" w:eastAsia="Calibri" w:hAnsi="Calibri" w:cs="Calibri"/>
                <w:color w:val="000000" w:themeColor="text1"/>
                <w:sz w:val="21"/>
                <w:szCs w:val="21"/>
              </w:rPr>
              <w:t xml:space="preserve"> EBVPD. </w:t>
            </w:r>
          </w:p>
          <w:p w14:paraId="260AFB50"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color w:val="000000" w:themeColor="text1"/>
                <w:sz w:val="21"/>
                <w:szCs w:val="21"/>
              </w:rPr>
              <w:t>Perkančiajai organizacijai atlikus EBVPD patikrinimo procedūrą, patikrinus pasiūlymus ir išrinkus galimą laimėtoją, tik jo yra prašomi dokumentai:</w:t>
            </w:r>
          </w:p>
          <w:p w14:paraId="0E57EA7B"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sz w:val="21"/>
                <w:szCs w:val="21"/>
              </w:rPr>
              <w:t xml:space="preserve">1) </w:t>
            </w:r>
            <w:r w:rsidRPr="00262576">
              <w:rPr>
                <w:rFonts w:ascii="Calibri" w:eastAsia="Calibri" w:hAnsi="Calibri" w:cs="Calibri"/>
                <w:color w:val="000000" w:themeColor="text1"/>
                <w:sz w:val="21"/>
                <w:szCs w:val="21"/>
              </w:rPr>
              <w:t xml:space="preserve">Tiekėjo siūlomų specialistų sąrašas, kuriame turi būti nurodytos siūlomų specialistų pareigos, vardai, pavardės, patirtis reikalaujamose srityse, trumpas patirties nurodytose srityse aprašymas, užsakovai, užsakovų kontaktiniai duomenys pasiteiravimui. Įrodymui pateikiama </w:t>
            </w:r>
            <w:r w:rsidRPr="0870C190">
              <w:rPr>
                <w:rFonts w:ascii="Calibri" w:eastAsia="Calibri" w:hAnsi="Calibri" w:cs="Calibri"/>
                <w:color w:val="000000" w:themeColor="text1"/>
                <w:sz w:val="21"/>
                <w:szCs w:val="21"/>
              </w:rPr>
              <w:t>užpildyt</w:t>
            </w:r>
            <w:r w:rsidRPr="0870C190">
              <w:rPr>
                <w:rFonts w:ascii="Calibri" w:eastAsia="Calibri" w:hAnsi="Calibri" w:cs="Calibri"/>
                <w:sz w:val="21"/>
                <w:szCs w:val="21"/>
              </w:rPr>
              <w:t>a lentelė Nr.1</w:t>
            </w:r>
            <w:r w:rsidRPr="00262576">
              <w:rPr>
                <w:rFonts w:ascii="Calibri" w:eastAsia="Calibri" w:hAnsi="Calibri" w:cs="Calibri"/>
                <w:sz w:val="21"/>
                <w:szCs w:val="21"/>
              </w:rPr>
              <w:t xml:space="preserve"> ;</w:t>
            </w:r>
          </w:p>
          <w:p w14:paraId="5DCB2FEC"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color w:val="000000" w:themeColor="text1"/>
                <w:sz w:val="21"/>
                <w:szCs w:val="21"/>
              </w:rPr>
              <w:t>2</w:t>
            </w:r>
            <w:r w:rsidRPr="00262576">
              <w:rPr>
                <w:rFonts w:ascii="Calibri" w:eastAsia="Calibri" w:hAnsi="Calibri" w:cs="Calibri"/>
                <w:sz w:val="21"/>
                <w:szCs w:val="21"/>
              </w:rPr>
              <w:t>) Pateikiamos toliau nurodomų sertifikatų kopijos:</w:t>
            </w:r>
          </w:p>
          <w:p w14:paraId="56FA5643" w14:textId="77777777" w:rsidR="00E37AC7" w:rsidRPr="00262576" w:rsidRDefault="00E37AC7" w:rsidP="00E37AC7">
            <w:pPr>
              <w:jc w:val="both"/>
              <w:rPr>
                <w:rFonts w:ascii="Calibri" w:hAnsi="Calibri" w:cs="Calibri"/>
                <w:sz w:val="21"/>
                <w:szCs w:val="21"/>
              </w:rPr>
            </w:pPr>
            <w:proofErr w:type="spellStart"/>
            <w:r w:rsidRPr="00262576">
              <w:rPr>
                <w:rFonts w:ascii="Calibri" w:eastAsia="Calibri" w:hAnsi="Calibri" w:cs="Calibri"/>
                <w:color w:val="000000" w:themeColor="text1"/>
                <w:sz w:val="21"/>
                <w:szCs w:val="21"/>
              </w:rPr>
              <w:t>Oracle</w:t>
            </w:r>
            <w:proofErr w:type="spellEnd"/>
            <w:r w:rsidRPr="00262576">
              <w:rPr>
                <w:rFonts w:ascii="Calibri" w:eastAsia="Calibri" w:hAnsi="Calibri" w:cs="Calibri"/>
                <w:color w:val="000000" w:themeColor="text1"/>
                <w:sz w:val="21"/>
                <w:szCs w:val="21"/>
              </w:rPr>
              <w:t xml:space="preserve"> </w:t>
            </w:r>
            <w:proofErr w:type="spellStart"/>
            <w:r w:rsidRPr="00262576">
              <w:rPr>
                <w:rFonts w:ascii="Calibri" w:eastAsia="Calibri" w:hAnsi="Calibri" w:cs="Calibri"/>
                <w:color w:val="000000" w:themeColor="text1"/>
                <w:sz w:val="21"/>
                <w:szCs w:val="21"/>
              </w:rPr>
              <w:t>Database</w:t>
            </w:r>
            <w:proofErr w:type="spellEnd"/>
            <w:r w:rsidRPr="00262576">
              <w:rPr>
                <w:rFonts w:ascii="Calibri" w:eastAsia="Calibri" w:hAnsi="Calibri" w:cs="Calibri"/>
                <w:color w:val="000000" w:themeColor="text1"/>
                <w:sz w:val="21"/>
                <w:szCs w:val="21"/>
              </w:rPr>
              <w:t xml:space="preserve"> </w:t>
            </w:r>
            <w:proofErr w:type="spellStart"/>
            <w:r w:rsidRPr="00262576">
              <w:rPr>
                <w:rFonts w:ascii="Calibri" w:eastAsia="Calibri" w:hAnsi="Calibri" w:cs="Calibri"/>
                <w:color w:val="000000" w:themeColor="text1"/>
                <w:sz w:val="21"/>
                <w:szCs w:val="21"/>
              </w:rPr>
              <w:t>Administrator</w:t>
            </w:r>
            <w:proofErr w:type="spellEnd"/>
            <w:r w:rsidRPr="00262576">
              <w:rPr>
                <w:rFonts w:ascii="Calibri" w:eastAsia="Calibri" w:hAnsi="Calibri" w:cs="Calibri"/>
                <w:color w:val="000000" w:themeColor="text1"/>
                <w:sz w:val="21"/>
                <w:szCs w:val="21"/>
              </w:rPr>
              <w:t xml:space="preserve"> </w:t>
            </w:r>
            <w:proofErr w:type="spellStart"/>
            <w:r w:rsidRPr="00262576">
              <w:rPr>
                <w:rFonts w:ascii="Calibri" w:eastAsia="Calibri" w:hAnsi="Calibri" w:cs="Calibri"/>
                <w:color w:val="000000" w:themeColor="text1"/>
                <w:sz w:val="21"/>
                <w:szCs w:val="21"/>
              </w:rPr>
              <w:t>Certified</w:t>
            </w:r>
            <w:proofErr w:type="spellEnd"/>
            <w:r w:rsidRPr="00262576">
              <w:rPr>
                <w:rFonts w:ascii="Calibri" w:eastAsia="Calibri" w:hAnsi="Calibri" w:cs="Calibri"/>
                <w:color w:val="000000" w:themeColor="text1"/>
                <w:sz w:val="21"/>
                <w:szCs w:val="21"/>
              </w:rPr>
              <w:t xml:space="preserve"> Professional ir Microsoft </w:t>
            </w:r>
            <w:proofErr w:type="spellStart"/>
            <w:r w:rsidRPr="00262576">
              <w:rPr>
                <w:rFonts w:ascii="Calibri" w:eastAsia="Calibri" w:hAnsi="Calibri" w:cs="Calibri"/>
                <w:color w:val="000000" w:themeColor="text1"/>
                <w:sz w:val="21"/>
                <w:szCs w:val="21"/>
              </w:rPr>
              <w:t>Certified</w:t>
            </w:r>
            <w:proofErr w:type="spellEnd"/>
            <w:r w:rsidRPr="00262576">
              <w:rPr>
                <w:rFonts w:ascii="Calibri" w:eastAsia="Calibri" w:hAnsi="Calibri" w:cs="Calibri"/>
                <w:color w:val="000000" w:themeColor="text1"/>
                <w:sz w:val="21"/>
                <w:szCs w:val="21"/>
              </w:rPr>
              <w:t xml:space="preserve"> </w:t>
            </w:r>
            <w:proofErr w:type="spellStart"/>
            <w:r w:rsidRPr="00262576">
              <w:rPr>
                <w:rFonts w:ascii="Calibri" w:eastAsia="Calibri" w:hAnsi="Calibri" w:cs="Calibri"/>
                <w:color w:val="000000" w:themeColor="text1"/>
                <w:sz w:val="21"/>
                <w:szCs w:val="21"/>
              </w:rPr>
              <w:t>Database</w:t>
            </w:r>
            <w:proofErr w:type="spellEnd"/>
            <w:r w:rsidRPr="00262576">
              <w:rPr>
                <w:rFonts w:ascii="Calibri" w:eastAsia="Calibri" w:hAnsi="Calibri" w:cs="Calibri"/>
                <w:color w:val="000000" w:themeColor="text1"/>
                <w:sz w:val="21"/>
                <w:szCs w:val="21"/>
              </w:rPr>
              <w:t xml:space="preserve"> </w:t>
            </w:r>
            <w:proofErr w:type="spellStart"/>
            <w:r w:rsidRPr="00262576">
              <w:rPr>
                <w:rFonts w:ascii="Calibri" w:eastAsia="Calibri" w:hAnsi="Calibri" w:cs="Calibri"/>
                <w:color w:val="000000" w:themeColor="text1"/>
                <w:sz w:val="21"/>
                <w:szCs w:val="21"/>
              </w:rPr>
              <w:t>Administrator</w:t>
            </w:r>
            <w:proofErr w:type="spellEnd"/>
            <w:r w:rsidRPr="00262576">
              <w:rPr>
                <w:rFonts w:ascii="Calibri" w:eastAsia="Calibri" w:hAnsi="Calibri" w:cs="Calibri"/>
                <w:color w:val="000000" w:themeColor="text1"/>
                <w:sz w:val="21"/>
                <w:szCs w:val="21"/>
              </w:rPr>
              <w:t xml:space="preserve">  arba lygiaverčiai. </w:t>
            </w:r>
          </w:p>
          <w:p w14:paraId="5CCC26E6"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sz w:val="21"/>
                <w:szCs w:val="21"/>
              </w:rPr>
              <w:t xml:space="preserve"> </w:t>
            </w:r>
          </w:p>
          <w:p w14:paraId="737E71FF" w14:textId="1EFD283D" w:rsidR="00E37AC7" w:rsidRPr="00F0499F" w:rsidRDefault="00E37AC7" w:rsidP="00E37AC7">
            <w:pPr>
              <w:pStyle w:val="ListParagraph"/>
              <w:ind w:left="0"/>
              <w:jc w:val="both"/>
              <w:rPr>
                <w:rFonts w:cstheme="minorHAnsi"/>
                <w:b/>
                <w:bCs/>
                <w:color w:val="000000"/>
              </w:rPr>
            </w:pPr>
            <w:r w:rsidRPr="00262576">
              <w:rPr>
                <w:rFonts w:ascii="Calibri" w:eastAsia="Calibri" w:hAnsi="Calibri" w:cs="Calibri"/>
                <w:color w:val="000000" w:themeColor="text1"/>
                <w:sz w:val="21"/>
                <w:szCs w:val="21"/>
              </w:rPr>
              <w:t>3</w:t>
            </w:r>
            <w:r w:rsidRPr="00262576">
              <w:rPr>
                <w:rFonts w:ascii="Calibri" w:eastAsia="Calibri" w:hAnsi="Calibri" w:cs="Calibri"/>
                <w:sz w:val="21"/>
                <w:szCs w:val="21"/>
              </w:rPr>
              <w:t xml:space="preserve">) Jei tiekėjas remsis subtiekėjo pajėgumais, jis kartu su pasiūlymu turi pateikti to subtiekėjo (specialisto) sutikimą, kad, tuo atveju, jei tiekėjas laimi šį paslaugų viešąjį pirkimą, suteiks numatytas </w:t>
            </w:r>
            <w:r w:rsidRPr="00262576">
              <w:rPr>
                <w:rFonts w:ascii="Calibri" w:eastAsia="Calibri" w:hAnsi="Calibri" w:cs="Calibri"/>
                <w:sz w:val="21"/>
                <w:szCs w:val="21"/>
              </w:rPr>
              <w:lastRenderedPageBreak/>
              <w:t>konkrečias paslaugas (atliks numatytus konkrečius darbus). Tuo atveju, jei subtiekėjas yra juridinis asmuo, sutikimas turi būti pasirašytas ir specialisto, ir patvirtintas subtiekėjo vadovo parašu. Specialisto pasirašytas sutikimas reikalingas ir tuo atveju, jei ketinama pasitelkti ne tiekėjo ar subtiekėjo specialistą. Sutikime turi būti nurodyta tiekėjo ir subtiekėjo duomenys (tiekėjo pavadinimas, subtiekėjo vardas, pavardė (jei subtiekėjas yra juridinis asmuo, tuomet ir jo pavadinimas, juridinio asmens vadovo vardas, pavardė), viešojo pirkimo pavadinimas, konkrečiai įvardytos pareigos, kurias vykdyti yra pasitelkiamas specialistas, terminas, kuriam pasitelkiama specialisto pagalba (jis, turi būti ne trumpesnis nei pirkimo sąlygose nustatyti sutarties vykdymo terminai).</w:t>
            </w:r>
          </w:p>
        </w:tc>
        <w:tc>
          <w:tcPr>
            <w:tcW w:w="2491" w:type="dxa"/>
          </w:tcPr>
          <w:p w14:paraId="70FD681A" w14:textId="77777777" w:rsidR="00E37AC7" w:rsidRPr="00887F7F" w:rsidRDefault="00E37AC7" w:rsidP="00E37AC7">
            <w:pPr>
              <w:pStyle w:val="p519"/>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lastRenderedPageBreak/>
              <w:t>Tiekėjo arba ūkio subjektų grupės nario (-</w:t>
            </w:r>
            <w:proofErr w:type="spellStart"/>
            <w:r w:rsidRPr="00887F7F">
              <w:rPr>
                <w:rFonts w:asciiTheme="minorHAnsi" w:hAnsiTheme="minorHAnsi" w:cstheme="minorHAnsi"/>
                <w:color w:val="000000"/>
                <w:sz w:val="21"/>
                <w:szCs w:val="21"/>
                <w:bdr w:val="none" w:sz="0" w:space="0" w:color="auto" w:frame="1"/>
                <w:lang w:val="lt-LT"/>
              </w:rPr>
              <w:t>ių</w:t>
            </w:r>
            <w:proofErr w:type="spellEnd"/>
            <w:r w:rsidRPr="00887F7F">
              <w:rPr>
                <w:rFonts w:asciiTheme="minorHAnsi" w:hAnsiTheme="minorHAnsi" w:cstheme="minorHAnsi"/>
                <w:color w:val="000000"/>
                <w:sz w:val="21"/>
                <w:szCs w:val="21"/>
                <w:bdr w:val="none" w:sz="0" w:space="0" w:color="auto" w:frame="1"/>
                <w:lang w:val="lt-LT"/>
              </w:rPr>
              <w:t>) specialistai, jeigu pasiūlymą teikia ūkio subjektų grupė, arba kitas ūkio subjektas (jo darbuotojas), kurio pajėgumais remiasi tiekėjas, atsižvelgiant į jų prisiimamus įsipareigojimus pirkimo sutarčiai vykdyti.</w:t>
            </w:r>
          </w:p>
          <w:p w14:paraId="448F9346" w14:textId="77777777" w:rsidR="00E37AC7" w:rsidRPr="00887F7F" w:rsidRDefault="00E37AC7" w:rsidP="00E37AC7">
            <w:pPr>
              <w:pStyle w:val="p520"/>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lang w:val="lt-LT"/>
              </w:rPr>
              <w:t> </w:t>
            </w:r>
          </w:p>
          <w:p w14:paraId="5311B893" w14:textId="77777777" w:rsidR="00E37AC7" w:rsidRPr="00887F7F" w:rsidRDefault="00E37AC7" w:rsidP="00E37AC7">
            <w:pPr>
              <w:pStyle w:val="p521"/>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t>Tiekėjas gali remtis kitų ūkio subjektų pajėgumais tik tuo atveju, jeigu tie subjektai (jų darbuotojai) patys vykdys tą pirkimo sutarties dalį, kuriai reikia jų turimų pajėgumų.</w:t>
            </w:r>
          </w:p>
          <w:p w14:paraId="69E2B891" w14:textId="77777777" w:rsidR="00E37AC7" w:rsidRPr="00887F7F" w:rsidRDefault="00E37AC7" w:rsidP="00E37AC7">
            <w:pPr>
              <w:pStyle w:val="p522"/>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lang w:val="lt-LT"/>
              </w:rPr>
              <w:t> </w:t>
            </w:r>
          </w:p>
          <w:p w14:paraId="39CF725C" w14:textId="77777777" w:rsidR="00E37AC7" w:rsidRPr="00887F7F" w:rsidRDefault="00E37AC7" w:rsidP="00E37AC7">
            <w:pPr>
              <w:pStyle w:val="p523"/>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t xml:space="preserve">Jei tiekėjas (jo pasitelkiami specialistai) pats atitinka keliamą reikalavimą, tačiau ketina pasitelkti subtiekėjus (jo specialistus), subtiekėjų specialistai privalo atitikti keliamus reikalavimus, </w:t>
            </w:r>
            <w:r w:rsidRPr="00887F7F">
              <w:rPr>
                <w:rFonts w:asciiTheme="minorHAnsi" w:hAnsiTheme="minorHAnsi" w:cstheme="minorHAnsi"/>
                <w:color w:val="000000"/>
                <w:sz w:val="21"/>
                <w:szCs w:val="21"/>
                <w:bdr w:val="none" w:sz="0" w:space="0" w:color="auto" w:frame="1"/>
                <w:lang w:val="lt-LT"/>
              </w:rPr>
              <w:lastRenderedPageBreak/>
              <w:t>jeigu subtiekėjai (jų darbuotojai) patys vykdys tą pirkimo sutarties dalį, kuriai reikia nustatytos kvalifikacijos.</w:t>
            </w:r>
          </w:p>
          <w:p w14:paraId="54E835D4" w14:textId="77777777" w:rsidR="00E37AC7" w:rsidRPr="00CB20ED" w:rsidRDefault="00E37AC7" w:rsidP="00E37AC7">
            <w:pPr>
              <w:autoSpaceDE w:val="0"/>
              <w:autoSpaceDN w:val="0"/>
              <w:adjustRightInd w:val="0"/>
              <w:jc w:val="center"/>
              <w:rPr>
                <w:rFonts w:cstheme="minorHAnsi"/>
                <w:b/>
                <w:bCs/>
                <w:color w:val="000000"/>
              </w:rPr>
            </w:pPr>
          </w:p>
        </w:tc>
      </w:tr>
      <w:tr w:rsidR="00E37AC7" w14:paraId="149188B9" w14:textId="77777777" w:rsidTr="00E37AC7">
        <w:tc>
          <w:tcPr>
            <w:tcW w:w="704" w:type="dxa"/>
          </w:tcPr>
          <w:p w14:paraId="5EC39BC3" w14:textId="66630B89" w:rsidR="00E37AC7" w:rsidRPr="00F0499F" w:rsidRDefault="00E37AC7" w:rsidP="00E37AC7">
            <w:pPr>
              <w:pStyle w:val="ListParagraph"/>
              <w:ind w:left="0"/>
              <w:jc w:val="both"/>
              <w:rPr>
                <w:rFonts w:eastAsiaTheme="minorHAnsi" w:cstheme="minorHAnsi"/>
                <w:b/>
                <w:bCs/>
              </w:rPr>
            </w:pPr>
            <w:r>
              <w:rPr>
                <w:rFonts w:ascii="Calibri" w:eastAsiaTheme="minorHAnsi" w:hAnsi="Calibri" w:cs="Calibri"/>
                <w:sz w:val="21"/>
                <w:szCs w:val="21"/>
                <w:lang w:val="ru-RU"/>
              </w:rPr>
              <w:lastRenderedPageBreak/>
              <w:t>1</w:t>
            </w:r>
            <w:r w:rsidRPr="00262576">
              <w:rPr>
                <w:rFonts w:ascii="Calibri" w:eastAsiaTheme="minorHAnsi" w:hAnsi="Calibri" w:cs="Calibri"/>
                <w:sz w:val="21"/>
                <w:szCs w:val="21"/>
              </w:rPr>
              <w:t>.</w:t>
            </w:r>
            <w:r>
              <w:rPr>
                <w:rFonts w:ascii="Calibri" w:eastAsiaTheme="minorHAnsi" w:hAnsi="Calibri" w:cs="Calibri"/>
                <w:sz w:val="21"/>
                <w:szCs w:val="21"/>
              </w:rPr>
              <w:t>3.</w:t>
            </w:r>
          </w:p>
        </w:tc>
        <w:tc>
          <w:tcPr>
            <w:tcW w:w="3544" w:type="dxa"/>
          </w:tcPr>
          <w:p w14:paraId="00BE77FE" w14:textId="77777777" w:rsidR="00E37AC7" w:rsidRPr="00262576" w:rsidRDefault="00E37AC7" w:rsidP="00E37AC7">
            <w:pPr>
              <w:jc w:val="both"/>
              <w:rPr>
                <w:rFonts w:ascii="Calibri" w:eastAsia="Calibri" w:hAnsi="Calibri" w:cs="Calibri"/>
                <w:b/>
                <w:bCs/>
                <w:sz w:val="21"/>
                <w:szCs w:val="21"/>
              </w:rPr>
            </w:pPr>
            <w:r w:rsidRPr="00262576">
              <w:rPr>
                <w:rFonts w:ascii="Calibri" w:eastAsia="Calibri" w:hAnsi="Calibri" w:cs="Calibri"/>
                <w:b/>
                <w:bCs/>
                <w:sz w:val="21"/>
                <w:szCs w:val="21"/>
              </w:rPr>
              <w:t>Specialistas Nr.</w:t>
            </w:r>
            <w:r w:rsidRPr="00E37AC7">
              <w:rPr>
                <w:rFonts w:ascii="Calibri" w:eastAsia="Calibri" w:hAnsi="Calibri" w:cs="Calibri"/>
                <w:b/>
                <w:bCs/>
                <w:sz w:val="21"/>
                <w:szCs w:val="21"/>
                <w:lang w:val="en-US"/>
              </w:rPr>
              <w:t>3</w:t>
            </w:r>
            <w:r w:rsidRPr="00262576">
              <w:rPr>
                <w:rFonts w:ascii="Calibri" w:eastAsia="Calibri" w:hAnsi="Calibri" w:cs="Calibri"/>
                <w:b/>
                <w:bCs/>
                <w:sz w:val="21"/>
                <w:szCs w:val="21"/>
              </w:rPr>
              <w:t xml:space="preserve"> – Programuotojas</w:t>
            </w:r>
          </w:p>
          <w:p w14:paraId="113B752A" w14:textId="260DE9FF" w:rsidR="00E37AC7" w:rsidRPr="2F71CD79" w:rsidRDefault="00E37AC7" w:rsidP="00E37AC7">
            <w:pPr>
              <w:pStyle w:val="ListParagraph"/>
              <w:ind w:left="0"/>
              <w:jc w:val="both"/>
              <w:rPr>
                <w:b/>
                <w:bCs/>
                <w:color w:val="000000"/>
              </w:rPr>
            </w:pPr>
            <w:r w:rsidRPr="00262576">
              <w:rPr>
                <w:rFonts w:ascii="Calibri" w:eastAsia="Calibri" w:hAnsi="Calibri" w:cs="Calibri"/>
                <w:color w:val="000000" w:themeColor="text1"/>
                <w:sz w:val="21"/>
                <w:szCs w:val="21"/>
              </w:rPr>
              <w:t>Per pastaruosius 3 (trejus) metus yra dalyvavęs programuotojo pareigose</w:t>
            </w:r>
            <w:r w:rsidRPr="00262576">
              <w:rPr>
                <w:rFonts w:ascii="Calibri" w:eastAsia="Calibri" w:hAnsi="Calibri" w:cs="Calibri"/>
                <w:sz w:val="21"/>
                <w:szCs w:val="21"/>
              </w:rPr>
              <w:t xml:space="preserve"> ne mažiau kaip 1 (viename) projekte, kurio metu buvo kuriamas sprendimas paremtas geografinėmis informacinėmis sistemomis (GIS).</w:t>
            </w:r>
          </w:p>
        </w:tc>
        <w:tc>
          <w:tcPr>
            <w:tcW w:w="3223" w:type="dxa"/>
          </w:tcPr>
          <w:p w14:paraId="7ED6A13E"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i/>
                <w:iCs/>
                <w:color w:val="000000" w:themeColor="text1"/>
                <w:sz w:val="21"/>
                <w:szCs w:val="21"/>
              </w:rPr>
              <w:t>Pateikiama su pasiūlymu:</w:t>
            </w:r>
            <w:r w:rsidRPr="00262576">
              <w:rPr>
                <w:rFonts w:ascii="Calibri" w:eastAsia="Calibri" w:hAnsi="Calibri" w:cs="Calibri"/>
                <w:color w:val="000000" w:themeColor="text1"/>
                <w:sz w:val="21"/>
                <w:szCs w:val="21"/>
              </w:rPr>
              <w:t xml:space="preserve"> EBVPD. </w:t>
            </w:r>
          </w:p>
          <w:p w14:paraId="0AF4C96A"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color w:val="000000" w:themeColor="text1"/>
                <w:sz w:val="21"/>
                <w:szCs w:val="21"/>
              </w:rPr>
              <w:t>Perkančiajai organizacijai atlikus EBVPD patikrinimo procedūrą, patikrinus pasiūlymus ir išrinkus galimą laimėtoją, tik jo yra prašomi dokumentai:</w:t>
            </w:r>
          </w:p>
          <w:p w14:paraId="6BDFA95E"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sz w:val="21"/>
                <w:szCs w:val="21"/>
              </w:rPr>
              <w:t xml:space="preserve">1) </w:t>
            </w:r>
            <w:r w:rsidRPr="00262576">
              <w:rPr>
                <w:rFonts w:ascii="Calibri" w:eastAsia="Calibri" w:hAnsi="Calibri" w:cs="Calibri"/>
                <w:color w:val="000000" w:themeColor="text1"/>
                <w:sz w:val="21"/>
                <w:szCs w:val="21"/>
              </w:rPr>
              <w:t xml:space="preserve">Tiekėjo siūlomų specialistų sąrašas, kuriame turi būti nurodytos siūlomų specialistų pareigos, vardai, pavardės, patirtis reikalaujamose srityse, trumpas patirties nurodytose srityse aprašymas, užsakovai, užsakovų kontaktiniai duomenys pasiteiravimui. Įrodymui pateikiama </w:t>
            </w:r>
            <w:r w:rsidRPr="0870C190">
              <w:rPr>
                <w:rFonts w:ascii="Calibri" w:eastAsia="Calibri" w:hAnsi="Calibri" w:cs="Calibri"/>
                <w:color w:val="000000" w:themeColor="text1"/>
                <w:sz w:val="21"/>
                <w:szCs w:val="21"/>
              </w:rPr>
              <w:t>užpildyt</w:t>
            </w:r>
            <w:r w:rsidRPr="0870C190">
              <w:rPr>
                <w:rFonts w:ascii="Calibri" w:eastAsia="Calibri" w:hAnsi="Calibri" w:cs="Calibri"/>
                <w:sz w:val="21"/>
                <w:szCs w:val="21"/>
              </w:rPr>
              <w:t>a lentelė Nr.1</w:t>
            </w:r>
            <w:r w:rsidRPr="00262576">
              <w:rPr>
                <w:rFonts w:ascii="Calibri" w:eastAsia="Calibri" w:hAnsi="Calibri" w:cs="Calibri"/>
                <w:sz w:val="21"/>
                <w:szCs w:val="21"/>
              </w:rPr>
              <w:t xml:space="preserve"> ;</w:t>
            </w:r>
          </w:p>
          <w:p w14:paraId="7E716E62" w14:textId="77777777" w:rsidR="00E37AC7" w:rsidRPr="00262576" w:rsidRDefault="00E37AC7" w:rsidP="00E37AC7">
            <w:pPr>
              <w:jc w:val="both"/>
              <w:rPr>
                <w:rFonts w:ascii="Calibri" w:hAnsi="Calibri" w:cs="Calibri"/>
                <w:sz w:val="21"/>
                <w:szCs w:val="21"/>
              </w:rPr>
            </w:pPr>
            <w:r w:rsidRPr="00262576">
              <w:rPr>
                <w:rFonts w:ascii="Calibri" w:eastAsia="Calibri" w:hAnsi="Calibri" w:cs="Calibri"/>
                <w:sz w:val="21"/>
                <w:szCs w:val="21"/>
              </w:rPr>
              <w:t xml:space="preserve"> </w:t>
            </w:r>
          </w:p>
          <w:p w14:paraId="60A4B3E4" w14:textId="77777777" w:rsidR="00E37AC7" w:rsidRPr="00262576" w:rsidRDefault="00E37AC7" w:rsidP="00E37AC7">
            <w:pPr>
              <w:jc w:val="both"/>
              <w:rPr>
                <w:rFonts w:ascii="Calibri" w:hAnsi="Calibri" w:cs="Calibri"/>
                <w:sz w:val="21"/>
                <w:szCs w:val="21"/>
              </w:rPr>
            </w:pPr>
            <w:r w:rsidRPr="50BE3613">
              <w:rPr>
                <w:rFonts w:ascii="Calibri" w:eastAsia="Calibri" w:hAnsi="Calibri" w:cs="Calibri"/>
                <w:color w:val="000000" w:themeColor="text1"/>
                <w:sz w:val="21"/>
                <w:szCs w:val="21"/>
              </w:rPr>
              <w:t>2</w:t>
            </w:r>
            <w:r w:rsidRPr="00262576">
              <w:rPr>
                <w:rFonts w:ascii="Calibri" w:eastAsia="Calibri" w:hAnsi="Calibri" w:cs="Calibri"/>
                <w:sz w:val="21"/>
                <w:szCs w:val="21"/>
              </w:rPr>
              <w:t xml:space="preserve">) Jei tiekėjas remsis subtiekėjo pajėgumais, jis kartu su pasiūlymu turi pateikti to subtiekėjo (specialisto) sutikimą, kad, tuo atveju, jei tiekėjas laimi šį paslaugų viešąjį pirkimą, suteiks numatytas konkrečias paslaugas (atliks </w:t>
            </w:r>
            <w:r w:rsidRPr="00262576">
              <w:rPr>
                <w:rFonts w:ascii="Calibri" w:eastAsia="Calibri" w:hAnsi="Calibri" w:cs="Calibri"/>
                <w:sz w:val="21"/>
                <w:szCs w:val="21"/>
              </w:rPr>
              <w:lastRenderedPageBreak/>
              <w:t>numatytus konkrečius darbus). Tuo atveju, jei subtiekėjas yra juridinis asmuo, sutikimas turi būti pasirašytas ir specialisto, ir patvirtintas subtiekėjo vadovo parašu. Specialisto pasirašytas sutikimas reikalingas ir tuo atveju, jei ketinama pasitelkti ne tiekėjo ar subtiekėjo specialistą. Sutikime turi būti nurodyta tiekėjo ir subtiekėjo duomenys (tiekėjo pavadinimas, subtiekėjo vardas, pavardė (jei subtiekėjas yra juridinis asmuo, tuomet ir jo pavadinimas, juridinio asmens vadovo vardas, pavardė), viešojo pirkimo pavadinimas, konkrečiai įvardytos pareigos, kurias vykdyti yra pasitelkiamas specialistas, terminas, kuriam pasitelkiama specialisto pagalba (jis, turi būti ne trumpesnis nei pirkimo sąlygose nustatyti sutarties vykdymo terminai).</w:t>
            </w:r>
          </w:p>
          <w:p w14:paraId="310A8042" w14:textId="77777777" w:rsidR="00E37AC7" w:rsidRPr="00F0499F" w:rsidRDefault="00E37AC7" w:rsidP="00E37AC7">
            <w:pPr>
              <w:pStyle w:val="ListParagraph"/>
              <w:ind w:left="0"/>
              <w:jc w:val="both"/>
              <w:rPr>
                <w:rFonts w:cstheme="minorHAnsi"/>
                <w:b/>
                <w:bCs/>
                <w:color w:val="000000"/>
              </w:rPr>
            </w:pPr>
          </w:p>
        </w:tc>
        <w:tc>
          <w:tcPr>
            <w:tcW w:w="2491" w:type="dxa"/>
          </w:tcPr>
          <w:p w14:paraId="29960945" w14:textId="77777777" w:rsidR="00E37AC7" w:rsidRPr="00887F7F" w:rsidRDefault="00E37AC7" w:rsidP="00E37AC7">
            <w:pPr>
              <w:pStyle w:val="p519"/>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lastRenderedPageBreak/>
              <w:t>Tiekėjo arba ūkio subjektų grupės nario (-</w:t>
            </w:r>
            <w:proofErr w:type="spellStart"/>
            <w:r w:rsidRPr="00887F7F">
              <w:rPr>
                <w:rFonts w:asciiTheme="minorHAnsi" w:hAnsiTheme="minorHAnsi" w:cstheme="minorHAnsi"/>
                <w:color w:val="000000"/>
                <w:sz w:val="21"/>
                <w:szCs w:val="21"/>
                <w:bdr w:val="none" w:sz="0" w:space="0" w:color="auto" w:frame="1"/>
                <w:lang w:val="lt-LT"/>
              </w:rPr>
              <w:t>ių</w:t>
            </w:r>
            <w:proofErr w:type="spellEnd"/>
            <w:r w:rsidRPr="00887F7F">
              <w:rPr>
                <w:rFonts w:asciiTheme="minorHAnsi" w:hAnsiTheme="minorHAnsi" w:cstheme="minorHAnsi"/>
                <w:color w:val="000000"/>
                <w:sz w:val="21"/>
                <w:szCs w:val="21"/>
                <w:bdr w:val="none" w:sz="0" w:space="0" w:color="auto" w:frame="1"/>
                <w:lang w:val="lt-LT"/>
              </w:rPr>
              <w:t>) specialistai, jeigu pasiūlymą teikia ūkio subjektų grupė, arba kitas ūkio subjektas (jo darbuotojas), kurio pajėgumais remiasi tiekėjas, atsižvelgiant į jų prisiimamus įsipareigojimus pirkimo sutarčiai vykdyti.</w:t>
            </w:r>
          </w:p>
          <w:p w14:paraId="7BEE74EE" w14:textId="77777777" w:rsidR="00E37AC7" w:rsidRPr="00887F7F" w:rsidRDefault="00E37AC7" w:rsidP="00E37AC7">
            <w:pPr>
              <w:pStyle w:val="p520"/>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lang w:val="lt-LT"/>
              </w:rPr>
              <w:t> </w:t>
            </w:r>
          </w:p>
          <w:p w14:paraId="0608B8A3" w14:textId="77777777" w:rsidR="00E37AC7" w:rsidRPr="00887F7F" w:rsidRDefault="00E37AC7" w:rsidP="00E37AC7">
            <w:pPr>
              <w:pStyle w:val="p521"/>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t>Tiekėjas gali remtis kitų ūkio subjektų pajėgumais tik tuo atveju, jeigu tie subjektai (jų darbuotojai) patys vykdys tą pirkimo sutarties dalį, kuriai reikia jų turimų pajėgumų.</w:t>
            </w:r>
          </w:p>
          <w:p w14:paraId="17A00787" w14:textId="77777777" w:rsidR="00E37AC7" w:rsidRPr="00887F7F" w:rsidRDefault="00E37AC7" w:rsidP="00E37AC7">
            <w:pPr>
              <w:pStyle w:val="p522"/>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lang w:val="lt-LT"/>
              </w:rPr>
              <w:t> </w:t>
            </w:r>
          </w:p>
          <w:p w14:paraId="714D965D" w14:textId="77777777" w:rsidR="00E37AC7" w:rsidRPr="00887F7F" w:rsidRDefault="00E37AC7" w:rsidP="00E37AC7">
            <w:pPr>
              <w:pStyle w:val="p523"/>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887F7F">
              <w:rPr>
                <w:rFonts w:asciiTheme="minorHAnsi" w:hAnsiTheme="minorHAnsi" w:cstheme="minorHAnsi"/>
                <w:color w:val="000000"/>
                <w:sz w:val="21"/>
                <w:szCs w:val="21"/>
                <w:bdr w:val="none" w:sz="0" w:space="0" w:color="auto" w:frame="1"/>
                <w:lang w:val="lt-LT"/>
              </w:rPr>
              <w:t xml:space="preserve">Jei tiekėjas (jo pasitelkiami specialistai) pats atitinka keliamą reikalavimą, </w:t>
            </w:r>
            <w:r w:rsidRPr="00887F7F">
              <w:rPr>
                <w:rFonts w:asciiTheme="minorHAnsi" w:hAnsiTheme="minorHAnsi" w:cstheme="minorHAnsi"/>
                <w:color w:val="000000"/>
                <w:sz w:val="21"/>
                <w:szCs w:val="21"/>
                <w:bdr w:val="none" w:sz="0" w:space="0" w:color="auto" w:frame="1"/>
                <w:lang w:val="lt-LT"/>
              </w:rPr>
              <w:lastRenderedPageBreak/>
              <w:t>tačiau ketina pasitelkti subtiekėjus (jo specialistus), subtiekėjų specialistai privalo atitikti keliamus reikalavimus, jeigu subtiekėjai (jų darbuotojai) patys vykdys tą pirkimo sutarties dalį, kuriai reikia nustatytos kvalifikacijos.</w:t>
            </w:r>
          </w:p>
          <w:p w14:paraId="7AE7400F" w14:textId="77777777" w:rsidR="00E37AC7" w:rsidRPr="00CB20ED" w:rsidRDefault="00E37AC7" w:rsidP="00E37AC7">
            <w:pPr>
              <w:autoSpaceDE w:val="0"/>
              <w:autoSpaceDN w:val="0"/>
              <w:adjustRightInd w:val="0"/>
              <w:jc w:val="center"/>
              <w:rPr>
                <w:rFonts w:cstheme="minorHAnsi"/>
                <w:b/>
                <w:bCs/>
                <w:color w:val="000000"/>
              </w:rPr>
            </w:pPr>
          </w:p>
        </w:tc>
      </w:tr>
    </w:tbl>
    <w:p w14:paraId="3A0AA67A" w14:textId="77777777" w:rsidR="00E37AC7" w:rsidRDefault="00E37AC7" w:rsidP="00E37AC7">
      <w:pPr>
        <w:pStyle w:val="ListParagraph"/>
        <w:spacing w:after="0" w:line="240" w:lineRule="auto"/>
        <w:ind w:left="0" w:firstLine="567"/>
        <w:jc w:val="both"/>
      </w:pPr>
    </w:p>
    <w:p w14:paraId="7C9FC22C" w14:textId="77777777" w:rsidR="00EF677F" w:rsidRDefault="00EF677F" w:rsidP="002D71B6">
      <w:pPr>
        <w:spacing w:before="60" w:after="60" w:line="256" w:lineRule="auto"/>
        <w:rPr>
          <w:rFonts w:eastAsiaTheme="minorHAnsi" w:cstheme="minorHAnsi"/>
          <w:b/>
          <w:bCs/>
        </w:rPr>
      </w:pPr>
    </w:p>
    <w:p w14:paraId="17E90514" w14:textId="01930492" w:rsidR="00EF677F" w:rsidRPr="00AB7354" w:rsidRDefault="00EF677F" w:rsidP="00EF677F">
      <w:pPr>
        <w:spacing w:before="60" w:after="60" w:line="256" w:lineRule="auto"/>
        <w:jc w:val="center"/>
        <w:rPr>
          <w:rFonts w:cstheme="minorHAnsi"/>
          <w:b/>
        </w:rPr>
      </w:pPr>
      <w:r w:rsidRPr="00AB7354">
        <w:rPr>
          <w:rFonts w:cstheme="minorHAnsi"/>
          <w:b/>
          <w:bCs/>
        </w:rPr>
        <w:t>1 lentelė. Siūlomų specialistų sąraš</w:t>
      </w:r>
      <w:r>
        <w:rPr>
          <w:rFonts w:cstheme="minorHAnsi"/>
          <w:b/>
          <w:bCs/>
        </w:rPr>
        <w:t>a</w:t>
      </w:r>
      <w:r w:rsidRPr="00AB7354">
        <w:rPr>
          <w:rFonts w:cstheme="minorHAnsi"/>
          <w:b/>
          <w:bCs/>
        </w:rPr>
        <w:t>s ir jų patirties pagrindimas</w:t>
      </w:r>
    </w:p>
    <w:tbl>
      <w:tblPr>
        <w:tblStyle w:val="TableGrid"/>
        <w:tblW w:w="0" w:type="auto"/>
        <w:tblInd w:w="0" w:type="dxa"/>
        <w:tblLayout w:type="fixed"/>
        <w:tblLook w:val="04A0" w:firstRow="1" w:lastRow="0" w:firstColumn="1" w:lastColumn="0" w:noHBand="0" w:noVBand="1"/>
      </w:tblPr>
      <w:tblGrid>
        <w:gridCol w:w="1540"/>
        <w:gridCol w:w="1742"/>
        <w:gridCol w:w="1770"/>
        <w:gridCol w:w="1569"/>
        <w:gridCol w:w="1598"/>
        <w:gridCol w:w="1742"/>
      </w:tblGrid>
      <w:tr w:rsidR="00EF677F" w:rsidRPr="00AB7354" w14:paraId="34F445CD" w14:textId="77777777" w:rsidTr="0057136E">
        <w:trPr>
          <w:trHeight w:val="300"/>
        </w:trPr>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617483BD" w14:textId="77777777" w:rsidR="00EF677F" w:rsidRPr="00AB7354" w:rsidRDefault="00EF677F" w:rsidP="0057136E">
            <w:pPr>
              <w:jc w:val="both"/>
              <w:rPr>
                <w:rFonts w:asciiTheme="minorHAnsi" w:cstheme="minorHAnsi"/>
                <w:sz w:val="21"/>
                <w:szCs w:val="21"/>
                <w:lang w:val="lt"/>
              </w:rPr>
            </w:pPr>
            <w:r w:rsidRPr="00AB7354">
              <w:rPr>
                <w:rFonts w:asciiTheme="minorHAnsi" w:cstheme="minorHAnsi"/>
                <w:sz w:val="21"/>
                <w:szCs w:val="21"/>
                <w:lang w:val="lt"/>
              </w:rPr>
              <w:t>Siūlomo specialisto vardas, pavardė</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4DEEE1B2" w14:textId="77777777" w:rsidR="00EF677F" w:rsidRPr="00AB7354" w:rsidRDefault="00EF677F" w:rsidP="0057136E">
            <w:pPr>
              <w:jc w:val="both"/>
              <w:rPr>
                <w:rFonts w:asciiTheme="minorHAnsi" w:cstheme="minorHAnsi"/>
                <w:sz w:val="21"/>
                <w:szCs w:val="21"/>
                <w:lang w:val="lt"/>
              </w:rPr>
            </w:pPr>
            <w:r w:rsidRPr="00AB7354">
              <w:rPr>
                <w:rFonts w:asciiTheme="minorHAnsi" w:cstheme="minorHAnsi"/>
                <w:sz w:val="21"/>
                <w:szCs w:val="21"/>
                <w:lang w:val="lt"/>
              </w:rPr>
              <w:t>Specialisto suteiktų paslaugų data, nuo – iki (metai, mėnuo)</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6055430D" w14:textId="77777777" w:rsidR="00EF677F" w:rsidRPr="00AB7354" w:rsidRDefault="00EF677F" w:rsidP="0057136E">
            <w:pPr>
              <w:jc w:val="both"/>
              <w:rPr>
                <w:rFonts w:asciiTheme="minorHAnsi" w:cstheme="minorHAnsi"/>
                <w:sz w:val="21"/>
                <w:szCs w:val="21"/>
                <w:lang w:val="lt"/>
              </w:rPr>
            </w:pPr>
            <w:r w:rsidRPr="00AB7354">
              <w:rPr>
                <w:rFonts w:asciiTheme="minorHAnsi" w:cstheme="minorHAnsi"/>
                <w:sz w:val="21"/>
                <w:szCs w:val="21"/>
                <w:lang w:val="lt"/>
              </w:rPr>
              <w:t>Užsakovas, kuriam suteiktos paslaugos (pilnas pavadinimas ir adresas)</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41FA3E50" w14:textId="77777777" w:rsidR="00EF677F" w:rsidRPr="00AB7354" w:rsidRDefault="00EF677F" w:rsidP="0057136E">
            <w:pPr>
              <w:jc w:val="both"/>
              <w:rPr>
                <w:rFonts w:asciiTheme="minorHAnsi" w:cstheme="minorHAnsi"/>
                <w:sz w:val="21"/>
                <w:szCs w:val="21"/>
                <w:lang w:val="lt"/>
              </w:rPr>
            </w:pPr>
            <w:r w:rsidRPr="00AB7354">
              <w:rPr>
                <w:rFonts w:asciiTheme="minorHAnsi" w:cstheme="minorHAnsi"/>
                <w:sz w:val="21"/>
                <w:szCs w:val="21"/>
                <w:lang w:val="lt"/>
              </w:rPr>
              <w:t>Projekto pavadinimas, trumpas aprašymas, nurodant kokios paslaugos buvo suteiktos</w:t>
            </w:r>
          </w:p>
        </w:tc>
        <w:tc>
          <w:tcPr>
            <w:tcW w:w="1598" w:type="dxa"/>
            <w:tcBorders>
              <w:top w:val="single" w:sz="8" w:space="0" w:color="auto"/>
              <w:left w:val="single" w:sz="8" w:space="0" w:color="auto"/>
              <w:bottom w:val="single" w:sz="8" w:space="0" w:color="auto"/>
              <w:right w:val="single" w:sz="8" w:space="0" w:color="auto"/>
            </w:tcBorders>
            <w:tcMar>
              <w:left w:w="108" w:type="dxa"/>
              <w:right w:w="108" w:type="dxa"/>
            </w:tcMar>
          </w:tcPr>
          <w:p w14:paraId="38354ED1" w14:textId="77777777" w:rsidR="00EF677F" w:rsidRPr="00AB7354" w:rsidRDefault="00EF677F" w:rsidP="0057136E">
            <w:pPr>
              <w:jc w:val="both"/>
              <w:rPr>
                <w:rFonts w:asciiTheme="minorHAnsi" w:cstheme="minorHAnsi"/>
                <w:sz w:val="21"/>
                <w:szCs w:val="21"/>
                <w:lang w:val="lt"/>
              </w:rPr>
            </w:pPr>
            <w:r w:rsidRPr="00AB7354">
              <w:rPr>
                <w:rFonts w:asciiTheme="minorHAnsi" w:cstheme="minorHAnsi"/>
                <w:sz w:val="21"/>
                <w:szCs w:val="21"/>
                <w:lang w:val="lt"/>
              </w:rPr>
              <w:t>Sutarties su Užsakovu registracijos data ir numeris</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701D73E7" w14:textId="77777777" w:rsidR="00EF677F" w:rsidRPr="00AB7354" w:rsidRDefault="00EF677F" w:rsidP="0057136E">
            <w:pPr>
              <w:jc w:val="both"/>
              <w:rPr>
                <w:rFonts w:asciiTheme="minorHAnsi" w:cstheme="minorHAnsi"/>
                <w:sz w:val="21"/>
                <w:szCs w:val="21"/>
                <w:lang w:val="lt"/>
              </w:rPr>
            </w:pPr>
            <w:r w:rsidRPr="00AB7354">
              <w:rPr>
                <w:rFonts w:asciiTheme="minorHAnsi" w:cstheme="minorHAnsi"/>
                <w:sz w:val="21"/>
                <w:szCs w:val="21"/>
                <w:lang w:val="lt"/>
              </w:rPr>
              <w:t>Specialisto pareigos projekte (pvz. rengėjas, kt.)</w:t>
            </w:r>
          </w:p>
        </w:tc>
      </w:tr>
      <w:tr w:rsidR="00EF677F" w14:paraId="0F30501F" w14:textId="77777777" w:rsidTr="0057136E">
        <w:trPr>
          <w:trHeight w:val="300"/>
        </w:trPr>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1A269E12"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568ACEC9"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262BE258"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C96FDF7"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598" w:type="dxa"/>
            <w:tcBorders>
              <w:top w:val="single" w:sz="8" w:space="0" w:color="auto"/>
              <w:left w:val="single" w:sz="8" w:space="0" w:color="auto"/>
              <w:bottom w:val="single" w:sz="8" w:space="0" w:color="auto"/>
              <w:right w:val="single" w:sz="8" w:space="0" w:color="auto"/>
            </w:tcBorders>
            <w:tcMar>
              <w:left w:w="108" w:type="dxa"/>
              <w:right w:w="108" w:type="dxa"/>
            </w:tcMar>
          </w:tcPr>
          <w:p w14:paraId="4799EF2E"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77799AB0"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r>
      <w:tr w:rsidR="00EF677F" w14:paraId="6D9BA94E" w14:textId="77777777" w:rsidTr="0057136E">
        <w:trPr>
          <w:trHeight w:val="300"/>
        </w:trPr>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4B7E643E"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4AD87417"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6CEA80D3"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B5D231F"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598" w:type="dxa"/>
            <w:tcBorders>
              <w:top w:val="single" w:sz="8" w:space="0" w:color="auto"/>
              <w:left w:val="single" w:sz="8" w:space="0" w:color="auto"/>
              <w:bottom w:val="single" w:sz="8" w:space="0" w:color="auto"/>
              <w:right w:val="single" w:sz="8" w:space="0" w:color="auto"/>
            </w:tcBorders>
            <w:tcMar>
              <w:left w:w="108" w:type="dxa"/>
              <w:right w:w="108" w:type="dxa"/>
            </w:tcMar>
          </w:tcPr>
          <w:p w14:paraId="3F1961DC"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4BCC09AA"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r>
      <w:tr w:rsidR="00EF677F" w14:paraId="5458CDB7" w14:textId="77777777" w:rsidTr="0057136E">
        <w:trPr>
          <w:trHeight w:val="300"/>
        </w:trPr>
        <w:tc>
          <w:tcPr>
            <w:tcW w:w="1540" w:type="dxa"/>
            <w:tcBorders>
              <w:top w:val="single" w:sz="8" w:space="0" w:color="auto"/>
              <w:left w:val="single" w:sz="8" w:space="0" w:color="auto"/>
              <w:bottom w:val="single" w:sz="8" w:space="0" w:color="auto"/>
              <w:right w:val="single" w:sz="8" w:space="0" w:color="auto"/>
            </w:tcBorders>
            <w:tcMar>
              <w:left w:w="108" w:type="dxa"/>
              <w:right w:w="108" w:type="dxa"/>
            </w:tcMar>
          </w:tcPr>
          <w:p w14:paraId="07BAFA6B"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2B258FB2"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5B067BAD"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2C377C9"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598" w:type="dxa"/>
            <w:tcBorders>
              <w:top w:val="single" w:sz="8" w:space="0" w:color="auto"/>
              <w:left w:val="single" w:sz="8" w:space="0" w:color="auto"/>
              <w:bottom w:val="single" w:sz="8" w:space="0" w:color="auto"/>
              <w:right w:val="single" w:sz="8" w:space="0" w:color="auto"/>
            </w:tcBorders>
            <w:tcMar>
              <w:left w:w="108" w:type="dxa"/>
              <w:right w:w="108" w:type="dxa"/>
            </w:tcMar>
          </w:tcPr>
          <w:p w14:paraId="3FD72EFD" w14:textId="77777777" w:rsidR="00EF677F" w:rsidRDefault="00EF677F" w:rsidP="0057136E">
            <w:pPr>
              <w:ind w:firstLine="697"/>
              <w:jc w:val="both"/>
              <w:rPr>
                <w:rFonts w:ascii="Calibri" w:eastAsia="Calibri" w:hAnsi="Calibri" w:cs="Calibri"/>
                <w:sz w:val="21"/>
                <w:szCs w:val="21"/>
                <w:lang w:val="lt"/>
              </w:rPr>
            </w:pPr>
            <w:r w:rsidRPr="0870C190">
              <w:rPr>
                <w:rFonts w:ascii="Calibri" w:eastAsia="Calibri" w:hAnsi="Calibri" w:cs="Calibri"/>
                <w:sz w:val="21"/>
                <w:szCs w:val="21"/>
                <w:lang w:val="lt"/>
              </w:rPr>
              <w:t xml:space="preserve"> </w:t>
            </w:r>
          </w:p>
        </w:tc>
        <w:tc>
          <w:tcPr>
            <w:tcW w:w="1742" w:type="dxa"/>
            <w:tcBorders>
              <w:top w:val="single" w:sz="8" w:space="0" w:color="auto"/>
              <w:left w:val="single" w:sz="8" w:space="0" w:color="auto"/>
              <w:bottom w:val="single" w:sz="8" w:space="0" w:color="auto"/>
              <w:right w:val="single" w:sz="8" w:space="0" w:color="auto"/>
            </w:tcBorders>
            <w:tcMar>
              <w:left w:w="108" w:type="dxa"/>
              <w:right w:w="108" w:type="dxa"/>
            </w:tcMar>
          </w:tcPr>
          <w:p w14:paraId="3D327900" w14:textId="77777777" w:rsidR="00EF677F" w:rsidRDefault="00EF677F" w:rsidP="0057136E">
            <w:pPr>
              <w:ind w:firstLine="697"/>
              <w:jc w:val="both"/>
              <w:rPr>
                <w:rFonts w:ascii="Calibri" w:eastAsia="Calibri" w:hAnsi="Calibri" w:cs="Calibri"/>
                <w:sz w:val="21"/>
                <w:szCs w:val="21"/>
                <w:lang w:val="lt"/>
              </w:rPr>
            </w:pPr>
          </w:p>
        </w:tc>
      </w:tr>
    </w:tbl>
    <w:p w14:paraId="0DB8D79C" w14:textId="50ABAB8A" w:rsidR="00EF677F" w:rsidRDefault="00EF677F" w:rsidP="002D71B6">
      <w:pPr>
        <w:spacing w:before="60" w:after="60" w:line="256" w:lineRule="auto"/>
        <w:rPr>
          <w:rFonts w:eastAsiaTheme="minorHAnsi" w:cstheme="minorHAnsi"/>
          <w:b/>
          <w:bCs/>
        </w:rPr>
        <w:sectPr w:rsidR="00EF677F" w:rsidSect="00153FC8">
          <w:footerReference w:type="first" r:id="rId24"/>
          <w:pgSz w:w="12240" w:h="15840"/>
          <w:pgMar w:top="1134" w:right="567" w:bottom="1134" w:left="1701" w:header="720" w:footer="720" w:gutter="0"/>
          <w:pgNumType w:start="13"/>
          <w:cols w:space="720"/>
          <w:titlePg/>
          <w:docGrid w:linePitch="360"/>
        </w:sectPr>
      </w:pPr>
    </w:p>
    <w:p w14:paraId="6821DAB9" w14:textId="08AB9BBF" w:rsidR="00A4599F" w:rsidRPr="00EF677F" w:rsidRDefault="00A4599F" w:rsidP="00EF677F">
      <w:pPr>
        <w:spacing w:after="0" w:line="240" w:lineRule="auto"/>
        <w:rPr>
          <w:rFonts w:cstheme="minorHAnsi"/>
          <w:b/>
          <w:bCs/>
          <w:smallCaps/>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7"/>
      <w:bookmarkEnd w:id="68"/>
      <w:bookmarkEnd w:id="69"/>
      <w:bookmarkEnd w:id="7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71" w:name="_Ref38540913"/>
      <w:bookmarkStart w:id="72" w:name="_Ref38898051"/>
      <w:bookmarkStart w:id="73" w:name="_Ref38901392"/>
      <w:bookmarkStart w:id="74"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2EDF208A" w14:textId="77777777" w:rsidR="00693D4F" w:rsidRDefault="00693D4F" w:rsidP="00DE290C">
      <w:pPr>
        <w:rPr>
          <w:rFonts w:cstheme="minorHAnsi"/>
          <w:color w:val="7030A0"/>
        </w:rPr>
      </w:pPr>
    </w:p>
    <w:p w14:paraId="7970D6BA" w14:textId="77777777" w:rsidR="003D6870" w:rsidRPr="000D6F0F" w:rsidRDefault="003D6870" w:rsidP="003D6870">
      <w:pPr>
        <w:pStyle w:val="Subtitle"/>
        <w:spacing w:after="0" w:line="240" w:lineRule="auto"/>
        <w:jc w:val="center"/>
        <w:rPr>
          <w:b/>
          <w:bCs/>
          <w:color w:val="auto"/>
          <w:sz w:val="21"/>
          <w:szCs w:val="21"/>
        </w:rPr>
      </w:pPr>
      <w:r w:rsidRPr="000D6F0F">
        <w:rPr>
          <w:b/>
          <w:bCs/>
          <w:color w:val="auto"/>
          <w:sz w:val="21"/>
          <w:szCs w:val="21"/>
        </w:rPr>
        <w:t>PASIŪLYMAS</w:t>
      </w:r>
    </w:p>
    <w:p w14:paraId="78EA9800" w14:textId="5907F74C" w:rsidR="003D6870" w:rsidRPr="000D6F0F" w:rsidRDefault="003D6870" w:rsidP="003D6870">
      <w:pPr>
        <w:pStyle w:val="Subtitle"/>
        <w:spacing w:after="0" w:line="240" w:lineRule="auto"/>
        <w:jc w:val="center"/>
        <w:rPr>
          <w:b/>
          <w:bCs/>
          <w:color w:val="auto"/>
          <w:sz w:val="21"/>
          <w:szCs w:val="21"/>
        </w:rPr>
      </w:pPr>
      <w:r w:rsidRPr="000D6F0F">
        <w:rPr>
          <w:b/>
          <w:bCs/>
          <w:color w:val="auto"/>
          <w:sz w:val="21"/>
          <w:szCs w:val="21"/>
        </w:rPr>
        <w:t>DĖL „MOBILIŲ OPERATORIŲ DUOMENYS“</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6F0F" w:rsidRPr="000D6F0F" w14:paraId="66178191" w14:textId="77777777" w:rsidTr="0057136E">
        <w:tc>
          <w:tcPr>
            <w:tcW w:w="2835" w:type="dxa"/>
            <w:tcBorders>
              <w:bottom w:val="single" w:sz="4" w:space="0" w:color="auto"/>
            </w:tcBorders>
          </w:tcPr>
          <w:p w14:paraId="5AD630B5" w14:textId="77777777" w:rsidR="003D6870" w:rsidRPr="000D6F0F" w:rsidRDefault="003D6870" w:rsidP="0057136E">
            <w:pPr>
              <w:jc w:val="center"/>
              <w:rPr>
                <w:rFonts w:cstheme="minorHAnsi"/>
                <w:i/>
                <w:iCs/>
              </w:rPr>
            </w:pPr>
          </w:p>
        </w:tc>
      </w:tr>
      <w:tr w:rsidR="003D6870" w14:paraId="5F980A3A" w14:textId="77777777" w:rsidTr="0057136E">
        <w:trPr>
          <w:trHeight w:val="116"/>
        </w:trPr>
        <w:tc>
          <w:tcPr>
            <w:tcW w:w="2835" w:type="dxa"/>
            <w:tcBorders>
              <w:top w:val="single" w:sz="4" w:space="0" w:color="auto"/>
            </w:tcBorders>
          </w:tcPr>
          <w:p w14:paraId="2ED29482" w14:textId="77777777" w:rsidR="003D6870" w:rsidRPr="00BD00CF" w:rsidRDefault="003D6870" w:rsidP="0057136E">
            <w:pPr>
              <w:jc w:val="center"/>
              <w:rPr>
                <w:rFonts w:cstheme="minorHAnsi"/>
                <w:i/>
                <w:iCs/>
                <w:color w:val="7030A0"/>
                <w:vertAlign w:val="superscript"/>
              </w:rPr>
            </w:pPr>
            <w:r w:rsidRPr="00BD00CF">
              <w:rPr>
                <w:rFonts w:cstheme="minorHAnsi"/>
                <w:i/>
                <w:iCs/>
                <w:color w:val="7030A0"/>
                <w:vertAlign w:val="superscript"/>
              </w:rPr>
              <w:t>(data)</w:t>
            </w:r>
          </w:p>
        </w:tc>
      </w:tr>
      <w:tr w:rsidR="003D6870" w14:paraId="6CFAE1DE" w14:textId="77777777" w:rsidTr="0057136E">
        <w:tc>
          <w:tcPr>
            <w:tcW w:w="2835" w:type="dxa"/>
            <w:tcBorders>
              <w:bottom w:val="single" w:sz="4" w:space="0" w:color="auto"/>
            </w:tcBorders>
          </w:tcPr>
          <w:p w14:paraId="66CD4C74" w14:textId="77777777" w:rsidR="003D6870" w:rsidRDefault="003D6870" w:rsidP="0057136E">
            <w:pPr>
              <w:jc w:val="center"/>
              <w:rPr>
                <w:rFonts w:cstheme="minorHAnsi"/>
                <w:i/>
                <w:iCs/>
                <w:color w:val="7030A0"/>
              </w:rPr>
            </w:pPr>
          </w:p>
        </w:tc>
      </w:tr>
      <w:tr w:rsidR="003D6870" w14:paraId="7FD009A9" w14:textId="77777777" w:rsidTr="0057136E">
        <w:tc>
          <w:tcPr>
            <w:tcW w:w="2835" w:type="dxa"/>
            <w:tcBorders>
              <w:top w:val="single" w:sz="4" w:space="0" w:color="auto"/>
            </w:tcBorders>
          </w:tcPr>
          <w:p w14:paraId="6FB7F8C8" w14:textId="77777777" w:rsidR="003D6870" w:rsidRPr="00BD00CF" w:rsidRDefault="003D6870" w:rsidP="0057136E">
            <w:pPr>
              <w:jc w:val="center"/>
              <w:rPr>
                <w:rFonts w:cstheme="minorHAnsi"/>
                <w:i/>
                <w:iCs/>
                <w:color w:val="7030A0"/>
                <w:vertAlign w:val="superscript"/>
              </w:rPr>
            </w:pPr>
            <w:r w:rsidRPr="00BD00CF">
              <w:rPr>
                <w:rFonts w:cstheme="minorHAnsi"/>
                <w:i/>
                <w:iCs/>
                <w:color w:val="7030A0"/>
                <w:vertAlign w:val="superscript"/>
              </w:rPr>
              <w:t>(vieta)</w:t>
            </w:r>
          </w:p>
        </w:tc>
      </w:tr>
    </w:tbl>
    <w:p w14:paraId="6B0FA615" w14:textId="77777777" w:rsidR="003D6870" w:rsidRPr="00203725" w:rsidRDefault="003D6870" w:rsidP="003D6870">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D6870" w:rsidRPr="00BD00CF" w14:paraId="4968A644" w14:textId="77777777" w:rsidTr="0057136E">
        <w:trPr>
          <w:trHeight w:val="317"/>
        </w:trPr>
        <w:tc>
          <w:tcPr>
            <w:tcW w:w="5524" w:type="dxa"/>
            <w:tcBorders>
              <w:bottom w:val="single" w:sz="4" w:space="0" w:color="auto"/>
            </w:tcBorders>
            <w:vAlign w:val="center"/>
          </w:tcPr>
          <w:p w14:paraId="5263600D" w14:textId="7A875CBE" w:rsidR="003D6870" w:rsidRPr="00B21F52" w:rsidRDefault="003D6870" w:rsidP="0057136E">
            <w:pPr>
              <w:rPr>
                <w:rFonts w:asciiTheme="minorHAnsi" w:cstheme="minorHAnsi"/>
                <w:sz w:val="21"/>
                <w:szCs w:val="21"/>
              </w:rPr>
            </w:pPr>
            <w:r>
              <w:rPr>
                <w:rFonts w:asciiTheme="minorHAnsi" w:cstheme="minorHAnsi"/>
                <w:sz w:val="21"/>
                <w:szCs w:val="21"/>
              </w:rPr>
              <w:t>UAB</w:t>
            </w:r>
            <w:r w:rsidRPr="00B21F52">
              <w:rPr>
                <w:rFonts w:asciiTheme="minorHAnsi" w:cstheme="minorHAnsi"/>
                <w:sz w:val="21"/>
                <w:szCs w:val="21"/>
              </w:rPr>
              <w:t xml:space="preserve"> „</w:t>
            </w:r>
            <w:r w:rsidR="00562729">
              <w:rPr>
                <w:rFonts w:asciiTheme="minorHAnsi" w:cstheme="minorHAnsi"/>
                <w:sz w:val="21"/>
                <w:szCs w:val="21"/>
              </w:rPr>
              <w:t>ID Vilnius</w:t>
            </w:r>
            <w:r w:rsidRPr="00B21F52">
              <w:rPr>
                <w:rFonts w:asciiTheme="minorHAnsi" w:cstheme="minorHAnsi"/>
                <w:sz w:val="21"/>
                <w:szCs w:val="21"/>
              </w:rPr>
              <w:t>“</w:t>
            </w:r>
          </w:p>
        </w:tc>
      </w:tr>
      <w:tr w:rsidR="003D6870" w:rsidRPr="00BD00CF" w14:paraId="20BF9B1F" w14:textId="77777777" w:rsidTr="0057136E">
        <w:tc>
          <w:tcPr>
            <w:tcW w:w="5524" w:type="dxa"/>
            <w:tcBorders>
              <w:top w:val="single" w:sz="4" w:space="0" w:color="auto"/>
            </w:tcBorders>
          </w:tcPr>
          <w:p w14:paraId="4EBF6CD9" w14:textId="77777777" w:rsidR="003D6870" w:rsidRPr="00B21F52" w:rsidRDefault="003D6870" w:rsidP="0057136E">
            <w:pPr>
              <w:rPr>
                <w:rFonts w:asciiTheme="minorHAnsi" w:cstheme="minorHAnsi"/>
                <w:sz w:val="21"/>
                <w:szCs w:val="21"/>
              </w:rPr>
            </w:pPr>
            <w:r w:rsidRPr="00B21F52">
              <w:rPr>
                <w:rFonts w:asciiTheme="minorHAnsi" w:cstheme="minorHAnsi"/>
                <w:sz w:val="21"/>
                <w:szCs w:val="21"/>
                <w:vertAlign w:val="superscript"/>
              </w:rPr>
              <w:t>(Adresatas)</w:t>
            </w:r>
          </w:p>
        </w:tc>
      </w:tr>
    </w:tbl>
    <w:p w14:paraId="71AEC961" w14:textId="77777777" w:rsidR="003D6870" w:rsidRPr="00363134" w:rsidRDefault="003D6870" w:rsidP="003D6870">
      <w:pPr>
        <w:pStyle w:val="ListParagraph"/>
        <w:numPr>
          <w:ilvl w:val="0"/>
          <w:numId w:val="20"/>
        </w:numPr>
        <w:tabs>
          <w:tab w:val="left" w:pos="567"/>
        </w:tabs>
        <w:spacing w:after="0" w:line="240" w:lineRule="auto"/>
        <w:jc w:val="center"/>
        <w:rPr>
          <w:rFonts w:cstheme="minorHAnsi"/>
          <w:b/>
          <w:bCs/>
        </w:rPr>
      </w:pPr>
      <w:r w:rsidRPr="00363134">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3D6870" w:rsidRPr="00E56BA8" w14:paraId="6744B534" w14:textId="77777777" w:rsidTr="0057136E">
        <w:tc>
          <w:tcPr>
            <w:tcW w:w="6091" w:type="dxa"/>
            <w:tcBorders>
              <w:top w:val="single" w:sz="4" w:space="0" w:color="auto"/>
              <w:left w:val="single" w:sz="4" w:space="0" w:color="auto"/>
              <w:bottom w:val="single" w:sz="4" w:space="0" w:color="auto"/>
              <w:right w:val="single" w:sz="4" w:space="0" w:color="auto"/>
            </w:tcBorders>
            <w:hideMark/>
          </w:tcPr>
          <w:p w14:paraId="59707543" w14:textId="77777777" w:rsidR="003D6870" w:rsidRPr="00E56BA8" w:rsidRDefault="003D6870" w:rsidP="0057136E">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3827" w:type="dxa"/>
            <w:tcBorders>
              <w:top w:val="single" w:sz="4" w:space="0" w:color="auto"/>
              <w:left w:val="single" w:sz="4" w:space="0" w:color="auto"/>
              <w:bottom w:val="single" w:sz="4" w:space="0" w:color="auto"/>
              <w:right w:val="single" w:sz="4" w:space="0" w:color="auto"/>
            </w:tcBorders>
          </w:tcPr>
          <w:p w14:paraId="4A4F8240" w14:textId="77777777" w:rsidR="003D6870" w:rsidRPr="00E56BA8" w:rsidRDefault="003D6870" w:rsidP="0057136E">
            <w:pPr>
              <w:spacing w:after="0" w:line="240" w:lineRule="auto"/>
              <w:rPr>
                <w:rFonts w:cstheme="minorHAnsi"/>
              </w:rPr>
            </w:pPr>
          </w:p>
        </w:tc>
      </w:tr>
      <w:tr w:rsidR="003D6870" w:rsidRPr="00E56BA8" w14:paraId="5561D66C" w14:textId="77777777" w:rsidTr="0057136E">
        <w:tc>
          <w:tcPr>
            <w:tcW w:w="6091" w:type="dxa"/>
            <w:tcBorders>
              <w:top w:val="single" w:sz="4" w:space="0" w:color="auto"/>
              <w:left w:val="single" w:sz="4" w:space="0" w:color="auto"/>
              <w:bottom w:val="single" w:sz="4" w:space="0" w:color="auto"/>
              <w:right w:val="single" w:sz="4" w:space="0" w:color="auto"/>
            </w:tcBorders>
          </w:tcPr>
          <w:p w14:paraId="51E87191" w14:textId="77777777" w:rsidR="003D6870" w:rsidRPr="00E56BA8" w:rsidRDefault="003D6870" w:rsidP="0057136E">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D59B42C" w14:textId="77777777" w:rsidR="003D6870" w:rsidRPr="00E56BA8" w:rsidRDefault="003D6870" w:rsidP="0057136E">
            <w:pPr>
              <w:spacing w:after="0" w:line="240" w:lineRule="auto"/>
              <w:rPr>
                <w:rFonts w:cstheme="minorHAnsi"/>
              </w:rPr>
            </w:pPr>
          </w:p>
        </w:tc>
      </w:tr>
      <w:tr w:rsidR="003D6870" w:rsidRPr="00E56BA8" w14:paraId="2B6EC258" w14:textId="77777777" w:rsidTr="0057136E">
        <w:tc>
          <w:tcPr>
            <w:tcW w:w="6091" w:type="dxa"/>
            <w:tcBorders>
              <w:top w:val="single" w:sz="4" w:space="0" w:color="auto"/>
              <w:left w:val="single" w:sz="4" w:space="0" w:color="auto"/>
              <w:bottom w:val="single" w:sz="4" w:space="0" w:color="auto"/>
              <w:right w:val="single" w:sz="4" w:space="0" w:color="auto"/>
            </w:tcBorders>
          </w:tcPr>
          <w:p w14:paraId="256BD04B" w14:textId="77777777" w:rsidR="003D6870" w:rsidRPr="00E56BA8" w:rsidRDefault="003D6870" w:rsidP="0057136E">
            <w:pPr>
              <w:spacing w:after="0" w:line="240" w:lineRule="auto"/>
              <w:rPr>
                <w:rFonts w:cstheme="minorHAnsi"/>
              </w:rPr>
            </w:pPr>
            <w:r w:rsidRPr="00E56BA8">
              <w:rPr>
                <w:rFonts w:cstheme="minorHAnsi"/>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342285AB" w14:textId="77777777" w:rsidR="003D6870" w:rsidRPr="00E56BA8" w:rsidRDefault="003D6870" w:rsidP="0057136E">
            <w:pPr>
              <w:spacing w:after="0" w:line="240" w:lineRule="auto"/>
              <w:rPr>
                <w:rFonts w:cstheme="minorHAnsi"/>
              </w:rPr>
            </w:pPr>
          </w:p>
        </w:tc>
      </w:tr>
    </w:tbl>
    <w:p w14:paraId="53227FE9" w14:textId="77777777" w:rsidR="003D6870" w:rsidRPr="00E56BA8" w:rsidRDefault="003D6870" w:rsidP="003D6870">
      <w:pPr>
        <w:spacing w:after="0" w:line="240" w:lineRule="auto"/>
        <w:rPr>
          <w:rFonts w:cstheme="minorHAnsi"/>
          <w:iCs/>
        </w:rPr>
      </w:pPr>
    </w:p>
    <w:p w14:paraId="6D91F498" w14:textId="77777777" w:rsidR="003D6870" w:rsidRPr="00C23DFD" w:rsidRDefault="003D6870" w:rsidP="003D6870">
      <w:pPr>
        <w:pStyle w:val="ListParagraph"/>
        <w:numPr>
          <w:ilvl w:val="0"/>
          <w:numId w:val="20"/>
        </w:numPr>
        <w:tabs>
          <w:tab w:val="left" w:pos="567"/>
        </w:tabs>
        <w:spacing w:after="0" w:line="240" w:lineRule="auto"/>
        <w:ind w:left="0" w:firstLine="0"/>
        <w:jc w:val="center"/>
        <w:rPr>
          <w:rFonts w:cstheme="minorHAnsi"/>
          <w:b/>
          <w:bCs/>
        </w:rPr>
      </w:pPr>
      <w:r w:rsidRPr="00363134">
        <w:rPr>
          <w:rFonts w:cstheme="minorHAnsi"/>
          <w:b/>
          <w:bCs/>
        </w:rPr>
        <w:t>INFORMACIJA APIE ŪKIO SUBJEKTUS, KURIŲ PAJĖGUMAIS TIEKĖJAS REMIASI, KAD ATITIKTŲ PERKANČIOSIOS ORGANIZACIJOS KELIAMUS KVALIFIKACIJOS REIKALAVIMUS (JEIGU TOKIE REIKALAVIMAI KELIAMI) (</w:t>
      </w:r>
      <w:r w:rsidRPr="00363134">
        <w:rPr>
          <w:rFonts w:cstheme="minorHAnsi"/>
          <w:b/>
          <w:bCs/>
          <w:i/>
          <w:iCs/>
        </w:rPr>
        <w:t xml:space="preserve">nurodomi ir </w:t>
      </w:r>
      <w:proofErr w:type="spellStart"/>
      <w:r w:rsidRPr="00363134">
        <w:rPr>
          <w:rFonts w:cstheme="minorHAnsi"/>
          <w:b/>
          <w:bCs/>
          <w:i/>
          <w:iCs/>
        </w:rPr>
        <w:t>kvazisubtiekėjai</w:t>
      </w:r>
      <w:proofErr w:type="spellEnd"/>
      <w:r w:rsidRPr="00363134">
        <w:rPr>
          <w:rFonts w:cstheme="minorHAnsi"/>
          <w:b/>
          <w:bCs/>
          <w:i/>
          <w:iCs/>
        </w:rPr>
        <w:t xml:space="preserve"> – fiziniai asmenys, kuriuos ketinama įdarbinti pirkimo laimėjimo atveju)</w:t>
      </w:r>
    </w:p>
    <w:p w14:paraId="13615B17" w14:textId="77777777" w:rsidR="003D6870" w:rsidRPr="00200F5D" w:rsidRDefault="003D6870" w:rsidP="003D6870">
      <w:pPr>
        <w:pStyle w:val="ListParagraph"/>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3D6870" w:rsidRPr="00E56BA8" w14:paraId="286395C1" w14:textId="77777777" w:rsidTr="0057136E">
        <w:tc>
          <w:tcPr>
            <w:tcW w:w="486" w:type="dxa"/>
            <w:shd w:val="clear" w:color="auto" w:fill="DEEAF6" w:themeFill="accent5" w:themeFillTint="33"/>
          </w:tcPr>
          <w:p w14:paraId="18F03C2D"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53415460"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0C4ED267" w14:textId="77777777" w:rsidR="003D6870" w:rsidRPr="00E56BA8" w:rsidRDefault="003D6870" w:rsidP="0057136E">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46EA5FA2" w14:textId="77777777" w:rsidR="003D6870" w:rsidRPr="00E56BA8" w:rsidRDefault="003D6870" w:rsidP="0057136E">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3D6870" w:rsidRPr="00E56BA8" w14:paraId="06D1DF46" w14:textId="77777777" w:rsidTr="0057136E">
        <w:tc>
          <w:tcPr>
            <w:tcW w:w="486" w:type="dxa"/>
          </w:tcPr>
          <w:p w14:paraId="0F74E708"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1.</w:t>
            </w:r>
          </w:p>
        </w:tc>
        <w:tc>
          <w:tcPr>
            <w:tcW w:w="3478" w:type="dxa"/>
          </w:tcPr>
          <w:p w14:paraId="12CFD030" w14:textId="77777777" w:rsidR="003D6870" w:rsidRPr="00E56BA8" w:rsidRDefault="003D6870" w:rsidP="0057136E">
            <w:pPr>
              <w:rPr>
                <w:rFonts w:asciiTheme="minorHAnsi" w:cstheme="minorHAnsi"/>
                <w:bCs/>
                <w:sz w:val="21"/>
                <w:szCs w:val="21"/>
              </w:rPr>
            </w:pPr>
          </w:p>
        </w:tc>
        <w:tc>
          <w:tcPr>
            <w:tcW w:w="2268" w:type="dxa"/>
          </w:tcPr>
          <w:p w14:paraId="49727058" w14:textId="77777777" w:rsidR="003D6870" w:rsidRPr="00E56BA8" w:rsidRDefault="003D6870" w:rsidP="0057136E">
            <w:pPr>
              <w:rPr>
                <w:rFonts w:cstheme="minorHAnsi"/>
                <w:bCs/>
              </w:rPr>
            </w:pPr>
          </w:p>
        </w:tc>
        <w:tc>
          <w:tcPr>
            <w:tcW w:w="3686" w:type="dxa"/>
          </w:tcPr>
          <w:p w14:paraId="464CAE92" w14:textId="77777777" w:rsidR="003D6870" w:rsidRPr="00E56BA8" w:rsidRDefault="003D6870" w:rsidP="0057136E">
            <w:pPr>
              <w:rPr>
                <w:rFonts w:asciiTheme="minorHAnsi" w:cstheme="minorHAnsi"/>
                <w:bCs/>
                <w:sz w:val="21"/>
                <w:szCs w:val="21"/>
              </w:rPr>
            </w:pPr>
          </w:p>
        </w:tc>
      </w:tr>
      <w:tr w:rsidR="003D6870" w:rsidRPr="00E56BA8" w14:paraId="3EABC64B" w14:textId="77777777" w:rsidTr="0057136E">
        <w:tc>
          <w:tcPr>
            <w:tcW w:w="486" w:type="dxa"/>
          </w:tcPr>
          <w:p w14:paraId="3C6F37CD"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2.</w:t>
            </w:r>
          </w:p>
        </w:tc>
        <w:tc>
          <w:tcPr>
            <w:tcW w:w="3478" w:type="dxa"/>
          </w:tcPr>
          <w:p w14:paraId="11BC963B" w14:textId="77777777" w:rsidR="003D6870" w:rsidRPr="00E56BA8" w:rsidRDefault="003D6870" w:rsidP="0057136E">
            <w:pPr>
              <w:rPr>
                <w:rFonts w:asciiTheme="minorHAnsi" w:cstheme="minorHAnsi"/>
                <w:bCs/>
                <w:sz w:val="21"/>
                <w:szCs w:val="21"/>
              </w:rPr>
            </w:pPr>
          </w:p>
        </w:tc>
        <w:tc>
          <w:tcPr>
            <w:tcW w:w="2268" w:type="dxa"/>
          </w:tcPr>
          <w:p w14:paraId="0ADC1859" w14:textId="77777777" w:rsidR="003D6870" w:rsidRPr="00E56BA8" w:rsidRDefault="003D6870" w:rsidP="0057136E">
            <w:pPr>
              <w:rPr>
                <w:rFonts w:cstheme="minorHAnsi"/>
                <w:bCs/>
              </w:rPr>
            </w:pPr>
          </w:p>
        </w:tc>
        <w:tc>
          <w:tcPr>
            <w:tcW w:w="3686" w:type="dxa"/>
          </w:tcPr>
          <w:p w14:paraId="389EC9AD" w14:textId="77777777" w:rsidR="003D6870" w:rsidRPr="00E56BA8" w:rsidRDefault="003D6870" w:rsidP="0057136E">
            <w:pPr>
              <w:rPr>
                <w:rFonts w:asciiTheme="minorHAnsi" w:cstheme="minorHAnsi"/>
                <w:bCs/>
                <w:sz w:val="21"/>
                <w:szCs w:val="21"/>
              </w:rPr>
            </w:pPr>
          </w:p>
        </w:tc>
      </w:tr>
    </w:tbl>
    <w:p w14:paraId="5EE2F9EB" w14:textId="77777777" w:rsidR="003D6870" w:rsidRPr="00E56BA8" w:rsidRDefault="003D6870" w:rsidP="003D6870">
      <w:pPr>
        <w:spacing w:after="0" w:line="240" w:lineRule="auto"/>
        <w:rPr>
          <w:rFonts w:eastAsia="Calibri" w:cstheme="minorHAnsi"/>
          <w:color w:val="000000" w:themeColor="text1"/>
        </w:rPr>
      </w:pPr>
    </w:p>
    <w:p w14:paraId="449AA1EF" w14:textId="77777777" w:rsidR="003D6870" w:rsidRDefault="003D6870" w:rsidP="003D6870">
      <w:pPr>
        <w:pStyle w:val="ListParagraph"/>
        <w:numPr>
          <w:ilvl w:val="0"/>
          <w:numId w:val="20"/>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7B43276F" w14:textId="77777777" w:rsidR="003D6870" w:rsidRPr="00C23DFD" w:rsidRDefault="003D6870" w:rsidP="003D6870">
      <w:pPr>
        <w:pStyle w:val="ListParagraph"/>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3D6870" w:rsidRPr="00E56BA8" w14:paraId="5BC0FA45" w14:textId="77777777" w:rsidTr="0057136E">
        <w:tc>
          <w:tcPr>
            <w:tcW w:w="486" w:type="dxa"/>
            <w:shd w:val="clear" w:color="auto" w:fill="DEEAF6" w:themeFill="accent5" w:themeFillTint="33"/>
          </w:tcPr>
          <w:p w14:paraId="5A4CD6D1"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50D9F5C1"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54B5C12F" w14:textId="77777777" w:rsidR="003D6870" w:rsidRPr="00E56BA8" w:rsidRDefault="003D6870" w:rsidP="0057136E">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3D6870" w:rsidRPr="00E56BA8" w14:paraId="2ED63540" w14:textId="77777777" w:rsidTr="0057136E">
        <w:tc>
          <w:tcPr>
            <w:tcW w:w="486" w:type="dxa"/>
          </w:tcPr>
          <w:p w14:paraId="154E0CE0"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1.</w:t>
            </w:r>
          </w:p>
        </w:tc>
        <w:tc>
          <w:tcPr>
            <w:tcW w:w="4101" w:type="dxa"/>
          </w:tcPr>
          <w:p w14:paraId="6E509EC0" w14:textId="77777777" w:rsidR="003D6870" w:rsidRPr="00E56BA8" w:rsidRDefault="003D6870" w:rsidP="0057136E">
            <w:pPr>
              <w:rPr>
                <w:rFonts w:asciiTheme="minorHAnsi" w:cstheme="minorHAnsi"/>
                <w:bCs/>
                <w:sz w:val="21"/>
                <w:szCs w:val="21"/>
              </w:rPr>
            </w:pPr>
          </w:p>
        </w:tc>
        <w:tc>
          <w:tcPr>
            <w:tcW w:w="5331" w:type="dxa"/>
          </w:tcPr>
          <w:p w14:paraId="25E7207D" w14:textId="77777777" w:rsidR="003D6870" w:rsidRPr="00E56BA8" w:rsidRDefault="003D6870" w:rsidP="0057136E">
            <w:pPr>
              <w:rPr>
                <w:rFonts w:asciiTheme="minorHAnsi" w:cstheme="minorHAnsi"/>
                <w:bCs/>
                <w:sz w:val="21"/>
                <w:szCs w:val="21"/>
              </w:rPr>
            </w:pPr>
          </w:p>
        </w:tc>
      </w:tr>
      <w:tr w:rsidR="003D6870" w:rsidRPr="00E56BA8" w14:paraId="54A567D1" w14:textId="77777777" w:rsidTr="0057136E">
        <w:tc>
          <w:tcPr>
            <w:tcW w:w="486" w:type="dxa"/>
          </w:tcPr>
          <w:p w14:paraId="6AC5A9EB"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2.</w:t>
            </w:r>
          </w:p>
        </w:tc>
        <w:tc>
          <w:tcPr>
            <w:tcW w:w="4101" w:type="dxa"/>
          </w:tcPr>
          <w:p w14:paraId="3C149C20" w14:textId="77777777" w:rsidR="003D6870" w:rsidRPr="00E56BA8" w:rsidRDefault="003D6870" w:rsidP="0057136E">
            <w:pPr>
              <w:rPr>
                <w:rFonts w:asciiTheme="minorHAnsi" w:cstheme="minorHAnsi"/>
                <w:bCs/>
                <w:sz w:val="21"/>
                <w:szCs w:val="21"/>
              </w:rPr>
            </w:pPr>
          </w:p>
        </w:tc>
        <w:tc>
          <w:tcPr>
            <w:tcW w:w="5331" w:type="dxa"/>
          </w:tcPr>
          <w:p w14:paraId="7DB645EC" w14:textId="77777777" w:rsidR="003D6870" w:rsidRPr="00E56BA8" w:rsidRDefault="003D6870" w:rsidP="0057136E">
            <w:pPr>
              <w:rPr>
                <w:rFonts w:asciiTheme="minorHAnsi" w:cstheme="minorHAnsi"/>
                <w:bCs/>
                <w:sz w:val="21"/>
                <w:szCs w:val="21"/>
              </w:rPr>
            </w:pPr>
          </w:p>
        </w:tc>
      </w:tr>
    </w:tbl>
    <w:p w14:paraId="688CAB25" w14:textId="77777777" w:rsidR="003D6870" w:rsidRPr="00E56BA8" w:rsidRDefault="003D6870" w:rsidP="003D6870">
      <w:pPr>
        <w:spacing w:after="0" w:line="240" w:lineRule="auto"/>
        <w:rPr>
          <w:rFonts w:cstheme="minorHAnsi"/>
        </w:rPr>
      </w:pPr>
    </w:p>
    <w:p w14:paraId="778E8BB2" w14:textId="77777777" w:rsidR="003D6870" w:rsidRPr="00B21F52" w:rsidRDefault="003D6870" w:rsidP="003D6870">
      <w:pPr>
        <w:pStyle w:val="ListParagraph"/>
        <w:numPr>
          <w:ilvl w:val="0"/>
          <w:numId w:val="20"/>
        </w:numPr>
        <w:spacing w:after="0" w:line="240" w:lineRule="auto"/>
        <w:ind w:left="0" w:firstLine="567"/>
        <w:jc w:val="center"/>
        <w:rPr>
          <w:rFonts w:cstheme="minorHAnsi"/>
          <w:b/>
          <w:bCs/>
        </w:rPr>
      </w:pPr>
      <w:r w:rsidRPr="00B21F52">
        <w:rPr>
          <w:rFonts w:cstheme="minorHAnsi"/>
          <w:b/>
          <w:bCs/>
        </w:rPr>
        <w:t xml:space="preserve">PASIŪLYMO KAINA </w:t>
      </w:r>
    </w:p>
    <w:p w14:paraId="32922307" w14:textId="77777777" w:rsidR="003D6870" w:rsidRPr="005448A6" w:rsidRDefault="003D6870" w:rsidP="003D6870">
      <w:pPr>
        <w:pStyle w:val="ListParagraph"/>
        <w:numPr>
          <w:ilvl w:val="1"/>
          <w:numId w:val="20"/>
        </w:numPr>
        <w:spacing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B5684A8" w14:textId="77777777" w:rsidR="003D6870" w:rsidRPr="003B7634" w:rsidRDefault="003D6870" w:rsidP="003D6870">
      <w:pPr>
        <w:pStyle w:val="ListParagraph"/>
        <w:widowControl w:val="0"/>
        <w:numPr>
          <w:ilvl w:val="1"/>
          <w:numId w:val="20"/>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lastRenderedPageBreak/>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w:t>
      </w:r>
      <w:r>
        <w:rPr>
          <w:rFonts w:eastAsia="Arial Unicode MS" w:cstheme="minorHAnsi"/>
          <w:szCs w:val="24"/>
        </w:rPr>
        <w:t>aslaugų teikimu.</w:t>
      </w:r>
    </w:p>
    <w:p w14:paraId="312BF4F4" w14:textId="77777777" w:rsidR="003D6870" w:rsidRPr="00985F55" w:rsidRDefault="003D6870" w:rsidP="003D6870">
      <w:pPr>
        <w:pStyle w:val="ListParagraph"/>
        <w:numPr>
          <w:ilvl w:val="1"/>
          <w:numId w:val="20"/>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nurodyt</w:t>
      </w:r>
      <w:r>
        <w:rPr>
          <w:rFonts w:cstheme="minorHAnsi"/>
          <w:color w:val="000000"/>
        </w:rPr>
        <w:t>os</w:t>
      </w:r>
      <w:r w:rsidRPr="00C04FFE">
        <w:rPr>
          <w:rFonts w:cstheme="minorHAnsi"/>
          <w:color w:val="000000"/>
        </w:rPr>
        <w:t xml:space="preserve"> žodžiais, teisinga laikoma </w:t>
      </w:r>
      <w:r w:rsidRPr="009C621B">
        <w:rPr>
          <w:rFonts w:eastAsiaTheme="minorHAnsi" w:cstheme="minorHAnsi"/>
          <w:bCs/>
          <w:iCs/>
        </w:rPr>
        <w:t>kaina</w:t>
      </w:r>
      <w:r w:rsidRPr="00C04FFE">
        <w:rPr>
          <w:rFonts w:cstheme="minorHAnsi"/>
          <w:color w:val="000000"/>
        </w:rPr>
        <w:t>, nurodytos žodžiais</w:t>
      </w:r>
      <w:r>
        <w:rPr>
          <w:rFonts w:cstheme="minorHAnsi"/>
          <w:color w:val="000000"/>
        </w:rPr>
        <w:t>.</w:t>
      </w:r>
    </w:p>
    <w:p w14:paraId="7E60F8E6" w14:textId="77777777" w:rsidR="003D6870" w:rsidRPr="007838C3" w:rsidRDefault="003D6870" w:rsidP="003D6870">
      <w:pPr>
        <w:pStyle w:val="ListParagraph"/>
        <w:numPr>
          <w:ilvl w:val="1"/>
          <w:numId w:val="20"/>
        </w:numPr>
        <w:spacing w:after="0" w:line="240" w:lineRule="auto"/>
        <w:ind w:left="0" w:firstLine="567"/>
        <w:jc w:val="both"/>
        <w:rPr>
          <w:rFonts w:cstheme="minorHAnsi"/>
          <w:iCs/>
        </w:rPr>
      </w:pPr>
      <w:r w:rsidRPr="00B00A13">
        <w:rPr>
          <w:rFonts w:cstheme="minorHAnsi"/>
        </w:rPr>
        <w:t>V</w:t>
      </w:r>
      <w:r w:rsidRPr="00B00A13">
        <w:rPr>
          <w:rFonts w:eastAsiaTheme="minorHAnsi" w:cstheme="minorHAnsi"/>
          <w:bCs/>
          <w:iCs/>
        </w:rPr>
        <w:t>is</w:t>
      </w:r>
      <w:r>
        <w:rPr>
          <w:rFonts w:eastAsiaTheme="minorHAnsi" w:cstheme="minorHAnsi"/>
          <w:bCs/>
          <w:iCs/>
        </w:rPr>
        <w:t>a</w:t>
      </w:r>
      <w:r w:rsidRPr="00B00A13">
        <w:rPr>
          <w:rFonts w:eastAsiaTheme="minorHAnsi" w:cstheme="minorHAnsi"/>
          <w:bCs/>
          <w:iCs/>
        </w:rPr>
        <w:t xml:space="preserve"> pasiūlyme nurodyt</w:t>
      </w:r>
      <w:r>
        <w:rPr>
          <w:rFonts w:eastAsiaTheme="minorHAnsi" w:cstheme="minorHAnsi"/>
          <w:bCs/>
          <w:iCs/>
        </w:rPr>
        <w:t>a</w:t>
      </w:r>
      <w:r w:rsidRPr="00B00A13">
        <w:rPr>
          <w:rFonts w:eastAsiaTheme="minorHAnsi" w:cstheme="minorHAnsi"/>
          <w:bCs/>
          <w:iCs/>
        </w:rPr>
        <w:t xml:space="preserve"> kaina (ir j</w:t>
      </w:r>
      <w:r>
        <w:rPr>
          <w:rFonts w:eastAsiaTheme="minorHAnsi" w:cstheme="minorHAnsi"/>
          <w:bCs/>
          <w:iCs/>
        </w:rPr>
        <w:t>os</w:t>
      </w:r>
      <w:r w:rsidRPr="00B00A13">
        <w:rPr>
          <w:rFonts w:eastAsiaTheme="minorHAnsi" w:cstheme="minorHAnsi"/>
          <w:bCs/>
          <w:iCs/>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397B99" w14:textId="77777777" w:rsidR="003D6870" w:rsidRPr="003F139A" w:rsidRDefault="003D6870" w:rsidP="003D6870">
      <w:pPr>
        <w:spacing w:after="0" w:line="240" w:lineRule="auto"/>
        <w:rPr>
          <w:rFonts w:cstheme="minorHAnsi"/>
          <w:b/>
          <w:bCs/>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101"/>
        <w:gridCol w:w="1984"/>
        <w:gridCol w:w="1701"/>
        <w:gridCol w:w="1985"/>
        <w:gridCol w:w="1559"/>
      </w:tblGrid>
      <w:tr w:rsidR="00562729" w:rsidRPr="00562729" w14:paraId="3D66E164"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12B97C" w14:textId="7E3955EE" w:rsidR="00562729" w:rsidRPr="00042FBF" w:rsidRDefault="00562729" w:rsidP="00562729">
            <w:pPr>
              <w:spacing w:after="0" w:line="240" w:lineRule="auto"/>
              <w:rPr>
                <w:rFonts w:cstheme="minorHAnsi"/>
                <w:b/>
                <w:bCs/>
                <w:lang w:val="en-US"/>
              </w:rPr>
            </w:pPr>
            <w:r w:rsidRPr="00042FBF">
              <w:rPr>
                <w:rFonts w:cstheme="minorHAnsi"/>
                <w:b/>
                <w:bCs/>
              </w:rPr>
              <w:t>Eil. Nr.</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62B5DE" w14:textId="78A289B6" w:rsidR="00562729" w:rsidRPr="00042FBF" w:rsidRDefault="00562729" w:rsidP="00562729">
            <w:pPr>
              <w:spacing w:after="0" w:line="240" w:lineRule="auto"/>
              <w:ind w:left="360"/>
              <w:jc w:val="center"/>
              <w:rPr>
                <w:rFonts w:cstheme="minorHAnsi"/>
                <w:b/>
                <w:bCs/>
                <w:lang w:val="en-US"/>
              </w:rPr>
            </w:pPr>
            <w:r w:rsidRPr="00042FBF">
              <w:rPr>
                <w:rFonts w:cstheme="minorHAnsi"/>
                <w:b/>
                <w:bCs/>
              </w:rPr>
              <w:t>Pirkimo objektas</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E7EE2D" w14:textId="0E8A0DDF" w:rsidR="00562729" w:rsidRPr="00042FBF" w:rsidRDefault="00562729" w:rsidP="00562729">
            <w:pPr>
              <w:spacing w:after="0" w:line="240" w:lineRule="auto"/>
              <w:ind w:left="360"/>
              <w:jc w:val="center"/>
              <w:rPr>
                <w:rFonts w:cstheme="minorHAnsi"/>
                <w:b/>
                <w:bCs/>
                <w:lang w:val="en-US"/>
              </w:rPr>
            </w:pPr>
            <w:r w:rsidRPr="00042FBF">
              <w:rPr>
                <w:rFonts w:cstheme="minorHAnsi"/>
                <w:b/>
                <w:bCs/>
              </w:rPr>
              <w:t>Mato vienetas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A8F6BC" w14:textId="0ABA2C8C" w:rsidR="00562729" w:rsidRPr="00042FBF" w:rsidRDefault="00562729" w:rsidP="00562729">
            <w:pPr>
              <w:spacing w:after="0" w:line="240" w:lineRule="auto"/>
              <w:ind w:left="360"/>
              <w:jc w:val="center"/>
              <w:rPr>
                <w:rFonts w:cstheme="minorHAnsi"/>
                <w:b/>
                <w:bCs/>
                <w:lang w:val="en-US"/>
              </w:rPr>
            </w:pPr>
            <w:r w:rsidRPr="00042FBF">
              <w:rPr>
                <w:rFonts w:cstheme="minorHAnsi"/>
                <w:b/>
                <w:bCs/>
              </w:rPr>
              <w:t>Maksimalus kiekis</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E6196" w14:textId="590456F7" w:rsidR="00562729" w:rsidRPr="00042FBF" w:rsidRDefault="00562729" w:rsidP="00562729">
            <w:pPr>
              <w:spacing w:after="0" w:line="240" w:lineRule="auto"/>
              <w:ind w:left="360"/>
              <w:jc w:val="center"/>
              <w:rPr>
                <w:rFonts w:cstheme="minorHAnsi"/>
                <w:b/>
                <w:bCs/>
                <w:lang w:val="en-US"/>
              </w:rPr>
            </w:pPr>
            <w:r w:rsidRPr="00042FBF">
              <w:rPr>
                <w:rFonts w:cstheme="minorHAnsi"/>
                <w:b/>
                <w:bCs/>
              </w:rPr>
              <w:t xml:space="preserve">Vieneto </w:t>
            </w:r>
            <w:r w:rsidR="00C91637">
              <w:rPr>
                <w:rFonts w:cstheme="minorHAnsi"/>
                <w:b/>
                <w:bCs/>
              </w:rPr>
              <w:t>įkainis,</w:t>
            </w:r>
            <w:r w:rsidRPr="00042FBF">
              <w:rPr>
                <w:rFonts w:cstheme="minorHAnsi"/>
                <w:b/>
                <w:bCs/>
              </w:rPr>
              <w:t xml:space="preserve"> EUR be PVM</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C2A8C8" w14:textId="317E7565" w:rsidR="00562729" w:rsidRPr="00042FBF" w:rsidRDefault="00562729" w:rsidP="00562729">
            <w:pPr>
              <w:spacing w:after="0" w:line="240" w:lineRule="auto"/>
              <w:ind w:left="360"/>
              <w:jc w:val="center"/>
              <w:rPr>
                <w:rFonts w:cstheme="minorHAnsi"/>
                <w:b/>
                <w:bCs/>
                <w:lang w:val="en-US"/>
              </w:rPr>
            </w:pPr>
            <w:r w:rsidRPr="00042FBF">
              <w:rPr>
                <w:rFonts w:cstheme="minorHAnsi"/>
                <w:b/>
                <w:bCs/>
              </w:rPr>
              <w:t>Kaina EUR be PVM</w:t>
            </w:r>
          </w:p>
          <w:p w14:paraId="1CD1F313" w14:textId="5B6A621C" w:rsidR="00562729" w:rsidRPr="00042FBF" w:rsidRDefault="00562729" w:rsidP="00562729">
            <w:pPr>
              <w:spacing w:after="0" w:line="240" w:lineRule="auto"/>
              <w:ind w:left="360"/>
              <w:jc w:val="center"/>
              <w:rPr>
                <w:rFonts w:cstheme="minorHAnsi"/>
                <w:b/>
                <w:bCs/>
                <w:lang w:val="en-US"/>
              </w:rPr>
            </w:pPr>
            <w:r w:rsidRPr="00042FBF">
              <w:rPr>
                <w:rFonts w:cstheme="minorHAnsi"/>
                <w:b/>
                <w:bCs/>
                <w:i/>
                <w:iCs/>
              </w:rPr>
              <w:t>(4x5)</w:t>
            </w:r>
          </w:p>
        </w:tc>
      </w:tr>
      <w:tr w:rsidR="00562729" w:rsidRPr="00562729" w14:paraId="2C8DC3FC"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E189BA" w14:textId="1B42A26B" w:rsidR="00562729" w:rsidRPr="00562729" w:rsidRDefault="00562729" w:rsidP="00562729">
            <w:pPr>
              <w:spacing w:after="0" w:line="240" w:lineRule="auto"/>
              <w:jc w:val="center"/>
              <w:rPr>
                <w:rFonts w:cstheme="minorHAnsi"/>
                <w:lang w:val="en-US"/>
              </w:rPr>
            </w:pPr>
            <w:r w:rsidRPr="00562729">
              <w:rPr>
                <w:rFonts w:cstheme="minorHAnsi"/>
                <w:i/>
                <w:iCs/>
              </w:rPr>
              <w:t>1</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6D7A97" w14:textId="665D98F8" w:rsidR="00562729" w:rsidRPr="00562729" w:rsidRDefault="00562729" w:rsidP="00562729">
            <w:pPr>
              <w:spacing w:after="0" w:line="240" w:lineRule="auto"/>
              <w:ind w:left="360"/>
              <w:jc w:val="center"/>
              <w:rPr>
                <w:rFonts w:cstheme="minorHAnsi"/>
                <w:lang w:val="en-US"/>
              </w:rPr>
            </w:pPr>
            <w:r w:rsidRPr="00562729">
              <w:rPr>
                <w:rFonts w:cstheme="minorHAnsi"/>
                <w:i/>
                <w:iCs/>
                <w:u w:val="single"/>
              </w:rPr>
              <w:t>2</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04BA6A" w14:textId="2FC2417B" w:rsidR="00562729" w:rsidRPr="00562729" w:rsidRDefault="00562729" w:rsidP="00562729">
            <w:pPr>
              <w:spacing w:after="0" w:line="240" w:lineRule="auto"/>
              <w:ind w:left="360"/>
              <w:jc w:val="center"/>
              <w:rPr>
                <w:rFonts w:cstheme="minorHAnsi"/>
                <w:lang w:val="en-US"/>
              </w:rPr>
            </w:pPr>
            <w:r w:rsidRPr="00562729">
              <w:rPr>
                <w:rFonts w:cstheme="minorHAnsi"/>
                <w:i/>
                <w:iCs/>
                <w:u w:val="single"/>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039E5" w14:textId="4A56C7ED" w:rsidR="00562729" w:rsidRPr="00562729" w:rsidRDefault="00562729" w:rsidP="00562729">
            <w:pPr>
              <w:spacing w:after="0" w:line="240" w:lineRule="auto"/>
              <w:ind w:left="360"/>
              <w:jc w:val="center"/>
              <w:rPr>
                <w:rFonts w:cstheme="minorHAnsi"/>
                <w:lang w:val="en-US"/>
              </w:rPr>
            </w:pPr>
            <w:r w:rsidRPr="00562729">
              <w:rPr>
                <w:rFonts w:cstheme="minorHAnsi"/>
                <w:i/>
                <w:iCs/>
                <w:u w:val="single"/>
              </w:rPr>
              <w:t>4</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69C14F" w14:textId="7E40AA6F" w:rsidR="00562729" w:rsidRPr="00562729" w:rsidRDefault="00562729" w:rsidP="00562729">
            <w:pPr>
              <w:spacing w:after="0" w:line="240" w:lineRule="auto"/>
              <w:ind w:left="360"/>
              <w:jc w:val="center"/>
              <w:rPr>
                <w:rFonts w:cstheme="minorHAnsi"/>
                <w:lang w:val="en-US"/>
              </w:rPr>
            </w:pPr>
            <w:r w:rsidRPr="00562729">
              <w:rPr>
                <w:rFonts w:cstheme="minorHAnsi"/>
                <w:i/>
                <w:iCs/>
                <w:u w:val="single"/>
              </w:rPr>
              <w:t>5</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29D99A" w14:textId="11D74E47" w:rsidR="00562729" w:rsidRPr="00562729" w:rsidRDefault="00562729" w:rsidP="00562729">
            <w:pPr>
              <w:spacing w:after="0" w:line="240" w:lineRule="auto"/>
              <w:ind w:left="360"/>
              <w:jc w:val="center"/>
              <w:rPr>
                <w:rFonts w:cstheme="minorHAnsi"/>
                <w:lang w:val="en-US"/>
              </w:rPr>
            </w:pPr>
            <w:r w:rsidRPr="00562729">
              <w:rPr>
                <w:rFonts w:cstheme="minorHAnsi"/>
                <w:i/>
                <w:iCs/>
                <w:u w:val="single"/>
              </w:rPr>
              <w:t>6</w:t>
            </w:r>
          </w:p>
        </w:tc>
      </w:tr>
      <w:tr w:rsidR="00562729" w:rsidRPr="00562729" w14:paraId="0727FDAB"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5A4689F" w14:textId="0BE2A747" w:rsidR="00562729" w:rsidRPr="00562729" w:rsidRDefault="00562729" w:rsidP="00562729">
            <w:pPr>
              <w:spacing w:after="0" w:line="240" w:lineRule="auto"/>
              <w:jc w:val="center"/>
              <w:rPr>
                <w:rFonts w:cstheme="minorHAnsi"/>
                <w:lang w:val="en-US"/>
              </w:rPr>
            </w:pPr>
            <w:r w:rsidRPr="00562729">
              <w:rPr>
                <w:rFonts w:cstheme="minorHAnsi"/>
              </w:rPr>
              <w:t>1</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E7FF1" w14:textId="11380C16" w:rsidR="00562729" w:rsidRPr="00562729" w:rsidRDefault="00562729" w:rsidP="00562729">
            <w:pPr>
              <w:spacing w:after="0" w:line="240" w:lineRule="auto"/>
              <w:rPr>
                <w:rFonts w:cstheme="minorHAnsi"/>
                <w:lang w:val="en-US"/>
              </w:rPr>
            </w:pPr>
            <w:r w:rsidRPr="00681A89">
              <w:rPr>
                <w:rFonts w:cstheme="minorHAnsi"/>
                <w:b/>
                <w:bCs/>
              </w:rPr>
              <w:t>Istoriniai duomenys – srauta</w:t>
            </w:r>
            <w:r w:rsidRPr="00562729">
              <w:rPr>
                <w:rFonts w:cstheme="minorHAnsi"/>
              </w:rPr>
              <w:t>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218F14C6" w14:textId="2E3471CC" w:rsidR="00562729" w:rsidRPr="00562729" w:rsidRDefault="00562729" w:rsidP="00562729">
            <w:pPr>
              <w:spacing w:after="0" w:line="240" w:lineRule="auto"/>
              <w:ind w:left="360"/>
              <w:jc w:val="center"/>
              <w:rPr>
                <w:rFonts w:cstheme="minorHAnsi"/>
                <w:lang w:val="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091CA9B4" w14:textId="2CFE75BA" w:rsidR="00562729" w:rsidRPr="00562729" w:rsidRDefault="00562729" w:rsidP="00562729">
            <w:pPr>
              <w:spacing w:after="0" w:line="240" w:lineRule="auto"/>
              <w:ind w:left="360"/>
              <w:jc w:val="center"/>
              <w:rPr>
                <w:rFonts w:cstheme="minorHAnsi"/>
                <w:lang w:val="en-US"/>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2BA71397" w14:textId="38F73983" w:rsidR="00562729" w:rsidRPr="00562729" w:rsidRDefault="00562729" w:rsidP="00562729">
            <w:pPr>
              <w:spacing w:after="0" w:line="240" w:lineRule="auto"/>
              <w:ind w:left="360"/>
              <w:jc w:val="center"/>
              <w:rPr>
                <w:rFonts w:cstheme="minorHAnsi"/>
                <w:lang w:val="en-US"/>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43A76059" w14:textId="7F66215D" w:rsidR="00562729" w:rsidRPr="00562729" w:rsidRDefault="00562729" w:rsidP="00562729">
            <w:pPr>
              <w:spacing w:after="0" w:line="240" w:lineRule="auto"/>
              <w:ind w:left="360"/>
              <w:jc w:val="center"/>
              <w:rPr>
                <w:rFonts w:cstheme="minorHAnsi"/>
                <w:lang w:val="en-US"/>
              </w:rPr>
            </w:pPr>
          </w:p>
        </w:tc>
      </w:tr>
      <w:tr w:rsidR="00562729" w:rsidRPr="00562729" w14:paraId="031A1CE2"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43B399A" w14:textId="0C1AF7A1" w:rsidR="00562729" w:rsidRPr="00562729" w:rsidRDefault="00562729" w:rsidP="00562729">
            <w:pPr>
              <w:spacing w:after="0" w:line="240" w:lineRule="auto"/>
              <w:jc w:val="center"/>
              <w:rPr>
                <w:rFonts w:cstheme="minorHAnsi"/>
                <w:lang w:val="en-US"/>
              </w:rPr>
            </w:pPr>
            <w:r w:rsidRPr="00562729">
              <w:rPr>
                <w:rFonts w:cstheme="minorHAnsi"/>
              </w:rPr>
              <w:t>1.1</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D906E" w14:textId="4448A9D2" w:rsidR="00562729" w:rsidRPr="00681A89" w:rsidRDefault="00562729" w:rsidP="00562729">
            <w:pPr>
              <w:spacing w:after="0" w:line="240" w:lineRule="auto"/>
              <w:rPr>
                <w:rFonts w:cstheme="minorHAnsi"/>
                <w:i/>
                <w:iCs/>
                <w:lang w:val="en-US"/>
              </w:rPr>
            </w:pPr>
            <w:r w:rsidRPr="00681A89">
              <w:rPr>
                <w:rFonts w:cstheme="minorHAnsi"/>
                <w:i/>
                <w:iCs/>
              </w:rPr>
              <w:t>Viešasis transportas</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7C3A8A5F" w14:textId="24C404DD"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CDB6A7A" w14:textId="0EFB6B3B" w:rsidR="00562729" w:rsidRPr="00562729" w:rsidRDefault="00562729" w:rsidP="00562729">
            <w:pPr>
              <w:spacing w:after="0" w:line="240" w:lineRule="auto"/>
              <w:ind w:left="360"/>
              <w:jc w:val="center"/>
              <w:rPr>
                <w:rFonts w:cstheme="minorHAnsi"/>
                <w:lang w:val="en-US"/>
              </w:rPr>
            </w:pPr>
            <w:r w:rsidRPr="00562729">
              <w:rPr>
                <w:rFonts w:cstheme="minorHAnsi"/>
              </w:rPr>
              <w:t>180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3890AFD9" w14:textId="42959F01"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21B6F678" w14:textId="215C1D5B"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6787FB15"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BD2C1ED" w14:textId="2394140C" w:rsidR="00562729" w:rsidRPr="00562729" w:rsidRDefault="00562729" w:rsidP="00562729">
            <w:pPr>
              <w:spacing w:after="0" w:line="240" w:lineRule="auto"/>
              <w:jc w:val="center"/>
              <w:rPr>
                <w:rFonts w:cstheme="minorHAnsi"/>
                <w:lang w:val="en-US"/>
              </w:rPr>
            </w:pPr>
            <w:r w:rsidRPr="00562729">
              <w:rPr>
                <w:rFonts w:cstheme="minorHAnsi"/>
              </w:rPr>
              <w:t>1.2</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6660EF" w14:textId="02D1E375" w:rsidR="00562729" w:rsidRPr="00681A89" w:rsidRDefault="00562729" w:rsidP="00562729">
            <w:pPr>
              <w:spacing w:after="0" w:line="240" w:lineRule="auto"/>
              <w:rPr>
                <w:rFonts w:cstheme="minorHAnsi"/>
                <w:i/>
                <w:iCs/>
                <w:lang w:val="en-US"/>
              </w:rPr>
            </w:pPr>
            <w:r w:rsidRPr="00681A89">
              <w:rPr>
                <w:rFonts w:cstheme="minorHAnsi"/>
                <w:i/>
                <w:iCs/>
              </w:rPr>
              <w:t>Dviračiai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15A1BEBE" w14:textId="490FC3D7"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791F33B2" w14:textId="7CD8DBC2" w:rsidR="00562729" w:rsidRPr="00562729" w:rsidRDefault="00562729" w:rsidP="00562729">
            <w:pPr>
              <w:spacing w:after="0" w:line="240" w:lineRule="auto"/>
              <w:ind w:left="360"/>
              <w:jc w:val="center"/>
              <w:rPr>
                <w:rFonts w:cstheme="minorHAnsi"/>
                <w:lang w:val="en-US"/>
              </w:rPr>
            </w:pPr>
            <w:r w:rsidRPr="00562729">
              <w:rPr>
                <w:rFonts w:cstheme="minorHAnsi"/>
              </w:rPr>
              <w:t>180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3D0F281A" w14:textId="14CF3418"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098251C7" w14:textId="67106745"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4750BCFA"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6B852E2" w14:textId="0DD990F3" w:rsidR="00562729" w:rsidRPr="00562729" w:rsidRDefault="00562729" w:rsidP="00562729">
            <w:pPr>
              <w:spacing w:after="0" w:line="240" w:lineRule="auto"/>
              <w:jc w:val="center"/>
              <w:rPr>
                <w:rFonts w:cstheme="minorHAnsi"/>
                <w:lang w:val="en-US"/>
              </w:rPr>
            </w:pPr>
            <w:r w:rsidRPr="00562729">
              <w:rPr>
                <w:rFonts w:cstheme="minorHAnsi"/>
              </w:rPr>
              <w:t>1.3</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0846A" w14:textId="6E9A6176" w:rsidR="00562729" w:rsidRPr="00681A89" w:rsidRDefault="00562729" w:rsidP="00562729">
            <w:pPr>
              <w:spacing w:after="0" w:line="240" w:lineRule="auto"/>
              <w:rPr>
                <w:rFonts w:cstheme="minorHAnsi"/>
                <w:i/>
                <w:iCs/>
                <w:lang w:val="en-US"/>
              </w:rPr>
            </w:pPr>
            <w:r w:rsidRPr="00681A89">
              <w:rPr>
                <w:rFonts w:cstheme="minorHAnsi"/>
                <w:i/>
                <w:iCs/>
              </w:rPr>
              <w:t>Pėstieji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53F4A7F4" w14:textId="3399EBFF"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BDC267C" w14:textId="32FF607E" w:rsidR="00562729" w:rsidRPr="00562729" w:rsidRDefault="00562729" w:rsidP="00562729">
            <w:pPr>
              <w:spacing w:after="0" w:line="240" w:lineRule="auto"/>
              <w:ind w:left="360"/>
              <w:jc w:val="center"/>
              <w:rPr>
                <w:rFonts w:cstheme="minorHAnsi"/>
                <w:lang w:val="en-US"/>
              </w:rPr>
            </w:pPr>
            <w:r w:rsidRPr="00562729">
              <w:rPr>
                <w:rFonts w:cstheme="minorHAnsi"/>
              </w:rPr>
              <w:t>180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77BD63FF" w14:textId="09E8D84B"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37B21EB4" w14:textId="74ADD25E"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5CEC11A4"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F6E97A3" w14:textId="6A31106D" w:rsidR="00562729" w:rsidRPr="00562729" w:rsidRDefault="00562729" w:rsidP="00562729">
            <w:pPr>
              <w:spacing w:after="0" w:line="240" w:lineRule="auto"/>
              <w:jc w:val="center"/>
              <w:rPr>
                <w:rFonts w:cstheme="minorHAnsi"/>
                <w:lang w:val="en-US"/>
              </w:rPr>
            </w:pPr>
            <w:r w:rsidRPr="00562729">
              <w:rPr>
                <w:rFonts w:cstheme="minorHAnsi"/>
              </w:rPr>
              <w:t>1.4</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BC39BB" w14:textId="7750257F" w:rsidR="00562729" w:rsidRPr="00681A89" w:rsidRDefault="00562729" w:rsidP="00562729">
            <w:pPr>
              <w:spacing w:after="0" w:line="240" w:lineRule="auto"/>
              <w:rPr>
                <w:rFonts w:cstheme="minorHAnsi"/>
                <w:i/>
                <w:iCs/>
                <w:lang w:val="en-US"/>
              </w:rPr>
            </w:pPr>
            <w:r w:rsidRPr="00681A89">
              <w:rPr>
                <w:rFonts w:cstheme="minorHAnsi"/>
                <w:i/>
                <w:iCs/>
              </w:rPr>
              <w:t>Auto</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5FFF9BF7" w14:textId="58BB7BA9"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6C0F352F" w14:textId="2B83EC6B" w:rsidR="00562729" w:rsidRPr="00562729" w:rsidRDefault="00562729" w:rsidP="00562729">
            <w:pPr>
              <w:spacing w:after="0" w:line="240" w:lineRule="auto"/>
              <w:ind w:left="360"/>
              <w:jc w:val="center"/>
              <w:rPr>
                <w:rFonts w:cstheme="minorHAnsi"/>
                <w:lang w:val="en-US"/>
              </w:rPr>
            </w:pPr>
            <w:r w:rsidRPr="00562729">
              <w:rPr>
                <w:rFonts w:cstheme="minorHAnsi"/>
              </w:rPr>
              <w:t>180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1E783FD7" w14:textId="24CDFEA3"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0635E703" w14:textId="5246E564"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22955A6E"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76D9937" w14:textId="51A714A5" w:rsidR="00562729" w:rsidRPr="00562729" w:rsidRDefault="00562729" w:rsidP="00562729">
            <w:pPr>
              <w:spacing w:after="0" w:line="240" w:lineRule="auto"/>
              <w:jc w:val="center"/>
              <w:rPr>
                <w:rFonts w:cstheme="minorHAnsi"/>
                <w:lang w:val="en-US"/>
              </w:rPr>
            </w:pPr>
            <w:r w:rsidRPr="00562729">
              <w:rPr>
                <w:rFonts w:cstheme="minorHAnsi"/>
              </w:rPr>
              <w:t>2</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9BCE9C" w14:textId="11CFD742" w:rsidR="00562729" w:rsidRPr="00681A89" w:rsidRDefault="00562729" w:rsidP="00562729">
            <w:pPr>
              <w:spacing w:after="0" w:line="240" w:lineRule="auto"/>
              <w:rPr>
                <w:rFonts w:cstheme="minorHAnsi"/>
                <w:b/>
                <w:bCs/>
                <w:lang w:val="en-US"/>
              </w:rPr>
            </w:pPr>
            <w:r w:rsidRPr="00681A89">
              <w:rPr>
                <w:rFonts w:cstheme="minorHAnsi"/>
                <w:b/>
                <w:bCs/>
              </w:rPr>
              <w:t>Istoriniai duomenys - neapdoroti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5E522BA2" w14:textId="6D81C63B"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(24 failai)</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1160D486" w14:textId="269EBBAC" w:rsidR="00562729" w:rsidRPr="00562729" w:rsidRDefault="00562729" w:rsidP="00562729">
            <w:pPr>
              <w:spacing w:after="0" w:line="240" w:lineRule="auto"/>
              <w:ind w:left="360"/>
              <w:jc w:val="center"/>
              <w:rPr>
                <w:rFonts w:cstheme="minorHAnsi"/>
                <w:lang w:val="en-US"/>
              </w:rPr>
            </w:pPr>
            <w:r w:rsidRPr="00562729">
              <w:rPr>
                <w:rFonts w:cstheme="minorHAnsi"/>
              </w:rPr>
              <w:t>180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4AC5D705" w14:textId="6CF2C34F"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22D6B974" w14:textId="584C3B67"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3D219524"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6BAE5C8" w14:textId="50EE9899" w:rsidR="00562729" w:rsidRPr="00562729" w:rsidRDefault="00562729" w:rsidP="00562729">
            <w:pPr>
              <w:spacing w:after="0" w:line="240" w:lineRule="auto"/>
              <w:jc w:val="center"/>
              <w:rPr>
                <w:rFonts w:cstheme="minorHAnsi"/>
                <w:lang w:val="en-US"/>
              </w:rPr>
            </w:pPr>
            <w:r w:rsidRPr="00562729">
              <w:rPr>
                <w:rFonts w:cstheme="minorHAnsi"/>
              </w:rPr>
              <w:t>3</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0E0FDB" w14:textId="6C60FA19" w:rsidR="00562729" w:rsidRPr="00681A89" w:rsidRDefault="00562729" w:rsidP="00562729">
            <w:pPr>
              <w:spacing w:after="0" w:line="240" w:lineRule="auto"/>
              <w:rPr>
                <w:rFonts w:cstheme="minorHAnsi"/>
                <w:b/>
                <w:bCs/>
                <w:lang w:val="en-US"/>
              </w:rPr>
            </w:pPr>
            <w:r w:rsidRPr="00681A89">
              <w:rPr>
                <w:rFonts w:cstheme="minorHAnsi"/>
                <w:b/>
                <w:bCs/>
              </w:rPr>
              <w:t>Neapdoroti duomenys</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45833B78" w14:textId="5F678D16"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(24 failai)</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568D4E8C" w14:textId="2A46A25A" w:rsidR="00562729" w:rsidRPr="00D97BAB" w:rsidRDefault="00D97BAB" w:rsidP="00562729">
            <w:pPr>
              <w:spacing w:after="0" w:line="240" w:lineRule="auto"/>
              <w:ind w:left="360"/>
              <w:jc w:val="center"/>
              <w:rPr>
                <w:rFonts w:cstheme="minorHAnsi"/>
                <w:lang w:val="ru-RU"/>
              </w:rPr>
            </w:pPr>
            <w:r>
              <w:rPr>
                <w:rFonts w:cstheme="minorHAnsi"/>
                <w:lang w:val="ru-RU"/>
              </w:rPr>
              <w:t>730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060B368A" w14:textId="2A726898"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77381243" w14:textId="1ECCD5C9"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169A695A"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C636935" w14:textId="65137DD5" w:rsidR="00562729" w:rsidRPr="00562729" w:rsidRDefault="00562729" w:rsidP="00562729">
            <w:pPr>
              <w:spacing w:after="0" w:line="240" w:lineRule="auto"/>
              <w:jc w:val="center"/>
              <w:rPr>
                <w:rFonts w:cstheme="minorHAnsi"/>
                <w:lang w:val="en-US"/>
              </w:rPr>
            </w:pPr>
            <w:r w:rsidRPr="00562729">
              <w:rPr>
                <w:rFonts w:cstheme="minorHAnsi"/>
              </w:rPr>
              <w:t>4</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C7FC02" w14:textId="37CF4632" w:rsidR="00562729" w:rsidRPr="00681A89" w:rsidRDefault="00562729" w:rsidP="00562729">
            <w:pPr>
              <w:spacing w:after="0" w:line="240" w:lineRule="auto"/>
              <w:rPr>
                <w:rFonts w:cstheme="minorHAnsi"/>
                <w:b/>
                <w:bCs/>
                <w:lang w:val="en-US"/>
              </w:rPr>
            </w:pPr>
            <w:r w:rsidRPr="00681A89">
              <w:rPr>
                <w:rFonts w:cstheme="minorHAnsi"/>
                <w:b/>
                <w:bCs/>
              </w:rPr>
              <w:t>Ryšio bokštų duomenys</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3F1BA5D4" w14:textId="086B8BDC" w:rsidR="00562729" w:rsidRPr="00562729" w:rsidRDefault="00562729" w:rsidP="00562729">
            <w:pPr>
              <w:spacing w:after="0" w:line="240" w:lineRule="auto"/>
              <w:ind w:left="360"/>
              <w:jc w:val="center"/>
              <w:rPr>
                <w:rFonts w:cstheme="minorHAnsi"/>
                <w:lang w:val="en-US"/>
              </w:rPr>
            </w:pPr>
            <w:r w:rsidRPr="00562729">
              <w:rPr>
                <w:rFonts w:cstheme="minorHAnsi"/>
                <w:u w:val="single"/>
              </w:rPr>
              <w:t>Komplektas</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22B58C56" w14:textId="20E12395" w:rsidR="00562729" w:rsidRPr="00562729" w:rsidRDefault="00562729" w:rsidP="00562729">
            <w:pPr>
              <w:spacing w:after="0" w:line="240" w:lineRule="auto"/>
              <w:ind w:left="360"/>
              <w:jc w:val="center"/>
              <w:rPr>
                <w:rFonts w:cstheme="minorHAnsi"/>
                <w:lang w:val="en-US"/>
              </w:rPr>
            </w:pPr>
            <w:r w:rsidRPr="00562729">
              <w:rPr>
                <w:rFonts w:cstheme="minorHAnsi"/>
                <w:lang w:val="en-US"/>
              </w:rPr>
              <w:t>1</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29D57C4F" w14:textId="4A0146B4"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7E0EBDF5" w14:textId="1854DDA2"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33A9A579"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C85339" w14:textId="71A43D4A" w:rsidR="00562729" w:rsidRPr="00562729" w:rsidRDefault="00562729" w:rsidP="00562729">
            <w:pPr>
              <w:spacing w:after="0" w:line="240" w:lineRule="auto"/>
              <w:jc w:val="center"/>
              <w:rPr>
                <w:rFonts w:cstheme="minorHAnsi"/>
                <w:lang w:val="en-US"/>
              </w:rPr>
            </w:pPr>
            <w:r w:rsidRPr="00562729">
              <w:rPr>
                <w:rFonts w:cstheme="minorHAnsi"/>
                <w:lang w:val="en-US"/>
              </w:rPr>
              <w:t>5</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2D8E04" w14:textId="44D02722" w:rsidR="00562729" w:rsidRPr="00681A89" w:rsidRDefault="00562729" w:rsidP="00562729">
            <w:pPr>
              <w:spacing w:after="0" w:line="240" w:lineRule="auto"/>
              <w:rPr>
                <w:rFonts w:cstheme="minorHAnsi"/>
                <w:b/>
                <w:bCs/>
                <w:lang w:val="en-US"/>
              </w:rPr>
            </w:pPr>
            <w:r w:rsidRPr="00681A89">
              <w:rPr>
                <w:rFonts w:cstheme="minorHAnsi"/>
                <w:b/>
                <w:bCs/>
              </w:rPr>
              <w:t>Srautai: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2AAE2744" w14:textId="1DFDCAAF" w:rsidR="00562729" w:rsidRPr="00562729" w:rsidRDefault="00562729" w:rsidP="00562729">
            <w:pPr>
              <w:spacing w:after="0" w:line="240" w:lineRule="auto"/>
              <w:ind w:left="360"/>
              <w:jc w:val="center"/>
              <w:rPr>
                <w:rFonts w:cstheme="minorHAnsi"/>
                <w:lang w:val="en-US"/>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76252042" w14:textId="20B42CDB" w:rsidR="00562729" w:rsidRPr="00562729" w:rsidRDefault="00562729" w:rsidP="00562729">
            <w:pPr>
              <w:spacing w:after="0" w:line="240" w:lineRule="auto"/>
              <w:ind w:left="360"/>
              <w:jc w:val="center"/>
              <w:rPr>
                <w:rFonts w:cstheme="minorHAnsi"/>
                <w:lang w:val="en-US"/>
              </w:rPr>
            </w:pP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09538BE6" w14:textId="4CBA2C4A" w:rsidR="00562729" w:rsidRPr="00562729" w:rsidRDefault="00562729" w:rsidP="00562729">
            <w:pPr>
              <w:spacing w:after="0" w:line="240" w:lineRule="auto"/>
              <w:ind w:left="360"/>
              <w:jc w:val="center"/>
              <w:rPr>
                <w:rFonts w:cstheme="minorHAnsi"/>
                <w:lang w:val="en-US"/>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652ABD36" w14:textId="1D4200A8" w:rsidR="00562729" w:rsidRPr="00562729" w:rsidRDefault="00562729" w:rsidP="00562729">
            <w:pPr>
              <w:spacing w:after="0" w:line="240" w:lineRule="auto"/>
              <w:ind w:left="360"/>
              <w:jc w:val="center"/>
              <w:rPr>
                <w:rFonts w:cstheme="minorHAnsi"/>
                <w:lang w:val="en-US"/>
              </w:rPr>
            </w:pPr>
          </w:p>
        </w:tc>
      </w:tr>
      <w:tr w:rsidR="00562729" w:rsidRPr="00562729" w14:paraId="02508FE9"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0E3DD92B" w14:textId="081FE47B" w:rsidR="00562729" w:rsidRPr="00562729" w:rsidRDefault="00562729" w:rsidP="00562729">
            <w:pPr>
              <w:spacing w:after="0" w:line="240" w:lineRule="auto"/>
              <w:jc w:val="center"/>
              <w:rPr>
                <w:rFonts w:cstheme="minorHAnsi"/>
                <w:lang w:val="en-US"/>
              </w:rPr>
            </w:pPr>
            <w:r w:rsidRPr="00562729">
              <w:rPr>
                <w:rFonts w:cstheme="minorHAnsi"/>
              </w:rPr>
              <w:t>5.1</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C101A9" w14:textId="4D1D2ED6" w:rsidR="00562729" w:rsidRPr="00681A89" w:rsidRDefault="00562729" w:rsidP="00562729">
            <w:pPr>
              <w:spacing w:after="0" w:line="240" w:lineRule="auto"/>
              <w:rPr>
                <w:rFonts w:cstheme="minorHAnsi"/>
                <w:i/>
                <w:iCs/>
                <w:lang w:val="en-US"/>
              </w:rPr>
            </w:pPr>
            <w:r w:rsidRPr="00681A89">
              <w:rPr>
                <w:rFonts w:cstheme="minorHAnsi"/>
                <w:i/>
                <w:iCs/>
              </w:rPr>
              <w:t>Viešasis transportas</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0869B5B2" w14:textId="1F2DB927"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5A6C2689" w14:textId="3A7459DE" w:rsidR="00562729" w:rsidRPr="00D97BAB" w:rsidRDefault="00D97BAB" w:rsidP="00562729">
            <w:pPr>
              <w:spacing w:after="0" w:line="240" w:lineRule="auto"/>
              <w:ind w:left="360"/>
              <w:jc w:val="center"/>
              <w:rPr>
                <w:rFonts w:cstheme="minorHAnsi"/>
                <w:lang w:val="ru-RU"/>
              </w:rPr>
            </w:pPr>
            <w:r>
              <w:rPr>
                <w:rFonts w:cstheme="minorHAnsi"/>
                <w:lang w:val="ru-RU"/>
              </w:rPr>
              <w:t>730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020F2A71" w14:textId="73DE014D"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1ADBEE45" w14:textId="7B762477"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1307CCBF"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67AD82A8" w14:textId="142F5D34" w:rsidR="00562729" w:rsidRPr="00562729" w:rsidRDefault="00562729" w:rsidP="00562729">
            <w:pPr>
              <w:spacing w:after="0" w:line="240" w:lineRule="auto"/>
              <w:jc w:val="center"/>
              <w:rPr>
                <w:rFonts w:cstheme="minorHAnsi"/>
                <w:lang w:val="en-US"/>
              </w:rPr>
            </w:pPr>
            <w:r w:rsidRPr="00562729">
              <w:rPr>
                <w:rFonts w:cstheme="minorHAnsi"/>
              </w:rPr>
              <w:t>5.2</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7A5CE6" w14:textId="781762DD" w:rsidR="00562729" w:rsidRPr="00681A89" w:rsidRDefault="00562729" w:rsidP="00562729">
            <w:pPr>
              <w:spacing w:after="0" w:line="240" w:lineRule="auto"/>
              <w:rPr>
                <w:rFonts w:cstheme="minorHAnsi"/>
                <w:i/>
                <w:iCs/>
                <w:lang w:val="en-US"/>
              </w:rPr>
            </w:pPr>
            <w:r w:rsidRPr="00681A89">
              <w:rPr>
                <w:rFonts w:cstheme="minorHAnsi"/>
                <w:i/>
                <w:iCs/>
              </w:rPr>
              <w:t>Dviračiai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1F4AA352" w14:textId="3438A35C"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0D684A5F" w14:textId="72EDABF5" w:rsidR="00562729" w:rsidRPr="00D97BAB" w:rsidRDefault="00D97BAB" w:rsidP="00562729">
            <w:pPr>
              <w:spacing w:after="0" w:line="240" w:lineRule="auto"/>
              <w:ind w:left="360"/>
              <w:jc w:val="center"/>
              <w:rPr>
                <w:rFonts w:cstheme="minorHAnsi"/>
                <w:lang w:val="ru-RU"/>
              </w:rPr>
            </w:pPr>
            <w:r>
              <w:rPr>
                <w:rFonts w:cstheme="minorHAnsi"/>
                <w:lang w:val="ru-RU"/>
              </w:rPr>
              <w:t>730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74F9E039" w14:textId="0ED7ABB5"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311BD003" w14:textId="0D9E2801"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1688D78B"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2D468412" w14:textId="511C49E5" w:rsidR="00562729" w:rsidRPr="00562729" w:rsidRDefault="00562729" w:rsidP="00562729">
            <w:pPr>
              <w:spacing w:after="0" w:line="240" w:lineRule="auto"/>
              <w:jc w:val="center"/>
              <w:rPr>
                <w:rFonts w:cstheme="minorHAnsi"/>
                <w:lang w:val="en-US"/>
              </w:rPr>
            </w:pPr>
            <w:r w:rsidRPr="00562729">
              <w:rPr>
                <w:rFonts w:cstheme="minorHAnsi"/>
              </w:rPr>
              <w:t>5.3</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45615D" w14:textId="454BB07B" w:rsidR="00562729" w:rsidRPr="00681A89" w:rsidRDefault="00562729" w:rsidP="00562729">
            <w:pPr>
              <w:spacing w:after="0" w:line="240" w:lineRule="auto"/>
              <w:rPr>
                <w:rFonts w:cstheme="minorHAnsi"/>
                <w:i/>
                <w:iCs/>
                <w:lang w:val="en-US"/>
              </w:rPr>
            </w:pPr>
            <w:r w:rsidRPr="00681A89">
              <w:rPr>
                <w:rFonts w:cstheme="minorHAnsi"/>
                <w:i/>
                <w:iCs/>
              </w:rPr>
              <w:t>Pėstieji</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51B4D073" w14:textId="03BE33CE"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20ADB74D" w14:textId="635B64AD" w:rsidR="00562729" w:rsidRPr="00D97BAB" w:rsidRDefault="00D97BAB" w:rsidP="00562729">
            <w:pPr>
              <w:spacing w:after="0" w:line="240" w:lineRule="auto"/>
              <w:ind w:left="360"/>
              <w:jc w:val="center"/>
              <w:rPr>
                <w:rFonts w:cstheme="minorHAnsi"/>
                <w:lang w:val="ru-RU"/>
              </w:rPr>
            </w:pPr>
            <w:r>
              <w:rPr>
                <w:rFonts w:cstheme="minorHAnsi"/>
                <w:lang w:val="ru-RU"/>
              </w:rPr>
              <w:t>730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435DD18D" w14:textId="23D46350"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013CDA21" w14:textId="7FD2A4F3"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35652949"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1AC1A1C7" w14:textId="79895DD9" w:rsidR="00562729" w:rsidRPr="00562729" w:rsidRDefault="00562729" w:rsidP="00562729">
            <w:pPr>
              <w:spacing w:after="0" w:line="240" w:lineRule="auto"/>
              <w:jc w:val="center"/>
              <w:rPr>
                <w:rFonts w:cstheme="minorHAnsi"/>
                <w:lang w:val="en-US"/>
              </w:rPr>
            </w:pPr>
            <w:r w:rsidRPr="00562729">
              <w:rPr>
                <w:rFonts w:cstheme="minorHAnsi"/>
              </w:rPr>
              <w:t>5.4</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809B4" w14:textId="25E239F5" w:rsidR="00562729" w:rsidRPr="00681A89" w:rsidRDefault="00562729" w:rsidP="00562729">
            <w:pPr>
              <w:spacing w:after="0" w:line="240" w:lineRule="auto"/>
              <w:rPr>
                <w:rFonts w:cstheme="minorHAnsi"/>
                <w:i/>
                <w:iCs/>
                <w:lang w:val="en-US"/>
              </w:rPr>
            </w:pPr>
            <w:r w:rsidRPr="00681A89">
              <w:rPr>
                <w:rFonts w:cstheme="minorHAnsi"/>
                <w:i/>
                <w:iCs/>
              </w:rPr>
              <w:t>Auto</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5F48F546" w14:textId="72D623AC" w:rsidR="00562729" w:rsidRPr="00562729" w:rsidRDefault="00562729" w:rsidP="00562729">
            <w:pPr>
              <w:spacing w:after="0" w:line="240" w:lineRule="auto"/>
              <w:ind w:left="360"/>
              <w:jc w:val="center"/>
              <w:rPr>
                <w:rFonts w:cstheme="minorHAnsi"/>
                <w:lang w:val="en-US"/>
              </w:rPr>
            </w:pPr>
            <w:r w:rsidRPr="00562729">
              <w:rPr>
                <w:rFonts w:cstheme="minorHAnsi"/>
                <w:u w:val="single"/>
              </w:rPr>
              <w:t>Diena (</w:t>
            </w:r>
            <w:r w:rsidRPr="00562729">
              <w:rPr>
                <w:rFonts w:cstheme="minorHAnsi"/>
                <w:u w:val="single"/>
                <w:lang w:val="en-US"/>
              </w:rPr>
              <w:t xml:space="preserve">24 </w:t>
            </w:r>
            <w:proofErr w:type="spellStart"/>
            <w:r w:rsidRPr="00562729">
              <w:rPr>
                <w:rFonts w:cstheme="minorHAnsi"/>
                <w:u w:val="single"/>
                <w:lang w:val="en-US"/>
              </w:rPr>
              <w:t>failai</w:t>
            </w:r>
            <w:proofErr w:type="spellEnd"/>
            <w:r w:rsidRPr="00562729">
              <w:rPr>
                <w:rFonts w:cstheme="minorHAnsi"/>
                <w:u w:val="single"/>
                <w:lang w:val="en-US"/>
              </w:rPr>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0CF66D70" w14:textId="3183F740" w:rsidR="00562729" w:rsidRPr="00D97BAB" w:rsidRDefault="00D97BAB" w:rsidP="00562729">
            <w:pPr>
              <w:spacing w:after="0" w:line="240" w:lineRule="auto"/>
              <w:ind w:left="360"/>
              <w:jc w:val="center"/>
              <w:rPr>
                <w:rFonts w:cstheme="minorHAnsi"/>
                <w:lang w:val="ru-RU"/>
              </w:rPr>
            </w:pPr>
            <w:r>
              <w:rPr>
                <w:rFonts w:cstheme="minorHAnsi"/>
                <w:lang w:val="ru-RU"/>
              </w:rPr>
              <w:t>730</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64D12C2A" w14:textId="5B47702E"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4798363A" w14:textId="6A673F73"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3548DDB6"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EDA3AC" w14:textId="0C6A6F90" w:rsidR="00562729" w:rsidRPr="00042FBF" w:rsidRDefault="00562729" w:rsidP="00562729">
            <w:pPr>
              <w:spacing w:after="0" w:line="240" w:lineRule="auto"/>
              <w:jc w:val="center"/>
              <w:rPr>
                <w:rFonts w:cstheme="minorHAnsi"/>
                <w:b/>
                <w:bCs/>
                <w:lang w:val="en-US"/>
              </w:rPr>
            </w:pPr>
            <w:r w:rsidRPr="00042FBF">
              <w:rPr>
                <w:rFonts w:cstheme="minorHAnsi"/>
                <w:b/>
                <w:bCs/>
              </w:rPr>
              <w:t>Eil. Nr.</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ACC245" w14:textId="6A46B10A" w:rsidR="00562729" w:rsidRPr="00042FBF" w:rsidRDefault="00562729" w:rsidP="00562729">
            <w:pPr>
              <w:spacing w:after="0" w:line="240" w:lineRule="auto"/>
              <w:ind w:left="360"/>
              <w:jc w:val="center"/>
              <w:rPr>
                <w:rFonts w:cstheme="minorHAnsi"/>
                <w:b/>
                <w:bCs/>
                <w:lang w:val="en-US"/>
              </w:rPr>
            </w:pPr>
            <w:r w:rsidRPr="00042FBF">
              <w:rPr>
                <w:rFonts w:cstheme="minorHAnsi"/>
                <w:b/>
                <w:bCs/>
              </w:rPr>
              <w:t>Pirkimo objektas</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A5A12B" w14:textId="3502C2A5" w:rsidR="00562729" w:rsidRPr="00042FBF" w:rsidRDefault="00562729" w:rsidP="00562729">
            <w:pPr>
              <w:spacing w:after="0" w:line="240" w:lineRule="auto"/>
              <w:ind w:left="360"/>
              <w:jc w:val="center"/>
              <w:rPr>
                <w:rFonts w:cstheme="minorHAnsi"/>
                <w:b/>
                <w:bCs/>
                <w:lang w:val="en-US"/>
              </w:rPr>
            </w:pPr>
            <w:r w:rsidRPr="00042FBF">
              <w:rPr>
                <w:rFonts w:cstheme="minorHAnsi"/>
                <w:b/>
                <w:bCs/>
              </w:rPr>
              <w:t>Mato vienetas</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24A8C3" w14:textId="45F21101" w:rsidR="00562729" w:rsidRPr="00042FBF" w:rsidRDefault="00562729" w:rsidP="00562729">
            <w:pPr>
              <w:spacing w:after="0" w:line="240" w:lineRule="auto"/>
              <w:ind w:left="360"/>
              <w:jc w:val="center"/>
              <w:rPr>
                <w:rFonts w:cstheme="minorHAnsi"/>
                <w:b/>
                <w:bCs/>
                <w:lang w:val="en-US"/>
              </w:rPr>
            </w:pPr>
            <w:r w:rsidRPr="00042FBF">
              <w:rPr>
                <w:rFonts w:cstheme="minorHAnsi"/>
                <w:b/>
                <w:bCs/>
              </w:rPr>
              <w:t>Maksimalus kiekis</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6B3F3E" w14:textId="72831DC4" w:rsidR="00562729" w:rsidRPr="00042FBF" w:rsidRDefault="00562729" w:rsidP="00562729">
            <w:pPr>
              <w:spacing w:after="0" w:line="240" w:lineRule="auto"/>
              <w:ind w:left="360"/>
              <w:jc w:val="center"/>
              <w:rPr>
                <w:rFonts w:cstheme="minorHAnsi"/>
                <w:b/>
                <w:bCs/>
                <w:lang w:val="en-US"/>
              </w:rPr>
            </w:pPr>
            <w:r w:rsidRPr="00042FBF">
              <w:rPr>
                <w:rFonts w:cstheme="minorHAnsi"/>
                <w:b/>
                <w:bCs/>
              </w:rPr>
              <w:t>1 val. įkainis, EUR be PVM</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6617D8" w14:textId="2B19D035" w:rsidR="00562729" w:rsidRPr="00042FBF" w:rsidRDefault="00562729" w:rsidP="00562729">
            <w:pPr>
              <w:spacing w:after="0" w:line="240" w:lineRule="auto"/>
              <w:ind w:left="360"/>
              <w:jc w:val="center"/>
              <w:rPr>
                <w:rFonts w:cstheme="minorHAnsi"/>
                <w:b/>
                <w:bCs/>
                <w:lang w:val="en-US"/>
              </w:rPr>
            </w:pPr>
            <w:r w:rsidRPr="00042FBF">
              <w:rPr>
                <w:rFonts w:cstheme="minorHAnsi"/>
                <w:b/>
                <w:bCs/>
              </w:rPr>
              <w:t>Kaina EUR be PVM</w:t>
            </w:r>
          </w:p>
          <w:p w14:paraId="2FADB015" w14:textId="1855393A" w:rsidR="00562729" w:rsidRPr="00042FBF" w:rsidRDefault="00562729" w:rsidP="00562729">
            <w:pPr>
              <w:spacing w:after="0" w:line="240" w:lineRule="auto"/>
              <w:ind w:left="360"/>
              <w:jc w:val="center"/>
              <w:rPr>
                <w:rFonts w:cstheme="minorHAnsi"/>
                <w:b/>
                <w:bCs/>
                <w:lang w:val="en-US"/>
              </w:rPr>
            </w:pPr>
            <w:r w:rsidRPr="00042FBF">
              <w:rPr>
                <w:rFonts w:cstheme="minorHAnsi"/>
                <w:b/>
                <w:bCs/>
                <w:i/>
                <w:iCs/>
              </w:rPr>
              <w:t>(4x5)</w:t>
            </w:r>
          </w:p>
        </w:tc>
      </w:tr>
      <w:tr w:rsidR="00562729" w:rsidRPr="00562729" w14:paraId="349B13C1"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476E5EEA" w14:textId="188133D9" w:rsidR="00562729" w:rsidRPr="00562729" w:rsidRDefault="00562729" w:rsidP="00562729">
            <w:pPr>
              <w:spacing w:after="0" w:line="240" w:lineRule="auto"/>
              <w:jc w:val="center"/>
              <w:rPr>
                <w:rFonts w:cstheme="minorHAnsi"/>
                <w:lang w:val="en-US"/>
              </w:rPr>
            </w:pPr>
            <w:r w:rsidRPr="00562729">
              <w:rPr>
                <w:rFonts w:cstheme="minorHAnsi"/>
                <w:lang w:val="ru-RU"/>
              </w:rPr>
              <w:t>6</w:t>
            </w:r>
          </w:p>
        </w:tc>
        <w:tc>
          <w:tcPr>
            <w:tcW w:w="21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3C2201" w14:textId="2FAED424" w:rsidR="00562729" w:rsidRPr="00681A89" w:rsidRDefault="00562729" w:rsidP="00562729">
            <w:pPr>
              <w:spacing w:after="0" w:line="240" w:lineRule="auto"/>
              <w:rPr>
                <w:rFonts w:cstheme="minorHAnsi"/>
                <w:b/>
                <w:bCs/>
                <w:lang w:val="en-US"/>
              </w:rPr>
            </w:pPr>
            <w:r w:rsidRPr="00681A89">
              <w:rPr>
                <w:rFonts w:cstheme="minorHAnsi"/>
                <w:b/>
                <w:bCs/>
              </w:rPr>
              <w:t>Mokymo paslaugos</w:t>
            </w:r>
          </w:p>
        </w:tc>
        <w:tc>
          <w:tcPr>
            <w:tcW w:w="1984" w:type="dxa"/>
            <w:tcBorders>
              <w:top w:val="single" w:sz="6" w:space="0" w:color="000000"/>
              <w:left w:val="single" w:sz="6" w:space="0" w:color="000000"/>
              <w:bottom w:val="single" w:sz="6" w:space="0" w:color="000000"/>
              <w:right w:val="single" w:sz="6" w:space="0" w:color="000000"/>
            </w:tcBorders>
            <w:shd w:val="clear" w:color="auto" w:fill="auto"/>
            <w:hideMark/>
          </w:tcPr>
          <w:p w14:paraId="4DF168E3" w14:textId="610D276B" w:rsidR="00562729" w:rsidRPr="00562729" w:rsidRDefault="00562729" w:rsidP="00562729">
            <w:pPr>
              <w:spacing w:after="0" w:line="240" w:lineRule="auto"/>
              <w:ind w:left="360"/>
              <w:jc w:val="center"/>
              <w:rPr>
                <w:rFonts w:cstheme="minorHAnsi"/>
                <w:lang w:val="en-US"/>
              </w:rPr>
            </w:pPr>
            <w:r w:rsidRPr="00562729">
              <w:rPr>
                <w:rFonts w:cstheme="minorHAnsi"/>
              </w:rPr>
              <w:t>Val.</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14:paraId="4151B54A" w14:textId="50AE1281" w:rsidR="00562729" w:rsidRPr="00562729" w:rsidRDefault="00562729" w:rsidP="00562729">
            <w:pPr>
              <w:spacing w:after="0" w:line="240" w:lineRule="auto"/>
              <w:ind w:left="360"/>
              <w:jc w:val="center"/>
              <w:rPr>
                <w:rFonts w:cstheme="minorHAnsi"/>
                <w:lang w:val="en-US"/>
              </w:rPr>
            </w:pPr>
            <w:r w:rsidRPr="00562729">
              <w:rPr>
                <w:rFonts w:cstheme="minorHAnsi"/>
              </w:rPr>
              <w:t>8</w:t>
            </w:r>
          </w:p>
        </w:tc>
        <w:tc>
          <w:tcPr>
            <w:tcW w:w="1985" w:type="dxa"/>
            <w:tcBorders>
              <w:top w:val="single" w:sz="6" w:space="0" w:color="000000"/>
              <w:left w:val="single" w:sz="6" w:space="0" w:color="000000"/>
              <w:bottom w:val="single" w:sz="6" w:space="0" w:color="000000"/>
              <w:right w:val="single" w:sz="6" w:space="0" w:color="000000"/>
            </w:tcBorders>
            <w:shd w:val="clear" w:color="auto" w:fill="auto"/>
            <w:hideMark/>
          </w:tcPr>
          <w:p w14:paraId="76A4B624" w14:textId="2E693062"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27EC7040" w14:textId="300CD34A" w:rsidR="00562729" w:rsidRPr="00562729" w:rsidRDefault="00042FBF" w:rsidP="00562729">
            <w:pPr>
              <w:spacing w:after="0" w:line="240" w:lineRule="auto"/>
              <w:ind w:left="360"/>
              <w:jc w:val="center"/>
              <w:rPr>
                <w:rFonts w:cstheme="minorHAnsi"/>
                <w:lang w:val="en-US"/>
              </w:rPr>
            </w:pPr>
            <w:r>
              <w:rPr>
                <w:rFonts w:cstheme="minorHAnsi"/>
                <w:lang w:val="en-US"/>
              </w:rPr>
              <w:t>/</w:t>
            </w:r>
            <w:proofErr w:type="spellStart"/>
            <w:r>
              <w:rPr>
                <w:rFonts w:cstheme="minorHAnsi"/>
                <w:lang w:val="en-US"/>
              </w:rPr>
              <w:t>nurodyti</w:t>
            </w:r>
            <w:proofErr w:type="spellEnd"/>
            <w:r>
              <w:rPr>
                <w:rFonts w:cstheme="minorHAnsi"/>
                <w:lang w:val="en-US"/>
              </w:rPr>
              <w:t>/</w:t>
            </w:r>
          </w:p>
        </w:tc>
      </w:tr>
      <w:tr w:rsidR="00562729" w:rsidRPr="00562729" w14:paraId="37D4D3CB"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3C51980C" w14:textId="0C5FBD23" w:rsidR="00562729" w:rsidRPr="00562729" w:rsidRDefault="00562729" w:rsidP="00562729">
            <w:pPr>
              <w:spacing w:after="0" w:line="240" w:lineRule="auto"/>
              <w:jc w:val="center"/>
              <w:rPr>
                <w:rFonts w:cstheme="minorHAnsi"/>
                <w:lang w:val="en-US"/>
              </w:rPr>
            </w:pPr>
            <w:r w:rsidRPr="00562729">
              <w:rPr>
                <w:rFonts w:cstheme="minorHAnsi"/>
              </w:rPr>
              <w:t>7</w:t>
            </w:r>
          </w:p>
        </w:tc>
        <w:tc>
          <w:tcPr>
            <w:tcW w:w="7771"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142E266" w14:textId="6BC25726" w:rsidR="00562729" w:rsidRPr="00042FBF" w:rsidRDefault="00562729" w:rsidP="00562729">
            <w:pPr>
              <w:spacing w:after="0" w:line="240" w:lineRule="auto"/>
              <w:rPr>
                <w:rFonts w:cstheme="minorHAnsi"/>
                <w:b/>
                <w:bCs/>
                <w:lang w:val="en-US"/>
              </w:rPr>
            </w:pPr>
            <w:r w:rsidRPr="00042FBF">
              <w:rPr>
                <w:rFonts w:cstheme="minorHAnsi"/>
                <w:b/>
                <w:bCs/>
              </w:rPr>
              <w:t>Bendra pasiūlymo kaina EUR be PVM (bendra 6 stulpelio reikšmių suma)</w:t>
            </w:r>
          </w:p>
        </w:tc>
        <w:tc>
          <w:tcPr>
            <w:tcW w:w="1559" w:type="dxa"/>
            <w:tcBorders>
              <w:top w:val="single" w:sz="6" w:space="0" w:color="000000"/>
              <w:left w:val="nil"/>
              <w:bottom w:val="single" w:sz="6" w:space="0" w:color="000000"/>
              <w:right w:val="single" w:sz="6" w:space="0" w:color="000000"/>
            </w:tcBorders>
            <w:shd w:val="clear" w:color="auto" w:fill="auto"/>
            <w:hideMark/>
          </w:tcPr>
          <w:p w14:paraId="1DF414F6" w14:textId="01D50883" w:rsidR="00562729" w:rsidRPr="00562729" w:rsidRDefault="00562729" w:rsidP="00562729">
            <w:pPr>
              <w:spacing w:after="0" w:line="240" w:lineRule="auto"/>
              <w:ind w:left="360"/>
              <w:jc w:val="center"/>
              <w:rPr>
                <w:rFonts w:cstheme="minorHAnsi"/>
                <w:lang w:val="en-US"/>
              </w:rPr>
            </w:pPr>
          </w:p>
        </w:tc>
      </w:tr>
      <w:tr w:rsidR="00562729" w:rsidRPr="00562729" w14:paraId="40F013BF"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7ACDF5F3" w14:textId="64B448E7" w:rsidR="00562729" w:rsidRPr="00562729" w:rsidRDefault="00562729" w:rsidP="00562729">
            <w:pPr>
              <w:spacing w:after="0" w:line="240" w:lineRule="auto"/>
              <w:ind w:left="360"/>
              <w:jc w:val="center"/>
              <w:rPr>
                <w:rFonts w:cstheme="minorHAnsi"/>
                <w:lang w:val="en-US"/>
              </w:rPr>
            </w:pPr>
          </w:p>
        </w:tc>
        <w:tc>
          <w:tcPr>
            <w:tcW w:w="7771"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A6157FF" w14:textId="735DB26A" w:rsidR="00562729" w:rsidRPr="00562729" w:rsidRDefault="00562729" w:rsidP="00562729">
            <w:pPr>
              <w:spacing w:after="0" w:line="240" w:lineRule="auto"/>
              <w:ind w:left="360"/>
              <w:jc w:val="center"/>
              <w:rPr>
                <w:rFonts w:cstheme="minorHAnsi"/>
                <w:lang w:val="en-US"/>
              </w:rPr>
            </w:pPr>
            <w:r w:rsidRPr="00562729">
              <w:rPr>
                <w:rFonts w:cstheme="minorHAnsi"/>
                <w:u w:val="single"/>
              </w:rPr>
              <w:t xml:space="preserve">PVM </w:t>
            </w:r>
            <w:r w:rsidRPr="00562729">
              <w:rPr>
                <w:rFonts w:cstheme="minorHAnsi"/>
                <w:i/>
                <w:iCs/>
                <w:u w:val="single"/>
              </w:rPr>
              <w:t>(pildoma, jei taikoma)*</w:t>
            </w:r>
          </w:p>
        </w:tc>
        <w:tc>
          <w:tcPr>
            <w:tcW w:w="1559" w:type="dxa"/>
            <w:tcBorders>
              <w:top w:val="single" w:sz="6" w:space="0" w:color="000000"/>
              <w:left w:val="nil"/>
              <w:bottom w:val="single" w:sz="6" w:space="0" w:color="000000"/>
              <w:right w:val="single" w:sz="6" w:space="0" w:color="000000"/>
            </w:tcBorders>
            <w:shd w:val="clear" w:color="auto" w:fill="auto"/>
            <w:hideMark/>
          </w:tcPr>
          <w:p w14:paraId="1379C10F" w14:textId="6C927DF2" w:rsidR="00562729" w:rsidRPr="00562729" w:rsidRDefault="00562729" w:rsidP="00562729">
            <w:pPr>
              <w:spacing w:after="0" w:line="240" w:lineRule="auto"/>
              <w:ind w:left="360"/>
              <w:jc w:val="center"/>
              <w:rPr>
                <w:rFonts w:cstheme="minorHAnsi"/>
                <w:lang w:val="en-US"/>
              </w:rPr>
            </w:pPr>
          </w:p>
        </w:tc>
      </w:tr>
      <w:tr w:rsidR="00562729" w:rsidRPr="00562729" w14:paraId="38E49201" w14:textId="77777777" w:rsidTr="00562729">
        <w:trPr>
          <w:trHeight w:val="300"/>
        </w:trPr>
        <w:tc>
          <w:tcPr>
            <w:tcW w:w="585" w:type="dxa"/>
            <w:tcBorders>
              <w:top w:val="single" w:sz="6" w:space="0" w:color="000000"/>
              <w:left w:val="single" w:sz="6" w:space="0" w:color="000000"/>
              <w:bottom w:val="single" w:sz="6" w:space="0" w:color="000000"/>
              <w:right w:val="single" w:sz="6" w:space="0" w:color="000000"/>
            </w:tcBorders>
            <w:shd w:val="clear" w:color="auto" w:fill="auto"/>
            <w:hideMark/>
          </w:tcPr>
          <w:p w14:paraId="5532622C" w14:textId="4AF6AD6A" w:rsidR="00562729" w:rsidRPr="00562729" w:rsidRDefault="00562729" w:rsidP="00562729">
            <w:pPr>
              <w:spacing w:after="0" w:line="240" w:lineRule="auto"/>
              <w:ind w:left="360"/>
              <w:jc w:val="center"/>
              <w:rPr>
                <w:rFonts w:cstheme="minorHAnsi"/>
                <w:lang w:val="en-US"/>
              </w:rPr>
            </w:pPr>
          </w:p>
        </w:tc>
        <w:tc>
          <w:tcPr>
            <w:tcW w:w="7771"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8ED1F62" w14:textId="7467A920" w:rsidR="00562729" w:rsidRPr="00562729" w:rsidRDefault="00562729" w:rsidP="00562729">
            <w:pPr>
              <w:spacing w:after="0" w:line="240" w:lineRule="auto"/>
              <w:ind w:left="360"/>
              <w:jc w:val="center"/>
              <w:rPr>
                <w:rFonts w:cstheme="minorHAnsi"/>
                <w:lang w:val="en-US"/>
              </w:rPr>
            </w:pPr>
            <w:r w:rsidRPr="00562729">
              <w:rPr>
                <w:rFonts w:cstheme="minorHAnsi"/>
                <w:u w:val="single"/>
              </w:rPr>
              <w:t>Pasiūlymo kaina EUR su PVM</w:t>
            </w:r>
          </w:p>
        </w:tc>
        <w:tc>
          <w:tcPr>
            <w:tcW w:w="1559" w:type="dxa"/>
            <w:tcBorders>
              <w:top w:val="single" w:sz="6" w:space="0" w:color="000000"/>
              <w:left w:val="nil"/>
              <w:bottom w:val="single" w:sz="6" w:space="0" w:color="000000"/>
              <w:right w:val="single" w:sz="6" w:space="0" w:color="000000"/>
            </w:tcBorders>
            <w:shd w:val="clear" w:color="auto" w:fill="auto"/>
            <w:hideMark/>
          </w:tcPr>
          <w:p w14:paraId="0BD9AD93" w14:textId="47D026DD" w:rsidR="00562729" w:rsidRPr="00562729" w:rsidRDefault="00562729" w:rsidP="00562729">
            <w:pPr>
              <w:spacing w:after="0" w:line="240" w:lineRule="auto"/>
              <w:ind w:left="360"/>
              <w:jc w:val="center"/>
              <w:rPr>
                <w:rFonts w:cstheme="minorHAnsi"/>
                <w:lang w:val="en-US"/>
              </w:rPr>
            </w:pPr>
          </w:p>
        </w:tc>
      </w:tr>
    </w:tbl>
    <w:p w14:paraId="383476AA" w14:textId="77777777" w:rsidR="00562729" w:rsidRPr="00562729" w:rsidRDefault="00562729" w:rsidP="003D6870">
      <w:pPr>
        <w:spacing w:after="0" w:line="240" w:lineRule="auto"/>
        <w:ind w:left="360"/>
        <w:rPr>
          <w:rFonts w:cstheme="minorHAnsi"/>
          <w:lang w:val="en-US"/>
        </w:rPr>
      </w:pPr>
    </w:p>
    <w:p w14:paraId="3DC76230" w14:textId="4FB920F6" w:rsidR="003D6870" w:rsidRPr="007861D8" w:rsidRDefault="003D6870" w:rsidP="003D6870">
      <w:pPr>
        <w:spacing w:after="0" w:line="240" w:lineRule="auto"/>
        <w:ind w:left="360"/>
        <w:rPr>
          <w:rFonts w:cstheme="minorHAnsi"/>
        </w:rPr>
      </w:pPr>
      <w:r w:rsidRPr="007861D8">
        <w:rPr>
          <w:rFonts w:cstheme="minorHAnsi"/>
        </w:rPr>
        <w:t>Pasiūlymo kaina EUR su PVM žodžiais: __________________________________________________</w:t>
      </w:r>
    </w:p>
    <w:p w14:paraId="250EAD25" w14:textId="77777777" w:rsidR="003D6870" w:rsidRDefault="003D6870" w:rsidP="003D6870">
      <w:pPr>
        <w:spacing w:after="0" w:line="240" w:lineRule="auto"/>
        <w:ind w:firstLine="360"/>
        <w:rPr>
          <w:rFonts w:eastAsia="Calibri" w:cstheme="minorHAnsi"/>
        </w:rPr>
      </w:pPr>
      <w:r w:rsidRPr="007861D8">
        <w:rPr>
          <w:rFonts w:eastAsia="Calibri" w:cstheme="minorHAnsi"/>
        </w:rPr>
        <w:t>Jei „PVM“ laukas nepildomas, nurodykite priežastis, dėl kurių PVM nemokamas: ________________</w:t>
      </w:r>
    </w:p>
    <w:p w14:paraId="6867D346" w14:textId="77777777" w:rsidR="003D6870" w:rsidRPr="00E95CA3" w:rsidRDefault="003D6870" w:rsidP="003D6870">
      <w:pPr>
        <w:spacing w:after="0" w:line="240" w:lineRule="auto"/>
        <w:ind w:firstLine="360"/>
        <w:jc w:val="center"/>
        <w:rPr>
          <w:b/>
          <w:bCs/>
        </w:rPr>
      </w:pPr>
      <w:r>
        <w:rPr>
          <w:b/>
          <w:bCs/>
        </w:rPr>
        <w:t xml:space="preserve">5. </w:t>
      </w:r>
      <w:r w:rsidRPr="00E95CA3">
        <w:rPr>
          <w:b/>
          <w:bCs/>
        </w:rPr>
        <w:t>PASIŪLYMO KOKYBINIAI PARAMETRAI</w:t>
      </w:r>
    </w:p>
    <w:p w14:paraId="72212468" w14:textId="77777777" w:rsidR="003D6870" w:rsidRDefault="003D6870" w:rsidP="003D6870">
      <w:pPr>
        <w:spacing w:after="0" w:line="240" w:lineRule="auto"/>
        <w:ind w:firstLine="360"/>
        <w:rPr>
          <w:rFonts w:eastAsia="Calibri"/>
        </w:rPr>
      </w:pPr>
      <w:r>
        <w:rPr>
          <w:rFonts w:eastAsia="Calibri"/>
        </w:rPr>
        <w:lastRenderedPageBreak/>
        <w:t>Siūlomas pirkimo objektas atitinka pirkimo dokumentuose nurodytus reikalavimus ir jo savybės yra tokios:</w:t>
      </w:r>
    </w:p>
    <w:p w14:paraId="7C7E8CE8" w14:textId="77777777" w:rsidR="003D6870" w:rsidRDefault="003D6870" w:rsidP="003D6870">
      <w:pPr>
        <w:spacing w:after="0" w:line="240" w:lineRule="auto"/>
        <w:rPr>
          <w:rFonts w:eastAsia="Calibri"/>
          <w:i/>
          <w:color w:val="7030A0"/>
          <w:highlight w:val="yellow"/>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3D6870" w14:paraId="77AC232C" w14:textId="77777777" w:rsidTr="0057136E">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DF0AC79" w14:textId="77777777" w:rsidR="003D6870" w:rsidRDefault="003D6870" w:rsidP="0057136E">
            <w:pPr>
              <w:spacing w:after="0" w:line="240" w:lineRule="auto"/>
              <w:rPr>
                <w:rFonts w:eastAsia="Calibri"/>
                <w:b/>
              </w:rPr>
            </w:pPr>
            <w:r>
              <w:rPr>
                <w:rFonts w:eastAsia="Calibri"/>
                <w:b/>
              </w:rPr>
              <w:t>Eil</w:t>
            </w:r>
            <w:r>
              <w:rPr>
                <w:rFonts w:eastAsia="Calibri"/>
                <w:b/>
                <w:bCs/>
              </w:rPr>
              <w:t>.\</w:t>
            </w:r>
            <w:r>
              <w:rPr>
                <w:rFonts w:eastAsia="Calibri"/>
                <w:b/>
              </w:rPr>
              <w:t>Nr.</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515721A" w14:textId="77777777" w:rsidR="003D6870" w:rsidRDefault="003D6870" w:rsidP="0057136E">
            <w:pPr>
              <w:spacing w:after="0" w:line="240" w:lineRule="auto"/>
              <w:rPr>
                <w:rFonts w:eastAsia="Calibri" w:cstheme="minorHAnsi"/>
                <w:b/>
              </w:rPr>
            </w:pPr>
            <w:r>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2C7289D" w14:textId="77777777" w:rsidR="003D6870" w:rsidRDefault="003D6870" w:rsidP="0057136E">
            <w:pPr>
              <w:spacing w:after="0" w:line="240" w:lineRule="auto"/>
              <w:rPr>
                <w:rFonts w:eastAsia="Calibri" w:cstheme="minorHAnsi"/>
                <w:b/>
              </w:rPr>
            </w:pPr>
            <w:r>
              <w:rPr>
                <w:rFonts w:eastAsia="Calibri" w:cstheme="minorHAnsi"/>
                <w:b/>
              </w:rPr>
              <w:t>Tiekėjo siūloma kriterijaus reikšmė</w:t>
            </w:r>
          </w:p>
          <w:p w14:paraId="7D6DC85A" w14:textId="260FDD15" w:rsidR="003D6870" w:rsidRDefault="003D6870" w:rsidP="0057136E">
            <w:pPr>
              <w:spacing w:after="0" w:line="240" w:lineRule="auto"/>
              <w:rPr>
                <w:rFonts w:eastAsia="Calibri" w:cstheme="minorHAnsi"/>
                <w:b/>
                <w:u w:val="single"/>
              </w:rPr>
            </w:pPr>
            <w:r>
              <w:rPr>
                <w:rFonts w:eastAsia="Calibri" w:cstheme="minorHAnsi"/>
                <w:b/>
                <w:u w:val="single"/>
              </w:rPr>
              <w:t>(pildo tiekėjas – tiekėjas turi įrašyti</w:t>
            </w:r>
            <w:r w:rsidR="00834282">
              <w:rPr>
                <w:rFonts w:eastAsia="Calibri" w:cstheme="minorHAnsi"/>
                <w:b/>
                <w:u w:val="single"/>
              </w:rPr>
              <w:t xml:space="preserve"> </w:t>
            </w:r>
            <w:r w:rsidR="00042FBF">
              <w:rPr>
                <w:rFonts w:eastAsia="Calibri" w:cstheme="minorHAnsi"/>
                <w:b/>
                <w:u w:val="single"/>
              </w:rPr>
              <w:t>papildomų projektų skaičių</w:t>
            </w:r>
            <w:r>
              <w:rPr>
                <w:rFonts w:eastAsia="Calibri" w:cstheme="minorHAnsi"/>
                <w:b/>
                <w:u w:val="single"/>
              </w:rPr>
              <w:t>)</w:t>
            </w:r>
          </w:p>
        </w:tc>
      </w:tr>
      <w:tr w:rsidR="003D6870" w14:paraId="0C4A08E1" w14:textId="77777777" w:rsidTr="0057136E">
        <w:trPr>
          <w:trHeight w:val="242"/>
        </w:trPr>
        <w:tc>
          <w:tcPr>
            <w:tcW w:w="631" w:type="dxa"/>
            <w:tcBorders>
              <w:top w:val="single" w:sz="4" w:space="0" w:color="auto"/>
              <w:left w:val="single" w:sz="4" w:space="0" w:color="auto"/>
              <w:bottom w:val="single" w:sz="4" w:space="0" w:color="auto"/>
              <w:right w:val="single" w:sz="4" w:space="0" w:color="auto"/>
            </w:tcBorders>
            <w:hideMark/>
          </w:tcPr>
          <w:p w14:paraId="21CE4034" w14:textId="77777777" w:rsidR="003D6870" w:rsidRDefault="003D6870" w:rsidP="0057136E">
            <w:pPr>
              <w:spacing w:after="0" w:line="240" w:lineRule="auto"/>
              <w:jc w:val="center"/>
              <w:rPr>
                <w:rFonts w:eastAsia="Calibri" w:cstheme="minorHAnsi"/>
                <w:i/>
              </w:rPr>
            </w:pPr>
            <w:r>
              <w:rPr>
                <w:rFonts w:eastAsia="Calibri" w:cstheme="minorHAnsi"/>
                <w:i/>
              </w:rPr>
              <w:t>1</w:t>
            </w:r>
          </w:p>
        </w:tc>
        <w:tc>
          <w:tcPr>
            <w:tcW w:w="4889" w:type="dxa"/>
            <w:tcBorders>
              <w:top w:val="single" w:sz="4" w:space="0" w:color="auto"/>
              <w:left w:val="single" w:sz="4" w:space="0" w:color="auto"/>
              <w:bottom w:val="single" w:sz="4" w:space="0" w:color="auto"/>
              <w:right w:val="single" w:sz="4" w:space="0" w:color="auto"/>
            </w:tcBorders>
            <w:hideMark/>
          </w:tcPr>
          <w:p w14:paraId="0081D00E" w14:textId="77777777" w:rsidR="003D6870" w:rsidRDefault="003D6870" w:rsidP="0057136E">
            <w:pPr>
              <w:spacing w:after="0" w:line="240" w:lineRule="auto"/>
              <w:jc w:val="center"/>
              <w:rPr>
                <w:rFonts w:eastAsia="Calibri" w:cstheme="minorHAnsi"/>
                <w:i/>
              </w:rPr>
            </w:pPr>
            <w:r>
              <w:rPr>
                <w:rFonts w:eastAsia="Calibri" w:cstheme="minorHAnsi"/>
                <w:i/>
              </w:rPr>
              <w:t>2</w:t>
            </w:r>
          </w:p>
        </w:tc>
        <w:tc>
          <w:tcPr>
            <w:tcW w:w="4395" w:type="dxa"/>
            <w:tcBorders>
              <w:top w:val="single" w:sz="4" w:space="0" w:color="auto"/>
              <w:left w:val="single" w:sz="4" w:space="0" w:color="auto"/>
              <w:bottom w:val="single" w:sz="4" w:space="0" w:color="auto"/>
              <w:right w:val="single" w:sz="4" w:space="0" w:color="auto"/>
            </w:tcBorders>
            <w:hideMark/>
          </w:tcPr>
          <w:p w14:paraId="0F174F4D" w14:textId="77777777" w:rsidR="003D6870" w:rsidRDefault="003D6870" w:rsidP="0057136E">
            <w:pPr>
              <w:spacing w:after="0" w:line="240" w:lineRule="auto"/>
              <w:jc w:val="center"/>
              <w:rPr>
                <w:rFonts w:eastAsia="Calibri" w:cstheme="minorHAnsi"/>
                <w:i/>
              </w:rPr>
            </w:pPr>
            <w:r>
              <w:rPr>
                <w:rFonts w:eastAsia="Calibri" w:cstheme="minorHAnsi"/>
                <w:i/>
              </w:rPr>
              <w:t>3</w:t>
            </w:r>
          </w:p>
        </w:tc>
      </w:tr>
      <w:tr w:rsidR="003D6870" w14:paraId="23643B01" w14:textId="77777777" w:rsidTr="0057136E">
        <w:trPr>
          <w:trHeight w:val="228"/>
        </w:trPr>
        <w:tc>
          <w:tcPr>
            <w:tcW w:w="631" w:type="dxa"/>
            <w:tcBorders>
              <w:top w:val="single" w:sz="4" w:space="0" w:color="auto"/>
              <w:left w:val="single" w:sz="4" w:space="0" w:color="auto"/>
              <w:bottom w:val="single" w:sz="4" w:space="0" w:color="auto"/>
              <w:right w:val="single" w:sz="4" w:space="0" w:color="auto"/>
            </w:tcBorders>
            <w:hideMark/>
          </w:tcPr>
          <w:p w14:paraId="0F435ECB" w14:textId="77777777" w:rsidR="003D6870" w:rsidRDefault="003D6870" w:rsidP="0057136E">
            <w:pPr>
              <w:spacing w:after="0" w:line="240" w:lineRule="auto"/>
              <w:rPr>
                <w:rFonts w:eastAsia="Calibri" w:cstheme="minorHAnsi"/>
              </w:rPr>
            </w:pPr>
            <w:r>
              <w:rPr>
                <w:rFonts w:cstheme="minorHAnsi"/>
                <w:b/>
              </w:rPr>
              <w:t>1.</w:t>
            </w:r>
          </w:p>
        </w:tc>
        <w:tc>
          <w:tcPr>
            <w:tcW w:w="4889" w:type="dxa"/>
            <w:tcBorders>
              <w:top w:val="single" w:sz="4" w:space="0" w:color="auto"/>
              <w:left w:val="single" w:sz="4" w:space="0" w:color="auto"/>
              <w:bottom w:val="single" w:sz="4" w:space="0" w:color="auto"/>
              <w:right w:val="single" w:sz="4" w:space="0" w:color="auto"/>
            </w:tcBorders>
          </w:tcPr>
          <w:p w14:paraId="269852AC" w14:textId="34C188C3" w:rsidR="003D6870" w:rsidRDefault="003D6870" w:rsidP="0057136E">
            <w:pPr>
              <w:spacing w:after="0" w:line="240" w:lineRule="auto"/>
              <w:rPr>
                <w:b/>
              </w:rPr>
            </w:pPr>
            <w:r w:rsidRPr="006E7501">
              <w:rPr>
                <w:rFonts w:cstheme="minorHAnsi"/>
                <w:color w:val="000000" w:themeColor="text1"/>
                <w:lang w:eastAsia="en-US"/>
              </w:rPr>
              <w:t>T</w:t>
            </w:r>
            <w:r w:rsidR="00042FBF">
              <w:rPr>
                <w:rFonts w:cstheme="minorHAnsi"/>
                <w:color w:val="000000" w:themeColor="text1"/>
                <w:lang w:eastAsia="en-US"/>
              </w:rPr>
              <w:t>1 -</w:t>
            </w:r>
            <w:r w:rsidR="006915F1">
              <w:rPr>
                <w:rFonts w:cstheme="minorHAnsi"/>
                <w:color w:val="000000" w:themeColor="text1"/>
                <w:lang w:eastAsia="en-US"/>
              </w:rPr>
              <w:t xml:space="preserve"> </w:t>
            </w:r>
            <w:r w:rsidR="00042FBF">
              <w:rPr>
                <w:rFonts w:cstheme="minorHAnsi"/>
                <w:color w:val="000000" w:themeColor="text1"/>
                <w:lang w:eastAsia="en-US"/>
              </w:rPr>
              <w:t>duomenų inžinieriaus patirtis</w:t>
            </w:r>
          </w:p>
        </w:tc>
        <w:tc>
          <w:tcPr>
            <w:tcW w:w="4395" w:type="dxa"/>
            <w:tcBorders>
              <w:top w:val="single" w:sz="4" w:space="0" w:color="auto"/>
              <w:left w:val="single" w:sz="4" w:space="0" w:color="auto"/>
              <w:bottom w:val="single" w:sz="4" w:space="0" w:color="auto"/>
              <w:right w:val="single" w:sz="4" w:space="0" w:color="auto"/>
            </w:tcBorders>
          </w:tcPr>
          <w:p w14:paraId="3CA8662A" w14:textId="77777777" w:rsidR="003D6870" w:rsidRPr="00A51438" w:rsidRDefault="003D6870" w:rsidP="0057136E">
            <w:pPr>
              <w:spacing w:after="0" w:line="240" w:lineRule="auto"/>
              <w:jc w:val="center"/>
              <w:rPr>
                <w:rFonts w:eastAsia="Calibri" w:cstheme="minorHAnsi"/>
                <w:i/>
                <w:iCs/>
              </w:rPr>
            </w:pPr>
            <w:r w:rsidRPr="00A51438">
              <w:rPr>
                <w:rFonts w:eastAsia="Calibri" w:cstheme="minorHAnsi"/>
                <w:i/>
                <w:iCs/>
              </w:rPr>
              <w:t>/įrašyti/</w:t>
            </w:r>
          </w:p>
        </w:tc>
      </w:tr>
      <w:tr w:rsidR="003D6870" w14:paraId="1A3FFEA4" w14:textId="77777777" w:rsidTr="0057136E">
        <w:trPr>
          <w:trHeight w:val="228"/>
        </w:trPr>
        <w:tc>
          <w:tcPr>
            <w:tcW w:w="631" w:type="dxa"/>
            <w:tcBorders>
              <w:top w:val="single" w:sz="4" w:space="0" w:color="auto"/>
              <w:left w:val="single" w:sz="4" w:space="0" w:color="auto"/>
              <w:bottom w:val="single" w:sz="4" w:space="0" w:color="auto"/>
              <w:right w:val="single" w:sz="4" w:space="0" w:color="auto"/>
            </w:tcBorders>
            <w:hideMark/>
          </w:tcPr>
          <w:p w14:paraId="57385A25" w14:textId="77777777" w:rsidR="003D6870" w:rsidRDefault="003D6870" w:rsidP="0057136E">
            <w:pPr>
              <w:spacing w:after="0" w:line="240" w:lineRule="auto"/>
              <w:rPr>
                <w:rFonts w:cstheme="minorHAnsi"/>
                <w:b/>
              </w:rPr>
            </w:pPr>
            <w:r>
              <w:rPr>
                <w:rFonts w:cstheme="minorHAnsi"/>
                <w:b/>
              </w:rPr>
              <w:t>2.</w:t>
            </w:r>
          </w:p>
        </w:tc>
        <w:tc>
          <w:tcPr>
            <w:tcW w:w="4889" w:type="dxa"/>
            <w:tcBorders>
              <w:top w:val="single" w:sz="4" w:space="0" w:color="auto"/>
              <w:left w:val="single" w:sz="4" w:space="0" w:color="auto"/>
              <w:bottom w:val="single" w:sz="4" w:space="0" w:color="auto"/>
              <w:right w:val="single" w:sz="4" w:space="0" w:color="auto"/>
            </w:tcBorders>
          </w:tcPr>
          <w:p w14:paraId="27E733E8" w14:textId="6A3CACE4" w:rsidR="003D6870" w:rsidRDefault="00042FBF" w:rsidP="0057136E">
            <w:pPr>
              <w:spacing w:after="0" w:line="240" w:lineRule="auto"/>
              <w:rPr>
                <w:b/>
                <w:bCs/>
              </w:rPr>
            </w:pPr>
            <w:r>
              <w:rPr>
                <w:rFonts w:cstheme="minorHAnsi"/>
                <w:color w:val="000000" w:themeColor="text1"/>
              </w:rPr>
              <w:t>T2</w:t>
            </w:r>
            <w:r w:rsidR="006915F1">
              <w:rPr>
                <w:rFonts w:cstheme="minorHAnsi"/>
                <w:color w:val="000000" w:themeColor="text1"/>
              </w:rPr>
              <w:t xml:space="preserve"> </w:t>
            </w:r>
            <w:r>
              <w:rPr>
                <w:rFonts w:cstheme="minorHAnsi"/>
                <w:color w:val="000000" w:themeColor="text1"/>
              </w:rPr>
              <w:t xml:space="preserve">- </w:t>
            </w:r>
            <w:r w:rsidR="000D6F0F">
              <w:rPr>
                <w:rFonts w:cstheme="minorHAnsi"/>
                <w:color w:val="000000" w:themeColor="text1"/>
              </w:rPr>
              <w:t>p</w:t>
            </w:r>
            <w:r>
              <w:rPr>
                <w:rFonts w:cstheme="minorHAnsi"/>
                <w:color w:val="000000" w:themeColor="text1"/>
              </w:rPr>
              <w:t>rogramuotojo patirtis</w:t>
            </w:r>
          </w:p>
        </w:tc>
        <w:tc>
          <w:tcPr>
            <w:tcW w:w="4395" w:type="dxa"/>
            <w:tcBorders>
              <w:top w:val="single" w:sz="4" w:space="0" w:color="auto"/>
              <w:left w:val="single" w:sz="4" w:space="0" w:color="auto"/>
              <w:bottom w:val="single" w:sz="4" w:space="0" w:color="auto"/>
              <w:right w:val="single" w:sz="4" w:space="0" w:color="auto"/>
            </w:tcBorders>
          </w:tcPr>
          <w:p w14:paraId="6BBF056C" w14:textId="77777777" w:rsidR="003D6870" w:rsidRPr="00A51438" w:rsidRDefault="003D6870" w:rsidP="0057136E">
            <w:pPr>
              <w:spacing w:after="0" w:line="240" w:lineRule="auto"/>
              <w:jc w:val="center"/>
              <w:rPr>
                <w:rFonts w:eastAsia="Calibri" w:cstheme="minorHAnsi"/>
                <w:i/>
                <w:iCs/>
                <w:lang w:val="en-US"/>
              </w:rPr>
            </w:pPr>
            <w:r w:rsidRPr="00A51438">
              <w:rPr>
                <w:rFonts w:eastAsia="Calibri" w:cstheme="minorHAnsi"/>
                <w:i/>
                <w:iCs/>
                <w:lang w:val="en-US"/>
              </w:rPr>
              <w:t>/</w:t>
            </w:r>
            <w:proofErr w:type="spellStart"/>
            <w:r w:rsidRPr="00A51438">
              <w:rPr>
                <w:rFonts w:eastAsia="Calibri" w:cstheme="minorHAnsi"/>
                <w:i/>
                <w:iCs/>
                <w:lang w:val="en-US"/>
              </w:rPr>
              <w:t>įrašyti</w:t>
            </w:r>
            <w:proofErr w:type="spellEnd"/>
            <w:r w:rsidRPr="00A51438">
              <w:rPr>
                <w:rFonts w:eastAsia="Calibri" w:cstheme="minorHAnsi"/>
                <w:i/>
                <w:iCs/>
                <w:lang w:val="en-US"/>
              </w:rPr>
              <w:t>/</w:t>
            </w:r>
          </w:p>
        </w:tc>
      </w:tr>
    </w:tbl>
    <w:p w14:paraId="24192E4F" w14:textId="77777777" w:rsidR="003D6870" w:rsidRDefault="003D6870" w:rsidP="003D6870">
      <w:pPr>
        <w:pStyle w:val="ListParagraph"/>
        <w:spacing w:after="0" w:line="240" w:lineRule="auto"/>
        <w:rPr>
          <w:rFonts w:eastAsia="Calibri" w:cstheme="minorHAnsi"/>
        </w:rPr>
      </w:pPr>
    </w:p>
    <w:p w14:paraId="75125274" w14:textId="77777777" w:rsidR="003D6870" w:rsidRPr="00E95CA3" w:rsidRDefault="003D6870" w:rsidP="003D6870">
      <w:pPr>
        <w:spacing w:after="0" w:line="240" w:lineRule="auto"/>
        <w:jc w:val="center"/>
        <w:rPr>
          <w:rFonts w:cstheme="minorHAnsi"/>
          <w:b/>
          <w:bCs/>
        </w:rPr>
      </w:pPr>
      <w:r>
        <w:rPr>
          <w:rFonts w:cstheme="minorHAnsi"/>
          <w:b/>
          <w:bCs/>
        </w:rPr>
        <w:t xml:space="preserve">6. </w:t>
      </w:r>
      <w:r w:rsidRPr="00E95CA3">
        <w:rPr>
          <w:rFonts w:cstheme="minorHAnsi"/>
          <w:b/>
          <w:bCs/>
        </w:rPr>
        <w:t>PRIDEDAMI DOKUMENTAI IR INFORMACIJA APIE KONFIDENCIALUMĄ</w:t>
      </w:r>
    </w:p>
    <w:p w14:paraId="5AF23076" w14:textId="77777777" w:rsidR="003D6870" w:rsidRDefault="003D6870" w:rsidP="003D6870">
      <w:pPr>
        <w:pStyle w:val="ListParagraph"/>
        <w:spacing w:after="0" w:line="240" w:lineRule="auto"/>
        <w:ind w:left="0" w:firstLine="567"/>
        <w:rPr>
          <w:rFonts w:cstheme="minorHAnsi"/>
        </w:rPr>
      </w:pPr>
      <w:r w:rsidRPr="004C7E0B">
        <w:rPr>
          <w:rFonts w:cstheme="minorHAnsi"/>
        </w:rPr>
        <w:t>Jei nenurodyta kitaip, visi dokumentai teikiami su pasiūlymu CVP IS priemonėmis</w:t>
      </w:r>
      <w:r>
        <w:rPr>
          <w:rFonts w:cstheme="minorHAnsi"/>
        </w:rPr>
        <w:t>:</w:t>
      </w:r>
    </w:p>
    <w:p w14:paraId="183A16AE" w14:textId="77777777" w:rsidR="003D6870" w:rsidRPr="004C7E0B" w:rsidRDefault="003D6870" w:rsidP="003D6870">
      <w:pPr>
        <w:pStyle w:val="ListParagraph"/>
        <w:spacing w:after="0" w:line="240" w:lineRule="auto"/>
        <w:ind w:left="0" w:firstLine="567"/>
        <w:rPr>
          <w:rFonts w:cstheme="minorHAnsi"/>
        </w:rPr>
      </w:pPr>
    </w:p>
    <w:tbl>
      <w:tblPr>
        <w:tblW w:w="9923" w:type="dxa"/>
        <w:tblInd w:w="-5" w:type="dxa"/>
        <w:tblLayout w:type="fixed"/>
        <w:tblLook w:val="04A0" w:firstRow="1" w:lastRow="0" w:firstColumn="1" w:lastColumn="0" w:noHBand="0" w:noVBand="1"/>
      </w:tblPr>
      <w:tblGrid>
        <w:gridCol w:w="709"/>
        <w:gridCol w:w="5384"/>
        <w:gridCol w:w="3830"/>
      </w:tblGrid>
      <w:tr w:rsidR="00042FBF" w:rsidRPr="000736D0" w14:paraId="0C08EE87" w14:textId="77777777" w:rsidTr="00042FBF">
        <w:tc>
          <w:tcPr>
            <w:tcW w:w="709" w:type="dxa"/>
            <w:tcBorders>
              <w:top w:val="single" w:sz="4" w:space="0" w:color="000000"/>
              <w:left w:val="single" w:sz="4" w:space="0" w:color="000000"/>
              <w:bottom w:val="single" w:sz="4" w:space="0" w:color="000000"/>
              <w:right w:val="nil"/>
            </w:tcBorders>
            <w:hideMark/>
          </w:tcPr>
          <w:p w14:paraId="3BAA28EB" w14:textId="77777777" w:rsidR="00042FBF" w:rsidRPr="000736D0" w:rsidRDefault="00042FBF" w:rsidP="0057136E">
            <w:pPr>
              <w:widowControl w:val="0"/>
              <w:snapToGrid w:val="0"/>
              <w:spacing w:after="0" w:line="240" w:lineRule="auto"/>
              <w:rPr>
                <w:rFonts w:eastAsia="Arial Unicode MS" w:cstheme="minorHAnsi"/>
                <w:color w:val="000000"/>
              </w:rPr>
            </w:pPr>
            <w:r w:rsidRPr="000736D0">
              <w:rPr>
                <w:rFonts w:eastAsia="Arial Unicode MS" w:cstheme="minorHAnsi"/>
                <w:color w:val="000000"/>
              </w:rPr>
              <w:t>Eil.</w:t>
            </w:r>
          </w:p>
          <w:p w14:paraId="09F08356" w14:textId="77777777" w:rsidR="00042FBF" w:rsidRPr="000736D0" w:rsidRDefault="00042FBF" w:rsidP="0057136E">
            <w:pPr>
              <w:widowControl w:val="0"/>
              <w:snapToGrid w:val="0"/>
              <w:spacing w:after="0" w:line="240" w:lineRule="auto"/>
              <w:rPr>
                <w:rFonts w:eastAsia="Arial Unicode MS" w:cstheme="minorHAnsi"/>
                <w:color w:val="000000"/>
              </w:rPr>
            </w:pPr>
            <w:r w:rsidRPr="000736D0">
              <w:rPr>
                <w:rFonts w:eastAsia="Arial Unicode MS" w:cstheme="minorHAnsi"/>
                <w:color w:val="000000"/>
              </w:rPr>
              <w:t>Nr.</w:t>
            </w:r>
          </w:p>
        </w:tc>
        <w:tc>
          <w:tcPr>
            <w:tcW w:w="5384" w:type="dxa"/>
            <w:tcBorders>
              <w:top w:val="single" w:sz="4" w:space="0" w:color="000000"/>
              <w:left w:val="single" w:sz="4" w:space="0" w:color="000000"/>
              <w:bottom w:val="single" w:sz="4" w:space="0" w:color="000000"/>
              <w:right w:val="nil"/>
            </w:tcBorders>
            <w:hideMark/>
          </w:tcPr>
          <w:p w14:paraId="6AEB240D" w14:textId="48CEA596" w:rsidR="00042FBF" w:rsidRPr="000736D0" w:rsidRDefault="00042FBF" w:rsidP="00042FBF">
            <w:pPr>
              <w:widowControl w:val="0"/>
              <w:snapToGrid w:val="0"/>
              <w:spacing w:after="0" w:line="240" w:lineRule="auto"/>
              <w:rPr>
                <w:rFonts w:eastAsia="Arial Unicode MS" w:cstheme="minorHAnsi"/>
                <w:color w:val="000000"/>
              </w:rPr>
            </w:pPr>
            <w:r w:rsidRPr="000736D0">
              <w:rPr>
                <w:rFonts w:eastAsia="Arial Unicode MS" w:cstheme="minorHAnsi"/>
                <w:color w:val="000000"/>
              </w:rPr>
              <w:t>Pateiktų dokumen</w:t>
            </w:r>
            <w:r>
              <w:rPr>
                <w:rFonts w:eastAsia="Arial Unicode MS" w:cstheme="minorHAnsi"/>
                <w:color w:val="000000"/>
              </w:rPr>
              <w:t>t</w:t>
            </w:r>
            <w:r w:rsidRPr="000736D0">
              <w:rPr>
                <w:rFonts w:eastAsia="Arial Unicode MS" w:cstheme="minorHAnsi"/>
                <w:color w:val="000000"/>
              </w:rPr>
              <w:t>ų pavadinimas</w:t>
            </w:r>
          </w:p>
        </w:tc>
        <w:tc>
          <w:tcPr>
            <w:tcW w:w="3830" w:type="dxa"/>
            <w:tcBorders>
              <w:top w:val="single" w:sz="4" w:space="0" w:color="000000"/>
              <w:left w:val="single" w:sz="4" w:space="0" w:color="000000"/>
              <w:bottom w:val="single" w:sz="4" w:space="0" w:color="000000"/>
              <w:right w:val="single" w:sz="4" w:space="0" w:color="000000"/>
            </w:tcBorders>
            <w:hideMark/>
          </w:tcPr>
          <w:p w14:paraId="59D2EE33" w14:textId="77777777" w:rsidR="00042FBF" w:rsidRPr="000736D0" w:rsidRDefault="00042FBF" w:rsidP="0057136E">
            <w:pPr>
              <w:widowControl w:val="0"/>
              <w:snapToGrid w:val="0"/>
              <w:spacing w:after="0" w:line="240" w:lineRule="auto"/>
              <w:jc w:val="center"/>
              <w:rPr>
                <w:rFonts w:eastAsia="Arial Unicode MS" w:cstheme="minorHAnsi"/>
                <w:color w:val="000000"/>
              </w:rPr>
            </w:pPr>
            <w:r w:rsidRPr="000736D0">
              <w:rPr>
                <w:rFonts w:eastAsia="Arial Unicode MS" w:cstheme="minorHAnsi"/>
                <w:color w:val="000000"/>
              </w:rPr>
              <w:t>Dokumento puslapių skaičius</w:t>
            </w:r>
          </w:p>
        </w:tc>
      </w:tr>
      <w:tr w:rsidR="00042FBF" w:rsidRPr="000736D0" w14:paraId="13B402D0" w14:textId="77777777" w:rsidTr="00042FBF">
        <w:tc>
          <w:tcPr>
            <w:tcW w:w="709" w:type="dxa"/>
            <w:tcBorders>
              <w:top w:val="nil"/>
              <w:left w:val="single" w:sz="4" w:space="0" w:color="000000"/>
              <w:bottom w:val="single" w:sz="4" w:space="0" w:color="000000"/>
              <w:right w:val="nil"/>
            </w:tcBorders>
          </w:tcPr>
          <w:p w14:paraId="4DB355E8" w14:textId="3BAF45F9" w:rsidR="00042FBF" w:rsidRPr="000736D0" w:rsidRDefault="00834282"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1.</w:t>
            </w:r>
          </w:p>
        </w:tc>
        <w:tc>
          <w:tcPr>
            <w:tcW w:w="5384" w:type="dxa"/>
            <w:tcBorders>
              <w:top w:val="nil"/>
              <w:left w:val="single" w:sz="4" w:space="0" w:color="000000"/>
              <w:bottom w:val="single" w:sz="4" w:space="0" w:color="000000"/>
              <w:right w:val="nil"/>
            </w:tcBorders>
          </w:tcPr>
          <w:p w14:paraId="73F38D34" w14:textId="54E630A7" w:rsidR="00042FBF" w:rsidRPr="000736D0" w:rsidRDefault="00E37AC7" w:rsidP="0057136E">
            <w:pPr>
              <w:widowControl w:val="0"/>
              <w:snapToGrid w:val="0"/>
              <w:spacing w:after="0" w:line="240" w:lineRule="auto"/>
              <w:jc w:val="both"/>
              <w:rPr>
                <w:rFonts w:eastAsia="Arial Unicode MS" w:cstheme="minorHAnsi"/>
                <w:color w:val="000000"/>
              </w:rPr>
            </w:pPr>
            <w:r>
              <w:rPr>
                <w:rFonts w:eastAsia="Arial Unicode MS" w:cstheme="minorHAnsi"/>
                <w:color w:val="000000"/>
              </w:rPr>
              <w:t xml:space="preserve">Duomenų inžinieriaus </w:t>
            </w:r>
            <w:r w:rsidR="006915F1">
              <w:rPr>
                <w:rFonts w:eastAsia="Arial Unicode MS" w:cstheme="minorHAnsi"/>
                <w:color w:val="000000"/>
              </w:rPr>
              <w:t>patirtį įrodantys dokumentai</w:t>
            </w:r>
          </w:p>
        </w:tc>
        <w:tc>
          <w:tcPr>
            <w:tcW w:w="3830" w:type="dxa"/>
            <w:tcBorders>
              <w:top w:val="nil"/>
              <w:left w:val="single" w:sz="4" w:space="0" w:color="000000"/>
              <w:bottom w:val="single" w:sz="4" w:space="0" w:color="000000"/>
              <w:right w:val="single" w:sz="4" w:space="0" w:color="000000"/>
            </w:tcBorders>
          </w:tcPr>
          <w:p w14:paraId="617D019E" w14:textId="77777777" w:rsidR="00042FBF" w:rsidRPr="000736D0" w:rsidRDefault="00042FBF" w:rsidP="0057136E">
            <w:pPr>
              <w:widowControl w:val="0"/>
              <w:snapToGrid w:val="0"/>
              <w:spacing w:after="0" w:line="240" w:lineRule="auto"/>
              <w:jc w:val="both"/>
              <w:rPr>
                <w:rFonts w:eastAsia="Arial Unicode MS" w:cstheme="minorHAnsi"/>
                <w:color w:val="000000"/>
              </w:rPr>
            </w:pPr>
          </w:p>
        </w:tc>
      </w:tr>
      <w:tr w:rsidR="00042FBF" w:rsidRPr="000736D0" w14:paraId="05804DEC" w14:textId="77777777" w:rsidTr="00042FBF">
        <w:tc>
          <w:tcPr>
            <w:tcW w:w="709" w:type="dxa"/>
            <w:tcBorders>
              <w:top w:val="nil"/>
              <w:left w:val="single" w:sz="4" w:space="0" w:color="000000"/>
              <w:bottom w:val="single" w:sz="4" w:space="0" w:color="000000"/>
              <w:right w:val="nil"/>
            </w:tcBorders>
          </w:tcPr>
          <w:p w14:paraId="7BDC9510" w14:textId="296123B6" w:rsidR="00042FBF" w:rsidRPr="000736D0" w:rsidRDefault="00834282"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2.</w:t>
            </w:r>
          </w:p>
        </w:tc>
        <w:tc>
          <w:tcPr>
            <w:tcW w:w="5384" w:type="dxa"/>
            <w:tcBorders>
              <w:top w:val="nil"/>
              <w:left w:val="single" w:sz="4" w:space="0" w:color="000000"/>
              <w:bottom w:val="single" w:sz="4" w:space="0" w:color="000000"/>
              <w:right w:val="nil"/>
            </w:tcBorders>
          </w:tcPr>
          <w:p w14:paraId="584F8D28" w14:textId="2E4F36C6" w:rsidR="00042FBF" w:rsidRPr="000736D0" w:rsidRDefault="006915F1" w:rsidP="0057136E">
            <w:pPr>
              <w:widowControl w:val="0"/>
              <w:tabs>
                <w:tab w:val="left" w:pos="1296"/>
                <w:tab w:val="center" w:pos="4153"/>
                <w:tab w:val="right" w:pos="8306"/>
              </w:tabs>
              <w:snapToGrid w:val="0"/>
              <w:spacing w:after="0" w:line="240" w:lineRule="auto"/>
              <w:jc w:val="both"/>
              <w:rPr>
                <w:rFonts w:eastAsia="Times New Roman" w:cstheme="minorHAnsi"/>
                <w:color w:val="000000"/>
                <w:lang w:eastAsia="zh-CN"/>
              </w:rPr>
            </w:pPr>
            <w:r>
              <w:rPr>
                <w:rFonts w:eastAsia="Times New Roman" w:cstheme="minorHAnsi"/>
                <w:color w:val="000000"/>
                <w:lang w:eastAsia="zh-CN"/>
              </w:rPr>
              <w:t>Programuotojo patirtį įrodantys dokumentai</w:t>
            </w:r>
          </w:p>
        </w:tc>
        <w:tc>
          <w:tcPr>
            <w:tcW w:w="3830" w:type="dxa"/>
            <w:tcBorders>
              <w:top w:val="nil"/>
              <w:left w:val="single" w:sz="4" w:space="0" w:color="000000"/>
              <w:bottom w:val="single" w:sz="4" w:space="0" w:color="000000"/>
              <w:right w:val="single" w:sz="4" w:space="0" w:color="000000"/>
            </w:tcBorders>
          </w:tcPr>
          <w:p w14:paraId="7EE72B97" w14:textId="77777777" w:rsidR="00042FBF" w:rsidRPr="000736D0" w:rsidRDefault="00042FBF" w:rsidP="0057136E">
            <w:pPr>
              <w:widowControl w:val="0"/>
              <w:snapToGrid w:val="0"/>
              <w:spacing w:after="0" w:line="240" w:lineRule="auto"/>
              <w:jc w:val="both"/>
              <w:rPr>
                <w:rFonts w:eastAsia="Arial Unicode MS" w:cstheme="minorHAnsi"/>
                <w:color w:val="000000"/>
                <w:lang w:eastAsia="en-US"/>
              </w:rPr>
            </w:pPr>
          </w:p>
        </w:tc>
      </w:tr>
      <w:tr w:rsidR="006915F1" w:rsidRPr="000736D0" w14:paraId="10790DDF" w14:textId="77777777" w:rsidTr="00042FBF">
        <w:tc>
          <w:tcPr>
            <w:tcW w:w="709" w:type="dxa"/>
            <w:tcBorders>
              <w:top w:val="nil"/>
              <w:left w:val="single" w:sz="4" w:space="0" w:color="000000"/>
              <w:bottom w:val="single" w:sz="4" w:space="0" w:color="000000"/>
              <w:right w:val="nil"/>
            </w:tcBorders>
          </w:tcPr>
          <w:p w14:paraId="06C99C19" w14:textId="3DE36DA4" w:rsidR="006915F1" w:rsidRDefault="006915F1"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4.</w:t>
            </w:r>
          </w:p>
        </w:tc>
        <w:tc>
          <w:tcPr>
            <w:tcW w:w="5384" w:type="dxa"/>
            <w:tcBorders>
              <w:top w:val="nil"/>
              <w:left w:val="single" w:sz="4" w:space="0" w:color="000000"/>
              <w:bottom w:val="single" w:sz="4" w:space="0" w:color="000000"/>
              <w:right w:val="nil"/>
            </w:tcBorders>
          </w:tcPr>
          <w:p w14:paraId="7F761C02" w14:textId="0456291F" w:rsidR="006915F1" w:rsidRPr="006915F1" w:rsidRDefault="006915F1" w:rsidP="0057136E">
            <w:pPr>
              <w:widowControl w:val="0"/>
              <w:snapToGrid w:val="0"/>
              <w:spacing w:after="0" w:line="240" w:lineRule="auto"/>
              <w:jc w:val="both"/>
              <w:rPr>
                <w:rFonts w:eastAsia="Arial Unicode MS" w:cstheme="minorHAnsi"/>
                <w:i/>
                <w:iCs/>
                <w:color w:val="000000"/>
              </w:rPr>
            </w:pPr>
            <w:r>
              <w:rPr>
                <w:rFonts w:eastAsia="Arial Unicode MS" w:cstheme="minorHAnsi"/>
                <w:i/>
                <w:iCs/>
                <w:color w:val="000000"/>
              </w:rPr>
              <w:t>/nurodyti/</w:t>
            </w:r>
          </w:p>
        </w:tc>
        <w:tc>
          <w:tcPr>
            <w:tcW w:w="3830" w:type="dxa"/>
            <w:tcBorders>
              <w:top w:val="nil"/>
              <w:left w:val="single" w:sz="4" w:space="0" w:color="000000"/>
              <w:bottom w:val="single" w:sz="4" w:space="0" w:color="000000"/>
              <w:right w:val="single" w:sz="4" w:space="0" w:color="000000"/>
            </w:tcBorders>
          </w:tcPr>
          <w:p w14:paraId="711D6A04" w14:textId="77777777" w:rsidR="006915F1" w:rsidRPr="000736D0" w:rsidRDefault="006915F1" w:rsidP="0057136E">
            <w:pPr>
              <w:widowControl w:val="0"/>
              <w:snapToGrid w:val="0"/>
              <w:spacing w:after="0" w:line="240" w:lineRule="auto"/>
              <w:jc w:val="both"/>
              <w:rPr>
                <w:rFonts w:eastAsia="Arial Unicode MS" w:cstheme="minorHAnsi"/>
                <w:color w:val="000000"/>
              </w:rPr>
            </w:pPr>
          </w:p>
        </w:tc>
      </w:tr>
      <w:tr w:rsidR="00042FBF" w:rsidRPr="000736D0" w14:paraId="736A4735" w14:textId="77777777" w:rsidTr="00042FBF">
        <w:tc>
          <w:tcPr>
            <w:tcW w:w="709" w:type="dxa"/>
            <w:tcBorders>
              <w:top w:val="nil"/>
              <w:left w:val="single" w:sz="4" w:space="0" w:color="000000"/>
              <w:bottom w:val="single" w:sz="4" w:space="0" w:color="000000"/>
              <w:right w:val="nil"/>
            </w:tcBorders>
          </w:tcPr>
          <w:p w14:paraId="263A1933" w14:textId="3941A2D0" w:rsidR="00042FBF" w:rsidRPr="000736D0" w:rsidRDefault="00834282"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3.</w:t>
            </w:r>
          </w:p>
        </w:tc>
        <w:tc>
          <w:tcPr>
            <w:tcW w:w="5384" w:type="dxa"/>
            <w:tcBorders>
              <w:top w:val="nil"/>
              <w:left w:val="single" w:sz="4" w:space="0" w:color="000000"/>
              <w:bottom w:val="single" w:sz="4" w:space="0" w:color="000000"/>
              <w:right w:val="nil"/>
            </w:tcBorders>
          </w:tcPr>
          <w:p w14:paraId="1DE5716D" w14:textId="0631E378" w:rsidR="00042FBF" w:rsidRPr="006915F1" w:rsidRDefault="006915F1" w:rsidP="0057136E">
            <w:pPr>
              <w:widowControl w:val="0"/>
              <w:snapToGrid w:val="0"/>
              <w:spacing w:after="0" w:line="240" w:lineRule="auto"/>
              <w:jc w:val="both"/>
              <w:rPr>
                <w:rFonts w:eastAsia="Arial Unicode MS" w:cstheme="minorHAnsi"/>
                <w:i/>
                <w:iCs/>
                <w:color w:val="000000"/>
              </w:rPr>
            </w:pPr>
            <w:r w:rsidRPr="006915F1">
              <w:rPr>
                <w:rFonts w:eastAsia="Arial Unicode MS" w:cstheme="minorHAnsi"/>
                <w:i/>
                <w:iCs/>
                <w:color w:val="000000"/>
              </w:rPr>
              <w:t>/nurodyti/</w:t>
            </w:r>
          </w:p>
        </w:tc>
        <w:tc>
          <w:tcPr>
            <w:tcW w:w="3830" w:type="dxa"/>
            <w:tcBorders>
              <w:top w:val="nil"/>
              <w:left w:val="single" w:sz="4" w:space="0" w:color="000000"/>
              <w:bottom w:val="single" w:sz="4" w:space="0" w:color="000000"/>
              <w:right w:val="single" w:sz="4" w:space="0" w:color="000000"/>
            </w:tcBorders>
          </w:tcPr>
          <w:p w14:paraId="063D2969" w14:textId="77777777" w:rsidR="00042FBF" w:rsidRPr="000736D0" w:rsidRDefault="00042FBF" w:rsidP="0057136E">
            <w:pPr>
              <w:widowControl w:val="0"/>
              <w:snapToGrid w:val="0"/>
              <w:spacing w:after="0" w:line="240" w:lineRule="auto"/>
              <w:jc w:val="both"/>
              <w:rPr>
                <w:rFonts w:eastAsia="Arial Unicode MS" w:cstheme="minorHAnsi"/>
                <w:color w:val="000000"/>
              </w:rPr>
            </w:pPr>
          </w:p>
        </w:tc>
      </w:tr>
    </w:tbl>
    <w:p w14:paraId="06081BA3" w14:textId="77777777" w:rsidR="003D6870" w:rsidRDefault="003D6870" w:rsidP="003D6870">
      <w:pPr>
        <w:spacing w:after="0" w:line="240" w:lineRule="auto"/>
        <w:jc w:val="both"/>
        <w:rPr>
          <w:rFonts w:cstheme="minorHAnsi"/>
        </w:rPr>
      </w:pPr>
    </w:p>
    <w:p w14:paraId="47853876" w14:textId="77777777" w:rsidR="003F2CE9" w:rsidRPr="000736D0" w:rsidRDefault="003F2CE9" w:rsidP="003F2CE9">
      <w:pPr>
        <w:tabs>
          <w:tab w:val="left" w:pos="284"/>
          <w:tab w:val="left" w:pos="851"/>
        </w:tabs>
        <w:spacing w:after="120" w:line="240" w:lineRule="auto"/>
        <w:ind w:left="-567" w:firstLine="567"/>
        <w:jc w:val="both"/>
        <w:rPr>
          <w:rFonts w:cstheme="minorHAnsi"/>
          <w:color w:val="000000"/>
        </w:rPr>
      </w:pPr>
      <w:r w:rsidRPr="000736D0">
        <w:rPr>
          <w:rFonts w:cstheme="minorHAnsi"/>
          <w:bCs/>
          <w:color w:val="000000"/>
        </w:rPr>
        <w:t>Šiame pasiūlyme yra pateikta ir konfidenciali informacija (dokumentai su konfidencialia informacija pateikti („prisegti“) atskirai)*:</w:t>
      </w:r>
    </w:p>
    <w:tbl>
      <w:tblPr>
        <w:tblW w:w="9923" w:type="dxa"/>
        <w:tblInd w:w="-5" w:type="dxa"/>
        <w:tblLayout w:type="fixed"/>
        <w:tblLook w:val="04A0" w:firstRow="1" w:lastRow="0" w:firstColumn="1" w:lastColumn="0" w:noHBand="0" w:noVBand="1"/>
      </w:tblPr>
      <w:tblGrid>
        <w:gridCol w:w="709"/>
        <w:gridCol w:w="2978"/>
        <w:gridCol w:w="1351"/>
        <w:gridCol w:w="4885"/>
      </w:tblGrid>
      <w:tr w:rsidR="003F2CE9" w:rsidRPr="000736D0" w14:paraId="7BA0CDC5" w14:textId="77777777" w:rsidTr="003F2CE9">
        <w:trPr>
          <w:trHeight w:val="934"/>
        </w:trPr>
        <w:tc>
          <w:tcPr>
            <w:tcW w:w="709" w:type="dxa"/>
            <w:tcBorders>
              <w:top w:val="single" w:sz="4" w:space="0" w:color="000000"/>
              <w:left w:val="single" w:sz="4" w:space="0" w:color="000000"/>
              <w:bottom w:val="single" w:sz="4" w:space="0" w:color="000000"/>
              <w:right w:val="nil"/>
            </w:tcBorders>
            <w:hideMark/>
          </w:tcPr>
          <w:p w14:paraId="5CD3F22A"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Eil.</w:t>
            </w:r>
          </w:p>
          <w:p w14:paraId="49FE134B"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Nr.</w:t>
            </w:r>
          </w:p>
        </w:tc>
        <w:tc>
          <w:tcPr>
            <w:tcW w:w="2978" w:type="dxa"/>
            <w:tcBorders>
              <w:top w:val="single" w:sz="4" w:space="0" w:color="000000"/>
              <w:left w:val="single" w:sz="4" w:space="0" w:color="000000"/>
              <w:bottom w:val="single" w:sz="4" w:space="0" w:color="000000"/>
              <w:right w:val="single" w:sz="4" w:space="0" w:color="000000"/>
            </w:tcBorders>
            <w:hideMark/>
          </w:tcPr>
          <w:p w14:paraId="3336FC83"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Pateikto dokumento pavadinimas (rekomenduojama pavadinime vartoti žodį „Konfidencialu“)</w:t>
            </w:r>
          </w:p>
        </w:tc>
        <w:tc>
          <w:tcPr>
            <w:tcW w:w="1351" w:type="dxa"/>
            <w:tcBorders>
              <w:top w:val="single" w:sz="4" w:space="0" w:color="000000"/>
              <w:left w:val="single" w:sz="4" w:space="0" w:color="000000"/>
              <w:bottom w:val="single" w:sz="4" w:space="0" w:color="000000"/>
              <w:right w:val="single" w:sz="4" w:space="0" w:color="000000"/>
            </w:tcBorders>
            <w:hideMark/>
          </w:tcPr>
          <w:p w14:paraId="5F820661"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Dokumento puslapių skaičius</w:t>
            </w:r>
          </w:p>
        </w:tc>
        <w:tc>
          <w:tcPr>
            <w:tcW w:w="4885" w:type="dxa"/>
            <w:tcBorders>
              <w:top w:val="single" w:sz="4" w:space="0" w:color="000000"/>
              <w:left w:val="single" w:sz="4" w:space="0" w:color="000000"/>
              <w:bottom w:val="single" w:sz="4" w:space="0" w:color="000000"/>
              <w:right w:val="single" w:sz="4" w:space="0" w:color="000000"/>
            </w:tcBorders>
            <w:hideMark/>
          </w:tcPr>
          <w:p w14:paraId="1A3B9A72"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bCs/>
                <w:color w:val="000000"/>
              </w:rPr>
              <w:t>Konfidencialios informacijos pagrindimas (paaiškinama, kuo remiantis nurodytas dokumentas ar jo dalis yra konfidencialūs)</w:t>
            </w:r>
          </w:p>
        </w:tc>
      </w:tr>
      <w:tr w:rsidR="003F2CE9" w:rsidRPr="000736D0" w14:paraId="10A2FDEB" w14:textId="77777777" w:rsidTr="003F2CE9">
        <w:trPr>
          <w:trHeight w:val="320"/>
        </w:trPr>
        <w:tc>
          <w:tcPr>
            <w:tcW w:w="709" w:type="dxa"/>
            <w:tcBorders>
              <w:top w:val="single" w:sz="4" w:space="0" w:color="000000"/>
              <w:left w:val="single" w:sz="4" w:space="0" w:color="000000"/>
              <w:bottom w:val="single" w:sz="4" w:space="0" w:color="000000"/>
              <w:right w:val="nil"/>
            </w:tcBorders>
          </w:tcPr>
          <w:p w14:paraId="6302EDE8"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026DDA7E"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1351" w:type="dxa"/>
            <w:tcBorders>
              <w:top w:val="single" w:sz="4" w:space="0" w:color="000000"/>
              <w:left w:val="single" w:sz="4" w:space="0" w:color="000000"/>
              <w:bottom w:val="single" w:sz="4" w:space="0" w:color="000000"/>
              <w:right w:val="single" w:sz="4" w:space="0" w:color="000000"/>
            </w:tcBorders>
          </w:tcPr>
          <w:p w14:paraId="4B63B4E4"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4885" w:type="dxa"/>
            <w:tcBorders>
              <w:top w:val="single" w:sz="4" w:space="0" w:color="000000"/>
              <w:left w:val="single" w:sz="4" w:space="0" w:color="000000"/>
              <w:bottom w:val="single" w:sz="4" w:space="0" w:color="000000"/>
              <w:right w:val="single" w:sz="4" w:space="0" w:color="000000"/>
            </w:tcBorders>
          </w:tcPr>
          <w:p w14:paraId="4B1F739C" w14:textId="77777777" w:rsidR="003F2CE9" w:rsidRPr="000736D0" w:rsidRDefault="003F2CE9" w:rsidP="0057136E">
            <w:pPr>
              <w:widowControl w:val="0"/>
              <w:tabs>
                <w:tab w:val="left" w:pos="284"/>
                <w:tab w:val="left" w:pos="851"/>
              </w:tabs>
              <w:spacing w:line="240" w:lineRule="auto"/>
              <w:contextualSpacing/>
              <w:jc w:val="both"/>
              <w:rPr>
                <w:rFonts w:cstheme="minorHAnsi"/>
                <w:bCs/>
                <w:color w:val="000000"/>
              </w:rPr>
            </w:pPr>
          </w:p>
        </w:tc>
      </w:tr>
      <w:tr w:rsidR="003F2CE9" w:rsidRPr="000736D0" w14:paraId="303E03C6" w14:textId="77777777" w:rsidTr="003F2CE9">
        <w:trPr>
          <w:trHeight w:val="320"/>
        </w:trPr>
        <w:tc>
          <w:tcPr>
            <w:tcW w:w="709" w:type="dxa"/>
            <w:tcBorders>
              <w:top w:val="single" w:sz="4" w:space="0" w:color="000000"/>
              <w:left w:val="single" w:sz="4" w:space="0" w:color="000000"/>
              <w:bottom w:val="single" w:sz="4" w:space="0" w:color="000000"/>
              <w:right w:val="nil"/>
            </w:tcBorders>
          </w:tcPr>
          <w:p w14:paraId="57F3D678"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407798FA"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1351" w:type="dxa"/>
            <w:tcBorders>
              <w:top w:val="single" w:sz="4" w:space="0" w:color="000000"/>
              <w:left w:val="single" w:sz="4" w:space="0" w:color="000000"/>
              <w:bottom w:val="single" w:sz="4" w:space="0" w:color="000000"/>
              <w:right w:val="single" w:sz="4" w:space="0" w:color="000000"/>
            </w:tcBorders>
          </w:tcPr>
          <w:p w14:paraId="4734916D"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4885" w:type="dxa"/>
            <w:tcBorders>
              <w:top w:val="single" w:sz="4" w:space="0" w:color="000000"/>
              <w:left w:val="single" w:sz="4" w:space="0" w:color="000000"/>
              <w:bottom w:val="single" w:sz="4" w:space="0" w:color="000000"/>
              <w:right w:val="single" w:sz="4" w:space="0" w:color="000000"/>
            </w:tcBorders>
          </w:tcPr>
          <w:p w14:paraId="46BBDDEF" w14:textId="77777777" w:rsidR="003F2CE9" w:rsidRPr="000736D0" w:rsidRDefault="003F2CE9" w:rsidP="0057136E">
            <w:pPr>
              <w:widowControl w:val="0"/>
              <w:tabs>
                <w:tab w:val="left" w:pos="284"/>
                <w:tab w:val="left" w:pos="851"/>
              </w:tabs>
              <w:spacing w:line="240" w:lineRule="auto"/>
              <w:contextualSpacing/>
              <w:jc w:val="both"/>
              <w:rPr>
                <w:rFonts w:cstheme="minorHAnsi"/>
                <w:bCs/>
                <w:color w:val="000000"/>
              </w:rPr>
            </w:pPr>
          </w:p>
        </w:tc>
      </w:tr>
    </w:tbl>
    <w:p w14:paraId="562396A0" w14:textId="77777777" w:rsidR="003F2CE9" w:rsidRPr="000736D0" w:rsidRDefault="003F2CE9" w:rsidP="003F2CE9">
      <w:pPr>
        <w:tabs>
          <w:tab w:val="left" w:pos="284"/>
          <w:tab w:val="left" w:pos="851"/>
        </w:tabs>
        <w:spacing w:after="0" w:line="240" w:lineRule="auto"/>
        <w:ind w:left="-567" w:firstLine="567"/>
        <w:contextualSpacing/>
        <w:jc w:val="both"/>
        <w:rPr>
          <w:rFonts w:cstheme="minorHAnsi"/>
          <w:color w:val="000000"/>
        </w:rPr>
      </w:pPr>
      <w:r w:rsidRPr="000736D0">
        <w:rPr>
          <w:rFonts w:cstheme="minorHAnsi"/>
          <w:i/>
          <w:color w:val="000000"/>
        </w:rPr>
        <w:t xml:space="preserve">* Pildyti tuomet, jei bus pateikta konfidenciali informacija. Pagal Viešųjų pirkimų įstatymo 86 str. 9 d., </w:t>
      </w:r>
      <w:r w:rsidRPr="000736D0">
        <w:rPr>
          <w:rFonts w:cstheme="minorHAnsi"/>
          <w:b/>
          <w:i/>
          <w:color w:val="000000"/>
        </w:rPr>
        <w:t>laimėjusio dalyvio pasiūlymas bei sudaryta pirkimo sutartis (išskyrus konfidencialią informaciją, kaip nurodyta pirkimo sąlygose) bus paskelbti CVP IS.</w:t>
      </w:r>
      <w:r w:rsidRPr="000736D0">
        <w:rPr>
          <w:rFonts w:cstheme="minorHAnsi"/>
          <w:i/>
          <w:color w:val="000000"/>
        </w:rPr>
        <w:t xml:space="preserve"> Tiekėjas negali nurodyti, kad visas pasiūlymas yra konfidencialus arba, kad konfidenciali yra pasiūlymo kaina.</w:t>
      </w:r>
    </w:p>
    <w:p w14:paraId="2E564DD8" w14:textId="77777777" w:rsidR="003F2CE9" w:rsidRPr="000736D0" w:rsidRDefault="003F2CE9" w:rsidP="003F2CE9">
      <w:pPr>
        <w:tabs>
          <w:tab w:val="left" w:pos="284"/>
          <w:tab w:val="left" w:pos="851"/>
        </w:tabs>
        <w:spacing w:after="0" w:line="240" w:lineRule="auto"/>
        <w:ind w:left="-567" w:firstLine="567"/>
        <w:contextualSpacing/>
        <w:jc w:val="both"/>
        <w:rPr>
          <w:rFonts w:cstheme="minorHAnsi"/>
          <w:color w:val="000000"/>
        </w:rPr>
      </w:pPr>
      <w:r w:rsidRPr="000736D0">
        <w:rPr>
          <w:rFonts w:cstheme="minorHAnsi"/>
          <w:color w:val="000000"/>
        </w:rPr>
        <w:t>Informacija, nurodyta VPĮ 20 straipsnio 2 dalies 1, 2, 3, 4 punktuose negali būti nurodoma ir nebus laikoma konfidencialia. Tiekėjas gali nurodyti, kuri informacijos dalis pasiūlyme yra konfidenciali. Jei tokia informacija pasiūlyme nebus nurodyta, Perkančioji organizacija laikys, kad bet kuri pasiūlyme pateikta informacija nėra konfidenciali, išskyrus informaciją, kurią atskleidus būtų pažeisti Asmens duomenų teisinės apsaugos įstatymo reikalavimai.</w:t>
      </w:r>
    </w:p>
    <w:p w14:paraId="65227308" w14:textId="77777777" w:rsidR="003F2CE9" w:rsidRPr="004C29F1" w:rsidRDefault="003F2CE9" w:rsidP="003D6870">
      <w:pPr>
        <w:spacing w:after="0" w:line="240" w:lineRule="auto"/>
        <w:jc w:val="both"/>
        <w:rPr>
          <w:rFonts w:cstheme="minorHAnsi"/>
        </w:rPr>
      </w:pPr>
    </w:p>
    <w:p w14:paraId="0018F77D" w14:textId="77777777" w:rsidR="003D6870" w:rsidRPr="002D1EFA" w:rsidRDefault="003D6870" w:rsidP="003D6870">
      <w:pPr>
        <w:spacing w:after="0" w:line="240" w:lineRule="auto"/>
        <w:jc w:val="both"/>
        <w:rPr>
          <w:rFonts w:cstheme="minorHAnsi"/>
          <w:b/>
          <w:bCs/>
        </w:rPr>
      </w:pPr>
      <w:r w:rsidRPr="002D1EFA">
        <w:rPr>
          <w:rFonts w:cstheme="minorHAnsi"/>
          <w:b/>
          <w:bCs/>
        </w:rPr>
        <w:t>Pasirašydamas šį pasiūlymą, tvirtintu, kad:</w:t>
      </w:r>
    </w:p>
    <w:p w14:paraId="58DB1D86" w14:textId="77777777" w:rsidR="003D6870" w:rsidRPr="00DC35BA" w:rsidRDefault="003D6870" w:rsidP="003D6870">
      <w:pPr>
        <w:pStyle w:val="ListParagraph"/>
        <w:numPr>
          <w:ilvl w:val="0"/>
          <w:numId w:val="19"/>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6908707A" w14:textId="77777777" w:rsidR="003D6870" w:rsidRPr="002135C6" w:rsidRDefault="003D6870" w:rsidP="003D6870">
      <w:pPr>
        <w:pStyle w:val="ListParagraph"/>
        <w:numPr>
          <w:ilvl w:val="0"/>
          <w:numId w:val="19"/>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03CFD4C9" w14:textId="77777777" w:rsidR="003D6870" w:rsidRPr="002135C6" w:rsidRDefault="003D6870" w:rsidP="003D6870">
      <w:pPr>
        <w:pStyle w:val="ListParagraph"/>
        <w:numPr>
          <w:ilvl w:val="0"/>
          <w:numId w:val="19"/>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722DC0A" w14:textId="68FB663A" w:rsidR="003D6870" w:rsidRPr="002135C6" w:rsidRDefault="003D6870" w:rsidP="003D6870">
      <w:pPr>
        <w:pStyle w:val="ListParagraph"/>
        <w:numPr>
          <w:ilvl w:val="0"/>
          <w:numId w:val="19"/>
        </w:numPr>
        <w:spacing w:after="0" w:line="240" w:lineRule="auto"/>
        <w:ind w:left="0" w:firstLine="567"/>
        <w:jc w:val="both"/>
        <w:rPr>
          <w:rFonts w:cstheme="minorHAnsi"/>
        </w:rPr>
      </w:pPr>
      <w:r w:rsidRPr="002135C6">
        <w:rPr>
          <w:rFonts w:cstheme="minorHAnsi"/>
        </w:rPr>
        <w:t xml:space="preserve">pasiūlymas galioja </w:t>
      </w:r>
      <w:r w:rsidR="003F2CE9">
        <w:rPr>
          <w:rFonts w:cstheme="minorHAnsi"/>
        </w:rPr>
        <w:t>iki termino nustatyto pirkimo dokumentuose</w:t>
      </w:r>
      <w:r w:rsidRPr="002135C6">
        <w:rPr>
          <w:rFonts w:cstheme="minorHAnsi"/>
        </w:rPr>
        <w:t>.</w:t>
      </w:r>
    </w:p>
    <w:p w14:paraId="6F604E3C" w14:textId="77777777" w:rsidR="003D6870" w:rsidRDefault="003D6870" w:rsidP="003D6870">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D6870" w:rsidRPr="00D95547" w14:paraId="6CEF39A6" w14:textId="77777777" w:rsidTr="003F2CE9">
        <w:trPr>
          <w:trHeight w:val="186"/>
        </w:trPr>
        <w:tc>
          <w:tcPr>
            <w:tcW w:w="3888" w:type="dxa"/>
            <w:tcBorders>
              <w:top w:val="single" w:sz="4" w:space="0" w:color="auto"/>
              <w:left w:val="nil"/>
              <w:bottom w:val="nil"/>
              <w:right w:val="nil"/>
            </w:tcBorders>
          </w:tcPr>
          <w:p w14:paraId="742AD328" w14:textId="77777777" w:rsidR="003D6870" w:rsidRPr="00D95547" w:rsidRDefault="003D6870" w:rsidP="0057136E">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9F3A68F" w14:textId="77777777" w:rsidR="003D6870" w:rsidRPr="00D95547" w:rsidRDefault="003D6870" w:rsidP="0057136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3498DB3" w14:textId="77777777" w:rsidR="003D6870" w:rsidRPr="00D95547" w:rsidRDefault="003D6870" w:rsidP="0057136E">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4" w:type="dxa"/>
            <w:tcBorders>
              <w:top w:val="nil"/>
              <w:left w:val="nil"/>
              <w:bottom w:val="nil"/>
              <w:right w:val="nil"/>
            </w:tcBorders>
          </w:tcPr>
          <w:p w14:paraId="37CDC606" w14:textId="77777777" w:rsidR="003D6870" w:rsidRPr="00D95547" w:rsidRDefault="003D6870" w:rsidP="0057136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6C329E49" w14:textId="77777777" w:rsidR="003D6870" w:rsidRPr="00D95547" w:rsidRDefault="003D6870" w:rsidP="0057136E">
            <w:pPr>
              <w:spacing w:after="0" w:line="240" w:lineRule="auto"/>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5" w:name="_Ref39484039"/>
      <w:bookmarkStart w:id="76" w:name="_Ref40278562"/>
      <w:bookmarkStart w:id="77"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7CD1AA87" w14:textId="77777777" w:rsidR="003F2CE9" w:rsidRDefault="00210870" w:rsidP="003F2CE9">
      <w:pPr>
        <w:spacing w:line="240" w:lineRule="auto"/>
        <w:ind w:firstLine="426"/>
        <w:jc w:val="both"/>
        <w:rPr>
          <w:lang w:val="lt"/>
        </w:rPr>
      </w:pPr>
      <w:r w:rsidRPr="00210870">
        <w:rPr>
          <w:rFonts w:cstheme="minorHAnsi"/>
          <w:color w:val="7030A0"/>
        </w:rPr>
        <w:t xml:space="preserve"> </w:t>
      </w:r>
      <w:r w:rsidR="003F2CE9" w:rsidRPr="198121EB">
        <w:rPr>
          <w:lang w:val="lt"/>
        </w:rPr>
        <w:t>Perkančioji organizacija ekonomiškai naudingiausią pasiūlymą išrenka pagal kainą ir su pirkimo objektu susijusius kriterijus, vadovaudamasi šiame priede nustatyta vertinimo tvarka</w:t>
      </w:r>
      <w:r w:rsidR="003F2CE9">
        <w:rPr>
          <w:lang w:val="lt"/>
        </w:rPr>
        <w:t>.</w:t>
      </w:r>
    </w:p>
    <w:p w14:paraId="1287F84E" w14:textId="77777777" w:rsidR="003F2CE9" w:rsidRDefault="003F2CE9" w:rsidP="003F2CE9">
      <w:pPr>
        <w:pStyle w:val="Body2"/>
        <w:ind w:firstLine="397"/>
        <w:rPr>
          <w:rFonts w:asciiTheme="minorHAnsi" w:hAnsiTheme="minorHAnsi" w:cstheme="minorHAnsi"/>
          <w:lang w:val="lt-LT"/>
        </w:rPr>
      </w:pPr>
      <w:r w:rsidRPr="00346052">
        <w:rPr>
          <w:rFonts w:asciiTheme="minorHAnsi" w:hAnsiTheme="minorHAnsi" w:cstheme="minorHAnsi"/>
          <w:lang w:val="lt-LT"/>
        </w:rPr>
        <w:t xml:space="preserve">2. </w:t>
      </w:r>
      <w:r>
        <w:rPr>
          <w:rFonts w:asciiTheme="minorHAnsi" w:hAnsiTheme="minorHAnsi" w:cstheme="minorHAnsi"/>
          <w:lang w:val="lt-LT"/>
        </w:rPr>
        <w:t>Kiekvieno pasiūlymo ekonominis naudingumas S skaičiuojamas atskirai, tarpusavyje tiekėjų pasiūlymai nelyginami. Skaičiavimuose naudojamos tik reikšmės iš konkretaus vertinamo pasiūlymo ir iš anksto apibrėžtos kiekvieno kriterijaus piniginės reikšmės Eurais.</w:t>
      </w:r>
    </w:p>
    <w:p w14:paraId="054D742C" w14:textId="77777777" w:rsidR="003F2CE9" w:rsidRPr="00346052" w:rsidRDefault="003F2CE9" w:rsidP="003F2CE9">
      <w:pPr>
        <w:pStyle w:val="Body2"/>
        <w:ind w:firstLine="397"/>
        <w:rPr>
          <w:rFonts w:asciiTheme="minorHAnsi" w:hAnsiTheme="minorHAnsi" w:cstheme="minorHAnsi"/>
          <w:b/>
          <w:bCs/>
          <w:lang w:val="lt-LT"/>
        </w:rPr>
      </w:pPr>
      <w:r>
        <w:rPr>
          <w:rFonts w:asciiTheme="minorHAnsi" w:hAnsiTheme="minorHAnsi" w:cstheme="minorHAnsi"/>
          <w:lang w:val="lt-LT"/>
        </w:rPr>
        <w:t xml:space="preserve">3. </w:t>
      </w:r>
      <w:r w:rsidRPr="00346052">
        <w:rPr>
          <w:rFonts w:asciiTheme="minorHAnsi" w:hAnsiTheme="minorHAnsi" w:cstheme="minorHAnsi"/>
          <w:lang w:val="lt-LT"/>
        </w:rPr>
        <w:t>Ekonomiškai naudingiausi</w:t>
      </w:r>
      <w:r>
        <w:rPr>
          <w:rFonts w:asciiTheme="minorHAnsi" w:hAnsiTheme="minorHAnsi" w:cstheme="minorHAnsi"/>
          <w:lang w:val="lt-LT"/>
        </w:rPr>
        <w:t>u</w:t>
      </w:r>
      <w:r w:rsidRPr="00346052">
        <w:rPr>
          <w:rFonts w:asciiTheme="minorHAnsi" w:hAnsiTheme="minorHAnsi" w:cstheme="minorHAnsi"/>
          <w:lang w:val="lt-LT"/>
        </w:rPr>
        <w:t xml:space="preserve"> </w:t>
      </w:r>
      <w:proofErr w:type="spellStart"/>
      <w:r w:rsidRPr="00346052">
        <w:rPr>
          <w:rFonts w:asciiTheme="minorHAnsi" w:hAnsiTheme="minorHAnsi" w:cstheme="minorHAnsi"/>
          <w:lang w:val="lt-LT"/>
        </w:rPr>
        <w:t>pasiūlym</w:t>
      </w:r>
      <w:r>
        <w:rPr>
          <w:rFonts w:asciiTheme="minorHAnsi" w:hAnsiTheme="minorHAnsi" w:cstheme="minorHAnsi"/>
          <w:lang w:val="lt-LT"/>
        </w:rPr>
        <w:t>u</w:t>
      </w:r>
      <w:proofErr w:type="spellEnd"/>
      <w:r>
        <w:rPr>
          <w:rFonts w:asciiTheme="minorHAnsi" w:hAnsiTheme="minorHAnsi" w:cstheme="minorHAnsi"/>
          <w:lang w:val="lt-LT"/>
        </w:rPr>
        <w:t xml:space="preserve"> laikomas tas </w:t>
      </w:r>
      <w:proofErr w:type="spellStart"/>
      <w:r>
        <w:rPr>
          <w:rFonts w:asciiTheme="minorHAnsi" w:hAnsiTheme="minorHAnsi" w:cstheme="minorHAnsi"/>
          <w:lang w:val="lt-LT"/>
        </w:rPr>
        <w:t>pas</w:t>
      </w:r>
      <w:r w:rsidRPr="00346052">
        <w:rPr>
          <w:rFonts w:asciiTheme="minorHAnsi" w:hAnsiTheme="minorHAnsi" w:cstheme="minorHAnsi"/>
          <w:lang w:val="lt-LT"/>
        </w:rPr>
        <w:t>iūlymas</w:t>
      </w:r>
      <w:proofErr w:type="spellEnd"/>
      <w:r w:rsidRPr="00346052">
        <w:rPr>
          <w:rFonts w:asciiTheme="minorHAnsi" w:hAnsiTheme="minorHAnsi" w:cstheme="minorHAnsi"/>
          <w:lang w:val="lt-LT"/>
        </w:rPr>
        <w:t>, kurio</w:t>
      </w:r>
      <w:r>
        <w:rPr>
          <w:rFonts w:asciiTheme="minorHAnsi" w:hAnsiTheme="minorHAnsi" w:cstheme="minorHAnsi"/>
          <w:lang w:val="lt-LT"/>
        </w:rPr>
        <w:t xml:space="preserve"> S reikšmė mažiausia. Pasiūlymų eilė sudaroma ekonominio naudingumo didėjimo tvarka, </w:t>
      </w:r>
      <w:proofErr w:type="spellStart"/>
      <w:r>
        <w:rPr>
          <w:rFonts w:asciiTheme="minorHAnsi" w:hAnsiTheme="minorHAnsi" w:cstheme="minorHAnsi"/>
          <w:lang w:val="lt-LT"/>
        </w:rPr>
        <w:t>t.y</w:t>
      </w:r>
      <w:proofErr w:type="spellEnd"/>
      <w:r>
        <w:rPr>
          <w:rFonts w:asciiTheme="minorHAnsi" w:hAnsiTheme="minorHAnsi" w:cstheme="minorHAnsi"/>
          <w:lang w:val="lt-LT"/>
        </w:rPr>
        <w:t>. kriterijų reikšmingumo mažėjimo tvarka</w:t>
      </w:r>
      <w:r w:rsidRPr="00346052">
        <w:rPr>
          <w:rFonts w:asciiTheme="minorHAnsi" w:hAnsiTheme="minorHAnsi" w:cstheme="minorHAnsi"/>
          <w:lang w:val="lt-LT"/>
        </w:rPr>
        <w:t xml:space="preserve">. </w:t>
      </w:r>
    </w:p>
    <w:p w14:paraId="076E796E" w14:textId="77777777" w:rsidR="003F2CE9" w:rsidRDefault="003F2CE9" w:rsidP="003F2CE9">
      <w:pPr>
        <w:pStyle w:val="Heading"/>
        <w:jc w:val="center"/>
        <w:rPr>
          <w:rFonts w:asciiTheme="minorHAnsi" w:hAnsiTheme="minorHAnsi" w:cstheme="minorHAnsi"/>
          <w:color w:val="auto"/>
          <w:sz w:val="21"/>
          <w:szCs w:val="21"/>
          <w:lang w:val="lt-LT"/>
        </w:rPr>
      </w:pPr>
    </w:p>
    <w:p w14:paraId="34352257" w14:textId="77777777" w:rsidR="003F2CE9" w:rsidRPr="00346052" w:rsidRDefault="003F2CE9" w:rsidP="003F2CE9">
      <w:pPr>
        <w:pStyle w:val="Heading"/>
        <w:jc w:val="center"/>
        <w:rPr>
          <w:rFonts w:asciiTheme="minorHAnsi" w:hAnsiTheme="minorHAnsi" w:cstheme="minorHAnsi"/>
          <w:color w:val="auto"/>
          <w:sz w:val="21"/>
          <w:szCs w:val="21"/>
          <w:lang w:val="lt-LT"/>
        </w:rPr>
      </w:pPr>
      <w:r w:rsidRPr="00346052">
        <w:rPr>
          <w:rFonts w:asciiTheme="minorHAnsi" w:hAnsiTheme="minorHAnsi" w:cstheme="minorHAnsi"/>
          <w:color w:val="auto"/>
          <w:sz w:val="21"/>
          <w:szCs w:val="21"/>
          <w:lang w:val="lt-LT"/>
        </w:rPr>
        <w:t>PASIŪLYMŲ VERTINIMO KRITERIJAI IR BALŲ APSKAIČIAVIMAS</w:t>
      </w:r>
    </w:p>
    <w:p w14:paraId="757331FA" w14:textId="77777777" w:rsidR="003F2CE9" w:rsidRPr="00346052" w:rsidRDefault="003F2CE9" w:rsidP="003F2CE9">
      <w:pPr>
        <w:pStyle w:val="Body2"/>
        <w:rPr>
          <w:rFonts w:asciiTheme="minorHAnsi" w:hAnsiTheme="minorHAnsi" w:cstheme="minorHAnsi"/>
          <w:lang w:val="lt-LT"/>
        </w:rPr>
      </w:pPr>
    </w:p>
    <w:p w14:paraId="5F5143DF" w14:textId="77777777" w:rsidR="003F2CE9" w:rsidRPr="00887F7F" w:rsidRDefault="003F2CE9" w:rsidP="003F2CE9">
      <w:pPr>
        <w:pStyle w:val="Body2"/>
        <w:ind w:firstLine="426"/>
        <w:rPr>
          <w:rFonts w:asciiTheme="minorHAnsi" w:hAnsiTheme="minorHAnsi" w:cstheme="minorHAnsi"/>
          <w:lang w:val="lt-LT"/>
        </w:rPr>
      </w:pPr>
      <w:r w:rsidRPr="00887F7F">
        <w:rPr>
          <w:rFonts w:asciiTheme="minorHAnsi" w:hAnsiTheme="minorHAnsi" w:cstheme="minorHAnsi"/>
          <w:lang w:val="lt-LT"/>
        </w:rPr>
        <w:t>4</w:t>
      </w:r>
      <w:r w:rsidRPr="00AB7354">
        <w:rPr>
          <w:rFonts w:asciiTheme="minorHAnsi" w:hAnsiTheme="minorHAnsi" w:cstheme="minorHAnsi"/>
          <w:b/>
          <w:bCs/>
          <w:lang w:val="lt-LT"/>
        </w:rPr>
        <w:t>. Pirmas kriterijus</w:t>
      </w:r>
      <w:r w:rsidRPr="00346052">
        <w:rPr>
          <w:rFonts w:asciiTheme="minorHAnsi" w:hAnsiTheme="minorHAnsi" w:cstheme="minorHAnsi"/>
          <w:lang w:val="lt-LT"/>
        </w:rPr>
        <w:t xml:space="preserve"> - Kaina (C). </w:t>
      </w:r>
      <w:r>
        <w:rPr>
          <w:rFonts w:asciiTheme="minorHAnsi" w:hAnsiTheme="minorHAnsi" w:cstheme="minorHAnsi"/>
          <w:lang w:val="lt-LT"/>
        </w:rPr>
        <w:t>Tai pasiūlyme nurodyta bendra pasiūlymo kaina Eurais, iš kurios bus atimami kokybiniai kriterijai, išreikšti pinigine verte Eurais.</w:t>
      </w:r>
    </w:p>
    <w:p w14:paraId="4BA5AC2F" w14:textId="77777777" w:rsidR="003F2CE9" w:rsidRDefault="003F2CE9" w:rsidP="003F2CE9">
      <w:pPr>
        <w:pStyle w:val="Body2"/>
        <w:ind w:firstLine="426"/>
        <w:rPr>
          <w:rFonts w:asciiTheme="minorHAnsi" w:hAnsiTheme="minorHAnsi" w:cstheme="minorBidi"/>
          <w:lang w:val="lt-LT"/>
        </w:rPr>
      </w:pPr>
      <w:r>
        <w:rPr>
          <w:rFonts w:asciiTheme="minorHAnsi" w:hAnsiTheme="minorHAnsi" w:cstheme="minorBidi"/>
          <w:lang w:val="lt-LT"/>
        </w:rPr>
        <w:t xml:space="preserve">5. </w:t>
      </w:r>
      <w:r w:rsidRPr="00AB7354">
        <w:rPr>
          <w:rFonts w:asciiTheme="minorHAnsi" w:hAnsiTheme="minorHAnsi" w:cstheme="minorBidi"/>
          <w:b/>
          <w:bCs/>
          <w:lang w:val="lt-LT"/>
        </w:rPr>
        <w:t>Antras kriterijus</w:t>
      </w:r>
      <w:r w:rsidRPr="2C4CB6BB">
        <w:rPr>
          <w:rFonts w:asciiTheme="minorHAnsi" w:hAnsiTheme="minorHAnsi" w:cstheme="minorBidi"/>
          <w:lang w:val="lt-LT"/>
        </w:rPr>
        <w:t xml:space="preserve"> </w:t>
      </w:r>
      <w:r>
        <w:rPr>
          <w:rFonts w:asciiTheme="minorHAnsi" w:hAnsiTheme="minorHAnsi" w:cstheme="minorBidi"/>
          <w:lang w:val="lt-LT"/>
        </w:rPr>
        <w:t>–</w:t>
      </w:r>
      <w:r w:rsidRPr="2C4CB6BB">
        <w:rPr>
          <w:rFonts w:asciiTheme="minorHAnsi" w:hAnsiTheme="minorHAnsi" w:cstheme="minorBidi"/>
          <w:lang w:val="lt-LT"/>
        </w:rPr>
        <w:t xml:space="preserve"> </w:t>
      </w:r>
      <w:r>
        <w:rPr>
          <w:rFonts w:asciiTheme="minorHAnsi" w:hAnsiTheme="minorHAnsi" w:cstheme="minorBidi"/>
          <w:lang w:val="lt-LT"/>
        </w:rPr>
        <w:t xml:space="preserve">tiekėjo ir subtiekėjo (jeigu jis pasitelkiamas) </w:t>
      </w:r>
      <w:r w:rsidRPr="0870C190">
        <w:rPr>
          <w:rFonts w:asciiTheme="minorHAnsi" w:hAnsiTheme="minorHAnsi" w:cstheme="minorBidi"/>
          <w:lang w:val="lt-LT"/>
        </w:rPr>
        <w:t>duomenų inžinieriaus patirtis  (T1).</w:t>
      </w:r>
      <w:r>
        <w:rPr>
          <w:rFonts w:asciiTheme="minorHAnsi" w:hAnsiTheme="minorHAnsi" w:cstheme="minorBidi"/>
          <w:lang w:val="lt-LT"/>
        </w:rPr>
        <w:t xml:space="preserve"> Bus vertinamas papildomas </w:t>
      </w:r>
      <w:r w:rsidRPr="0870C190">
        <w:rPr>
          <w:rFonts w:asciiTheme="minorHAnsi" w:hAnsiTheme="minorHAnsi" w:cstheme="minorBidi"/>
          <w:lang w:val="lt-LT"/>
        </w:rPr>
        <w:t xml:space="preserve">vykdytų </w:t>
      </w:r>
      <w:r>
        <w:rPr>
          <w:rFonts w:asciiTheme="minorHAnsi" w:hAnsiTheme="minorHAnsi" w:cstheme="minorBidi"/>
          <w:lang w:val="lt-LT"/>
        </w:rPr>
        <w:t xml:space="preserve">projektų, kurie atitinka nurodytus </w:t>
      </w:r>
      <w:r w:rsidRPr="0870C190">
        <w:rPr>
          <w:rFonts w:asciiTheme="minorHAnsi" w:hAnsiTheme="minorHAnsi" w:cstheme="minorBidi"/>
          <w:lang w:val="lt-LT"/>
        </w:rPr>
        <w:t>kvalifikaci</w:t>
      </w:r>
      <w:r>
        <w:rPr>
          <w:rFonts w:asciiTheme="minorHAnsi" w:hAnsiTheme="minorHAnsi" w:cstheme="minorBidi"/>
          <w:lang w:val="lt-LT"/>
        </w:rPr>
        <w:t xml:space="preserve">nius </w:t>
      </w:r>
      <w:r w:rsidRPr="0870C190">
        <w:rPr>
          <w:rFonts w:asciiTheme="minorHAnsi" w:hAnsiTheme="minorHAnsi" w:cstheme="minorBidi"/>
          <w:lang w:val="lt-LT"/>
        </w:rPr>
        <w:t xml:space="preserve"> </w:t>
      </w:r>
      <w:r>
        <w:rPr>
          <w:rFonts w:asciiTheme="minorHAnsi" w:hAnsiTheme="minorHAnsi" w:cstheme="minorBidi"/>
          <w:lang w:val="lt-LT"/>
        </w:rPr>
        <w:t>reikalavimus, tačiau kuriais tiekėjas negrindžia atitikties kvalifikaciniams reikalavimams, skaičius.</w:t>
      </w:r>
      <w:r w:rsidRPr="2C4CB6BB">
        <w:rPr>
          <w:rFonts w:asciiTheme="minorHAnsi" w:hAnsiTheme="minorHAnsi" w:cstheme="minorBidi"/>
          <w:lang w:val="lt-LT"/>
        </w:rPr>
        <w:t xml:space="preserve"> Kriterijaus piniginė vertė</w:t>
      </w:r>
      <w:r>
        <w:rPr>
          <w:rFonts w:asciiTheme="minorHAnsi" w:hAnsiTheme="minorHAnsi" w:cstheme="minorBidi"/>
          <w:lang w:val="lt-LT"/>
        </w:rPr>
        <w:t xml:space="preserve"> Eurais bus skaičiuojama tiesiogiai už šias reikšmes:</w:t>
      </w:r>
    </w:p>
    <w:p w14:paraId="2DCB6FAD" w14:textId="77777777" w:rsidR="003F2CE9"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T1</w:t>
      </w:r>
      <w:r>
        <w:rPr>
          <w:rFonts w:asciiTheme="minorHAnsi" w:hAnsiTheme="minorHAnsi" w:cstheme="minorBidi"/>
          <w:lang w:val="lt-LT"/>
        </w:rPr>
        <w:t xml:space="preserve"> – 0 Eurų, jei tiekėjas nesiūlo (</w:t>
      </w:r>
      <w:r w:rsidRPr="00935DB4">
        <w:rPr>
          <w:rFonts w:asciiTheme="minorHAnsi" w:hAnsiTheme="minorHAnsi" w:cstheme="minorBidi"/>
          <w:u w:val="single"/>
          <w:lang w:val="lt-LT"/>
        </w:rPr>
        <w:t>papildomų</w:t>
      </w:r>
      <w:r>
        <w:rPr>
          <w:rFonts w:asciiTheme="minorHAnsi" w:hAnsiTheme="minorHAnsi" w:cstheme="minorBidi"/>
          <w:lang w:val="lt-LT"/>
        </w:rPr>
        <w:t xml:space="preserve">) </w:t>
      </w:r>
      <w:r w:rsidRPr="0870C190">
        <w:rPr>
          <w:rFonts w:asciiTheme="minorHAnsi" w:hAnsiTheme="minorHAnsi" w:cstheme="minorBidi"/>
          <w:lang w:val="lt-LT"/>
        </w:rPr>
        <w:t>duomenų inžinieriaus vykdytų</w:t>
      </w:r>
      <w:r>
        <w:rPr>
          <w:rFonts w:asciiTheme="minorHAnsi" w:hAnsiTheme="minorHAnsi" w:cstheme="minorBidi"/>
          <w:lang w:val="lt-LT"/>
        </w:rPr>
        <w:t xml:space="preserve"> projektų;</w:t>
      </w:r>
    </w:p>
    <w:p w14:paraId="70880933" w14:textId="77777777" w:rsidR="003F2CE9"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T1</w:t>
      </w:r>
      <w:r w:rsidRPr="40F86687">
        <w:rPr>
          <w:rFonts w:asciiTheme="minorHAnsi" w:hAnsiTheme="minorHAnsi" w:cstheme="minorBidi"/>
          <w:lang w:val="lt-LT"/>
        </w:rPr>
        <w:t xml:space="preserve"> – 5000 Eurų, jei tiekėjas siūlo </w:t>
      </w:r>
      <w:r w:rsidRPr="00887F7F">
        <w:rPr>
          <w:rFonts w:asciiTheme="minorHAnsi" w:hAnsiTheme="minorHAnsi" w:cstheme="minorBidi"/>
          <w:lang w:val="lt-LT"/>
        </w:rPr>
        <w:t>1 (</w:t>
      </w:r>
      <w:r w:rsidRPr="00887F7F">
        <w:rPr>
          <w:rFonts w:asciiTheme="minorHAnsi" w:hAnsiTheme="minorHAnsi" w:cstheme="minorBidi"/>
          <w:u w:val="single"/>
          <w:lang w:val="lt-LT"/>
        </w:rPr>
        <w:t>papildom</w:t>
      </w:r>
      <w:r w:rsidRPr="40F86687">
        <w:rPr>
          <w:rFonts w:asciiTheme="minorHAnsi" w:hAnsiTheme="minorHAnsi" w:cstheme="minorBidi"/>
          <w:u w:val="single"/>
          <w:lang w:val="lt-LT"/>
        </w:rPr>
        <w:t>ą</w:t>
      </w:r>
      <w:r w:rsidRPr="40F86687">
        <w:rPr>
          <w:rFonts w:asciiTheme="minorHAnsi" w:hAnsiTheme="minorHAnsi" w:cstheme="minorBidi"/>
          <w:lang w:val="lt-LT"/>
        </w:rPr>
        <w:t xml:space="preserve">) </w:t>
      </w:r>
      <w:r w:rsidRPr="0870C190">
        <w:rPr>
          <w:rFonts w:asciiTheme="minorHAnsi" w:hAnsiTheme="minorHAnsi" w:cstheme="minorBidi"/>
          <w:lang w:val="lt-LT"/>
        </w:rPr>
        <w:t>duomenų inžinieriaus vykdytą</w:t>
      </w:r>
      <w:r w:rsidRPr="40F86687">
        <w:rPr>
          <w:rFonts w:asciiTheme="minorHAnsi" w:hAnsiTheme="minorHAnsi" w:cstheme="minorBidi"/>
          <w:lang w:val="lt-LT"/>
        </w:rPr>
        <w:t xml:space="preserve"> projektą;</w:t>
      </w:r>
    </w:p>
    <w:p w14:paraId="2DD5E310" w14:textId="77777777" w:rsidR="003F2CE9" w:rsidRPr="00887F7F"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T1</w:t>
      </w:r>
      <w:r>
        <w:rPr>
          <w:rFonts w:asciiTheme="minorHAnsi" w:hAnsiTheme="minorHAnsi" w:cstheme="minorBidi"/>
          <w:lang w:val="lt-LT"/>
        </w:rPr>
        <w:t xml:space="preserve"> – 10000 Eurų, jei tiekėjas siūlo </w:t>
      </w:r>
      <w:r w:rsidRPr="00887F7F">
        <w:rPr>
          <w:rFonts w:asciiTheme="minorHAnsi" w:hAnsiTheme="minorHAnsi" w:cstheme="minorBidi"/>
          <w:lang w:val="lt-LT"/>
        </w:rPr>
        <w:t>2 (</w:t>
      </w:r>
      <w:r w:rsidRPr="00887F7F">
        <w:rPr>
          <w:rFonts w:asciiTheme="minorHAnsi" w:hAnsiTheme="minorHAnsi" w:cstheme="minorBidi"/>
          <w:u w:val="single"/>
          <w:lang w:val="lt-LT"/>
        </w:rPr>
        <w:t>papildomus</w:t>
      </w:r>
      <w:r w:rsidRPr="00887F7F">
        <w:rPr>
          <w:rFonts w:asciiTheme="minorHAnsi" w:hAnsiTheme="minorHAnsi" w:cstheme="minorBidi"/>
          <w:lang w:val="lt-LT"/>
        </w:rPr>
        <w:t xml:space="preserve">) </w:t>
      </w:r>
      <w:r w:rsidRPr="0870C190">
        <w:rPr>
          <w:rFonts w:asciiTheme="minorHAnsi" w:hAnsiTheme="minorHAnsi" w:cstheme="minorBidi"/>
          <w:lang w:val="lt-LT"/>
        </w:rPr>
        <w:t>duomenų inžinieriaus vykdytus</w:t>
      </w:r>
      <w:r w:rsidRPr="00887F7F">
        <w:rPr>
          <w:rFonts w:asciiTheme="minorHAnsi" w:hAnsiTheme="minorHAnsi" w:cstheme="minorBidi"/>
          <w:lang w:val="lt-LT"/>
        </w:rPr>
        <w:t xml:space="preserve"> projektus.</w:t>
      </w:r>
    </w:p>
    <w:p w14:paraId="0174A845" w14:textId="77777777" w:rsidR="003F2CE9" w:rsidRDefault="003F2CE9" w:rsidP="003F2CE9">
      <w:pPr>
        <w:pStyle w:val="Body2"/>
        <w:ind w:firstLine="426"/>
        <w:rPr>
          <w:rFonts w:asciiTheme="minorHAnsi" w:hAnsiTheme="minorHAnsi" w:cstheme="minorBidi"/>
          <w:lang w:val="lt-LT"/>
        </w:rPr>
      </w:pPr>
      <w:r>
        <w:rPr>
          <w:rFonts w:asciiTheme="minorHAnsi" w:hAnsiTheme="minorHAnsi" w:cstheme="minorBidi"/>
          <w:lang w:val="lt-LT"/>
        </w:rPr>
        <w:t xml:space="preserve">Maksimalus papildomai </w:t>
      </w:r>
      <w:r w:rsidRPr="0870C190">
        <w:rPr>
          <w:rFonts w:asciiTheme="minorHAnsi" w:hAnsiTheme="minorHAnsi" w:cstheme="minorBidi"/>
          <w:lang w:val="lt-LT"/>
        </w:rPr>
        <w:t>vykdytų</w:t>
      </w:r>
      <w:r>
        <w:rPr>
          <w:rFonts w:asciiTheme="minorHAnsi" w:hAnsiTheme="minorHAnsi" w:cstheme="minorBidi"/>
          <w:lang w:val="lt-LT"/>
        </w:rPr>
        <w:t xml:space="preserve"> projektų skaičius, kurį pasiekus papildomai piniginė vertė nesuteikiama – 2 projektai. Pasiūlius 3 ir daugiau projektų, papildomai piniginė vertė nesuteikiama.</w:t>
      </w:r>
    </w:p>
    <w:p w14:paraId="73680F2B" w14:textId="03F1FBB9" w:rsidR="003F2CE9"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 xml:space="preserve">Įrodantys dokumentai: </w:t>
      </w:r>
      <w:r w:rsidRPr="0870C190">
        <w:rPr>
          <w:rFonts w:asciiTheme="minorHAnsi" w:hAnsiTheme="minorHAnsi" w:cstheme="minorBidi"/>
          <w:b/>
          <w:bCs/>
          <w:u w:val="single"/>
          <w:lang w:val="lt-LT"/>
        </w:rPr>
        <w:t>kartu su pasiūlymu</w:t>
      </w:r>
      <w:r w:rsidRPr="0870C190">
        <w:rPr>
          <w:rFonts w:asciiTheme="minorHAnsi" w:hAnsiTheme="minorHAnsi" w:cstheme="minorBidi"/>
          <w:lang w:val="lt-LT"/>
        </w:rPr>
        <w:t xml:space="preserve"> turi būti pateikti dokumentai, įrodantys nustatytą duomenų inžinieriaus patirtį (pateikiami tokie patys dokumentai, kaip nurodyti pirkimo sąlygų specialiųjų sąlygų 4 priedo </w:t>
      </w:r>
      <w:r w:rsidR="006915F1">
        <w:rPr>
          <w:rFonts w:asciiTheme="minorHAnsi" w:hAnsiTheme="minorHAnsi" w:cstheme="minorBidi"/>
          <w:lang w:val="lt-LT"/>
        </w:rPr>
        <w:t>1</w:t>
      </w:r>
      <w:r w:rsidRPr="0870C190">
        <w:rPr>
          <w:rFonts w:asciiTheme="minorHAnsi" w:hAnsiTheme="minorHAnsi" w:cstheme="minorBidi"/>
          <w:lang w:val="lt-LT"/>
        </w:rPr>
        <w:t>.</w:t>
      </w:r>
      <w:r w:rsidR="006915F1">
        <w:rPr>
          <w:rFonts w:asciiTheme="minorHAnsi" w:hAnsiTheme="minorHAnsi" w:cstheme="minorBidi"/>
          <w:lang w:val="lt-LT"/>
        </w:rPr>
        <w:t>1</w:t>
      </w:r>
      <w:r w:rsidRPr="0870C190">
        <w:rPr>
          <w:rFonts w:asciiTheme="minorHAnsi" w:hAnsiTheme="minorHAnsi" w:cstheme="minorBidi"/>
          <w:lang w:val="lt-LT"/>
        </w:rPr>
        <w:t xml:space="preserve"> punkte).</w:t>
      </w:r>
    </w:p>
    <w:p w14:paraId="7A1AD5FC" w14:textId="77777777" w:rsidR="003F2CE9" w:rsidRPr="00253926" w:rsidRDefault="003F2CE9" w:rsidP="003F2CE9">
      <w:pPr>
        <w:pStyle w:val="Body2"/>
        <w:ind w:firstLine="426"/>
        <w:rPr>
          <w:rFonts w:asciiTheme="minorHAnsi" w:hAnsiTheme="minorHAnsi" w:cstheme="minorBidi"/>
          <w:lang w:val="lt-LT"/>
        </w:rPr>
      </w:pPr>
      <w:r>
        <w:rPr>
          <w:rFonts w:asciiTheme="minorHAnsi" w:hAnsiTheme="minorHAnsi" w:cstheme="minorBidi"/>
          <w:lang w:val="lt-LT"/>
        </w:rPr>
        <w:t xml:space="preserve">6. </w:t>
      </w:r>
      <w:r w:rsidRPr="00AB7354">
        <w:rPr>
          <w:rFonts w:asciiTheme="minorHAnsi" w:hAnsiTheme="minorHAnsi" w:cstheme="minorBidi"/>
          <w:b/>
          <w:bCs/>
          <w:lang w:val="lt-LT"/>
        </w:rPr>
        <w:t>Trečias kriterijus</w:t>
      </w:r>
      <w:r w:rsidRPr="0870C190">
        <w:rPr>
          <w:rFonts w:asciiTheme="minorHAnsi" w:hAnsiTheme="minorHAnsi" w:cstheme="minorBidi"/>
          <w:lang w:val="lt-LT"/>
        </w:rPr>
        <w:t xml:space="preserve"> – tiekėjo ir subtiekėjo (jeigu jis pasitelkiamas) programuotojo patirtis  (T2). Bus vertinamas papildomas vykdytų projektų, kurie atitinka nurodytus kvalifikaci</w:t>
      </w:r>
      <w:r>
        <w:rPr>
          <w:rFonts w:asciiTheme="minorHAnsi" w:hAnsiTheme="minorHAnsi" w:cstheme="minorBidi"/>
          <w:lang w:val="lt-LT"/>
        </w:rPr>
        <w:t>nius</w:t>
      </w:r>
      <w:r w:rsidRPr="0870C190">
        <w:rPr>
          <w:rFonts w:asciiTheme="minorHAnsi" w:hAnsiTheme="minorHAnsi" w:cstheme="minorBidi"/>
          <w:lang w:val="lt-LT"/>
        </w:rPr>
        <w:t xml:space="preserve"> reikalavimus, tačiau kuriais tiekėjas negrindžia atitikties kvalifikaci</w:t>
      </w:r>
      <w:r>
        <w:rPr>
          <w:rFonts w:asciiTheme="minorHAnsi" w:hAnsiTheme="minorHAnsi" w:cstheme="minorBidi"/>
          <w:lang w:val="lt-LT"/>
        </w:rPr>
        <w:t>niams</w:t>
      </w:r>
      <w:r w:rsidRPr="0870C190">
        <w:rPr>
          <w:rFonts w:asciiTheme="minorHAnsi" w:hAnsiTheme="minorHAnsi" w:cstheme="minorBidi"/>
          <w:lang w:val="lt-LT"/>
        </w:rPr>
        <w:t xml:space="preserve"> reikalavimams, skaičius. Kriterijaus piniginė vertė Eurais bus skaičiuojama tiesiogiai už šias reikšmes:</w:t>
      </w:r>
    </w:p>
    <w:p w14:paraId="7290298B" w14:textId="77777777" w:rsidR="003F2CE9" w:rsidRPr="00253926"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T2 – 0 Eurų, jei tiekėjas nesiūlo (</w:t>
      </w:r>
      <w:r w:rsidRPr="0870C190">
        <w:rPr>
          <w:rFonts w:asciiTheme="minorHAnsi" w:hAnsiTheme="minorHAnsi" w:cstheme="minorBidi"/>
          <w:u w:val="single"/>
          <w:lang w:val="lt-LT"/>
        </w:rPr>
        <w:t>papildomų</w:t>
      </w:r>
      <w:r w:rsidRPr="0870C190">
        <w:rPr>
          <w:rFonts w:asciiTheme="minorHAnsi" w:hAnsiTheme="minorHAnsi" w:cstheme="minorBidi"/>
          <w:lang w:val="lt-LT"/>
        </w:rPr>
        <w:t>) programuotojo vykdytų projektų;</w:t>
      </w:r>
    </w:p>
    <w:p w14:paraId="1F96A339" w14:textId="77777777" w:rsidR="003F2CE9" w:rsidRPr="00253926"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T2 – 5000 Eurų, jei tiekėjas siūlo 1 (</w:t>
      </w:r>
      <w:r w:rsidRPr="0870C190">
        <w:rPr>
          <w:rFonts w:asciiTheme="minorHAnsi" w:hAnsiTheme="minorHAnsi" w:cstheme="minorBidi"/>
          <w:u w:val="single"/>
          <w:lang w:val="lt-LT"/>
        </w:rPr>
        <w:t>papildomą</w:t>
      </w:r>
      <w:r w:rsidRPr="0870C190">
        <w:rPr>
          <w:rFonts w:asciiTheme="minorHAnsi" w:hAnsiTheme="minorHAnsi" w:cstheme="minorBidi"/>
          <w:lang w:val="lt-LT"/>
        </w:rPr>
        <w:t>) programuotojo vykdytą projektą;</w:t>
      </w:r>
    </w:p>
    <w:p w14:paraId="71008092" w14:textId="77777777" w:rsidR="003F2CE9" w:rsidRPr="00253926"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T2 – 10000 Eurų, jei tiekėjas siūlo 2 (</w:t>
      </w:r>
      <w:r w:rsidRPr="0870C190">
        <w:rPr>
          <w:rFonts w:asciiTheme="minorHAnsi" w:hAnsiTheme="minorHAnsi" w:cstheme="minorBidi"/>
          <w:u w:val="single"/>
          <w:lang w:val="lt-LT"/>
        </w:rPr>
        <w:t>papildomus</w:t>
      </w:r>
      <w:r w:rsidRPr="0870C190">
        <w:rPr>
          <w:rFonts w:asciiTheme="minorHAnsi" w:hAnsiTheme="minorHAnsi" w:cstheme="minorBidi"/>
          <w:lang w:val="lt-LT"/>
        </w:rPr>
        <w:t>) programuotojo vykdytus projektus.</w:t>
      </w:r>
    </w:p>
    <w:p w14:paraId="3B514A17" w14:textId="77777777" w:rsidR="003F2CE9" w:rsidRPr="00253926" w:rsidRDefault="003F2CE9" w:rsidP="003F2CE9">
      <w:pPr>
        <w:pStyle w:val="Body2"/>
        <w:ind w:firstLine="426"/>
        <w:rPr>
          <w:rFonts w:asciiTheme="minorHAnsi" w:hAnsiTheme="minorHAnsi" w:cstheme="minorBidi"/>
          <w:lang w:val="lt-LT"/>
        </w:rPr>
      </w:pPr>
      <w:r w:rsidRPr="0870C190">
        <w:rPr>
          <w:rFonts w:asciiTheme="minorHAnsi" w:hAnsiTheme="minorHAnsi" w:cstheme="minorBidi"/>
          <w:lang w:val="lt-LT"/>
        </w:rPr>
        <w:t>Maksimalus papildomai vykdytų projektų skaičius, kurį pasiekus papildomai piniginė vertė nesuteikiama – 2 projektai. Pasiūlius 3 ir daugiau projektų, papildomai piniginė vertė nesuteikiama.</w:t>
      </w:r>
    </w:p>
    <w:p w14:paraId="3894214F" w14:textId="38EA095F" w:rsidR="003F2CE9" w:rsidRPr="00887F7F" w:rsidRDefault="003F2CE9" w:rsidP="003F2CE9">
      <w:pPr>
        <w:pStyle w:val="Body2"/>
        <w:ind w:firstLine="426"/>
        <w:rPr>
          <w:rFonts w:asciiTheme="minorHAnsi" w:hAnsiTheme="minorHAnsi" w:cstheme="minorBidi"/>
          <w:lang w:val="lt-LT"/>
        </w:rPr>
      </w:pPr>
      <w:r>
        <w:rPr>
          <w:rFonts w:asciiTheme="minorHAnsi" w:hAnsiTheme="minorHAnsi" w:cstheme="minorBidi"/>
          <w:lang w:val="lt-LT"/>
        </w:rPr>
        <w:t xml:space="preserve">Įrodantys dokumentai: </w:t>
      </w:r>
      <w:r w:rsidRPr="00D51F9D">
        <w:rPr>
          <w:rFonts w:asciiTheme="minorHAnsi" w:hAnsiTheme="minorHAnsi" w:cstheme="minorBidi"/>
          <w:b/>
          <w:bCs/>
          <w:u w:val="single"/>
          <w:lang w:val="lt-LT"/>
        </w:rPr>
        <w:t>kartu su pasiūlymu</w:t>
      </w:r>
      <w:r>
        <w:rPr>
          <w:rFonts w:asciiTheme="minorHAnsi" w:hAnsiTheme="minorHAnsi" w:cstheme="minorBidi"/>
          <w:lang w:val="lt-LT"/>
        </w:rPr>
        <w:t xml:space="preserve"> turi būti pateikti dokumentai, įrodantys nustatytą </w:t>
      </w:r>
      <w:r w:rsidRPr="0870C190">
        <w:rPr>
          <w:rFonts w:asciiTheme="minorHAnsi" w:hAnsiTheme="minorHAnsi" w:cstheme="minorBidi"/>
          <w:lang w:val="lt-LT"/>
        </w:rPr>
        <w:t>programuotojo</w:t>
      </w:r>
      <w:r>
        <w:rPr>
          <w:rFonts w:asciiTheme="minorHAnsi" w:hAnsiTheme="minorHAnsi" w:cstheme="minorBidi"/>
          <w:lang w:val="lt-LT"/>
        </w:rPr>
        <w:t xml:space="preserve"> patirtį (pateikiami tokie patys dokumentai, kaip nurodyti pirkimo sąlygų specialiųjų sąlygų </w:t>
      </w:r>
      <w:r w:rsidRPr="00887F7F">
        <w:rPr>
          <w:rFonts w:asciiTheme="minorHAnsi" w:hAnsiTheme="minorHAnsi" w:cstheme="minorBidi"/>
          <w:lang w:val="lt-LT"/>
        </w:rPr>
        <w:t xml:space="preserve">4 priedo </w:t>
      </w:r>
      <w:r w:rsidR="006915F1">
        <w:rPr>
          <w:rFonts w:asciiTheme="minorHAnsi" w:hAnsiTheme="minorHAnsi" w:cstheme="minorBidi"/>
          <w:lang w:val="lt-LT"/>
        </w:rPr>
        <w:t>1.3</w:t>
      </w:r>
      <w:r w:rsidRPr="00887F7F">
        <w:rPr>
          <w:rFonts w:asciiTheme="minorHAnsi" w:hAnsiTheme="minorHAnsi" w:cstheme="minorBidi"/>
          <w:lang w:val="lt-LT"/>
        </w:rPr>
        <w:t xml:space="preserve"> punkte).</w:t>
      </w:r>
    </w:p>
    <w:p w14:paraId="25CE9C15" w14:textId="77777777" w:rsidR="003F2CE9" w:rsidRPr="00887F7F" w:rsidRDefault="003F2CE9" w:rsidP="003F2CE9">
      <w:pPr>
        <w:pStyle w:val="Body2"/>
        <w:ind w:firstLine="426"/>
        <w:rPr>
          <w:rFonts w:asciiTheme="minorHAnsi" w:hAnsiTheme="minorHAnsi" w:cstheme="minorHAnsi"/>
          <w:lang w:val="lt-LT"/>
        </w:rPr>
      </w:pPr>
      <w:r w:rsidRPr="00887F7F">
        <w:rPr>
          <w:rFonts w:asciiTheme="minorHAnsi" w:hAnsiTheme="minorHAnsi" w:cstheme="minorHAnsi"/>
          <w:lang w:val="lt-LT"/>
        </w:rPr>
        <w:t xml:space="preserve">7. </w:t>
      </w:r>
      <w:r w:rsidRPr="00346052">
        <w:rPr>
          <w:rFonts w:asciiTheme="minorHAnsi" w:hAnsiTheme="minorHAnsi" w:cstheme="minorHAnsi"/>
          <w:lang w:val="lt-LT"/>
        </w:rPr>
        <w:t>Tiekėjo pasiūlymo ekonominio naudingumo balas apskaičiuojamas pagal formulę:</w:t>
      </w:r>
    </w:p>
    <w:p w14:paraId="024696F1" w14:textId="77777777" w:rsidR="003F2CE9" w:rsidRDefault="003F2CE9" w:rsidP="003F2CE9">
      <w:pPr>
        <w:pStyle w:val="Body2"/>
        <w:jc w:val="center"/>
        <w:rPr>
          <w:rFonts w:asciiTheme="minorHAnsi" w:hAnsiTheme="minorHAnsi" w:cstheme="minorBidi"/>
          <w:b/>
          <w:bCs/>
          <w:lang w:val="lt-LT"/>
        </w:rPr>
      </w:pPr>
    </w:p>
    <w:p w14:paraId="69194FB3" w14:textId="77777777" w:rsidR="003F2CE9" w:rsidRDefault="003F2CE9" w:rsidP="003F2CE9">
      <w:pPr>
        <w:pStyle w:val="Body2"/>
        <w:jc w:val="center"/>
        <w:rPr>
          <w:rFonts w:asciiTheme="minorHAnsi" w:hAnsiTheme="minorHAnsi" w:cstheme="minorBidi"/>
          <w:b/>
          <w:bCs/>
          <w:lang w:val="lt-LT"/>
        </w:rPr>
      </w:pPr>
      <w:r w:rsidRPr="2C4CB6BB">
        <w:rPr>
          <w:rFonts w:asciiTheme="minorHAnsi" w:hAnsiTheme="minorHAnsi" w:cstheme="minorBidi"/>
          <w:b/>
          <w:bCs/>
          <w:lang w:val="lt-LT"/>
        </w:rPr>
        <w:t xml:space="preserve">S </w:t>
      </w:r>
      <w:r w:rsidRPr="00A43854">
        <w:rPr>
          <w:rFonts w:asciiTheme="minorHAnsi" w:hAnsiTheme="minorHAnsi" w:cstheme="minorBidi"/>
          <w:b/>
          <w:bCs/>
          <w:lang w:val="lt-LT"/>
        </w:rPr>
        <w:t>= C (kaina, €) – T1 (</w:t>
      </w:r>
      <w:r w:rsidRPr="2C4CB6BB">
        <w:rPr>
          <w:rFonts w:asciiTheme="minorHAnsi" w:hAnsiTheme="minorHAnsi" w:cstheme="minorBidi"/>
          <w:b/>
          <w:bCs/>
          <w:lang w:val="lt-LT"/>
        </w:rPr>
        <w:t xml:space="preserve">kokybės piniginė vertė, </w:t>
      </w:r>
      <w:r w:rsidRPr="0870C190">
        <w:rPr>
          <w:rFonts w:asciiTheme="minorHAnsi" w:hAnsiTheme="minorHAnsi" w:cstheme="minorBidi"/>
          <w:b/>
          <w:bCs/>
          <w:lang w:val="lt-LT"/>
        </w:rPr>
        <w:t xml:space="preserve">€)- T2 (kokybės piniginė vertė, €) </w:t>
      </w:r>
    </w:p>
    <w:p w14:paraId="0B13700F" w14:textId="77777777" w:rsidR="003F2CE9" w:rsidRPr="00A43854" w:rsidRDefault="003F2CE9" w:rsidP="003F2CE9">
      <w:pPr>
        <w:pStyle w:val="Body2"/>
        <w:jc w:val="center"/>
        <w:rPr>
          <w:rFonts w:asciiTheme="minorHAnsi" w:hAnsiTheme="minorHAnsi" w:cstheme="minorBidi"/>
          <w:b/>
          <w:lang w:val="lt-LT"/>
        </w:rPr>
      </w:pPr>
    </w:p>
    <w:p w14:paraId="03BE9465" w14:textId="77777777" w:rsidR="003F2CE9" w:rsidRPr="00FE7EC0" w:rsidRDefault="003F2CE9" w:rsidP="003F2CE9">
      <w:pPr>
        <w:pStyle w:val="Body2"/>
        <w:ind w:firstLine="426"/>
        <w:rPr>
          <w:rFonts w:asciiTheme="minorHAnsi" w:hAnsiTheme="minorHAnsi" w:cstheme="minorHAnsi"/>
          <w:color w:val="auto"/>
          <w:lang w:val="lt"/>
        </w:rPr>
      </w:pPr>
      <w:r>
        <w:rPr>
          <w:rFonts w:asciiTheme="minorHAnsi" w:hAnsiTheme="minorHAnsi" w:cstheme="minorHAnsi"/>
          <w:lang w:val="lt-LT"/>
        </w:rPr>
        <w:lastRenderedPageBreak/>
        <w:t xml:space="preserve">8. </w:t>
      </w:r>
      <w:r w:rsidRPr="00FE7EC0">
        <w:rPr>
          <w:rFonts w:asciiTheme="minorHAnsi" w:hAnsiTheme="minorHAnsi" w:cstheme="minorHAnsi"/>
          <w:lang w:val="lt-LT"/>
        </w:rPr>
        <w:t xml:space="preserve">Jeigu pirkime dalyvauja tik vienas </w:t>
      </w:r>
      <w:r w:rsidRPr="00FE7EC0">
        <w:rPr>
          <w:rFonts w:asciiTheme="minorHAnsi" w:hAnsiTheme="minorHAnsi" w:cstheme="minorHAnsi"/>
          <w:color w:val="auto"/>
          <w:lang w:val="lt"/>
        </w:rPr>
        <w:t>dalyvis, ekonominio naudingumo balai gali būti neskaičiuojami ir ši pasiūlymų vertinimo stadija praleidžiama.</w:t>
      </w:r>
    </w:p>
    <w:p w14:paraId="414F88DC" w14:textId="77777777" w:rsidR="003F2CE9" w:rsidRPr="00FE7EC0" w:rsidRDefault="003F2CE9" w:rsidP="003F2CE9">
      <w:pPr>
        <w:pStyle w:val="Body2"/>
        <w:rPr>
          <w:rFonts w:asciiTheme="minorHAnsi" w:hAnsiTheme="minorHAnsi" w:cstheme="minorHAnsi"/>
          <w:color w:val="auto"/>
          <w:lang w:val="lt-LT"/>
        </w:rPr>
      </w:pPr>
    </w:p>
    <w:p w14:paraId="2342332B" w14:textId="77777777" w:rsidR="003F2CE9" w:rsidRPr="00346052" w:rsidRDefault="003F2CE9" w:rsidP="003F2CE9">
      <w:pPr>
        <w:pStyle w:val="Heading"/>
        <w:jc w:val="center"/>
        <w:rPr>
          <w:rFonts w:asciiTheme="minorHAnsi" w:hAnsiTheme="minorHAnsi" w:cstheme="minorHAnsi"/>
          <w:color w:val="auto"/>
          <w:sz w:val="21"/>
          <w:szCs w:val="21"/>
          <w:lang w:val="lt-LT"/>
        </w:rPr>
      </w:pPr>
      <w:r w:rsidRPr="00346052">
        <w:rPr>
          <w:rFonts w:asciiTheme="minorHAnsi" w:hAnsiTheme="minorHAnsi" w:cstheme="minorHAnsi"/>
          <w:color w:val="auto"/>
          <w:sz w:val="21"/>
          <w:szCs w:val="21"/>
          <w:lang w:val="lt-LT"/>
        </w:rPr>
        <w:t>3. Informavimas APIE VERTINIMO REZULTATUS</w:t>
      </w:r>
    </w:p>
    <w:p w14:paraId="3DB1CAE5" w14:textId="77777777" w:rsidR="003F2CE9" w:rsidRPr="00346052" w:rsidRDefault="003F2CE9" w:rsidP="003F2CE9">
      <w:pPr>
        <w:pStyle w:val="Heading"/>
        <w:rPr>
          <w:rFonts w:asciiTheme="minorHAnsi" w:hAnsiTheme="minorHAnsi" w:cstheme="minorHAnsi"/>
          <w:sz w:val="21"/>
          <w:szCs w:val="21"/>
          <w:lang w:val="lt-LT"/>
        </w:rPr>
      </w:pPr>
    </w:p>
    <w:p w14:paraId="68C17799" w14:textId="77777777" w:rsidR="003F2CE9" w:rsidRPr="00346052" w:rsidRDefault="003F2CE9" w:rsidP="003F2CE9">
      <w:pPr>
        <w:pStyle w:val="Body2"/>
        <w:ind w:firstLine="397"/>
        <w:rPr>
          <w:rFonts w:asciiTheme="minorHAnsi" w:hAnsiTheme="minorHAnsi" w:cstheme="minorBidi"/>
          <w:lang w:val="lt-LT"/>
        </w:rPr>
      </w:pPr>
      <w:r w:rsidRPr="40F86687">
        <w:rPr>
          <w:rFonts w:asciiTheme="minorHAnsi" w:hAnsiTheme="minorHAnsi" w:cstheme="minorBidi"/>
          <w:lang w:val="lt-LT"/>
        </w:rPr>
        <w:t>9. Perkančioji organizacija pranešime apie sudarytą pasiūlymų eilę ir laimėjusį pasiūlymą nurodo kiekvieno pasiūlymo kainą (C) ir bendrą pasiūlymo ekonominio naudingumo balą (S). Pasiūlymų eilė sudaroma ekonominio naudingumo balo (S) didėjimo tvarka.</w:t>
      </w:r>
    </w:p>
    <w:p w14:paraId="61162290" w14:textId="77777777" w:rsidR="003F2CE9" w:rsidRDefault="003F2CE9" w:rsidP="003F2CE9">
      <w:pPr>
        <w:spacing w:line="240" w:lineRule="auto"/>
        <w:jc w:val="both"/>
        <w:rPr>
          <w:rFonts w:ascii="Arial" w:hAnsi="Arial" w:cs="Arial"/>
        </w:rPr>
      </w:pPr>
    </w:p>
    <w:p w14:paraId="0EE920F4" w14:textId="2938E36D" w:rsidR="00A4599F" w:rsidRPr="00F0499F" w:rsidRDefault="00A4599F" w:rsidP="003F2CE9">
      <w:pPr>
        <w:pStyle w:val="paragrafesrasas2lygis"/>
        <w:ind w:firstLine="397"/>
        <w:jc w:val="left"/>
        <w:rPr>
          <w:rFonts w:cstheme="minorHAnsi"/>
          <w:b/>
          <w:bCs/>
          <w:smallCaps/>
        </w:rPr>
      </w:pPr>
      <w:r w:rsidRPr="00F0499F">
        <w:rPr>
          <w:rFonts w:cstheme="minorHAnsi"/>
          <w:b/>
          <w:bCs/>
          <w:smallCaps/>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8" w:name="_Toc126333946"/>
      <w:bookmarkStart w:id="79" w:name="_Ref39586171"/>
      <w:bookmarkStart w:id="80" w:name="_Ref39673580"/>
      <w:bookmarkStart w:id="8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8"/>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82"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2"/>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45694229" w:rsidR="008D704D" w:rsidRPr="00F0499F" w:rsidRDefault="00FE3D1F" w:rsidP="00AB5541">
      <w:pPr>
        <w:pStyle w:val="Heading2"/>
        <w:ind w:left="5103"/>
        <w:rPr>
          <w:rFonts w:asciiTheme="minorHAnsi" w:hAnsiTheme="minorHAnsi"/>
          <w:color w:val="0070C0"/>
          <w:sz w:val="21"/>
          <w:szCs w:val="21"/>
        </w:rPr>
      </w:pPr>
      <w:bookmarkStart w:id="83" w:name="_Toc126333948"/>
      <w:r w:rsidRPr="00F0499F">
        <w:rPr>
          <w:rFonts w:asciiTheme="minorHAnsi" w:hAnsiTheme="minorHAnsi"/>
          <w:color w:val="0070C0"/>
          <w:sz w:val="21"/>
          <w:szCs w:val="21"/>
        </w:rPr>
        <w:lastRenderedPageBreak/>
        <w:t xml:space="preserve">Pirkimo sąlygų </w:t>
      </w:r>
      <w:r w:rsidR="0074306E">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9"/>
      <w:bookmarkEnd w:id="80"/>
      <w:bookmarkEnd w:id="81"/>
      <w:bookmarkEnd w:id="83"/>
    </w:p>
    <w:p w14:paraId="040FB65E" w14:textId="77777777" w:rsidR="00AE422D" w:rsidRPr="00F0499F" w:rsidRDefault="00AE422D" w:rsidP="00AB5541"/>
    <w:p w14:paraId="6661D13D" w14:textId="77777777" w:rsidR="003F2CE9" w:rsidRPr="003F2CE9" w:rsidRDefault="003F2CE9" w:rsidP="003F2CE9">
      <w:pPr>
        <w:spacing w:line="259" w:lineRule="auto"/>
        <w:jc w:val="both"/>
        <w:rPr>
          <w:rFonts w:cstheme="minorHAnsi"/>
          <w:b/>
          <w:caps/>
        </w:rPr>
      </w:pPr>
      <w:r w:rsidRPr="003F2CE9">
        <w:rPr>
          <w:rFonts w:cstheme="minorHAnsi"/>
          <w:b/>
          <w:caps/>
        </w:rPr>
        <w:t>Prekių pirkimo</w:t>
      </w:r>
      <w:r w:rsidRPr="003F2CE9">
        <w:rPr>
          <w:rFonts w:eastAsia="Arial" w:cstheme="minorHAnsi"/>
        </w:rPr>
        <w:t>–</w:t>
      </w:r>
      <w:r w:rsidRPr="003F2CE9">
        <w:rPr>
          <w:rFonts w:cstheme="minorHAnsi"/>
          <w:b/>
          <w:caps/>
        </w:rPr>
        <w:t>pardavimo sutarties Bendrosios sąlygos</w:t>
      </w:r>
    </w:p>
    <w:p w14:paraId="40174251" w14:textId="77777777" w:rsidR="003F2CE9" w:rsidRPr="003F2CE9" w:rsidRDefault="003F2CE9" w:rsidP="003F2CE9">
      <w:pPr>
        <w:keepNext/>
        <w:keepLines/>
        <w:tabs>
          <w:tab w:val="left" w:pos="426"/>
        </w:tabs>
        <w:spacing w:line="259" w:lineRule="auto"/>
        <w:jc w:val="both"/>
        <w:rPr>
          <w:rFonts w:eastAsia="Cambria" w:cstheme="minorHAnsi"/>
          <w:b/>
          <w:bCs/>
          <w:caps/>
          <w14:numSpacing w14:val="tabular"/>
        </w:rPr>
      </w:pPr>
      <w:r w:rsidRPr="003F2CE9">
        <w:rPr>
          <w:rFonts w:eastAsia="Cambria" w:cstheme="minorHAnsi"/>
          <w:b/>
          <w:bCs/>
          <w:caps/>
          <w14:numSpacing w14:val="tabular"/>
        </w:rPr>
        <w:t>1.</w:t>
      </w:r>
      <w:r w:rsidRPr="003F2CE9">
        <w:rPr>
          <w:rFonts w:eastAsia="Cambria" w:cstheme="minorHAnsi"/>
          <w:b/>
          <w:bCs/>
          <w:caps/>
          <w14:numSpacing w14:val="tabular"/>
        </w:rPr>
        <w:tab/>
        <w:t>Pagrindinės sąvokos ir Sutarties aiškinimas</w:t>
      </w:r>
    </w:p>
    <w:p w14:paraId="6514991B" w14:textId="77777777" w:rsidR="003F2CE9" w:rsidRPr="003F2CE9" w:rsidRDefault="003F2CE9" w:rsidP="003F2CE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1.1.</w:t>
      </w:r>
      <w:r w:rsidRPr="003F2CE9">
        <w:rPr>
          <w:rFonts w:eastAsia="Arial" w:cstheme="minorHAnsi"/>
          <w:b/>
          <w:bCs/>
        </w:rPr>
        <w:tab/>
      </w:r>
      <w:r w:rsidRPr="003F2CE9">
        <w:rPr>
          <w:rFonts w:eastAsia="Arial" w:cstheme="minorHAnsi"/>
          <w:b/>
        </w:rPr>
        <w:t>Sąvokos</w:t>
      </w:r>
    </w:p>
    <w:p w14:paraId="2DF4869F" w14:textId="77777777" w:rsidR="003F2CE9" w:rsidRPr="003F2CE9" w:rsidRDefault="003F2CE9" w:rsidP="003F2CE9">
      <w:pPr>
        <w:widowControl w:val="0"/>
        <w:tabs>
          <w:tab w:val="left" w:pos="567"/>
        </w:tabs>
        <w:spacing w:line="259" w:lineRule="auto"/>
        <w:jc w:val="both"/>
        <w:rPr>
          <w:rFonts w:eastAsia="Cambria" w:cstheme="minorHAnsi"/>
          <w:b/>
          <w:bCs/>
        </w:rPr>
      </w:pPr>
      <w:r w:rsidRPr="003F2CE9">
        <w:rPr>
          <w:rFonts w:eastAsia="Cambria" w:cstheme="minorHAnsi"/>
        </w:rPr>
        <w:t>1.1.1. Šioje Sutartyje didžiąja raide rašomos sąvokos turi paskiau nurodytas reikšmes:</w:t>
      </w:r>
    </w:p>
    <w:p w14:paraId="18DD4C65"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w:t>
      </w:r>
      <w:r w:rsidRPr="003F2CE9">
        <w:rPr>
          <w:rFonts w:eastAsia="Arial" w:cstheme="minorHAnsi"/>
        </w:rPr>
        <w:tab/>
      </w:r>
      <w:r w:rsidRPr="003F2CE9">
        <w:rPr>
          <w:rFonts w:eastAsia="Arial" w:cstheme="minorHAnsi"/>
          <w:b/>
          <w:bCs/>
        </w:rPr>
        <w:t>Bendrosios sąlygos</w:t>
      </w:r>
      <w:r w:rsidRPr="003F2CE9">
        <w:rPr>
          <w:rFonts w:eastAsia="Arial" w:cstheme="minorHAnsi"/>
        </w:rPr>
        <w:t xml:space="preserve"> – ši Sutarties dalis, kuri vadinasi „Prekių pirkimo–pardavimo sutarties Bendrosios sąlygos“;</w:t>
      </w:r>
    </w:p>
    <w:p w14:paraId="7CC86EDE"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1.1.1.2.</w:t>
      </w:r>
      <w:r w:rsidRPr="003F2CE9">
        <w:rPr>
          <w:rFonts w:eastAsia="Arial" w:cstheme="minorHAnsi"/>
        </w:rPr>
        <w:tab/>
      </w:r>
      <w:r w:rsidRPr="003F2CE9">
        <w:rPr>
          <w:rFonts w:eastAsia="Arial" w:cstheme="minorHAnsi"/>
          <w:b/>
          <w:bCs/>
        </w:rPr>
        <w:t>Pirkėjas</w:t>
      </w:r>
      <w:r w:rsidRPr="003F2CE9">
        <w:rPr>
          <w:rFonts w:eastAsia="Arial" w:cstheme="minorHAnsi"/>
        </w:rPr>
        <w:t xml:space="preserve"> – asmuo, kuris Specialiosiose sąlygose yra įvardytas kaip Pirkėjas, </w:t>
      </w:r>
      <w:r w:rsidRPr="003F2CE9">
        <w:rPr>
          <w:rFonts w:cstheme="minorHAnsi"/>
        </w:rPr>
        <w:t>įsigyjantis Specialiosiose sąlygose ir Sutarties prieduose nurodytas Prekes</w:t>
      </w:r>
      <w:r w:rsidRPr="003F2CE9">
        <w:rPr>
          <w:rFonts w:eastAsia="Arial" w:cstheme="minorHAnsi"/>
        </w:rPr>
        <w:t>;</w:t>
      </w:r>
    </w:p>
    <w:p w14:paraId="305232FC"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b/>
          <w:bCs/>
        </w:rPr>
      </w:pPr>
      <w:r w:rsidRPr="003F2CE9">
        <w:rPr>
          <w:rFonts w:eastAsia="Arial" w:cstheme="minorHAnsi"/>
        </w:rPr>
        <w:t>1.1.1.3.</w:t>
      </w:r>
      <w:r w:rsidRPr="003F2CE9">
        <w:rPr>
          <w:rFonts w:eastAsia="Arial" w:cstheme="minorHAnsi"/>
        </w:rPr>
        <w:tab/>
      </w:r>
      <w:r w:rsidRPr="003F2CE9">
        <w:rPr>
          <w:rFonts w:eastAsia="Arial" w:cstheme="minorHAnsi"/>
          <w:b/>
          <w:bCs/>
        </w:rPr>
        <w:t xml:space="preserve">Pradinės sutarties vertė </w:t>
      </w:r>
      <w:r w:rsidRPr="003F2CE9">
        <w:rPr>
          <w:rFonts w:eastAsia="Arial" w:cstheme="minorHAnsi"/>
        </w:rPr>
        <w:t>– Specialiosiose sąlygose nurodyta</w:t>
      </w:r>
      <w:r w:rsidRPr="003F2CE9">
        <w:rPr>
          <w:rFonts w:eastAsia="Arial" w:cstheme="minorHAnsi"/>
          <w:b/>
          <w:bCs/>
        </w:rPr>
        <w:t xml:space="preserve"> </w:t>
      </w:r>
      <w:r w:rsidRPr="003F2CE9">
        <w:rPr>
          <w:rFonts w:eastAsia="Arial" w:cstheme="minorHAnsi"/>
        </w:rPr>
        <w:t>vertė (be PVM);</w:t>
      </w:r>
      <w:r w:rsidRPr="003F2CE9">
        <w:rPr>
          <w:rFonts w:eastAsia="Arial" w:cstheme="minorHAnsi"/>
          <w:b/>
          <w:bCs/>
        </w:rPr>
        <w:t xml:space="preserve"> </w:t>
      </w:r>
    </w:p>
    <w:p w14:paraId="5C7ABC98" w14:textId="77777777" w:rsidR="003F2CE9" w:rsidRPr="003F2CE9" w:rsidRDefault="003F2CE9" w:rsidP="003F2CE9">
      <w:pPr>
        <w:widowControl w:val="0"/>
        <w:tabs>
          <w:tab w:val="left" w:pos="567"/>
          <w:tab w:val="left" w:pos="851"/>
          <w:tab w:val="left" w:pos="992"/>
          <w:tab w:val="left" w:pos="1134"/>
        </w:tabs>
        <w:spacing w:line="259" w:lineRule="auto"/>
        <w:jc w:val="both"/>
        <w:rPr>
          <w:rFonts w:cstheme="minorHAnsi"/>
        </w:rPr>
      </w:pPr>
      <w:r w:rsidRPr="003F2CE9">
        <w:rPr>
          <w:rFonts w:cstheme="minorHAnsi"/>
        </w:rPr>
        <w:t>1.1.1.4.</w:t>
      </w:r>
      <w:r w:rsidRPr="003F2CE9">
        <w:rPr>
          <w:rFonts w:cstheme="minorHAnsi"/>
        </w:rPr>
        <w:tab/>
      </w:r>
      <w:r w:rsidRPr="003F2CE9">
        <w:rPr>
          <w:rFonts w:eastAsia="Arial" w:cstheme="minorHAnsi"/>
          <w:b/>
          <w:bCs/>
        </w:rPr>
        <w:t>Prekės</w:t>
      </w:r>
      <w:r w:rsidRPr="003F2CE9">
        <w:rPr>
          <w:rFonts w:eastAsia="Arial" w:cstheme="minorHAnsi"/>
        </w:rPr>
        <w:t xml:space="preserve"> – </w:t>
      </w:r>
      <w:r w:rsidRPr="003F2CE9">
        <w:rPr>
          <w:rFonts w:cstheme="minorHAnsi"/>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A20542" w14:textId="77777777" w:rsidR="003F2CE9" w:rsidRPr="003F2CE9" w:rsidRDefault="003F2CE9" w:rsidP="003F2CE9">
      <w:pPr>
        <w:widowControl w:val="0"/>
        <w:tabs>
          <w:tab w:val="left" w:pos="567"/>
          <w:tab w:val="left" w:pos="851"/>
          <w:tab w:val="left" w:pos="992"/>
          <w:tab w:val="left" w:pos="1134"/>
        </w:tabs>
        <w:spacing w:line="259" w:lineRule="auto"/>
        <w:jc w:val="both"/>
        <w:rPr>
          <w:rFonts w:cstheme="minorHAnsi"/>
        </w:rPr>
      </w:pPr>
      <w:r w:rsidRPr="003F2CE9">
        <w:rPr>
          <w:rFonts w:cstheme="minorHAnsi"/>
        </w:rPr>
        <w:t>1.1.1.5.</w:t>
      </w:r>
      <w:r w:rsidRPr="003F2CE9">
        <w:rPr>
          <w:rFonts w:cstheme="minorHAnsi"/>
        </w:rPr>
        <w:tab/>
      </w:r>
      <w:r w:rsidRPr="003F2CE9">
        <w:rPr>
          <w:rFonts w:eastAsia="Arial" w:cstheme="minorHAnsi"/>
          <w:b/>
          <w:bCs/>
        </w:rPr>
        <w:t xml:space="preserve">Prekių perdavimo–priėmimo aktas </w:t>
      </w:r>
      <w:r w:rsidRPr="003F2CE9">
        <w:rPr>
          <w:rFonts w:eastAsia="Arial" w:cstheme="minorHAnsi"/>
        </w:rPr>
        <w:t>– dokumentas,</w:t>
      </w:r>
      <w:r w:rsidRPr="003F2CE9">
        <w:rPr>
          <w:rFonts w:eastAsia="Arial" w:cstheme="minorHAnsi"/>
          <w:b/>
          <w:bCs/>
        </w:rPr>
        <w:t xml:space="preserve"> </w:t>
      </w:r>
      <w:r w:rsidRPr="003F2CE9">
        <w:rPr>
          <w:rFonts w:eastAsia="Arial" w:cstheme="minorHAnsi"/>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B0A059"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1.1.1.6.</w:t>
      </w:r>
      <w:r w:rsidRPr="003F2CE9">
        <w:rPr>
          <w:rFonts w:eastAsia="Arial" w:cstheme="minorHAnsi"/>
        </w:rPr>
        <w:tab/>
      </w:r>
      <w:r w:rsidRPr="003F2CE9">
        <w:rPr>
          <w:rFonts w:cstheme="minorHAnsi"/>
          <w:b/>
          <w:bCs/>
        </w:rPr>
        <w:t>Prekių trūkumai</w:t>
      </w:r>
      <w:r w:rsidRPr="003F2CE9">
        <w:rPr>
          <w:rFonts w:cstheme="minorHAnsi"/>
        </w:rPr>
        <w:t xml:space="preserve"> – Prekių perdavimo–priėmimo metu ar Prekių garantinio termino galiojimo metu Pirkėjo ar (ir) trečiųjų asmenų nustatyti Prekių kokybės neatitikimai Sutarties ar (ir) įstatymų bei kitų teisės aktų reikalavimams</w:t>
      </w:r>
      <w:r w:rsidRPr="003F2CE9">
        <w:rPr>
          <w:rFonts w:eastAsia="Arial" w:cstheme="minorHAnsi"/>
        </w:rPr>
        <w:t>,</w:t>
      </w:r>
      <w:r w:rsidRPr="003F2CE9">
        <w:rPr>
          <w:rFonts w:cstheme="minorHAnsi"/>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045B69"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b/>
          <w:bCs/>
        </w:rPr>
      </w:pPr>
      <w:r w:rsidRPr="003F2CE9">
        <w:rPr>
          <w:rFonts w:eastAsia="Arial" w:cstheme="minorHAnsi"/>
        </w:rPr>
        <w:t>1.1.1.7.</w:t>
      </w:r>
      <w:r w:rsidRPr="003F2CE9">
        <w:rPr>
          <w:rFonts w:eastAsia="Arial" w:cstheme="minorHAnsi"/>
        </w:rPr>
        <w:tab/>
      </w:r>
      <w:r w:rsidRPr="003F2CE9">
        <w:rPr>
          <w:rFonts w:eastAsia="Arial" w:cstheme="minorHAnsi"/>
          <w:b/>
          <w:bCs/>
        </w:rPr>
        <w:t xml:space="preserve">Sąskaita </w:t>
      </w:r>
      <w:r w:rsidRPr="003F2CE9">
        <w:rPr>
          <w:rFonts w:eastAsia="Arial" w:cstheme="minorHAnsi"/>
        </w:rPr>
        <w:t>–</w:t>
      </w:r>
      <w:r w:rsidRPr="003F2CE9">
        <w:rPr>
          <w:rFonts w:eastAsia="Arial" w:cstheme="minorHAnsi"/>
          <w:b/>
          <w:bCs/>
        </w:rPr>
        <w:t xml:space="preserve"> </w:t>
      </w:r>
      <w:r w:rsidRPr="003F2CE9">
        <w:rPr>
          <w:rFonts w:cstheme="minorHAnsi"/>
        </w:rPr>
        <w:t xml:space="preserve">Tiekėjo išrašoma ir Pirkėjui apmokėjimui pateikiama sąskaita faktūra, PVM sąskaita faktūra ar kitas mokėjimo dokumentas už Tiekėjo perduotas bei Pirkėjo priimtas Prekes. </w:t>
      </w:r>
      <w:r w:rsidRPr="003F2CE9">
        <w:rPr>
          <w:rFonts w:eastAsia="Arial" w:cstheme="minorHAnsi"/>
        </w:rPr>
        <w:t>Jeigu Sutartyje yra numatytas Prekių pristatymas dalimis, Sąskaita gali būti pateikiama dėl kiekvienos dalies atskirai;</w:t>
      </w:r>
    </w:p>
    <w:p w14:paraId="3233A64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1.1.1.8.</w:t>
      </w:r>
      <w:r w:rsidRPr="003F2CE9">
        <w:rPr>
          <w:rFonts w:eastAsia="Arial" w:cstheme="minorHAnsi"/>
        </w:rPr>
        <w:tab/>
      </w:r>
      <w:r w:rsidRPr="003F2CE9">
        <w:rPr>
          <w:rFonts w:eastAsia="Arial" w:cstheme="minorHAnsi"/>
          <w:b/>
          <w:bCs/>
        </w:rPr>
        <w:t>Specialiosios sąlygos</w:t>
      </w:r>
      <w:r w:rsidRPr="003F2CE9">
        <w:rPr>
          <w:rFonts w:eastAsia="Arial" w:cstheme="minorHAnsi"/>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E070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b/>
          <w:bCs/>
        </w:rPr>
      </w:pPr>
      <w:r w:rsidRPr="003F2CE9">
        <w:rPr>
          <w:rFonts w:eastAsia="Arial" w:cstheme="minorHAnsi"/>
        </w:rPr>
        <w:t>1.1.1.9.</w:t>
      </w:r>
      <w:r w:rsidRPr="003F2CE9">
        <w:rPr>
          <w:rFonts w:eastAsia="Arial" w:cstheme="minorHAnsi"/>
        </w:rPr>
        <w:tab/>
      </w:r>
      <w:r w:rsidRPr="003F2CE9">
        <w:rPr>
          <w:rFonts w:eastAsia="Arial" w:cstheme="minorHAnsi"/>
          <w:b/>
          <w:bCs/>
        </w:rPr>
        <w:t xml:space="preserve">Susitarimas </w:t>
      </w:r>
      <w:r w:rsidRPr="003F2CE9">
        <w:rPr>
          <w:rFonts w:eastAsia="Arial" w:cstheme="minorHAnsi"/>
        </w:rPr>
        <w:t>– tai dokumentas, kurį Šalys sudaro keisdamos Sutarties sąlygas VPĮ leidžiama apimtimi;</w:t>
      </w:r>
    </w:p>
    <w:p w14:paraId="37E02AE0"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b/>
          <w:bCs/>
        </w:rPr>
      </w:pPr>
      <w:r w:rsidRPr="003F2CE9">
        <w:rPr>
          <w:rFonts w:eastAsia="Arial" w:cstheme="minorHAnsi"/>
        </w:rPr>
        <w:t>1.1.1.10.</w:t>
      </w:r>
      <w:r w:rsidRPr="003F2CE9">
        <w:rPr>
          <w:rFonts w:eastAsia="Arial" w:cstheme="minorHAnsi"/>
        </w:rPr>
        <w:tab/>
      </w:r>
      <w:r w:rsidRPr="003F2CE9">
        <w:rPr>
          <w:rFonts w:eastAsia="Arial" w:cstheme="minorHAnsi"/>
          <w:b/>
          <w:bCs/>
        </w:rPr>
        <w:t>Sutarties kaina</w:t>
      </w:r>
      <w:r w:rsidRPr="003F2CE9">
        <w:rPr>
          <w:rFonts w:eastAsia="Arial" w:cstheme="minorHAnsi"/>
        </w:rPr>
        <w:t xml:space="preserve"> – pagal Sutartį Tiekėjui mokėtina galutinė suma, įskaitant visus privalomus mokesčius ir išlaidas;</w:t>
      </w:r>
    </w:p>
    <w:p w14:paraId="2DD9A7F9"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1.1.1.11.</w:t>
      </w:r>
      <w:r w:rsidRPr="003F2CE9">
        <w:rPr>
          <w:rFonts w:eastAsia="Arial" w:cstheme="minorHAnsi"/>
        </w:rPr>
        <w:tab/>
      </w:r>
      <w:r w:rsidRPr="003F2CE9">
        <w:rPr>
          <w:rFonts w:eastAsia="Arial" w:cstheme="minorHAnsi"/>
          <w:b/>
          <w:bCs/>
        </w:rPr>
        <w:t xml:space="preserve">Sutarties sąlygos </w:t>
      </w:r>
      <w:r w:rsidRPr="003F2CE9">
        <w:rPr>
          <w:rFonts w:eastAsia="Arial" w:cstheme="minorHAnsi"/>
        </w:rPr>
        <w:t>– Bendrosios sąlygos ir Specialiosios sąlygos kartu;</w:t>
      </w:r>
    </w:p>
    <w:p w14:paraId="120DC8B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1.1.1.12.</w:t>
      </w:r>
      <w:r w:rsidRPr="003F2CE9">
        <w:rPr>
          <w:rFonts w:eastAsia="Arial" w:cstheme="minorHAnsi"/>
        </w:rPr>
        <w:tab/>
      </w:r>
      <w:r w:rsidRPr="003F2CE9">
        <w:rPr>
          <w:rFonts w:eastAsia="Arial" w:cstheme="minorHAnsi"/>
          <w:b/>
          <w:bCs/>
        </w:rPr>
        <w:t xml:space="preserve">Sutartis </w:t>
      </w:r>
      <w:r w:rsidRPr="003F2CE9">
        <w:rPr>
          <w:rFonts w:eastAsia="Arial" w:cstheme="minorHAnsi"/>
        </w:rPr>
        <w:t xml:space="preserve">– Prekių pirkimo–pardavimo sutartis, kurią sudaro Sutarties sąlygos, Specialiosiose sąlygose </w:t>
      </w:r>
      <w:r w:rsidRPr="003F2CE9">
        <w:rPr>
          <w:rFonts w:eastAsia="Arial" w:cstheme="minorHAnsi"/>
        </w:rPr>
        <w:lastRenderedPageBreak/>
        <w:t>išvardyti priedai ir Susitarimai;</w:t>
      </w:r>
    </w:p>
    <w:p w14:paraId="35D9AC0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1.1.1.13.</w:t>
      </w:r>
      <w:r w:rsidRPr="003F2CE9">
        <w:rPr>
          <w:rFonts w:eastAsia="Arial" w:cstheme="minorHAnsi"/>
        </w:rPr>
        <w:tab/>
      </w:r>
      <w:r w:rsidRPr="003F2CE9">
        <w:rPr>
          <w:rFonts w:eastAsia="Arial" w:cstheme="minorHAnsi"/>
          <w:b/>
          <w:bCs/>
        </w:rPr>
        <w:t>Šalis</w:t>
      </w:r>
      <w:r w:rsidRPr="003F2CE9">
        <w:rPr>
          <w:rFonts w:eastAsia="Arial" w:cstheme="minorHAnsi"/>
        </w:rPr>
        <w:t xml:space="preserve"> – Pirkėjas arba Tiekėjas, kiekvienas atskirai, priklausomai nuo konteksto;</w:t>
      </w:r>
    </w:p>
    <w:p w14:paraId="7AA8A3E9"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1.1.1.14.</w:t>
      </w:r>
      <w:r w:rsidRPr="003F2CE9">
        <w:rPr>
          <w:rFonts w:eastAsia="Arial" w:cstheme="minorHAnsi"/>
        </w:rPr>
        <w:tab/>
      </w:r>
      <w:r w:rsidRPr="003F2CE9">
        <w:rPr>
          <w:rFonts w:eastAsia="Arial" w:cstheme="minorHAnsi"/>
          <w:b/>
          <w:bCs/>
        </w:rPr>
        <w:t>Šalys</w:t>
      </w:r>
      <w:r w:rsidRPr="003F2CE9">
        <w:rPr>
          <w:rFonts w:eastAsia="Arial" w:cstheme="minorHAnsi"/>
        </w:rPr>
        <w:t xml:space="preserve"> – Pirkėjas ir Tiekėjas kartu;</w:t>
      </w:r>
    </w:p>
    <w:p w14:paraId="32A52405" w14:textId="77777777" w:rsidR="003F2CE9" w:rsidRPr="003F2CE9" w:rsidRDefault="003F2CE9" w:rsidP="003F2CE9">
      <w:pPr>
        <w:widowControl w:val="0"/>
        <w:tabs>
          <w:tab w:val="left" w:pos="567"/>
          <w:tab w:val="left" w:pos="851"/>
          <w:tab w:val="left" w:pos="992"/>
          <w:tab w:val="left" w:pos="1134"/>
        </w:tabs>
        <w:spacing w:line="259" w:lineRule="auto"/>
        <w:jc w:val="both"/>
        <w:rPr>
          <w:rFonts w:cstheme="minorHAnsi"/>
        </w:rPr>
      </w:pPr>
      <w:r w:rsidRPr="003F2CE9">
        <w:rPr>
          <w:rFonts w:cstheme="minorHAnsi"/>
        </w:rPr>
        <w:t>1.1.1.15.</w:t>
      </w:r>
      <w:r w:rsidRPr="003F2CE9">
        <w:rPr>
          <w:rFonts w:cstheme="minorHAnsi"/>
        </w:rPr>
        <w:tab/>
      </w:r>
      <w:r w:rsidRPr="003F2CE9">
        <w:rPr>
          <w:rFonts w:eastAsia="Arial" w:cstheme="minorHAnsi"/>
          <w:b/>
          <w:bCs/>
        </w:rPr>
        <w:t>Tiekėjas</w:t>
      </w:r>
      <w:r w:rsidRPr="003F2CE9">
        <w:rPr>
          <w:rFonts w:eastAsia="Arial" w:cstheme="minorHAnsi"/>
        </w:rPr>
        <w:t xml:space="preserve"> – asmuo, kuris Specialiosiose sąlygose yra įvardytas kaip Tiekėjas, </w:t>
      </w:r>
      <w:r w:rsidRPr="003F2CE9">
        <w:rPr>
          <w:rFonts w:cstheme="minorHAnsi"/>
        </w:rPr>
        <w:t>tiekiantis Specialiosiose sąlygose nurodytas Prekes;</w:t>
      </w:r>
    </w:p>
    <w:p w14:paraId="0463AFC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b/>
          <w:bCs/>
        </w:rPr>
      </w:pPr>
      <w:r w:rsidRPr="003F2CE9">
        <w:rPr>
          <w:rFonts w:eastAsia="Arial" w:cstheme="minorHAnsi"/>
        </w:rPr>
        <w:t>1.1.1.16.</w:t>
      </w:r>
      <w:r w:rsidRPr="003F2CE9">
        <w:rPr>
          <w:rFonts w:eastAsia="Arial" w:cstheme="minorHAnsi"/>
        </w:rPr>
        <w:tab/>
      </w:r>
      <w:r w:rsidRPr="003F2CE9">
        <w:rPr>
          <w:rFonts w:eastAsia="Arial" w:cstheme="minorHAnsi"/>
          <w:b/>
          <w:bCs/>
        </w:rPr>
        <w:t xml:space="preserve">VPĮ </w:t>
      </w:r>
      <w:r w:rsidRPr="003F2CE9">
        <w:rPr>
          <w:rFonts w:eastAsia="Arial" w:cstheme="minorHAnsi"/>
        </w:rPr>
        <w:t>– Lietuvos Respublikos viešųjų pirkimų įstatymas.</w:t>
      </w:r>
    </w:p>
    <w:p w14:paraId="7F5A5414"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1.1.1.17.</w:t>
      </w:r>
      <w:r w:rsidRPr="003F2CE9">
        <w:rPr>
          <w:rFonts w:eastAsia="Arial" w:cstheme="minorHAnsi"/>
        </w:rPr>
        <w:tab/>
        <w:t>Kitų Sutartyje didžiąja raide rašomų sąvokų reikšmės yra nurodytos Sutarties tekste.</w:t>
      </w:r>
    </w:p>
    <w:p w14:paraId="475882B8"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1.1.1.18.</w:t>
      </w:r>
      <w:r w:rsidRPr="003F2CE9">
        <w:rPr>
          <w:rFonts w:eastAsia="Arial" w:cstheme="minorHAnsi"/>
        </w:rPr>
        <w:tab/>
        <w:t xml:space="preserve">Sutartyje neapibrėžtos sąvokos suprantamos ir aiškinamos taip, kaip jas apibrėžia VPĮ ir kiti </w:t>
      </w:r>
      <w:r w:rsidRPr="003F2CE9">
        <w:rPr>
          <w:rFonts w:cstheme="minorHAnsi"/>
        </w:rPr>
        <w:t>įstatymai bei teisės aktai</w:t>
      </w:r>
      <w:r w:rsidRPr="003F2CE9">
        <w:rPr>
          <w:rFonts w:eastAsia="Arial" w:cstheme="minorHAnsi"/>
        </w:rPr>
        <w:t>, galiojantys Sutarties sudarymo ir vykdymo metu.</w:t>
      </w:r>
    </w:p>
    <w:p w14:paraId="299BA5A3"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1.1.1.19.</w:t>
      </w:r>
      <w:r w:rsidRPr="003F2CE9">
        <w:rPr>
          <w:rFonts w:eastAsia="Arial" w:cstheme="minorHAnsi"/>
        </w:rPr>
        <w:tab/>
        <w:t>Kitos Sutartyje vartojamos sąvokos ir terminai turi bendrinę reikšmę arba artimiausią Sutarties pobūdžiui specialiąją reikšmę, jei Sutartyje nėra nustatyta ir paaiškinta kitokia jų reikšmė.</w:t>
      </w:r>
    </w:p>
    <w:p w14:paraId="2AD0D4CF" w14:textId="77777777" w:rsidR="003F2CE9" w:rsidRPr="003F2CE9" w:rsidRDefault="003F2CE9" w:rsidP="003F2CE9">
      <w:pPr>
        <w:keepNext/>
        <w:keepLines/>
        <w:tabs>
          <w:tab w:val="left" w:pos="567"/>
        </w:tabs>
        <w:spacing w:line="259" w:lineRule="auto"/>
        <w:jc w:val="both"/>
        <w:rPr>
          <w:rFonts w:eastAsia="Cambria" w:cstheme="minorHAnsi"/>
          <w:b/>
          <w:bCs/>
          <w14:numSpacing w14:val="tabular"/>
        </w:rPr>
      </w:pPr>
      <w:r w:rsidRPr="003F2CE9">
        <w:rPr>
          <w:rFonts w:eastAsia="Cambria" w:cstheme="minorHAnsi"/>
          <w:b/>
          <w:bCs/>
          <w14:numSpacing w14:val="tabular"/>
        </w:rPr>
        <w:t>1.2.</w:t>
      </w:r>
      <w:r w:rsidRPr="003F2CE9">
        <w:rPr>
          <w:rFonts w:eastAsia="Cambria" w:cstheme="minorHAnsi"/>
          <w:b/>
          <w:bCs/>
          <w14:numSpacing w14:val="tabular"/>
        </w:rPr>
        <w:tab/>
        <w:t>Sutarties aiškinimas</w:t>
      </w:r>
    </w:p>
    <w:p w14:paraId="710C056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1.2.1.</w:t>
      </w:r>
      <w:r w:rsidRPr="003F2CE9">
        <w:rPr>
          <w:rFonts w:eastAsia="Arial" w:cstheme="minorHAnsi"/>
        </w:rPr>
        <w:tab/>
        <w:t>Sutartis yra sudaryta ir turi būti aiškinama pagal Lietuvos Respublikos teisės aktus.</w:t>
      </w:r>
    </w:p>
    <w:p w14:paraId="75382053"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w:t>
      </w:r>
      <w:r w:rsidRPr="003F2CE9">
        <w:rPr>
          <w:rFonts w:eastAsia="Arial" w:cstheme="minorHAnsi"/>
        </w:rPr>
        <w:tab/>
        <w:t xml:space="preserve">Jei Bendrosios sąlygos ir (ar) Specialiosios sąlygos prieštarauja VPĮ ir kitų teisės aktų reikalavimams, taikomos VPĮ ir kitų teisės aktų nuostatos. </w:t>
      </w:r>
    </w:p>
    <w:p w14:paraId="053CFD2D"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1.2.3.</w:t>
      </w:r>
      <w:r w:rsidRPr="003F2CE9">
        <w:rPr>
          <w:rFonts w:eastAsia="Arial" w:cstheme="minorHAnsi"/>
        </w:rPr>
        <w:tab/>
        <w:t>Diena Sutartyje reiškia kalendorinę dieną.</w:t>
      </w:r>
    </w:p>
    <w:p w14:paraId="0FC965EB"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1.2.4.</w:t>
      </w:r>
      <w:r w:rsidRPr="003F2CE9">
        <w:rPr>
          <w:rFonts w:eastAsia="Arial" w:cstheme="minorHAnsi"/>
        </w:rPr>
        <w:tab/>
        <w:t>Darbo diena Sutartyje reiškia bet kurią dieną, išskyrus šeštadienį, sekmadienį ir švenčių dienas Lietuvoje, nurodytas Lietuvos Respublikos darbo kodekse.</w:t>
      </w:r>
    </w:p>
    <w:p w14:paraId="3C578F2F"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1.2.5.</w:t>
      </w:r>
      <w:r w:rsidRPr="003F2CE9">
        <w:rPr>
          <w:rFonts w:eastAsia="Arial" w:cstheme="minorHAnsi"/>
        </w:rPr>
        <w:tab/>
        <w:t>Terminai pagal Sutartį yra skaičiuojami metais, mėnesiais, savaitėmis, darbo dienomis, kalendorinėmis dienomis ir valandomis.</w:t>
      </w:r>
    </w:p>
    <w:p w14:paraId="061CDB5D"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1.2.6.</w:t>
      </w:r>
      <w:r w:rsidRPr="003F2CE9">
        <w:rPr>
          <w:rFonts w:eastAsia="Arial" w:cstheme="minorHAnsi"/>
        </w:rPr>
        <w:tab/>
        <w:t>Kvalifikacija, rėmimasis kitų ūkio subjektų pajėgumais, Prekių apimtis, peržiūra suprantami taip, kaip nustatyta VPĮ bei jį įgyvendinančiuose teisės aktuose.</w:t>
      </w:r>
    </w:p>
    <w:p w14:paraId="1C1837BC"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1.2.7.</w:t>
      </w:r>
      <w:r w:rsidRPr="003F2CE9">
        <w:rPr>
          <w:rFonts w:eastAsia="Arial" w:cstheme="minorHAnsi"/>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1EDC9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1.2.8.</w:t>
      </w:r>
      <w:r w:rsidRPr="003F2CE9">
        <w:rPr>
          <w:rFonts w:eastAsia="Arial" w:cstheme="minorHAnsi"/>
        </w:rPr>
        <w:tab/>
        <w:t>Informuoti, pranešti, įspėti arba atsakyti reiškia pateikti informaciją, pranešimą, įspėjimą arba atsakymą Bendrosiose ir (ar) Specialiosiose sąlygose nustatyta tvarka.</w:t>
      </w:r>
    </w:p>
    <w:p w14:paraId="0300AC80"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1.2.9.</w:t>
      </w:r>
      <w:r w:rsidRPr="003F2CE9">
        <w:rPr>
          <w:rFonts w:eastAsia="Arial" w:cstheme="minorHAnsi"/>
        </w:rPr>
        <w:tab/>
        <w:t>Patvirtinti reiškia pateikti patvirtinimą raštu arba pasirašyti dokumentą be išlygų ar su išlygomis, išskyrus atvejus, kai asmuo, pasirašydamas dokumentą, nurodo, jog atsisako jį patvirtinti.</w:t>
      </w:r>
    </w:p>
    <w:p w14:paraId="4BE66DB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color w:val="000000"/>
        </w:rPr>
      </w:pPr>
      <w:r w:rsidRPr="003F2CE9">
        <w:rPr>
          <w:rFonts w:eastAsia="Arial" w:cstheme="minorHAnsi"/>
          <w:color w:val="000000"/>
        </w:rPr>
        <w:t>1.2.10.</w:t>
      </w:r>
      <w:r w:rsidRPr="003F2CE9">
        <w:rPr>
          <w:rFonts w:eastAsia="Arial" w:cstheme="minorHAnsi"/>
          <w:color w:val="000000"/>
        </w:rPr>
        <w:tab/>
      </w:r>
      <w:r w:rsidRPr="003F2CE9">
        <w:rPr>
          <w:rFonts w:eastAsia="Arial" w:cstheme="minorHAnsi"/>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BB65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color w:val="000000"/>
        </w:rPr>
      </w:pPr>
      <w:r w:rsidRPr="003F2CE9">
        <w:rPr>
          <w:rFonts w:eastAsia="Arial" w:cstheme="minorHAnsi"/>
          <w:color w:val="000000"/>
        </w:rPr>
        <w:t>1.2.11.</w:t>
      </w:r>
      <w:r w:rsidRPr="003F2CE9">
        <w:rPr>
          <w:rFonts w:eastAsia="Arial" w:cstheme="minorHAnsi"/>
          <w:color w:val="000000"/>
        </w:rPr>
        <w:tab/>
      </w:r>
      <w:r w:rsidRPr="003F2CE9">
        <w:rPr>
          <w:rFonts w:eastAsia="Arial" w:cstheme="minorHAnsi"/>
          <w:color w:val="000000"/>
          <w:shd w:val="clear" w:color="auto" w:fill="FFFFFF"/>
        </w:rPr>
        <w:t>Jeigu Sutartyje nurodyta reikšmė skaičiais ir žodžiais skiriasi, vadovaujamasi žodžiais nurodyta reikšme.</w:t>
      </w:r>
    </w:p>
    <w:p w14:paraId="765EDC34"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color w:val="000000"/>
        </w:rPr>
      </w:pPr>
      <w:r w:rsidRPr="003F2CE9">
        <w:rPr>
          <w:rFonts w:eastAsia="Arial" w:cstheme="minorHAnsi"/>
          <w:color w:val="000000"/>
        </w:rPr>
        <w:lastRenderedPageBreak/>
        <w:t>1.2.12.</w:t>
      </w:r>
      <w:r w:rsidRPr="003F2CE9">
        <w:rPr>
          <w:rFonts w:eastAsia="Arial" w:cstheme="minorHAnsi"/>
          <w:color w:val="000000"/>
        </w:rPr>
        <w:tab/>
      </w:r>
      <w:r w:rsidRPr="003F2CE9">
        <w:rPr>
          <w:rFonts w:eastAsia="Arial" w:cstheme="minorHAnsi"/>
          <w:color w:val="000000"/>
          <w:shd w:val="clear" w:color="auto" w:fill="FFFFFF"/>
        </w:rPr>
        <w:t>Jei pateikiamos nuorodos į teisės aktus, turi būti taikomos aktualios teisės aktų redakcijos, jeigu nenurodyta kitaip.</w:t>
      </w:r>
    </w:p>
    <w:p w14:paraId="21D845CD" w14:textId="77777777"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rPr>
        <w:t>1.3.</w:t>
      </w:r>
      <w:r w:rsidRPr="003F2CE9">
        <w:rPr>
          <w:rFonts w:eastAsia="Arial" w:cstheme="minorHAnsi"/>
          <w:b/>
        </w:rPr>
        <w:tab/>
        <w:t>Dokumentų viršenybė</w:t>
      </w:r>
    </w:p>
    <w:p w14:paraId="24BDA645"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1.3.1.</w:t>
      </w:r>
      <w:r w:rsidRPr="003F2CE9">
        <w:rPr>
          <w:rFonts w:eastAsia="Cambria"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1AA06F40" w14:textId="77777777" w:rsidR="003F2CE9" w:rsidRPr="003F2CE9" w:rsidRDefault="003F2CE9" w:rsidP="003F2CE9">
      <w:pPr>
        <w:tabs>
          <w:tab w:val="left" w:pos="709"/>
        </w:tabs>
        <w:jc w:val="both"/>
        <w:outlineLvl w:val="2"/>
        <w:rPr>
          <w:rFonts w:eastAsia="Trebuchet MS" w:cstheme="minorHAnsi"/>
          <w:bCs/>
          <w:color w:val="000000"/>
        </w:rPr>
      </w:pPr>
      <w:r w:rsidRPr="003F2CE9">
        <w:rPr>
          <w:rFonts w:eastAsia="Trebuchet MS" w:cstheme="minorHAnsi"/>
          <w:color w:val="000000"/>
        </w:rPr>
        <w:t xml:space="preserve">1.3.1.1. </w:t>
      </w:r>
      <w:r w:rsidRPr="003F2CE9">
        <w:rPr>
          <w:rFonts w:eastAsia="Trebuchet MS" w:cstheme="minorHAnsi"/>
          <w:bCs/>
          <w:color w:val="000000"/>
        </w:rPr>
        <w:t>Techninė specifikacija;</w:t>
      </w:r>
    </w:p>
    <w:p w14:paraId="17D8A27D" w14:textId="77777777" w:rsidR="003F2CE9" w:rsidRPr="003F2CE9" w:rsidRDefault="003F2CE9" w:rsidP="003F2CE9">
      <w:pPr>
        <w:tabs>
          <w:tab w:val="left" w:pos="709"/>
        </w:tabs>
        <w:jc w:val="both"/>
        <w:outlineLvl w:val="2"/>
        <w:rPr>
          <w:rFonts w:eastAsia="Trebuchet MS" w:cstheme="minorHAnsi"/>
          <w:bCs/>
          <w:color w:val="000000"/>
        </w:rPr>
      </w:pPr>
      <w:r w:rsidRPr="003F2CE9">
        <w:rPr>
          <w:rFonts w:eastAsia="Trebuchet MS" w:cstheme="minorHAnsi"/>
          <w:bCs/>
          <w:color w:val="000000"/>
        </w:rPr>
        <w:t>1.3.1.2. Specialiosios sąlygos;</w:t>
      </w:r>
    </w:p>
    <w:p w14:paraId="6CDE4207" w14:textId="77777777" w:rsidR="003F2CE9" w:rsidRPr="003F2CE9" w:rsidRDefault="003F2CE9" w:rsidP="003F2CE9">
      <w:pPr>
        <w:tabs>
          <w:tab w:val="left" w:pos="709"/>
        </w:tabs>
        <w:jc w:val="both"/>
        <w:outlineLvl w:val="2"/>
        <w:rPr>
          <w:rFonts w:eastAsia="Trebuchet MS" w:cstheme="minorHAnsi"/>
          <w:bCs/>
          <w:color w:val="000000"/>
        </w:rPr>
      </w:pPr>
      <w:r w:rsidRPr="003F2CE9">
        <w:rPr>
          <w:rFonts w:eastAsia="Trebuchet MS" w:cstheme="minorHAnsi"/>
          <w:bCs/>
          <w:color w:val="000000"/>
        </w:rPr>
        <w:t>1.3.1.3. Bendrosios sąlygos;</w:t>
      </w:r>
    </w:p>
    <w:p w14:paraId="2597F9F9" w14:textId="77777777" w:rsidR="003F2CE9" w:rsidRPr="003F2CE9" w:rsidRDefault="003F2CE9" w:rsidP="003F2CE9">
      <w:pPr>
        <w:tabs>
          <w:tab w:val="left" w:pos="709"/>
        </w:tabs>
        <w:jc w:val="both"/>
        <w:outlineLvl w:val="2"/>
        <w:rPr>
          <w:rFonts w:eastAsia="Trebuchet MS" w:cstheme="minorHAnsi"/>
          <w:bCs/>
          <w:color w:val="000000"/>
        </w:rPr>
      </w:pPr>
      <w:r w:rsidRPr="003F2CE9">
        <w:rPr>
          <w:rFonts w:eastAsia="Trebuchet MS" w:cstheme="minorHAnsi"/>
          <w:bCs/>
          <w:color w:val="000000"/>
        </w:rPr>
        <w:t>1.3.1.4. Pirkimo dokumentai (išskyrus techninę specifikaciją);</w:t>
      </w:r>
    </w:p>
    <w:p w14:paraId="525D8538" w14:textId="77777777" w:rsidR="003F2CE9" w:rsidRPr="003F2CE9" w:rsidRDefault="003F2CE9" w:rsidP="003F2CE9">
      <w:pPr>
        <w:tabs>
          <w:tab w:val="left" w:pos="709"/>
        </w:tabs>
        <w:jc w:val="both"/>
        <w:outlineLvl w:val="2"/>
        <w:rPr>
          <w:rFonts w:eastAsia="Trebuchet MS" w:cstheme="minorHAnsi"/>
          <w:bCs/>
          <w:color w:val="000000"/>
        </w:rPr>
      </w:pPr>
      <w:r w:rsidRPr="003F2CE9">
        <w:rPr>
          <w:rFonts w:eastAsia="Trebuchet MS" w:cstheme="minorHAnsi"/>
          <w:bCs/>
          <w:color w:val="000000"/>
        </w:rPr>
        <w:t>1.3.1.5. Pasiūlymas;</w:t>
      </w:r>
    </w:p>
    <w:p w14:paraId="68CCA549" w14:textId="77777777" w:rsidR="003F2CE9" w:rsidRPr="003F2CE9" w:rsidRDefault="003F2CE9" w:rsidP="003F2CE9">
      <w:pPr>
        <w:tabs>
          <w:tab w:val="left" w:pos="709"/>
        </w:tabs>
        <w:jc w:val="both"/>
        <w:outlineLvl w:val="2"/>
        <w:rPr>
          <w:rFonts w:eastAsia="Trebuchet MS" w:cstheme="minorHAnsi"/>
          <w:bCs/>
          <w:color w:val="000000"/>
        </w:rPr>
      </w:pPr>
      <w:r w:rsidRPr="003F2CE9">
        <w:rPr>
          <w:rFonts w:eastAsia="Trebuchet MS" w:cstheme="minorHAnsi"/>
          <w:bCs/>
          <w:color w:val="000000"/>
        </w:rPr>
        <w:t>1.3.1.6. Kiti Specialiosiose sąlygose išvardinti priedai.</w:t>
      </w:r>
    </w:p>
    <w:p w14:paraId="0DEDC999"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1.3.2.</w:t>
      </w:r>
      <w:r w:rsidRPr="003F2CE9">
        <w:rPr>
          <w:rFonts w:eastAsia="Cambria" w:cstheme="minorHAnsi"/>
        </w:rPr>
        <w:tab/>
        <w:t xml:space="preserve"> Tuo atveju, kai Šalių Susitarimu yra keičiamos Sutarties sąlygos, naujai sutartos Sutarties sąlygos turi viršenybę prieš pakeistąsias.</w:t>
      </w:r>
    </w:p>
    <w:p w14:paraId="765BB185"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1.3.3.</w:t>
      </w:r>
      <w:r w:rsidRPr="003F2CE9">
        <w:rPr>
          <w:rFonts w:eastAsia="Cambria" w:cstheme="minorHAnsi"/>
        </w:rPr>
        <w:tab/>
        <w:t>Jeigu Šalys susitaria dėl Sutarties sąlygų arba priedo papildymo nauja sąlyga, neatitikimo ar neaiškumo atveju tokia sąlyga turi viršenybę atitinkamai kitų Sutarties sąlygų arba kitų to priedo sąlygų atžvilgiu.</w:t>
      </w:r>
    </w:p>
    <w:p w14:paraId="36B62B5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1.3.4.</w:t>
      </w:r>
      <w:r w:rsidRPr="003F2CE9">
        <w:rPr>
          <w:rFonts w:eastAsia="Arial"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F2CE9">
        <w:rPr>
          <w:rFonts w:eastAsia="Arial" w:cstheme="minorHAnsi"/>
          <w:vertAlign w:val="superscript"/>
        </w:rPr>
        <w:t>1</w:t>
      </w:r>
      <w:r w:rsidRPr="003F2CE9">
        <w:rPr>
          <w:rFonts w:eastAsia="Arial" w:cstheme="minorHAnsi"/>
        </w:rPr>
        <w:t xml:space="preserve">). </w:t>
      </w:r>
    </w:p>
    <w:p w14:paraId="4AAF00C9" w14:textId="77777777" w:rsidR="003F2CE9" w:rsidRPr="003F2CE9" w:rsidRDefault="003F2CE9" w:rsidP="003F2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cstheme="minorHAnsi"/>
          <w:b/>
          <w:caps/>
        </w:rPr>
      </w:pPr>
      <w:r w:rsidRPr="003F2CE9">
        <w:rPr>
          <w:rFonts w:eastAsia="Arial" w:cstheme="minorHAnsi"/>
          <w:b/>
          <w:caps/>
        </w:rPr>
        <w:t>2.</w:t>
      </w:r>
      <w:r w:rsidRPr="003F2CE9">
        <w:rPr>
          <w:rFonts w:eastAsia="Arial" w:cstheme="minorHAnsi"/>
          <w:b/>
          <w:caps/>
        </w:rPr>
        <w:tab/>
        <w:t>Sutarties dalykas</w:t>
      </w:r>
    </w:p>
    <w:p w14:paraId="33C401C8" w14:textId="77777777" w:rsidR="003F2CE9" w:rsidRPr="003F2CE9" w:rsidRDefault="003F2CE9" w:rsidP="003F2CE9">
      <w:pPr>
        <w:widowControl w:val="0"/>
        <w:tabs>
          <w:tab w:val="left" w:pos="426"/>
          <w:tab w:val="left" w:pos="567"/>
          <w:tab w:val="left" w:pos="851"/>
          <w:tab w:val="left" w:pos="992"/>
          <w:tab w:val="left" w:pos="1134"/>
        </w:tabs>
        <w:spacing w:line="259" w:lineRule="auto"/>
        <w:jc w:val="both"/>
        <w:rPr>
          <w:rFonts w:eastAsia="Cambria" w:cstheme="minorHAnsi"/>
        </w:rPr>
      </w:pPr>
      <w:r w:rsidRPr="003F2CE9">
        <w:rPr>
          <w:rFonts w:eastAsia="Cambria" w:cstheme="minorHAnsi"/>
        </w:rPr>
        <w:t>2.1.</w:t>
      </w:r>
      <w:r w:rsidRPr="003F2CE9">
        <w:rPr>
          <w:rFonts w:eastAsia="Cambria" w:cstheme="minorHAnsi"/>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851EB7" w14:textId="77777777" w:rsidR="003F2CE9" w:rsidRPr="003F2CE9" w:rsidRDefault="003F2CE9" w:rsidP="003F2CE9">
      <w:pPr>
        <w:widowControl w:val="0"/>
        <w:tabs>
          <w:tab w:val="left" w:pos="426"/>
          <w:tab w:val="left" w:pos="567"/>
          <w:tab w:val="left" w:pos="851"/>
          <w:tab w:val="left" w:pos="992"/>
          <w:tab w:val="left" w:pos="1134"/>
        </w:tabs>
        <w:spacing w:line="259" w:lineRule="auto"/>
        <w:jc w:val="both"/>
        <w:rPr>
          <w:rFonts w:eastAsia="Arial" w:cstheme="minorHAnsi"/>
        </w:rPr>
      </w:pPr>
      <w:r w:rsidRPr="003F2CE9">
        <w:rPr>
          <w:rFonts w:eastAsia="Arial" w:cstheme="minorHAnsi"/>
        </w:rPr>
        <w:t>2.2.</w:t>
      </w:r>
      <w:r w:rsidRPr="003F2CE9">
        <w:rPr>
          <w:rFonts w:eastAsia="Arial" w:cstheme="minorHAnsi"/>
        </w:rPr>
        <w:tab/>
        <w:t xml:space="preserve">Šalys, vykdydamos Sutartį, įsipareigoja laikytis visų Sutarties vykdymui taikytinų </w:t>
      </w:r>
      <w:r w:rsidRPr="003F2CE9">
        <w:rPr>
          <w:rFonts w:cstheme="minorHAnsi"/>
        </w:rPr>
        <w:t>įstatymų bei kitų teisės aktų</w:t>
      </w:r>
      <w:r w:rsidRPr="003F2CE9">
        <w:rPr>
          <w:rFonts w:eastAsia="Arial" w:cstheme="minorHAnsi"/>
        </w:rPr>
        <w:t xml:space="preserve"> reikalavimų. Šalis turi teisę reikalauti, kad kita Šalis įvykdytų visus</w:t>
      </w:r>
      <w:r w:rsidRPr="003F2CE9">
        <w:rPr>
          <w:rFonts w:cstheme="minorHAnsi"/>
        </w:rPr>
        <w:t xml:space="preserve"> įstatymų bei kitų teisės aktų</w:t>
      </w:r>
      <w:r w:rsidRPr="003F2CE9">
        <w:rPr>
          <w:rFonts w:eastAsia="Arial" w:cstheme="minorHAnsi"/>
        </w:rPr>
        <w:t xml:space="preserve"> reikalavimus, taikomus Sutarties vykdymui. Nė viena iš Sutarties sąlygų nereiškia ir negali būti aiškinama kaip Pirkėjo atsisakymas </w:t>
      </w:r>
      <w:r w:rsidRPr="003F2CE9">
        <w:rPr>
          <w:rFonts w:cstheme="minorHAnsi"/>
        </w:rPr>
        <w:t>įstatymuose bei kituose teisės aktuose</w:t>
      </w:r>
      <w:r w:rsidRPr="003F2CE9">
        <w:rPr>
          <w:rFonts w:eastAsia="Arial" w:cstheme="minorHAnsi"/>
        </w:rPr>
        <w:t xml:space="preserve"> numatytų ir Sutartimi neaptartų Pirkėjo kitų teisių ir garantijų, susijusių su netinkamu Prekių tiekimu ar jų kokybe, arba kaip Tiekėjo atsisakymas </w:t>
      </w:r>
      <w:r w:rsidRPr="003F2CE9">
        <w:rPr>
          <w:rFonts w:cstheme="minorHAnsi"/>
        </w:rPr>
        <w:t>įstatymuose bei kituose teisės aktuose</w:t>
      </w:r>
      <w:r w:rsidRPr="003F2CE9">
        <w:rPr>
          <w:rFonts w:eastAsia="Arial" w:cstheme="minorHAnsi"/>
        </w:rPr>
        <w:t xml:space="preserve"> numatytų ir Sutartimi neaptartų Tiekėjo kitų teisių ir garantijų dėl atlyginimo už Prekes gavimo.</w:t>
      </w:r>
    </w:p>
    <w:p w14:paraId="6AF809C6" w14:textId="77777777" w:rsidR="003F2CE9" w:rsidRPr="003F2CE9" w:rsidRDefault="003F2CE9" w:rsidP="003F2CE9">
      <w:pPr>
        <w:widowControl w:val="0"/>
        <w:tabs>
          <w:tab w:val="left" w:pos="426"/>
          <w:tab w:val="left" w:pos="567"/>
          <w:tab w:val="left" w:pos="851"/>
          <w:tab w:val="left" w:pos="992"/>
          <w:tab w:val="left" w:pos="1134"/>
        </w:tabs>
        <w:spacing w:line="259" w:lineRule="auto"/>
        <w:jc w:val="both"/>
        <w:rPr>
          <w:rFonts w:eastAsia="Arial" w:cstheme="minorHAnsi"/>
        </w:rPr>
      </w:pPr>
      <w:r w:rsidRPr="003F2CE9">
        <w:rPr>
          <w:rFonts w:eastAsia="Arial" w:cstheme="minorHAnsi"/>
        </w:rPr>
        <w:t>2.3.</w:t>
      </w:r>
      <w:r w:rsidRPr="003F2CE9">
        <w:rPr>
          <w:rFonts w:eastAsia="Arial" w:cstheme="minorHAnsi"/>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C93F47" w14:textId="77777777" w:rsidR="003F2CE9" w:rsidRPr="003F2CE9" w:rsidRDefault="003F2CE9" w:rsidP="003F2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cstheme="minorHAnsi"/>
          <w:b/>
          <w:caps/>
        </w:rPr>
      </w:pPr>
      <w:r w:rsidRPr="003F2CE9">
        <w:rPr>
          <w:rFonts w:eastAsia="Arial" w:cstheme="minorHAnsi"/>
          <w:b/>
          <w:caps/>
        </w:rPr>
        <w:lastRenderedPageBreak/>
        <w:t>3.</w:t>
      </w:r>
      <w:r w:rsidRPr="003F2CE9">
        <w:rPr>
          <w:rFonts w:eastAsia="Arial" w:cstheme="minorHAnsi"/>
          <w:b/>
          <w:caps/>
        </w:rPr>
        <w:tab/>
        <w:t>TIEKĖJAS ir kiti Sutarties vykdymui pasitelkiami asmenys</w:t>
      </w:r>
    </w:p>
    <w:p w14:paraId="0703C398" w14:textId="77777777" w:rsidR="003F2CE9" w:rsidRPr="003F2CE9" w:rsidRDefault="003F2CE9" w:rsidP="003F2CE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rPr>
        <w:t>3.1.</w:t>
      </w:r>
      <w:r w:rsidRPr="003F2CE9">
        <w:rPr>
          <w:rFonts w:eastAsia="Arial" w:cstheme="minorHAnsi"/>
          <w:b/>
        </w:rPr>
        <w:tab/>
        <w:t>Kvalifikacija ir kiti Tiekėjo pasiūlymu prisiimti įsipareigojimai</w:t>
      </w:r>
    </w:p>
    <w:p w14:paraId="7FB05B3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3.1.1.</w:t>
      </w:r>
      <w:r w:rsidRPr="003F2CE9">
        <w:rPr>
          <w:rFonts w:eastAsia="Cambria" w:cstheme="minorHAnsi"/>
        </w:rPr>
        <w:tab/>
        <w:t>Tiekėjas atsako už tai, kad visą Sutarties vykdymo laikotarpį Tiekėjas būtų kompetentingas, patikimas ir pajėgus (įskaitant ūkio subjektų, kurių pajėgumais remiasi Tiekėjas, pajėgumus) įvykdyti Sutarties reikalavimus:</w:t>
      </w:r>
    </w:p>
    <w:p w14:paraId="2BA93B1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3.1.1.1.</w:t>
      </w:r>
      <w:r w:rsidRPr="003F2CE9">
        <w:rPr>
          <w:rFonts w:eastAsia="Arial" w:cstheme="minorHAnsi"/>
        </w:rPr>
        <w:tab/>
        <w:t>turėtų teisę verstis ta veikla, kuri yra reikalinga Sutarčiai įvykdyti;</w:t>
      </w:r>
    </w:p>
    <w:p w14:paraId="164C5B4A"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3.1.1.2.</w:t>
      </w:r>
      <w:r w:rsidRPr="003F2CE9">
        <w:rPr>
          <w:rFonts w:eastAsia="Arial" w:cstheme="minorHAnsi"/>
        </w:rPr>
        <w:tab/>
        <w:t>atitiktų tiekėjų kvalifikacijai pirkimo dokumentuose nustatytus Sutarties tinkamam vykdymui būtinus reikalavimus bei neturėtų pirkimo dokumentuose nustatytų pašalinimo pagrindų;</w:t>
      </w:r>
    </w:p>
    <w:p w14:paraId="0A56E46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3.1.1.3.</w:t>
      </w:r>
      <w:r w:rsidRPr="003F2CE9">
        <w:rPr>
          <w:rFonts w:eastAsia="Arial" w:cstheme="minorHAnsi"/>
        </w:rPr>
        <w:tab/>
        <w:t>laikytųsi Tiekėjo pasiūlyme nurodytų įsipareigojimų, įskaitant, bet neapsiribojant – atitiktų pirkimo dokumentuose nustatytus kokybinių kriterijų reikšmes ir parametrus;</w:t>
      </w:r>
    </w:p>
    <w:p w14:paraId="4283FD1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3.1.1.4.</w:t>
      </w:r>
      <w:r w:rsidRPr="003F2CE9">
        <w:rPr>
          <w:rFonts w:eastAsia="Arial" w:cstheme="minorHAnsi"/>
        </w:rPr>
        <w:tab/>
        <w:t>užtikrintų nustatytų kokybės vadybos sistemos ir (arba) aplinkos apsaugos vadybos sistemos standartų taikymą, jeigu to reikalaujama pirkimo dokumentuose, ir turėtų tą patvirtinančius dokumentus;</w:t>
      </w:r>
    </w:p>
    <w:p w14:paraId="5C90F009"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3.1.1.5. </w:t>
      </w:r>
      <w:r w:rsidRPr="003F2CE9">
        <w:rPr>
          <w:rFonts w:eastAsia="Arial" w:cstheme="minorHAnsi"/>
          <w:color w:val="000000"/>
          <w:shd w:val="clear" w:color="auto" w:fill="FFFFFF"/>
        </w:rPr>
        <w:t>atitiktų nacionalinio saugumo interesus bei kilmės reikalavimus, jei tokie reikalavimai buvo numatyti pirkimo dokumentuose</w:t>
      </w:r>
      <w:r w:rsidRPr="003F2CE9">
        <w:rPr>
          <w:rFonts w:cstheme="minorHAnsi"/>
        </w:rPr>
        <w:t>.</w:t>
      </w:r>
    </w:p>
    <w:p w14:paraId="3F55683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color w:val="000000"/>
        </w:rPr>
      </w:pPr>
      <w:r w:rsidRPr="003F2CE9">
        <w:rPr>
          <w:rFonts w:eastAsia="Arial" w:cstheme="minorHAnsi"/>
          <w:color w:val="000000"/>
        </w:rPr>
        <w:t>3.1.2.</w:t>
      </w:r>
      <w:r w:rsidRPr="003F2CE9">
        <w:rPr>
          <w:rFonts w:eastAsia="Arial" w:cstheme="minorHAnsi"/>
          <w:color w:val="000000"/>
        </w:rPr>
        <w:tab/>
        <w:t xml:space="preserve">Tuo atveju, kai Tiekėjas yra jungtinės veiklos partneriai, jie Pirkėjui už Sutarties vykdymą atsako solidariai. </w:t>
      </w:r>
      <w:r w:rsidRPr="003F2CE9">
        <w:rPr>
          <w:rFonts w:eastAsia="Arial" w:cstheme="minorHAnsi"/>
          <w:color w:val="000000"/>
          <w:shd w:val="clear" w:color="auto" w:fill="FFFFFF"/>
        </w:rPr>
        <w:t xml:space="preserve">Jeigu Tiekėjas remiasi </w:t>
      </w:r>
      <w:r w:rsidRPr="003F2CE9">
        <w:rPr>
          <w:rFonts w:eastAsia="Arial" w:cstheme="minorHAnsi"/>
          <w:color w:val="000000"/>
        </w:rPr>
        <w:t xml:space="preserve">ūkio </w:t>
      </w:r>
      <w:r w:rsidRPr="003F2CE9">
        <w:rPr>
          <w:rFonts w:eastAsia="Arial" w:cstheme="minorHAnsi"/>
          <w:color w:val="000000"/>
          <w:shd w:val="clear" w:color="auto" w:fill="FFFFFF"/>
        </w:rPr>
        <w:t xml:space="preserve">subjektų pajėgumais, siekdamas atitikti finansinio ir ekonominio pajėgumo reikalavimus, Tiekėjas su tokiais </w:t>
      </w:r>
      <w:r w:rsidRPr="003F2CE9">
        <w:rPr>
          <w:rFonts w:eastAsia="Arial" w:cstheme="minorHAnsi"/>
          <w:color w:val="000000"/>
        </w:rPr>
        <w:t xml:space="preserve">ūkio </w:t>
      </w:r>
      <w:r w:rsidRPr="003F2CE9">
        <w:rPr>
          <w:rFonts w:eastAsia="Arial" w:cstheme="minorHAnsi"/>
          <w:color w:val="000000"/>
          <w:shd w:val="clear" w:color="auto" w:fill="FFFFFF"/>
        </w:rPr>
        <w:t>subjektais už Sutarties vykdymą atsako solidariai (jeigu to buvo reikalaujama pirkimo dokumentuose).</w:t>
      </w:r>
    </w:p>
    <w:p w14:paraId="4A8B720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3.1.3.</w:t>
      </w:r>
      <w:r w:rsidRPr="003F2CE9">
        <w:rPr>
          <w:rFonts w:eastAsia="Arial" w:cstheme="minorHAnsi"/>
        </w:rPr>
        <w:tab/>
        <w:t xml:space="preserve">Tiekėjas taip pat atsako už tai, kad Tiekėjas, Sutartį tiesiogiai vykdantys subtiekėjai ir specialistai atitiktų jiems </w:t>
      </w:r>
      <w:r w:rsidRPr="003F2CE9">
        <w:rPr>
          <w:rFonts w:cstheme="minorHAnsi"/>
        </w:rPr>
        <w:t>įstatymų bei kitų teisės aktų</w:t>
      </w:r>
      <w:r w:rsidRPr="003F2CE9">
        <w:rPr>
          <w:rFonts w:eastAsia="Arial" w:cstheme="minorHAnsi"/>
        </w:rPr>
        <w:t xml:space="preserve"> ir (arba) pirkimo dokumentų nustatytus profesinės kvalifikacijos ir kitus reikalavimus bei turėtų teisę verstis ta veikla, kuriai jie pasitelkiami. </w:t>
      </w:r>
    </w:p>
    <w:p w14:paraId="289F58F0"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bCs/>
        </w:rPr>
      </w:pPr>
      <w:r w:rsidRPr="003F2CE9">
        <w:rPr>
          <w:rFonts w:eastAsia="Arial" w:cstheme="minorHAnsi"/>
          <w:b/>
          <w:bCs/>
        </w:rPr>
        <w:t>3.2.</w:t>
      </w:r>
      <w:r w:rsidRPr="003F2CE9">
        <w:rPr>
          <w:rFonts w:eastAsia="Arial" w:cstheme="minorHAnsi"/>
        </w:rPr>
        <w:tab/>
      </w:r>
      <w:r w:rsidRPr="003F2CE9">
        <w:rPr>
          <w:rFonts w:eastAsia="Arial" w:cstheme="minorHAnsi"/>
          <w:b/>
          <w:bCs/>
        </w:rPr>
        <w:t>Subtiekėjų bei specialistų pasitelkimas ir keitimas</w:t>
      </w:r>
    </w:p>
    <w:p w14:paraId="68630B9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3.2.1.</w:t>
      </w:r>
      <w:r w:rsidRPr="003F2CE9">
        <w:rPr>
          <w:rFonts w:eastAsia="Arial" w:cstheme="minorHAnsi"/>
        </w:rPr>
        <w:tab/>
      </w:r>
      <w:r w:rsidRPr="003F2CE9">
        <w:rPr>
          <w:rFonts w:eastAsia="Arial" w:cstheme="minorHAnsi"/>
          <w:color w:val="000000"/>
          <w:shd w:val="clear" w:color="auto" w:fill="FFFFFF"/>
        </w:rPr>
        <w:t>Tiekėjas įsipareigoja užtikrinti, kad Sutartį vykdys pirkime pasiūlyti ir kvalifikaci</w:t>
      </w:r>
      <w:r w:rsidRPr="003F2CE9">
        <w:rPr>
          <w:rFonts w:eastAsia="Arial" w:cstheme="minorHAnsi"/>
          <w:color w:val="000000"/>
        </w:rPr>
        <w:t>jos</w:t>
      </w:r>
      <w:r w:rsidRPr="003F2CE9">
        <w:rPr>
          <w:rFonts w:eastAsia="Arial" w:cstheme="minorHAnsi"/>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F2CE9">
        <w:rPr>
          <w:rFonts w:eastAsia="Arial" w:cstheme="minorHAnsi"/>
          <w:color w:val="000000"/>
        </w:rPr>
        <w:t xml:space="preserve">ir specialistų </w:t>
      </w:r>
      <w:r w:rsidRPr="003F2CE9">
        <w:rPr>
          <w:rFonts w:eastAsia="Arial" w:cstheme="minorHAnsi"/>
          <w:color w:val="000000"/>
          <w:shd w:val="clear" w:color="auto" w:fill="FFFFFF"/>
        </w:rPr>
        <w:t>veiksmus ar neveikimą. </w:t>
      </w:r>
    </w:p>
    <w:p w14:paraId="3ABF807C"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stheme="minorHAnsi"/>
        </w:rPr>
      </w:pPr>
      <w:r w:rsidRPr="003F2CE9">
        <w:rPr>
          <w:rFonts w:eastAsia="Arial" w:cstheme="minorHAnsi"/>
        </w:rPr>
        <w:t>3.2.2.</w:t>
      </w:r>
      <w:r w:rsidRPr="003F2CE9">
        <w:rPr>
          <w:rFonts w:eastAsia="Arial" w:cstheme="minorHAnsi"/>
        </w:rPr>
        <w:tab/>
      </w:r>
      <w:r w:rsidRPr="003F2CE9">
        <w:rPr>
          <w:rFonts w:eastAsia="Arial" w:cstheme="minorHAnsi"/>
          <w:color w:val="000000"/>
          <w:shd w:val="clear" w:color="auto" w:fill="FFFFFF"/>
        </w:rPr>
        <w:t>Sutarties vykdymui pasitelkiami subtiekėjai ir (ar) specialistai (jeigu tokie pasitelkiami) nurodomi Specialiosiose sąlygose. </w:t>
      </w:r>
    </w:p>
    <w:p w14:paraId="5FB0E179" w14:textId="77777777" w:rsidR="003F2CE9" w:rsidRPr="003F2CE9" w:rsidRDefault="003F2CE9" w:rsidP="003F2CE9">
      <w:pPr>
        <w:widowControl w:val="0"/>
        <w:pBdr>
          <w:top w:val="nil"/>
          <w:left w:val="nil"/>
          <w:bottom w:val="nil"/>
          <w:right w:val="nil"/>
          <w:between w:val="nil"/>
        </w:pBdr>
        <w:spacing w:line="259" w:lineRule="auto"/>
        <w:jc w:val="both"/>
        <w:rPr>
          <w:rFonts w:cstheme="minorHAnsi"/>
        </w:rPr>
      </w:pPr>
      <w:r w:rsidRPr="003F2CE9">
        <w:rPr>
          <w:rFonts w:eastAsia="Arial" w:cstheme="minorHAnsi"/>
        </w:rPr>
        <w:t>3.2.3.</w:t>
      </w:r>
      <w:r w:rsidRPr="003F2CE9">
        <w:rPr>
          <w:rFonts w:eastAsia="Arial" w:cstheme="minorHAnsi"/>
        </w:rPr>
        <w:tab/>
      </w:r>
      <w:r w:rsidRPr="003F2CE9">
        <w:rPr>
          <w:rFonts w:eastAsia="Arial" w:cstheme="minorHAnsi"/>
          <w:color w:val="000000"/>
          <w:shd w:val="clear" w:color="auto" w:fill="FFFFFF"/>
        </w:rPr>
        <w:t xml:space="preserve">Tiekėjas turi teisę Sutarties vykdymui pasitelkti naujus, Specialiosiose sąlygose nenurodytus subtiekėjus, kurių pajėgumais </w:t>
      </w:r>
      <w:r w:rsidRPr="003F2CE9">
        <w:rPr>
          <w:rFonts w:eastAsia="Cambria" w:cstheme="minorHAnsi"/>
          <w:color w:val="000000"/>
          <w:shd w:val="clear" w:color="auto" w:fill="FFFFFF"/>
        </w:rPr>
        <w:t>nesirėmė pirkimo dokumentuose numatytiems kvalifikacijos reikalavimams pagrįsti</w:t>
      </w:r>
      <w:r w:rsidRPr="003F2CE9">
        <w:rPr>
          <w:rFonts w:eastAsia="Arial" w:cstheme="minorHAnsi"/>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3F2CE9">
        <w:rPr>
          <w:rFonts w:eastAsia="Cambria" w:cstheme="minorHAnsi"/>
          <w:color w:val="000000"/>
          <w:shd w:val="clear" w:color="auto" w:fill="FFFFFF"/>
        </w:rPr>
        <w:t>ne vėliau nei prieš 5 (penkias) darbo dienas</w:t>
      </w:r>
      <w:r w:rsidRPr="003F2CE9">
        <w:rPr>
          <w:rFonts w:eastAsia="Arial" w:cstheme="minorHAnsi"/>
          <w:color w:val="000000"/>
          <w:shd w:val="clear" w:color="auto" w:fill="FFFFFF"/>
        </w:rPr>
        <w:t xml:space="preserve"> informuotų apie minėtos informacijos pasikeitimus </w:t>
      </w:r>
      <w:r w:rsidRPr="003F2CE9">
        <w:rPr>
          <w:rFonts w:cstheme="minorHAnsi"/>
        </w:rPr>
        <w:t>bei naujų subtiekėjų pasitelkimą</w:t>
      </w:r>
      <w:r w:rsidRPr="003F2CE9">
        <w:rPr>
          <w:rFonts w:eastAsia="Arial" w:cstheme="minorHAnsi"/>
          <w:color w:val="000000"/>
          <w:shd w:val="clear" w:color="auto" w:fill="FFFFFF"/>
        </w:rPr>
        <w:t xml:space="preserve"> visu Sutarties vykdymo metu. </w:t>
      </w:r>
      <w:r w:rsidRPr="003F2CE9">
        <w:rPr>
          <w:rFonts w:cstheme="minorHAnsi"/>
          <w:color w:val="000000"/>
        </w:rPr>
        <w:t xml:space="preserve">Pirkėjas (jeigu buvo taikoma pirkimo dokumentuose) turi patikrinti, ar nėra </w:t>
      </w:r>
      <w:r w:rsidRPr="003F2CE9">
        <w:rPr>
          <w:rFonts w:eastAsia="Cambria" w:cstheme="minorHAnsi"/>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F2CE9">
        <w:rPr>
          <w:rFonts w:cstheme="minorHAnsi"/>
          <w:color w:val="000000"/>
        </w:rPr>
        <w:t xml:space="preserve"> </w:t>
      </w:r>
      <w:r w:rsidRPr="003F2CE9">
        <w:rPr>
          <w:rFonts w:eastAsia="Cambria" w:cstheme="minorHAnsi"/>
          <w:color w:val="000000"/>
        </w:rPr>
        <w:t>Pirkėjas</w:t>
      </w:r>
      <w:r w:rsidRPr="003F2CE9">
        <w:rPr>
          <w:rFonts w:cstheme="minorHAnsi"/>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FC6C34A"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stheme="minorHAnsi"/>
        </w:rPr>
      </w:pPr>
      <w:r w:rsidRPr="003F2CE9">
        <w:rPr>
          <w:rFonts w:eastAsia="Arial" w:cstheme="minorHAnsi"/>
        </w:rPr>
        <w:lastRenderedPageBreak/>
        <w:t>3.2.4.</w:t>
      </w:r>
      <w:r w:rsidRPr="003F2CE9">
        <w:rPr>
          <w:rFonts w:eastAsia="Arial" w:cstheme="minorHAnsi"/>
        </w:rPr>
        <w:tab/>
      </w:r>
      <w:r w:rsidRPr="003F2CE9">
        <w:rPr>
          <w:rFonts w:eastAsia="Arial" w:cstheme="minorHAnsi"/>
          <w:color w:val="000000"/>
          <w:shd w:val="clear" w:color="auto" w:fill="FFFFFF"/>
        </w:rPr>
        <w:t xml:space="preserve">Tiekėjas gali keisti Sutartyje nurodytus subtiekėjus ir (ar) specialistus šiame Sutarties poskyryje nustatytais atvejais ir tvarka gavęs Pirkėjo rašytinį sutikimą. </w:t>
      </w:r>
    </w:p>
    <w:p w14:paraId="273EA9A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3.2.5.</w:t>
      </w:r>
      <w:r w:rsidRPr="003F2CE9">
        <w:rPr>
          <w:rFonts w:cstheme="minorHAnsi"/>
        </w:rPr>
        <w:tab/>
      </w:r>
      <w:r w:rsidRPr="003F2CE9">
        <w:rPr>
          <w:rFonts w:eastAsia="Cambria" w:cstheme="minorHAnsi"/>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F2CE9">
        <w:rPr>
          <w:rFonts w:cstheme="minorHAnsi"/>
          <w:color w:val="000000"/>
        </w:rPr>
        <w:t>(jeigu buvo taikoma pirkimo dokumentuose)</w:t>
      </w:r>
      <w:r w:rsidRPr="003F2CE9">
        <w:rPr>
          <w:rFonts w:eastAsia="Cambria" w:cstheme="minorHAnsi"/>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0029B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3.2.6.</w:t>
      </w:r>
      <w:r w:rsidRPr="003F2CE9">
        <w:rPr>
          <w:rFonts w:eastAsia="Arial" w:cstheme="minorHAnsi"/>
        </w:rPr>
        <w:tab/>
      </w:r>
      <w:r w:rsidRPr="003F2CE9">
        <w:rPr>
          <w:rFonts w:eastAsia="Arial" w:cstheme="minorHAnsi"/>
          <w:color w:val="000000"/>
          <w:shd w:val="clear" w:color="auto" w:fill="FFFFFF"/>
        </w:rPr>
        <w:t>Subtiekėjas, kurio pajėgumais Tiekėjas rėmėsi, kad atitiktų pirkimo dokumentuose nustatytus kvalifikacijos reikalavimus, gali būti keičiamas tik šiais atvejais: </w:t>
      </w:r>
    </w:p>
    <w:p w14:paraId="634E13F8"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3.2.6.1.</w:t>
      </w:r>
      <w:r w:rsidRPr="003F2CE9">
        <w:rPr>
          <w:rFonts w:eastAsia="Cambria" w:cstheme="minorHAnsi"/>
        </w:rPr>
        <w:tab/>
      </w:r>
      <w:r w:rsidRPr="003F2CE9">
        <w:rPr>
          <w:rFonts w:eastAsia="Cambria" w:cstheme="minorHAnsi"/>
          <w:color w:val="000000"/>
          <w:shd w:val="clear" w:color="auto" w:fill="FFFFFF"/>
        </w:rPr>
        <w:t xml:space="preserve">kai subtiekėjui </w:t>
      </w:r>
      <w:r w:rsidRPr="003F2CE9">
        <w:rPr>
          <w:rFonts w:cstheme="minorHAnsi"/>
        </w:rPr>
        <w:t>iškelta bankroto byla, pradėtas bankroto procesas ne teismo tvarka, jis tampa nemokus arba yra nemokumo tikimybė, sustabdo ūkinę veiklą ar kai įstatymuose ir kituose teisės aktuose nustatyta tvarka susidaro analogiška situacija</w:t>
      </w:r>
      <w:r w:rsidRPr="003F2CE9">
        <w:rPr>
          <w:rFonts w:eastAsia="Cambria" w:cstheme="minorHAnsi"/>
          <w:color w:val="000000"/>
          <w:shd w:val="clear" w:color="auto" w:fill="FFFFFF"/>
        </w:rPr>
        <w:t>; </w:t>
      </w:r>
    </w:p>
    <w:p w14:paraId="456108E7"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3.2.6.2.</w:t>
      </w:r>
      <w:r w:rsidRPr="003F2CE9">
        <w:rPr>
          <w:rFonts w:eastAsia="Cambria" w:cstheme="minorHAnsi"/>
        </w:rPr>
        <w:tab/>
      </w:r>
      <w:r w:rsidRPr="003F2CE9">
        <w:rPr>
          <w:rFonts w:eastAsia="Cambria" w:cstheme="minorHAnsi"/>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69F70C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3.2.6.3.</w:t>
      </w:r>
      <w:r w:rsidRPr="003F2CE9">
        <w:rPr>
          <w:rFonts w:eastAsia="Cambria" w:cstheme="minorHAnsi"/>
        </w:rPr>
        <w:tab/>
      </w:r>
      <w:r w:rsidRPr="003F2CE9">
        <w:rPr>
          <w:rFonts w:eastAsia="Cambria" w:cstheme="minorHAnsi"/>
          <w:color w:val="000000"/>
          <w:shd w:val="clear" w:color="auto" w:fill="FFFFFF"/>
        </w:rPr>
        <w:t xml:space="preserve">Naujas subtiekėjas, kuris keičiamas vietoje subtiekėjo, </w:t>
      </w:r>
      <w:r w:rsidRPr="003F2CE9">
        <w:rPr>
          <w:rFonts w:eastAsia="Arial" w:cstheme="minorHAnsi"/>
          <w:color w:val="000000"/>
          <w:shd w:val="clear" w:color="auto" w:fill="FFFFFF"/>
        </w:rPr>
        <w:t>kurio pajėgumais Tiekėjas rėmėsi, kad atitiktų pirkimo dokumentuose nustatytus kvalifikacijos reikalavimus (toliau – naujas subtiekėjas),</w:t>
      </w:r>
      <w:r w:rsidRPr="003F2CE9">
        <w:rPr>
          <w:rFonts w:eastAsia="Cambria" w:cstheme="minorHAnsi"/>
          <w:color w:val="000000"/>
          <w:shd w:val="clear" w:color="auto" w:fill="FFFFFF"/>
        </w:rPr>
        <w:t xml:space="preserve"> turi atitikti pirkimo dokumentuose nustatytus reikalavimus dėl pašalinimo pagrindų nebuvimo</w:t>
      </w:r>
      <w:r w:rsidRPr="003F2CE9">
        <w:rPr>
          <w:rFonts w:cstheme="minorHAnsi"/>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F2CE9">
        <w:rPr>
          <w:rFonts w:eastAsia="Cambria" w:cstheme="minorHAnsi"/>
          <w:color w:val="000000"/>
          <w:shd w:val="clear" w:color="auto" w:fill="FFFFFF"/>
        </w:rPr>
        <w:t xml:space="preserve">. </w:t>
      </w:r>
    </w:p>
    <w:p w14:paraId="1DB5E9CB"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3.2.7.</w:t>
      </w:r>
      <w:r w:rsidRPr="003F2CE9">
        <w:rPr>
          <w:rFonts w:eastAsia="Cambria" w:cstheme="minorHAnsi"/>
        </w:rPr>
        <w:tab/>
      </w:r>
      <w:r w:rsidRPr="003F2CE9">
        <w:rPr>
          <w:rFonts w:eastAsia="Cambria" w:cstheme="minorHAnsi"/>
          <w:color w:val="000000"/>
          <w:shd w:val="clear" w:color="auto" w:fill="FFFFFF"/>
        </w:rPr>
        <w:t>Tiekėjo (ar subtiekėjų) specialista</w:t>
      </w:r>
      <w:r w:rsidRPr="003F2CE9">
        <w:rPr>
          <w:rFonts w:eastAsia="Cambria" w:cstheme="minorHAnsi"/>
          <w:color w:val="000000"/>
        </w:rPr>
        <w:t>s</w:t>
      </w:r>
      <w:r w:rsidRPr="003F2CE9">
        <w:rPr>
          <w:rFonts w:eastAsia="Cambria" w:cstheme="minorHAnsi"/>
          <w:color w:val="000000"/>
          <w:shd w:val="clear" w:color="auto" w:fill="FFFFFF"/>
        </w:rPr>
        <w:t>, vykdysiant</w:t>
      </w:r>
      <w:r w:rsidRPr="003F2CE9">
        <w:rPr>
          <w:rFonts w:eastAsia="Cambria" w:cstheme="minorHAnsi"/>
          <w:color w:val="000000"/>
        </w:rPr>
        <w:t>i</w:t>
      </w:r>
      <w:r w:rsidRPr="003F2CE9">
        <w:rPr>
          <w:rFonts w:eastAsia="Cambria" w:cstheme="minorHAnsi"/>
          <w:color w:val="000000"/>
          <w:shd w:val="clear" w:color="auto" w:fill="FFFFFF"/>
        </w:rPr>
        <w:t>s Sutartį, gali būti pakeisti šiais atvejais: </w:t>
      </w:r>
    </w:p>
    <w:p w14:paraId="66D6DB5F"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3.2.7.1.</w:t>
      </w:r>
      <w:r w:rsidRPr="003F2CE9">
        <w:rPr>
          <w:rFonts w:eastAsia="Cambria" w:cstheme="minorHAnsi"/>
        </w:rPr>
        <w:tab/>
      </w:r>
      <w:r w:rsidRPr="003F2CE9">
        <w:rPr>
          <w:rFonts w:eastAsia="Cambria" w:cstheme="minorHAnsi"/>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AAC86A"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3.2.7.2.</w:t>
      </w:r>
      <w:r w:rsidRPr="003F2CE9">
        <w:rPr>
          <w:rFonts w:eastAsia="Cambria" w:cstheme="minorHAnsi"/>
        </w:rPr>
        <w:tab/>
      </w:r>
      <w:r w:rsidRPr="003F2CE9">
        <w:rPr>
          <w:rFonts w:eastAsia="Cambria" w:cstheme="minorHAnsi"/>
          <w:color w:val="000000"/>
          <w:shd w:val="clear" w:color="auto" w:fill="FFFFFF"/>
        </w:rPr>
        <w:t>Pirkėjo iniciatyva, jei Pirkėjas turi pagrįstų įtarimų, kad Tiekėjo Sutarties vykdymui paskirtas specialistas nekompetentingas vykdyti nustatytas pareigas. </w:t>
      </w:r>
    </w:p>
    <w:p w14:paraId="41D782D8"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3.2.7.3.</w:t>
      </w:r>
      <w:r w:rsidRPr="003F2CE9">
        <w:rPr>
          <w:rFonts w:eastAsia="Cambria" w:cstheme="minorHAnsi"/>
        </w:rPr>
        <w:tab/>
      </w:r>
      <w:r w:rsidRPr="003F2CE9">
        <w:rPr>
          <w:rFonts w:eastAsia="Cambria" w:cstheme="minorHAnsi"/>
          <w:color w:val="000000"/>
          <w:shd w:val="clear" w:color="auto" w:fill="FFFFFF"/>
        </w:rPr>
        <w:t>Naujas specialistas</w:t>
      </w:r>
      <w:r w:rsidRPr="003F2CE9">
        <w:rPr>
          <w:rFonts w:eastAsia="Cambria" w:cstheme="minorHAnsi"/>
          <w:color w:val="000000"/>
        </w:rPr>
        <w:t xml:space="preserve"> </w:t>
      </w:r>
      <w:r w:rsidRPr="003F2CE9">
        <w:rPr>
          <w:rFonts w:eastAsia="Cambria" w:cstheme="minorHAnsi"/>
          <w:color w:val="000000"/>
          <w:shd w:val="clear" w:color="auto" w:fill="FFFFFF"/>
        </w:rPr>
        <w:t>turi turėti ne žemesnę nei pirkimo dokumentuose specialistui keliamą kvalifikaciją</w:t>
      </w:r>
      <w:r w:rsidRPr="003F2CE9">
        <w:rPr>
          <w:rFonts w:eastAsia="Cambria" w:cstheme="minorHAnsi"/>
          <w:color w:val="000000"/>
        </w:rPr>
        <w:t xml:space="preserve">, Tiekėjo pasiūlyme nurodytą keičiamo specialisto kvalifikaciją pirkimo dokumentuose nustatytiems kokybiniams kriterijams pagrįsti ir </w:t>
      </w:r>
      <w:r w:rsidRPr="003F2CE9">
        <w:rPr>
          <w:rFonts w:eastAsia="Arial" w:cstheme="minorHAnsi"/>
          <w:color w:val="000000"/>
          <w:shd w:val="clear" w:color="auto" w:fill="FFFFFF"/>
        </w:rPr>
        <w:t>nacionalinio saugumo interesus bei kilmės reikalavimus, nurodytus pirkimo dokumentuose</w:t>
      </w:r>
      <w:r w:rsidRPr="003F2CE9">
        <w:rPr>
          <w:rFonts w:eastAsia="Cambria" w:cstheme="minorHAnsi"/>
          <w:color w:val="000000"/>
        </w:rPr>
        <w:t xml:space="preserve"> (jei taikoma)</w:t>
      </w:r>
      <w:r w:rsidRPr="003F2CE9">
        <w:rPr>
          <w:rFonts w:eastAsia="Cambria" w:cstheme="minorHAnsi"/>
          <w:color w:val="000000"/>
          <w:shd w:val="clear" w:color="auto" w:fill="FFFFFF"/>
        </w:rPr>
        <w:t xml:space="preserve">. </w:t>
      </w:r>
    </w:p>
    <w:p w14:paraId="03C3675F"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3.2.8.</w:t>
      </w:r>
      <w:r w:rsidRPr="003F2CE9">
        <w:rPr>
          <w:rFonts w:eastAsia="Cambria" w:cstheme="minorHAnsi"/>
        </w:rPr>
        <w:tab/>
      </w:r>
      <w:r w:rsidRPr="003F2CE9">
        <w:rPr>
          <w:rFonts w:eastAsia="Cambria" w:cstheme="minorHAnsi"/>
          <w:color w:val="000000"/>
          <w:shd w:val="clear" w:color="auto" w:fill="FFFFFF"/>
        </w:rPr>
        <w:t xml:space="preserve">Tiekėjas privalo ne vėliau nei prieš 5 (penkias) darbo dienas iki numatomo subtiekėjo, </w:t>
      </w:r>
      <w:r w:rsidRPr="003F2CE9">
        <w:rPr>
          <w:rFonts w:eastAsia="Arial" w:cstheme="minorHAnsi"/>
          <w:color w:val="000000"/>
          <w:shd w:val="clear" w:color="auto" w:fill="FFFFFF"/>
        </w:rPr>
        <w:t xml:space="preserve">kurio pajėgumais Tiekėjas rėmėsi, kad atitiktų pirkimo dokumentuose nustatytus kvalifikacijos reikalavimus, ar specialisto </w:t>
      </w:r>
      <w:r w:rsidRPr="003F2CE9">
        <w:rPr>
          <w:rFonts w:eastAsia="Cambria" w:cstheme="minorHAnsi"/>
          <w:color w:val="000000"/>
          <w:shd w:val="clear" w:color="auto" w:fill="FFFFFF"/>
        </w:rPr>
        <w:t xml:space="preserve">keitimo pateikti Pirkėjui argumentuotą rašytinį prašymą ir šiuos dokumentus: </w:t>
      </w:r>
    </w:p>
    <w:p w14:paraId="7A61654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3.2.8.1.</w:t>
      </w:r>
      <w:r w:rsidRPr="003F2CE9">
        <w:rPr>
          <w:rFonts w:eastAsia="Cambria" w:cstheme="minorHAnsi"/>
        </w:rPr>
        <w:tab/>
      </w:r>
      <w:r w:rsidRPr="003F2CE9">
        <w:rPr>
          <w:rFonts w:eastAsia="Cambria" w:cstheme="minorHAnsi"/>
          <w:color w:val="000000"/>
          <w:shd w:val="clear" w:color="auto" w:fill="FFFFFF"/>
        </w:rPr>
        <w:t xml:space="preserve"> prašymą pakeisti subtiekėją ar specialistą, paaiškinant keitimo aplinkybę. Pirkėjas pasilieka teisę paprašyti įrodymų, pagrindžiančių keitimo aplinkybę; </w:t>
      </w:r>
    </w:p>
    <w:p w14:paraId="05763BD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3.2.8.2.</w:t>
      </w:r>
      <w:r w:rsidRPr="003F2CE9">
        <w:rPr>
          <w:rFonts w:eastAsia="Cambria" w:cstheme="minorHAnsi"/>
        </w:rPr>
        <w:tab/>
      </w:r>
      <w:r w:rsidRPr="003F2CE9">
        <w:rPr>
          <w:rFonts w:eastAsia="Cambria" w:cstheme="minorHAnsi"/>
          <w:color w:val="000000"/>
        </w:rPr>
        <w:t xml:space="preserve">naujo subtiekėjo ar specialisto kvalifikaciją, pašalinimo pagrindų nebuvimą ir atitiktį </w:t>
      </w:r>
      <w:r w:rsidRPr="003F2CE9">
        <w:rPr>
          <w:rFonts w:eastAsia="Arial" w:cstheme="minorHAnsi"/>
          <w:color w:val="000000"/>
          <w:shd w:val="clear" w:color="auto" w:fill="FFFFFF"/>
        </w:rPr>
        <w:t>nacionalinio saugumo interesams bei kilmės reikalavimams</w:t>
      </w:r>
      <w:r w:rsidRPr="003F2CE9">
        <w:rPr>
          <w:rFonts w:eastAsia="Cambria" w:cstheme="minorHAnsi"/>
          <w:color w:val="000000"/>
        </w:rPr>
        <w:t xml:space="preserve"> įrodančius dokumentus pagal Sutarties reikalavimus. </w:t>
      </w:r>
    </w:p>
    <w:p w14:paraId="23E3719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lastRenderedPageBreak/>
        <w:t>3.2.9.</w:t>
      </w:r>
      <w:r w:rsidRPr="003F2CE9">
        <w:rPr>
          <w:rFonts w:eastAsia="Cambria" w:cstheme="minorHAnsi"/>
        </w:rPr>
        <w:tab/>
      </w:r>
      <w:r w:rsidRPr="003F2CE9">
        <w:rPr>
          <w:rFonts w:eastAsia="Cambria" w:cstheme="minorHAnsi"/>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78A763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3.2.10.</w:t>
      </w:r>
      <w:r w:rsidRPr="003F2CE9">
        <w:rPr>
          <w:rFonts w:eastAsia="Cambria" w:cstheme="minorHAnsi"/>
        </w:rPr>
        <w:tab/>
      </w:r>
      <w:r w:rsidRPr="003F2CE9">
        <w:rPr>
          <w:rFonts w:eastAsia="Cambria" w:cstheme="minorHAnsi"/>
          <w:color w:val="000000"/>
          <w:shd w:val="clear" w:color="auto" w:fill="FFFFFF"/>
        </w:rPr>
        <w:t>Naujas subtiekėjas ar specialistas gali pradėti vykdyti jiems Tiekėjo pavestus įsipareigojimus pagal Sutartį ne anksčiau, nei bus pasirašytas Susitarimas.</w:t>
      </w:r>
    </w:p>
    <w:p w14:paraId="45E50DB1"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3.2.11.</w:t>
      </w:r>
      <w:r w:rsidRPr="003F2CE9">
        <w:rPr>
          <w:rFonts w:eastAsia="Cambria" w:cstheme="minorHAnsi"/>
        </w:rPr>
        <w:tab/>
      </w:r>
      <w:r w:rsidRPr="003F2CE9">
        <w:rPr>
          <w:rFonts w:eastAsia="Cambria" w:cstheme="minorHAnsi"/>
          <w:color w:val="000000"/>
        </w:rPr>
        <w:t xml:space="preserve">Tiekėjas privalo pakeisti subtiekėją ar specialistą, jei paaiškėja, kad jis neatitinka jam pirkimo dokumentuose keliamų reikalavimų. </w:t>
      </w:r>
    </w:p>
    <w:p w14:paraId="7F4B1B9C"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color w:val="000000"/>
        </w:rPr>
      </w:pPr>
      <w:r w:rsidRPr="003F2CE9">
        <w:rPr>
          <w:rFonts w:eastAsia="Cambria" w:cstheme="minorHAnsi"/>
          <w:color w:val="000000"/>
        </w:rPr>
        <w:t>3.2.12.</w:t>
      </w:r>
      <w:r w:rsidRPr="003F2CE9">
        <w:rPr>
          <w:rFonts w:eastAsia="Cambria" w:cstheme="minorHAnsi"/>
          <w:color w:val="000000"/>
        </w:rPr>
        <w:tab/>
      </w:r>
      <w:r w:rsidRPr="003F2CE9">
        <w:rPr>
          <w:rFonts w:eastAsia="Cambria" w:cstheme="minorHAnsi"/>
          <w:color w:val="000000"/>
          <w:shd w:val="clear" w:color="auto" w:fill="FFFFFF"/>
        </w:rPr>
        <w:t>Jei Tiekėjas pakeičia esamą arba pasitelkia naują subtiekėją ar specialistą, negavęs Pirkėjo raštiško sutikimo, arba sutartinius įsipareigojimus pagal Sutartį vykdo subtiekėjai</w:t>
      </w:r>
      <w:r w:rsidRPr="003F2CE9">
        <w:rPr>
          <w:rFonts w:eastAsia="Cambria" w:cstheme="minorHAnsi"/>
          <w:color w:val="D13438"/>
          <w:shd w:val="clear" w:color="auto" w:fill="FFFFFF"/>
        </w:rPr>
        <w:t xml:space="preserve"> </w:t>
      </w:r>
      <w:r w:rsidRPr="003F2CE9">
        <w:rPr>
          <w:rFonts w:eastAsia="Cambria" w:cstheme="minorHAnsi"/>
          <w:color w:val="000000"/>
          <w:shd w:val="clear" w:color="auto" w:fill="FFFFFF"/>
        </w:rPr>
        <w:t>ar specialistai, neatitinkantys pirkimo dokumentuose nustatytų kvalifikacijos reikalavimų</w:t>
      </w:r>
      <w:r w:rsidRPr="003F2CE9">
        <w:rPr>
          <w:rFonts w:eastAsia="Cambria" w:cstheme="minorHAnsi"/>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F2CE9">
        <w:rPr>
          <w:rFonts w:eastAsia="Cambria" w:cstheme="minorHAnsi"/>
          <w:color w:val="000000"/>
          <w:shd w:val="clear" w:color="auto" w:fill="FFFFFF"/>
        </w:rPr>
        <w:t>, Tiekėjui taikoma Specialiosiose sąlygose nustatyto dydžio bauda.</w:t>
      </w:r>
    </w:p>
    <w:p w14:paraId="664A849B"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b/>
          <w:bCs/>
          <w:color w:val="000000"/>
        </w:rPr>
      </w:pPr>
      <w:r w:rsidRPr="003F2CE9">
        <w:rPr>
          <w:rFonts w:eastAsia="Cambria" w:cstheme="minorHAnsi"/>
          <w:b/>
          <w:bCs/>
          <w:color w:val="000000"/>
        </w:rPr>
        <w:t>3.3. Jungtinės veiklos partnerių keitimas</w:t>
      </w:r>
    </w:p>
    <w:p w14:paraId="23465E07" w14:textId="77777777" w:rsidR="003F2CE9" w:rsidRPr="003F2CE9" w:rsidRDefault="003F2CE9" w:rsidP="003F2CE9">
      <w:pPr>
        <w:widowControl w:val="0"/>
        <w:pBdr>
          <w:top w:val="nil"/>
          <w:left w:val="nil"/>
          <w:bottom w:val="nil"/>
          <w:right w:val="nil"/>
          <w:between w:val="nil"/>
        </w:pBdr>
        <w:spacing w:line="259" w:lineRule="auto"/>
        <w:jc w:val="both"/>
        <w:rPr>
          <w:rFonts w:eastAsia="Cambria" w:cstheme="minorHAnsi"/>
        </w:rPr>
      </w:pPr>
      <w:r w:rsidRPr="003F2CE9">
        <w:rPr>
          <w:rFonts w:eastAsia="Cambria" w:cstheme="minorHAnsi"/>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D92055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5E3A96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49E7BE19"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color w:val="000000"/>
          <w:shd w:val="clear" w:color="auto" w:fill="FFFFFF"/>
        </w:rPr>
        <w:t xml:space="preserve">3.3.3.1. prašymą pakeisti Tiekėjo sudėtį ir įrodymus, pagrindžiančius bent vieną partnerio atsisakymo ar keitimo aplinkybę, nurodytą Sutartyje; </w:t>
      </w:r>
    </w:p>
    <w:p w14:paraId="5A74967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BCC40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F2CE9">
        <w:rPr>
          <w:rFonts w:eastAsia="Cambria" w:cstheme="minorHAnsi"/>
          <w:color w:val="000000"/>
        </w:rPr>
        <w:t>nacionalinio saugumo interesams bei kilmės reikalavimams</w:t>
      </w:r>
      <w:r w:rsidRPr="003F2CE9">
        <w:rPr>
          <w:rFonts w:eastAsia="Cambria" w:cstheme="minorHAnsi"/>
          <w:color w:val="000000"/>
          <w:shd w:val="clear" w:color="auto" w:fill="FFFFFF"/>
        </w:rPr>
        <w:t xml:space="preserve"> (jei taikoma). </w:t>
      </w:r>
    </w:p>
    <w:p w14:paraId="75B8D28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color w:val="000000"/>
          <w:shd w:val="clear" w:color="auto" w:fill="FFFFFF"/>
        </w:rPr>
        <w:lastRenderedPageBreak/>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BFBF0BF"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color w:val="000000"/>
        </w:rPr>
      </w:pPr>
      <w:r w:rsidRPr="003F2CE9">
        <w:rPr>
          <w:rFonts w:eastAsia="Arial" w:cstheme="minorHAnsi"/>
          <w:b/>
          <w:color w:val="000000"/>
        </w:rPr>
        <w:t>3.4.</w:t>
      </w:r>
      <w:r w:rsidRPr="003F2CE9">
        <w:rPr>
          <w:rFonts w:eastAsia="Arial" w:cstheme="minorHAnsi"/>
          <w:b/>
          <w:color w:val="000000"/>
        </w:rPr>
        <w:tab/>
      </w:r>
      <w:r w:rsidRPr="003F2CE9">
        <w:rPr>
          <w:rFonts w:eastAsia="Arial" w:cstheme="minorHAnsi"/>
          <w:b/>
        </w:rPr>
        <w:t>Susitarimai dėl tiesioginio atsiskaitymo su subtiekėjais</w:t>
      </w:r>
    </w:p>
    <w:p w14:paraId="7D0FE5E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3.4.1.</w:t>
      </w:r>
      <w:r w:rsidRPr="003F2CE9">
        <w:rPr>
          <w:rFonts w:eastAsia="Arial" w:cstheme="minorHAnsi"/>
        </w:rPr>
        <w:tab/>
      </w:r>
      <w:r w:rsidRPr="003F2CE9">
        <w:rPr>
          <w:rFonts w:eastAsia="Arial" w:cstheme="minorHAnsi"/>
          <w:color w:val="000000"/>
          <w:shd w:val="clear" w:color="auto" w:fill="FFFFFF"/>
        </w:rPr>
        <w:t>Subtiekėjams pageidaujant, Pirkėjas su jais atsiskaitys tiesiogiai. Pirkėjas numato tiesioginio atsiskaitymo galimybę su Sutartyje nurodytais subtiekėjais tokiomis sąlygomis ir tvarka: </w:t>
      </w:r>
    </w:p>
    <w:p w14:paraId="65F2C66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3.4.1.1.</w:t>
      </w:r>
      <w:r w:rsidRPr="003F2CE9">
        <w:rPr>
          <w:rFonts w:eastAsia="Cambria" w:cstheme="minorHAnsi"/>
        </w:rPr>
        <w:tab/>
      </w:r>
      <w:r w:rsidRPr="003F2CE9">
        <w:rPr>
          <w:rFonts w:eastAsia="Cambria" w:cstheme="minorHAnsi"/>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F2CE9">
        <w:rPr>
          <w:rFonts w:cstheme="minorHAnsi"/>
          <w:b/>
          <w:bCs/>
          <w:color w:val="5C5D5D"/>
        </w:rPr>
        <w:t xml:space="preserve"> </w:t>
      </w:r>
      <w:r w:rsidRPr="003F2CE9">
        <w:rPr>
          <w:rFonts w:eastAsia="Cambria" w:cstheme="minorHAnsi"/>
          <w:color w:val="000000"/>
          <w:shd w:val="clear" w:color="auto" w:fill="FFFFFF"/>
        </w:rPr>
        <w:t>naujų subtiekėjų pasitelkimą visu Sutarties vykdymo metu;</w:t>
      </w:r>
    </w:p>
    <w:p w14:paraId="2DB212F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3.4.1.2.</w:t>
      </w:r>
      <w:r w:rsidRPr="003F2CE9">
        <w:rPr>
          <w:rFonts w:eastAsia="Cambria" w:cstheme="minorHAnsi"/>
        </w:rPr>
        <w:tab/>
      </w:r>
      <w:r w:rsidRPr="003F2CE9">
        <w:rPr>
          <w:rFonts w:eastAsia="Cambria" w:cstheme="minorHAnsi"/>
          <w:color w:val="000000"/>
          <w:shd w:val="clear" w:color="auto" w:fill="FFFFFF"/>
        </w:rPr>
        <w:t>Pirkėjas ne vėliau kaip per 3 (tris) darbo dienas nuo Bendrųjų sąlygų 3.4.1.1 punkte nurodytos informacijos gavimo dienos raštu informuoja subtiekėjus apie tiesioginio atsiskaitymo galimybę;</w:t>
      </w:r>
    </w:p>
    <w:p w14:paraId="238F6F3F"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3.4.1.3.</w:t>
      </w:r>
      <w:r w:rsidRPr="003F2CE9">
        <w:rPr>
          <w:rFonts w:eastAsia="Cambria" w:cstheme="minorHAnsi"/>
        </w:rPr>
        <w:tab/>
      </w:r>
      <w:r w:rsidRPr="003F2CE9">
        <w:rPr>
          <w:rFonts w:eastAsia="Cambria" w:cstheme="minorHAnsi"/>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F2CE9">
        <w:rPr>
          <w:rFonts w:eastAsia="Cambria" w:cstheme="minorHAnsi"/>
          <w:color w:val="000000"/>
          <w:shd w:val="clear" w:color="auto" w:fill="FFFFFF"/>
        </w:rPr>
        <w:t>subtiekimo</w:t>
      </w:r>
      <w:proofErr w:type="spellEnd"/>
      <w:r w:rsidRPr="003F2CE9">
        <w:rPr>
          <w:rFonts w:eastAsia="Cambria" w:cstheme="minorHAnsi"/>
          <w:color w:val="000000"/>
          <w:shd w:val="clear" w:color="auto" w:fill="FFFFFF"/>
        </w:rPr>
        <w:t xml:space="preserve"> sutartyje nustatytus reikalavimus;</w:t>
      </w:r>
    </w:p>
    <w:p w14:paraId="50AB769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3.4.1.4.</w:t>
      </w:r>
      <w:r w:rsidRPr="003F2CE9">
        <w:rPr>
          <w:rFonts w:eastAsia="Cambria" w:cstheme="minorHAnsi"/>
        </w:rPr>
        <w:tab/>
      </w:r>
      <w:r w:rsidRPr="003F2CE9">
        <w:rPr>
          <w:rFonts w:eastAsia="Cambria" w:cstheme="minorHAnsi"/>
          <w:color w:val="000000"/>
          <w:shd w:val="clear" w:color="auto" w:fill="FFFFFF"/>
        </w:rPr>
        <w:t>tiesioginio atsiskaitymo su subtiekėjais galimybė nekeičia Tiekėjo atsakomybės dėl Sutarties įvykdymo.</w:t>
      </w:r>
    </w:p>
    <w:p w14:paraId="5437CAFC"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cstheme="minorHAnsi"/>
          <w:b/>
          <w:caps/>
        </w:rPr>
      </w:pPr>
      <w:r w:rsidRPr="003F2CE9">
        <w:rPr>
          <w:rFonts w:eastAsia="Arial" w:cstheme="minorHAnsi"/>
          <w:b/>
          <w:caps/>
        </w:rPr>
        <w:t>4.</w:t>
      </w:r>
      <w:r w:rsidRPr="003F2CE9">
        <w:rPr>
          <w:rFonts w:eastAsia="Arial" w:cstheme="minorHAnsi"/>
          <w:b/>
          <w:caps/>
        </w:rPr>
        <w:tab/>
        <w:t>Šalių bendradarbiavimas</w:t>
      </w:r>
    </w:p>
    <w:p w14:paraId="092EC2F0"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rPr>
        <w:t>4.1.</w:t>
      </w:r>
      <w:r w:rsidRPr="003F2CE9">
        <w:rPr>
          <w:rFonts w:eastAsia="Arial" w:cstheme="minorHAnsi"/>
          <w:b/>
        </w:rPr>
        <w:tab/>
        <w:t>Šalių bendradarbiavimo pareiga</w:t>
      </w:r>
    </w:p>
    <w:p w14:paraId="2E119EA8"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4.1.1.</w:t>
      </w:r>
      <w:r w:rsidRPr="003F2CE9">
        <w:rPr>
          <w:rFonts w:eastAsia="Arial" w:cstheme="minorHAnsi"/>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50053B1"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4.1.2.</w:t>
      </w:r>
      <w:r w:rsidRPr="003F2CE9">
        <w:rPr>
          <w:rFonts w:eastAsia="Arial" w:cstheme="minorHAnsi"/>
        </w:rPr>
        <w:tab/>
        <w:t>Šalys įsipareigoja užtikrinti, kad viena kitai teiks dokumentus ir (ar) kitą informaciją, kurie yra būtini Šalių tinkamam įsipareigojimų įvykdymui pagal Sutartį.</w:t>
      </w:r>
    </w:p>
    <w:p w14:paraId="2897A42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4.1.3.</w:t>
      </w:r>
      <w:r w:rsidRPr="003F2CE9">
        <w:rPr>
          <w:rFonts w:eastAsia="Arial" w:cstheme="minorHAnsi"/>
        </w:rPr>
        <w:tab/>
      </w:r>
      <w:r w:rsidRPr="003F2CE9">
        <w:rPr>
          <w:rFonts w:eastAsia="Arial" w:cstheme="minorHAnsi"/>
          <w:shd w:val="clear" w:color="auto" w:fill="FFFFFF"/>
        </w:rPr>
        <w:t xml:space="preserve">Jeigu Šalis susiduria su </w:t>
      </w:r>
      <w:r w:rsidRPr="003F2CE9">
        <w:rPr>
          <w:rFonts w:eastAsia="Arial" w:cstheme="minorHAnsi"/>
        </w:rPr>
        <w:t>S</w:t>
      </w:r>
      <w:r w:rsidRPr="003F2CE9">
        <w:rPr>
          <w:rFonts w:eastAsia="Arial" w:cstheme="minorHAnsi"/>
          <w:shd w:val="clear" w:color="auto" w:fill="FFFFFF"/>
        </w:rPr>
        <w:t>utarties vykdymo kliūtimi, ji turi nedelsdama, bet ne vėliau kaip per 5 (penkias) darbo dienas, įspėti kitą Šalį apie tokia</w:t>
      </w:r>
      <w:r w:rsidRPr="003F2CE9">
        <w:rPr>
          <w:rFonts w:eastAsia="Arial" w:cstheme="minorHAnsi"/>
        </w:rPr>
        <w:t>s</w:t>
      </w:r>
      <w:r w:rsidRPr="003F2CE9">
        <w:rPr>
          <w:rFonts w:eastAsia="Arial" w:cstheme="minorHAnsi"/>
          <w:shd w:val="clear" w:color="auto" w:fill="FFFFFF"/>
        </w:rPr>
        <w:t xml:space="preserve"> kliūtis</w:t>
      </w:r>
      <w:r w:rsidRPr="003F2CE9">
        <w:rPr>
          <w:rFonts w:eastAsia="Arial" w:cstheme="minorHAnsi"/>
        </w:rPr>
        <w:t xml:space="preserve"> ir imtis visų nuo jos priklausančių protingų priemonių toms kliūtims pašalinti. </w:t>
      </w:r>
    </w:p>
    <w:p w14:paraId="4FE70F91"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color w:val="000000"/>
        </w:rPr>
      </w:pPr>
      <w:r w:rsidRPr="003F2CE9">
        <w:rPr>
          <w:rFonts w:eastAsia="Arial" w:cstheme="minorHAnsi"/>
          <w:b/>
          <w:color w:val="000000"/>
        </w:rPr>
        <w:t>4.2.</w:t>
      </w:r>
      <w:r w:rsidRPr="003F2CE9">
        <w:rPr>
          <w:rFonts w:eastAsia="Arial" w:cstheme="minorHAnsi"/>
          <w:b/>
          <w:color w:val="000000"/>
        </w:rPr>
        <w:tab/>
      </w:r>
      <w:r w:rsidRPr="003F2CE9">
        <w:rPr>
          <w:rFonts w:eastAsia="Arial" w:cstheme="minorHAnsi"/>
          <w:b/>
        </w:rPr>
        <w:t>Kontaktiniai asmenys</w:t>
      </w:r>
    </w:p>
    <w:p w14:paraId="1DA7534C"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4.2.1.</w:t>
      </w:r>
      <w:r w:rsidRPr="003F2CE9">
        <w:rPr>
          <w:rFonts w:eastAsia="Arial" w:cstheme="minorHAnsi"/>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73354DD"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4.2.2.</w:t>
      </w:r>
      <w:r w:rsidRPr="003F2CE9">
        <w:rPr>
          <w:rFonts w:eastAsia="Arial"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F2CE9">
        <w:rPr>
          <w:rFonts w:cstheme="minorHAnsi"/>
        </w:rPr>
        <w:t xml:space="preserve"> </w:t>
      </w:r>
      <w:r w:rsidRPr="003F2CE9">
        <w:rPr>
          <w:rFonts w:eastAsia="Arial" w:cstheme="minorHAnsi"/>
        </w:rPr>
        <w:t>vardą, pavardę, el. paštą ir telefono numerį.</w:t>
      </w:r>
    </w:p>
    <w:p w14:paraId="474B7C59"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4.2.3.</w:t>
      </w:r>
      <w:r w:rsidRPr="003F2CE9">
        <w:rPr>
          <w:rFonts w:eastAsia="Arial" w:cstheme="minorHAnsi"/>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w:t>
      </w:r>
      <w:r w:rsidRPr="003F2CE9">
        <w:rPr>
          <w:rFonts w:eastAsia="Arial" w:cstheme="minorHAnsi"/>
        </w:rPr>
        <w:lastRenderedPageBreak/>
        <w:t xml:space="preserve">funkcijas atliekančius asmenis Susitarimas, vadovaujantis Bendrųjų sąlygų 20.5 punktu, nesudaromas. </w:t>
      </w:r>
    </w:p>
    <w:p w14:paraId="116FDFAD" w14:textId="77777777" w:rsidR="003F2CE9" w:rsidRPr="003F2CE9" w:rsidRDefault="003F2CE9" w:rsidP="003F2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cstheme="minorHAnsi"/>
          <w:b/>
          <w:caps/>
        </w:rPr>
      </w:pPr>
      <w:r w:rsidRPr="003F2CE9">
        <w:rPr>
          <w:rFonts w:eastAsia="Arial" w:cstheme="minorHAnsi"/>
          <w:b/>
          <w:caps/>
        </w:rPr>
        <w:t>5.</w:t>
      </w:r>
      <w:r w:rsidRPr="003F2CE9">
        <w:rPr>
          <w:rFonts w:eastAsia="Arial" w:cstheme="minorHAnsi"/>
          <w:b/>
          <w:caps/>
        </w:rPr>
        <w:tab/>
        <w:t>SUTARTIES VYKDYMO METU PATEIKIAMI dokumentai</w:t>
      </w:r>
    </w:p>
    <w:p w14:paraId="5BC80AEE"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5.1.</w:t>
      </w:r>
      <w:r w:rsidRPr="003F2CE9">
        <w:rPr>
          <w:rFonts w:eastAsia="Arial" w:cstheme="minorHAnsi"/>
        </w:rPr>
        <w:tab/>
        <w:t>Jeigu Tiekėjas turi parengti ir (ar) pateikti Pirkėjui Prekių naudojimo instrukcijas, jos turi būti aiškios ir detalios, kad Pirkėjas, vadovaudamasis jomis, galėtų tinkamai naudoti patiektas Prekes.</w:t>
      </w:r>
    </w:p>
    <w:p w14:paraId="2458275A"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5.2.</w:t>
      </w:r>
      <w:r w:rsidRPr="003F2CE9">
        <w:rPr>
          <w:rFonts w:eastAsia="Arial"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A67D5"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 xml:space="preserve">5.3. </w:t>
      </w:r>
      <w:r w:rsidRPr="003F2CE9">
        <w:rPr>
          <w:rFonts w:eastAsia="Arial" w:cstheme="minorHAnsi"/>
        </w:rPr>
        <w:tab/>
        <w:t>Jei Prekių naudojimui būtiniems dokumentams reikalingas vertimas, su tuo susijusios išlaidos tenka Tiekėjui. Jei Tiekėjas Prekių naudojimui būtinus dokumentus verčia savarankiškai, jis atsako už šių dokumentų vertimo tikslumą.</w:t>
      </w:r>
    </w:p>
    <w:p w14:paraId="0F9E42CE"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p>
    <w:p w14:paraId="457585F1" w14:textId="77777777"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caps/>
        </w:rPr>
        <w:t>6.</w:t>
      </w:r>
      <w:r w:rsidRPr="003F2CE9">
        <w:rPr>
          <w:rFonts w:eastAsia="Arial" w:cstheme="minorHAnsi"/>
          <w:b/>
          <w:caps/>
        </w:rPr>
        <w:tab/>
        <w:t>PREKIŲ TIEKIMO PABAIGA IR PREKIŲ priėmimas</w:t>
      </w:r>
    </w:p>
    <w:p w14:paraId="4A059EFB"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rPr>
        <w:t>6.1.</w:t>
      </w:r>
      <w:r w:rsidRPr="003F2CE9">
        <w:rPr>
          <w:rFonts w:eastAsia="Arial" w:cstheme="minorHAnsi"/>
          <w:b/>
        </w:rPr>
        <w:tab/>
        <w:t>Prekių tiekimo pabaiga</w:t>
      </w:r>
    </w:p>
    <w:p w14:paraId="1F5889A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6.1.1.</w:t>
      </w:r>
      <w:r w:rsidRPr="003F2CE9">
        <w:rPr>
          <w:rFonts w:eastAsia="Arial" w:cstheme="minorHAnsi"/>
        </w:rPr>
        <w:tab/>
        <w:t xml:space="preserve">Prekių tiekimas laikomas užbaigtu, kai yra įvykdytos visos šios sąlygos: </w:t>
      </w:r>
    </w:p>
    <w:p w14:paraId="22A56406"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6.1.1.1.</w:t>
      </w:r>
      <w:r w:rsidRPr="003F2CE9">
        <w:rPr>
          <w:rFonts w:eastAsia="Arial" w:cstheme="minorHAnsi"/>
        </w:rPr>
        <w:tab/>
        <w:t xml:space="preserve">Tiekėjas pristatė visas Prekes pagal Sutarties ir </w:t>
      </w:r>
      <w:r w:rsidRPr="003F2CE9">
        <w:rPr>
          <w:rFonts w:cstheme="minorHAnsi"/>
        </w:rPr>
        <w:t>įstatymų bei kitų teisės aktų</w:t>
      </w:r>
      <w:r w:rsidRPr="003F2CE9">
        <w:rPr>
          <w:rFonts w:eastAsia="Arial" w:cstheme="minorHAnsi"/>
        </w:rPr>
        <w:t xml:space="preserve"> reikalavimus (ir kai suteiktos visos su Prekėmis susijusios paslaugos, jei to reikalaujama), </w:t>
      </w:r>
    </w:p>
    <w:p w14:paraId="3DFAEEEE"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6.1.1.2.</w:t>
      </w:r>
      <w:r w:rsidRPr="003F2CE9">
        <w:rPr>
          <w:rFonts w:eastAsia="Arial" w:cstheme="minorHAnsi"/>
        </w:rPr>
        <w:tab/>
        <w:t>Tiekėjas perdavė Pirkėjui visą reikalingą dokumentaciją, įskaitant naudojimo instrukcijas ir garantijas (jei to reikalaujama),</w:t>
      </w:r>
    </w:p>
    <w:p w14:paraId="5EACF581"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6.1.1.3.</w:t>
      </w:r>
      <w:r w:rsidRPr="003F2CE9">
        <w:rPr>
          <w:rFonts w:eastAsia="Arial" w:cstheme="minorHAnsi"/>
        </w:rPr>
        <w:tab/>
        <w:t>Tiekėjas apmokė Pirkėjo personalą, kaip naudoti Prekes (jeigu to reikalaujama),</w:t>
      </w:r>
    </w:p>
    <w:p w14:paraId="2C5335EC"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6.1.1.4.</w:t>
      </w:r>
      <w:r w:rsidRPr="003F2CE9">
        <w:rPr>
          <w:rFonts w:eastAsia="Arial" w:cstheme="minorHAnsi"/>
        </w:rPr>
        <w:tab/>
        <w:t>buvo įformintas Prekių perdavimo-priėmimo aktas ar Prekių perdavimo–priėmimo aktai, jei numatytas Prekių pristatymas dalimis, ar kitas Sutartyje numatytas dokumentas, nuo kurio pasirašymo laikoma, kad Prekės buvo priimtos,</w:t>
      </w:r>
    </w:p>
    <w:p w14:paraId="0F487355"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6.1.1.5.</w:t>
      </w:r>
      <w:r w:rsidRPr="003F2CE9">
        <w:rPr>
          <w:rFonts w:eastAsia="Arial" w:cstheme="minorHAnsi"/>
        </w:rPr>
        <w:tab/>
        <w:t xml:space="preserve">Tiekėjas įvykdė kitas sąlygas, numatytas </w:t>
      </w:r>
      <w:r w:rsidRPr="003F2CE9">
        <w:rPr>
          <w:rFonts w:cstheme="minorHAnsi"/>
        </w:rPr>
        <w:t>įstatymuose bei kituose teisės aktuose</w:t>
      </w:r>
      <w:r w:rsidRPr="003F2CE9">
        <w:rPr>
          <w:rFonts w:eastAsia="Arial" w:cstheme="minorHAnsi"/>
        </w:rPr>
        <w:t>, Sutartyje ir pasiūlyme, kurios turi būti įvykdytos tam, kad būtų laikoma, jog Prekių tiekimas yra užbaigtas, ir pateikė Pirkėjui tai įrodančius dokumentus.</w:t>
      </w:r>
    </w:p>
    <w:p w14:paraId="042BCAF3"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rPr>
        <w:t>6.2.</w:t>
      </w:r>
      <w:r w:rsidRPr="003F2CE9">
        <w:rPr>
          <w:rFonts w:eastAsia="Arial" w:cstheme="minorHAnsi"/>
          <w:b/>
        </w:rPr>
        <w:tab/>
        <w:t>Prekių perdavimas–priėmimas</w:t>
      </w:r>
    </w:p>
    <w:p w14:paraId="16E6FFE2"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6.2.1.</w:t>
      </w:r>
      <w:r w:rsidRPr="003F2CE9">
        <w:rPr>
          <w:rFonts w:eastAsia="Arial" w:cstheme="minorHAnsi"/>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F33DA5"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6.2.2.</w:t>
      </w:r>
      <w:r w:rsidRPr="003F2CE9">
        <w:rPr>
          <w:rFonts w:eastAsia="Arial" w:cstheme="minorHAnsi"/>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C90B3CA"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6.2.3.</w:t>
      </w:r>
      <w:r w:rsidRPr="003F2CE9">
        <w:rPr>
          <w:rFonts w:eastAsia="Arial" w:cstheme="minorHAnsi"/>
        </w:rPr>
        <w:tab/>
        <w:t xml:space="preserve">Tiekėjui pristačius Prekes, Pirkėjas atlieka jų patikrinimą ir privalo: </w:t>
      </w:r>
    </w:p>
    <w:p w14:paraId="464E25D9"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6.2.3.1.</w:t>
      </w:r>
      <w:r w:rsidRPr="003F2CE9">
        <w:rPr>
          <w:rFonts w:eastAsia="Arial" w:cstheme="minorHAnsi"/>
        </w:rPr>
        <w:tab/>
        <w:t xml:space="preserve">ne vėliau kaip per 5 (penkias) darbo dienas nuo faktinio Prekių perdavimo priimti Prekes, pasirašydamas </w:t>
      </w:r>
      <w:r w:rsidRPr="003F2CE9">
        <w:rPr>
          <w:rFonts w:eastAsia="Arial" w:cstheme="minorHAnsi"/>
        </w:rPr>
        <w:lastRenderedPageBreak/>
        <w:t>Prekių perdavimo–priėmimo aktą; arba</w:t>
      </w:r>
    </w:p>
    <w:p w14:paraId="3F0ECB07"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6.2.3.2.</w:t>
      </w:r>
      <w:r w:rsidRPr="003F2CE9">
        <w:rPr>
          <w:rFonts w:eastAsia="Arial" w:cstheme="minorHAnsi"/>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F2CE9">
        <w:rPr>
          <w:rFonts w:eastAsia="Arial" w:cstheme="minorHAnsi"/>
          <w:b/>
          <w:bCs/>
        </w:rPr>
        <w:t>Defektų aktas</w:t>
      </w:r>
      <w:r w:rsidRPr="003F2CE9">
        <w:rPr>
          <w:rFonts w:eastAsia="Arial" w:cstheme="minorHAnsi"/>
        </w:rPr>
        <w:t>); arba</w:t>
      </w:r>
    </w:p>
    <w:p w14:paraId="358F932D"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6.2.3.3.</w:t>
      </w:r>
      <w:r w:rsidRPr="003F2CE9">
        <w:rPr>
          <w:rFonts w:eastAsia="Arial" w:cstheme="minorHAnsi"/>
        </w:rPr>
        <w:tab/>
        <w:t xml:space="preserve">atsisakyti priimti Prekes ar jų dalį ir įteikti (arba išsiųsti) Defektų aktą Tiekėjui dėl netinkamų Prekių ar jų dalies.  </w:t>
      </w:r>
    </w:p>
    <w:p w14:paraId="600DF1B3"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6.2.4.</w:t>
      </w:r>
      <w:r w:rsidRPr="003F2CE9">
        <w:rPr>
          <w:rFonts w:eastAsia="Arial" w:cstheme="minorHAnsi"/>
        </w:rPr>
        <w:tab/>
        <w:t xml:space="preserve">Prekių perdavimo–priėmimo akte turi būti nurodoma data, kada Tiekėjas pristatė visas Prekes (ar atitinkamą jų dalį, kai Sutartyje numatytas pristatymas dalimis) ir pateikė visus reikiamus dokumentus. </w:t>
      </w:r>
    </w:p>
    <w:p w14:paraId="11FE3D64"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6.2.5.</w:t>
      </w:r>
      <w:r w:rsidRPr="003F2CE9">
        <w:rPr>
          <w:rFonts w:eastAsia="Arial" w:cstheme="minorHAnsi"/>
        </w:rPr>
        <w:tab/>
        <w:t xml:space="preserve">Prekes, neatitinkančias Sutarties, </w:t>
      </w:r>
      <w:r w:rsidRPr="003F2CE9">
        <w:rPr>
          <w:rFonts w:cstheme="minorHAnsi"/>
        </w:rPr>
        <w:t>įstatymų bei kitų teisės aktų</w:t>
      </w:r>
      <w:r w:rsidRPr="003F2CE9">
        <w:rPr>
          <w:rFonts w:eastAsia="Arial" w:cstheme="minorHAnsi"/>
        </w:rPr>
        <w:t xml:space="preserve"> (jei taikoma) reikalavimų, Tiekėjas privalo atsiimti savo sąskaita per Pirkėjo Defektų akte nustatytą terminą, taip pat Pirkėjo reikalavimu atlyginti tokių Prekių saugojimo išlaidas.</w:t>
      </w:r>
    </w:p>
    <w:p w14:paraId="6185E53E"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6.2.6.</w:t>
      </w:r>
      <w:r w:rsidRPr="003F2CE9">
        <w:rPr>
          <w:rFonts w:eastAsia="Arial" w:cstheme="minorHAnsi"/>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B8530A"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6.2.7.</w:t>
      </w:r>
      <w:r w:rsidRPr="003F2CE9">
        <w:rPr>
          <w:rFonts w:eastAsia="Arial" w:cstheme="minorHAnsi"/>
        </w:rPr>
        <w:tab/>
        <w:t>Jeigu Pirkėjas per 5 (penkias) darbo dienas nepateikia (neišsiunčia) Tiekėjui  Defektų akto, laikoma, kad Pirkėjas Prekes priėmė ir joms pretenzijų neturi.</w:t>
      </w:r>
    </w:p>
    <w:p w14:paraId="02568678"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6.2.8.</w:t>
      </w:r>
      <w:r w:rsidRPr="003F2CE9">
        <w:rPr>
          <w:rFonts w:eastAsia="Arial" w:cstheme="minorHAnsi"/>
        </w:rPr>
        <w:tab/>
        <w:t>Prekių praradimo ar sugadinimo ar atsitiktinio žuvimo rizika Pirkėjui iš Tiekėjo pereina nuo faktinio Prekių priėmimo momento.</w:t>
      </w:r>
    </w:p>
    <w:p w14:paraId="4C716948"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6.2.9.</w:t>
      </w:r>
      <w:r w:rsidRPr="003F2CE9">
        <w:rPr>
          <w:rFonts w:eastAsia="Arial" w:cstheme="minorHAnsi"/>
        </w:rPr>
        <w:tab/>
        <w:t xml:space="preserve">Pirkėjas turi teisę naudotis Prekėmis tik po Prekių perdavimo-priėmimo akto pasirašymo. </w:t>
      </w:r>
    </w:p>
    <w:p w14:paraId="35E0D822"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FF9A64E" w14:textId="77777777" w:rsidR="003F2CE9" w:rsidRPr="003F2CE9" w:rsidRDefault="003F2CE9" w:rsidP="003F2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cstheme="minorHAnsi"/>
          <w:b/>
          <w:caps/>
        </w:rPr>
      </w:pPr>
      <w:r w:rsidRPr="003F2CE9">
        <w:rPr>
          <w:rFonts w:eastAsia="Arial" w:cstheme="minorHAnsi"/>
          <w:b/>
          <w:caps/>
        </w:rPr>
        <w:t>7.</w:t>
      </w:r>
      <w:r w:rsidRPr="003F2CE9">
        <w:rPr>
          <w:rFonts w:eastAsia="Arial" w:cstheme="minorHAnsi"/>
          <w:b/>
          <w:caps/>
        </w:rPr>
        <w:tab/>
        <w:t>Tiekėjo garantiniai įsipareigojimai</w:t>
      </w:r>
    </w:p>
    <w:p w14:paraId="44851EAB"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cstheme="minorHAnsi"/>
          <w:b/>
        </w:rPr>
      </w:pPr>
      <w:r w:rsidRPr="003F2CE9">
        <w:rPr>
          <w:rFonts w:eastAsia="Arial" w:cstheme="minorHAnsi"/>
          <w:b/>
          <w:bCs/>
        </w:rPr>
        <w:t>7.1.</w:t>
      </w:r>
      <w:r w:rsidRPr="003F2CE9">
        <w:rPr>
          <w:rFonts w:eastAsia="Arial" w:cstheme="minorHAnsi"/>
          <w:b/>
          <w:bCs/>
        </w:rPr>
        <w:tab/>
      </w:r>
      <w:r w:rsidRPr="003F2CE9">
        <w:rPr>
          <w:rFonts w:eastAsia="Arial" w:cstheme="minorHAnsi"/>
          <w:b/>
        </w:rPr>
        <w:t>Garantiniai terminai (jei taikoma)</w:t>
      </w:r>
    </w:p>
    <w:p w14:paraId="2392B4A1" w14:textId="77777777" w:rsidR="003F2CE9" w:rsidRPr="003F2CE9" w:rsidRDefault="003F2CE9" w:rsidP="003F2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7.1.1.</w:t>
      </w:r>
      <w:r w:rsidRPr="003F2CE9">
        <w:rPr>
          <w:rFonts w:eastAsia="Arial" w:cstheme="minorHAnsi"/>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E283D35" w14:textId="77777777" w:rsidR="003F2CE9" w:rsidRPr="003F2CE9" w:rsidRDefault="003F2CE9" w:rsidP="003F2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7.1.2.</w:t>
      </w:r>
      <w:r w:rsidRPr="003F2CE9">
        <w:rPr>
          <w:rFonts w:eastAsia="Arial" w:cstheme="minorHAnsi"/>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C10759" w14:textId="77777777" w:rsidR="003F2CE9" w:rsidRPr="003F2CE9" w:rsidRDefault="003F2CE9" w:rsidP="003F2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7.1.3.</w:t>
      </w:r>
      <w:r w:rsidRPr="003F2CE9">
        <w:rPr>
          <w:rFonts w:eastAsia="Arial" w:cstheme="minorHAnsi"/>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42239B1"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lastRenderedPageBreak/>
        <w:t>7.2.</w:t>
      </w:r>
      <w:r w:rsidRPr="003F2CE9">
        <w:rPr>
          <w:rFonts w:eastAsia="Arial" w:cstheme="minorHAnsi"/>
          <w:b/>
          <w:bCs/>
        </w:rPr>
        <w:tab/>
      </w:r>
      <w:r w:rsidRPr="003F2CE9">
        <w:rPr>
          <w:rFonts w:eastAsia="Arial" w:cstheme="minorHAnsi"/>
          <w:b/>
        </w:rPr>
        <w:t>Pretenzijos dėl Prekių trūkumų</w:t>
      </w:r>
    </w:p>
    <w:p w14:paraId="3CCFDE0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7.2.1.</w:t>
      </w:r>
      <w:r w:rsidRPr="003F2CE9">
        <w:rPr>
          <w:rFonts w:eastAsia="Arial" w:cstheme="minorHAnsi"/>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850A63"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7.2.2.</w:t>
      </w:r>
      <w:r w:rsidRPr="003F2CE9">
        <w:rPr>
          <w:rFonts w:eastAsia="Arial" w:cstheme="minorHAnsi"/>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3EC1DA7" w14:textId="77777777" w:rsidR="003F2CE9" w:rsidRPr="003F2CE9" w:rsidRDefault="003F2CE9" w:rsidP="003F2CE9">
      <w:pPr>
        <w:tabs>
          <w:tab w:val="left" w:pos="567"/>
          <w:tab w:val="left" w:pos="851"/>
          <w:tab w:val="left" w:pos="992"/>
          <w:tab w:val="left" w:pos="1134"/>
        </w:tabs>
        <w:spacing w:line="259" w:lineRule="auto"/>
        <w:jc w:val="both"/>
        <w:rPr>
          <w:rFonts w:cstheme="minorHAnsi"/>
        </w:rPr>
      </w:pPr>
      <w:r w:rsidRPr="003F2CE9">
        <w:rPr>
          <w:rFonts w:cstheme="minorHAnsi"/>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43A7785" w14:textId="77777777" w:rsidR="003F2CE9" w:rsidRPr="003F2CE9" w:rsidRDefault="003F2CE9" w:rsidP="003F2CE9">
      <w:pPr>
        <w:tabs>
          <w:tab w:val="left" w:pos="567"/>
          <w:tab w:val="left" w:pos="851"/>
          <w:tab w:val="left" w:pos="992"/>
          <w:tab w:val="left" w:pos="1134"/>
        </w:tabs>
        <w:spacing w:line="259" w:lineRule="auto"/>
        <w:jc w:val="both"/>
        <w:rPr>
          <w:rFonts w:cstheme="minorHAnsi"/>
        </w:rPr>
      </w:pPr>
      <w:r w:rsidRPr="003F2CE9">
        <w:rPr>
          <w:rFonts w:cstheme="minorHAnsi"/>
        </w:rPr>
        <w:t>7.2.3.1. jei Prekės atitinka Sutartyje nurodytus reikalavimus – Pirkėjas;</w:t>
      </w:r>
    </w:p>
    <w:p w14:paraId="6207F9B6" w14:textId="77777777" w:rsidR="003F2CE9" w:rsidRPr="003F2CE9" w:rsidRDefault="003F2CE9" w:rsidP="003F2CE9">
      <w:pPr>
        <w:tabs>
          <w:tab w:val="left" w:pos="567"/>
          <w:tab w:val="left" w:pos="851"/>
          <w:tab w:val="left" w:pos="992"/>
          <w:tab w:val="left" w:pos="1134"/>
        </w:tabs>
        <w:spacing w:line="259" w:lineRule="auto"/>
        <w:jc w:val="both"/>
        <w:rPr>
          <w:rFonts w:cstheme="minorHAnsi"/>
        </w:rPr>
      </w:pPr>
      <w:r w:rsidRPr="003F2CE9">
        <w:rPr>
          <w:rFonts w:cstheme="minorHAnsi"/>
        </w:rPr>
        <w:t>7.2.3.2. jei Prekės neatitinka Sutartyje nurodytų reikalavimų – Tiekėjas.</w:t>
      </w:r>
    </w:p>
    <w:p w14:paraId="14A3710F"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7.3.</w:t>
      </w:r>
      <w:r w:rsidRPr="003F2CE9">
        <w:rPr>
          <w:rFonts w:eastAsia="Arial" w:cstheme="minorHAnsi"/>
          <w:b/>
          <w:bCs/>
        </w:rPr>
        <w:tab/>
      </w:r>
      <w:r w:rsidRPr="003F2CE9">
        <w:rPr>
          <w:rFonts w:eastAsia="Arial" w:cstheme="minorHAnsi"/>
          <w:b/>
        </w:rPr>
        <w:t>Prekių trūkumų šalinimas</w:t>
      </w:r>
    </w:p>
    <w:p w14:paraId="57F9F9DC"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7.3.1.</w:t>
      </w:r>
      <w:r w:rsidRPr="003F2CE9">
        <w:rPr>
          <w:rFonts w:eastAsia="Arial" w:cstheme="minorHAnsi"/>
        </w:rPr>
        <w:tab/>
        <w:t xml:space="preserve">Tiekėjas privalo pašalinti Prekių trūkumus, sutaisydamas Prekes ar jų dalį arba pakeisdamas Prekę nauja Preke ar jos dalimi. </w:t>
      </w:r>
    </w:p>
    <w:p w14:paraId="2BF352D3"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7.3.2.</w:t>
      </w:r>
      <w:r w:rsidRPr="003F2CE9">
        <w:rPr>
          <w:rFonts w:eastAsia="Arial" w:cstheme="minorHAnsi"/>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0BD43B1"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7.3.3.</w:t>
      </w:r>
      <w:r w:rsidRPr="003F2CE9">
        <w:rPr>
          <w:rFonts w:eastAsia="Arial" w:cstheme="minorHAnsi"/>
        </w:rPr>
        <w:tab/>
        <w:t>Sutaisytoje Prekių dalyje pakartotinai nustačius Prekių trūkumų, Tiekėjas privalo pakeisti Prekes naujomis kokybiškomis Prekėmis, nebent Pirkėjas raštu sutiktų Prekes dar kartą taisyti.</w:t>
      </w:r>
    </w:p>
    <w:p w14:paraId="67DAAB6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7.3.4.</w:t>
      </w:r>
      <w:r w:rsidRPr="003F2CE9">
        <w:rPr>
          <w:rFonts w:eastAsia="Arial" w:cstheme="minorHAnsi"/>
        </w:rPr>
        <w:tab/>
        <w:t>Pašalinus Prekių trūkumus, garantinis terminas sutaisytajai Prekių daliai ar naujoms Prekėms vėl pradedamas skaičiuoti nuo tinkamai sutaisytų ar pakeistų Prekių (ar jų dalių) perdavimo Pirkėjui dienos.</w:t>
      </w:r>
    </w:p>
    <w:p w14:paraId="4AED660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7.3.5.</w:t>
      </w:r>
      <w:r w:rsidRPr="003F2CE9">
        <w:rPr>
          <w:rFonts w:eastAsia="Arial" w:cstheme="minorHAnsi"/>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070FB4F"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7.3.6.</w:t>
      </w:r>
      <w:r w:rsidRPr="003F2CE9">
        <w:rPr>
          <w:rFonts w:eastAsia="Arial" w:cstheme="minorHAnsi"/>
        </w:rPr>
        <w:tab/>
        <w:t>Tiekėjas, pašalinęs visus Prekių trūkumus, privalo apie tai informuoti Pirkėją.</w:t>
      </w:r>
    </w:p>
    <w:p w14:paraId="5965BF78"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7.3.7.</w:t>
      </w:r>
      <w:r w:rsidRPr="003F2CE9">
        <w:rPr>
          <w:rFonts w:eastAsia="Arial" w:cstheme="minorHAnsi"/>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6F3A28"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p>
    <w:p w14:paraId="5916E905"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7.4.</w:t>
      </w:r>
      <w:r w:rsidRPr="003F2CE9">
        <w:rPr>
          <w:rFonts w:eastAsia="Arial" w:cstheme="minorHAnsi"/>
          <w:b/>
          <w:bCs/>
        </w:rPr>
        <w:tab/>
      </w:r>
      <w:r w:rsidRPr="003F2CE9">
        <w:rPr>
          <w:rFonts w:eastAsia="Arial" w:cstheme="minorHAnsi"/>
          <w:b/>
        </w:rPr>
        <w:t>Pirkėjo teisės, Tiekėjui nepašalinus Prekių trūkumų</w:t>
      </w:r>
    </w:p>
    <w:p w14:paraId="2AC8426F"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7.4.1.</w:t>
      </w:r>
      <w:r w:rsidRPr="003F2CE9">
        <w:rPr>
          <w:rFonts w:eastAsia="Arial" w:cstheme="minorHAnsi"/>
        </w:rPr>
        <w:tab/>
        <w:t xml:space="preserve">Jeigu Tiekėjas atsisako pašalinti arba nepašalina Prekių trūkumų per Pirkėjo nustatytus protingus terminus, </w:t>
      </w:r>
      <w:r w:rsidRPr="003F2CE9">
        <w:rPr>
          <w:rFonts w:eastAsia="Arial" w:cstheme="minorHAnsi"/>
        </w:rPr>
        <w:lastRenderedPageBreak/>
        <w:t>Pirkėjas turi teisę:</w:t>
      </w:r>
    </w:p>
    <w:p w14:paraId="5FA963C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7.4.1.1.</w:t>
      </w:r>
      <w:r w:rsidRPr="003F2CE9">
        <w:rPr>
          <w:rFonts w:eastAsia="Arial" w:cstheme="minorHAnsi"/>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66BA9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7.4.1.2.</w:t>
      </w:r>
      <w:r w:rsidRPr="003F2CE9">
        <w:rPr>
          <w:rFonts w:eastAsia="Arial" w:cstheme="minorHAnsi"/>
        </w:rPr>
        <w:tab/>
        <w:t>reikalauti sumažinti Tiekėjui mokėtiną sumą ir grąžinti dėl šios sumos sumažinimo susidariusią permoką per 30 (trisdešimt) dienų nuo Tiekėjui nustatyto termino pašalinti Prekių trūkumus pabaigos; arba</w:t>
      </w:r>
    </w:p>
    <w:p w14:paraId="0011FEA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7.4.1.3. grąžinti Prekes Tiekėjui ir nemokėti už tokias Prekes ar reikalauti grąžinti už Prekes sumokėtą sumą bei nutraukti Sutartį.</w:t>
      </w:r>
    </w:p>
    <w:p w14:paraId="4D6298B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7.4.2.</w:t>
      </w:r>
      <w:r w:rsidRPr="003F2CE9">
        <w:rPr>
          <w:rFonts w:eastAsia="Arial" w:cstheme="minorHAnsi"/>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A8A9DF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7.4.3.</w:t>
      </w:r>
      <w:r w:rsidRPr="003F2CE9">
        <w:rPr>
          <w:rFonts w:eastAsia="Arial" w:cstheme="minorHAnsi"/>
        </w:rPr>
        <w:tab/>
        <w:t xml:space="preserve">Tiekėjas privalo patenkinti Pirkėjo pagal Bendrųjų sąlygų 7.4.4 punktą pareikštą piniginį reikalavimą per 30 (trisdešimt) dienų arba per ilgesnį Pirkėjo reikalavime nurodytą protingą terminą. </w:t>
      </w:r>
    </w:p>
    <w:p w14:paraId="12DA978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7.4.4.</w:t>
      </w:r>
      <w:r w:rsidRPr="003F2CE9">
        <w:rPr>
          <w:rFonts w:eastAsia="Arial" w:cstheme="minorHAnsi"/>
        </w:rPr>
        <w:tab/>
        <w:t>Už vėlavimą pašalinti Prekių trūkumus Pirkėjas privalo reikalauti Tiekėjo sumokėti Specialiosiose sąlygose nustatyto dydžio netesybas.</w:t>
      </w:r>
    </w:p>
    <w:p w14:paraId="2CACFCDC" w14:textId="77777777" w:rsidR="003F2CE9" w:rsidRPr="003F2CE9" w:rsidRDefault="003F2CE9" w:rsidP="003F2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8.</w:t>
      </w:r>
      <w:r w:rsidRPr="003F2CE9">
        <w:rPr>
          <w:rFonts w:eastAsia="Arial" w:cstheme="minorHAnsi"/>
          <w:b/>
          <w:bCs/>
          <w:caps/>
        </w:rPr>
        <w:tab/>
      </w:r>
      <w:r w:rsidRPr="003F2CE9">
        <w:rPr>
          <w:rFonts w:eastAsia="Arial" w:cstheme="minorHAnsi"/>
          <w:b/>
          <w:caps/>
        </w:rPr>
        <w:t>PRISTATYMO terminai</w:t>
      </w:r>
    </w:p>
    <w:p w14:paraId="1237BB9B"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8.1.</w:t>
      </w:r>
      <w:r w:rsidRPr="003F2CE9">
        <w:rPr>
          <w:rFonts w:eastAsia="Arial" w:cstheme="minorHAnsi"/>
          <w:b/>
          <w:bCs/>
        </w:rPr>
        <w:tab/>
      </w:r>
      <w:r w:rsidRPr="003F2CE9">
        <w:rPr>
          <w:rFonts w:eastAsia="Arial" w:cstheme="minorHAnsi"/>
          <w:b/>
        </w:rPr>
        <w:t>Pristatymo terminai ir Prekių tiekimo grafikas</w:t>
      </w:r>
    </w:p>
    <w:p w14:paraId="45E0498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8.1.1.</w:t>
      </w:r>
      <w:r w:rsidRPr="003F2CE9">
        <w:rPr>
          <w:rFonts w:eastAsia="Arial" w:cstheme="minorHAnsi"/>
        </w:rPr>
        <w:tab/>
        <w:t xml:space="preserve">Tiekėjas privalo pristatyti Prekes laikydamasis terminų, nurodytų Specialiosiose sąlygose. </w:t>
      </w:r>
    </w:p>
    <w:p w14:paraId="487283A8"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8.1.2.</w:t>
      </w:r>
      <w:r w:rsidRPr="003F2CE9">
        <w:rPr>
          <w:rFonts w:eastAsia="Arial" w:cstheme="minorHAnsi"/>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F2CE9">
        <w:rPr>
          <w:rFonts w:eastAsia="Arial" w:cstheme="minorHAnsi"/>
          <w:b/>
          <w:bCs/>
        </w:rPr>
        <w:t>Grafikas</w:t>
      </w:r>
      <w:r w:rsidRPr="003F2CE9">
        <w:rPr>
          <w:rFonts w:eastAsia="Arial" w:cstheme="minorHAnsi"/>
        </w:rPr>
        <w:t>).</w:t>
      </w:r>
    </w:p>
    <w:p w14:paraId="6C31B14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8.1.3.</w:t>
      </w:r>
      <w:r w:rsidRPr="003F2CE9">
        <w:rPr>
          <w:rFonts w:eastAsia="Arial" w:cstheme="minorHAnsi"/>
        </w:rPr>
        <w:tab/>
        <w:t>Jei aktualu, Grafike turi būti pažymėta, kurios Prekės gali būti pristatomos lygiagrečiai, o kurios gali būti pristatomos tik numatytu eiliškumu.</w:t>
      </w:r>
    </w:p>
    <w:p w14:paraId="1FF545B9"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8.2.</w:t>
      </w:r>
      <w:r w:rsidRPr="003F2CE9">
        <w:rPr>
          <w:rFonts w:eastAsia="Arial" w:cstheme="minorHAnsi"/>
          <w:b/>
          <w:bCs/>
        </w:rPr>
        <w:tab/>
      </w:r>
      <w:r w:rsidRPr="003F2CE9">
        <w:rPr>
          <w:rFonts w:eastAsia="Arial" w:cstheme="minorHAnsi"/>
          <w:b/>
        </w:rPr>
        <w:t>Netesybos už Prekių pristatymo vėlavimą</w:t>
      </w:r>
    </w:p>
    <w:p w14:paraId="21BB3938"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8.2.1.</w:t>
      </w:r>
      <w:r w:rsidRPr="003F2CE9">
        <w:rPr>
          <w:rFonts w:eastAsia="Arial" w:cstheme="minorHAnsi"/>
        </w:rPr>
        <w:tab/>
        <w:t xml:space="preserve">Jeigu Tiekėjas praleidžia Prekių pristatymo terminus, nustatytus Specialiosiose sąlygose, Tiekėjui iki Prekių pristatymo datos taikomos Specialiosiose sąlygose nurodyto dydžio netesybos. </w:t>
      </w:r>
    </w:p>
    <w:p w14:paraId="268EE16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8.2.2.</w:t>
      </w:r>
      <w:r w:rsidRPr="003F2CE9">
        <w:rPr>
          <w:rFonts w:eastAsia="Arial" w:cstheme="minorHAnsi"/>
        </w:rPr>
        <w:tab/>
        <w:t>Tiekėjui praleidus Prekių dalies pristatymo terminą, netesybos skaičiuojamos nuo Prekių dalies pristatymo termino pabaigos (neįskaitytinai) iki Prekių dalies pristatymo datos (įskaitytinai), nustatytos pagal Prekių perdavimo–priėmimo aktus.</w:t>
      </w:r>
    </w:p>
    <w:p w14:paraId="526AE265" w14:textId="4FC0DC0B"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i/>
          <w:iCs/>
        </w:rPr>
      </w:pPr>
      <w:r w:rsidRPr="003F2CE9">
        <w:rPr>
          <w:rFonts w:cstheme="minorHAnsi"/>
        </w:rPr>
        <w:t>8.2.3. Jei Tiekėjui pagal šią Sutartį yra priskaičiuotos netesybos, Pirkėjo už Prekes mokėtina suma mažinama priskaičiuotų netesybų suma. Taip pat Pirkėjas turi teisę priskaičiuotas netesybas vienašališkai išskaičiuoti iš bet kokių Tiekėjui at</w:t>
      </w:r>
      <w:r w:rsidR="000D6F0F">
        <w:rPr>
          <w:rFonts w:cstheme="minorHAnsi"/>
        </w:rPr>
        <w:t>l</w:t>
      </w:r>
      <w:r w:rsidRPr="003F2CE9">
        <w:rPr>
          <w:rFonts w:cstheme="minorHAnsi"/>
        </w:rPr>
        <w:t>iekamų mokėjimų teisės aktų nustatyta tvarka, pranešant Tiekėjui raštu apie tokių netesybų įskaitymą.</w:t>
      </w:r>
    </w:p>
    <w:p w14:paraId="5B0B7376" w14:textId="77777777" w:rsidR="003F2CE9" w:rsidRPr="003F2CE9" w:rsidRDefault="003F2CE9" w:rsidP="003F2CE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9.</w:t>
      </w:r>
      <w:r w:rsidRPr="003F2CE9">
        <w:rPr>
          <w:rFonts w:eastAsia="Arial" w:cstheme="minorHAnsi"/>
          <w:b/>
          <w:bCs/>
          <w:caps/>
        </w:rPr>
        <w:tab/>
      </w:r>
      <w:r w:rsidRPr="003F2CE9">
        <w:rPr>
          <w:rFonts w:eastAsia="Arial" w:cstheme="minorHAnsi"/>
          <w:b/>
          <w:caps/>
        </w:rPr>
        <w:t>Prievolių pagal Sutartį įvykdymo užtikrinimo būdai</w:t>
      </w:r>
    </w:p>
    <w:p w14:paraId="3C8FAAB1"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Šalių prievolių pagal Sutartį įvykdymas yra užtikrinamas Specialiųjų sąlygų 8 skyriuje nurodytais prievolių pagal Sutartį </w:t>
      </w:r>
      <w:r w:rsidRPr="003F2CE9">
        <w:rPr>
          <w:rFonts w:eastAsia="Arial" w:cstheme="minorHAnsi"/>
        </w:rPr>
        <w:lastRenderedPageBreak/>
        <w:t xml:space="preserve">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E94133A"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p>
    <w:p w14:paraId="41B28A7C" w14:textId="77777777"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10.</w:t>
      </w:r>
      <w:r w:rsidRPr="003F2CE9">
        <w:rPr>
          <w:rFonts w:eastAsia="Arial" w:cstheme="minorHAnsi"/>
          <w:b/>
          <w:bCs/>
          <w:caps/>
        </w:rPr>
        <w:tab/>
      </w:r>
      <w:r w:rsidRPr="003F2CE9">
        <w:rPr>
          <w:rFonts w:eastAsia="Arial" w:cstheme="minorHAnsi"/>
          <w:b/>
          <w:caps/>
        </w:rPr>
        <w:t>Sutarties įvykdymo užtikrinimas (JEI TAIKOMA)</w:t>
      </w:r>
    </w:p>
    <w:p w14:paraId="7D1A8DD2"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color w:val="000000"/>
          <w:shd w:val="clear" w:color="auto" w:fill="FFFFFF"/>
        </w:rPr>
      </w:pPr>
      <w:r w:rsidRPr="003F2CE9">
        <w:rPr>
          <w:rFonts w:eastAsia="Arial" w:cstheme="minorHAnsi"/>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EBFA9B2"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b/>
          <w:bCs/>
        </w:rPr>
      </w:pPr>
      <w:r w:rsidRPr="003F2CE9">
        <w:rPr>
          <w:rFonts w:cstheme="minorHAnsi"/>
          <w:b/>
          <w:bCs/>
          <w:color w:val="000000"/>
        </w:rPr>
        <w:t>Pastaba.</w:t>
      </w:r>
      <w:r w:rsidRPr="003F2CE9">
        <w:rPr>
          <w:rFonts w:cstheme="minorHAnsi"/>
          <w:color w:val="000000"/>
        </w:rPr>
        <w:t xml:space="preserve"> </w:t>
      </w:r>
      <w:r w:rsidRPr="003F2CE9">
        <w:rPr>
          <w:rFonts w:eastAsia="Arial" w:cstheme="minorHAnsi"/>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E0DF9" w14:textId="77777777" w:rsidR="003F2CE9" w:rsidRPr="003F2CE9" w:rsidRDefault="003F2CE9" w:rsidP="003F2CE9">
      <w:pPr>
        <w:tabs>
          <w:tab w:val="left" w:pos="567"/>
        </w:tabs>
        <w:spacing w:line="259" w:lineRule="auto"/>
        <w:jc w:val="both"/>
        <w:rPr>
          <w:rFonts w:eastAsia="Cambria" w:cstheme="minorHAnsi"/>
        </w:rPr>
      </w:pPr>
      <w:r w:rsidRPr="003F2CE9">
        <w:rPr>
          <w:rFonts w:eastAsia="Cambria" w:cstheme="minorHAnsi"/>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F2CE9">
        <w:rPr>
          <w:rFonts w:eastAsia="Cambria" w:cstheme="minorHAnsi"/>
        </w:rPr>
        <w:t>kartu su draudimo bendrovės laidavimo draudimo raštu turi būti pateiktas ir pasirašytas draudimo liudijimas (polisas) bei dokumentas, įrodantis, kad draudimo įmoka už išduotą laidavimo draudimo raštą yra sumokėta</w:t>
      </w:r>
      <w:r w:rsidRPr="003F2CE9">
        <w:rPr>
          <w:rFonts w:eastAsia="Cambria" w:cstheme="minorHAnsi"/>
          <w:color w:val="000000"/>
          <w:shd w:val="clear" w:color="auto" w:fill="FFFFFF"/>
        </w:rPr>
        <w:t xml:space="preserve">), atitinkantį Bendrųjų sąlygų 10 skyriuje nurodytas sąlygas, per Specialiosiose sąlygose nustatytą terminą (toliau – </w:t>
      </w:r>
      <w:r w:rsidRPr="003F2CE9">
        <w:rPr>
          <w:rFonts w:eastAsia="Cambria" w:cstheme="minorHAnsi"/>
          <w:b/>
          <w:bCs/>
          <w:color w:val="000000"/>
          <w:shd w:val="clear" w:color="auto" w:fill="FFFFFF"/>
        </w:rPr>
        <w:t>Sutarties įvykdymo užtikrinimas</w:t>
      </w:r>
      <w:r w:rsidRPr="003F2CE9">
        <w:rPr>
          <w:rFonts w:eastAsia="Cambria" w:cstheme="minorHAnsi"/>
          <w:color w:val="000000"/>
          <w:shd w:val="clear" w:color="auto" w:fill="FFFFFF"/>
        </w:rPr>
        <w:t>).</w:t>
      </w:r>
      <w:r w:rsidRPr="003F2CE9">
        <w:rPr>
          <w:rFonts w:eastAsia="Cambria" w:cstheme="minorHAnsi"/>
        </w:rPr>
        <w:t xml:space="preserve"> </w:t>
      </w:r>
    </w:p>
    <w:p w14:paraId="76CACA1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CB8D7BC"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39246F"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3787B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5D9B8C"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10.7. Sutarties įvykdymo užtikrinimas turi įsigalioti ne vėliau negu jo pateikimo Pirkėjui dieną. </w:t>
      </w:r>
    </w:p>
    <w:p w14:paraId="20250235"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10.8. Sutarties įvykdymo užtikrinimo suma turi būti nurodoma ir išmokama eurais. </w:t>
      </w:r>
    </w:p>
    <w:p w14:paraId="46D2758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10.9. Sutarties įvykdymo užtikrinimas turi būti surašytas lietuvių arba kita kalba (esant Pirkėjo prašymui, turi būti pateiktas vertimas į lietuvių kalbą). </w:t>
      </w:r>
    </w:p>
    <w:p w14:paraId="12F2D64B"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lastRenderedPageBreak/>
        <w:t>10.10. Sutarties įvykdymo užtikrinime nurodytas jo galiojimo terminas turi būti ne trumpesnis nei Sutarties galiojimo terminas. </w:t>
      </w:r>
    </w:p>
    <w:p w14:paraId="0913BB77"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0B6AE4"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10A28B"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386FAF" w14:textId="77777777" w:rsidR="003F2CE9" w:rsidRPr="003F2CE9" w:rsidRDefault="003F2CE9" w:rsidP="003F2CE9">
      <w:pPr>
        <w:tabs>
          <w:tab w:val="left" w:pos="567"/>
        </w:tabs>
        <w:spacing w:line="259" w:lineRule="auto"/>
        <w:jc w:val="both"/>
        <w:rPr>
          <w:rFonts w:cstheme="minorHAnsi"/>
        </w:rPr>
      </w:pPr>
      <w:r w:rsidRPr="003F2CE9">
        <w:rPr>
          <w:rFonts w:cstheme="minorHAnsi"/>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216776"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8B005F"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 xml:space="preserve">10.16. Pirkėjas </w:t>
      </w:r>
      <w:r w:rsidRPr="003F2CE9">
        <w:rPr>
          <w:rFonts w:cstheme="minorHAnsi"/>
          <w:color w:val="000000"/>
        </w:rPr>
        <w:t>gali pasinaudoti Sutarties įvykdymo užtikrinimu, esant bet kuriai iš žemiau nurodytų aplinkybių:  </w:t>
      </w:r>
    </w:p>
    <w:p w14:paraId="7A9A0291"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10.16.1. Tiekėjas neįvykdė, nevykdo arba netinkamai vykdo savo įsipareigojimus pagal Sutartį;  </w:t>
      </w:r>
    </w:p>
    <w:p w14:paraId="01616E83"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10.16.2. Tiekėjas per protingai nustatytą laikotarpį neįvykdo Pirkėjo nurodymo ištaisyti Prekių trūkumus;  </w:t>
      </w:r>
    </w:p>
    <w:p w14:paraId="11D9588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7059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10.16.4. Tiekėjas be pateisinamos priežasties (ne Sutartyje nustatytais atvejais) vienašališkai nutraukia Sutartį. </w:t>
      </w:r>
    </w:p>
    <w:p w14:paraId="70759B9D" w14:textId="77777777" w:rsidR="003F2CE9" w:rsidRPr="003F2CE9" w:rsidRDefault="003F2CE9" w:rsidP="003F2CE9">
      <w:pPr>
        <w:keepNext/>
        <w:keepLines/>
        <w:tabs>
          <w:tab w:val="left" w:pos="567"/>
          <w:tab w:val="left" w:pos="851"/>
          <w:tab w:val="left" w:pos="992"/>
          <w:tab w:val="left" w:pos="1134"/>
        </w:tabs>
        <w:spacing w:line="259" w:lineRule="auto"/>
        <w:jc w:val="both"/>
        <w:rPr>
          <w:rFonts w:eastAsia="Cambria" w:cstheme="minorHAnsi"/>
          <w:caps/>
          <w14:numSpacing w14:val="tabular"/>
        </w:rPr>
      </w:pPr>
      <w:r w:rsidRPr="003F2CE9">
        <w:rPr>
          <w:rFonts w:eastAsia="Cambria" w:cstheme="minorHAnsi"/>
          <w:b/>
          <w:bCs/>
          <w:caps/>
          <w14:numSpacing w14:val="tabular"/>
        </w:rPr>
        <w:t>11.</w:t>
      </w:r>
      <w:r w:rsidRPr="003F2CE9">
        <w:rPr>
          <w:rFonts w:eastAsia="Cambria" w:cstheme="minorHAnsi"/>
          <w:b/>
          <w:bCs/>
          <w:caps/>
          <w14:numSpacing w14:val="tabular"/>
        </w:rPr>
        <w:tab/>
        <w:t>SUTARTIES KAINA IR JOS PERSKAIČIAVIMAS</w:t>
      </w:r>
    </w:p>
    <w:p w14:paraId="2681470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8F73E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11.2. Pradinės sutarties vertė yra nurodyta Specialiosiose sąlygose.</w:t>
      </w:r>
    </w:p>
    <w:p w14:paraId="425DFE8B"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11.3. Laikoma, kad į Sutarties kainą yra įtrauktos visos Tiekėjo išlaidos, susijusios su visų Prekių pristatymu, taip pat su </w:t>
      </w:r>
      <w:r w:rsidRPr="003F2CE9">
        <w:rPr>
          <w:rFonts w:eastAsia="Arial" w:cstheme="minorHAnsi"/>
        </w:rPr>
        <w:lastRenderedPageBreak/>
        <w:t>tinkamu šioje Sutartyje numatytų kitų Tiekėjo įsipareigojimų įvykdymu, įskaitant draudimus, muitus ir kitokias išlaidas, Tiekėjo patirtas vykdant Sutartyje numatytus įsipareigojimus.</w:t>
      </w:r>
    </w:p>
    <w:p w14:paraId="2AFAF8FB"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11.4. Sutarties kainos peržiūra atliekama Specialiosiose sąlygose nustatyta tvarka.</w:t>
      </w:r>
    </w:p>
    <w:p w14:paraId="0A79879F" w14:textId="77777777" w:rsidR="003F2CE9" w:rsidRPr="003F2CE9" w:rsidRDefault="003F2CE9" w:rsidP="003F2CE9">
      <w:pPr>
        <w:keepNext/>
        <w:keepLines/>
        <w:tabs>
          <w:tab w:val="left" w:pos="567"/>
          <w:tab w:val="left" w:pos="851"/>
          <w:tab w:val="left" w:pos="992"/>
          <w:tab w:val="left" w:pos="1134"/>
        </w:tabs>
        <w:spacing w:line="259" w:lineRule="auto"/>
        <w:jc w:val="both"/>
        <w:rPr>
          <w:rFonts w:eastAsia="Cambria" w:cstheme="minorHAnsi"/>
          <w:b/>
          <w:bCs/>
          <w:caps/>
          <w14:numSpacing w14:val="tabular"/>
        </w:rPr>
      </w:pPr>
      <w:r w:rsidRPr="003F2CE9">
        <w:rPr>
          <w:rFonts w:eastAsia="Cambria" w:cstheme="minorHAnsi"/>
          <w:b/>
          <w:bCs/>
          <w:caps/>
          <w14:numSpacing w14:val="tabular"/>
        </w:rPr>
        <w:t>12.</w:t>
      </w:r>
      <w:r w:rsidRPr="003F2CE9">
        <w:rPr>
          <w:rFonts w:eastAsia="Cambria" w:cstheme="minorHAnsi"/>
          <w:b/>
          <w:bCs/>
          <w:caps/>
          <w14:numSpacing w14:val="tabular"/>
        </w:rPr>
        <w:tab/>
        <w:t>ATSISKAITYMO TVARKA</w:t>
      </w:r>
    </w:p>
    <w:p w14:paraId="103B6BA9"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12.1.</w:t>
      </w:r>
      <w:r w:rsidRPr="003F2CE9">
        <w:rPr>
          <w:rFonts w:eastAsia="Arial" w:cstheme="minorHAnsi"/>
          <w:b/>
          <w:bCs/>
        </w:rPr>
        <w:tab/>
      </w:r>
      <w:r w:rsidRPr="003F2CE9">
        <w:rPr>
          <w:rFonts w:eastAsia="Arial" w:cstheme="minorHAnsi"/>
          <w:b/>
        </w:rPr>
        <w:t>Išankstinis mokėjimas (avansas) (jei taikoma)</w:t>
      </w:r>
    </w:p>
    <w:p w14:paraId="0FE15E2B"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12.1.1. Bendrųjų sąlygų 12.1 poskyrio sąlygos taikomos tuo atveju, jei Specialiosiose sąlygose yra nurodyta, kad Tiekėjui mokamas išankstinis mokėjimas (avansas) (toliau – avansas). </w:t>
      </w:r>
    </w:p>
    <w:p w14:paraId="53E64ED8"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12.1.2. Pirkėjas sumoka Tiekėjui avansą – ne daugiau kaip Specialiosiose sąlygose nurodytas avanso dydis.</w:t>
      </w:r>
    </w:p>
    <w:p w14:paraId="456B894A" w14:textId="77777777" w:rsidR="003F2CE9" w:rsidRPr="003F2CE9" w:rsidRDefault="003F2CE9" w:rsidP="003F2CE9">
      <w:pPr>
        <w:tabs>
          <w:tab w:val="left" w:pos="567"/>
        </w:tabs>
        <w:spacing w:line="259" w:lineRule="auto"/>
        <w:jc w:val="both"/>
        <w:textAlignment w:val="baseline"/>
        <w:rPr>
          <w:rFonts w:cstheme="minorHAnsi"/>
          <w:color w:val="000000"/>
        </w:rPr>
      </w:pPr>
      <w:r w:rsidRPr="003F2CE9">
        <w:rPr>
          <w:rFonts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F2CE9">
        <w:rPr>
          <w:rFonts w:cstheme="minorHAnsi"/>
          <w:color w:val="000000"/>
        </w:rPr>
        <w:t xml:space="preserve">arba draudimo bendrovės laidavimo draudimo raštą arba kitą sutartinių įsipareigojimų įvykdymo užtikrinimą </w:t>
      </w:r>
      <w:r w:rsidRPr="003F2CE9">
        <w:rPr>
          <w:rFonts w:cstheme="minorHAnsi"/>
        </w:rPr>
        <w:t xml:space="preserve">ne mažesnei kaip Specialiosiose sąlygose prašomo avanso dydžio sumai (toliau – </w:t>
      </w:r>
      <w:r w:rsidRPr="003F2CE9">
        <w:rPr>
          <w:rFonts w:cstheme="minorHAnsi"/>
          <w:b/>
          <w:bCs/>
        </w:rPr>
        <w:t>Avanso užtikrinimas</w:t>
      </w:r>
      <w:r w:rsidRPr="003F2CE9">
        <w:rPr>
          <w:rFonts w:cstheme="minorHAnsi"/>
        </w:rPr>
        <w:t>)</w:t>
      </w:r>
      <w:r w:rsidRPr="003F2CE9">
        <w:rPr>
          <w:rFonts w:cstheme="minorHAnsi"/>
          <w:color w:val="000000"/>
        </w:rPr>
        <w:t>. </w:t>
      </w:r>
    </w:p>
    <w:p w14:paraId="497EA709"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b/>
          <w:bCs/>
        </w:rPr>
        <w:t>Pastaba.</w:t>
      </w:r>
      <w:r w:rsidRPr="003F2CE9">
        <w:rPr>
          <w:rFonts w:cstheme="minorHAnsi"/>
        </w:rPr>
        <w:t xml:space="preserve"> </w:t>
      </w:r>
      <w:r w:rsidRPr="003F2CE9">
        <w:rPr>
          <w:rFonts w:eastAsia="Arial" w:cstheme="minorHAnsi"/>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F2CE9">
        <w:rPr>
          <w:rFonts w:cstheme="minorHAnsi"/>
        </w:rPr>
        <w:t xml:space="preserve"> </w:t>
      </w:r>
      <w:r w:rsidRPr="003F2CE9">
        <w:rPr>
          <w:rFonts w:eastAsia="Arial" w:cstheme="minorHAnsi"/>
          <w:color w:val="000000"/>
          <w:shd w:val="clear" w:color="auto" w:fill="FFFFFF"/>
        </w:rPr>
        <w:t>įstatymų bei kitų teisės aktų</w:t>
      </w:r>
      <w:r w:rsidRPr="003F2CE9">
        <w:rPr>
          <w:rFonts w:eastAsia="Arial" w:cstheme="minorHAnsi"/>
        </w:rPr>
        <w:t xml:space="preserve"> </w:t>
      </w:r>
      <w:r w:rsidRPr="003F2CE9">
        <w:rPr>
          <w:rFonts w:eastAsia="Arial" w:cstheme="minorHAnsi"/>
          <w:color w:val="000000"/>
          <w:shd w:val="clear" w:color="auto" w:fill="FFFFFF"/>
        </w:rPr>
        <w:t>nuostatas.</w:t>
      </w:r>
    </w:p>
    <w:p w14:paraId="1ADAE53B"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 xml:space="preserve">12.1.4. </w:t>
      </w:r>
      <w:r w:rsidRPr="003F2CE9">
        <w:rPr>
          <w:rFonts w:cstheme="minorHAnsi"/>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A98BD8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 xml:space="preserve">12.1.5. </w:t>
      </w:r>
      <w:r w:rsidRPr="003F2CE9">
        <w:rPr>
          <w:rFonts w:cstheme="minorHAnsi"/>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ACE879"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5F3568"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12.1.7. Avanso užtikrinimo suma turi būti nurodoma ir išmokama eurais. </w:t>
      </w:r>
    </w:p>
    <w:p w14:paraId="0390D39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12.1.8. Avanso užtikrinimas turi būti surašytas lietuvių arba kita kalba (esant Pirkėjo prašymui, turi būti pateiktas vertimas į lietuvių kalbą). </w:t>
      </w:r>
    </w:p>
    <w:p w14:paraId="6612F930"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12.1.9. Avanso užtikrinimas, neatitinkantis šiame Sutarties poskyryje nustatytų reikalavimų, nebus priimamas. </w:t>
      </w:r>
    </w:p>
    <w:p w14:paraId="00EE8766"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CD092D"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12.1.11. Pirkėjas sumoka Tiekėjui avansą per Specialiosiose sąlygose numatytą terminą nuo išankstinio mokėjimo sąskaitos ir Avanso užtikrinimo (jei taikoma) gavimo dienos. Sumokėto avanso suma išskaitoma iš mokėtinos sumos. </w:t>
      </w:r>
    </w:p>
    <w:p w14:paraId="29E5FB3C"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6F51EF"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12.2.</w:t>
      </w:r>
      <w:r w:rsidRPr="003F2CE9">
        <w:rPr>
          <w:rFonts w:eastAsia="Arial" w:cstheme="minorHAnsi"/>
          <w:b/>
          <w:bCs/>
        </w:rPr>
        <w:tab/>
      </w:r>
      <w:r w:rsidRPr="003F2CE9">
        <w:rPr>
          <w:rFonts w:eastAsia="Arial" w:cstheme="minorHAnsi"/>
          <w:b/>
        </w:rPr>
        <w:t>Mokėjimų tvarka</w:t>
      </w:r>
    </w:p>
    <w:p w14:paraId="698C5CBF"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12.2.1.</w:t>
      </w:r>
      <w:r w:rsidRPr="003F2CE9">
        <w:rPr>
          <w:rFonts w:eastAsia="Arial" w:cstheme="minorHAnsi"/>
        </w:rPr>
        <w:tab/>
      </w:r>
      <w:r w:rsidRPr="003F2CE9">
        <w:rPr>
          <w:rFonts w:cstheme="minorHAnsi"/>
        </w:rPr>
        <w:t>Tiekėjas išrašo Sąskaitą tik Šalims pasirašius Prekių perdavimo–priėmimo aktą, jeigu kitaip nenumatyta Specialiosiose sąlygose</w:t>
      </w:r>
      <w:r w:rsidRPr="003F2CE9">
        <w:rPr>
          <w:rFonts w:eastAsia="Arial" w:cstheme="minorHAnsi"/>
        </w:rPr>
        <w:t>:</w:t>
      </w:r>
    </w:p>
    <w:p w14:paraId="48CEE94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12.2.1.1.</w:t>
      </w:r>
      <w:r w:rsidRPr="003F2CE9">
        <w:rPr>
          <w:rFonts w:eastAsia="Arial"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F2CE9">
        <w:rPr>
          <w:rFonts w:eastAsia="Arial" w:cstheme="minorHAnsi"/>
          <w:color w:val="0563C1"/>
          <w:u w:val="single"/>
        </w:rPr>
        <w:t>2014/55/ES</w:t>
      </w:r>
      <w:r w:rsidRPr="003F2CE9">
        <w:rPr>
          <w:rFonts w:eastAsia="Arial" w:cstheme="minorHAnsi"/>
        </w:rPr>
        <w:t xml:space="preserve"> (toliau – </w:t>
      </w:r>
      <w:r w:rsidRPr="003F2CE9">
        <w:rPr>
          <w:rFonts w:eastAsia="Arial" w:cstheme="minorHAnsi"/>
          <w:b/>
          <w:bCs/>
        </w:rPr>
        <w:t>Europos elektroninių sąskaitų faktūrų</w:t>
      </w:r>
      <w:r w:rsidRPr="003F2CE9">
        <w:rPr>
          <w:rFonts w:eastAsia="Arial" w:cstheme="minorHAnsi"/>
        </w:rPr>
        <w:t xml:space="preserve"> </w:t>
      </w:r>
      <w:r w:rsidRPr="003F2CE9">
        <w:rPr>
          <w:rFonts w:eastAsia="Arial" w:cstheme="minorHAnsi"/>
          <w:b/>
          <w:bCs/>
        </w:rPr>
        <w:t>standartas</w:t>
      </w:r>
      <w:r w:rsidRPr="003F2CE9">
        <w:rPr>
          <w:rFonts w:eastAsia="Arial" w:cstheme="minorHAnsi"/>
        </w:rPr>
        <w:t>), Tiekėjas gali pateikti per informacinę sistemą „SABIS“ arba per kitą savo pasirinktą informacinę sistemą;</w:t>
      </w:r>
    </w:p>
    <w:p w14:paraId="44D7ECC2"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12.2.1.2.</w:t>
      </w:r>
      <w:r w:rsidRPr="003F2CE9">
        <w:rPr>
          <w:rFonts w:eastAsia="Arial" w:cstheme="minorHAnsi"/>
        </w:rPr>
        <w:tab/>
        <w:t>Europos elektroninių sąskaitų faktūrų standarto neatitinkančią elektroninę sąskaitą faktūrą Tiekėjas privalo pateikti, naudodamasis informacinės sistemos „SABIS“ priemonėmis.</w:t>
      </w:r>
    </w:p>
    <w:p w14:paraId="2AA2AF83"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12.2.2.</w:t>
      </w:r>
      <w:r w:rsidRPr="003F2CE9">
        <w:rPr>
          <w:rFonts w:eastAsia="Arial" w:cstheme="minorHAnsi"/>
        </w:rPr>
        <w:tab/>
        <w:t xml:space="preserve"> Pirkėjas elektronines sąskaitas faktūras priima ir apdoroja naudodamasis informacinės sistemos „SABIS“ priemonėmis, išskyrus VPĮ nustatytus išimtinius atvejus.</w:t>
      </w:r>
    </w:p>
    <w:p w14:paraId="3E33F0AF" w14:textId="77777777" w:rsidR="003F2CE9" w:rsidRPr="003F2CE9" w:rsidRDefault="003F2CE9" w:rsidP="003F2CE9">
      <w:pPr>
        <w:tabs>
          <w:tab w:val="left" w:pos="567"/>
          <w:tab w:val="left" w:pos="851"/>
          <w:tab w:val="left" w:pos="992"/>
          <w:tab w:val="left" w:pos="1134"/>
        </w:tabs>
        <w:spacing w:line="259" w:lineRule="auto"/>
        <w:jc w:val="both"/>
        <w:rPr>
          <w:rFonts w:cstheme="minorHAnsi"/>
        </w:rPr>
      </w:pPr>
      <w:r w:rsidRPr="003F2CE9">
        <w:rPr>
          <w:rFonts w:cstheme="minorHAnsi"/>
        </w:rPr>
        <w:t>12.2.3.</w:t>
      </w:r>
      <w:r w:rsidRPr="003F2CE9">
        <w:rPr>
          <w:rFonts w:cstheme="minorHAnsi"/>
        </w:rPr>
        <w:tab/>
        <w:t>Išankstinio mokėjimo sąskaitas (jeigu Specialiosiose sąlygose yra numatytas avanso mokėjimas) Tiekėjas privalo pateikti šiame Sutarties poskyryje nustatyta tvarka.</w:t>
      </w:r>
    </w:p>
    <w:p w14:paraId="69A536F9"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12.2.4.</w:t>
      </w:r>
      <w:r w:rsidRPr="003F2CE9">
        <w:rPr>
          <w:rFonts w:eastAsia="Arial" w:cstheme="minorHAnsi"/>
        </w:rPr>
        <w:tab/>
        <w:t>Pirkėjas atlieka mokėjimus už Prekes Specialiosiose sąlygose nustatytais terminais.</w:t>
      </w:r>
    </w:p>
    <w:p w14:paraId="023AE0A7"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12.2.5.</w:t>
      </w:r>
      <w:r w:rsidRPr="003F2CE9">
        <w:rPr>
          <w:rFonts w:eastAsia="Arial" w:cstheme="minorHAnsi"/>
        </w:rPr>
        <w:tab/>
        <w:t>Už mokėjimų pagal Sutartį vėlavimus, Pirkėjui taikomos netesybos Specialiosiose sąlygose nustatyta tvarka.</w:t>
      </w:r>
    </w:p>
    <w:p w14:paraId="27C91341"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12.2.6.</w:t>
      </w:r>
      <w:r w:rsidRPr="003F2CE9">
        <w:rPr>
          <w:rFonts w:eastAsia="Arial" w:cstheme="minorHAnsi"/>
        </w:rPr>
        <w:tab/>
        <w:t>Jei Prekės pristatomos dalimis, aukščiau nurodyta atsiskaitymo tvarka galioja kiekvienai tokiai daliai, jei Specialiosiose sąlygose nenustatyta kitaip.</w:t>
      </w:r>
    </w:p>
    <w:p w14:paraId="67F45B03" w14:textId="77777777" w:rsidR="003F2CE9" w:rsidRPr="003F2CE9" w:rsidRDefault="003F2CE9" w:rsidP="003F2CE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12.2.7.</w:t>
      </w:r>
      <w:r w:rsidRPr="003F2CE9">
        <w:rPr>
          <w:rFonts w:eastAsia="Arial" w:cstheme="minorHAnsi"/>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0C4BF7" w14:textId="77777777"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12.3.</w:t>
      </w:r>
      <w:r w:rsidRPr="003F2CE9">
        <w:rPr>
          <w:rFonts w:eastAsia="Arial" w:cstheme="minorHAnsi"/>
          <w:b/>
          <w:bCs/>
        </w:rPr>
        <w:tab/>
      </w:r>
      <w:r w:rsidRPr="003F2CE9">
        <w:rPr>
          <w:rFonts w:eastAsia="Arial" w:cstheme="minorHAnsi"/>
          <w:b/>
        </w:rPr>
        <w:t>Kiti atsiskaitymo klausimai</w:t>
      </w:r>
    </w:p>
    <w:p w14:paraId="7BA6781D"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12.3.1.</w:t>
      </w:r>
      <w:r w:rsidRPr="003F2CE9">
        <w:rPr>
          <w:rFonts w:eastAsia="Arial" w:cstheme="minorHAnsi"/>
        </w:rPr>
        <w:tab/>
        <w:t>Pirkėjas privalo pervesti mokėjimus Tiekėjui į Tiekėjo banko sąskaitą, nurodytą Specialiosiose sąlygose.</w:t>
      </w:r>
    </w:p>
    <w:p w14:paraId="3C5ADDE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12.3.2.</w:t>
      </w:r>
      <w:r w:rsidRPr="003F2CE9">
        <w:rPr>
          <w:rFonts w:eastAsia="Arial"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00D4CC"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12.3.3.</w:t>
      </w:r>
      <w:r w:rsidRPr="003F2CE9">
        <w:rPr>
          <w:rFonts w:eastAsia="Arial" w:cstheme="minorHAnsi"/>
        </w:rPr>
        <w:tab/>
        <w:t>Visi mokėjimai pagal Sutartį atliekami eurais.</w:t>
      </w:r>
    </w:p>
    <w:p w14:paraId="0BF047B7"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12.3.4.</w:t>
      </w:r>
      <w:r w:rsidRPr="003F2CE9">
        <w:rPr>
          <w:rFonts w:eastAsia="Arial" w:cstheme="minorHAnsi"/>
        </w:rPr>
        <w:tab/>
        <w:t>Už pavėluotus mokėjimus pagal Sutartį mokančioji Šalis privalo sumokėti kitai Šaliai Specialiosiose sąlygose nurodyto dydžio netesybas.</w:t>
      </w:r>
    </w:p>
    <w:p w14:paraId="2BDBBA62" w14:textId="77777777"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lastRenderedPageBreak/>
        <w:t>13.</w:t>
      </w:r>
      <w:r w:rsidRPr="003F2CE9">
        <w:rPr>
          <w:rFonts w:eastAsia="Arial" w:cstheme="minorHAnsi"/>
          <w:b/>
          <w:bCs/>
          <w:caps/>
        </w:rPr>
        <w:tab/>
      </w:r>
      <w:r w:rsidRPr="003F2CE9">
        <w:rPr>
          <w:rFonts w:eastAsia="Arial" w:cstheme="minorHAnsi"/>
          <w:b/>
          <w:caps/>
        </w:rPr>
        <w:t>Konfidenciali informacija</w:t>
      </w:r>
    </w:p>
    <w:p w14:paraId="7526B3E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13.1.</w:t>
      </w:r>
      <w:r w:rsidRPr="003F2CE9">
        <w:rPr>
          <w:rFonts w:eastAsia="Arial"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D1B43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13.2.</w:t>
      </w:r>
      <w:r w:rsidRPr="003F2CE9">
        <w:rPr>
          <w:rFonts w:eastAsia="Arial" w:cstheme="minorHAnsi"/>
        </w:rPr>
        <w:tab/>
        <w:t>Šalis turi teisę atskleisti kitos Šalies konfidencialią informaciją šiais atvejais:</w:t>
      </w:r>
    </w:p>
    <w:p w14:paraId="4FFB541B"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13.2.1.</w:t>
      </w:r>
      <w:r w:rsidRPr="003F2CE9">
        <w:rPr>
          <w:rFonts w:eastAsia="Arial"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D67D8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13.2.2.</w:t>
      </w:r>
      <w:r w:rsidRPr="003F2CE9">
        <w:rPr>
          <w:rFonts w:eastAsia="Arial" w:cstheme="minorHAnsi"/>
        </w:rPr>
        <w:tab/>
        <w:t xml:space="preserve">konfidencialią informaciją yra būtina atskleisti pagal </w:t>
      </w:r>
      <w:r w:rsidRPr="003F2CE9">
        <w:rPr>
          <w:rFonts w:cstheme="minorHAnsi"/>
        </w:rPr>
        <w:t>įstatymų bei kitų teisės aktų</w:t>
      </w:r>
      <w:r w:rsidRPr="003F2CE9">
        <w:rPr>
          <w:rFonts w:eastAsia="Arial" w:cstheme="minorHAnsi"/>
        </w:rPr>
        <w:t xml:space="preserve"> reikalavimus, įskaitant atvejus, kai to reikalauja viešojo administravimo subjektai, taip, kai jie apibrėžti Lietuvos Respublikos viešojo administravimo įstatyme. </w:t>
      </w:r>
    </w:p>
    <w:p w14:paraId="7A9994B4"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13.3.</w:t>
      </w:r>
      <w:r w:rsidRPr="003F2CE9">
        <w:rPr>
          <w:rFonts w:eastAsia="Arial" w:cstheme="minorHAnsi"/>
        </w:rPr>
        <w:tab/>
        <w:t xml:space="preserve">Prieš atskleisdama konfidencialią informaciją, Šalis privalo informuoti kitą Šalį (tiek, kiek tai nedraudžiama pagal </w:t>
      </w:r>
      <w:r w:rsidRPr="003F2CE9">
        <w:rPr>
          <w:rFonts w:cstheme="minorHAnsi"/>
        </w:rPr>
        <w:t>įstatymus bei kitus teisės aktus</w:t>
      </w:r>
      <w:r w:rsidRPr="003F2CE9">
        <w:rPr>
          <w:rFonts w:eastAsia="Arial" w:cstheme="minorHAnsi"/>
        </w:rPr>
        <w:t>) apie būtinybę arba gautą viešojo administravimo subjekto reikalavimą atskleisti konfidencialią informaciją ir imtis protingų priemonių, siekdama užtikrinti atskleistos informacijos konfidencialumą.</w:t>
      </w:r>
    </w:p>
    <w:p w14:paraId="70EAAB4F"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13.4.</w:t>
      </w:r>
      <w:r w:rsidRPr="003F2CE9">
        <w:rPr>
          <w:rFonts w:eastAsia="Arial" w:cstheme="minorHAnsi"/>
        </w:rPr>
        <w:tab/>
        <w:t>Šalis atsako:</w:t>
      </w:r>
    </w:p>
    <w:p w14:paraId="75BAE18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13.4.1.</w:t>
      </w:r>
      <w:r w:rsidRPr="003F2CE9">
        <w:rPr>
          <w:rFonts w:eastAsia="Arial" w:cstheme="minorHAnsi"/>
        </w:rPr>
        <w:tab/>
        <w:t>už bet kokį neteisėtą, įskaitant atsitiktinį, kitos Šalies konfidencialios informacijos ar bet kurios jos dalies atskleidimą ar perdavimą arba konfidencialios informacijos neteisėtą naudojimą;</w:t>
      </w:r>
    </w:p>
    <w:p w14:paraId="1D6A93D8"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13.4.2.</w:t>
      </w:r>
      <w:r w:rsidRPr="003F2CE9">
        <w:rPr>
          <w:rFonts w:eastAsia="Arial" w:cstheme="minorHAnsi"/>
        </w:rPr>
        <w:tab/>
        <w:t>už tai, kad nesiėmė visų protingų veiksmų, kad išsaugotų ir apsaugotų kitos Šalies konfidencialią informaciją ar bet kurią jos dalį, užkirstų kelią tolesniam jos neteisėtam atskleidimui, perdavimui ar naudojimui.</w:t>
      </w:r>
    </w:p>
    <w:p w14:paraId="218993B9" w14:textId="09DC5484"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13.5.</w:t>
      </w:r>
      <w:r w:rsidRPr="003F2CE9">
        <w:rPr>
          <w:rFonts w:eastAsia="Arial" w:cstheme="minorHAnsi"/>
        </w:rPr>
        <w:tab/>
        <w:t xml:space="preserve">Šalis nepagrįstai atskleidusi kitos Šalies konfidencialią informaciją privalo sumokėti kitai Šaliai Specialiosiose sąlygose nurodyto dydžio baudą. </w:t>
      </w:r>
    </w:p>
    <w:p w14:paraId="0F4F50E2" w14:textId="0A340CD1"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14.</w:t>
      </w:r>
      <w:r w:rsidRPr="003F2CE9">
        <w:rPr>
          <w:rFonts w:eastAsia="Arial" w:cstheme="minorHAnsi"/>
          <w:b/>
          <w:bCs/>
          <w:caps/>
        </w:rPr>
        <w:tab/>
      </w:r>
      <w:r w:rsidRPr="003F2CE9">
        <w:rPr>
          <w:rFonts w:eastAsia="Arial" w:cstheme="minorHAnsi"/>
          <w:b/>
          <w:caps/>
        </w:rPr>
        <w:t>Asmens duomenų apsauga</w:t>
      </w:r>
    </w:p>
    <w:p w14:paraId="70DEAC11"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14.1.</w:t>
      </w:r>
      <w:r w:rsidRPr="003F2CE9">
        <w:rPr>
          <w:rFonts w:eastAsia="Arial" w:cstheme="minorHAnsi"/>
        </w:rPr>
        <w:tab/>
        <w:t xml:space="preserve">Šalys įsipareigoja užtikrinti asmens duomenų saugumą bei asmens duomenų tvarkymą vykdyti teisėtai, vadovaujantis 2016 m. balandžio 27 d. priimto Europos Parlamento ir Tarybos reglamento </w:t>
      </w:r>
      <w:r w:rsidRPr="003F2CE9">
        <w:rPr>
          <w:rFonts w:eastAsia="Arial" w:cstheme="minorHAnsi"/>
          <w:color w:val="0563C1"/>
          <w:u w:val="single"/>
        </w:rPr>
        <w:t>(ES) 2016/679</w:t>
      </w:r>
      <w:r w:rsidRPr="003F2CE9">
        <w:rPr>
          <w:rFonts w:eastAsia="Arial" w:cstheme="minorHAnsi"/>
        </w:rPr>
        <w:t xml:space="preserve"> dėl fizinių asmenų apsaugos tvarkant asmens duomenis ir dėl laisvo tokių duomenų judėjimo ir kuriuo panaikinama Direktyva </w:t>
      </w:r>
      <w:r w:rsidRPr="003F2CE9">
        <w:rPr>
          <w:rFonts w:eastAsia="Arial" w:cstheme="minorHAnsi"/>
          <w:color w:val="0563C1"/>
          <w:u w:val="single"/>
        </w:rPr>
        <w:t>95/46/EB</w:t>
      </w:r>
      <w:r w:rsidRPr="003F2CE9">
        <w:rPr>
          <w:rFonts w:eastAsia="Arial" w:cstheme="minorHAnsi"/>
        </w:rPr>
        <w:t xml:space="preserve"> (Bendrasis duomenų apsaugos reglamentas) ir kitų teisės aktų, reglamentuojančių asmens duomenų tvarkymą, nuostatomis.</w:t>
      </w:r>
    </w:p>
    <w:p w14:paraId="11D996EC" w14:textId="180B727E" w:rsidR="003F2CE9" w:rsidRPr="00F27FEB" w:rsidRDefault="003F2CE9" w:rsidP="00F27FEB">
      <w:pPr>
        <w:tabs>
          <w:tab w:val="left" w:pos="567"/>
          <w:tab w:val="left" w:pos="851"/>
          <w:tab w:val="left" w:pos="992"/>
          <w:tab w:val="left" w:pos="1134"/>
        </w:tabs>
        <w:spacing w:line="259" w:lineRule="auto"/>
        <w:jc w:val="both"/>
        <w:rPr>
          <w:rFonts w:cstheme="minorHAnsi"/>
        </w:rPr>
      </w:pPr>
      <w:r w:rsidRPr="003F2CE9">
        <w:rPr>
          <w:rFonts w:cstheme="minorHAnsi"/>
        </w:rPr>
        <w:t>14.2.</w:t>
      </w:r>
      <w:r w:rsidRPr="003F2CE9">
        <w:rPr>
          <w:rFonts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1B5FF8" w14:textId="3AD85396"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caps/>
          <w:color w:val="000000"/>
        </w:rPr>
      </w:pPr>
      <w:r w:rsidRPr="003F2CE9">
        <w:rPr>
          <w:rFonts w:eastAsia="Arial" w:cstheme="minorHAnsi"/>
          <w:b/>
          <w:bCs/>
          <w:caps/>
          <w:color w:val="000000"/>
        </w:rPr>
        <w:t>15.</w:t>
      </w:r>
      <w:r w:rsidRPr="003F2CE9">
        <w:rPr>
          <w:rFonts w:eastAsia="Arial" w:cstheme="minorHAnsi"/>
          <w:b/>
          <w:bCs/>
          <w:caps/>
          <w:color w:val="000000"/>
        </w:rPr>
        <w:tab/>
      </w:r>
      <w:r w:rsidRPr="003F2CE9">
        <w:rPr>
          <w:rFonts w:eastAsia="Arial" w:cstheme="minorHAnsi"/>
          <w:b/>
          <w:caps/>
        </w:rPr>
        <w:t>INTELEKTINĖ NUOSAVYBĖ</w:t>
      </w:r>
    </w:p>
    <w:p w14:paraId="5F3D7253"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w:t>
      </w:r>
      <w:r w:rsidRPr="003F2CE9">
        <w:rPr>
          <w:rFonts w:cstheme="minorHAnsi"/>
        </w:rPr>
        <w:lastRenderedPageBreak/>
        <w:t>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57D40F"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F2CE9">
        <w:rPr>
          <w:rFonts w:cstheme="minorHAnsi"/>
        </w:rPr>
        <w:t>sui</w:t>
      </w:r>
      <w:proofErr w:type="spellEnd"/>
      <w:r w:rsidRPr="003F2CE9">
        <w:rPr>
          <w:rFonts w:cstheme="minorHAnsi"/>
        </w:rPr>
        <w:t xml:space="preserve"> </w:t>
      </w:r>
      <w:proofErr w:type="spellStart"/>
      <w:r w:rsidRPr="003F2CE9">
        <w:rPr>
          <w:rFonts w:cstheme="minorHAnsi"/>
        </w:rPr>
        <w:t>generis</w:t>
      </w:r>
      <w:proofErr w:type="spellEnd"/>
      <w:r w:rsidRPr="003F2CE9">
        <w:rPr>
          <w:rFonts w:cstheme="minorHAnsi"/>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CE6E82" w14:textId="473AEE64"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80464DD" w14:textId="68D8261C"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16.</w:t>
      </w:r>
      <w:r w:rsidRPr="003F2CE9">
        <w:rPr>
          <w:rFonts w:eastAsia="Arial" w:cstheme="minorHAnsi"/>
          <w:b/>
          <w:bCs/>
          <w:caps/>
        </w:rPr>
        <w:tab/>
      </w:r>
      <w:r w:rsidRPr="003F2CE9">
        <w:rPr>
          <w:rFonts w:eastAsia="Arial" w:cstheme="minorHAnsi"/>
          <w:b/>
          <w:caps/>
        </w:rPr>
        <w:t>Pareiškimai ir garantijos</w:t>
      </w:r>
    </w:p>
    <w:p w14:paraId="3B9E6500"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16.1. Kiekviena iš Šalių pareiškia ir garantuoja kitai Šaliai, kad:</w:t>
      </w:r>
    </w:p>
    <w:p w14:paraId="46958E5C"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16.1.1. yra teisėtai priimti ir galioja visi būtini sprendimai, gauti leidimai bei sutikimai, taip pat teisėtai atlikti ir galioja kiti teisiniai veiksmai, reikalingi Sutarties sudarymui, galiojimui ir vykdymui;</w:t>
      </w:r>
    </w:p>
    <w:p w14:paraId="728345B2"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16.1.2. sudarydama Sutartį, Šalis neviršija savo kompetencijos ir nepažeidžia jai taikomų </w:t>
      </w:r>
      <w:r w:rsidRPr="003F2CE9">
        <w:rPr>
          <w:rFonts w:cstheme="minorHAnsi"/>
        </w:rPr>
        <w:t>įstatymų bei kitų teisės aktų</w:t>
      </w:r>
      <w:r w:rsidRPr="003F2CE9">
        <w:rPr>
          <w:rFonts w:eastAsia="Arial" w:cstheme="minorHAnsi"/>
        </w:rPr>
        <w:t>, teismo ar arbitražo teismo sprendimų, administracinių aktų, sutarčių ar kitų prievolių pagal taikomą privatinę teisę, viešąją teisę, Europos Sąjungos teisę arba tarptautinę teisę;</w:t>
      </w:r>
    </w:p>
    <w:p w14:paraId="3115BB8B"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C8A355"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2EB392"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ABAAA6"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16.1.6. visi Šalies pareiškimai ir garantijos yra išsamūs ir nepalieka nutylėtų jokių aplinkybių, kurios darytų šiuos pareiškimus ar garantijas neteisingais.</w:t>
      </w:r>
    </w:p>
    <w:p w14:paraId="1FBE8E81"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16.2. Tiekėjas papildomai pareiškia ir garantuoja Pirkėjui, kad Tiekėjas, subtiekėjai, jungtinės veiklos partneriai ir specialistai turi galiojančius ir teisėtus visus </w:t>
      </w:r>
      <w:r w:rsidRPr="003F2CE9">
        <w:rPr>
          <w:rFonts w:cstheme="minorHAnsi"/>
        </w:rPr>
        <w:t>įstatymuose bei kituose teisės aktuose</w:t>
      </w:r>
      <w:r w:rsidRPr="003F2CE9">
        <w:rPr>
          <w:rFonts w:eastAsia="Arial" w:cstheme="minorHAnsi"/>
        </w:rPr>
        <w:t xml:space="preserve"> numatytus leidimus, licencijas, atestatus, teisės pripažinimo dokumentus, reikalingus vykdant Sutartį.</w:t>
      </w:r>
    </w:p>
    <w:p w14:paraId="4609AE23" w14:textId="317822B4" w:rsidR="003F2CE9" w:rsidRPr="00F27FEB"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color w:val="000000"/>
          <w:shd w:val="clear" w:color="auto" w:fill="FFFFFF"/>
        </w:rPr>
      </w:pPr>
      <w:r w:rsidRPr="003F2CE9">
        <w:rPr>
          <w:rFonts w:eastAsia="Arial" w:cstheme="minorHAnsi"/>
          <w:color w:val="000000"/>
          <w:shd w:val="clear" w:color="auto" w:fill="FFFFFF"/>
        </w:rPr>
        <w:t xml:space="preserve">16.3. </w:t>
      </w:r>
      <w:r w:rsidRPr="003F2CE9">
        <w:rPr>
          <w:rFonts w:cstheme="minorHAnsi"/>
        </w:rPr>
        <w:t>Tiekėjas pareiškia, kad parduodamų Prekių disponavimo, valdymo ir naudojimosi teisės nėra apribotos</w:t>
      </w:r>
      <w:r w:rsidRPr="003F2CE9">
        <w:rPr>
          <w:rFonts w:eastAsia="Arial" w:cstheme="minorHAnsi"/>
        </w:rPr>
        <w:t xml:space="preserve"> </w:t>
      </w:r>
      <w:r w:rsidRPr="003F2CE9">
        <w:rPr>
          <w:rFonts w:eastAsia="Arial" w:cstheme="minorHAnsi"/>
          <w:color w:val="000000"/>
          <w:shd w:val="clear" w:color="auto" w:fill="FFFFFF"/>
        </w:rPr>
        <w:t>ir jokie tretieji asmenys neturi pretenzijų į Sutartimi perduodamas Prekes (įkeitimai, areštai ar pan.).</w:t>
      </w:r>
    </w:p>
    <w:p w14:paraId="15DE690E" w14:textId="301BB193" w:rsidR="003F2CE9" w:rsidRPr="00F27FEB" w:rsidRDefault="003F2CE9" w:rsidP="00F27FE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lastRenderedPageBreak/>
        <w:t>17.</w:t>
      </w:r>
      <w:r w:rsidRPr="003F2CE9">
        <w:rPr>
          <w:rFonts w:eastAsia="Arial" w:cstheme="minorHAnsi"/>
          <w:b/>
          <w:bCs/>
          <w:caps/>
        </w:rPr>
        <w:tab/>
      </w:r>
      <w:r w:rsidRPr="003F2CE9">
        <w:rPr>
          <w:rFonts w:eastAsia="Arial" w:cstheme="minorHAnsi"/>
          <w:b/>
          <w:caps/>
        </w:rPr>
        <w:t>Bendrieji atsakomybės klausimai</w:t>
      </w:r>
    </w:p>
    <w:p w14:paraId="1070EB45"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17.1. Netesybų už vėlavimą ar pareigų pagal Sutartį pažeidimą sumokėjimas neatleidžia Šalies nuo Sutartyje numatytų jos pareigų vykdymo.</w:t>
      </w:r>
    </w:p>
    <w:p w14:paraId="56FE7DD9" w14:textId="77777777" w:rsidR="003F2CE9" w:rsidRPr="003F2CE9" w:rsidRDefault="003F2CE9" w:rsidP="003F2CE9">
      <w:pPr>
        <w:widowControl w:val="0"/>
        <w:tabs>
          <w:tab w:val="left" w:pos="567"/>
          <w:tab w:val="left" w:pos="851"/>
          <w:tab w:val="left" w:pos="992"/>
          <w:tab w:val="left" w:pos="1134"/>
        </w:tabs>
        <w:spacing w:line="259" w:lineRule="auto"/>
        <w:jc w:val="both"/>
        <w:rPr>
          <w:rFonts w:cstheme="minorHAnsi"/>
        </w:rPr>
      </w:pPr>
      <w:r w:rsidRPr="003F2CE9">
        <w:rPr>
          <w:rFonts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F2CE9">
        <w:rPr>
          <w:rFonts w:cstheme="minorHAnsi"/>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2EC81E"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C0226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17.4. Šioje Sutartyje numatytos teisių gynybos priemonės neapriboja Šalių teisės pasinaudoti kitomis teisėtomis teisių gynybos priemonėmis.</w:t>
      </w:r>
    </w:p>
    <w:p w14:paraId="4AF3CA44"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209255" w14:textId="594E68EA" w:rsidR="003F2CE9" w:rsidRPr="003F2CE9" w:rsidRDefault="003F2CE9" w:rsidP="00F27FEB">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8C8F7" w14:textId="3906EA11"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18.</w:t>
      </w:r>
      <w:r w:rsidRPr="003F2CE9">
        <w:rPr>
          <w:rFonts w:eastAsia="Arial" w:cstheme="minorHAnsi"/>
          <w:b/>
          <w:bCs/>
          <w:caps/>
        </w:rPr>
        <w:tab/>
      </w:r>
      <w:r w:rsidRPr="003F2CE9">
        <w:rPr>
          <w:rFonts w:eastAsia="Arial" w:cstheme="minorHAnsi"/>
          <w:b/>
          <w:caps/>
        </w:rPr>
        <w:t>Nenugalima jėga (FORCE MAJEURE)</w:t>
      </w:r>
    </w:p>
    <w:p w14:paraId="1DC2B00E"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18.1.</w:t>
      </w:r>
      <w:r w:rsidRPr="003F2CE9">
        <w:rPr>
          <w:rFonts w:eastAsia="Arial" w:cstheme="minorHAnsi"/>
          <w:b/>
          <w:bCs/>
        </w:rPr>
        <w:tab/>
      </w:r>
      <w:r w:rsidRPr="003F2CE9">
        <w:rPr>
          <w:rFonts w:eastAsia="Arial" w:cstheme="minorHAnsi"/>
        </w:rPr>
        <w:t>Atsakomybė pagal Sutartį netaikoma, taip pat Šalys gali būti visiškai ar iš dalies atleistos nuo civilinės atsakomybės šiais pagrindais:</w:t>
      </w:r>
    </w:p>
    <w:p w14:paraId="50E8DA88"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Cambria" w:cstheme="minorHAnsi"/>
        </w:rPr>
      </w:pPr>
      <w:r w:rsidRPr="003F2CE9">
        <w:rPr>
          <w:rFonts w:eastAsia="Cambria" w:cstheme="minorHAnsi"/>
        </w:rPr>
        <w:t>18.1.1.</w:t>
      </w:r>
      <w:r w:rsidRPr="003F2CE9">
        <w:rPr>
          <w:rFonts w:eastAsia="Cambria"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0147E4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Cambria" w:cstheme="minorHAnsi"/>
        </w:rPr>
      </w:pPr>
      <w:r w:rsidRPr="003F2CE9">
        <w:rPr>
          <w:rFonts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3C5E33"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18.2.</w:t>
      </w:r>
      <w:r w:rsidRPr="003F2CE9">
        <w:rPr>
          <w:rFonts w:eastAsia="Arial" w:cstheme="minorHAnsi"/>
          <w:b/>
          <w:bCs/>
        </w:rPr>
        <w:tab/>
      </w:r>
      <w:r w:rsidRPr="003F2CE9">
        <w:rPr>
          <w:rFonts w:eastAsia="Arial"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F6BB86" w14:textId="77777777" w:rsidR="003F2CE9" w:rsidRPr="003F2CE9" w:rsidRDefault="003F2CE9" w:rsidP="003F2CE9">
      <w:pPr>
        <w:widowControl w:val="0"/>
        <w:tabs>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18.3.</w:t>
      </w:r>
      <w:r w:rsidRPr="003F2CE9">
        <w:rPr>
          <w:rFonts w:eastAsia="Arial" w:cstheme="minorHAnsi"/>
          <w:b/>
          <w:bCs/>
        </w:rPr>
        <w:tab/>
      </w:r>
      <w:r w:rsidRPr="003F2CE9">
        <w:rPr>
          <w:rFonts w:eastAsia="Arial" w:cstheme="minorHAnsi"/>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w:t>
      </w:r>
      <w:r w:rsidRPr="003F2CE9">
        <w:rPr>
          <w:rFonts w:eastAsia="Arial" w:cstheme="minorHAnsi"/>
        </w:rPr>
        <w:lastRenderedPageBreak/>
        <w:t>kad nebuvo jokio pranešimo.</w:t>
      </w:r>
    </w:p>
    <w:p w14:paraId="08F4D0E6" w14:textId="79CC9898"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18.4.</w:t>
      </w:r>
      <w:r w:rsidRPr="003F2CE9">
        <w:rPr>
          <w:rFonts w:eastAsia="Arial" w:cstheme="minorHAnsi"/>
        </w:rPr>
        <w:tab/>
        <w:t>Jeigu nenugalimos jėgos (</w:t>
      </w:r>
      <w:r w:rsidRPr="003F2CE9">
        <w:rPr>
          <w:rFonts w:eastAsia="Arial" w:cstheme="minorHAnsi"/>
          <w:iCs/>
        </w:rPr>
        <w:t>force majeure</w:t>
      </w:r>
      <w:r w:rsidRPr="003F2CE9">
        <w:rPr>
          <w:rFonts w:eastAsia="Arial" w:cstheme="minorHAns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B64675" w14:textId="22617C38"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19.</w:t>
      </w:r>
      <w:r w:rsidRPr="003F2CE9">
        <w:rPr>
          <w:rFonts w:eastAsia="Arial" w:cstheme="minorHAnsi"/>
          <w:b/>
          <w:bCs/>
          <w:caps/>
        </w:rPr>
        <w:tab/>
      </w:r>
      <w:r w:rsidRPr="003F2CE9">
        <w:rPr>
          <w:rFonts w:eastAsia="Arial" w:cstheme="minorHAnsi"/>
          <w:b/>
          <w:caps/>
        </w:rPr>
        <w:t>Sutarties nuostatų negaliojimas</w:t>
      </w:r>
    </w:p>
    <w:p w14:paraId="3EB9EA1E"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19.1.</w:t>
      </w:r>
      <w:r w:rsidRPr="003F2CE9">
        <w:rPr>
          <w:rFonts w:eastAsia="Arial"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F2CE9">
        <w:rPr>
          <w:rFonts w:cstheme="minorHAnsi"/>
        </w:rPr>
        <w:t>įstatymų bei kitų teisės aktų</w:t>
      </w:r>
      <w:r w:rsidRPr="003F2CE9">
        <w:rPr>
          <w:rFonts w:eastAsia="Arial" w:cstheme="minorHAnsi"/>
        </w:rPr>
        <w:t xml:space="preserve"> ir galima daryti prielaidą, kad Sutartis būtų buvusi teisėtai sudaryta ir neįtraukus nuostatos, kuri yra negaliojanti.</w:t>
      </w:r>
    </w:p>
    <w:p w14:paraId="1CD3443B" w14:textId="034FAB0B"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19.2.</w:t>
      </w:r>
      <w:r w:rsidRPr="003F2CE9">
        <w:rPr>
          <w:rFonts w:eastAsia="Arial"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4E456B" w14:textId="346AE13D"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20.</w:t>
      </w:r>
      <w:r w:rsidRPr="003F2CE9">
        <w:rPr>
          <w:rFonts w:eastAsia="Arial" w:cstheme="minorHAnsi"/>
          <w:b/>
          <w:bCs/>
          <w:caps/>
        </w:rPr>
        <w:tab/>
      </w:r>
      <w:r w:rsidRPr="003F2CE9">
        <w:rPr>
          <w:rFonts w:eastAsia="Arial" w:cstheme="minorHAnsi"/>
          <w:b/>
          <w:caps/>
        </w:rPr>
        <w:t>Sutarties pakeitimai</w:t>
      </w:r>
    </w:p>
    <w:p w14:paraId="04CA0998" w14:textId="77777777" w:rsidR="003F2CE9" w:rsidRPr="003F2CE9" w:rsidRDefault="003F2CE9" w:rsidP="003F2CE9">
      <w:pPr>
        <w:tabs>
          <w:tab w:val="left" w:pos="284"/>
          <w:tab w:val="left" w:pos="567"/>
        </w:tabs>
        <w:spacing w:line="259" w:lineRule="auto"/>
        <w:jc w:val="both"/>
        <w:rPr>
          <w:rFonts w:cstheme="minorHAnsi"/>
        </w:rPr>
      </w:pPr>
      <w:r w:rsidRPr="003F2CE9">
        <w:rPr>
          <w:rFonts w:cstheme="minorHAnsi"/>
        </w:rPr>
        <w:t>20.1. Sutarties sąlygos Sutarties galiojimo laikotarpiu negali būti keičiamos, išskyrus tokias Sutarties sąlygas, kurių keitimas numatytas Sutartyje ir (ar) galimas vadovaujantis VPĮ nuostatomis.</w:t>
      </w:r>
    </w:p>
    <w:p w14:paraId="55DEB91A"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20.2. Sutarties pakeitimai įforminami Šalims sudarant Susitarimą. </w:t>
      </w:r>
    </w:p>
    <w:p w14:paraId="5C6FECB7" w14:textId="77777777"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F2CE9">
        <w:rPr>
          <w:rFonts w:cstheme="minorHAnsi"/>
        </w:rPr>
        <w:t>įstatymų bei kitų teisės aktų</w:t>
      </w:r>
      <w:r w:rsidRPr="003F2CE9">
        <w:rPr>
          <w:rFonts w:eastAsia="Arial" w:cstheme="minorHAnsi"/>
        </w:rPr>
        <w:t xml:space="preserve"> nuostatomis. </w:t>
      </w:r>
    </w:p>
    <w:p w14:paraId="4CD91341"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20.4. Susitarimai įsigalioja nuo jų sudarymo, jei Susitarime nenurodyta kitaip. Susitarimą Pirkėjas privalo paviešinti VPĮ 33 ir 86 straipsniuose nustatyta tvarka.</w:t>
      </w:r>
    </w:p>
    <w:p w14:paraId="1245648D" w14:textId="3CFC4188"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rPr>
      </w:pPr>
      <w:r w:rsidRPr="003F2CE9">
        <w:rPr>
          <w:rFonts w:eastAsia="Arial"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AC530A" w14:textId="7D8D9E3B"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21.</w:t>
      </w:r>
      <w:r w:rsidRPr="003F2CE9">
        <w:rPr>
          <w:rFonts w:eastAsia="Arial" w:cstheme="minorHAnsi"/>
          <w:b/>
          <w:bCs/>
          <w:caps/>
        </w:rPr>
        <w:tab/>
      </w:r>
      <w:r w:rsidRPr="003F2CE9">
        <w:rPr>
          <w:rFonts w:eastAsia="Arial" w:cstheme="minorHAnsi"/>
          <w:b/>
          <w:caps/>
        </w:rPr>
        <w:t>Sutarties sUSTABDYMAS</w:t>
      </w:r>
    </w:p>
    <w:p w14:paraId="2FFA63C7"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3D28529"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 Prekių (jų dalies) tiekimas gali būti stabdomas esant bent vienai iš šių aplinkybių: </w:t>
      </w:r>
    </w:p>
    <w:p w14:paraId="2E4B54C1"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FF484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lastRenderedPageBreak/>
        <w:t>21.2.2. Pirkėjas Sutartyje nurodyta tvarka negali priimti Prekių (pavyzdžiui, nebaigta įrengti patalpa, kurioje turi būti įmontuojamos Prekės), o Tiekėjas dėl to negali vykdyti Sutarties; </w:t>
      </w:r>
    </w:p>
    <w:p w14:paraId="4E85AA28"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21.2.3. dėl nenumatytų prekių, paslaugų ir (ar) darbų, susijusių su perkamu objektu, kurių poreikis paaiškėjo tik vykdant Sutartį; </w:t>
      </w:r>
    </w:p>
    <w:p w14:paraId="78DDA7DB"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21.2.4. ne dėl Pirkėjo kaltės vėluoja kitos Pirkėjo pirkimo sutarties, turinčios tiesioginės įtakos šiai Sutarčiai, vykdymas;  </w:t>
      </w:r>
    </w:p>
    <w:p w14:paraId="6A7D68E7"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21.2.5. esant įrodymais pagrįstoms kliūtims ar trukdymams, sukeltiems Tiekėjui kitų trečiųjų asmenų ne dėl Tiekėjo ne laiku ar netinkamai pagal Sutarties sąlygas ir tvarką įvykdytų sutartinių įsipareigojimų; </w:t>
      </w:r>
    </w:p>
    <w:p w14:paraId="682E58E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21.2.6. pasikeitus galiojančiam teisės aktui ar įsigaliojus naujam teisės aktui, kuris turi įtakos šios Sutarties vykdymui; </w:t>
      </w:r>
    </w:p>
    <w:p w14:paraId="55169BB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21.2.7. sutartinių įsipareigojimų stabdymo būtinybė atsirado dėl sustabdyto / perskirstyto / negauto ir panašiai Pirkėjo Prekių pirkimui skirto finansavimo arba finansavimo trūkumo; </w:t>
      </w:r>
    </w:p>
    <w:p w14:paraId="5F5FD175" w14:textId="77777777" w:rsidR="003F2CE9" w:rsidRDefault="003F2CE9" w:rsidP="003F2CE9">
      <w:pPr>
        <w:tabs>
          <w:tab w:val="left" w:pos="567"/>
        </w:tabs>
        <w:spacing w:line="259" w:lineRule="auto"/>
        <w:jc w:val="both"/>
        <w:textAlignment w:val="baseline"/>
        <w:rPr>
          <w:rFonts w:cstheme="minorHAnsi"/>
        </w:rPr>
      </w:pPr>
      <w:r w:rsidRPr="003F2CE9">
        <w:rPr>
          <w:rFonts w:cstheme="minorHAnsi"/>
        </w:rPr>
        <w:t>21.2.8. dėl teisminių (arbitražinių) ginčų su Pirkėju ar trečiaisiais asmenimis, kurių dalykas yra tiesiogiai susijęs su Sutarties vykdymu. </w:t>
      </w:r>
    </w:p>
    <w:p w14:paraId="5BC9EA34" w14:textId="33338D1D" w:rsidR="00907198" w:rsidRPr="00907198" w:rsidRDefault="00907198" w:rsidP="00907198">
      <w:pPr>
        <w:tabs>
          <w:tab w:val="left" w:pos="567"/>
        </w:tabs>
        <w:spacing w:line="259" w:lineRule="auto"/>
        <w:jc w:val="both"/>
        <w:textAlignment w:val="baseline"/>
        <w:rPr>
          <w:rFonts w:cstheme="minorHAnsi"/>
        </w:rPr>
      </w:pPr>
      <w:r w:rsidRPr="00907198">
        <w:rPr>
          <w:rFonts w:cstheme="minorHAnsi"/>
        </w:rPr>
        <w:t>21.3. Jei Prekių (jų dalies) tiekimo stabdymas atliekamas dėl Bendrųjų sąlygų 21.2 punkte nurodytų aplinkybių ir tęsiasi ne ilgiau kaip 3 (tris) mėnesius, toks stabdymas laikomas Sutarties keitimu joje numatytomis sąlygomis.</w:t>
      </w:r>
    </w:p>
    <w:p w14:paraId="6C2AB8A3" w14:textId="77777777" w:rsidR="00907198" w:rsidRPr="00907198" w:rsidRDefault="00907198" w:rsidP="00907198">
      <w:pPr>
        <w:tabs>
          <w:tab w:val="left" w:pos="567"/>
        </w:tabs>
        <w:spacing w:line="259" w:lineRule="auto"/>
        <w:jc w:val="both"/>
        <w:textAlignment w:val="baseline"/>
        <w:rPr>
          <w:rFonts w:cstheme="minorHAnsi"/>
        </w:rPr>
      </w:pPr>
      <w:r w:rsidRPr="00907198">
        <w:rPr>
          <w:rFonts w:cstheme="minorHAnsi"/>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6181611"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21.5. Sutartinių įsipareigojimų vykdymas gali būti stabdomas tik Sutarties galiojimo laikotarpiu tokia tvarka:</w:t>
      </w:r>
    </w:p>
    <w:p w14:paraId="6513443E" w14:textId="77777777" w:rsidR="003F2CE9" w:rsidRPr="003F2CE9" w:rsidRDefault="003F2CE9" w:rsidP="003F2CE9">
      <w:pPr>
        <w:tabs>
          <w:tab w:val="left" w:pos="567"/>
        </w:tabs>
        <w:spacing w:line="264" w:lineRule="auto"/>
        <w:jc w:val="both"/>
        <w:textAlignment w:val="baseline"/>
        <w:rPr>
          <w:rFonts w:cstheme="minorHAnsi"/>
        </w:rPr>
      </w:pPr>
      <w:r w:rsidRPr="003F2CE9">
        <w:rPr>
          <w:rFonts w:cstheme="minorHAnsi"/>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2DF5F6" w14:textId="77777777" w:rsidR="003F2CE9" w:rsidRPr="003F2CE9" w:rsidRDefault="003F2CE9" w:rsidP="003F2CE9">
      <w:pPr>
        <w:spacing w:line="264" w:lineRule="auto"/>
        <w:jc w:val="both"/>
        <w:rPr>
          <w:rFonts w:cstheme="minorHAnsi"/>
        </w:rPr>
      </w:pPr>
      <w:r w:rsidRPr="003F2CE9">
        <w:rPr>
          <w:rFonts w:cstheme="minorHAnsi"/>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41A660" w14:textId="77777777" w:rsidR="003F2CE9" w:rsidRPr="003F2CE9" w:rsidRDefault="003F2CE9" w:rsidP="003F2CE9">
      <w:pPr>
        <w:spacing w:line="264" w:lineRule="auto"/>
        <w:jc w:val="both"/>
        <w:rPr>
          <w:rFonts w:cstheme="minorHAnsi"/>
        </w:rPr>
      </w:pPr>
      <w:r w:rsidRPr="003F2CE9">
        <w:rPr>
          <w:rFonts w:cstheme="minorHAns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E9879B5" w14:textId="77777777" w:rsidR="003F2CE9" w:rsidRPr="003F2CE9" w:rsidRDefault="003F2CE9" w:rsidP="003F2CE9">
      <w:pPr>
        <w:spacing w:line="264" w:lineRule="auto"/>
        <w:jc w:val="both"/>
        <w:rPr>
          <w:rFonts w:cstheme="minorHAnsi"/>
        </w:rPr>
      </w:pPr>
      <w:r w:rsidRPr="003F2CE9">
        <w:rPr>
          <w:rFonts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81DD82" w14:textId="77777777" w:rsidR="003F2CE9" w:rsidRPr="003F2CE9" w:rsidRDefault="003F2CE9" w:rsidP="003F2CE9">
      <w:pPr>
        <w:spacing w:line="264" w:lineRule="auto"/>
        <w:jc w:val="both"/>
        <w:rPr>
          <w:rFonts w:cstheme="minorHAnsi"/>
        </w:rPr>
      </w:pPr>
      <w:r w:rsidRPr="003F2CE9">
        <w:rPr>
          <w:rFonts w:cstheme="minorHAnsi"/>
        </w:rPr>
        <w:lastRenderedPageBreak/>
        <w:t>21.7. Sutartinių įsipareigojimų vykdymas stabdomas ne ilgesniam kaip konkrečios, pagrįstos aplinkybės egzistavimo laikotarpiui.</w:t>
      </w:r>
    </w:p>
    <w:p w14:paraId="431BAC61"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0CB26"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6E3656"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21.10. Atnaujinus Sutarties vykdymą, neįvykdytų prievolių (jų dalies) įvykdymo terminai ir Sutarties galiojimas nukeliami tokiam terminui, kiek buvo likę laiko jų įvykdymui (Sutarties galiojimui) jų sustabdymo metu. </w:t>
      </w:r>
    </w:p>
    <w:p w14:paraId="5B19E121" w14:textId="67ECABF4"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8A0F4D" w14:textId="7D598ACB"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22.</w:t>
      </w:r>
      <w:r w:rsidRPr="003F2CE9">
        <w:rPr>
          <w:rFonts w:eastAsia="Arial" w:cstheme="minorHAnsi"/>
          <w:b/>
          <w:bCs/>
          <w:caps/>
        </w:rPr>
        <w:tab/>
      </w:r>
      <w:r w:rsidRPr="003F2CE9">
        <w:rPr>
          <w:rFonts w:eastAsia="Arial" w:cstheme="minorHAnsi"/>
          <w:b/>
          <w:caps/>
        </w:rPr>
        <w:t>Sutarties nutraukimas</w:t>
      </w:r>
    </w:p>
    <w:p w14:paraId="26A0CFDF" w14:textId="6BB0EBF8" w:rsidR="003F2CE9" w:rsidRPr="003F2CE9" w:rsidRDefault="003F2CE9" w:rsidP="003F2CE9">
      <w:pPr>
        <w:tabs>
          <w:tab w:val="left" w:pos="567"/>
          <w:tab w:val="left" w:pos="851"/>
          <w:tab w:val="left" w:pos="992"/>
          <w:tab w:val="left" w:pos="1134"/>
        </w:tabs>
        <w:spacing w:line="259" w:lineRule="auto"/>
        <w:jc w:val="both"/>
        <w:rPr>
          <w:rFonts w:eastAsia="Cambria" w:cstheme="minorHAnsi"/>
          <w:b/>
          <w:bCs/>
        </w:rPr>
      </w:pPr>
      <w:r w:rsidRPr="003F2CE9">
        <w:rPr>
          <w:rFonts w:eastAsia="Cambria" w:cstheme="minorHAnsi"/>
        </w:rPr>
        <w:t>Sutartis gali būti nutraukiama VPĮ 90 straipsnyje ir Sutartyje numatytais atvejais, įskaitant galimybę nutraukti Sutartį Šalių susitarimu.</w:t>
      </w:r>
    </w:p>
    <w:p w14:paraId="557D6B23" w14:textId="7EB11CF5"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22.1.</w:t>
      </w:r>
      <w:r w:rsidRPr="003F2CE9">
        <w:rPr>
          <w:rFonts w:eastAsia="Arial" w:cstheme="minorHAnsi"/>
          <w:b/>
          <w:bCs/>
        </w:rPr>
        <w:tab/>
      </w:r>
      <w:r w:rsidRPr="003F2CE9">
        <w:rPr>
          <w:rFonts w:eastAsia="Arial" w:cstheme="minorHAnsi"/>
          <w:b/>
        </w:rPr>
        <w:t>Pretenzijos dėl Sutarties pažeidimų</w:t>
      </w:r>
    </w:p>
    <w:p w14:paraId="4783F755"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CB44BA6"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F2CE9">
        <w:rPr>
          <w:rFonts w:cstheme="minorHAnsi"/>
          <w:b/>
        </w:rPr>
        <w:t xml:space="preserve"> </w:t>
      </w:r>
      <w:r w:rsidRPr="003F2CE9">
        <w:rPr>
          <w:rFonts w:cstheme="minorHAnsi"/>
        </w:rPr>
        <w:t>Tiekėjo teisė siūlyti kitą terminą nelaikoma Pirkėjo pareiga tą terminą priimti. Pretenziją gavusios Šalies pasiūlytasis terminas pakeičia terminą, nurodytą pretenzijoje, tik jeigu kita Šalis jį patvirtina. </w:t>
      </w:r>
    </w:p>
    <w:p w14:paraId="1BC6FBFE" w14:textId="77777777" w:rsidR="003F2CE9" w:rsidRPr="003F2CE9" w:rsidRDefault="003F2CE9" w:rsidP="003F2CE9">
      <w:pPr>
        <w:tabs>
          <w:tab w:val="left" w:pos="567"/>
        </w:tabs>
        <w:spacing w:line="259" w:lineRule="auto"/>
        <w:jc w:val="both"/>
        <w:textAlignment w:val="baseline"/>
        <w:rPr>
          <w:rFonts w:cstheme="minorHAnsi"/>
        </w:rPr>
      </w:pPr>
    </w:p>
    <w:p w14:paraId="050D33C6" w14:textId="406BB2A4"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22.2.</w:t>
      </w:r>
      <w:r w:rsidRPr="003F2CE9">
        <w:rPr>
          <w:rFonts w:eastAsia="Arial" w:cstheme="minorHAnsi"/>
          <w:b/>
          <w:bCs/>
        </w:rPr>
        <w:tab/>
      </w:r>
      <w:r w:rsidRPr="003F2CE9">
        <w:rPr>
          <w:rFonts w:eastAsia="Arial" w:cstheme="minorHAnsi"/>
          <w:b/>
        </w:rPr>
        <w:t>Sutarties nutraukimas Pirkėjo iniciatyva</w:t>
      </w:r>
    </w:p>
    <w:p w14:paraId="6687E907"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70390E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 Pirkėjas turi teisę vienašališkai nutraukti Sutartį ar jos dalį raštu įspėjęs Tiekėją prieš ne trumpesnį nei 10 (dešimties) dienų terminą, jeigu: </w:t>
      </w:r>
    </w:p>
    <w:p w14:paraId="2EDBB6B4"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22.2.2.1. Tiekėjui yra iškelta bankroto byla, pradėtas bankroto procesas ne teismo tvarka, jis tampa nemokus arba yra nemokumo tikimybė, sustabdo ūkinę veiklą ar susidaro</w:t>
      </w:r>
      <w:r w:rsidRPr="003F2CE9">
        <w:rPr>
          <w:rFonts w:cstheme="minorHAnsi"/>
          <w:b/>
          <w:color w:val="5C5D5D"/>
        </w:rPr>
        <w:t xml:space="preserve"> </w:t>
      </w:r>
      <w:r w:rsidRPr="003F2CE9">
        <w:rPr>
          <w:rFonts w:cstheme="minorHAnsi"/>
        </w:rPr>
        <w:t>įstatymuose ir kituose teisės aktuose nustatyta tvarka analogiška situacija</w:t>
      </w:r>
      <w:r w:rsidRPr="003F2CE9">
        <w:rPr>
          <w:rFonts w:cstheme="minorHAnsi"/>
          <w:color w:val="000000"/>
          <w:shd w:val="clear" w:color="auto" w:fill="FFFFFF"/>
        </w:rPr>
        <w:t>;</w:t>
      </w:r>
      <w:r w:rsidRPr="003F2CE9">
        <w:rPr>
          <w:rFonts w:cstheme="minorHAnsi"/>
          <w:color w:val="000000"/>
        </w:rPr>
        <w:t> </w:t>
      </w:r>
    </w:p>
    <w:p w14:paraId="3DFCF2BB" w14:textId="77777777" w:rsidR="003F2CE9" w:rsidRPr="003F2CE9" w:rsidRDefault="003F2CE9" w:rsidP="003F2CE9">
      <w:pPr>
        <w:tabs>
          <w:tab w:val="left" w:pos="567"/>
        </w:tabs>
        <w:spacing w:line="259" w:lineRule="auto"/>
        <w:jc w:val="both"/>
        <w:rPr>
          <w:rFonts w:cstheme="minorHAnsi"/>
        </w:rPr>
      </w:pPr>
      <w:r w:rsidRPr="003F2CE9">
        <w:rPr>
          <w:rFonts w:cstheme="minorHAnsi"/>
        </w:rPr>
        <w:lastRenderedPageBreak/>
        <w:t>22.2.2.2. Tiekėjo padėtis pasikeičia ir jis atitinka pirkimo dokumentuose nustatytą pašalinimo pagrindą, kuris taikomas ir Sutarties galiojimo metu;</w:t>
      </w:r>
    </w:p>
    <w:p w14:paraId="2BF8B385"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22.2.2.3. pasikeičia teisės aktai, susiję su Sutarties objektu, Sutarties vykdymu, ar su Pirkėjo vykdoma veikla, kuriai buvo sudaryta Sutartis, ir dėl tokių pakeitimų Pirkėjas nusprendžia nutraukti Sutartį;  </w:t>
      </w:r>
    </w:p>
    <w:p w14:paraId="7F0BC90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22.2.2.4. Pirkėjas nusprendžia nebevykdyti veiklos, kurios vykdymui Sutartimi įsigyjamos Prekės ir Sutarties poreikis išnyksta; </w:t>
      </w:r>
    </w:p>
    <w:p w14:paraId="022B4DD0"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22.2.2.5. Pirkėjo valdymo organas priima sprendimą, dėl kurio Sutarties poreikis išnyksta; </w:t>
      </w:r>
    </w:p>
    <w:p w14:paraId="5254D03F"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22.2.2.6. pasikeičia (pablogėja) Pirkėjo finansinė padėtis ar Pirkėjas negauna / netenka finansavimo ir dėl šios priežasties nusprendžia nutraukti Sutartį; </w:t>
      </w:r>
    </w:p>
    <w:p w14:paraId="1AC5D6C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22.2.2.7. keičiasi Pirkėjo organizacinė struktūra – juridinis statusas, pobūdis ar valdymo struktūra ir tai gali turėti įtakos tinkamam Sutarties įvykdymui arba Sutarties poreikiui; </w:t>
      </w:r>
    </w:p>
    <w:p w14:paraId="32CCA11A"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22.2.2.8. nebelieka perkamų Prekių poreikio; </w:t>
      </w:r>
    </w:p>
    <w:p w14:paraId="6F4D2701"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22.2.2.9. Pirkėjas iš pirkimų priežiūrą atliekančių institucijų gauna nurodymą / rekomendaciją nutraukti Sutartį;</w:t>
      </w:r>
    </w:p>
    <w:p w14:paraId="7DDE32EB"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22.2.2.10. Tiekėjas vėluoja pateikti Sutarties įvykdymo užtikrinimo pratęsimą ilgiau kaip 10 (dešimt) darbo dienų nuo paskutinio Sutarties įvykdymo užtikrinimo galiojimo termino pabaigos arba atsisako jį pateikti;</w:t>
      </w:r>
    </w:p>
    <w:p w14:paraId="50544E64" w14:textId="77777777" w:rsidR="003F2CE9" w:rsidRPr="003F2CE9" w:rsidRDefault="003F2CE9" w:rsidP="003F2CE9">
      <w:pPr>
        <w:tabs>
          <w:tab w:val="left" w:pos="567"/>
        </w:tabs>
        <w:spacing w:line="259" w:lineRule="auto"/>
        <w:jc w:val="both"/>
        <w:textAlignment w:val="baseline"/>
        <w:rPr>
          <w:rFonts w:eastAsia="Arial" w:cstheme="minorHAnsi"/>
        </w:rPr>
      </w:pPr>
      <w:r w:rsidRPr="003F2CE9">
        <w:rPr>
          <w:rFonts w:cstheme="minorHAnsi"/>
        </w:rPr>
        <w:t>22.2.2.11.</w:t>
      </w:r>
      <w:r w:rsidRPr="003F2CE9">
        <w:rPr>
          <w:rFonts w:eastAsia="Arial" w:cstheme="minorHAnsi"/>
        </w:rPr>
        <w:t xml:space="preserve"> Tiekėjas atsisako pašalinti arba nepašalina Prekių trūkumų per Pirkėjo nustatytus protingus terminus;</w:t>
      </w:r>
    </w:p>
    <w:p w14:paraId="4D503742"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22.2.2.12. Tiekėjas pažeidžia Sutartį arba įstatymus bei kitus teisės aktus ir per Pirkėjo rašytinėje pretenzijoje nurodytą terminą neištaiso pažeidimo.</w:t>
      </w:r>
    </w:p>
    <w:p w14:paraId="1964AC28"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62D3174"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CF0E73"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6A2D69"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lastRenderedPageBreak/>
        <w:t>22.2.6. Pirkėjas turi teisę vienašališkai nutraukti Sutartį ir kitais Specialiosiose sąlygose (jei taikoma) ir įstatymuose bei kituose teisės aktuose įtvirtintais atvejais. </w:t>
      </w:r>
    </w:p>
    <w:p w14:paraId="1C5D1AF8"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22.2.7. Sutartis laikoma nutraukta kitą dieną po to, kai pasibaigia įspėjimo apie Sutarties nutraukimą terminas.  </w:t>
      </w:r>
    </w:p>
    <w:p w14:paraId="4CBACA4B" w14:textId="4B16B006"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414470" w14:textId="3B371468" w:rsidR="003F2CE9" w:rsidRPr="003F2CE9" w:rsidRDefault="003F2CE9" w:rsidP="003F2CE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stheme="minorHAnsi"/>
          <w:b/>
          <w:bCs/>
        </w:rPr>
      </w:pPr>
      <w:r w:rsidRPr="003F2CE9">
        <w:rPr>
          <w:rFonts w:eastAsia="Arial" w:cstheme="minorHAnsi"/>
          <w:b/>
          <w:bCs/>
        </w:rPr>
        <w:t>22.3.</w:t>
      </w:r>
      <w:r w:rsidRPr="003F2CE9">
        <w:rPr>
          <w:rFonts w:eastAsia="Arial" w:cstheme="minorHAnsi"/>
          <w:b/>
          <w:bCs/>
        </w:rPr>
        <w:tab/>
        <w:t>Sutarties nutraukimas Tiekėjo iniciatyva</w:t>
      </w:r>
    </w:p>
    <w:p w14:paraId="59EB5D1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603F56"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22.3.2. Tiekėjas turi teisę vienašališkai nutraukti Sutartį, įspėjęs Pirkėją raštu prieš ne trumpesnį nei 10 (dešimties) dienų terminą, jeigu:</w:t>
      </w:r>
    </w:p>
    <w:p w14:paraId="486A8E40"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DFF615"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22.3.2.2. Pirkėjas pažeidžia Sutartį arba įstatymus bei kitus teisės aktus ir per Tiekėjo rašytinėje pretenzijoje nurodytą terminą neištaiso pažeidimo, išskyrus Bendrųjų sąlygų 22.3.1 punkte nustatytą atvejį. </w:t>
      </w:r>
    </w:p>
    <w:p w14:paraId="3CF04C63"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22.3.3. Jeigu Bendrųjų sąlygų 22.3.1 punkte nurodytos aplinkybės yra susijusios tik su atskira dalimi arba atskiru Susitarimu, Tiekėjas turi teisę nutraukti Sutartį tik tos dalies atžvilgiu arba nutraukti tik tokį Susitarimą. </w:t>
      </w:r>
    </w:p>
    <w:p w14:paraId="69AF33C0"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22.3.4. Tiekėjas turi teisę vienašališkai nutraukti Sutartį ir kitais įstatymuose bei kituose teisės aktuose įtvirtintais atvejais. </w:t>
      </w:r>
    </w:p>
    <w:p w14:paraId="01613907"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9D560B7"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22.3.6. Sutartis laikoma nutraukta kitą dieną po to, kai pasibaigia įspėjimo apie Sutarties nutraukimą terminas. </w:t>
      </w:r>
    </w:p>
    <w:p w14:paraId="510311EE" w14:textId="773EB1C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FC0EC10" w14:textId="558C023D" w:rsidR="003F2CE9" w:rsidRPr="003F2CE9" w:rsidRDefault="003F2CE9" w:rsidP="003F2CE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cstheme="minorHAnsi"/>
          <w:b/>
        </w:rPr>
      </w:pPr>
      <w:r w:rsidRPr="003F2CE9">
        <w:rPr>
          <w:rFonts w:eastAsia="Arial" w:cstheme="minorHAnsi"/>
          <w:b/>
          <w:bCs/>
        </w:rPr>
        <w:t>22.4.</w:t>
      </w:r>
      <w:r w:rsidRPr="003F2CE9">
        <w:rPr>
          <w:rFonts w:eastAsia="Arial" w:cstheme="minorHAnsi"/>
          <w:b/>
          <w:bCs/>
        </w:rPr>
        <w:tab/>
      </w:r>
      <w:r w:rsidRPr="003F2CE9">
        <w:rPr>
          <w:rFonts w:eastAsia="Arial" w:cstheme="minorHAnsi"/>
          <w:b/>
        </w:rPr>
        <w:t>Šalių teisės ir pareigos Sutarties nutraukimo atveju</w:t>
      </w:r>
    </w:p>
    <w:p w14:paraId="672D053E"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22.4.1. Sutarties nutraukimas neturi įtakos ginčų nagrinėjimo tvarką nustatančių Sutarties sąlygų ir kitų Sutarties sąlygų, kurios pagal savo esmę lieka galioti ir po Sutarties nutraukimo, galiojimui. </w:t>
      </w:r>
    </w:p>
    <w:p w14:paraId="452EF6C9"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22.4.2. Nutraukus Sutartį, Šalys privalo: </w:t>
      </w:r>
    </w:p>
    <w:p w14:paraId="35BE6000"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lastRenderedPageBreak/>
        <w:t>22.4.2.1. įsitikinti, jog iki Sutarties nutraukimo dienos pristatytos Prekės ir kiti atlikti veiksmai atitinka Sutarties reikalavimus ir Šalys dėl to viena kitai nebereikš pretenzijų; </w:t>
      </w:r>
    </w:p>
    <w:p w14:paraId="6375B7D0" w14:textId="77777777"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22.4.2.2. atsiskaityti už iki Sutarties nutraukimo pristatytas Prekes, atitinkančias Sutarties reikalavimus; </w:t>
      </w:r>
    </w:p>
    <w:p w14:paraId="107306A3" w14:textId="677A2FE3" w:rsidR="003F2CE9" w:rsidRPr="003F2CE9" w:rsidRDefault="003F2CE9" w:rsidP="003F2CE9">
      <w:pPr>
        <w:tabs>
          <w:tab w:val="left" w:pos="567"/>
        </w:tabs>
        <w:spacing w:line="259" w:lineRule="auto"/>
        <w:jc w:val="both"/>
        <w:textAlignment w:val="baseline"/>
        <w:rPr>
          <w:rFonts w:cstheme="minorHAnsi"/>
        </w:rPr>
      </w:pPr>
      <w:r w:rsidRPr="003F2CE9">
        <w:rPr>
          <w:rFonts w:cstheme="minorHAnsi"/>
        </w:rPr>
        <w:t>22.4.2.3. per 10 (dešimt) dienų nuo pranešimo apie Sutarties nutraukimą gavimo dienos ar Susitarimo dėl Sutarties nutraukimo sudarymo dienos</w:t>
      </w:r>
      <w:r w:rsidRPr="003F2CE9">
        <w:rPr>
          <w:rFonts w:cstheme="minorHAnsi"/>
          <w:b/>
          <w:bCs/>
          <w:color w:val="5C5D5D"/>
        </w:rPr>
        <w:t xml:space="preserve"> </w:t>
      </w:r>
      <w:r w:rsidRPr="003F2CE9">
        <w:rPr>
          <w:rFonts w:cstheme="minorHAnsi"/>
        </w:rPr>
        <w:t>perduoti viena kitai visus dokumentus, kuriuos buvo būtina perduoti pagal Sutarties nuostatas. </w:t>
      </w:r>
    </w:p>
    <w:p w14:paraId="4C9FD143" w14:textId="6D300D46"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stheme="minorHAnsi"/>
          <w:b/>
          <w:caps/>
        </w:rPr>
      </w:pPr>
      <w:r w:rsidRPr="003F2CE9">
        <w:rPr>
          <w:rFonts w:eastAsia="Arial" w:cstheme="minorHAnsi"/>
          <w:b/>
          <w:bCs/>
          <w:caps/>
        </w:rPr>
        <w:t>23.</w:t>
      </w:r>
      <w:r w:rsidRPr="003F2CE9">
        <w:rPr>
          <w:rFonts w:eastAsia="Arial" w:cstheme="minorHAnsi"/>
          <w:b/>
          <w:bCs/>
          <w:caps/>
        </w:rPr>
        <w:tab/>
      </w:r>
      <w:r w:rsidRPr="003F2CE9">
        <w:rPr>
          <w:rFonts w:eastAsia="Arial" w:cstheme="minorHAnsi"/>
          <w:b/>
          <w:caps/>
        </w:rPr>
        <w:t>PREKIŲ MODELIO AR GAMINTOJO KEITIMAS</w:t>
      </w:r>
    </w:p>
    <w:p w14:paraId="2A2BD693" w14:textId="77777777" w:rsidR="003F2CE9" w:rsidRPr="003F2CE9" w:rsidRDefault="003F2CE9" w:rsidP="003F2CE9">
      <w:pPr>
        <w:spacing w:line="259" w:lineRule="auto"/>
        <w:jc w:val="both"/>
        <w:rPr>
          <w:rFonts w:cstheme="minorHAnsi"/>
        </w:rPr>
      </w:pPr>
      <w:r w:rsidRPr="003F2CE9">
        <w:rPr>
          <w:rFonts w:eastAsia="Arial" w:cstheme="minorHAnsi"/>
          <w:caps/>
        </w:rPr>
        <w:t xml:space="preserve">23.1. </w:t>
      </w:r>
      <w:r w:rsidRPr="003F2CE9">
        <w:rPr>
          <w:rFonts w:cstheme="minorHAnsi"/>
        </w:rPr>
        <w:t>Tiekėjas turi teisę keisti Prekių modelį ar gamintoją, jei yra visos toliau nurodytos sąlygos:</w:t>
      </w:r>
    </w:p>
    <w:p w14:paraId="6ED39A12" w14:textId="77777777" w:rsidR="003F2CE9" w:rsidRPr="003F2CE9" w:rsidRDefault="003F2CE9" w:rsidP="003F2CE9">
      <w:pPr>
        <w:spacing w:line="259" w:lineRule="auto"/>
        <w:jc w:val="both"/>
        <w:rPr>
          <w:rFonts w:cstheme="minorHAnsi"/>
        </w:rPr>
      </w:pPr>
      <w:r w:rsidRPr="003F2CE9">
        <w:rPr>
          <w:rFonts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F2CE9">
        <w:rPr>
          <w:rFonts w:cstheme="minorHAnsi"/>
          <w:vertAlign w:val="superscript"/>
        </w:rPr>
        <w:t xml:space="preserve">1 </w:t>
      </w:r>
      <w:r w:rsidRPr="003F2CE9">
        <w:rPr>
          <w:rFonts w:cstheme="minorHAnsi"/>
        </w:rPr>
        <w:t>dalies nuostatų;</w:t>
      </w:r>
    </w:p>
    <w:p w14:paraId="46CA881E" w14:textId="77777777" w:rsidR="003F2CE9" w:rsidRPr="003F2CE9" w:rsidRDefault="003F2CE9" w:rsidP="003F2CE9">
      <w:pPr>
        <w:spacing w:line="259" w:lineRule="auto"/>
        <w:jc w:val="both"/>
        <w:rPr>
          <w:rFonts w:cstheme="minorHAnsi"/>
        </w:rPr>
      </w:pPr>
      <w:r w:rsidRPr="003F2CE9">
        <w:rPr>
          <w:rFonts w:cstheme="minorHAnsi"/>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D4D02C" w14:textId="77777777" w:rsidR="003F2CE9" w:rsidRPr="003F2CE9" w:rsidRDefault="003F2CE9" w:rsidP="003F2CE9">
      <w:pPr>
        <w:spacing w:line="259" w:lineRule="auto"/>
        <w:jc w:val="both"/>
        <w:rPr>
          <w:rFonts w:cstheme="minorHAnsi"/>
        </w:rPr>
      </w:pPr>
      <w:r w:rsidRPr="003F2CE9">
        <w:rPr>
          <w:rFonts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F2CE9">
        <w:rPr>
          <w:rFonts w:cstheme="minorHAnsi"/>
          <w:shd w:val="clear" w:color="auto" w:fill="FFFFFF"/>
        </w:rPr>
        <w:t>ir lygiavertiškumo ar geresnės kokybės nei šiuo metu tiekiamos Prekės</w:t>
      </w:r>
      <w:r w:rsidRPr="003F2CE9">
        <w:rPr>
          <w:rFonts w:cstheme="minorHAnsi"/>
        </w:rPr>
        <w:t>;</w:t>
      </w:r>
    </w:p>
    <w:p w14:paraId="194309B2" w14:textId="77777777" w:rsidR="003F2CE9" w:rsidRPr="003F2CE9" w:rsidRDefault="003F2CE9" w:rsidP="003F2CE9">
      <w:pPr>
        <w:spacing w:line="259" w:lineRule="auto"/>
        <w:jc w:val="both"/>
        <w:rPr>
          <w:rFonts w:cstheme="minorHAnsi"/>
        </w:rPr>
      </w:pPr>
      <w:r w:rsidRPr="003F2CE9">
        <w:rPr>
          <w:rFonts w:cstheme="minorHAnsi"/>
        </w:rPr>
        <w:t>23.1.4. Šalys sudarė rašytinį susitarimą prie Sutarties dėl Prekių keitimo.</w:t>
      </w:r>
    </w:p>
    <w:p w14:paraId="5A18310F" w14:textId="20A4CBED" w:rsidR="003F2CE9" w:rsidRPr="003F2CE9" w:rsidRDefault="003F2CE9" w:rsidP="003F2CE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cstheme="minorHAnsi"/>
        </w:rPr>
      </w:pPr>
      <w:r w:rsidRPr="003F2CE9">
        <w:rPr>
          <w:rFonts w:cstheme="minorHAnsi"/>
        </w:rPr>
        <w:t xml:space="preserve">23.2. Šiame Bendrųjų sąlygų skyriuje nurodytu atveju Prekės turi būti pristatytos už ne didesnę nei pasiūlyme nurodytą kainą. </w:t>
      </w:r>
    </w:p>
    <w:p w14:paraId="599D06B4" w14:textId="315B8FB4" w:rsidR="003F2CE9" w:rsidRPr="003F2CE9" w:rsidRDefault="003F2CE9" w:rsidP="00F27FE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cstheme="minorHAnsi"/>
          <w:b/>
          <w:caps/>
        </w:rPr>
      </w:pPr>
      <w:r w:rsidRPr="003F2CE9">
        <w:rPr>
          <w:rFonts w:eastAsia="Arial" w:cstheme="minorHAnsi"/>
          <w:b/>
          <w:bCs/>
          <w:caps/>
        </w:rPr>
        <w:t>24.</w:t>
      </w:r>
      <w:r w:rsidRPr="003F2CE9">
        <w:rPr>
          <w:rFonts w:eastAsia="Arial" w:cstheme="minorHAnsi"/>
          <w:b/>
          <w:bCs/>
          <w:caps/>
        </w:rPr>
        <w:tab/>
      </w:r>
      <w:r w:rsidRPr="003F2CE9">
        <w:rPr>
          <w:rFonts w:eastAsia="Arial" w:cstheme="minorHAnsi"/>
          <w:b/>
          <w:caps/>
        </w:rPr>
        <w:t>Bendravimo tvarka ir kalba</w:t>
      </w:r>
    </w:p>
    <w:p w14:paraId="78170A85" w14:textId="77777777" w:rsidR="003F2CE9" w:rsidRPr="003F2CE9" w:rsidRDefault="003F2CE9" w:rsidP="003F2CE9">
      <w:pPr>
        <w:tabs>
          <w:tab w:val="left" w:pos="567"/>
          <w:tab w:val="left" w:pos="851"/>
          <w:tab w:val="left" w:pos="992"/>
          <w:tab w:val="left" w:pos="1134"/>
        </w:tabs>
        <w:spacing w:line="259" w:lineRule="auto"/>
        <w:jc w:val="both"/>
        <w:rPr>
          <w:rFonts w:eastAsia="Arial" w:cstheme="minorHAnsi"/>
          <w:shd w:val="clear" w:color="auto" w:fill="FFFFFF"/>
        </w:rPr>
      </w:pPr>
      <w:r w:rsidRPr="003F2CE9">
        <w:rPr>
          <w:rFonts w:eastAsia="Arial" w:cstheme="minorHAnsi"/>
        </w:rPr>
        <w:t>24.1.</w:t>
      </w:r>
      <w:r w:rsidRPr="003F2CE9">
        <w:rPr>
          <w:rFonts w:eastAsia="Arial" w:cstheme="minorHAnsi"/>
        </w:rPr>
        <w:tab/>
      </w:r>
      <w:r w:rsidRPr="003F2CE9">
        <w:rPr>
          <w:rFonts w:eastAsia="Arial" w:cstheme="minorHAnsi"/>
          <w:bCs/>
        </w:rPr>
        <w:t xml:space="preserve">Sutartis sudaroma lietuvių kalba. Jeigu Sutartis ar kuris nors ją sudarantis dokumentas sudaromas kita kalba arba išverčiamas į kitą kalbą, visais atvejais </w:t>
      </w:r>
      <w:r w:rsidRPr="003F2CE9">
        <w:rPr>
          <w:rFonts w:eastAsia="Arial" w:cstheme="minorHAnsi"/>
          <w:shd w:val="clear" w:color="auto" w:fill="FFFFFF"/>
        </w:rPr>
        <w:t>autentišku laikomas tik lietuvių kalba parengtas Sutarties tekstas (jei yra neatitikimų, pirmenybė teikiama lietuvių kalba parengtam tekstui).</w:t>
      </w:r>
    </w:p>
    <w:p w14:paraId="26FB7612" w14:textId="77777777" w:rsidR="003F2CE9" w:rsidRPr="003F2CE9" w:rsidRDefault="003F2CE9" w:rsidP="003F2CE9">
      <w:pPr>
        <w:widowControl w:val="0"/>
        <w:tabs>
          <w:tab w:val="left" w:pos="567"/>
          <w:tab w:val="left" w:pos="851"/>
          <w:tab w:val="left" w:pos="992"/>
          <w:tab w:val="left" w:pos="1134"/>
        </w:tabs>
        <w:spacing w:line="259" w:lineRule="auto"/>
        <w:jc w:val="both"/>
        <w:rPr>
          <w:rFonts w:eastAsia="Arial" w:cstheme="minorHAnsi"/>
        </w:rPr>
      </w:pPr>
      <w:r w:rsidRPr="003F2CE9">
        <w:rPr>
          <w:rFonts w:eastAsia="Arial"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ED5DCB" w14:textId="77777777" w:rsidR="003F2CE9" w:rsidRPr="003F2CE9" w:rsidRDefault="003F2CE9" w:rsidP="003F2CE9">
      <w:pPr>
        <w:widowControl w:val="0"/>
        <w:tabs>
          <w:tab w:val="left" w:pos="0"/>
          <w:tab w:val="left" w:pos="851"/>
          <w:tab w:val="left" w:pos="992"/>
          <w:tab w:val="left" w:pos="1134"/>
        </w:tabs>
        <w:spacing w:line="259" w:lineRule="auto"/>
        <w:jc w:val="both"/>
        <w:rPr>
          <w:rFonts w:eastAsia="Arial" w:cstheme="minorHAnsi"/>
        </w:rPr>
      </w:pPr>
      <w:r w:rsidRPr="003F2CE9">
        <w:rPr>
          <w:rFonts w:eastAsia="Arial" w:cstheme="minorHAnsi"/>
        </w:rPr>
        <w:t>24.3. Jeigu pranešimas yra įteikiamas asmeniškai arba siunčiamas paštu ar per kurjerį, jis turi būti įteikiamas pasirašytinai ir laikomas gautu gavimo patvirtinime nurodytą dieną.</w:t>
      </w:r>
    </w:p>
    <w:p w14:paraId="0833F2A4" w14:textId="77777777" w:rsidR="003F2CE9" w:rsidRPr="003F2CE9" w:rsidRDefault="003F2CE9" w:rsidP="003F2CE9">
      <w:pPr>
        <w:widowControl w:val="0"/>
        <w:tabs>
          <w:tab w:val="left" w:pos="0"/>
          <w:tab w:val="left" w:pos="851"/>
          <w:tab w:val="left" w:pos="992"/>
          <w:tab w:val="left" w:pos="1134"/>
        </w:tabs>
        <w:spacing w:line="259" w:lineRule="auto"/>
        <w:jc w:val="both"/>
        <w:rPr>
          <w:rFonts w:eastAsia="Arial" w:cstheme="minorHAnsi"/>
        </w:rPr>
      </w:pPr>
      <w:r w:rsidRPr="003F2CE9">
        <w:rPr>
          <w:rFonts w:eastAsia="Arial" w:cstheme="minorHAnsi"/>
        </w:rPr>
        <w:t xml:space="preserve">24.4. Jeigu pranešimas siunčiamas el. paštu, laikoma, kad Šalis jį gavo kitą darbo dieną. </w:t>
      </w:r>
    </w:p>
    <w:p w14:paraId="58CA756E" w14:textId="200150F8" w:rsidR="003F2CE9" w:rsidRPr="003F2CE9" w:rsidRDefault="003F2CE9" w:rsidP="003F2CE9">
      <w:pPr>
        <w:widowControl w:val="0"/>
        <w:tabs>
          <w:tab w:val="left" w:pos="0"/>
          <w:tab w:val="left" w:pos="851"/>
          <w:tab w:val="left" w:pos="992"/>
          <w:tab w:val="left" w:pos="1134"/>
        </w:tabs>
        <w:spacing w:line="259" w:lineRule="auto"/>
        <w:jc w:val="both"/>
        <w:rPr>
          <w:rFonts w:eastAsia="Arial" w:cstheme="minorHAnsi"/>
        </w:rPr>
      </w:pPr>
      <w:r w:rsidRPr="003F2CE9">
        <w:rPr>
          <w:rFonts w:eastAsia="Arial" w:cstheme="minorHAnsi"/>
        </w:rPr>
        <w:t>24.5. Jeigu pranešimas siunčiamas keliais skirtingais būdais, laikoma, kad gavėjas jį gavo tada, kai jis gavo pirmesnįjį pranešimą.</w:t>
      </w:r>
    </w:p>
    <w:p w14:paraId="4A18C486" w14:textId="6D8C1055" w:rsidR="003F2CE9" w:rsidRPr="003F2CE9" w:rsidRDefault="003F2CE9" w:rsidP="00F27FE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cstheme="minorHAnsi"/>
          <w:b/>
          <w:caps/>
        </w:rPr>
      </w:pPr>
      <w:r w:rsidRPr="003F2CE9">
        <w:rPr>
          <w:rFonts w:eastAsia="Arial" w:cstheme="minorHAnsi"/>
          <w:b/>
          <w:bCs/>
          <w:caps/>
        </w:rPr>
        <w:lastRenderedPageBreak/>
        <w:t>25.</w:t>
      </w:r>
      <w:r w:rsidRPr="003F2CE9">
        <w:rPr>
          <w:rFonts w:eastAsia="Arial" w:cstheme="minorHAnsi"/>
          <w:b/>
          <w:bCs/>
          <w:caps/>
        </w:rPr>
        <w:tab/>
      </w:r>
      <w:r w:rsidRPr="003F2CE9">
        <w:rPr>
          <w:rFonts w:eastAsia="Arial" w:cstheme="minorHAnsi"/>
          <w:b/>
          <w:caps/>
        </w:rPr>
        <w:t>Pretenzijos ir ginčų sprendimas</w:t>
      </w:r>
    </w:p>
    <w:p w14:paraId="333821C5" w14:textId="77777777" w:rsidR="003F2CE9" w:rsidRPr="003F2CE9" w:rsidRDefault="003F2CE9" w:rsidP="003F2CE9">
      <w:pPr>
        <w:widowControl w:val="0"/>
        <w:tabs>
          <w:tab w:val="left" w:pos="0"/>
          <w:tab w:val="left" w:pos="851"/>
          <w:tab w:val="left" w:pos="992"/>
          <w:tab w:val="left" w:pos="1134"/>
        </w:tabs>
        <w:spacing w:line="259" w:lineRule="auto"/>
        <w:jc w:val="both"/>
        <w:rPr>
          <w:rFonts w:eastAsia="Cambria" w:cstheme="minorHAnsi"/>
        </w:rPr>
      </w:pPr>
      <w:r w:rsidRPr="003F2CE9">
        <w:rPr>
          <w:rFonts w:eastAsia="Cambria"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0B745B49" w14:textId="77777777" w:rsidR="003F2CE9" w:rsidRPr="003F2CE9" w:rsidRDefault="003F2CE9" w:rsidP="003F2CE9">
      <w:pPr>
        <w:widowControl w:val="0"/>
        <w:tabs>
          <w:tab w:val="left" w:pos="142"/>
          <w:tab w:val="left" w:pos="851"/>
          <w:tab w:val="left" w:pos="992"/>
          <w:tab w:val="left" w:pos="1134"/>
        </w:tabs>
        <w:spacing w:line="259" w:lineRule="auto"/>
        <w:jc w:val="both"/>
        <w:rPr>
          <w:rFonts w:eastAsia="Cambria" w:cstheme="minorHAnsi"/>
        </w:rPr>
      </w:pPr>
      <w:r w:rsidRPr="003F2CE9">
        <w:rPr>
          <w:rFonts w:eastAsia="Cambria"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F2CE9">
        <w:rPr>
          <w:rFonts w:cstheme="minorHAnsi"/>
        </w:rPr>
        <w:t xml:space="preserve"> </w:t>
      </w:r>
      <w:r w:rsidRPr="003F2CE9">
        <w:rPr>
          <w:rFonts w:eastAsia="Cambria" w:cstheme="minorHAnsi"/>
        </w:rPr>
        <w:t>Lietuvos Respublikos įstatymuose nustatyta tvarka.</w:t>
      </w:r>
    </w:p>
    <w:p w14:paraId="09DEB566" w14:textId="77777777" w:rsidR="003F2CE9" w:rsidRPr="003F2CE9" w:rsidRDefault="003F2CE9" w:rsidP="003F2CE9">
      <w:pPr>
        <w:widowControl w:val="0"/>
        <w:tabs>
          <w:tab w:val="left" w:pos="426"/>
          <w:tab w:val="left" w:pos="567"/>
          <w:tab w:val="left" w:pos="709"/>
          <w:tab w:val="left" w:pos="851"/>
          <w:tab w:val="left" w:pos="992"/>
          <w:tab w:val="left" w:pos="1134"/>
        </w:tabs>
        <w:spacing w:line="259" w:lineRule="auto"/>
        <w:jc w:val="both"/>
        <w:rPr>
          <w:rFonts w:eastAsia="Arial" w:cstheme="minorHAnsi"/>
        </w:rPr>
      </w:pPr>
      <w:r w:rsidRPr="003F2CE9">
        <w:rPr>
          <w:rFonts w:eastAsia="Arial" w:cstheme="minorHAnsi"/>
        </w:rPr>
        <w:t>25.3. Kilę ginčai nesudaro pagrindo Šalims atsisakyti vykdyti savo prievoles pagal Sutartį.</w:t>
      </w:r>
    </w:p>
    <w:p w14:paraId="62EE60D7" w14:textId="6DA2F797" w:rsidR="003F2CE9" w:rsidRPr="00F27FEB" w:rsidRDefault="003F2CE9" w:rsidP="00F27FEB">
      <w:pPr>
        <w:widowControl w:val="0"/>
        <w:pBdr>
          <w:top w:val="nil"/>
          <w:left w:val="nil"/>
          <w:bottom w:val="nil"/>
          <w:right w:val="nil"/>
          <w:between w:val="nil"/>
        </w:pBdr>
        <w:tabs>
          <w:tab w:val="left" w:pos="567"/>
          <w:tab w:val="left" w:pos="851"/>
        </w:tabs>
        <w:jc w:val="both"/>
        <w:rPr>
          <w:rFonts w:cstheme="minorHAnsi"/>
          <w:caps/>
        </w:rPr>
      </w:pPr>
      <w:r w:rsidRPr="003F2CE9">
        <w:rPr>
          <w:rFonts w:cstheme="minorHAnsi"/>
          <w:b/>
          <w:caps/>
        </w:rPr>
        <w:t xml:space="preserve">Prekių pirkimo-pardavimo sutarties </w:t>
      </w:r>
      <w:r w:rsidRPr="003F2CE9">
        <w:rPr>
          <w:rFonts w:cstheme="minorHAnsi"/>
          <w:b/>
          <w:bCs/>
          <w:caps/>
        </w:rPr>
        <w:t>Specialiosios</w:t>
      </w:r>
      <w:r w:rsidRPr="003F2CE9">
        <w:rPr>
          <w:rFonts w:cstheme="minorHAnsi"/>
          <w:b/>
          <w:caps/>
        </w:rPr>
        <w:t xml:space="preserve"> sąlygos</w:t>
      </w:r>
      <w:r w:rsidRPr="003F2CE9">
        <w:rPr>
          <w:rFonts w:cstheme="minorHAnsi"/>
          <w:cap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2CE9" w:rsidRPr="003F2CE9" w14:paraId="18B9BBDA" w14:textId="77777777" w:rsidTr="0057136E">
        <w:tc>
          <w:tcPr>
            <w:tcW w:w="2448" w:type="dxa"/>
          </w:tcPr>
          <w:p w14:paraId="6E05F098" w14:textId="77777777" w:rsidR="003F2CE9" w:rsidRPr="003F2CE9" w:rsidRDefault="003F2CE9" w:rsidP="0057136E">
            <w:pPr>
              <w:jc w:val="both"/>
              <w:rPr>
                <w:rFonts w:cstheme="minorHAnsi"/>
                <w:b/>
                <w:bCs/>
                <w:kern w:val="2"/>
              </w:rPr>
            </w:pPr>
            <w:r w:rsidRPr="003F2CE9">
              <w:rPr>
                <w:rFonts w:cstheme="minorHAnsi"/>
                <w:b/>
                <w:bCs/>
                <w:kern w:val="2"/>
              </w:rPr>
              <w:t>Sutarties pavadinimas</w:t>
            </w:r>
          </w:p>
        </w:tc>
        <w:tc>
          <w:tcPr>
            <w:tcW w:w="7110" w:type="dxa"/>
            <w:gridSpan w:val="3"/>
          </w:tcPr>
          <w:p w14:paraId="74EBE4E9" w14:textId="77777777" w:rsidR="003F2CE9" w:rsidRPr="003F2CE9" w:rsidRDefault="003F2CE9" w:rsidP="0057136E">
            <w:pPr>
              <w:jc w:val="both"/>
              <w:rPr>
                <w:rFonts w:cstheme="minorHAnsi"/>
                <w:kern w:val="2"/>
              </w:rPr>
            </w:pPr>
          </w:p>
        </w:tc>
      </w:tr>
      <w:tr w:rsidR="003F2CE9" w:rsidRPr="003F2CE9" w14:paraId="309D6303" w14:textId="77777777" w:rsidTr="0057136E">
        <w:tc>
          <w:tcPr>
            <w:tcW w:w="2448" w:type="dxa"/>
          </w:tcPr>
          <w:p w14:paraId="286861C1" w14:textId="77777777" w:rsidR="003F2CE9" w:rsidRPr="003F2CE9" w:rsidRDefault="003F2CE9" w:rsidP="0057136E">
            <w:pPr>
              <w:jc w:val="both"/>
              <w:rPr>
                <w:rFonts w:cstheme="minorHAnsi"/>
                <w:b/>
                <w:bCs/>
                <w:kern w:val="2"/>
              </w:rPr>
            </w:pPr>
            <w:r w:rsidRPr="003F2CE9">
              <w:rPr>
                <w:rFonts w:cstheme="minorHAnsi"/>
                <w:b/>
                <w:bCs/>
                <w:kern w:val="2"/>
              </w:rPr>
              <w:t>Sutarties data</w:t>
            </w:r>
          </w:p>
        </w:tc>
        <w:tc>
          <w:tcPr>
            <w:tcW w:w="2177" w:type="dxa"/>
          </w:tcPr>
          <w:p w14:paraId="477AEE7F" w14:textId="77777777" w:rsidR="003F2CE9" w:rsidRPr="003F2CE9" w:rsidRDefault="003F2CE9" w:rsidP="0057136E">
            <w:pPr>
              <w:jc w:val="both"/>
              <w:rPr>
                <w:rFonts w:cstheme="minorHAnsi"/>
                <w:kern w:val="2"/>
              </w:rPr>
            </w:pPr>
          </w:p>
        </w:tc>
        <w:tc>
          <w:tcPr>
            <w:tcW w:w="2362" w:type="dxa"/>
          </w:tcPr>
          <w:p w14:paraId="521C5F9E" w14:textId="77777777" w:rsidR="003F2CE9" w:rsidRPr="003F2CE9" w:rsidRDefault="003F2CE9" w:rsidP="0057136E">
            <w:pPr>
              <w:jc w:val="both"/>
              <w:rPr>
                <w:rFonts w:cstheme="minorHAnsi"/>
                <w:b/>
                <w:bCs/>
                <w:kern w:val="2"/>
              </w:rPr>
            </w:pPr>
            <w:r w:rsidRPr="003F2CE9">
              <w:rPr>
                <w:rFonts w:cstheme="minorHAnsi"/>
                <w:b/>
                <w:bCs/>
                <w:kern w:val="2"/>
              </w:rPr>
              <w:t>Sutarties numeris</w:t>
            </w:r>
          </w:p>
        </w:tc>
        <w:tc>
          <w:tcPr>
            <w:tcW w:w="2571" w:type="dxa"/>
          </w:tcPr>
          <w:p w14:paraId="258D164E" w14:textId="77777777" w:rsidR="003F2CE9" w:rsidRPr="003F2CE9" w:rsidRDefault="003F2CE9" w:rsidP="0057136E">
            <w:pPr>
              <w:jc w:val="both"/>
              <w:rPr>
                <w:rFonts w:cstheme="minorHAnsi"/>
                <w:kern w:val="2"/>
              </w:rPr>
            </w:pPr>
          </w:p>
        </w:tc>
      </w:tr>
    </w:tbl>
    <w:p w14:paraId="20EC382B" w14:textId="77777777" w:rsidR="003F2CE9" w:rsidRPr="003F2CE9" w:rsidRDefault="003F2CE9" w:rsidP="003F2CE9">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2CE9" w:rsidRPr="003F2CE9" w14:paraId="50DFA7E8" w14:textId="77777777" w:rsidTr="0057136E">
        <w:tc>
          <w:tcPr>
            <w:tcW w:w="9558" w:type="dxa"/>
            <w:gridSpan w:val="3"/>
          </w:tcPr>
          <w:p w14:paraId="21338770" w14:textId="77777777" w:rsidR="003F2CE9" w:rsidRPr="003F2CE9" w:rsidRDefault="003F2CE9" w:rsidP="0057136E">
            <w:pPr>
              <w:jc w:val="both"/>
              <w:rPr>
                <w:rFonts w:cstheme="minorHAnsi"/>
                <w:b/>
                <w:bCs/>
                <w:kern w:val="2"/>
              </w:rPr>
            </w:pPr>
            <w:r w:rsidRPr="003F2CE9">
              <w:rPr>
                <w:rFonts w:cstheme="minorHAnsi"/>
                <w:b/>
                <w:bCs/>
                <w:kern w:val="2"/>
              </w:rPr>
              <w:t>1. SUTARTIES ŠALYS</w:t>
            </w:r>
          </w:p>
        </w:tc>
      </w:tr>
      <w:tr w:rsidR="003F2CE9" w:rsidRPr="003F2CE9" w14:paraId="0ED8927F" w14:textId="77777777" w:rsidTr="0057136E">
        <w:tc>
          <w:tcPr>
            <w:tcW w:w="2808" w:type="dxa"/>
            <w:vMerge w:val="restart"/>
          </w:tcPr>
          <w:p w14:paraId="2F394F6A" w14:textId="77777777" w:rsidR="003F2CE9" w:rsidRPr="003F2CE9" w:rsidRDefault="003F2CE9" w:rsidP="0057136E">
            <w:pPr>
              <w:jc w:val="both"/>
              <w:rPr>
                <w:rFonts w:cstheme="minorHAnsi"/>
                <w:b/>
                <w:bCs/>
                <w:kern w:val="2"/>
              </w:rPr>
            </w:pPr>
          </w:p>
          <w:p w14:paraId="44A87112" w14:textId="77777777" w:rsidR="003F2CE9" w:rsidRPr="003F2CE9" w:rsidRDefault="003F2CE9" w:rsidP="0057136E">
            <w:pPr>
              <w:jc w:val="both"/>
              <w:rPr>
                <w:rFonts w:cstheme="minorHAnsi"/>
                <w:b/>
                <w:bCs/>
                <w:kern w:val="2"/>
              </w:rPr>
            </w:pPr>
          </w:p>
          <w:p w14:paraId="0D069808" w14:textId="77777777" w:rsidR="003F2CE9" w:rsidRPr="003F2CE9" w:rsidRDefault="003F2CE9" w:rsidP="0057136E">
            <w:pPr>
              <w:jc w:val="both"/>
              <w:rPr>
                <w:rFonts w:cstheme="minorHAnsi"/>
                <w:b/>
                <w:bCs/>
                <w:kern w:val="2"/>
              </w:rPr>
            </w:pPr>
          </w:p>
          <w:p w14:paraId="5103323D" w14:textId="77777777" w:rsidR="003F2CE9" w:rsidRPr="003F2CE9" w:rsidRDefault="003F2CE9" w:rsidP="0057136E">
            <w:pPr>
              <w:jc w:val="both"/>
              <w:rPr>
                <w:rFonts w:cstheme="minorHAnsi"/>
                <w:b/>
                <w:bCs/>
                <w:kern w:val="2"/>
              </w:rPr>
            </w:pPr>
          </w:p>
          <w:p w14:paraId="02AB2502" w14:textId="77777777" w:rsidR="003F2CE9" w:rsidRPr="003F2CE9" w:rsidRDefault="003F2CE9" w:rsidP="0057136E">
            <w:pPr>
              <w:jc w:val="both"/>
              <w:rPr>
                <w:rFonts w:cstheme="minorHAnsi"/>
                <w:b/>
                <w:bCs/>
                <w:kern w:val="2"/>
              </w:rPr>
            </w:pPr>
            <w:r w:rsidRPr="003F2CE9">
              <w:rPr>
                <w:rFonts w:cstheme="minorHAnsi"/>
                <w:b/>
                <w:bCs/>
                <w:kern w:val="2"/>
              </w:rPr>
              <w:t>1.1. Pirkėjas</w:t>
            </w:r>
          </w:p>
        </w:tc>
        <w:tc>
          <w:tcPr>
            <w:tcW w:w="3240" w:type="dxa"/>
          </w:tcPr>
          <w:p w14:paraId="7AB75ED7" w14:textId="77777777" w:rsidR="003F2CE9" w:rsidRPr="003F2CE9" w:rsidRDefault="003F2CE9" w:rsidP="0057136E">
            <w:pPr>
              <w:jc w:val="both"/>
              <w:rPr>
                <w:rFonts w:cstheme="minorHAnsi"/>
                <w:kern w:val="2"/>
              </w:rPr>
            </w:pPr>
            <w:r w:rsidRPr="003F2CE9">
              <w:rPr>
                <w:rFonts w:cstheme="minorHAnsi"/>
                <w:kern w:val="2"/>
              </w:rPr>
              <w:t>1.1.1. Pavadinimas</w:t>
            </w:r>
          </w:p>
        </w:tc>
        <w:tc>
          <w:tcPr>
            <w:tcW w:w="3510" w:type="dxa"/>
          </w:tcPr>
          <w:p w14:paraId="67BE693F" w14:textId="77777777" w:rsidR="003F2CE9" w:rsidRPr="003F2CE9" w:rsidRDefault="003F2CE9" w:rsidP="0057136E">
            <w:pPr>
              <w:jc w:val="both"/>
              <w:rPr>
                <w:rFonts w:cstheme="minorHAnsi"/>
                <w:kern w:val="2"/>
              </w:rPr>
            </w:pPr>
            <w:r w:rsidRPr="003F2CE9">
              <w:rPr>
                <w:rFonts w:cstheme="minorHAnsi"/>
                <w:kern w:val="2"/>
              </w:rPr>
              <w:t>UAB „ID Vilnius“</w:t>
            </w:r>
          </w:p>
        </w:tc>
      </w:tr>
      <w:tr w:rsidR="003F2CE9" w:rsidRPr="003F2CE9" w14:paraId="1BC1B6C4" w14:textId="77777777" w:rsidTr="0057136E">
        <w:tc>
          <w:tcPr>
            <w:tcW w:w="2808" w:type="dxa"/>
            <w:vMerge/>
          </w:tcPr>
          <w:p w14:paraId="2578C83D" w14:textId="77777777" w:rsidR="003F2CE9" w:rsidRPr="003F2CE9" w:rsidRDefault="003F2CE9" w:rsidP="0057136E">
            <w:pPr>
              <w:jc w:val="both"/>
              <w:rPr>
                <w:rFonts w:cstheme="minorHAnsi"/>
                <w:kern w:val="2"/>
              </w:rPr>
            </w:pPr>
          </w:p>
        </w:tc>
        <w:tc>
          <w:tcPr>
            <w:tcW w:w="3240" w:type="dxa"/>
          </w:tcPr>
          <w:p w14:paraId="25A6852F" w14:textId="77777777" w:rsidR="003F2CE9" w:rsidRPr="003F2CE9" w:rsidRDefault="003F2CE9" w:rsidP="0057136E">
            <w:pPr>
              <w:jc w:val="both"/>
              <w:rPr>
                <w:rFonts w:cstheme="minorHAnsi"/>
                <w:kern w:val="2"/>
              </w:rPr>
            </w:pPr>
            <w:r w:rsidRPr="003F2CE9">
              <w:rPr>
                <w:rFonts w:cstheme="minorHAnsi"/>
                <w:kern w:val="2"/>
              </w:rPr>
              <w:t>1.1.2. Juridinio asmens kodas</w:t>
            </w:r>
          </w:p>
        </w:tc>
        <w:tc>
          <w:tcPr>
            <w:tcW w:w="3510" w:type="dxa"/>
          </w:tcPr>
          <w:p w14:paraId="00501852" w14:textId="77777777" w:rsidR="003F2CE9" w:rsidRPr="003F2CE9" w:rsidRDefault="003F2CE9" w:rsidP="0057136E">
            <w:pPr>
              <w:jc w:val="both"/>
              <w:rPr>
                <w:rFonts w:cstheme="minorHAnsi"/>
                <w:kern w:val="2"/>
              </w:rPr>
            </w:pPr>
            <w:r w:rsidRPr="003F2CE9">
              <w:rPr>
                <w:rFonts w:cstheme="minorHAnsi"/>
                <w:kern w:val="2"/>
              </w:rPr>
              <w:t>123615345</w:t>
            </w:r>
          </w:p>
        </w:tc>
      </w:tr>
      <w:tr w:rsidR="003F2CE9" w:rsidRPr="003F2CE9" w14:paraId="1D4AC579" w14:textId="77777777" w:rsidTr="0057136E">
        <w:tc>
          <w:tcPr>
            <w:tcW w:w="2808" w:type="dxa"/>
            <w:vMerge/>
          </w:tcPr>
          <w:p w14:paraId="718D40CA" w14:textId="77777777" w:rsidR="003F2CE9" w:rsidRPr="003F2CE9" w:rsidRDefault="003F2CE9" w:rsidP="0057136E">
            <w:pPr>
              <w:jc w:val="both"/>
              <w:rPr>
                <w:rFonts w:cstheme="minorHAnsi"/>
                <w:kern w:val="2"/>
              </w:rPr>
            </w:pPr>
          </w:p>
        </w:tc>
        <w:tc>
          <w:tcPr>
            <w:tcW w:w="3240" w:type="dxa"/>
          </w:tcPr>
          <w:p w14:paraId="52FB6777" w14:textId="77777777" w:rsidR="003F2CE9" w:rsidRPr="003F2CE9" w:rsidRDefault="003F2CE9" w:rsidP="0057136E">
            <w:pPr>
              <w:jc w:val="both"/>
              <w:rPr>
                <w:rFonts w:cstheme="minorHAnsi"/>
                <w:kern w:val="2"/>
              </w:rPr>
            </w:pPr>
            <w:r w:rsidRPr="003F2CE9">
              <w:rPr>
                <w:rFonts w:cstheme="minorHAnsi"/>
                <w:kern w:val="2"/>
              </w:rPr>
              <w:t>1.1.3. Adresas</w:t>
            </w:r>
          </w:p>
        </w:tc>
        <w:tc>
          <w:tcPr>
            <w:tcW w:w="3510" w:type="dxa"/>
          </w:tcPr>
          <w:p w14:paraId="11BD113B" w14:textId="77777777" w:rsidR="003F2CE9" w:rsidRPr="003F2CE9" w:rsidRDefault="003F2CE9" w:rsidP="0057136E">
            <w:pPr>
              <w:jc w:val="both"/>
              <w:rPr>
                <w:rFonts w:cstheme="minorHAnsi"/>
                <w:kern w:val="2"/>
              </w:rPr>
            </w:pPr>
            <w:r w:rsidRPr="003F2CE9">
              <w:rPr>
                <w:rFonts w:cstheme="minorHAnsi"/>
                <w:kern w:val="2"/>
              </w:rPr>
              <w:t>Lvivo g. 25-102, LT-09320 Vilnius</w:t>
            </w:r>
          </w:p>
        </w:tc>
      </w:tr>
      <w:tr w:rsidR="003F2CE9" w:rsidRPr="003F2CE9" w14:paraId="13AB78B6" w14:textId="77777777" w:rsidTr="0057136E">
        <w:tc>
          <w:tcPr>
            <w:tcW w:w="2808" w:type="dxa"/>
            <w:vMerge/>
          </w:tcPr>
          <w:p w14:paraId="58867FE8" w14:textId="77777777" w:rsidR="003F2CE9" w:rsidRPr="003F2CE9" w:rsidRDefault="003F2CE9" w:rsidP="0057136E">
            <w:pPr>
              <w:jc w:val="both"/>
              <w:rPr>
                <w:rFonts w:cstheme="minorHAnsi"/>
                <w:kern w:val="2"/>
              </w:rPr>
            </w:pPr>
          </w:p>
        </w:tc>
        <w:tc>
          <w:tcPr>
            <w:tcW w:w="3240" w:type="dxa"/>
          </w:tcPr>
          <w:p w14:paraId="3AE5D607" w14:textId="77777777" w:rsidR="003F2CE9" w:rsidRPr="003F2CE9" w:rsidRDefault="003F2CE9" w:rsidP="0057136E">
            <w:pPr>
              <w:jc w:val="both"/>
              <w:rPr>
                <w:rFonts w:cstheme="minorHAnsi"/>
                <w:kern w:val="2"/>
              </w:rPr>
            </w:pPr>
            <w:r w:rsidRPr="003F2CE9">
              <w:rPr>
                <w:rFonts w:cstheme="minorHAnsi"/>
                <w:kern w:val="2"/>
              </w:rPr>
              <w:t>1.1.4. PVM mokėtojo kodas</w:t>
            </w:r>
          </w:p>
        </w:tc>
        <w:tc>
          <w:tcPr>
            <w:tcW w:w="3510" w:type="dxa"/>
          </w:tcPr>
          <w:p w14:paraId="1E508FDB" w14:textId="77777777" w:rsidR="003F2CE9" w:rsidRPr="003F2CE9" w:rsidRDefault="003F2CE9" w:rsidP="0057136E">
            <w:pPr>
              <w:jc w:val="both"/>
              <w:rPr>
                <w:rFonts w:cstheme="minorHAnsi"/>
                <w:kern w:val="2"/>
              </w:rPr>
            </w:pPr>
            <w:r w:rsidRPr="003F2CE9">
              <w:rPr>
                <w:rFonts w:cstheme="minorHAnsi"/>
                <w:kern w:val="2"/>
              </w:rPr>
              <w:t>LT236153417</w:t>
            </w:r>
          </w:p>
        </w:tc>
      </w:tr>
      <w:tr w:rsidR="003F2CE9" w:rsidRPr="003F2CE9" w14:paraId="45E47F71" w14:textId="77777777" w:rsidTr="0057136E">
        <w:tc>
          <w:tcPr>
            <w:tcW w:w="2808" w:type="dxa"/>
            <w:vMerge/>
          </w:tcPr>
          <w:p w14:paraId="3442A1C7" w14:textId="77777777" w:rsidR="003F2CE9" w:rsidRPr="003F2CE9" w:rsidRDefault="003F2CE9" w:rsidP="0057136E">
            <w:pPr>
              <w:jc w:val="both"/>
              <w:rPr>
                <w:rFonts w:cstheme="minorHAnsi"/>
                <w:kern w:val="2"/>
              </w:rPr>
            </w:pPr>
          </w:p>
        </w:tc>
        <w:tc>
          <w:tcPr>
            <w:tcW w:w="3240" w:type="dxa"/>
          </w:tcPr>
          <w:p w14:paraId="7B4529F4" w14:textId="77777777" w:rsidR="003F2CE9" w:rsidRPr="003F2CE9" w:rsidRDefault="003F2CE9" w:rsidP="0057136E">
            <w:pPr>
              <w:jc w:val="both"/>
              <w:rPr>
                <w:rFonts w:cstheme="minorHAnsi"/>
                <w:kern w:val="2"/>
              </w:rPr>
            </w:pPr>
            <w:r w:rsidRPr="003F2CE9">
              <w:rPr>
                <w:rFonts w:cstheme="minorHAnsi"/>
                <w:kern w:val="2"/>
              </w:rPr>
              <w:t>1.1.5. Atsiskaitomoji sąskaita</w:t>
            </w:r>
          </w:p>
        </w:tc>
        <w:tc>
          <w:tcPr>
            <w:tcW w:w="3510" w:type="dxa"/>
          </w:tcPr>
          <w:p w14:paraId="27676D9A" w14:textId="77777777" w:rsidR="003F2CE9" w:rsidRPr="003F2CE9" w:rsidRDefault="003F2CE9" w:rsidP="0057136E">
            <w:pPr>
              <w:jc w:val="both"/>
              <w:rPr>
                <w:rFonts w:cstheme="minorHAnsi"/>
                <w:kern w:val="2"/>
              </w:rPr>
            </w:pPr>
            <w:r w:rsidRPr="003F2CE9">
              <w:rPr>
                <w:rFonts w:cstheme="minorHAnsi"/>
                <w:kern w:val="2"/>
              </w:rPr>
              <w:t>LT30 7044 0600 0111 4282</w:t>
            </w:r>
          </w:p>
        </w:tc>
      </w:tr>
      <w:tr w:rsidR="003F2CE9" w:rsidRPr="003F2CE9" w14:paraId="2E2EC5A3" w14:textId="77777777" w:rsidTr="0057136E">
        <w:tc>
          <w:tcPr>
            <w:tcW w:w="2808" w:type="dxa"/>
            <w:vMerge/>
          </w:tcPr>
          <w:p w14:paraId="69F9EB5D" w14:textId="77777777" w:rsidR="003F2CE9" w:rsidRPr="003F2CE9" w:rsidRDefault="003F2CE9" w:rsidP="0057136E">
            <w:pPr>
              <w:jc w:val="both"/>
              <w:rPr>
                <w:rFonts w:cstheme="minorHAnsi"/>
                <w:kern w:val="2"/>
              </w:rPr>
            </w:pPr>
          </w:p>
        </w:tc>
        <w:tc>
          <w:tcPr>
            <w:tcW w:w="3240" w:type="dxa"/>
          </w:tcPr>
          <w:p w14:paraId="33C73C68" w14:textId="77777777" w:rsidR="003F2CE9" w:rsidRPr="003F2CE9" w:rsidRDefault="003F2CE9" w:rsidP="0057136E">
            <w:pPr>
              <w:jc w:val="both"/>
              <w:rPr>
                <w:rFonts w:cstheme="minorHAnsi"/>
                <w:kern w:val="2"/>
              </w:rPr>
            </w:pPr>
            <w:r w:rsidRPr="003F2CE9">
              <w:rPr>
                <w:rFonts w:cstheme="minorHAnsi"/>
                <w:kern w:val="2"/>
              </w:rPr>
              <w:t>1.1.6. Bankas, banko kodas</w:t>
            </w:r>
          </w:p>
        </w:tc>
        <w:tc>
          <w:tcPr>
            <w:tcW w:w="3510" w:type="dxa"/>
          </w:tcPr>
          <w:p w14:paraId="7D6531A7" w14:textId="77777777" w:rsidR="003F2CE9" w:rsidRPr="003F2CE9" w:rsidRDefault="003F2CE9" w:rsidP="0057136E">
            <w:pPr>
              <w:jc w:val="both"/>
              <w:rPr>
                <w:rFonts w:cstheme="minorHAnsi"/>
                <w:kern w:val="2"/>
              </w:rPr>
            </w:pPr>
            <w:r w:rsidRPr="003F2CE9">
              <w:rPr>
                <w:rFonts w:cstheme="minorHAnsi"/>
                <w:kern w:val="2"/>
              </w:rPr>
              <w:t>AB SEB 70440</w:t>
            </w:r>
          </w:p>
        </w:tc>
      </w:tr>
      <w:tr w:rsidR="003F2CE9" w:rsidRPr="003F2CE9" w14:paraId="171A78DA" w14:textId="77777777" w:rsidTr="0057136E">
        <w:tc>
          <w:tcPr>
            <w:tcW w:w="2808" w:type="dxa"/>
            <w:vMerge/>
          </w:tcPr>
          <w:p w14:paraId="5360BC54" w14:textId="77777777" w:rsidR="003F2CE9" w:rsidRPr="003F2CE9" w:rsidRDefault="003F2CE9" w:rsidP="0057136E">
            <w:pPr>
              <w:jc w:val="both"/>
              <w:rPr>
                <w:rFonts w:cstheme="minorHAnsi"/>
                <w:kern w:val="2"/>
              </w:rPr>
            </w:pPr>
          </w:p>
        </w:tc>
        <w:tc>
          <w:tcPr>
            <w:tcW w:w="3240" w:type="dxa"/>
          </w:tcPr>
          <w:p w14:paraId="4125D29C" w14:textId="77777777" w:rsidR="003F2CE9" w:rsidRPr="003F2CE9" w:rsidRDefault="003F2CE9" w:rsidP="0057136E">
            <w:pPr>
              <w:jc w:val="both"/>
              <w:rPr>
                <w:rFonts w:cstheme="minorHAnsi"/>
                <w:kern w:val="2"/>
              </w:rPr>
            </w:pPr>
            <w:r w:rsidRPr="003F2CE9">
              <w:rPr>
                <w:rFonts w:cstheme="minorHAnsi"/>
                <w:kern w:val="2"/>
              </w:rPr>
              <w:t>1.1.7. Telefonas</w:t>
            </w:r>
          </w:p>
        </w:tc>
        <w:tc>
          <w:tcPr>
            <w:tcW w:w="3510" w:type="dxa"/>
          </w:tcPr>
          <w:p w14:paraId="630D7A52" w14:textId="77777777" w:rsidR="003F2CE9" w:rsidRPr="003F2CE9" w:rsidRDefault="003F2CE9" w:rsidP="0057136E">
            <w:pPr>
              <w:jc w:val="both"/>
              <w:rPr>
                <w:rFonts w:cstheme="minorHAnsi"/>
                <w:kern w:val="2"/>
              </w:rPr>
            </w:pPr>
            <w:r w:rsidRPr="003F2CE9">
              <w:rPr>
                <w:rFonts w:cstheme="minorHAnsi"/>
                <w:kern w:val="2"/>
              </w:rPr>
              <w:t>+370 601 31184</w:t>
            </w:r>
          </w:p>
        </w:tc>
      </w:tr>
      <w:tr w:rsidR="003F2CE9" w:rsidRPr="003F2CE9" w14:paraId="5BE64B14" w14:textId="77777777" w:rsidTr="0057136E">
        <w:tc>
          <w:tcPr>
            <w:tcW w:w="2808" w:type="dxa"/>
            <w:vMerge/>
          </w:tcPr>
          <w:p w14:paraId="6D9B0D99" w14:textId="77777777" w:rsidR="003F2CE9" w:rsidRPr="003F2CE9" w:rsidRDefault="003F2CE9" w:rsidP="0057136E">
            <w:pPr>
              <w:jc w:val="both"/>
              <w:rPr>
                <w:rFonts w:cstheme="minorHAnsi"/>
                <w:kern w:val="2"/>
              </w:rPr>
            </w:pPr>
          </w:p>
        </w:tc>
        <w:tc>
          <w:tcPr>
            <w:tcW w:w="3240" w:type="dxa"/>
          </w:tcPr>
          <w:p w14:paraId="70658E94" w14:textId="77777777" w:rsidR="003F2CE9" w:rsidRPr="003F2CE9" w:rsidRDefault="003F2CE9" w:rsidP="0057136E">
            <w:pPr>
              <w:jc w:val="both"/>
              <w:rPr>
                <w:rFonts w:cstheme="minorHAnsi"/>
                <w:kern w:val="2"/>
              </w:rPr>
            </w:pPr>
            <w:r w:rsidRPr="003F2CE9">
              <w:rPr>
                <w:rFonts w:cstheme="minorHAnsi"/>
                <w:kern w:val="2"/>
              </w:rPr>
              <w:t>1.1.8. El. paštas</w:t>
            </w:r>
          </w:p>
        </w:tc>
        <w:tc>
          <w:tcPr>
            <w:tcW w:w="3510" w:type="dxa"/>
          </w:tcPr>
          <w:p w14:paraId="031BC878" w14:textId="77777777" w:rsidR="003F2CE9" w:rsidRPr="003F2CE9" w:rsidRDefault="003F2CE9" w:rsidP="0057136E">
            <w:pPr>
              <w:jc w:val="both"/>
              <w:rPr>
                <w:rFonts w:cstheme="minorHAnsi"/>
                <w:kern w:val="2"/>
              </w:rPr>
            </w:pPr>
            <w:r w:rsidRPr="003F2CE9">
              <w:rPr>
                <w:rFonts w:cstheme="minorHAnsi"/>
                <w:kern w:val="2"/>
              </w:rPr>
              <w:t>info@idvilnius.lt</w:t>
            </w:r>
          </w:p>
        </w:tc>
      </w:tr>
      <w:tr w:rsidR="003F2CE9" w:rsidRPr="003F2CE9" w14:paraId="099403DE" w14:textId="77777777" w:rsidTr="0057136E">
        <w:tc>
          <w:tcPr>
            <w:tcW w:w="2808" w:type="dxa"/>
            <w:vMerge/>
          </w:tcPr>
          <w:p w14:paraId="2CDB33E8" w14:textId="77777777" w:rsidR="003F2CE9" w:rsidRPr="003F2CE9" w:rsidRDefault="003F2CE9" w:rsidP="0057136E">
            <w:pPr>
              <w:jc w:val="both"/>
              <w:rPr>
                <w:rFonts w:cstheme="minorHAnsi"/>
                <w:kern w:val="2"/>
              </w:rPr>
            </w:pPr>
          </w:p>
        </w:tc>
        <w:tc>
          <w:tcPr>
            <w:tcW w:w="3240" w:type="dxa"/>
          </w:tcPr>
          <w:p w14:paraId="70631C80" w14:textId="77777777" w:rsidR="003F2CE9" w:rsidRPr="003F2CE9" w:rsidRDefault="003F2CE9" w:rsidP="0057136E">
            <w:pPr>
              <w:jc w:val="both"/>
              <w:rPr>
                <w:rFonts w:cstheme="minorHAnsi"/>
                <w:kern w:val="2"/>
              </w:rPr>
            </w:pPr>
            <w:r w:rsidRPr="003F2CE9">
              <w:rPr>
                <w:rFonts w:cstheme="minorHAnsi"/>
                <w:kern w:val="2"/>
              </w:rPr>
              <w:t>1.1.9. Šalies atstovas</w:t>
            </w:r>
          </w:p>
        </w:tc>
        <w:tc>
          <w:tcPr>
            <w:tcW w:w="3510" w:type="dxa"/>
          </w:tcPr>
          <w:p w14:paraId="254956CF" w14:textId="77777777" w:rsidR="003F2CE9" w:rsidRPr="003F2CE9" w:rsidRDefault="003F2CE9" w:rsidP="0057136E">
            <w:pPr>
              <w:jc w:val="both"/>
              <w:rPr>
                <w:rFonts w:cstheme="minorHAnsi"/>
                <w:kern w:val="2"/>
              </w:rPr>
            </w:pPr>
            <w:proofErr w:type="spellStart"/>
            <w:r w:rsidRPr="003F2CE9">
              <w:rPr>
                <w:rFonts w:cstheme="minorHAnsi"/>
                <w:kern w:val="2"/>
              </w:rPr>
              <w:t>L.e.p</w:t>
            </w:r>
            <w:proofErr w:type="spellEnd"/>
            <w:r w:rsidRPr="003F2CE9">
              <w:rPr>
                <w:rFonts w:cstheme="minorHAnsi"/>
                <w:kern w:val="2"/>
              </w:rPr>
              <w:t>. direktorius Paulius Samoška</w:t>
            </w:r>
          </w:p>
        </w:tc>
      </w:tr>
      <w:tr w:rsidR="003F2CE9" w:rsidRPr="003F2CE9" w14:paraId="6D145DE0" w14:textId="77777777" w:rsidTr="0057136E">
        <w:tc>
          <w:tcPr>
            <w:tcW w:w="2808" w:type="dxa"/>
            <w:vMerge/>
          </w:tcPr>
          <w:p w14:paraId="0E6505C3" w14:textId="77777777" w:rsidR="003F2CE9" w:rsidRPr="003F2CE9" w:rsidRDefault="003F2CE9" w:rsidP="0057136E">
            <w:pPr>
              <w:jc w:val="both"/>
              <w:rPr>
                <w:rFonts w:cstheme="minorHAnsi"/>
                <w:kern w:val="2"/>
              </w:rPr>
            </w:pPr>
          </w:p>
        </w:tc>
        <w:tc>
          <w:tcPr>
            <w:tcW w:w="3240" w:type="dxa"/>
          </w:tcPr>
          <w:p w14:paraId="549AC076" w14:textId="77777777" w:rsidR="003F2CE9" w:rsidRPr="003F2CE9" w:rsidRDefault="003F2CE9" w:rsidP="0057136E">
            <w:pPr>
              <w:jc w:val="both"/>
              <w:rPr>
                <w:rFonts w:cstheme="minorHAnsi"/>
                <w:kern w:val="2"/>
              </w:rPr>
            </w:pPr>
            <w:r w:rsidRPr="003F2CE9">
              <w:rPr>
                <w:rFonts w:cstheme="minorHAnsi"/>
                <w:kern w:val="2"/>
              </w:rPr>
              <w:t>1.1.10. Atstovavimo pagrindas</w:t>
            </w:r>
          </w:p>
        </w:tc>
        <w:tc>
          <w:tcPr>
            <w:tcW w:w="3510" w:type="dxa"/>
          </w:tcPr>
          <w:p w14:paraId="4FD658AA" w14:textId="77777777" w:rsidR="003F2CE9" w:rsidRPr="003F2CE9" w:rsidRDefault="003F2CE9" w:rsidP="0057136E">
            <w:pPr>
              <w:jc w:val="both"/>
              <w:rPr>
                <w:rFonts w:cstheme="minorHAnsi"/>
                <w:kern w:val="2"/>
              </w:rPr>
            </w:pPr>
            <w:r w:rsidRPr="003F2CE9">
              <w:rPr>
                <w:rFonts w:cstheme="minorHAnsi"/>
                <w:kern w:val="2"/>
              </w:rPr>
              <w:t>2024-08-29 Valdybos sprendimas Nr. 2</w:t>
            </w:r>
          </w:p>
        </w:tc>
      </w:tr>
      <w:tr w:rsidR="003F2CE9" w:rsidRPr="003F2CE9" w14:paraId="360AED91" w14:textId="77777777" w:rsidTr="0057136E">
        <w:tc>
          <w:tcPr>
            <w:tcW w:w="2808" w:type="dxa"/>
            <w:vMerge w:val="restart"/>
          </w:tcPr>
          <w:p w14:paraId="41625EB3" w14:textId="77777777" w:rsidR="003F2CE9" w:rsidRPr="003F2CE9" w:rsidRDefault="003F2CE9" w:rsidP="0057136E">
            <w:pPr>
              <w:jc w:val="both"/>
              <w:rPr>
                <w:rFonts w:cstheme="minorHAnsi"/>
                <w:b/>
                <w:bCs/>
                <w:kern w:val="2"/>
              </w:rPr>
            </w:pPr>
          </w:p>
          <w:p w14:paraId="75D7CA79" w14:textId="77777777" w:rsidR="003F2CE9" w:rsidRPr="003F2CE9" w:rsidRDefault="003F2CE9" w:rsidP="0057136E">
            <w:pPr>
              <w:jc w:val="both"/>
              <w:rPr>
                <w:rFonts w:cstheme="minorHAnsi"/>
                <w:b/>
                <w:bCs/>
                <w:kern w:val="2"/>
              </w:rPr>
            </w:pPr>
          </w:p>
          <w:p w14:paraId="727F6ECD" w14:textId="77777777" w:rsidR="003F2CE9" w:rsidRPr="003F2CE9" w:rsidRDefault="003F2CE9" w:rsidP="0057136E">
            <w:pPr>
              <w:jc w:val="both"/>
              <w:rPr>
                <w:rFonts w:cstheme="minorHAnsi"/>
                <w:b/>
                <w:bCs/>
                <w:kern w:val="2"/>
              </w:rPr>
            </w:pPr>
          </w:p>
          <w:p w14:paraId="1DCAAF94" w14:textId="77777777" w:rsidR="003F2CE9" w:rsidRPr="003F2CE9" w:rsidRDefault="003F2CE9" w:rsidP="0057136E">
            <w:pPr>
              <w:jc w:val="both"/>
              <w:rPr>
                <w:rFonts w:cstheme="minorHAnsi"/>
                <w:b/>
                <w:bCs/>
                <w:kern w:val="2"/>
              </w:rPr>
            </w:pPr>
            <w:r w:rsidRPr="003F2CE9">
              <w:rPr>
                <w:rFonts w:cstheme="minorHAnsi"/>
                <w:b/>
                <w:bCs/>
                <w:kern w:val="2"/>
              </w:rPr>
              <w:t>1.2. Tiekėjas</w:t>
            </w:r>
          </w:p>
          <w:p w14:paraId="03BE730C" w14:textId="77777777" w:rsidR="003F2CE9" w:rsidRPr="003F2CE9" w:rsidRDefault="003F2CE9" w:rsidP="0057136E">
            <w:pPr>
              <w:jc w:val="both"/>
              <w:rPr>
                <w:rFonts w:cstheme="minorHAnsi"/>
                <w:b/>
                <w:bCs/>
                <w:kern w:val="2"/>
              </w:rPr>
            </w:pPr>
          </w:p>
        </w:tc>
        <w:tc>
          <w:tcPr>
            <w:tcW w:w="3240" w:type="dxa"/>
          </w:tcPr>
          <w:p w14:paraId="3C504244" w14:textId="77777777" w:rsidR="003F2CE9" w:rsidRPr="003F2CE9" w:rsidRDefault="003F2CE9" w:rsidP="0057136E">
            <w:pPr>
              <w:jc w:val="both"/>
              <w:rPr>
                <w:rFonts w:cstheme="minorHAnsi"/>
                <w:kern w:val="2"/>
              </w:rPr>
            </w:pPr>
            <w:r w:rsidRPr="003F2CE9">
              <w:rPr>
                <w:rFonts w:cstheme="minorHAnsi"/>
                <w:kern w:val="2"/>
              </w:rPr>
              <w:t>1.2.1. Pavadinimas</w:t>
            </w:r>
          </w:p>
        </w:tc>
        <w:tc>
          <w:tcPr>
            <w:tcW w:w="3510" w:type="dxa"/>
          </w:tcPr>
          <w:p w14:paraId="6E0AF94D" w14:textId="77777777" w:rsidR="003F2CE9" w:rsidRPr="003F2CE9" w:rsidRDefault="003F2CE9" w:rsidP="0057136E">
            <w:pPr>
              <w:jc w:val="both"/>
              <w:rPr>
                <w:rFonts w:cstheme="minorHAnsi"/>
                <w:kern w:val="2"/>
              </w:rPr>
            </w:pPr>
          </w:p>
        </w:tc>
      </w:tr>
      <w:tr w:rsidR="003F2CE9" w:rsidRPr="003F2CE9" w14:paraId="4A7409CC" w14:textId="77777777" w:rsidTr="0057136E">
        <w:tc>
          <w:tcPr>
            <w:tcW w:w="2808" w:type="dxa"/>
            <w:vMerge/>
          </w:tcPr>
          <w:p w14:paraId="5C48B169" w14:textId="77777777" w:rsidR="003F2CE9" w:rsidRPr="003F2CE9" w:rsidRDefault="003F2CE9" w:rsidP="0057136E">
            <w:pPr>
              <w:jc w:val="both"/>
              <w:rPr>
                <w:rFonts w:cstheme="minorHAnsi"/>
                <w:b/>
                <w:bCs/>
                <w:kern w:val="2"/>
              </w:rPr>
            </w:pPr>
          </w:p>
        </w:tc>
        <w:tc>
          <w:tcPr>
            <w:tcW w:w="3240" w:type="dxa"/>
          </w:tcPr>
          <w:p w14:paraId="6BCAEBE6" w14:textId="77777777" w:rsidR="003F2CE9" w:rsidRPr="003F2CE9" w:rsidRDefault="003F2CE9" w:rsidP="0057136E">
            <w:pPr>
              <w:jc w:val="both"/>
              <w:rPr>
                <w:rFonts w:cstheme="minorHAnsi"/>
                <w:kern w:val="2"/>
              </w:rPr>
            </w:pPr>
            <w:r w:rsidRPr="003F2CE9">
              <w:rPr>
                <w:rFonts w:cstheme="minorHAnsi"/>
                <w:kern w:val="2"/>
              </w:rPr>
              <w:t>1.2.2. Juridinio asmens kodas</w:t>
            </w:r>
          </w:p>
        </w:tc>
        <w:tc>
          <w:tcPr>
            <w:tcW w:w="3510" w:type="dxa"/>
          </w:tcPr>
          <w:p w14:paraId="62C8BFD4" w14:textId="77777777" w:rsidR="003F2CE9" w:rsidRPr="003F2CE9" w:rsidRDefault="003F2CE9" w:rsidP="0057136E">
            <w:pPr>
              <w:jc w:val="both"/>
              <w:rPr>
                <w:rFonts w:cstheme="minorHAnsi"/>
                <w:kern w:val="2"/>
              </w:rPr>
            </w:pPr>
          </w:p>
        </w:tc>
      </w:tr>
      <w:tr w:rsidR="003F2CE9" w:rsidRPr="003F2CE9" w14:paraId="05421C9C" w14:textId="77777777" w:rsidTr="0057136E">
        <w:tc>
          <w:tcPr>
            <w:tcW w:w="2808" w:type="dxa"/>
            <w:vMerge/>
          </w:tcPr>
          <w:p w14:paraId="60A8B285" w14:textId="77777777" w:rsidR="003F2CE9" w:rsidRPr="003F2CE9" w:rsidRDefault="003F2CE9" w:rsidP="0057136E">
            <w:pPr>
              <w:jc w:val="both"/>
              <w:rPr>
                <w:rFonts w:cstheme="minorHAnsi"/>
                <w:b/>
                <w:bCs/>
                <w:kern w:val="2"/>
              </w:rPr>
            </w:pPr>
          </w:p>
        </w:tc>
        <w:tc>
          <w:tcPr>
            <w:tcW w:w="3240" w:type="dxa"/>
          </w:tcPr>
          <w:p w14:paraId="42D5893C" w14:textId="77777777" w:rsidR="003F2CE9" w:rsidRPr="003F2CE9" w:rsidRDefault="003F2CE9" w:rsidP="0057136E">
            <w:pPr>
              <w:jc w:val="both"/>
              <w:rPr>
                <w:rFonts w:cstheme="minorHAnsi"/>
                <w:kern w:val="2"/>
              </w:rPr>
            </w:pPr>
            <w:r w:rsidRPr="003F2CE9">
              <w:rPr>
                <w:rFonts w:cstheme="minorHAnsi"/>
                <w:kern w:val="2"/>
              </w:rPr>
              <w:t>1.2.3. Adresas</w:t>
            </w:r>
          </w:p>
        </w:tc>
        <w:tc>
          <w:tcPr>
            <w:tcW w:w="3510" w:type="dxa"/>
          </w:tcPr>
          <w:p w14:paraId="14FE9260" w14:textId="77777777" w:rsidR="003F2CE9" w:rsidRPr="003F2CE9" w:rsidRDefault="003F2CE9" w:rsidP="0057136E">
            <w:pPr>
              <w:jc w:val="both"/>
              <w:rPr>
                <w:rFonts w:cstheme="minorHAnsi"/>
                <w:kern w:val="2"/>
              </w:rPr>
            </w:pPr>
          </w:p>
        </w:tc>
      </w:tr>
      <w:tr w:rsidR="003F2CE9" w:rsidRPr="003F2CE9" w14:paraId="632ADDB9" w14:textId="77777777" w:rsidTr="0057136E">
        <w:tc>
          <w:tcPr>
            <w:tcW w:w="2808" w:type="dxa"/>
            <w:vMerge/>
          </w:tcPr>
          <w:p w14:paraId="545034D5" w14:textId="77777777" w:rsidR="003F2CE9" w:rsidRPr="003F2CE9" w:rsidRDefault="003F2CE9" w:rsidP="0057136E">
            <w:pPr>
              <w:jc w:val="both"/>
              <w:rPr>
                <w:rFonts w:cstheme="minorHAnsi"/>
                <w:b/>
                <w:bCs/>
                <w:kern w:val="2"/>
              </w:rPr>
            </w:pPr>
          </w:p>
        </w:tc>
        <w:tc>
          <w:tcPr>
            <w:tcW w:w="3240" w:type="dxa"/>
          </w:tcPr>
          <w:p w14:paraId="2407B702" w14:textId="77777777" w:rsidR="003F2CE9" w:rsidRPr="003F2CE9" w:rsidRDefault="003F2CE9" w:rsidP="0057136E">
            <w:pPr>
              <w:jc w:val="both"/>
              <w:rPr>
                <w:rFonts w:cstheme="minorHAnsi"/>
                <w:kern w:val="2"/>
              </w:rPr>
            </w:pPr>
            <w:r w:rsidRPr="003F2CE9">
              <w:rPr>
                <w:rFonts w:cstheme="minorHAnsi"/>
                <w:kern w:val="2"/>
              </w:rPr>
              <w:t>1.2.4. PVM mokėtojo kodas</w:t>
            </w:r>
          </w:p>
        </w:tc>
        <w:tc>
          <w:tcPr>
            <w:tcW w:w="3510" w:type="dxa"/>
          </w:tcPr>
          <w:p w14:paraId="57048338" w14:textId="77777777" w:rsidR="003F2CE9" w:rsidRPr="003F2CE9" w:rsidRDefault="003F2CE9" w:rsidP="0057136E">
            <w:pPr>
              <w:jc w:val="both"/>
              <w:rPr>
                <w:rFonts w:cstheme="minorHAnsi"/>
                <w:kern w:val="2"/>
              </w:rPr>
            </w:pPr>
          </w:p>
        </w:tc>
      </w:tr>
      <w:tr w:rsidR="003F2CE9" w:rsidRPr="003F2CE9" w14:paraId="6B150B01" w14:textId="77777777" w:rsidTr="0057136E">
        <w:tc>
          <w:tcPr>
            <w:tcW w:w="2808" w:type="dxa"/>
            <w:vMerge/>
          </w:tcPr>
          <w:p w14:paraId="7E88EF00" w14:textId="77777777" w:rsidR="003F2CE9" w:rsidRPr="003F2CE9" w:rsidRDefault="003F2CE9" w:rsidP="0057136E">
            <w:pPr>
              <w:jc w:val="both"/>
              <w:rPr>
                <w:rFonts w:cstheme="minorHAnsi"/>
                <w:b/>
                <w:bCs/>
                <w:kern w:val="2"/>
              </w:rPr>
            </w:pPr>
          </w:p>
        </w:tc>
        <w:tc>
          <w:tcPr>
            <w:tcW w:w="3240" w:type="dxa"/>
          </w:tcPr>
          <w:p w14:paraId="6645C94F" w14:textId="77777777" w:rsidR="003F2CE9" w:rsidRPr="003F2CE9" w:rsidRDefault="003F2CE9" w:rsidP="0057136E">
            <w:pPr>
              <w:jc w:val="both"/>
              <w:rPr>
                <w:rFonts w:cstheme="minorHAnsi"/>
                <w:kern w:val="2"/>
              </w:rPr>
            </w:pPr>
            <w:r w:rsidRPr="003F2CE9">
              <w:rPr>
                <w:rFonts w:cstheme="minorHAnsi"/>
                <w:kern w:val="2"/>
              </w:rPr>
              <w:t>1.2.5. Atsiskaitomoji sąskaita</w:t>
            </w:r>
          </w:p>
        </w:tc>
        <w:tc>
          <w:tcPr>
            <w:tcW w:w="3510" w:type="dxa"/>
          </w:tcPr>
          <w:p w14:paraId="1E48D4B6" w14:textId="77777777" w:rsidR="003F2CE9" w:rsidRPr="003F2CE9" w:rsidRDefault="003F2CE9" w:rsidP="0057136E">
            <w:pPr>
              <w:jc w:val="both"/>
              <w:rPr>
                <w:rFonts w:cstheme="minorHAnsi"/>
                <w:kern w:val="2"/>
              </w:rPr>
            </w:pPr>
          </w:p>
        </w:tc>
      </w:tr>
      <w:tr w:rsidR="003F2CE9" w:rsidRPr="003F2CE9" w14:paraId="4E3C80BB" w14:textId="77777777" w:rsidTr="0057136E">
        <w:tc>
          <w:tcPr>
            <w:tcW w:w="2808" w:type="dxa"/>
            <w:vMerge/>
          </w:tcPr>
          <w:p w14:paraId="21540ABE" w14:textId="77777777" w:rsidR="003F2CE9" w:rsidRPr="003F2CE9" w:rsidRDefault="003F2CE9" w:rsidP="0057136E">
            <w:pPr>
              <w:jc w:val="both"/>
              <w:rPr>
                <w:rFonts w:cstheme="minorHAnsi"/>
                <w:b/>
                <w:bCs/>
                <w:kern w:val="2"/>
              </w:rPr>
            </w:pPr>
          </w:p>
        </w:tc>
        <w:tc>
          <w:tcPr>
            <w:tcW w:w="3240" w:type="dxa"/>
          </w:tcPr>
          <w:p w14:paraId="302CEBB9" w14:textId="77777777" w:rsidR="003F2CE9" w:rsidRPr="003F2CE9" w:rsidRDefault="003F2CE9" w:rsidP="0057136E">
            <w:pPr>
              <w:jc w:val="both"/>
              <w:rPr>
                <w:rFonts w:cstheme="minorHAnsi"/>
                <w:kern w:val="2"/>
              </w:rPr>
            </w:pPr>
            <w:r w:rsidRPr="003F2CE9">
              <w:rPr>
                <w:rFonts w:cstheme="minorHAnsi"/>
                <w:kern w:val="2"/>
              </w:rPr>
              <w:t>1.2.6. Bankas, banko kodas</w:t>
            </w:r>
          </w:p>
        </w:tc>
        <w:tc>
          <w:tcPr>
            <w:tcW w:w="3510" w:type="dxa"/>
          </w:tcPr>
          <w:p w14:paraId="465BE3BC" w14:textId="77777777" w:rsidR="003F2CE9" w:rsidRPr="003F2CE9" w:rsidRDefault="003F2CE9" w:rsidP="0057136E">
            <w:pPr>
              <w:jc w:val="both"/>
              <w:rPr>
                <w:rFonts w:cstheme="minorHAnsi"/>
                <w:kern w:val="2"/>
              </w:rPr>
            </w:pPr>
          </w:p>
        </w:tc>
      </w:tr>
      <w:tr w:rsidR="003F2CE9" w:rsidRPr="003F2CE9" w14:paraId="121805FD" w14:textId="77777777" w:rsidTr="0057136E">
        <w:tc>
          <w:tcPr>
            <w:tcW w:w="2808" w:type="dxa"/>
            <w:vMerge/>
          </w:tcPr>
          <w:p w14:paraId="0223732F" w14:textId="77777777" w:rsidR="003F2CE9" w:rsidRPr="003F2CE9" w:rsidRDefault="003F2CE9" w:rsidP="0057136E">
            <w:pPr>
              <w:jc w:val="both"/>
              <w:rPr>
                <w:rFonts w:cstheme="minorHAnsi"/>
                <w:b/>
                <w:bCs/>
                <w:kern w:val="2"/>
              </w:rPr>
            </w:pPr>
          </w:p>
        </w:tc>
        <w:tc>
          <w:tcPr>
            <w:tcW w:w="3240" w:type="dxa"/>
          </w:tcPr>
          <w:p w14:paraId="25067F1C" w14:textId="77777777" w:rsidR="003F2CE9" w:rsidRPr="003F2CE9" w:rsidRDefault="003F2CE9" w:rsidP="0057136E">
            <w:pPr>
              <w:jc w:val="both"/>
              <w:rPr>
                <w:rFonts w:cstheme="minorHAnsi"/>
                <w:kern w:val="2"/>
              </w:rPr>
            </w:pPr>
            <w:r w:rsidRPr="003F2CE9">
              <w:rPr>
                <w:rFonts w:cstheme="minorHAnsi"/>
                <w:kern w:val="2"/>
              </w:rPr>
              <w:t>1.2.7. Telefonas</w:t>
            </w:r>
          </w:p>
        </w:tc>
        <w:tc>
          <w:tcPr>
            <w:tcW w:w="3510" w:type="dxa"/>
          </w:tcPr>
          <w:p w14:paraId="05470F06" w14:textId="77777777" w:rsidR="003F2CE9" w:rsidRPr="003F2CE9" w:rsidRDefault="003F2CE9" w:rsidP="0057136E">
            <w:pPr>
              <w:jc w:val="both"/>
              <w:rPr>
                <w:rFonts w:cstheme="minorHAnsi"/>
                <w:kern w:val="2"/>
              </w:rPr>
            </w:pPr>
          </w:p>
        </w:tc>
      </w:tr>
      <w:tr w:rsidR="003F2CE9" w:rsidRPr="003F2CE9" w14:paraId="6E235C03" w14:textId="77777777" w:rsidTr="0057136E">
        <w:tc>
          <w:tcPr>
            <w:tcW w:w="2808" w:type="dxa"/>
            <w:vMerge/>
          </w:tcPr>
          <w:p w14:paraId="3EAA8637" w14:textId="77777777" w:rsidR="003F2CE9" w:rsidRPr="003F2CE9" w:rsidRDefault="003F2CE9" w:rsidP="0057136E">
            <w:pPr>
              <w:jc w:val="both"/>
              <w:rPr>
                <w:rFonts w:cstheme="minorHAnsi"/>
                <w:b/>
                <w:bCs/>
                <w:kern w:val="2"/>
              </w:rPr>
            </w:pPr>
          </w:p>
        </w:tc>
        <w:tc>
          <w:tcPr>
            <w:tcW w:w="3240" w:type="dxa"/>
          </w:tcPr>
          <w:p w14:paraId="2EEBB483" w14:textId="77777777" w:rsidR="003F2CE9" w:rsidRPr="003F2CE9" w:rsidRDefault="003F2CE9" w:rsidP="0057136E">
            <w:pPr>
              <w:jc w:val="both"/>
              <w:rPr>
                <w:rFonts w:cstheme="minorHAnsi"/>
                <w:kern w:val="2"/>
              </w:rPr>
            </w:pPr>
            <w:r w:rsidRPr="003F2CE9">
              <w:rPr>
                <w:rFonts w:cstheme="minorHAnsi"/>
                <w:kern w:val="2"/>
              </w:rPr>
              <w:t>1.2.8. El. paštas</w:t>
            </w:r>
          </w:p>
        </w:tc>
        <w:tc>
          <w:tcPr>
            <w:tcW w:w="3510" w:type="dxa"/>
          </w:tcPr>
          <w:p w14:paraId="2378D8D6" w14:textId="77777777" w:rsidR="003F2CE9" w:rsidRPr="003F2CE9" w:rsidRDefault="003F2CE9" w:rsidP="0057136E">
            <w:pPr>
              <w:jc w:val="both"/>
              <w:rPr>
                <w:rFonts w:cstheme="minorHAnsi"/>
                <w:kern w:val="2"/>
              </w:rPr>
            </w:pPr>
          </w:p>
        </w:tc>
      </w:tr>
      <w:tr w:rsidR="003F2CE9" w:rsidRPr="003F2CE9" w14:paraId="4E3AFFF7" w14:textId="77777777" w:rsidTr="0057136E">
        <w:tc>
          <w:tcPr>
            <w:tcW w:w="2808" w:type="dxa"/>
            <w:vMerge/>
          </w:tcPr>
          <w:p w14:paraId="5D8DC9DC" w14:textId="77777777" w:rsidR="003F2CE9" w:rsidRPr="003F2CE9" w:rsidRDefault="003F2CE9" w:rsidP="0057136E">
            <w:pPr>
              <w:jc w:val="both"/>
              <w:rPr>
                <w:rFonts w:cstheme="minorHAnsi"/>
                <w:b/>
                <w:bCs/>
                <w:kern w:val="2"/>
              </w:rPr>
            </w:pPr>
          </w:p>
        </w:tc>
        <w:tc>
          <w:tcPr>
            <w:tcW w:w="3240" w:type="dxa"/>
          </w:tcPr>
          <w:p w14:paraId="2385F6FB" w14:textId="77777777" w:rsidR="003F2CE9" w:rsidRPr="003F2CE9" w:rsidRDefault="003F2CE9" w:rsidP="0057136E">
            <w:pPr>
              <w:jc w:val="both"/>
              <w:rPr>
                <w:rFonts w:cstheme="minorHAnsi"/>
                <w:kern w:val="2"/>
              </w:rPr>
            </w:pPr>
            <w:r w:rsidRPr="003F2CE9">
              <w:rPr>
                <w:rFonts w:cstheme="minorHAnsi"/>
                <w:kern w:val="2"/>
              </w:rPr>
              <w:t>1.2.9. Šalies atstovas</w:t>
            </w:r>
          </w:p>
        </w:tc>
        <w:tc>
          <w:tcPr>
            <w:tcW w:w="3510" w:type="dxa"/>
          </w:tcPr>
          <w:p w14:paraId="6560D0E6" w14:textId="77777777" w:rsidR="003F2CE9" w:rsidRPr="003F2CE9" w:rsidRDefault="003F2CE9" w:rsidP="0057136E">
            <w:pPr>
              <w:jc w:val="both"/>
              <w:rPr>
                <w:rFonts w:cstheme="minorHAnsi"/>
                <w:kern w:val="2"/>
              </w:rPr>
            </w:pPr>
          </w:p>
        </w:tc>
      </w:tr>
      <w:tr w:rsidR="003F2CE9" w:rsidRPr="003F2CE9" w14:paraId="168D33B5" w14:textId="77777777" w:rsidTr="0057136E">
        <w:tc>
          <w:tcPr>
            <w:tcW w:w="2808" w:type="dxa"/>
            <w:vMerge/>
          </w:tcPr>
          <w:p w14:paraId="487A7C99" w14:textId="77777777" w:rsidR="003F2CE9" w:rsidRPr="003F2CE9" w:rsidRDefault="003F2CE9" w:rsidP="0057136E">
            <w:pPr>
              <w:jc w:val="both"/>
              <w:rPr>
                <w:rFonts w:cstheme="minorHAnsi"/>
                <w:b/>
                <w:bCs/>
                <w:kern w:val="2"/>
              </w:rPr>
            </w:pPr>
          </w:p>
        </w:tc>
        <w:tc>
          <w:tcPr>
            <w:tcW w:w="3240" w:type="dxa"/>
          </w:tcPr>
          <w:p w14:paraId="1E0AD991" w14:textId="77777777" w:rsidR="003F2CE9" w:rsidRPr="003F2CE9" w:rsidRDefault="003F2CE9" w:rsidP="0057136E">
            <w:pPr>
              <w:jc w:val="both"/>
              <w:rPr>
                <w:rFonts w:cstheme="minorHAnsi"/>
                <w:kern w:val="2"/>
              </w:rPr>
            </w:pPr>
            <w:r w:rsidRPr="003F2CE9">
              <w:rPr>
                <w:rFonts w:cstheme="minorHAnsi"/>
                <w:kern w:val="2"/>
              </w:rPr>
              <w:t>1.2.10. Atstovavimo pagrindas</w:t>
            </w:r>
          </w:p>
        </w:tc>
        <w:tc>
          <w:tcPr>
            <w:tcW w:w="3510" w:type="dxa"/>
          </w:tcPr>
          <w:p w14:paraId="21495D4E" w14:textId="77777777" w:rsidR="003F2CE9" w:rsidRPr="003F2CE9" w:rsidRDefault="003F2CE9" w:rsidP="0057136E">
            <w:pPr>
              <w:jc w:val="both"/>
              <w:rPr>
                <w:rFonts w:cstheme="minorHAnsi"/>
                <w:kern w:val="2"/>
              </w:rPr>
            </w:pPr>
          </w:p>
        </w:tc>
      </w:tr>
    </w:tbl>
    <w:p w14:paraId="42056D56" w14:textId="77777777" w:rsidR="003F2CE9" w:rsidRPr="003F2CE9" w:rsidRDefault="003F2CE9" w:rsidP="003F2CE9">
      <w:pPr>
        <w:jc w:val="both"/>
        <w:rPr>
          <w:rFonts w:cstheme="minorHAnsi"/>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F2CE9" w:rsidRPr="003F2CE9" w14:paraId="70CE6E51" w14:textId="77777777" w:rsidTr="0057136E">
        <w:trPr>
          <w:trHeight w:val="300"/>
        </w:trPr>
        <w:tc>
          <w:tcPr>
            <w:tcW w:w="9535" w:type="dxa"/>
            <w:gridSpan w:val="4"/>
          </w:tcPr>
          <w:p w14:paraId="65405A20" w14:textId="77777777" w:rsidR="003F2CE9" w:rsidRPr="003F2CE9" w:rsidRDefault="003F2CE9" w:rsidP="0057136E">
            <w:pPr>
              <w:jc w:val="both"/>
              <w:rPr>
                <w:rFonts w:cstheme="minorHAnsi"/>
                <w:b/>
                <w:bCs/>
                <w:kern w:val="2"/>
              </w:rPr>
            </w:pPr>
            <w:r w:rsidRPr="003F2CE9">
              <w:rPr>
                <w:rFonts w:cstheme="minorHAnsi"/>
                <w:b/>
                <w:bCs/>
                <w:kern w:val="2"/>
              </w:rPr>
              <w:t>2. ATSAKINGI ASMENYS</w:t>
            </w:r>
          </w:p>
        </w:tc>
      </w:tr>
      <w:tr w:rsidR="003F2CE9" w:rsidRPr="003F2CE9" w14:paraId="578D56A3" w14:textId="77777777" w:rsidTr="0057136E">
        <w:trPr>
          <w:trHeight w:val="300"/>
        </w:trPr>
        <w:tc>
          <w:tcPr>
            <w:tcW w:w="2704" w:type="dxa"/>
            <w:gridSpan w:val="2"/>
          </w:tcPr>
          <w:p w14:paraId="3A6AFA75" w14:textId="77777777" w:rsidR="003F2CE9" w:rsidRPr="003F2CE9" w:rsidRDefault="003F2CE9" w:rsidP="0057136E">
            <w:pPr>
              <w:jc w:val="both"/>
              <w:rPr>
                <w:rFonts w:cstheme="minorHAnsi"/>
                <w:b/>
                <w:bCs/>
                <w:kern w:val="2"/>
              </w:rPr>
            </w:pPr>
            <w:r w:rsidRPr="003F2CE9">
              <w:rPr>
                <w:rFonts w:cstheme="minorHAnsi"/>
                <w:b/>
                <w:bCs/>
                <w:kern w:val="2"/>
              </w:rPr>
              <w:t>2.1. Pirkėjo kontaktiniai asmenys, atsakingi už Sutarties vykdymą, Prekių priėmimą, Sąskaitų per informacinę sistemą „SABIS“ priėmimą</w:t>
            </w:r>
          </w:p>
        </w:tc>
        <w:tc>
          <w:tcPr>
            <w:tcW w:w="6831" w:type="dxa"/>
            <w:gridSpan w:val="2"/>
          </w:tcPr>
          <w:p w14:paraId="35173D09" w14:textId="7ADF9282" w:rsidR="003F2CE9" w:rsidRPr="003F2CE9" w:rsidRDefault="003F2CE9" w:rsidP="0057136E">
            <w:pPr>
              <w:jc w:val="both"/>
              <w:rPr>
                <w:rFonts w:cstheme="minorHAnsi"/>
                <w:color w:val="4472C4"/>
                <w:kern w:val="2"/>
              </w:rPr>
            </w:pPr>
            <w:r w:rsidRPr="003F2CE9">
              <w:rPr>
                <w:rFonts w:cstheme="minorHAnsi"/>
                <w:kern w:val="2"/>
              </w:rPr>
              <w:t xml:space="preserve">Duomenų valdymo grupės vadovas Stasys Savilionis, </w:t>
            </w:r>
            <w:proofErr w:type="spellStart"/>
            <w:r w:rsidRPr="003F2CE9">
              <w:rPr>
                <w:rFonts w:cstheme="minorHAnsi"/>
                <w:kern w:val="2"/>
              </w:rPr>
              <w:t>el.p</w:t>
            </w:r>
            <w:proofErr w:type="spellEnd"/>
            <w:r w:rsidRPr="003F2CE9">
              <w:rPr>
                <w:rFonts w:cstheme="minorHAnsi"/>
                <w:kern w:val="2"/>
              </w:rPr>
              <w:t xml:space="preserve">.: </w:t>
            </w:r>
            <w:hyperlink r:id="rId25" w:history="1">
              <w:r w:rsidRPr="003F2CE9">
                <w:rPr>
                  <w:rStyle w:val="Hyperlink"/>
                  <w:rFonts w:cstheme="minorHAnsi"/>
                  <w:kern w:val="2"/>
                </w:rPr>
                <w:t>stasys.savilionis@idvilnius.lt</w:t>
              </w:r>
            </w:hyperlink>
            <w:r w:rsidRPr="003F2CE9">
              <w:rPr>
                <w:rFonts w:cstheme="minorHAnsi"/>
                <w:kern w:val="2"/>
              </w:rPr>
              <w:t xml:space="preserve">; Viešųjų pirkimų </w:t>
            </w:r>
            <w:r w:rsidR="00C91637">
              <w:rPr>
                <w:rFonts w:cstheme="minorHAnsi"/>
                <w:kern w:val="2"/>
              </w:rPr>
              <w:t xml:space="preserve">ir ES </w:t>
            </w:r>
            <w:r w:rsidRPr="003F2CE9">
              <w:rPr>
                <w:rFonts w:cstheme="minorHAnsi"/>
                <w:kern w:val="2"/>
              </w:rPr>
              <w:t xml:space="preserve">projektų vadovė Živilė </w:t>
            </w:r>
            <w:proofErr w:type="spellStart"/>
            <w:r w:rsidRPr="003F2CE9">
              <w:rPr>
                <w:rFonts w:cstheme="minorHAnsi"/>
                <w:kern w:val="2"/>
              </w:rPr>
              <w:t>Gricytė</w:t>
            </w:r>
            <w:proofErr w:type="spellEnd"/>
            <w:r w:rsidRPr="003F2CE9">
              <w:rPr>
                <w:rFonts w:cstheme="minorHAnsi"/>
                <w:kern w:val="2"/>
              </w:rPr>
              <w:t xml:space="preserve"> – </w:t>
            </w:r>
            <w:proofErr w:type="spellStart"/>
            <w:r w:rsidRPr="003F2CE9">
              <w:rPr>
                <w:rFonts w:cstheme="minorHAnsi"/>
                <w:kern w:val="2"/>
              </w:rPr>
              <w:t>Rukuižienė</w:t>
            </w:r>
            <w:proofErr w:type="spellEnd"/>
            <w:r w:rsidRPr="003F2CE9">
              <w:rPr>
                <w:rFonts w:cstheme="minorHAnsi"/>
                <w:kern w:val="2"/>
              </w:rPr>
              <w:t xml:space="preserve">, </w:t>
            </w:r>
            <w:proofErr w:type="spellStart"/>
            <w:r w:rsidRPr="003F2CE9">
              <w:rPr>
                <w:rFonts w:cstheme="minorHAnsi"/>
                <w:kern w:val="2"/>
              </w:rPr>
              <w:t>el.p</w:t>
            </w:r>
            <w:proofErr w:type="spellEnd"/>
            <w:r w:rsidRPr="003F2CE9">
              <w:rPr>
                <w:rFonts w:cstheme="minorHAnsi"/>
                <w:kern w:val="2"/>
              </w:rPr>
              <w:t xml:space="preserve">.: </w:t>
            </w:r>
            <w:proofErr w:type="spellStart"/>
            <w:r w:rsidRPr="003F2CE9">
              <w:rPr>
                <w:rFonts w:cstheme="minorHAnsi"/>
                <w:kern w:val="2"/>
              </w:rPr>
              <w:t>zivile.rukuiziene@idvilnius.lt</w:t>
            </w:r>
            <w:proofErr w:type="spellEnd"/>
            <w:r w:rsidRPr="003F2CE9">
              <w:rPr>
                <w:rFonts w:cstheme="minorHAnsi"/>
                <w:kern w:val="2"/>
              </w:rPr>
              <w:t xml:space="preserve">. </w:t>
            </w:r>
          </w:p>
        </w:tc>
      </w:tr>
      <w:tr w:rsidR="003F2CE9" w:rsidRPr="003F2CE9" w14:paraId="46370958" w14:textId="77777777" w:rsidTr="0057136E">
        <w:trPr>
          <w:trHeight w:val="300"/>
        </w:trPr>
        <w:tc>
          <w:tcPr>
            <w:tcW w:w="2704" w:type="dxa"/>
            <w:gridSpan w:val="2"/>
          </w:tcPr>
          <w:p w14:paraId="64419948" w14:textId="77777777" w:rsidR="003F2CE9" w:rsidRPr="003F2CE9" w:rsidRDefault="003F2CE9" w:rsidP="0057136E">
            <w:pPr>
              <w:jc w:val="both"/>
              <w:rPr>
                <w:rFonts w:cstheme="minorHAnsi"/>
                <w:b/>
                <w:bCs/>
                <w:kern w:val="2"/>
              </w:rPr>
            </w:pPr>
            <w:r w:rsidRPr="003F2CE9">
              <w:rPr>
                <w:rFonts w:cstheme="minorHAnsi"/>
                <w:b/>
                <w:bCs/>
                <w:kern w:val="2"/>
              </w:rPr>
              <w:t>2.2. Tiekėjo kontaktiniai asmenys, atsakingi už Sutarties vykdymą</w:t>
            </w:r>
          </w:p>
        </w:tc>
        <w:tc>
          <w:tcPr>
            <w:tcW w:w="6831" w:type="dxa"/>
            <w:gridSpan w:val="2"/>
          </w:tcPr>
          <w:p w14:paraId="43A258D7" w14:textId="77777777" w:rsidR="003F2CE9" w:rsidRPr="003F2CE9" w:rsidRDefault="003F2CE9" w:rsidP="0057136E">
            <w:pPr>
              <w:jc w:val="both"/>
              <w:rPr>
                <w:rFonts w:cstheme="minorHAnsi"/>
                <w:color w:val="4472C4"/>
                <w:kern w:val="2"/>
              </w:rPr>
            </w:pPr>
            <w:r w:rsidRPr="003F2CE9">
              <w:rPr>
                <w:rFonts w:cstheme="minorHAnsi"/>
                <w:color w:val="4472C4"/>
                <w:kern w:val="2"/>
              </w:rPr>
              <w:t>(nurodyti padalinį / skyrių, pareigas, vardą, pavardę, tel., el. paštą)</w:t>
            </w:r>
          </w:p>
        </w:tc>
      </w:tr>
      <w:tr w:rsidR="003F2CE9" w:rsidRPr="003F2CE9" w14:paraId="4CBDB6C2" w14:textId="77777777" w:rsidTr="0057136E">
        <w:trPr>
          <w:trHeight w:val="300"/>
        </w:trPr>
        <w:tc>
          <w:tcPr>
            <w:tcW w:w="9535" w:type="dxa"/>
            <w:gridSpan w:val="4"/>
          </w:tcPr>
          <w:p w14:paraId="486E5B9F" w14:textId="77777777" w:rsidR="003F2CE9" w:rsidRPr="003F2CE9" w:rsidRDefault="003F2CE9" w:rsidP="0057136E">
            <w:pPr>
              <w:jc w:val="both"/>
              <w:rPr>
                <w:rFonts w:cstheme="minorHAnsi"/>
                <w:b/>
                <w:bCs/>
                <w:kern w:val="2"/>
              </w:rPr>
            </w:pPr>
            <w:r w:rsidRPr="003F2CE9">
              <w:rPr>
                <w:rFonts w:cstheme="minorHAnsi"/>
                <w:b/>
                <w:bCs/>
                <w:kern w:val="2"/>
              </w:rPr>
              <w:t>3. SUTARTIES DALYKAS</w:t>
            </w:r>
          </w:p>
        </w:tc>
      </w:tr>
      <w:tr w:rsidR="003F2CE9" w:rsidRPr="003F2CE9" w14:paraId="695B9FA4" w14:textId="77777777" w:rsidTr="0057136E">
        <w:trPr>
          <w:trHeight w:val="300"/>
        </w:trPr>
        <w:tc>
          <w:tcPr>
            <w:tcW w:w="2704" w:type="dxa"/>
            <w:gridSpan w:val="2"/>
          </w:tcPr>
          <w:p w14:paraId="2518FBB5" w14:textId="77777777" w:rsidR="003F2CE9" w:rsidRPr="003F2CE9" w:rsidRDefault="003F2CE9" w:rsidP="0057136E">
            <w:pPr>
              <w:jc w:val="both"/>
              <w:rPr>
                <w:rFonts w:cstheme="minorHAnsi"/>
                <w:b/>
                <w:bCs/>
                <w:kern w:val="2"/>
              </w:rPr>
            </w:pPr>
            <w:r w:rsidRPr="003F2CE9">
              <w:rPr>
                <w:rFonts w:cstheme="minorHAnsi"/>
                <w:b/>
                <w:bCs/>
                <w:kern w:val="2"/>
              </w:rPr>
              <w:t xml:space="preserve">3.1. Sutarties dalykas </w:t>
            </w:r>
          </w:p>
        </w:tc>
        <w:tc>
          <w:tcPr>
            <w:tcW w:w="6831" w:type="dxa"/>
            <w:gridSpan w:val="2"/>
          </w:tcPr>
          <w:p w14:paraId="4A7D1051" w14:textId="77777777" w:rsidR="003F2CE9" w:rsidRPr="003F2CE9" w:rsidRDefault="003F2CE9" w:rsidP="0057136E">
            <w:pPr>
              <w:jc w:val="both"/>
              <w:rPr>
                <w:rFonts w:cstheme="minorHAnsi"/>
                <w:color w:val="000000"/>
                <w:kern w:val="2"/>
              </w:rPr>
            </w:pPr>
            <w:r w:rsidRPr="003F2CE9">
              <w:rPr>
                <w:rFonts w:cstheme="minorHAnsi"/>
                <w:kern w:val="2"/>
              </w:rPr>
              <w:t xml:space="preserve">Tiekėjas įsipareigoja Sutartyje numatytomis sąlygomis perduoti Pirkėjui Prekes (mobilių operatorių duomenis bei su jais susijusias mokymo paslaugas) </w:t>
            </w:r>
            <w:r w:rsidRPr="003F2CE9">
              <w:rPr>
                <w:rFonts w:cstheme="minorHAnsi"/>
                <w:color w:val="000000"/>
                <w:kern w:val="2"/>
              </w:rPr>
              <w:t>(toliau – Prekės).</w:t>
            </w:r>
          </w:p>
          <w:p w14:paraId="3AE7CACB" w14:textId="77777777" w:rsidR="003F2CE9" w:rsidRPr="003F2CE9" w:rsidRDefault="003F2CE9" w:rsidP="0057136E">
            <w:pPr>
              <w:jc w:val="both"/>
              <w:rPr>
                <w:rFonts w:cstheme="minorHAnsi"/>
                <w:color w:val="000000"/>
                <w:kern w:val="2"/>
              </w:rPr>
            </w:pPr>
            <w:r w:rsidRPr="003F2CE9">
              <w:rPr>
                <w:rFonts w:cstheme="minorHAnsi"/>
                <w:color w:val="000000"/>
                <w:kern w:val="2"/>
              </w:rPr>
              <w:t>Išsamus Prekių aprašymas ir kiti reikalavimai tiekiamoms Prekėms nustatyti Sutarties priede Nr. 1 „Techninė specifikacija“ (toliau – Techninė specifikacija) ir Sutarties priede Nr. 2 „Pasiūlymas“.</w:t>
            </w:r>
          </w:p>
        </w:tc>
      </w:tr>
      <w:tr w:rsidR="003F2CE9" w:rsidRPr="003F2CE9" w14:paraId="4AED7C1C" w14:textId="77777777" w:rsidTr="0057136E">
        <w:trPr>
          <w:trHeight w:val="300"/>
        </w:trPr>
        <w:tc>
          <w:tcPr>
            <w:tcW w:w="2704" w:type="dxa"/>
            <w:gridSpan w:val="2"/>
          </w:tcPr>
          <w:p w14:paraId="7B0844DF" w14:textId="77777777" w:rsidR="003F2CE9" w:rsidRPr="003F2CE9" w:rsidRDefault="003F2CE9" w:rsidP="0057136E">
            <w:pPr>
              <w:jc w:val="both"/>
              <w:rPr>
                <w:rFonts w:cstheme="minorHAnsi"/>
                <w:b/>
                <w:bCs/>
                <w:kern w:val="2"/>
              </w:rPr>
            </w:pPr>
            <w:r w:rsidRPr="003F2CE9">
              <w:rPr>
                <w:rFonts w:cstheme="minorHAnsi"/>
                <w:b/>
                <w:bCs/>
                <w:kern w:val="2"/>
              </w:rPr>
              <w:t>3.2. Pirkimo numeris</w:t>
            </w:r>
          </w:p>
        </w:tc>
        <w:tc>
          <w:tcPr>
            <w:tcW w:w="6831" w:type="dxa"/>
            <w:gridSpan w:val="2"/>
          </w:tcPr>
          <w:p w14:paraId="0747073E" w14:textId="77777777" w:rsidR="003F2CE9" w:rsidRPr="003F2CE9" w:rsidRDefault="003F2CE9" w:rsidP="0057136E">
            <w:pPr>
              <w:jc w:val="both"/>
              <w:rPr>
                <w:rFonts w:cstheme="minorHAnsi"/>
                <w:kern w:val="2"/>
              </w:rPr>
            </w:pPr>
          </w:p>
        </w:tc>
      </w:tr>
      <w:tr w:rsidR="003F2CE9" w:rsidRPr="003F2CE9" w14:paraId="252AD619" w14:textId="77777777" w:rsidTr="0057136E">
        <w:trPr>
          <w:trHeight w:val="300"/>
        </w:trPr>
        <w:tc>
          <w:tcPr>
            <w:tcW w:w="2704" w:type="dxa"/>
            <w:gridSpan w:val="2"/>
          </w:tcPr>
          <w:p w14:paraId="13BF2CEB" w14:textId="77777777" w:rsidR="003F2CE9" w:rsidRPr="003F2CE9" w:rsidRDefault="003F2CE9" w:rsidP="0057136E">
            <w:pPr>
              <w:jc w:val="both"/>
              <w:rPr>
                <w:rFonts w:cstheme="minorHAnsi"/>
                <w:b/>
                <w:bCs/>
                <w:kern w:val="2"/>
              </w:rPr>
            </w:pPr>
            <w:r w:rsidRPr="003F2CE9">
              <w:rPr>
                <w:rFonts w:cstheme="minorHAnsi"/>
                <w:b/>
                <w:bCs/>
                <w:kern w:val="2"/>
              </w:rPr>
              <w:t>3.3. Informacija apie Europos Sąjungos lėšomis finansuojamą projektą arba kitą projektą</w:t>
            </w:r>
          </w:p>
        </w:tc>
        <w:tc>
          <w:tcPr>
            <w:tcW w:w="6831" w:type="dxa"/>
            <w:gridSpan w:val="2"/>
          </w:tcPr>
          <w:p w14:paraId="282AF8AE" w14:textId="77777777" w:rsidR="003F2CE9" w:rsidRPr="003F2CE9" w:rsidRDefault="003F2CE9" w:rsidP="0057136E">
            <w:pPr>
              <w:jc w:val="both"/>
              <w:rPr>
                <w:rFonts w:cstheme="minorHAnsi"/>
                <w:kern w:val="2"/>
              </w:rPr>
            </w:pPr>
            <w:r w:rsidRPr="003F2CE9">
              <w:rPr>
                <w:rFonts w:cstheme="minorHAnsi"/>
                <w:kern w:val="2"/>
              </w:rPr>
              <w:t>Netaikoma</w:t>
            </w:r>
          </w:p>
          <w:p w14:paraId="139305BA" w14:textId="77777777" w:rsidR="003F2CE9" w:rsidRPr="003F2CE9" w:rsidRDefault="003F2CE9" w:rsidP="0057136E">
            <w:pPr>
              <w:jc w:val="both"/>
              <w:rPr>
                <w:rFonts w:cstheme="minorHAnsi"/>
                <w:kern w:val="2"/>
              </w:rPr>
            </w:pPr>
          </w:p>
          <w:p w14:paraId="0A4F743C" w14:textId="77777777" w:rsidR="003F2CE9" w:rsidRPr="003F2CE9" w:rsidRDefault="003F2CE9" w:rsidP="0057136E">
            <w:pPr>
              <w:jc w:val="both"/>
              <w:rPr>
                <w:rFonts w:cstheme="minorHAnsi"/>
                <w:kern w:val="2"/>
              </w:rPr>
            </w:pPr>
          </w:p>
        </w:tc>
      </w:tr>
      <w:tr w:rsidR="003F2CE9" w:rsidRPr="003F2CE9" w14:paraId="5E2B3BA1" w14:textId="77777777" w:rsidTr="0057136E">
        <w:trPr>
          <w:trHeight w:val="300"/>
        </w:trPr>
        <w:tc>
          <w:tcPr>
            <w:tcW w:w="9535" w:type="dxa"/>
            <w:gridSpan w:val="4"/>
          </w:tcPr>
          <w:p w14:paraId="77644EAD" w14:textId="77777777" w:rsidR="003F2CE9" w:rsidRPr="003F2CE9" w:rsidRDefault="003F2CE9" w:rsidP="0057136E">
            <w:pPr>
              <w:jc w:val="both"/>
              <w:rPr>
                <w:rFonts w:cstheme="minorHAnsi"/>
                <w:b/>
                <w:bCs/>
                <w:kern w:val="2"/>
              </w:rPr>
            </w:pPr>
            <w:r w:rsidRPr="003F2CE9">
              <w:rPr>
                <w:rFonts w:cstheme="minorHAnsi"/>
                <w:b/>
                <w:bCs/>
                <w:kern w:val="2"/>
              </w:rPr>
              <w:t>4. PREKIŲ PRISTATYMO TERMINAI IR PREKIŲ PERDAVIMO - PRIĖMIMO TVARKA</w:t>
            </w:r>
          </w:p>
        </w:tc>
      </w:tr>
      <w:tr w:rsidR="003F2CE9" w:rsidRPr="003F2CE9" w14:paraId="798CFDC7" w14:textId="77777777" w:rsidTr="0057136E">
        <w:trPr>
          <w:trHeight w:val="300"/>
        </w:trPr>
        <w:tc>
          <w:tcPr>
            <w:tcW w:w="2704" w:type="dxa"/>
            <w:gridSpan w:val="2"/>
          </w:tcPr>
          <w:p w14:paraId="3B9B8833" w14:textId="77777777" w:rsidR="003F2CE9" w:rsidRPr="003F2CE9" w:rsidRDefault="003F2CE9" w:rsidP="0057136E">
            <w:pPr>
              <w:jc w:val="both"/>
              <w:rPr>
                <w:rFonts w:cstheme="minorHAnsi"/>
                <w:b/>
                <w:bCs/>
                <w:kern w:val="2"/>
              </w:rPr>
            </w:pPr>
            <w:r w:rsidRPr="003F2CE9">
              <w:rPr>
                <w:rFonts w:cstheme="minorHAnsi"/>
                <w:b/>
                <w:bCs/>
                <w:kern w:val="2"/>
              </w:rPr>
              <w:t>4.1. Prekių pristatymo terminai, kai Prekės pristatomos dalimis</w:t>
            </w:r>
          </w:p>
        </w:tc>
        <w:tc>
          <w:tcPr>
            <w:tcW w:w="6831" w:type="dxa"/>
            <w:gridSpan w:val="2"/>
          </w:tcPr>
          <w:p w14:paraId="129BAEC9" w14:textId="7F97624C" w:rsidR="003F2CE9" w:rsidRPr="00F27FEB" w:rsidRDefault="003F2CE9" w:rsidP="0057136E">
            <w:pPr>
              <w:jc w:val="both"/>
              <w:rPr>
                <w:rFonts w:cstheme="minorHAnsi"/>
                <w:kern w:val="2"/>
              </w:rPr>
            </w:pPr>
            <w:r w:rsidRPr="003F2CE9">
              <w:rPr>
                <w:rFonts w:cstheme="minorHAnsi"/>
                <w:color w:val="000000"/>
                <w:kern w:val="2"/>
              </w:rPr>
              <w:t xml:space="preserve">Tiekėjas įsipareigoja pristatyti Prekes </w:t>
            </w:r>
            <w:r w:rsidRPr="003F2CE9">
              <w:rPr>
                <w:rFonts w:cstheme="minorHAnsi"/>
                <w:kern w:val="2"/>
              </w:rPr>
              <w:t>Techninėje specifikacijoje nustatytais terminais ir sąlygomis.</w:t>
            </w:r>
          </w:p>
        </w:tc>
      </w:tr>
      <w:tr w:rsidR="003F2CE9" w:rsidRPr="003F2CE9" w14:paraId="0CB17382" w14:textId="77777777" w:rsidTr="0057136E">
        <w:trPr>
          <w:trHeight w:val="300"/>
        </w:trPr>
        <w:tc>
          <w:tcPr>
            <w:tcW w:w="2704" w:type="dxa"/>
            <w:gridSpan w:val="2"/>
          </w:tcPr>
          <w:p w14:paraId="30F0B44E" w14:textId="77777777" w:rsidR="003F2CE9" w:rsidRPr="003F2CE9" w:rsidRDefault="003F2CE9" w:rsidP="0057136E">
            <w:pPr>
              <w:jc w:val="both"/>
              <w:rPr>
                <w:rFonts w:cstheme="minorHAnsi"/>
                <w:b/>
                <w:bCs/>
                <w:kern w:val="2"/>
              </w:rPr>
            </w:pPr>
            <w:r w:rsidRPr="003F2CE9">
              <w:rPr>
                <w:rFonts w:cstheme="minorHAnsi"/>
                <w:b/>
                <w:bCs/>
                <w:kern w:val="2"/>
              </w:rPr>
              <w:lastRenderedPageBreak/>
              <w:t>4.2. Prekių (ar jų dalies) pristatymo termino pratęsimas</w:t>
            </w:r>
          </w:p>
        </w:tc>
        <w:tc>
          <w:tcPr>
            <w:tcW w:w="6831" w:type="dxa"/>
            <w:gridSpan w:val="2"/>
          </w:tcPr>
          <w:p w14:paraId="01A0B0F6" w14:textId="145AEF34" w:rsidR="003F2CE9" w:rsidRPr="003F2CE9" w:rsidRDefault="003F2CE9" w:rsidP="0057136E">
            <w:pPr>
              <w:jc w:val="both"/>
              <w:rPr>
                <w:rFonts w:cstheme="minorHAnsi"/>
                <w:kern w:val="2"/>
              </w:rPr>
            </w:pPr>
            <w:r w:rsidRPr="003F2CE9">
              <w:rPr>
                <w:rFonts w:cstheme="minorHAnsi"/>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3F2CE9" w:rsidRPr="003F2CE9" w14:paraId="4AFEF7E0" w14:textId="77777777" w:rsidTr="0057136E">
        <w:trPr>
          <w:trHeight w:val="300"/>
        </w:trPr>
        <w:tc>
          <w:tcPr>
            <w:tcW w:w="2704" w:type="dxa"/>
            <w:gridSpan w:val="2"/>
          </w:tcPr>
          <w:p w14:paraId="0EA9072A" w14:textId="77777777" w:rsidR="003F2CE9" w:rsidRPr="003F2CE9" w:rsidRDefault="003F2CE9" w:rsidP="0057136E">
            <w:pPr>
              <w:jc w:val="both"/>
              <w:rPr>
                <w:rFonts w:cstheme="minorHAnsi"/>
                <w:b/>
                <w:bCs/>
                <w:kern w:val="2"/>
                <w:highlight w:val="yellow"/>
              </w:rPr>
            </w:pPr>
            <w:r w:rsidRPr="003F2CE9">
              <w:rPr>
                <w:rFonts w:cstheme="minorHAnsi"/>
                <w:b/>
                <w:bCs/>
                <w:kern w:val="2"/>
              </w:rPr>
              <w:t>4.3. Užsakymų teikimo tvarka</w:t>
            </w:r>
          </w:p>
        </w:tc>
        <w:tc>
          <w:tcPr>
            <w:tcW w:w="6831" w:type="dxa"/>
            <w:gridSpan w:val="2"/>
          </w:tcPr>
          <w:p w14:paraId="0584996F" w14:textId="77777777" w:rsidR="003F2CE9" w:rsidRPr="003F2CE9" w:rsidRDefault="003F2CE9" w:rsidP="0057136E">
            <w:pPr>
              <w:jc w:val="both"/>
              <w:rPr>
                <w:rFonts w:cstheme="minorHAnsi"/>
                <w:kern w:val="2"/>
              </w:rPr>
            </w:pPr>
            <w:r w:rsidRPr="003F2CE9">
              <w:rPr>
                <w:rFonts w:cstheme="minorHAnsi"/>
                <w:kern w:val="2"/>
              </w:rPr>
              <w:t>Kaip nurodyta Techninėje specifikacijoje.</w:t>
            </w:r>
          </w:p>
        </w:tc>
      </w:tr>
      <w:tr w:rsidR="003F2CE9" w:rsidRPr="003F2CE9" w14:paraId="171514ED" w14:textId="77777777" w:rsidTr="0057136E">
        <w:trPr>
          <w:trHeight w:val="300"/>
        </w:trPr>
        <w:tc>
          <w:tcPr>
            <w:tcW w:w="2704" w:type="dxa"/>
            <w:gridSpan w:val="2"/>
          </w:tcPr>
          <w:p w14:paraId="32782594" w14:textId="77777777" w:rsidR="003F2CE9" w:rsidRPr="003F2CE9" w:rsidRDefault="003F2CE9" w:rsidP="0057136E">
            <w:pPr>
              <w:jc w:val="both"/>
              <w:rPr>
                <w:rFonts w:cstheme="minorHAnsi"/>
                <w:b/>
                <w:bCs/>
                <w:kern w:val="2"/>
              </w:rPr>
            </w:pPr>
            <w:r w:rsidRPr="003F2CE9">
              <w:rPr>
                <w:rFonts w:cstheme="minorHAnsi"/>
                <w:b/>
                <w:bCs/>
                <w:kern w:val="2"/>
              </w:rPr>
              <w:t>4.4. Dėl Prekių pristatymo dalimis vertės / apimties</w:t>
            </w:r>
          </w:p>
        </w:tc>
        <w:tc>
          <w:tcPr>
            <w:tcW w:w="6831" w:type="dxa"/>
            <w:gridSpan w:val="2"/>
          </w:tcPr>
          <w:p w14:paraId="46466ECA" w14:textId="77777777" w:rsidR="003F2CE9" w:rsidRPr="003F2CE9" w:rsidRDefault="003F2CE9" w:rsidP="0057136E">
            <w:pPr>
              <w:jc w:val="both"/>
              <w:rPr>
                <w:rFonts w:cstheme="minorHAnsi"/>
                <w:kern w:val="2"/>
              </w:rPr>
            </w:pPr>
            <w:r w:rsidRPr="003F2CE9">
              <w:rPr>
                <w:rFonts w:cstheme="minorHAnsi"/>
                <w:kern w:val="2"/>
              </w:rPr>
              <w:t>Kaip nurodyta Techninėje specifikacijoje.</w:t>
            </w:r>
          </w:p>
        </w:tc>
      </w:tr>
      <w:tr w:rsidR="003F2CE9" w:rsidRPr="003F2CE9" w14:paraId="5EF4ECE7" w14:textId="77777777" w:rsidTr="0057136E">
        <w:trPr>
          <w:trHeight w:val="300"/>
        </w:trPr>
        <w:tc>
          <w:tcPr>
            <w:tcW w:w="2704" w:type="dxa"/>
            <w:gridSpan w:val="2"/>
          </w:tcPr>
          <w:p w14:paraId="1ED07DE6" w14:textId="77777777" w:rsidR="003F2CE9" w:rsidRPr="003F2CE9" w:rsidRDefault="003F2CE9" w:rsidP="0057136E">
            <w:pPr>
              <w:jc w:val="both"/>
              <w:rPr>
                <w:rFonts w:cstheme="minorHAnsi"/>
                <w:b/>
                <w:bCs/>
                <w:kern w:val="2"/>
              </w:rPr>
            </w:pPr>
            <w:r w:rsidRPr="003F2CE9">
              <w:rPr>
                <w:rFonts w:cstheme="minorHAnsi"/>
                <w:b/>
                <w:bCs/>
                <w:kern w:val="2"/>
              </w:rPr>
              <w:t xml:space="preserve">4.5. Kartu su Prekėmis pateikiami dokumentai </w:t>
            </w:r>
          </w:p>
        </w:tc>
        <w:tc>
          <w:tcPr>
            <w:tcW w:w="6831" w:type="dxa"/>
            <w:gridSpan w:val="2"/>
          </w:tcPr>
          <w:p w14:paraId="3F7AA411" w14:textId="77777777" w:rsidR="003F2CE9" w:rsidRPr="003F2CE9" w:rsidRDefault="003F2CE9" w:rsidP="0057136E">
            <w:pPr>
              <w:jc w:val="both"/>
              <w:rPr>
                <w:rFonts w:cstheme="minorHAnsi"/>
                <w:kern w:val="2"/>
              </w:rPr>
            </w:pPr>
            <w:r w:rsidRPr="003F2CE9">
              <w:rPr>
                <w:rFonts w:cstheme="minorHAnsi"/>
                <w:kern w:val="2"/>
              </w:rPr>
              <w:t>Kaip nurodyta Techninėje specifikacijoje.</w:t>
            </w:r>
          </w:p>
        </w:tc>
      </w:tr>
      <w:tr w:rsidR="003F2CE9" w:rsidRPr="003F2CE9" w14:paraId="7B9B6B25" w14:textId="77777777" w:rsidTr="0057136E">
        <w:trPr>
          <w:trHeight w:val="300"/>
        </w:trPr>
        <w:tc>
          <w:tcPr>
            <w:tcW w:w="9535" w:type="dxa"/>
            <w:gridSpan w:val="4"/>
          </w:tcPr>
          <w:p w14:paraId="753133C1" w14:textId="77777777" w:rsidR="003F2CE9" w:rsidRPr="003F2CE9" w:rsidRDefault="003F2CE9" w:rsidP="0057136E">
            <w:pPr>
              <w:jc w:val="both"/>
              <w:rPr>
                <w:rFonts w:cstheme="minorHAnsi"/>
                <w:b/>
                <w:bCs/>
                <w:kern w:val="2"/>
              </w:rPr>
            </w:pPr>
            <w:r w:rsidRPr="003F2CE9">
              <w:rPr>
                <w:rFonts w:cstheme="minorHAnsi"/>
                <w:b/>
                <w:bCs/>
                <w:kern w:val="2"/>
              </w:rPr>
              <w:t>5. SUTARTIES KAINA IR ATSISKAITYMO TVARKA</w:t>
            </w:r>
          </w:p>
        </w:tc>
      </w:tr>
      <w:tr w:rsidR="003F2CE9" w:rsidRPr="003F2CE9" w14:paraId="2406B535" w14:textId="77777777" w:rsidTr="0057136E">
        <w:trPr>
          <w:trHeight w:val="300"/>
        </w:trPr>
        <w:tc>
          <w:tcPr>
            <w:tcW w:w="2704" w:type="dxa"/>
            <w:gridSpan w:val="2"/>
          </w:tcPr>
          <w:p w14:paraId="146A6A59" w14:textId="77777777" w:rsidR="003F2CE9" w:rsidRPr="003F2CE9" w:rsidRDefault="003F2CE9" w:rsidP="0057136E">
            <w:pPr>
              <w:jc w:val="both"/>
              <w:rPr>
                <w:rFonts w:cstheme="minorHAnsi"/>
                <w:b/>
                <w:bCs/>
                <w:kern w:val="2"/>
              </w:rPr>
            </w:pPr>
            <w:r w:rsidRPr="003F2CE9">
              <w:rPr>
                <w:rFonts w:cstheme="minorHAnsi"/>
                <w:b/>
                <w:bCs/>
                <w:kern w:val="2"/>
              </w:rPr>
              <w:t>5.1. Sutarčiai taikomas kainos apskaičiavimo būdas</w:t>
            </w:r>
          </w:p>
        </w:tc>
        <w:tc>
          <w:tcPr>
            <w:tcW w:w="6831" w:type="dxa"/>
            <w:gridSpan w:val="2"/>
          </w:tcPr>
          <w:p w14:paraId="62A661E7" w14:textId="2DBC5C20" w:rsidR="003F2CE9" w:rsidRPr="00F27FEB" w:rsidRDefault="003F2CE9" w:rsidP="0057136E">
            <w:pPr>
              <w:jc w:val="both"/>
              <w:rPr>
                <w:rFonts w:cstheme="minorHAnsi"/>
                <w:kern w:val="2"/>
              </w:rPr>
            </w:pPr>
            <w:r w:rsidRPr="003F2CE9">
              <w:rPr>
                <w:rFonts w:cstheme="minorHAnsi"/>
                <w:kern w:val="2"/>
              </w:rPr>
              <w:t>Fiksuoto įkainio kainodara</w:t>
            </w:r>
          </w:p>
        </w:tc>
      </w:tr>
      <w:tr w:rsidR="00F27FEB" w:rsidRPr="003F2CE9" w14:paraId="1A460463" w14:textId="77777777" w:rsidTr="0057136E">
        <w:trPr>
          <w:trHeight w:val="300"/>
        </w:trPr>
        <w:tc>
          <w:tcPr>
            <w:tcW w:w="2704" w:type="dxa"/>
            <w:gridSpan w:val="2"/>
          </w:tcPr>
          <w:p w14:paraId="599DDB7F" w14:textId="77777777" w:rsidR="00F27FEB" w:rsidRPr="003F2CE9" w:rsidRDefault="00F27FEB" w:rsidP="00F27FEB">
            <w:pPr>
              <w:jc w:val="both"/>
              <w:rPr>
                <w:rFonts w:cstheme="minorHAnsi"/>
                <w:b/>
                <w:bCs/>
                <w:kern w:val="2"/>
              </w:rPr>
            </w:pPr>
            <w:r w:rsidRPr="003F2CE9">
              <w:rPr>
                <w:rFonts w:cstheme="minorHAnsi"/>
                <w:b/>
                <w:bCs/>
                <w:kern w:val="2"/>
              </w:rPr>
              <w:t xml:space="preserve">5.2. Pradinės Sutarties vertė ir Sutarties kaina, kai taikoma </w:t>
            </w:r>
            <w:r w:rsidRPr="003F2CE9">
              <w:rPr>
                <w:rFonts w:cstheme="minorHAnsi"/>
                <w:b/>
                <w:bCs/>
                <w:kern w:val="2"/>
                <w:u w:val="single"/>
              </w:rPr>
              <w:t>fiksuoto įkainio</w:t>
            </w:r>
            <w:r w:rsidRPr="003F2CE9">
              <w:rPr>
                <w:rFonts w:cstheme="minorHAnsi"/>
                <w:b/>
                <w:bCs/>
                <w:kern w:val="2"/>
              </w:rPr>
              <w:t xml:space="preserve"> kainodara</w:t>
            </w:r>
          </w:p>
          <w:p w14:paraId="640EC3D6" w14:textId="77777777" w:rsidR="00F27FEB" w:rsidRPr="003F2CE9" w:rsidRDefault="00F27FEB" w:rsidP="0057136E">
            <w:pPr>
              <w:jc w:val="both"/>
              <w:rPr>
                <w:rFonts w:cstheme="minorHAnsi"/>
                <w:b/>
                <w:bCs/>
                <w:kern w:val="2"/>
              </w:rPr>
            </w:pPr>
          </w:p>
        </w:tc>
        <w:tc>
          <w:tcPr>
            <w:tcW w:w="6831" w:type="dxa"/>
            <w:gridSpan w:val="2"/>
          </w:tcPr>
          <w:p w14:paraId="7291ACC9" w14:textId="77777777" w:rsidR="00892789" w:rsidRPr="00892789" w:rsidRDefault="00892789" w:rsidP="00892789">
            <w:pPr>
              <w:jc w:val="both"/>
              <w:rPr>
                <w:rFonts w:cstheme="minorHAnsi"/>
                <w:kern w:val="2"/>
              </w:rPr>
            </w:pPr>
            <w:r w:rsidRPr="00892789">
              <w:rPr>
                <w:rFonts w:cstheme="minorHAnsi"/>
                <w:kern w:val="2"/>
              </w:rPr>
              <w:t xml:space="preserve">Pradinės Sutarties vertė yra (nurodyti sumą skaičiais) Eur, (nurodyti sumą žodžiais) be pridėtinės vertės mokesčio (toliau – PVM). </w:t>
            </w:r>
          </w:p>
          <w:p w14:paraId="599E9287" w14:textId="77777777" w:rsidR="00892789" w:rsidRPr="00892789" w:rsidRDefault="00892789" w:rsidP="00892789">
            <w:pPr>
              <w:jc w:val="both"/>
              <w:rPr>
                <w:rFonts w:cstheme="minorHAnsi"/>
                <w:kern w:val="2"/>
              </w:rPr>
            </w:pPr>
            <w:r w:rsidRPr="00892789">
              <w:rPr>
                <w:rFonts w:cstheme="minorHAnsi"/>
                <w:kern w:val="2"/>
              </w:rPr>
              <w:t>PVM sudaro (nurodyti sumą skaičiais) Eur, (nurodyti sumą žodžiais).</w:t>
            </w:r>
          </w:p>
          <w:p w14:paraId="33683A75" w14:textId="77777777" w:rsidR="00892789" w:rsidRPr="00892789" w:rsidRDefault="00892789" w:rsidP="00892789">
            <w:pPr>
              <w:jc w:val="both"/>
              <w:rPr>
                <w:rFonts w:cstheme="minorHAnsi"/>
                <w:kern w:val="2"/>
              </w:rPr>
            </w:pPr>
            <w:r w:rsidRPr="00892789">
              <w:rPr>
                <w:rFonts w:cstheme="minorHAnsi"/>
                <w:kern w:val="2"/>
              </w:rPr>
              <w:t>Sutarties kaina yra (nurodyti sumą skaičiais) Eur, (nurodyti sumą žodžiais) Eur su PVM.</w:t>
            </w:r>
          </w:p>
          <w:p w14:paraId="257BD278" w14:textId="7D380C8C" w:rsidR="00F27FEB" w:rsidRPr="003F2CE9" w:rsidRDefault="00892789" w:rsidP="00892789">
            <w:pPr>
              <w:jc w:val="both"/>
              <w:rPr>
                <w:rFonts w:cstheme="minorHAnsi"/>
                <w:kern w:val="2"/>
              </w:rPr>
            </w:pPr>
            <w:r w:rsidRPr="00892789">
              <w:rPr>
                <w:rFonts w:cstheme="minorHAnsi"/>
                <w:kern w:val="2"/>
              </w:rPr>
              <w:t xml:space="preserve">Šioje Sutartyje Pradinės Sutarties vertė yra lygi Tiekėjo pasiūlymo kainai be PVM, apskaičiuotai sudauginus </w:t>
            </w:r>
            <w:r w:rsidRPr="00892789">
              <w:rPr>
                <w:rFonts w:cstheme="minorHAnsi"/>
                <w:b/>
                <w:bCs/>
                <w:kern w:val="2"/>
              </w:rPr>
              <w:t>maksimalų Prekių kiekį</w:t>
            </w:r>
            <w:r w:rsidRPr="00892789">
              <w:rPr>
                <w:rFonts w:cstheme="minorHAnsi"/>
                <w:kern w:val="2"/>
              </w:rPr>
              <w:t xml:space="preserve"> iš Tiekėjo pasiūlyto įkainio (-</w:t>
            </w:r>
            <w:proofErr w:type="spellStart"/>
            <w:r w:rsidRPr="00892789">
              <w:rPr>
                <w:rFonts w:cstheme="minorHAnsi"/>
                <w:kern w:val="2"/>
              </w:rPr>
              <w:t>ių</w:t>
            </w:r>
            <w:proofErr w:type="spellEnd"/>
            <w:r w:rsidRPr="00892789">
              <w:rPr>
                <w:rFonts w:cstheme="minorHAnsi"/>
                <w:kern w:val="2"/>
              </w:rPr>
              <w:t xml:space="preserve">) be PVM arba </w:t>
            </w:r>
            <w:r w:rsidRPr="00892789">
              <w:rPr>
                <w:rFonts w:cstheme="minorHAnsi"/>
                <w:b/>
                <w:bCs/>
                <w:kern w:val="2"/>
              </w:rPr>
              <w:t>maksimaliai pirkimui skirtai lėšų sumai be PVM</w:t>
            </w:r>
            <w:r w:rsidRPr="00892789">
              <w:rPr>
                <w:rFonts w:cstheme="minorHAnsi"/>
                <w:kern w:val="2"/>
              </w:rPr>
              <w:t>, priklausomai nuo to kuri iš jų yra mažesnė. Pirkėjas perka Prekes pagal poreikį Sutartyje arba jos priede Nr. [...]  nurodytais įkainiais, neviršijant jame nurodyto Prekių maksimalaus kiekio ir bendros Sutarties kainos.  Pirkėjas neįsipareigoja išpirkti maksimalaus Prekių kiekio ar bet kokios jo dalies</w:t>
            </w:r>
            <w:r>
              <w:rPr>
                <w:rFonts w:cstheme="minorHAnsi"/>
                <w:kern w:val="2"/>
              </w:rPr>
              <w:t>.</w:t>
            </w:r>
          </w:p>
        </w:tc>
      </w:tr>
      <w:tr w:rsidR="003F2CE9" w:rsidRPr="003F2CE9" w14:paraId="4C6A2228" w14:textId="77777777" w:rsidTr="0057136E">
        <w:trPr>
          <w:trHeight w:val="300"/>
        </w:trPr>
        <w:tc>
          <w:tcPr>
            <w:tcW w:w="2704" w:type="dxa"/>
            <w:gridSpan w:val="2"/>
          </w:tcPr>
          <w:p w14:paraId="23753C7A" w14:textId="77777777" w:rsidR="003F2CE9" w:rsidRPr="003F2CE9" w:rsidRDefault="003F2CE9" w:rsidP="0057136E">
            <w:pPr>
              <w:jc w:val="both"/>
              <w:rPr>
                <w:rFonts w:cstheme="minorHAnsi"/>
                <w:b/>
                <w:bCs/>
                <w:kern w:val="2"/>
              </w:rPr>
            </w:pPr>
            <w:r w:rsidRPr="003F2CE9">
              <w:rPr>
                <w:rFonts w:cstheme="minorHAnsi"/>
                <w:b/>
                <w:bCs/>
                <w:kern w:val="2"/>
              </w:rPr>
              <w:t xml:space="preserve">5.3. Sutarties kainos / įkainių perskaičiavimas taikant </w:t>
            </w:r>
            <w:r w:rsidRPr="003F2CE9">
              <w:rPr>
                <w:rFonts w:cstheme="minorHAnsi"/>
                <w:b/>
                <w:bCs/>
                <w:kern w:val="2"/>
                <w:u w:val="single"/>
              </w:rPr>
              <w:t>peržiūros</w:t>
            </w:r>
            <w:r w:rsidRPr="003F2CE9">
              <w:rPr>
                <w:rFonts w:cstheme="minorHAnsi"/>
                <w:b/>
                <w:bCs/>
                <w:kern w:val="2"/>
              </w:rPr>
              <w:t xml:space="preserve"> taisykles</w:t>
            </w:r>
          </w:p>
          <w:p w14:paraId="3A4B2926" w14:textId="77777777" w:rsidR="003F2CE9" w:rsidRPr="003F2CE9" w:rsidRDefault="003F2CE9" w:rsidP="0057136E">
            <w:pPr>
              <w:jc w:val="both"/>
              <w:rPr>
                <w:rFonts w:cstheme="minorHAnsi"/>
                <w:kern w:val="2"/>
              </w:rPr>
            </w:pPr>
          </w:p>
        </w:tc>
        <w:tc>
          <w:tcPr>
            <w:tcW w:w="6831" w:type="dxa"/>
            <w:gridSpan w:val="2"/>
          </w:tcPr>
          <w:p w14:paraId="7076663A" w14:textId="77777777" w:rsidR="003F2CE9" w:rsidRPr="003F2CE9" w:rsidRDefault="003F2CE9" w:rsidP="0057136E">
            <w:pPr>
              <w:jc w:val="both"/>
              <w:rPr>
                <w:rFonts w:cstheme="minorHAnsi"/>
                <w:kern w:val="2"/>
              </w:rPr>
            </w:pPr>
            <w:r w:rsidRPr="003F2CE9">
              <w:rPr>
                <w:rFonts w:cstheme="minorHAnsi"/>
                <w:kern w:val="2"/>
              </w:rPr>
              <w:lastRenderedPageBreak/>
              <w:t>Sutarties kaina / įkainiai bus perskaičiuojami:</w:t>
            </w:r>
          </w:p>
          <w:p w14:paraId="093CAD98" w14:textId="77777777" w:rsidR="003F2CE9" w:rsidRPr="003F2CE9" w:rsidRDefault="003F2CE9" w:rsidP="0057136E">
            <w:pPr>
              <w:jc w:val="both"/>
              <w:rPr>
                <w:rFonts w:cstheme="minorHAnsi"/>
                <w:kern w:val="2"/>
              </w:rPr>
            </w:pPr>
            <w:r w:rsidRPr="003F2CE9">
              <w:rPr>
                <w:rFonts w:cstheme="minorHAnsi"/>
                <w:kern w:val="2"/>
              </w:rPr>
              <w:t>5.3.1. dėl PVM tarifo pasikeitimo;</w:t>
            </w:r>
          </w:p>
          <w:p w14:paraId="5A10AA82" w14:textId="07144F20" w:rsidR="003F2CE9" w:rsidRPr="00F27FEB" w:rsidRDefault="003F2CE9" w:rsidP="0057136E">
            <w:pPr>
              <w:jc w:val="both"/>
              <w:rPr>
                <w:rFonts w:cstheme="minorHAnsi"/>
                <w:kern w:val="2"/>
              </w:rPr>
            </w:pPr>
            <w:r w:rsidRPr="003F2CE9">
              <w:rPr>
                <w:rFonts w:cstheme="minorHAnsi"/>
                <w:kern w:val="2"/>
              </w:rPr>
              <w:t>5.3.2. dėl kainų lygio pokyčio.</w:t>
            </w:r>
          </w:p>
        </w:tc>
      </w:tr>
      <w:tr w:rsidR="003F2CE9" w:rsidRPr="003F2CE9" w14:paraId="04C40FA4" w14:textId="77777777" w:rsidTr="0057136E">
        <w:trPr>
          <w:trHeight w:val="300"/>
        </w:trPr>
        <w:tc>
          <w:tcPr>
            <w:tcW w:w="2704" w:type="dxa"/>
            <w:gridSpan w:val="2"/>
          </w:tcPr>
          <w:p w14:paraId="1EAD25B6" w14:textId="77777777" w:rsidR="003F2CE9" w:rsidRPr="003F2CE9" w:rsidRDefault="003F2CE9" w:rsidP="0057136E">
            <w:pPr>
              <w:jc w:val="both"/>
              <w:rPr>
                <w:rFonts w:cstheme="minorHAnsi"/>
                <w:b/>
                <w:bCs/>
                <w:kern w:val="2"/>
              </w:rPr>
            </w:pPr>
            <w:r w:rsidRPr="003F2CE9">
              <w:rPr>
                <w:rFonts w:cstheme="minorHAnsi"/>
                <w:b/>
                <w:bCs/>
                <w:kern w:val="2"/>
              </w:rPr>
              <w:t>5.3.1. Sutarties kainos / įkainių peržiūra dėl PVM tarifo pasikeitimo</w:t>
            </w:r>
          </w:p>
        </w:tc>
        <w:tc>
          <w:tcPr>
            <w:tcW w:w="6831" w:type="dxa"/>
            <w:gridSpan w:val="2"/>
          </w:tcPr>
          <w:p w14:paraId="6D6654F0" w14:textId="0063933E" w:rsidR="003F2CE9" w:rsidRPr="003F2CE9" w:rsidRDefault="003F2CE9" w:rsidP="0057136E">
            <w:pPr>
              <w:jc w:val="both"/>
              <w:rPr>
                <w:rFonts w:cstheme="minorHAnsi"/>
                <w:kern w:val="2"/>
              </w:rPr>
            </w:pPr>
            <w:r w:rsidRPr="003F2CE9">
              <w:rPr>
                <w:rFonts w:cstheme="minorHAnsi"/>
                <w:kern w:val="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3079F8" w14:textId="75635FEA" w:rsidR="003F2CE9" w:rsidRPr="003F2CE9" w:rsidRDefault="003F2CE9" w:rsidP="0057136E">
            <w:pPr>
              <w:jc w:val="both"/>
              <w:rPr>
                <w:rFonts w:cstheme="minorHAnsi"/>
                <w:kern w:val="2"/>
              </w:rPr>
            </w:pPr>
            <w:r w:rsidRPr="003F2CE9">
              <w:rPr>
                <w:rFonts w:cstheme="minorHAnsi"/>
                <w:kern w:val="2"/>
              </w:rPr>
              <w:t>Perskaičiavimas įforminamas Susitarimu ne vėliau kaip per 5 (penkias) darbo dienas</w:t>
            </w:r>
            <w:r w:rsidRPr="003F2CE9">
              <w:rPr>
                <w:rFonts w:cstheme="minorHAnsi"/>
                <w:color w:val="4472C4"/>
                <w:kern w:val="2"/>
              </w:rPr>
              <w:t xml:space="preserve"> </w:t>
            </w:r>
            <w:r w:rsidRPr="003F2CE9">
              <w:rPr>
                <w:rFonts w:cstheme="minorHAnsi"/>
                <w:kern w:val="2"/>
              </w:rPr>
              <w:t>nuo PVM mokėjimą reglamentuojančių teisės aktų pasikeitimo, kuris tampa neatskiriama Sutarties dalimi. Perskaičiuota (-</w:t>
            </w:r>
            <w:proofErr w:type="spellStart"/>
            <w:r w:rsidRPr="003F2CE9">
              <w:rPr>
                <w:rFonts w:cstheme="minorHAnsi"/>
                <w:kern w:val="2"/>
              </w:rPr>
              <w:t>as</w:t>
            </w:r>
            <w:proofErr w:type="spellEnd"/>
            <w:r w:rsidRPr="003F2CE9">
              <w:rPr>
                <w:rFonts w:cstheme="minorHAnsi"/>
                <w:kern w:val="2"/>
              </w:rPr>
              <w:t>) Sutarties kaina/įkainis taikoma (-</w:t>
            </w:r>
            <w:proofErr w:type="spellStart"/>
            <w:r w:rsidRPr="003F2CE9">
              <w:rPr>
                <w:rFonts w:cstheme="minorHAnsi"/>
                <w:kern w:val="2"/>
              </w:rPr>
              <w:t>as</w:t>
            </w:r>
            <w:proofErr w:type="spellEnd"/>
            <w:r w:rsidRPr="003F2CE9">
              <w:rPr>
                <w:rFonts w:cstheme="minorHAnsi"/>
                <w:kern w:val="2"/>
              </w:rPr>
              <w:t>) už tą Prekių dalį, kurios bus tiekiamos nuo Šalių Susitarime nurodytos dienos.</w:t>
            </w:r>
          </w:p>
        </w:tc>
      </w:tr>
      <w:tr w:rsidR="003F2CE9" w:rsidRPr="003F2CE9" w14:paraId="2FDC4938" w14:textId="77777777" w:rsidTr="0057136E">
        <w:trPr>
          <w:trHeight w:val="300"/>
        </w:trPr>
        <w:tc>
          <w:tcPr>
            <w:tcW w:w="2704" w:type="dxa"/>
            <w:gridSpan w:val="2"/>
          </w:tcPr>
          <w:p w14:paraId="7098B34F" w14:textId="77777777" w:rsidR="003F2CE9" w:rsidRPr="003F2CE9" w:rsidRDefault="003F2CE9" w:rsidP="0057136E">
            <w:pPr>
              <w:jc w:val="both"/>
              <w:rPr>
                <w:rFonts w:cstheme="minorHAnsi"/>
                <w:b/>
                <w:bCs/>
                <w:kern w:val="2"/>
              </w:rPr>
            </w:pPr>
            <w:r w:rsidRPr="003F2CE9">
              <w:rPr>
                <w:rFonts w:cstheme="minorHAnsi"/>
                <w:b/>
                <w:bCs/>
                <w:kern w:val="2"/>
              </w:rPr>
              <w:t>5.3.2. Sutarties kainos / įkainių peržiūra dėl kainų lygio pokyčio</w:t>
            </w:r>
          </w:p>
          <w:p w14:paraId="2D23C866" w14:textId="77777777" w:rsidR="003F2CE9" w:rsidRPr="003F2CE9" w:rsidRDefault="003F2CE9" w:rsidP="0057136E">
            <w:pPr>
              <w:jc w:val="both"/>
              <w:rPr>
                <w:rFonts w:cstheme="minorHAnsi"/>
                <w:color w:val="4472C4"/>
                <w:kern w:val="2"/>
              </w:rPr>
            </w:pPr>
          </w:p>
          <w:p w14:paraId="50CBBDB5" w14:textId="77777777" w:rsidR="003F2CE9" w:rsidRPr="003F2CE9" w:rsidRDefault="003F2CE9" w:rsidP="0057136E">
            <w:pPr>
              <w:jc w:val="both"/>
              <w:rPr>
                <w:rFonts w:cstheme="minorHAnsi"/>
                <w:b/>
                <w:bCs/>
                <w:kern w:val="2"/>
              </w:rPr>
            </w:pPr>
          </w:p>
        </w:tc>
        <w:tc>
          <w:tcPr>
            <w:tcW w:w="6831" w:type="dxa"/>
            <w:gridSpan w:val="2"/>
          </w:tcPr>
          <w:p w14:paraId="33399BA0" w14:textId="77777777" w:rsidR="003F2CE9" w:rsidRPr="003F2CE9" w:rsidRDefault="003F2CE9" w:rsidP="0057136E">
            <w:pPr>
              <w:jc w:val="both"/>
              <w:rPr>
                <w:rFonts w:cstheme="minorHAnsi"/>
                <w:kern w:val="2"/>
              </w:rPr>
            </w:pPr>
            <w:r w:rsidRPr="003F2CE9">
              <w:rPr>
                <w:rFonts w:cstheme="minorHAnsi"/>
                <w:color w:val="000000"/>
                <w:kern w:val="2"/>
              </w:rPr>
              <w:t>5.3.2.1 Bet</w:t>
            </w:r>
            <w:r w:rsidRPr="003F2CE9">
              <w:rPr>
                <w:rFonts w:cstheme="minorHAnsi"/>
                <w:kern w:val="2"/>
              </w:rPr>
              <w:t xml:space="preserve">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44141EEB" w14:textId="77777777" w:rsidR="003F2CE9" w:rsidRPr="003F2CE9" w:rsidRDefault="003F2CE9" w:rsidP="0057136E">
            <w:pPr>
              <w:jc w:val="both"/>
              <w:rPr>
                <w:rFonts w:cstheme="minorHAnsi"/>
                <w:kern w:val="2"/>
                <w:shd w:val="clear" w:color="auto" w:fill="FFFFFF"/>
              </w:rPr>
            </w:pPr>
            <w:r w:rsidRPr="003F2CE9">
              <w:rPr>
                <w:rFonts w:cstheme="minorHAnsi"/>
                <w:kern w:val="2"/>
              </w:rPr>
              <w:t>5.3.2.2. Sutarties k</w:t>
            </w:r>
            <w:r w:rsidRPr="003F2CE9">
              <w:rPr>
                <w:rFonts w:cstheme="minorHAnsi"/>
                <w:kern w:val="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2F2F663" w14:textId="77777777" w:rsidR="003F2CE9" w:rsidRPr="003F2CE9" w:rsidRDefault="003F2CE9" w:rsidP="0057136E">
            <w:pPr>
              <w:jc w:val="both"/>
              <w:rPr>
                <w:rFonts w:cstheme="minorHAnsi"/>
                <w:kern w:val="2"/>
                <w:shd w:val="clear" w:color="auto" w:fill="FFFFFF"/>
              </w:rPr>
            </w:pPr>
            <w:r w:rsidRPr="003F2CE9">
              <w:rPr>
                <w:rFonts w:cstheme="minorHAnsi"/>
                <w:kern w:val="2"/>
              </w:rPr>
              <w:t xml:space="preserve">5.3.2.3. </w:t>
            </w:r>
            <w:r w:rsidRPr="003F2CE9">
              <w:rPr>
                <w:rFonts w:cstheme="minorHAnsi"/>
                <w:kern w:val="2"/>
                <w:shd w:val="clear" w:color="auto" w:fill="FFFFFF"/>
              </w:rPr>
              <w:t>Jeigu Prekių tiekimas vėluoja dėl Tiekėjo kaltės, uždelstų pristatyti Prekių kaina / įkainiai nėra perskaičiuojami dėl kainų lygio kilimo (negali būti didinami).</w:t>
            </w:r>
          </w:p>
          <w:p w14:paraId="4DE305B6" w14:textId="77777777" w:rsidR="003F2CE9" w:rsidRPr="003F2CE9" w:rsidRDefault="003F2CE9" w:rsidP="0057136E">
            <w:pPr>
              <w:jc w:val="both"/>
              <w:rPr>
                <w:rFonts w:cstheme="minorHAnsi"/>
                <w:kern w:val="2"/>
                <w:shd w:val="clear" w:color="auto" w:fill="FFFFFF"/>
              </w:rPr>
            </w:pPr>
            <w:r w:rsidRPr="003F2CE9">
              <w:rPr>
                <w:rFonts w:cstheme="minorHAnsi"/>
                <w:kern w:val="2"/>
              </w:rPr>
              <w:t xml:space="preserve">5.3.2.4. Atlikdamos Sutarties kainos / įkainių peržiūrą </w:t>
            </w:r>
            <w:r w:rsidRPr="003F2CE9">
              <w:rPr>
                <w:rFonts w:cstheme="minorHAnsi"/>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5EF77A" w14:textId="77777777" w:rsidR="003F2CE9" w:rsidRPr="003F2CE9" w:rsidRDefault="003F2CE9" w:rsidP="0057136E">
            <w:pPr>
              <w:jc w:val="both"/>
              <w:rPr>
                <w:rFonts w:cstheme="minorHAnsi"/>
                <w:color w:val="000000"/>
                <w:kern w:val="2"/>
                <w:shd w:val="clear" w:color="auto" w:fill="FFFFFF"/>
              </w:rPr>
            </w:pPr>
            <w:r w:rsidRPr="003F2CE9">
              <w:rPr>
                <w:rFonts w:cstheme="minorHAnsi"/>
                <w:kern w:val="2"/>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 įkainius</w:t>
            </w:r>
            <w:r w:rsidRPr="003F2CE9">
              <w:rPr>
                <w:rFonts w:cstheme="minorHAnsi"/>
                <w:color w:val="000000"/>
                <w:kern w:val="2"/>
                <w:shd w:val="clear" w:color="auto" w:fill="FFFFFF"/>
              </w:rPr>
              <w:t>, perskaičiuotą Pradinės Sutarties vertę.</w:t>
            </w:r>
          </w:p>
          <w:p w14:paraId="6B48CD6C" w14:textId="77777777" w:rsidR="003F2CE9" w:rsidRPr="003F2CE9" w:rsidRDefault="003F2CE9" w:rsidP="0057136E">
            <w:pPr>
              <w:jc w:val="both"/>
              <w:rPr>
                <w:rFonts w:cstheme="minorHAnsi"/>
                <w:kern w:val="2"/>
                <w:shd w:val="clear" w:color="auto" w:fill="FFFFFF"/>
              </w:rPr>
            </w:pPr>
            <w:r w:rsidRPr="003F2CE9">
              <w:rPr>
                <w:rFonts w:cstheme="minorHAnsi"/>
                <w:kern w:val="2"/>
                <w:shd w:val="clear" w:color="auto" w:fill="FFFFFF"/>
              </w:rPr>
              <w:t>5.3.2.6. Nauja Sutarties kaina / įkainiai apskaičiuojami pagal žemiau pateiktą formulę:</w:t>
            </w:r>
          </w:p>
          <w:p w14:paraId="62FD9AB9" w14:textId="77777777" w:rsidR="003F2CE9" w:rsidRPr="003F2CE9" w:rsidRDefault="00FE44DA" w:rsidP="0057136E">
            <w:pPr>
              <w:jc w:val="both"/>
              <w:textAlignment w:val="baseline"/>
              <w:rPr>
                <w:rFonts w:cstheme="minorHAnsi"/>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3F2CE9" w:rsidRPr="003F2CE9">
              <w:rPr>
                <w:rFonts w:cstheme="minorHAnsi"/>
                <w:kern w:val="2"/>
              </w:rPr>
              <w:t>, kur a – kaina / įkainis (Eur be PVM)) (jei peržiūra jau buvo atlikta, tai po paskutinio perskaičiavimo) </w:t>
            </w:r>
          </w:p>
          <w:p w14:paraId="36259A07" w14:textId="77777777" w:rsidR="003F2CE9" w:rsidRPr="003F2CE9" w:rsidRDefault="003F2CE9" w:rsidP="0057136E">
            <w:pPr>
              <w:jc w:val="both"/>
              <w:textAlignment w:val="baseline"/>
              <w:rPr>
                <w:rFonts w:cstheme="minorHAnsi"/>
                <w:kern w:val="2"/>
              </w:rPr>
            </w:pPr>
            <w:r w:rsidRPr="003F2CE9">
              <w:rPr>
                <w:rFonts w:cstheme="minorHAnsi"/>
                <w:kern w:val="2"/>
              </w:rPr>
              <w:lastRenderedPageBreak/>
              <w:t>a</w:t>
            </w:r>
            <w:r w:rsidRPr="003F2CE9">
              <w:rPr>
                <w:rFonts w:cstheme="minorHAnsi"/>
                <w:kern w:val="2"/>
                <w:vertAlign w:val="subscript"/>
              </w:rPr>
              <w:t>1</w:t>
            </w:r>
            <w:r w:rsidRPr="003F2CE9">
              <w:rPr>
                <w:rFonts w:cstheme="minorHAnsi"/>
                <w:kern w:val="2"/>
              </w:rPr>
              <w:t xml:space="preserve"> – perskaičiuota (pakeista) kaina / įkainis (Eur be PVM) </w:t>
            </w:r>
          </w:p>
          <w:p w14:paraId="5B92CAD2" w14:textId="77777777" w:rsidR="003F2CE9" w:rsidRPr="003F2CE9" w:rsidRDefault="003F2CE9" w:rsidP="0057136E">
            <w:pPr>
              <w:jc w:val="both"/>
              <w:textAlignment w:val="baseline"/>
              <w:rPr>
                <w:rFonts w:cstheme="minorHAnsi"/>
                <w:kern w:val="2"/>
              </w:rPr>
            </w:pPr>
            <w:r w:rsidRPr="003F2CE9">
              <w:rPr>
                <w:rFonts w:cstheme="minorHAnsi"/>
                <w:kern w:val="2"/>
              </w:rPr>
              <w:t>k – pagal vartotojų kainų indeksą apskaičiuotas Vartojimo prekių ir paslaugų kainų pokytis (padidėjimas arba sumažėjimas) (%). „k“ reikšmė skaičiuojama pagal formulę:</w:t>
            </w:r>
          </w:p>
          <w:p w14:paraId="297BB0AF" w14:textId="77777777" w:rsidR="003F2CE9" w:rsidRPr="003F2CE9" w:rsidRDefault="003F2CE9" w:rsidP="0057136E">
            <w:pPr>
              <w:jc w:val="both"/>
              <w:textAlignment w:val="baseline"/>
              <w:rPr>
                <w:rFonts w:cstheme="minorHAnsi"/>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3F2CE9">
              <w:rPr>
                <w:rFonts w:cstheme="minorHAnsi"/>
                <w:kern w:val="2"/>
              </w:rPr>
              <w:t>, (proc.) kur</w:t>
            </w:r>
          </w:p>
          <w:p w14:paraId="0935ED9D" w14:textId="77777777" w:rsidR="003F2CE9" w:rsidRPr="003F2CE9" w:rsidRDefault="003F2CE9" w:rsidP="0057136E">
            <w:pPr>
              <w:jc w:val="both"/>
              <w:textAlignment w:val="baseline"/>
              <w:rPr>
                <w:rFonts w:cstheme="minorHAnsi"/>
                <w:kern w:val="2"/>
              </w:rPr>
            </w:pPr>
            <w:proofErr w:type="spellStart"/>
            <w:r w:rsidRPr="003F2CE9">
              <w:rPr>
                <w:rFonts w:cstheme="minorHAnsi"/>
                <w:kern w:val="2"/>
              </w:rPr>
              <w:t>Ind</w:t>
            </w:r>
            <w:r w:rsidRPr="003F2CE9">
              <w:rPr>
                <w:rFonts w:cstheme="minorHAnsi"/>
                <w:kern w:val="2"/>
                <w:vertAlign w:val="subscript"/>
              </w:rPr>
              <w:t>naujausias</w:t>
            </w:r>
            <w:proofErr w:type="spellEnd"/>
            <w:r w:rsidRPr="003F2CE9">
              <w:rPr>
                <w:rFonts w:cstheme="minorHAnsi"/>
                <w:kern w:val="2"/>
              </w:rPr>
              <w:t xml:space="preserve"> – kreipimosi dėl kainos / įkainių peržiūros išsiuntimo kitai šaliai dieną paskelbtas naujausias vartojimo prekių ir paslaugų indeksas.</w:t>
            </w:r>
          </w:p>
          <w:p w14:paraId="74E950D0" w14:textId="77777777" w:rsidR="003F2CE9" w:rsidRPr="003F2CE9" w:rsidRDefault="003F2CE9" w:rsidP="0057136E">
            <w:pPr>
              <w:jc w:val="both"/>
              <w:rPr>
                <w:rFonts w:cstheme="minorHAnsi"/>
                <w:kern w:val="2"/>
              </w:rPr>
            </w:pPr>
            <w:proofErr w:type="spellStart"/>
            <w:r w:rsidRPr="003F2CE9">
              <w:rPr>
                <w:rFonts w:cstheme="minorHAnsi"/>
                <w:kern w:val="2"/>
              </w:rPr>
              <w:t>Ind</w:t>
            </w:r>
            <w:r w:rsidRPr="003F2CE9">
              <w:rPr>
                <w:rFonts w:cstheme="minorHAnsi"/>
                <w:kern w:val="2"/>
                <w:vertAlign w:val="subscript"/>
              </w:rPr>
              <w:t>pradžia</w:t>
            </w:r>
            <w:proofErr w:type="spellEnd"/>
            <w:r w:rsidRPr="003F2CE9">
              <w:rPr>
                <w:rFonts w:cstheme="minorHAnsi"/>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5CE1EEB" w14:textId="77777777" w:rsidR="003F2CE9" w:rsidRPr="003F2CE9" w:rsidRDefault="003F2CE9" w:rsidP="0057136E">
            <w:pPr>
              <w:jc w:val="both"/>
              <w:rPr>
                <w:rFonts w:cstheme="minorHAnsi"/>
                <w:color w:val="000000"/>
                <w:kern w:val="2"/>
                <w:shd w:val="clear" w:color="auto" w:fill="FFFFFF"/>
              </w:rPr>
            </w:pPr>
            <w:r w:rsidRPr="003F2CE9">
              <w:rPr>
                <w:rFonts w:cstheme="minorHAnsi"/>
                <w:color w:val="000000"/>
                <w:kern w:val="2"/>
              </w:rPr>
              <w:t xml:space="preserve">5.3.2.7. </w:t>
            </w:r>
            <w:r w:rsidRPr="003F2CE9">
              <w:rPr>
                <w:rFonts w:cstheme="minorHAnsi"/>
                <w:color w:val="000000"/>
                <w:kern w:val="2"/>
                <w:shd w:val="clear" w:color="auto" w:fill="FFFFFF"/>
              </w:rPr>
              <w:t xml:space="preserve">Skaičiavimams indeksų reikšmės imamos </w:t>
            </w:r>
            <w:r w:rsidRPr="003F2CE9">
              <w:rPr>
                <w:rFonts w:cstheme="minorHAnsi"/>
                <w:b/>
                <w:bCs/>
                <w:kern w:val="2"/>
                <w:shd w:val="clear" w:color="auto" w:fill="FFFFFF"/>
              </w:rPr>
              <w:t>keturių</w:t>
            </w:r>
            <w:r w:rsidRPr="003F2CE9">
              <w:rPr>
                <w:rFonts w:cstheme="minorHAnsi"/>
                <w:kern w:val="2"/>
                <w:shd w:val="clear" w:color="auto" w:fill="FFFFFF"/>
              </w:rPr>
              <w:t xml:space="preserve"> skaitmenų po kablelio tikslumu. Apskaičiuotas pokytis (k) tolimesniems skaičiavimams naudojamas suapvalinus iki </w:t>
            </w:r>
            <w:r w:rsidRPr="003F2CE9">
              <w:rPr>
                <w:rFonts w:cstheme="minorHAnsi"/>
                <w:b/>
                <w:bCs/>
                <w:kern w:val="2"/>
                <w:shd w:val="clear" w:color="auto" w:fill="FFFFFF"/>
              </w:rPr>
              <w:t>vieno</w:t>
            </w:r>
            <w:r w:rsidRPr="003F2CE9">
              <w:rPr>
                <w:rFonts w:cstheme="minorHAnsi"/>
                <w:kern w:val="2"/>
                <w:shd w:val="clear" w:color="auto" w:fill="FFFFFF"/>
              </w:rPr>
              <w:t xml:space="preserve"> </w:t>
            </w:r>
            <w:r w:rsidRPr="003F2CE9">
              <w:rPr>
                <w:rFonts w:cstheme="minorHAnsi"/>
                <w:color w:val="000000"/>
                <w:kern w:val="2"/>
                <w:shd w:val="clear" w:color="auto" w:fill="FFFFFF"/>
              </w:rPr>
              <w:t>skaitmens po kablelio, o apskaičiuotas įkainis „a</w:t>
            </w:r>
            <w:r w:rsidRPr="003F2CE9">
              <w:rPr>
                <w:rFonts w:cstheme="minorHAnsi"/>
                <w:color w:val="000000"/>
                <w:kern w:val="2"/>
                <w:shd w:val="clear" w:color="auto" w:fill="FFFFFF"/>
                <w:vertAlign w:val="subscript"/>
              </w:rPr>
              <w:t>1</w:t>
            </w:r>
            <w:r w:rsidRPr="003F2CE9">
              <w:rPr>
                <w:rFonts w:cstheme="minorHAnsi"/>
                <w:color w:val="000000"/>
                <w:kern w:val="2"/>
                <w:shd w:val="clear" w:color="auto" w:fill="FFFFFF"/>
              </w:rPr>
              <w:t xml:space="preserve">“ suapvalinamas iki </w:t>
            </w:r>
            <w:r w:rsidRPr="003F2CE9">
              <w:rPr>
                <w:rFonts w:cstheme="minorHAnsi"/>
                <w:b/>
                <w:bCs/>
                <w:kern w:val="2"/>
                <w:shd w:val="clear" w:color="auto" w:fill="FFFFFF"/>
              </w:rPr>
              <w:t>dviejų</w:t>
            </w:r>
            <w:r w:rsidRPr="003F2CE9">
              <w:rPr>
                <w:rFonts w:cstheme="minorHAnsi"/>
                <w:b/>
                <w:bCs/>
                <w:color w:val="000000"/>
                <w:kern w:val="2"/>
                <w:shd w:val="clear" w:color="auto" w:fill="FFFFFF"/>
              </w:rPr>
              <w:t xml:space="preserve"> </w:t>
            </w:r>
            <w:r w:rsidRPr="003F2CE9">
              <w:rPr>
                <w:rFonts w:cstheme="minorHAnsi"/>
                <w:color w:val="000000"/>
                <w:kern w:val="2"/>
                <w:shd w:val="clear" w:color="auto" w:fill="FFFFFF"/>
              </w:rPr>
              <w:t>skaitmenų po kablelio.</w:t>
            </w:r>
          </w:p>
          <w:p w14:paraId="3F84F1D1" w14:textId="77777777" w:rsidR="003F2CE9" w:rsidRPr="003F2CE9" w:rsidRDefault="003F2CE9" w:rsidP="0057136E">
            <w:pPr>
              <w:jc w:val="both"/>
              <w:rPr>
                <w:rFonts w:cstheme="minorHAnsi"/>
                <w:color w:val="000000"/>
                <w:kern w:val="2"/>
                <w:shd w:val="clear" w:color="auto" w:fill="FFFFFF"/>
              </w:rPr>
            </w:pPr>
            <w:r w:rsidRPr="003F2CE9">
              <w:rPr>
                <w:rFonts w:cstheme="minorHAnsi"/>
                <w:color w:val="000000"/>
                <w:kern w:val="2"/>
                <w:shd w:val="clear" w:color="auto" w:fill="FFFFFF"/>
              </w:rPr>
              <w:t xml:space="preserve">5.3.2.8. Šalis, siekianti Sutarties </w:t>
            </w:r>
            <w:r w:rsidRPr="003F2CE9">
              <w:rPr>
                <w:rFonts w:cstheme="minorHAnsi"/>
                <w:kern w:val="2"/>
                <w:shd w:val="clear" w:color="auto" w:fill="FFFFFF"/>
              </w:rPr>
              <w:t xml:space="preserve">kainos / įkainių </w:t>
            </w:r>
            <w:r w:rsidRPr="003F2CE9">
              <w:rPr>
                <w:rFonts w:cstheme="minorHAnsi"/>
                <w:color w:val="000000"/>
                <w:kern w:val="2"/>
                <w:shd w:val="clear" w:color="auto" w:fill="FFFFFF"/>
              </w:rPr>
              <w:t xml:space="preserve">peržiūros, privalo raštu kreiptis į kitą Šalį ir prašyme pateikti visą reikalingą informaciją: Sutarties pavadinimą, numerį, datą, neperduotų ir neapmokėtų </w:t>
            </w:r>
            <w:r w:rsidRPr="003F2CE9">
              <w:rPr>
                <w:rFonts w:cstheme="minorHAnsi"/>
                <w:kern w:val="2"/>
                <w:shd w:val="clear" w:color="auto" w:fill="FFFFFF"/>
              </w:rPr>
              <w:t>Pr</w:t>
            </w:r>
            <w:r w:rsidRPr="003F2CE9">
              <w:rPr>
                <w:rFonts w:cstheme="minorHAnsi"/>
                <w:color w:val="000000"/>
                <w:kern w:val="2"/>
                <w:shd w:val="clear" w:color="auto" w:fill="FFFFFF"/>
              </w:rPr>
              <w:t xml:space="preserve">ekių sąrašą su kiekiais, Indekso reikšmes su nuorodomis į viešus šaltinius Valstybės duomenų agentūros Oficialiosios statistikos portale arba </w:t>
            </w:r>
            <w:r w:rsidRPr="003F2CE9">
              <w:rPr>
                <w:rFonts w:cstheme="minorHAnsi"/>
                <w:kern w:val="2"/>
                <w:bdr w:val="none" w:sz="0" w:space="0" w:color="auto" w:frame="1"/>
              </w:rPr>
              <w:t>kitus oficialius šaltinių duomenis</w:t>
            </w:r>
            <w:r w:rsidRPr="003F2CE9">
              <w:rPr>
                <w:rFonts w:cstheme="minorHAnsi"/>
                <w:color w:val="000000"/>
                <w:kern w:val="2"/>
                <w:shd w:val="clear" w:color="auto" w:fill="FFFFFF"/>
              </w:rPr>
              <w:t>, kita svarbi informacija. Prašyme Šalis neturi teisės nurodyti kito Indekso ar prašyti perskaičiavimo pagal kitą Indeksą nei nurodytas šioje procedūroje.</w:t>
            </w:r>
          </w:p>
          <w:p w14:paraId="6A3DAD99" w14:textId="77777777" w:rsidR="003F2CE9" w:rsidRPr="003F2CE9" w:rsidRDefault="003F2CE9" w:rsidP="0057136E">
            <w:pPr>
              <w:jc w:val="both"/>
              <w:rPr>
                <w:rFonts w:cstheme="minorHAnsi"/>
                <w:color w:val="000000"/>
                <w:kern w:val="2"/>
                <w:shd w:val="clear" w:color="auto" w:fill="FFFFFF"/>
              </w:rPr>
            </w:pPr>
            <w:r w:rsidRPr="003F2CE9">
              <w:rPr>
                <w:rFonts w:cstheme="minorHAnsi"/>
                <w:color w:val="000000"/>
                <w:kern w:val="2"/>
                <w:shd w:val="clear" w:color="auto" w:fill="FFFFFF"/>
              </w:rPr>
              <w:t>5</w:t>
            </w:r>
            <w:r w:rsidRPr="003F2CE9">
              <w:rPr>
                <w:rFonts w:cstheme="minorHAnsi"/>
                <w:kern w:val="2"/>
              </w:rPr>
              <w:t xml:space="preserve">.3.2.9. </w:t>
            </w:r>
            <w:r w:rsidRPr="003F2CE9">
              <w:rPr>
                <w:rFonts w:cstheme="minorHAnsi"/>
                <w:color w:val="000000"/>
                <w:kern w:val="2"/>
                <w:shd w:val="clear" w:color="auto" w:fill="FFFFFF"/>
              </w:rPr>
              <w:t xml:space="preserve">Susitarimas turi būti sudarytas per </w:t>
            </w:r>
            <w:r w:rsidRPr="003F2CE9">
              <w:rPr>
                <w:rFonts w:cstheme="minorHAnsi"/>
                <w:kern w:val="2"/>
                <w:shd w:val="clear" w:color="auto" w:fill="FFFFFF"/>
              </w:rPr>
              <w:t xml:space="preserve">5 darbo dienas </w:t>
            </w:r>
            <w:r w:rsidRPr="003F2CE9">
              <w:rPr>
                <w:rFonts w:cstheme="minorHAnsi"/>
                <w:color w:val="000000"/>
                <w:kern w:val="2"/>
                <w:shd w:val="clear" w:color="auto" w:fill="FFFFFF"/>
              </w:rPr>
              <w:t>nuo Šalies pateikto tinkamo prašymo perskaičiuoti S</w:t>
            </w:r>
            <w:r w:rsidRPr="003F2CE9">
              <w:rPr>
                <w:rFonts w:cstheme="minorHAnsi"/>
                <w:kern w:val="2"/>
              </w:rPr>
              <w:t xml:space="preserve">utarties </w:t>
            </w:r>
            <w:r w:rsidRPr="003F2CE9">
              <w:rPr>
                <w:rFonts w:cstheme="minorHAnsi"/>
                <w:kern w:val="2"/>
                <w:shd w:val="clear" w:color="auto" w:fill="FFFFFF"/>
              </w:rPr>
              <w:t xml:space="preserve">kainą / įkainius </w:t>
            </w:r>
            <w:r w:rsidRPr="003F2CE9">
              <w:rPr>
                <w:rFonts w:cstheme="minorHAnsi"/>
                <w:color w:val="000000"/>
                <w:kern w:val="2"/>
                <w:shd w:val="clear" w:color="auto" w:fill="FFFFFF"/>
              </w:rPr>
              <w:t>gavimo dienos.</w:t>
            </w:r>
          </w:p>
          <w:p w14:paraId="50F3B10E" w14:textId="29DBEEC2" w:rsidR="003F2CE9" w:rsidRPr="00F27FEB" w:rsidRDefault="003F2CE9" w:rsidP="0057136E">
            <w:pPr>
              <w:jc w:val="both"/>
              <w:rPr>
                <w:rFonts w:cstheme="minorHAnsi"/>
                <w:color w:val="000000"/>
                <w:kern w:val="2"/>
                <w:bdr w:val="none" w:sz="0" w:space="0" w:color="auto" w:frame="1"/>
              </w:rPr>
            </w:pPr>
            <w:r w:rsidRPr="003F2CE9">
              <w:rPr>
                <w:rFonts w:cstheme="minorHAnsi"/>
                <w:color w:val="000000"/>
                <w:kern w:val="2"/>
                <w:shd w:val="clear" w:color="auto" w:fill="FFFFFF"/>
              </w:rPr>
              <w:t xml:space="preserve">5.3.2.10. </w:t>
            </w:r>
            <w:r w:rsidRPr="003F2CE9">
              <w:rPr>
                <w:rFonts w:cstheme="minorHAnsi"/>
                <w:color w:val="000000"/>
                <w:kern w:val="2"/>
                <w:bdr w:val="none" w:sz="0" w:space="0" w:color="auto" w:frame="1"/>
              </w:rPr>
              <w:t>Susitarimu Šalys neturi teisės keisti procedūroje nurodytos tvarkos ar kitų Sutarties nuostatų, išskyrus, jei keitimas atliekamas pagal VPĮ nuostatas.</w:t>
            </w:r>
          </w:p>
        </w:tc>
      </w:tr>
      <w:tr w:rsidR="003F2CE9" w:rsidRPr="003F2CE9" w14:paraId="1CD397D1" w14:textId="77777777" w:rsidTr="0057136E">
        <w:trPr>
          <w:trHeight w:val="300"/>
        </w:trPr>
        <w:tc>
          <w:tcPr>
            <w:tcW w:w="2704" w:type="dxa"/>
            <w:gridSpan w:val="2"/>
          </w:tcPr>
          <w:p w14:paraId="30F1A8BC" w14:textId="77777777" w:rsidR="003F2CE9" w:rsidRPr="003F2CE9" w:rsidRDefault="003F2CE9" w:rsidP="0057136E">
            <w:pPr>
              <w:jc w:val="both"/>
              <w:rPr>
                <w:rFonts w:cstheme="minorHAnsi"/>
                <w:b/>
                <w:bCs/>
                <w:kern w:val="2"/>
              </w:rPr>
            </w:pPr>
            <w:r w:rsidRPr="003F2CE9">
              <w:rPr>
                <w:rFonts w:cstheme="minorHAnsi"/>
                <w:b/>
                <w:bCs/>
                <w:kern w:val="2"/>
              </w:rPr>
              <w:lastRenderedPageBreak/>
              <w:t>5.3.4. Sutarties kainos / įkainių peržiūra dėl kainų lygio pokyčio pagal Prekių grupių kainų pokyčius</w:t>
            </w:r>
          </w:p>
        </w:tc>
        <w:tc>
          <w:tcPr>
            <w:tcW w:w="6831" w:type="dxa"/>
            <w:gridSpan w:val="2"/>
          </w:tcPr>
          <w:p w14:paraId="41E30166" w14:textId="77777777" w:rsidR="003F2CE9" w:rsidRPr="003F2CE9" w:rsidRDefault="003F2CE9" w:rsidP="0057136E">
            <w:pPr>
              <w:jc w:val="both"/>
              <w:rPr>
                <w:rFonts w:cstheme="minorHAnsi"/>
                <w:kern w:val="2"/>
              </w:rPr>
            </w:pPr>
            <w:r w:rsidRPr="003F2CE9">
              <w:rPr>
                <w:rFonts w:cstheme="minorHAnsi"/>
                <w:kern w:val="2"/>
              </w:rPr>
              <w:t>Netaikoma</w:t>
            </w:r>
          </w:p>
          <w:p w14:paraId="3CB97C5F" w14:textId="77777777" w:rsidR="003F2CE9" w:rsidRPr="003F2CE9" w:rsidRDefault="003F2CE9" w:rsidP="0057136E">
            <w:pPr>
              <w:jc w:val="both"/>
              <w:rPr>
                <w:rFonts w:cstheme="minorHAnsi"/>
                <w:kern w:val="2"/>
              </w:rPr>
            </w:pPr>
          </w:p>
          <w:p w14:paraId="32E52BF1" w14:textId="77777777" w:rsidR="003F2CE9" w:rsidRPr="003F2CE9" w:rsidRDefault="003F2CE9" w:rsidP="0057136E">
            <w:pPr>
              <w:jc w:val="both"/>
              <w:rPr>
                <w:rFonts w:cstheme="minorHAnsi"/>
                <w:kern w:val="2"/>
              </w:rPr>
            </w:pPr>
          </w:p>
        </w:tc>
      </w:tr>
      <w:tr w:rsidR="003F2CE9" w:rsidRPr="003F2CE9" w14:paraId="6B3E96CE" w14:textId="77777777" w:rsidTr="0057136E">
        <w:trPr>
          <w:trHeight w:val="300"/>
        </w:trPr>
        <w:tc>
          <w:tcPr>
            <w:tcW w:w="2704" w:type="dxa"/>
            <w:gridSpan w:val="2"/>
          </w:tcPr>
          <w:p w14:paraId="7C73E98A" w14:textId="77777777" w:rsidR="003F2CE9" w:rsidRPr="003F2CE9" w:rsidRDefault="003F2CE9" w:rsidP="0057136E">
            <w:pPr>
              <w:jc w:val="both"/>
              <w:rPr>
                <w:rFonts w:cstheme="minorHAnsi"/>
                <w:b/>
                <w:bCs/>
                <w:kern w:val="2"/>
              </w:rPr>
            </w:pPr>
            <w:r w:rsidRPr="003F2CE9">
              <w:rPr>
                <w:rFonts w:cstheme="minorHAnsi"/>
                <w:b/>
                <w:bCs/>
                <w:kern w:val="2"/>
              </w:rPr>
              <w:t xml:space="preserve">5.4. Sutarties kainos / įkainių apskaičiavimas taikant </w:t>
            </w:r>
            <w:r w:rsidRPr="003F2CE9">
              <w:rPr>
                <w:rFonts w:cstheme="minorHAnsi"/>
                <w:b/>
                <w:bCs/>
                <w:kern w:val="2"/>
                <w:u w:val="single"/>
              </w:rPr>
              <w:t>kiekio (apimties)</w:t>
            </w:r>
            <w:r w:rsidRPr="003F2CE9">
              <w:rPr>
                <w:rFonts w:cstheme="minorHAnsi"/>
                <w:b/>
                <w:bCs/>
                <w:kern w:val="2"/>
              </w:rPr>
              <w:t xml:space="preserve"> keitimo taisykles</w:t>
            </w:r>
          </w:p>
        </w:tc>
        <w:tc>
          <w:tcPr>
            <w:tcW w:w="6831" w:type="dxa"/>
            <w:gridSpan w:val="2"/>
          </w:tcPr>
          <w:p w14:paraId="05D35151" w14:textId="77777777" w:rsidR="003F2CE9" w:rsidRPr="003F2CE9" w:rsidRDefault="003F2CE9" w:rsidP="0057136E">
            <w:pPr>
              <w:jc w:val="both"/>
              <w:rPr>
                <w:rFonts w:cstheme="minorHAnsi"/>
                <w:kern w:val="2"/>
              </w:rPr>
            </w:pPr>
            <w:r w:rsidRPr="003F2CE9">
              <w:rPr>
                <w:rFonts w:cstheme="minorHAnsi"/>
                <w:kern w:val="2"/>
              </w:rPr>
              <w:t>Netaikoma</w:t>
            </w:r>
          </w:p>
          <w:p w14:paraId="16E33F69" w14:textId="77777777" w:rsidR="003F2CE9" w:rsidRPr="003F2CE9" w:rsidRDefault="003F2CE9" w:rsidP="0057136E">
            <w:pPr>
              <w:jc w:val="both"/>
              <w:rPr>
                <w:rFonts w:cstheme="minorHAnsi"/>
                <w:kern w:val="2"/>
              </w:rPr>
            </w:pPr>
          </w:p>
          <w:p w14:paraId="27044E5A" w14:textId="77777777" w:rsidR="003F2CE9" w:rsidRPr="003F2CE9" w:rsidRDefault="003F2CE9" w:rsidP="0057136E">
            <w:pPr>
              <w:jc w:val="both"/>
              <w:rPr>
                <w:rFonts w:cstheme="minorHAnsi"/>
                <w:kern w:val="2"/>
              </w:rPr>
            </w:pPr>
          </w:p>
        </w:tc>
      </w:tr>
      <w:tr w:rsidR="003F2CE9" w:rsidRPr="003F2CE9" w14:paraId="375C80F8" w14:textId="77777777" w:rsidTr="0057136E">
        <w:trPr>
          <w:trHeight w:val="300"/>
        </w:trPr>
        <w:tc>
          <w:tcPr>
            <w:tcW w:w="2704" w:type="dxa"/>
            <w:gridSpan w:val="2"/>
          </w:tcPr>
          <w:p w14:paraId="5B2C3AF2" w14:textId="77777777" w:rsidR="003F2CE9" w:rsidRPr="003F2CE9" w:rsidRDefault="003F2CE9" w:rsidP="0057136E">
            <w:pPr>
              <w:jc w:val="both"/>
              <w:rPr>
                <w:rFonts w:cstheme="minorHAnsi"/>
                <w:b/>
                <w:bCs/>
                <w:kern w:val="2"/>
              </w:rPr>
            </w:pPr>
            <w:r w:rsidRPr="003F2CE9">
              <w:rPr>
                <w:rFonts w:cstheme="minorHAnsi"/>
                <w:b/>
                <w:bCs/>
                <w:kern w:val="2"/>
              </w:rPr>
              <w:lastRenderedPageBreak/>
              <w:t>5.5. Atsiskaitymo su Tiekėju terminas ir tvarka</w:t>
            </w:r>
          </w:p>
        </w:tc>
        <w:tc>
          <w:tcPr>
            <w:tcW w:w="6831" w:type="dxa"/>
            <w:gridSpan w:val="2"/>
          </w:tcPr>
          <w:p w14:paraId="4ADE3526" w14:textId="77777777" w:rsidR="003F2CE9" w:rsidRPr="003F2CE9" w:rsidRDefault="003F2CE9" w:rsidP="0057136E">
            <w:pPr>
              <w:jc w:val="both"/>
              <w:rPr>
                <w:rFonts w:cstheme="minorHAnsi"/>
                <w:kern w:val="2"/>
              </w:rPr>
            </w:pPr>
            <w:r w:rsidRPr="003F2CE9">
              <w:rPr>
                <w:rFonts w:cstheme="minorHAnsi"/>
                <w:kern w:val="2"/>
              </w:rPr>
              <w:t>Tiekėjas kiekvieną mėnesį pateikia Pirkėjui prekių perdavimo-priėmimo aktą (toliau – Aktas), o Pirkėjas per 5 (penkias) darbo dienas patvirtina jį ir pasirašo bei grąžina Tiekėjui. Jei Pirkėjas turi pagrįstų pretenzijų dėl Prekių (kokybės, kiekio ir pan.), tokiu atveju Pirkėjas per 5 (penkias) darbo dienas nuo Akto gavimo Aktą grąžina Tiekėjui ir nurodo savo pastabas raštu.</w:t>
            </w:r>
          </w:p>
          <w:p w14:paraId="49A9C779" w14:textId="77777777" w:rsidR="003F2CE9" w:rsidRPr="003F2CE9" w:rsidRDefault="003F2CE9" w:rsidP="0057136E">
            <w:pPr>
              <w:jc w:val="both"/>
              <w:rPr>
                <w:rFonts w:cstheme="minorHAnsi"/>
                <w:kern w:val="2"/>
              </w:rPr>
            </w:pPr>
            <w:r w:rsidRPr="003F2CE9">
              <w:rPr>
                <w:rFonts w:cstheme="minorHAnsi"/>
                <w:kern w:val="2"/>
              </w:rPr>
              <w:t>Pirkėjas sumoka Tiekėjui už Prekes pagal Sutartyje numatytą kainą po to, kai Prekės yra priimtos. Už Prekes apmokama, jei jos atitinka visus Sutartyje ir jos prieduose nurodytus reikalavimus.</w:t>
            </w:r>
          </w:p>
          <w:p w14:paraId="1156508A" w14:textId="77777777" w:rsidR="003F2CE9" w:rsidRPr="003F2CE9" w:rsidRDefault="003F2CE9" w:rsidP="0057136E">
            <w:pPr>
              <w:jc w:val="both"/>
              <w:rPr>
                <w:rFonts w:cstheme="minorHAnsi"/>
                <w:kern w:val="2"/>
              </w:rPr>
            </w:pPr>
            <w:r w:rsidRPr="003F2CE9">
              <w:rPr>
                <w:rFonts w:cstheme="minorHAnsi"/>
                <w:kern w:val="2"/>
              </w:rPr>
              <w:t xml:space="preserve">Šalys susitaria, kad už Prekes bus apmokama tik pagal patvirtintą Prekių priėmimo – perdavimo aktą išrašytą PVM sąskaitą–faktūrą ne vėliau kaip per 30 (trisdešimt) dienų nuo PVM sąskaitos faktūros gavimo dienos. PVM sąskaitą–faktūrą Tiekėjas pateikia Pirkėjui per 2 darbo dienas nuo Pirkėjo patvirtinto ir pasirašyto Akto grąžinimo Tiekėjui dienos. </w:t>
            </w:r>
          </w:p>
        </w:tc>
      </w:tr>
      <w:tr w:rsidR="003F2CE9" w:rsidRPr="003F2CE9" w14:paraId="2BD81A08" w14:textId="77777777" w:rsidTr="0057136E">
        <w:trPr>
          <w:trHeight w:val="300"/>
        </w:trPr>
        <w:tc>
          <w:tcPr>
            <w:tcW w:w="2704" w:type="dxa"/>
            <w:gridSpan w:val="2"/>
          </w:tcPr>
          <w:p w14:paraId="72CC84D4" w14:textId="77777777" w:rsidR="003F2CE9" w:rsidRPr="003F2CE9" w:rsidRDefault="003F2CE9" w:rsidP="0057136E">
            <w:pPr>
              <w:jc w:val="both"/>
              <w:rPr>
                <w:rFonts w:cstheme="minorHAnsi"/>
                <w:b/>
                <w:bCs/>
                <w:kern w:val="2"/>
              </w:rPr>
            </w:pPr>
            <w:r w:rsidRPr="003F2CE9">
              <w:rPr>
                <w:rFonts w:cstheme="minorHAnsi"/>
                <w:b/>
                <w:bCs/>
                <w:kern w:val="2"/>
              </w:rPr>
              <w:t>5.6. Avansas</w:t>
            </w:r>
          </w:p>
        </w:tc>
        <w:tc>
          <w:tcPr>
            <w:tcW w:w="6831" w:type="dxa"/>
            <w:gridSpan w:val="2"/>
          </w:tcPr>
          <w:p w14:paraId="74D50971" w14:textId="753C6AD9" w:rsidR="003F2CE9" w:rsidRPr="00F27FEB" w:rsidRDefault="003F2CE9" w:rsidP="00F27FEB">
            <w:pPr>
              <w:jc w:val="both"/>
              <w:rPr>
                <w:rFonts w:cstheme="minorHAnsi"/>
                <w:kern w:val="2"/>
              </w:rPr>
            </w:pPr>
            <w:r w:rsidRPr="003F2CE9">
              <w:rPr>
                <w:rFonts w:cstheme="minorHAnsi"/>
                <w:kern w:val="2"/>
              </w:rPr>
              <w:t>Netaikoma</w:t>
            </w:r>
          </w:p>
        </w:tc>
      </w:tr>
      <w:tr w:rsidR="003F2CE9" w:rsidRPr="003F2CE9" w14:paraId="4AE36F4B" w14:textId="77777777" w:rsidTr="0057136E">
        <w:trPr>
          <w:trHeight w:val="300"/>
        </w:trPr>
        <w:tc>
          <w:tcPr>
            <w:tcW w:w="2704" w:type="dxa"/>
            <w:gridSpan w:val="2"/>
          </w:tcPr>
          <w:p w14:paraId="1C6B60A0" w14:textId="77777777" w:rsidR="003F2CE9" w:rsidRPr="003F2CE9" w:rsidRDefault="003F2CE9" w:rsidP="0057136E">
            <w:pPr>
              <w:jc w:val="both"/>
              <w:rPr>
                <w:rFonts w:cstheme="minorHAnsi"/>
                <w:b/>
                <w:bCs/>
                <w:kern w:val="2"/>
              </w:rPr>
            </w:pPr>
            <w:r w:rsidRPr="003F2CE9">
              <w:rPr>
                <w:rFonts w:cstheme="minorHAnsi"/>
                <w:b/>
                <w:bCs/>
                <w:kern w:val="2"/>
              </w:rPr>
              <w:t>5.7. Avanso užtikrinimas</w:t>
            </w:r>
          </w:p>
        </w:tc>
        <w:tc>
          <w:tcPr>
            <w:tcW w:w="6831" w:type="dxa"/>
            <w:gridSpan w:val="2"/>
          </w:tcPr>
          <w:p w14:paraId="1CE2FBD2" w14:textId="7DCB244C" w:rsidR="003F2CE9" w:rsidRPr="003F2CE9" w:rsidRDefault="003F2CE9" w:rsidP="0057136E">
            <w:pPr>
              <w:jc w:val="both"/>
              <w:rPr>
                <w:rFonts w:cstheme="minorHAnsi"/>
                <w:kern w:val="2"/>
              </w:rPr>
            </w:pPr>
            <w:r w:rsidRPr="003F2CE9">
              <w:rPr>
                <w:rFonts w:cstheme="minorHAnsi"/>
                <w:kern w:val="2"/>
              </w:rPr>
              <w:t>Netaikoma</w:t>
            </w:r>
          </w:p>
        </w:tc>
      </w:tr>
      <w:tr w:rsidR="003F2CE9" w:rsidRPr="003F2CE9" w14:paraId="0FF2DACF" w14:textId="77777777" w:rsidTr="0057136E">
        <w:trPr>
          <w:trHeight w:val="300"/>
        </w:trPr>
        <w:tc>
          <w:tcPr>
            <w:tcW w:w="9535" w:type="dxa"/>
            <w:gridSpan w:val="4"/>
          </w:tcPr>
          <w:p w14:paraId="12317F71" w14:textId="77777777" w:rsidR="003F2CE9" w:rsidRPr="003F2CE9" w:rsidRDefault="003F2CE9" w:rsidP="0057136E">
            <w:pPr>
              <w:jc w:val="both"/>
              <w:rPr>
                <w:rFonts w:cstheme="minorHAnsi"/>
                <w:b/>
                <w:bCs/>
                <w:kern w:val="2"/>
              </w:rPr>
            </w:pPr>
            <w:r w:rsidRPr="003F2CE9">
              <w:rPr>
                <w:rFonts w:cstheme="minorHAnsi"/>
                <w:b/>
                <w:bCs/>
                <w:kern w:val="2"/>
              </w:rPr>
              <w:t>6. PREKIŲ KOKYBĖ IR GARANTINIAI ĮSIPAREIGOJIMAI</w:t>
            </w:r>
          </w:p>
        </w:tc>
      </w:tr>
      <w:tr w:rsidR="003F2CE9" w:rsidRPr="003F2CE9" w14:paraId="32A97A2D" w14:textId="77777777" w:rsidTr="0057136E">
        <w:trPr>
          <w:trHeight w:val="300"/>
        </w:trPr>
        <w:tc>
          <w:tcPr>
            <w:tcW w:w="2704" w:type="dxa"/>
            <w:gridSpan w:val="2"/>
          </w:tcPr>
          <w:p w14:paraId="72C0F8FC" w14:textId="77777777" w:rsidR="003F2CE9" w:rsidRPr="003F2CE9" w:rsidRDefault="003F2CE9" w:rsidP="0057136E">
            <w:pPr>
              <w:jc w:val="both"/>
              <w:rPr>
                <w:rFonts w:cstheme="minorHAnsi"/>
                <w:b/>
                <w:bCs/>
                <w:kern w:val="2"/>
              </w:rPr>
            </w:pPr>
            <w:r w:rsidRPr="003F2CE9">
              <w:rPr>
                <w:rFonts w:cstheme="minorHAnsi"/>
                <w:b/>
                <w:bCs/>
                <w:kern w:val="2"/>
              </w:rPr>
              <w:t>6.1. Garantinis terminas</w:t>
            </w:r>
          </w:p>
        </w:tc>
        <w:tc>
          <w:tcPr>
            <w:tcW w:w="6831" w:type="dxa"/>
            <w:gridSpan w:val="2"/>
          </w:tcPr>
          <w:p w14:paraId="49D2AFA7" w14:textId="790E2B45" w:rsidR="003F2CE9" w:rsidRPr="003F2CE9" w:rsidRDefault="003F2CE9" w:rsidP="0057136E">
            <w:pPr>
              <w:jc w:val="both"/>
              <w:rPr>
                <w:rFonts w:cstheme="minorHAnsi"/>
                <w:kern w:val="2"/>
              </w:rPr>
            </w:pPr>
            <w:r w:rsidRPr="003F2CE9">
              <w:rPr>
                <w:rFonts w:cstheme="minorHAnsi"/>
                <w:kern w:val="2"/>
              </w:rPr>
              <w:t>Netaikoma</w:t>
            </w:r>
          </w:p>
        </w:tc>
      </w:tr>
      <w:tr w:rsidR="003F2CE9" w:rsidRPr="003F2CE9" w14:paraId="2767EF30" w14:textId="77777777" w:rsidTr="0057136E">
        <w:trPr>
          <w:trHeight w:val="300"/>
        </w:trPr>
        <w:tc>
          <w:tcPr>
            <w:tcW w:w="2704" w:type="dxa"/>
            <w:gridSpan w:val="2"/>
          </w:tcPr>
          <w:p w14:paraId="2AC0E864" w14:textId="77777777" w:rsidR="003F2CE9" w:rsidRPr="003F2CE9" w:rsidRDefault="003F2CE9" w:rsidP="0057136E">
            <w:pPr>
              <w:jc w:val="both"/>
              <w:rPr>
                <w:rFonts w:cstheme="minorHAnsi"/>
                <w:b/>
                <w:bCs/>
                <w:kern w:val="2"/>
              </w:rPr>
            </w:pPr>
            <w:r w:rsidRPr="003F2CE9">
              <w:rPr>
                <w:rFonts w:cstheme="minorHAnsi"/>
                <w:b/>
                <w:bCs/>
                <w:kern w:val="2"/>
              </w:rPr>
              <w:t>6.2. Garantinė priežiūra</w:t>
            </w:r>
          </w:p>
        </w:tc>
        <w:tc>
          <w:tcPr>
            <w:tcW w:w="6831" w:type="dxa"/>
            <w:gridSpan w:val="2"/>
          </w:tcPr>
          <w:p w14:paraId="45A00837" w14:textId="77777777" w:rsidR="003F2CE9" w:rsidRPr="003F2CE9" w:rsidRDefault="003F2CE9" w:rsidP="0057136E">
            <w:pPr>
              <w:jc w:val="both"/>
              <w:rPr>
                <w:rFonts w:cstheme="minorHAnsi"/>
                <w:kern w:val="2"/>
              </w:rPr>
            </w:pPr>
            <w:r w:rsidRPr="003F2CE9">
              <w:rPr>
                <w:rFonts w:cstheme="minorHAnsi"/>
                <w:kern w:val="2"/>
              </w:rPr>
              <w:t>Prekių trūkumų nustatymo bei šalinimo tvarka nustatyta Bendrųjų sąlygų 7 skyriuje bei Techninėje specifikacijoje.</w:t>
            </w:r>
          </w:p>
        </w:tc>
      </w:tr>
      <w:tr w:rsidR="003F2CE9" w:rsidRPr="003F2CE9" w14:paraId="64F89F07" w14:textId="77777777" w:rsidTr="0057136E">
        <w:trPr>
          <w:trHeight w:val="300"/>
        </w:trPr>
        <w:tc>
          <w:tcPr>
            <w:tcW w:w="9535" w:type="dxa"/>
            <w:gridSpan w:val="4"/>
          </w:tcPr>
          <w:p w14:paraId="594FC9AC" w14:textId="77777777" w:rsidR="003F2CE9" w:rsidRPr="003F2CE9" w:rsidRDefault="003F2CE9" w:rsidP="0057136E">
            <w:pPr>
              <w:jc w:val="both"/>
              <w:rPr>
                <w:rFonts w:cstheme="minorHAnsi"/>
                <w:b/>
                <w:bCs/>
                <w:kern w:val="2"/>
              </w:rPr>
            </w:pPr>
            <w:r w:rsidRPr="003F2CE9">
              <w:rPr>
                <w:rFonts w:cstheme="minorHAnsi"/>
                <w:b/>
                <w:bCs/>
                <w:kern w:val="2"/>
              </w:rPr>
              <w:t>7. SUTARTIES VYKDYMUI PASITELKIAMI SUBTIEKĖJAI</w:t>
            </w:r>
          </w:p>
        </w:tc>
      </w:tr>
      <w:tr w:rsidR="003F2CE9" w:rsidRPr="003F2CE9" w14:paraId="30B59CAD" w14:textId="77777777" w:rsidTr="0057136E">
        <w:trPr>
          <w:trHeight w:val="300"/>
        </w:trPr>
        <w:tc>
          <w:tcPr>
            <w:tcW w:w="2704" w:type="dxa"/>
            <w:gridSpan w:val="2"/>
          </w:tcPr>
          <w:p w14:paraId="30F9BDB0" w14:textId="77777777" w:rsidR="003F2CE9" w:rsidRPr="003F2CE9" w:rsidRDefault="003F2CE9" w:rsidP="0057136E">
            <w:pPr>
              <w:jc w:val="both"/>
              <w:rPr>
                <w:rFonts w:cstheme="minorHAnsi"/>
                <w:b/>
                <w:bCs/>
                <w:kern w:val="2"/>
              </w:rPr>
            </w:pPr>
            <w:r w:rsidRPr="003F2CE9">
              <w:rPr>
                <w:rFonts w:cstheme="minorHAnsi"/>
                <w:b/>
                <w:bCs/>
                <w:kern w:val="2"/>
              </w:rPr>
              <w:t>Sutarties vykdymui pasitelkiami subtiekėjai ir (ar) specialistai</w:t>
            </w:r>
          </w:p>
        </w:tc>
        <w:tc>
          <w:tcPr>
            <w:tcW w:w="6831" w:type="dxa"/>
            <w:gridSpan w:val="2"/>
          </w:tcPr>
          <w:p w14:paraId="228FFD31" w14:textId="303A8F7F" w:rsidR="003F2CE9" w:rsidRPr="003F2CE9" w:rsidRDefault="003F2CE9" w:rsidP="0057136E">
            <w:pPr>
              <w:jc w:val="both"/>
              <w:rPr>
                <w:rFonts w:cstheme="minorHAnsi"/>
                <w:kern w:val="2"/>
              </w:rPr>
            </w:pPr>
            <w:r w:rsidRPr="003F2CE9">
              <w:rPr>
                <w:rFonts w:cstheme="minorHAnsi"/>
                <w:kern w:val="2"/>
              </w:rPr>
              <w:t>Sutarties vykdymui subtiekėjai ir (ar) specialistai nepasitelkiami.</w:t>
            </w:r>
          </w:p>
          <w:p w14:paraId="20D202B5" w14:textId="519FC324" w:rsidR="003F2CE9" w:rsidRPr="00F27FEB" w:rsidRDefault="003F2CE9" w:rsidP="0057136E">
            <w:pPr>
              <w:jc w:val="both"/>
              <w:rPr>
                <w:rFonts w:cstheme="minorHAnsi"/>
                <w:kern w:val="2"/>
              </w:rPr>
            </w:pPr>
            <w:r w:rsidRPr="00F27FEB">
              <w:rPr>
                <w:rFonts w:cstheme="minorHAnsi"/>
                <w:kern w:val="2"/>
              </w:rPr>
              <w:t>arba</w:t>
            </w:r>
          </w:p>
          <w:p w14:paraId="33BE9061" w14:textId="77777777" w:rsidR="003F2CE9" w:rsidRPr="003F2CE9" w:rsidRDefault="003F2CE9" w:rsidP="0057136E">
            <w:pPr>
              <w:jc w:val="both"/>
              <w:rPr>
                <w:rFonts w:cstheme="minorHAnsi"/>
                <w:b/>
                <w:bCs/>
                <w:kern w:val="2"/>
              </w:rPr>
            </w:pPr>
            <w:r w:rsidRPr="00F27FEB">
              <w:rPr>
                <w:rFonts w:cstheme="minorHAnsi"/>
                <w:kern w:val="2"/>
              </w:rPr>
              <w:t>Sutarties vykdymui pasitelkiami subtiekėjai ir (ar) specialistai yra nurodyti Sutarties priede Nr. [...] „Sutarties vykdymui pasitelkiami subtiekėjai ir (ar) specialistai“</w:t>
            </w:r>
          </w:p>
        </w:tc>
      </w:tr>
      <w:tr w:rsidR="003F2CE9" w:rsidRPr="003F2CE9" w14:paraId="6D623E44" w14:textId="77777777" w:rsidTr="0057136E">
        <w:trPr>
          <w:trHeight w:val="300"/>
        </w:trPr>
        <w:tc>
          <w:tcPr>
            <w:tcW w:w="9535" w:type="dxa"/>
            <w:gridSpan w:val="4"/>
          </w:tcPr>
          <w:p w14:paraId="42485E9B" w14:textId="77777777" w:rsidR="003F2CE9" w:rsidRPr="003F2CE9" w:rsidRDefault="003F2CE9" w:rsidP="0057136E">
            <w:pPr>
              <w:jc w:val="both"/>
              <w:rPr>
                <w:rFonts w:cstheme="minorHAnsi"/>
                <w:b/>
                <w:bCs/>
                <w:kern w:val="2"/>
              </w:rPr>
            </w:pPr>
            <w:r w:rsidRPr="003F2CE9">
              <w:rPr>
                <w:rFonts w:cstheme="minorHAnsi"/>
                <w:b/>
                <w:bCs/>
                <w:kern w:val="2"/>
              </w:rPr>
              <w:t>8. PRIEVOLIŲ PAGAL SUTARTĮ ĮVYKDYMO UŽTIKRINIMAS</w:t>
            </w:r>
          </w:p>
        </w:tc>
      </w:tr>
      <w:tr w:rsidR="003F2CE9" w:rsidRPr="003F2CE9" w14:paraId="6F5ECC21" w14:textId="77777777" w:rsidTr="0057136E">
        <w:trPr>
          <w:trHeight w:val="300"/>
        </w:trPr>
        <w:tc>
          <w:tcPr>
            <w:tcW w:w="2704" w:type="dxa"/>
            <w:gridSpan w:val="2"/>
          </w:tcPr>
          <w:p w14:paraId="6CFBAE5C" w14:textId="77777777" w:rsidR="003F2CE9" w:rsidRPr="003F2CE9" w:rsidRDefault="003F2CE9" w:rsidP="0057136E">
            <w:pPr>
              <w:jc w:val="both"/>
              <w:rPr>
                <w:rFonts w:cstheme="minorHAnsi"/>
                <w:b/>
                <w:bCs/>
                <w:kern w:val="2"/>
              </w:rPr>
            </w:pPr>
            <w:r w:rsidRPr="003F2CE9">
              <w:rPr>
                <w:rFonts w:cstheme="minorHAnsi"/>
                <w:b/>
                <w:bCs/>
                <w:kern w:val="2"/>
              </w:rPr>
              <w:t>8.1. Prievolių pagal Sutartį įvykdymo užtikrinimas</w:t>
            </w:r>
          </w:p>
        </w:tc>
        <w:tc>
          <w:tcPr>
            <w:tcW w:w="6831" w:type="dxa"/>
            <w:gridSpan w:val="2"/>
          </w:tcPr>
          <w:p w14:paraId="0E5D02C6" w14:textId="77777777" w:rsidR="003F2CE9" w:rsidRPr="003F2CE9" w:rsidRDefault="003F2CE9" w:rsidP="0057136E">
            <w:pPr>
              <w:jc w:val="both"/>
              <w:rPr>
                <w:rFonts w:cstheme="minorHAnsi"/>
                <w:kern w:val="2"/>
              </w:rPr>
            </w:pPr>
            <w:r w:rsidRPr="003F2CE9">
              <w:rPr>
                <w:rFonts w:cstheme="minorHAnsi"/>
                <w:kern w:val="2"/>
              </w:rPr>
              <w:t>Prievolių pagal Sutartį įvykdymas užtikrinamas:</w:t>
            </w:r>
          </w:p>
          <w:p w14:paraId="3582A0C7" w14:textId="2A5B379F" w:rsidR="003F2CE9" w:rsidRPr="003F2CE9" w:rsidRDefault="003F2CE9" w:rsidP="0057136E">
            <w:pPr>
              <w:jc w:val="both"/>
              <w:rPr>
                <w:rFonts w:cstheme="minorHAnsi"/>
                <w:kern w:val="2"/>
              </w:rPr>
            </w:pPr>
            <w:r w:rsidRPr="003F2CE9">
              <w:rPr>
                <w:rFonts w:cstheme="minorHAnsi"/>
                <w:kern w:val="2"/>
              </w:rPr>
              <w:t>Netesybomis (delspinigiais, bauda).</w:t>
            </w:r>
          </w:p>
        </w:tc>
      </w:tr>
      <w:tr w:rsidR="003F2CE9" w:rsidRPr="003F2CE9" w14:paraId="6A8D8801" w14:textId="77777777" w:rsidTr="0057136E">
        <w:trPr>
          <w:trHeight w:val="300"/>
        </w:trPr>
        <w:tc>
          <w:tcPr>
            <w:tcW w:w="2704" w:type="dxa"/>
            <w:gridSpan w:val="2"/>
          </w:tcPr>
          <w:p w14:paraId="22CA0607" w14:textId="77777777" w:rsidR="003F2CE9" w:rsidRPr="003F2CE9" w:rsidRDefault="003F2CE9" w:rsidP="0057136E">
            <w:pPr>
              <w:jc w:val="both"/>
              <w:rPr>
                <w:rFonts w:cstheme="minorHAnsi"/>
                <w:b/>
                <w:bCs/>
                <w:kern w:val="2"/>
              </w:rPr>
            </w:pPr>
            <w:r w:rsidRPr="003F2CE9">
              <w:rPr>
                <w:rFonts w:cstheme="minorHAnsi"/>
                <w:b/>
                <w:bCs/>
                <w:kern w:val="2"/>
              </w:rPr>
              <w:t xml:space="preserve">8.2. Sutarties įvykdymo užtikrinimo pateikimas </w:t>
            </w:r>
          </w:p>
        </w:tc>
        <w:tc>
          <w:tcPr>
            <w:tcW w:w="6831" w:type="dxa"/>
            <w:gridSpan w:val="2"/>
          </w:tcPr>
          <w:p w14:paraId="3B55EDB8" w14:textId="77777777" w:rsidR="003F2CE9" w:rsidRPr="003F2CE9" w:rsidRDefault="003F2CE9" w:rsidP="0057136E">
            <w:pPr>
              <w:jc w:val="both"/>
              <w:rPr>
                <w:rFonts w:cstheme="minorHAnsi"/>
                <w:kern w:val="2"/>
              </w:rPr>
            </w:pPr>
            <w:r w:rsidRPr="003F2CE9">
              <w:rPr>
                <w:rFonts w:cstheme="minorHAnsi"/>
                <w:kern w:val="2"/>
                <w:shd w:val="clear" w:color="auto" w:fill="FFFFFF"/>
              </w:rPr>
              <w:t>Tiekėjas ne vėliau kaip per 10 (dešimt) darbo dienų nuo Sutarties pasirašymo dienos turi pateikti Pirkėjui 10 (dešimties) procentų dydžio</w:t>
            </w:r>
            <w:r w:rsidRPr="003F2CE9">
              <w:rPr>
                <w:rFonts w:cstheme="minorHAnsi"/>
                <w:kern w:val="2"/>
              </w:rPr>
              <w:t xml:space="preserve"> </w:t>
            </w:r>
            <w:r w:rsidRPr="003F2CE9">
              <w:rPr>
                <w:rFonts w:cstheme="minorHAnsi"/>
                <w:kern w:val="2"/>
                <w:shd w:val="clear" w:color="auto" w:fill="FFFFFF"/>
              </w:rPr>
              <w:t>nuo Pradinės Sutarties vertės be PVM,</w:t>
            </w:r>
            <w:r w:rsidRPr="003F2CE9">
              <w:rPr>
                <w:rFonts w:cstheme="minorHAnsi"/>
                <w:kern w:val="2"/>
              </w:rPr>
              <w:t xml:space="preserve"> </w:t>
            </w:r>
            <w:r w:rsidRPr="003F2CE9">
              <w:rPr>
                <w:rFonts w:cstheme="minorHAnsi"/>
                <w:kern w:val="2"/>
                <w:shd w:val="clear" w:color="auto" w:fill="FFFFFF"/>
              </w:rPr>
              <w:t xml:space="preserve">nurodytos </w:t>
            </w:r>
            <w:r w:rsidRPr="003F2CE9">
              <w:rPr>
                <w:rFonts w:cstheme="minorHAnsi"/>
                <w:kern w:val="2"/>
              </w:rPr>
              <w:t xml:space="preserve">Specialiųjų sąlygų </w:t>
            </w:r>
            <w:r w:rsidRPr="003F2CE9">
              <w:rPr>
                <w:rFonts w:cstheme="minorHAnsi"/>
                <w:kern w:val="2"/>
                <w:shd w:val="clear" w:color="auto" w:fill="FFFFFF"/>
              </w:rPr>
              <w:t xml:space="preserve">5.2 punkte, pirmo pareikalavimo banko garantiją arba draudimo bendrovės laidavimo draudimo raštą, atitinkančius Bendrųjų sąlygų 10 skyriaus reikalavimus. Esant poreikiui, </w:t>
            </w:r>
            <w:r w:rsidRPr="003F2CE9">
              <w:rPr>
                <w:rFonts w:cstheme="minorHAnsi"/>
                <w:kern w:val="2"/>
                <w:shd w:val="clear" w:color="auto" w:fill="FFFFFF"/>
              </w:rPr>
              <w:lastRenderedPageBreak/>
              <w:t>gavus tiekėjo prašymą, šis terminas gali būti pratęstas Šalių suderintam terminui.</w:t>
            </w:r>
          </w:p>
        </w:tc>
      </w:tr>
      <w:tr w:rsidR="003F2CE9" w:rsidRPr="003F2CE9" w14:paraId="7DBC88E2" w14:textId="77777777" w:rsidTr="0057136E">
        <w:trPr>
          <w:trHeight w:val="300"/>
        </w:trPr>
        <w:tc>
          <w:tcPr>
            <w:tcW w:w="9535" w:type="dxa"/>
            <w:gridSpan w:val="4"/>
          </w:tcPr>
          <w:p w14:paraId="52A7783C" w14:textId="77777777" w:rsidR="003F2CE9" w:rsidRPr="003F2CE9" w:rsidRDefault="003F2CE9" w:rsidP="0057136E">
            <w:pPr>
              <w:ind w:firstLine="720"/>
              <w:jc w:val="both"/>
              <w:rPr>
                <w:rFonts w:cstheme="minorHAnsi"/>
                <w:b/>
                <w:bCs/>
                <w:kern w:val="2"/>
              </w:rPr>
            </w:pPr>
            <w:r w:rsidRPr="003F2CE9">
              <w:rPr>
                <w:rFonts w:cstheme="minorHAnsi"/>
                <w:b/>
                <w:bCs/>
                <w:kern w:val="2"/>
              </w:rPr>
              <w:lastRenderedPageBreak/>
              <w:t>9. ŠALIŲ ATSAKOMYBĖ</w:t>
            </w:r>
            <w:r w:rsidRPr="003F2CE9">
              <w:rPr>
                <w:rFonts w:cstheme="minorHAnsi"/>
                <w:b/>
                <w:bCs/>
                <w:kern w:val="2"/>
              </w:rPr>
              <w:tab/>
            </w:r>
          </w:p>
        </w:tc>
      </w:tr>
      <w:tr w:rsidR="003F2CE9" w:rsidRPr="003F2CE9" w14:paraId="4DF7F504" w14:textId="77777777" w:rsidTr="0057136E">
        <w:trPr>
          <w:trHeight w:val="300"/>
        </w:trPr>
        <w:tc>
          <w:tcPr>
            <w:tcW w:w="2704" w:type="dxa"/>
            <w:gridSpan w:val="2"/>
          </w:tcPr>
          <w:p w14:paraId="44DC464E" w14:textId="77777777" w:rsidR="003F2CE9" w:rsidRPr="003F2CE9" w:rsidRDefault="003F2CE9" w:rsidP="0057136E">
            <w:pPr>
              <w:jc w:val="both"/>
              <w:rPr>
                <w:rFonts w:cstheme="minorHAnsi"/>
                <w:b/>
                <w:bCs/>
                <w:kern w:val="2"/>
              </w:rPr>
            </w:pPr>
            <w:r w:rsidRPr="003F2CE9">
              <w:rPr>
                <w:rFonts w:cstheme="minorHAnsi"/>
                <w:b/>
                <w:bCs/>
                <w:kern w:val="2"/>
              </w:rPr>
              <w:t>9.1. Pirkėjui taikomos netesybos už mokėjimų pagal Sutartį vėlavimą</w:t>
            </w:r>
          </w:p>
        </w:tc>
        <w:tc>
          <w:tcPr>
            <w:tcW w:w="6831" w:type="dxa"/>
            <w:gridSpan w:val="2"/>
          </w:tcPr>
          <w:p w14:paraId="00E435FE" w14:textId="3659B400" w:rsidR="003F2CE9" w:rsidRPr="003F2CE9" w:rsidRDefault="003F2CE9" w:rsidP="003F2CE9">
            <w:pPr>
              <w:jc w:val="both"/>
              <w:rPr>
                <w:rFonts w:cstheme="minorHAnsi"/>
                <w:kern w:val="2"/>
              </w:rPr>
            </w:pPr>
            <w:r w:rsidRPr="003F2CE9">
              <w:rPr>
                <w:rFonts w:cstheme="minorHAnsi"/>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F2CE9">
              <w:rPr>
                <w:rFonts w:cstheme="minorHAnsi"/>
                <w:kern w:val="2"/>
              </w:rPr>
              <w:t>0,05 (penkios šimtosios) procento dydžio delspinigius nuo neapmokėtos sumos be PVM už kiekvieną vėlavimo dieną. </w:t>
            </w:r>
          </w:p>
        </w:tc>
      </w:tr>
      <w:tr w:rsidR="003F2CE9" w:rsidRPr="003F2CE9" w14:paraId="3EB1474C" w14:textId="77777777" w:rsidTr="0057136E">
        <w:trPr>
          <w:trHeight w:val="300"/>
        </w:trPr>
        <w:tc>
          <w:tcPr>
            <w:tcW w:w="2704" w:type="dxa"/>
            <w:gridSpan w:val="2"/>
          </w:tcPr>
          <w:p w14:paraId="3C7F6695" w14:textId="77777777" w:rsidR="003F2CE9" w:rsidRPr="003F2CE9" w:rsidRDefault="003F2CE9" w:rsidP="0057136E">
            <w:pPr>
              <w:jc w:val="both"/>
              <w:rPr>
                <w:rFonts w:cstheme="minorHAnsi"/>
                <w:b/>
                <w:bCs/>
                <w:kern w:val="2"/>
              </w:rPr>
            </w:pPr>
            <w:r w:rsidRPr="003F2CE9">
              <w:rPr>
                <w:rFonts w:cstheme="minorHAnsi"/>
                <w:b/>
                <w:bCs/>
                <w:kern w:val="2"/>
              </w:rPr>
              <w:t>9.2. Tiekėjui taikomos netesybos</w:t>
            </w:r>
          </w:p>
        </w:tc>
        <w:tc>
          <w:tcPr>
            <w:tcW w:w="6831" w:type="dxa"/>
            <w:gridSpan w:val="2"/>
          </w:tcPr>
          <w:p w14:paraId="571954FB" w14:textId="142DA683" w:rsidR="003F2CE9" w:rsidRPr="003F2CE9" w:rsidRDefault="003F2CE9" w:rsidP="0057136E">
            <w:pPr>
              <w:jc w:val="both"/>
              <w:rPr>
                <w:rFonts w:cstheme="minorHAnsi"/>
                <w:kern w:val="2"/>
              </w:rPr>
            </w:pPr>
            <w:r w:rsidRPr="003F2CE9">
              <w:rPr>
                <w:rFonts w:cstheme="minorHAnsi"/>
                <w:color w:val="000000"/>
                <w:kern w:val="2"/>
              </w:rPr>
              <w:t xml:space="preserve">9.2.1. Jeigu Tiekėjas vėluoja vykdyti užsakymą, tiekti Prekes ar ištaisyti jų trūkumus arba nevykdo kitų sutartinių įsipareigojimų, Pirkėjas nuo kitos nei nustatytas terminas dienos Tiekėjui skaičiuoja </w:t>
            </w:r>
            <w:r w:rsidRPr="003F2CE9">
              <w:rPr>
                <w:rFonts w:cstheme="minorHAnsi"/>
                <w:kern w:val="2"/>
              </w:rPr>
              <w:t>0,05 (penkios šimtosios) procento  dydžio delspinigius už kiekvieną uždelstą dieną nuo laiku neperduotų Prekių ar Prekių, turinčių trūkumų, kainos be PVM. </w:t>
            </w:r>
          </w:p>
          <w:p w14:paraId="01DE0D4F" w14:textId="77777777" w:rsidR="003F2CE9" w:rsidRPr="003F2CE9" w:rsidRDefault="003F2CE9" w:rsidP="0057136E">
            <w:pPr>
              <w:jc w:val="both"/>
              <w:rPr>
                <w:rFonts w:cstheme="minorHAnsi"/>
                <w:b/>
                <w:bCs/>
                <w:kern w:val="2"/>
              </w:rPr>
            </w:pPr>
            <w:r w:rsidRPr="003F2CE9">
              <w:rPr>
                <w:rFonts w:cstheme="minorHAnsi"/>
                <w:color w:val="000000"/>
                <w:kern w:val="2"/>
              </w:rPr>
              <w:t>9.2.2.</w:t>
            </w:r>
            <w:r w:rsidRPr="003F2CE9">
              <w:rPr>
                <w:rFonts w:cstheme="minorHAnsi"/>
                <w:color w:val="000000"/>
                <w:kern w:val="2"/>
                <w:lang w:val="en-US"/>
              </w:rPr>
              <w:t xml:space="preserve"> </w:t>
            </w:r>
            <w:r w:rsidRPr="003F2CE9">
              <w:rPr>
                <w:rFonts w:cstheme="minorHAnsi"/>
                <w:color w:val="000000"/>
                <w:kern w:val="2"/>
              </w:rPr>
              <w:t xml:space="preserve">Tiekėjas privalo sumokėti Pirkėjui netesybas per 10 darbo dienų nuo Pirkėjo pareikalavimo. </w:t>
            </w:r>
          </w:p>
        </w:tc>
      </w:tr>
      <w:tr w:rsidR="003F2CE9" w:rsidRPr="003F2CE9" w14:paraId="2CDEBFC5" w14:textId="77777777" w:rsidTr="0057136E">
        <w:trPr>
          <w:trHeight w:val="300"/>
        </w:trPr>
        <w:tc>
          <w:tcPr>
            <w:tcW w:w="2704" w:type="dxa"/>
            <w:gridSpan w:val="2"/>
          </w:tcPr>
          <w:p w14:paraId="3208FFE9" w14:textId="77777777" w:rsidR="003F2CE9" w:rsidRPr="003F2CE9" w:rsidRDefault="003F2CE9" w:rsidP="0057136E">
            <w:pPr>
              <w:jc w:val="both"/>
              <w:rPr>
                <w:rFonts w:cstheme="minorHAnsi"/>
                <w:b/>
                <w:bCs/>
                <w:kern w:val="2"/>
              </w:rPr>
            </w:pPr>
            <w:r w:rsidRPr="003F2CE9">
              <w:rPr>
                <w:rFonts w:cstheme="minorHAnsi"/>
                <w:b/>
                <w:bCs/>
                <w:kern w:val="2"/>
              </w:rPr>
              <w:t>9.3. Tiekėjui / Pirkėjui taikoma bauda nutraukus Sutartį dėl esminio Sutarties pažeidimo</w:t>
            </w:r>
          </w:p>
        </w:tc>
        <w:tc>
          <w:tcPr>
            <w:tcW w:w="6831" w:type="dxa"/>
            <w:gridSpan w:val="2"/>
          </w:tcPr>
          <w:p w14:paraId="0032832B" w14:textId="7116D671" w:rsidR="003F2CE9" w:rsidRPr="003F2CE9" w:rsidRDefault="003F2CE9" w:rsidP="0057136E">
            <w:pPr>
              <w:jc w:val="both"/>
              <w:rPr>
                <w:rFonts w:cstheme="minorHAnsi"/>
                <w:kern w:val="2"/>
              </w:rPr>
            </w:pPr>
            <w:r w:rsidRPr="003F2CE9">
              <w:rPr>
                <w:rFonts w:cstheme="minorHAnsi"/>
                <w:kern w:val="2"/>
              </w:rPr>
              <w:t xml:space="preserve">Nutraukus Sutartį dėl esminio Sutarties pažeidimo, nustatyto Sutarties Specialiosiose sąlygose, mokama 10 procentų dydžio bauda nuo Pradinės Sutarties vertės be PVM, nurodytos Specialiųjų sąlygų 5.2 punkte. </w:t>
            </w:r>
          </w:p>
        </w:tc>
      </w:tr>
      <w:tr w:rsidR="003F2CE9" w:rsidRPr="003F2CE9" w14:paraId="41185203" w14:textId="77777777" w:rsidTr="0057136E">
        <w:trPr>
          <w:trHeight w:val="300"/>
        </w:trPr>
        <w:tc>
          <w:tcPr>
            <w:tcW w:w="2704" w:type="dxa"/>
            <w:gridSpan w:val="2"/>
          </w:tcPr>
          <w:p w14:paraId="786FB66A" w14:textId="77777777" w:rsidR="003F2CE9" w:rsidRPr="003F2CE9" w:rsidRDefault="003F2CE9" w:rsidP="0057136E">
            <w:pPr>
              <w:jc w:val="both"/>
              <w:rPr>
                <w:rFonts w:cstheme="minorHAnsi"/>
                <w:b/>
                <w:bCs/>
                <w:kern w:val="2"/>
              </w:rPr>
            </w:pPr>
            <w:r w:rsidRPr="003F2CE9">
              <w:rPr>
                <w:rFonts w:cstheme="minorHAnsi"/>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60487" w14:textId="77777777" w:rsidR="003F2CE9" w:rsidRPr="003F2CE9" w:rsidRDefault="003F2CE9" w:rsidP="0057136E">
            <w:pPr>
              <w:jc w:val="both"/>
              <w:rPr>
                <w:rFonts w:cstheme="minorHAnsi"/>
                <w:color w:val="4472C4"/>
                <w:kern w:val="2"/>
              </w:rPr>
            </w:pPr>
            <w:r w:rsidRPr="003F2CE9">
              <w:rPr>
                <w:rFonts w:cstheme="minorHAnsi"/>
                <w:color w:val="000000"/>
                <w:kern w:val="2"/>
              </w:rPr>
              <w:t>1000,00</w:t>
            </w:r>
            <w:r w:rsidRPr="003F2CE9">
              <w:rPr>
                <w:rFonts w:cstheme="minorHAnsi"/>
                <w:color w:val="4472C4"/>
                <w:kern w:val="2"/>
              </w:rPr>
              <w:t xml:space="preserve"> </w:t>
            </w:r>
            <w:r w:rsidRPr="003F2CE9">
              <w:rPr>
                <w:rFonts w:cstheme="minorHAnsi"/>
                <w:kern w:val="2"/>
              </w:rPr>
              <w:t>Eur</w:t>
            </w:r>
            <w:r w:rsidRPr="003F2CE9">
              <w:rPr>
                <w:rFonts w:cstheme="minorHAnsi"/>
                <w:color w:val="4472C4"/>
                <w:kern w:val="2"/>
              </w:rPr>
              <w:t xml:space="preserve"> </w:t>
            </w:r>
            <w:r w:rsidRPr="003F2CE9">
              <w:rPr>
                <w:rFonts w:cstheme="minorHAnsi"/>
                <w:kern w:val="2"/>
              </w:rPr>
              <w:t>(vienas tūkstantis eurų) už kiekvieną pažeidimą.</w:t>
            </w:r>
          </w:p>
          <w:p w14:paraId="11D8B159" w14:textId="77777777" w:rsidR="003F2CE9" w:rsidRPr="003F2CE9" w:rsidRDefault="003F2CE9" w:rsidP="0057136E">
            <w:pPr>
              <w:jc w:val="both"/>
              <w:rPr>
                <w:rFonts w:cstheme="minorHAnsi"/>
                <w:kern w:val="2"/>
              </w:rPr>
            </w:pPr>
          </w:p>
        </w:tc>
      </w:tr>
      <w:tr w:rsidR="003F2CE9" w:rsidRPr="003F2CE9" w14:paraId="76C59CA0" w14:textId="77777777" w:rsidTr="0057136E">
        <w:trPr>
          <w:trHeight w:val="300"/>
        </w:trPr>
        <w:tc>
          <w:tcPr>
            <w:tcW w:w="2704" w:type="dxa"/>
            <w:gridSpan w:val="2"/>
          </w:tcPr>
          <w:p w14:paraId="5D0F1D25" w14:textId="77777777" w:rsidR="003F2CE9" w:rsidRPr="003F2CE9" w:rsidRDefault="003F2CE9" w:rsidP="0057136E">
            <w:pPr>
              <w:jc w:val="both"/>
              <w:rPr>
                <w:rFonts w:cstheme="minorHAnsi"/>
                <w:b/>
                <w:bCs/>
                <w:kern w:val="2"/>
              </w:rPr>
            </w:pPr>
            <w:r w:rsidRPr="003F2CE9">
              <w:rPr>
                <w:rFonts w:cstheme="minorHAnsi"/>
                <w:b/>
                <w:bCs/>
                <w:kern w:val="2"/>
              </w:rPr>
              <w:t>9.5. Tiekėjui taikomos baudos dėl aplinkosauginių ir (arba) socialinių kriterijų nesilaikymo</w:t>
            </w:r>
          </w:p>
        </w:tc>
        <w:tc>
          <w:tcPr>
            <w:tcW w:w="6831" w:type="dxa"/>
            <w:gridSpan w:val="2"/>
          </w:tcPr>
          <w:p w14:paraId="27DE0F67" w14:textId="77777777" w:rsidR="003F2CE9" w:rsidRPr="003F2CE9" w:rsidRDefault="003F2CE9" w:rsidP="0057136E">
            <w:pPr>
              <w:jc w:val="both"/>
              <w:rPr>
                <w:rFonts w:cstheme="minorHAnsi"/>
                <w:color w:val="000000"/>
                <w:kern w:val="2"/>
              </w:rPr>
            </w:pPr>
            <w:r w:rsidRPr="003F2CE9">
              <w:rPr>
                <w:rFonts w:cstheme="minorHAnsi"/>
                <w:color w:val="000000"/>
                <w:kern w:val="2"/>
              </w:rPr>
              <w:t>Netaikoma</w:t>
            </w:r>
          </w:p>
          <w:p w14:paraId="114A9F15" w14:textId="77777777" w:rsidR="003F2CE9" w:rsidRPr="003F2CE9" w:rsidRDefault="003F2CE9" w:rsidP="0057136E">
            <w:pPr>
              <w:jc w:val="both"/>
              <w:rPr>
                <w:rFonts w:cstheme="minorHAnsi"/>
                <w:color w:val="4472C4"/>
                <w:kern w:val="2"/>
              </w:rPr>
            </w:pPr>
          </w:p>
        </w:tc>
      </w:tr>
      <w:tr w:rsidR="003F2CE9" w:rsidRPr="003F2CE9" w14:paraId="4F03EB37" w14:textId="77777777" w:rsidTr="0057136E">
        <w:trPr>
          <w:trHeight w:val="300"/>
        </w:trPr>
        <w:tc>
          <w:tcPr>
            <w:tcW w:w="2704" w:type="dxa"/>
            <w:gridSpan w:val="2"/>
          </w:tcPr>
          <w:p w14:paraId="1616A894" w14:textId="77777777" w:rsidR="003F2CE9" w:rsidRPr="003F2CE9" w:rsidRDefault="003F2CE9" w:rsidP="0057136E">
            <w:pPr>
              <w:jc w:val="both"/>
              <w:rPr>
                <w:rFonts w:cstheme="minorHAnsi"/>
                <w:b/>
                <w:bCs/>
                <w:kern w:val="2"/>
              </w:rPr>
            </w:pPr>
            <w:r w:rsidRPr="003F2CE9">
              <w:rPr>
                <w:rFonts w:cstheme="minorHAnsi"/>
                <w:b/>
                <w:bCs/>
                <w:kern w:val="2"/>
              </w:rPr>
              <w:t>9.6. Tiekėjui / Pirkėjui taikoma bauda dėl konfidencialumo reikalavimų nesilaikymo</w:t>
            </w:r>
          </w:p>
        </w:tc>
        <w:tc>
          <w:tcPr>
            <w:tcW w:w="6831" w:type="dxa"/>
            <w:gridSpan w:val="2"/>
          </w:tcPr>
          <w:p w14:paraId="7E4DF261" w14:textId="77777777" w:rsidR="003F2CE9" w:rsidRPr="003F2CE9" w:rsidRDefault="003F2CE9" w:rsidP="0057136E">
            <w:pPr>
              <w:jc w:val="both"/>
              <w:rPr>
                <w:rFonts w:cstheme="minorHAnsi"/>
                <w:kern w:val="2"/>
              </w:rPr>
            </w:pPr>
            <w:r w:rsidRPr="003F2CE9">
              <w:rPr>
                <w:rFonts w:cstheme="minorHAnsi"/>
                <w:kern w:val="2"/>
              </w:rPr>
              <w:t xml:space="preserve">10 procentų dydžio bauda nuo Pradinės Sutarties vertės be PVM, nurodytos Specialiųjų sąlygų 5.2 punkte. </w:t>
            </w:r>
          </w:p>
          <w:p w14:paraId="0F58716C" w14:textId="77777777" w:rsidR="003F2CE9" w:rsidRPr="003F2CE9" w:rsidRDefault="003F2CE9" w:rsidP="0057136E">
            <w:pPr>
              <w:jc w:val="both"/>
              <w:rPr>
                <w:rFonts w:cstheme="minorHAnsi"/>
                <w:color w:val="4472C4"/>
                <w:kern w:val="2"/>
              </w:rPr>
            </w:pPr>
          </w:p>
        </w:tc>
      </w:tr>
      <w:tr w:rsidR="003F2CE9" w:rsidRPr="003F2CE9" w14:paraId="13C6DA1D" w14:textId="77777777" w:rsidTr="0057136E">
        <w:trPr>
          <w:trHeight w:val="300"/>
        </w:trPr>
        <w:tc>
          <w:tcPr>
            <w:tcW w:w="2704" w:type="dxa"/>
            <w:gridSpan w:val="2"/>
          </w:tcPr>
          <w:p w14:paraId="6463728C" w14:textId="77777777" w:rsidR="003F2CE9" w:rsidRPr="003F2CE9" w:rsidRDefault="003F2CE9" w:rsidP="0057136E">
            <w:pPr>
              <w:jc w:val="both"/>
              <w:rPr>
                <w:rFonts w:cstheme="minorHAnsi"/>
                <w:b/>
                <w:bCs/>
                <w:kern w:val="2"/>
              </w:rPr>
            </w:pPr>
            <w:r w:rsidRPr="003F2CE9">
              <w:rPr>
                <w:rFonts w:cstheme="minorHAnsi"/>
                <w:b/>
                <w:bCs/>
                <w:kern w:val="2"/>
              </w:rPr>
              <w:t xml:space="preserve">9.7. Tiekėjui taikomos netesybos dėl pirkimo </w:t>
            </w:r>
            <w:r w:rsidRPr="003F2CE9">
              <w:rPr>
                <w:rFonts w:cstheme="minorHAnsi"/>
                <w:b/>
                <w:bCs/>
                <w:kern w:val="2"/>
              </w:rPr>
              <w:lastRenderedPageBreak/>
              <w:t xml:space="preserve">dokumentuose nustatytų kokybinių kriterijų </w:t>
            </w:r>
            <w:proofErr w:type="spellStart"/>
            <w:r w:rsidRPr="003F2CE9">
              <w:rPr>
                <w:rFonts w:cstheme="minorHAnsi"/>
                <w:b/>
                <w:bCs/>
                <w:kern w:val="2"/>
              </w:rPr>
              <w:t>nepasiekimo</w:t>
            </w:r>
            <w:proofErr w:type="spellEnd"/>
            <w:r w:rsidRPr="003F2CE9">
              <w:rPr>
                <w:rFonts w:cstheme="minorHAnsi"/>
                <w:b/>
                <w:bCs/>
                <w:kern w:val="2"/>
              </w:rPr>
              <w:t xml:space="preserve"> Sutarties vykdymo metu</w:t>
            </w:r>
          </w:p>
        </w:tc>
        <w:tc>
          <w:tcPr>
            <w:tcW w:w="6831" w:type="dxa"/>
            <w:gridSpan w:val="2"/>
          </w:tcPr>
          <w:p w14:paraId="562E4F55" w14:textId="77777777" w:rsidR="003F2CE9" w:rsidRPr="003F2CE9" w:rsidRDefault="003F2CE9" w:rsidP="0057136E">
            <w:pPr>
              <w:jc w:val="both"/>
              <w:rPr>
                <w:rFonts w:cstheme="minorHAnsi"/>
                <w:kern w:val="2"/>
              </w:rPr>
            </w:pPr>
            <w:r w:rsidRPr="003F2CE9">
              <w:rPr>
                <w:rFonts w:cstheme="minorHAnsi"/>
                <w:kern w:val="2"/>
              </w:rPr>
              <w:lastRenderedPageBreak/>
              <w:t xml:space="preserve">Netaikoma </w:t>
            </w:r>
          </w:p>
          <w:p w14:paraId="49A64DFD" w14:textId="77777777" w:rsidR="003F2CE9" w:rsidRPr="003F2CE9" w:rsidRDefault="003F2CE9" w:rsidP="0057136E">
            <w:pPr>
              <w:jc w:val="both"/>
              <w:rPr>
                <w:rFonts w:cstheme="minorHAnsi"/>
                <w:kern w:val="2"/>
              </w:rPr>
            </w:pPr>
          </w:p>
          <w:p w14:paraId="0C0AC226" w14:textId="77777777" w:rsidR="003F2CE9" w:rsidRPr="003F2CE9" w:rsidRDefault="003F2CE9" w:rsidP="0057136E">
            <w:pPr>
              <w:jc w:val="both"/>
              <w:rPr>
                <w:rFonts w:cstheme="minorHAnsi"/>
                <w:kern w:val="2"/>
              </w:rPr>
            </w:pPr>
          </w:p>
        </w:tc>
      </w:tr>
      <w:tr w:rsidR="003F2CE9" w:rsidRPr="003F2CE9" w14:paraId="4D2C8418" w14:textId="77777777" w:rsidTr="0057136E">
        <w:trPr>
          <w:trHeight w:val="300"/>
        </w:trPr>
        <w:tc>
          <w:tcPr>
            <w:tcW w:w="2704" w:type="dxa"/>
            <w:gridSpan w:val="2"/>
          </w:tcPr>
          <w:p w14:paraId="4EAA47C0" w14:textId="77777777" w:rsidR="003F2CE9" w:rsidRPr="003F2CE9" w:rsidRDefault="003F2CE9" w:rsidP="0057136E">
            <w:pPr>
              <w:jc w:val="both"/>
              <w:rPr>
                <w:rFonts w:cstheme="minorHAnsi"/>
                <w:b/>
                <w:bCs/>
                <w:kern w:val="2"/>
              </w:rPr>
            </w:pPr>
            <w:r w:rsidRPr="003F2CE9">
              <w:rPr>
                <w:rFonts w:cstheme="minorHAnsi"/>
                <w:b/>
                <w:bCs/>
                <w:kern w:val="2"/>
              </w:rPr>
              <w:lastRenderedPageBreak/>
              <w:t>9.8. Tiekėjui taikomos netesybos dėl Sutarties įvykdymo užtikrinimo nepratęsimo</w:t>
            </w:r>
          </w:p>
        </w:tc>
        <w:tc>
          <w:tcPr>
            <w:tcW w:w="6831" w:type="dxa"/>
            <w:gridSpan w:val="2"/>
          </w:tcPr>
          <w:p w14:paraId="758F79F2" w14:textId="77777777" w:rsidR="003F2CE9" w:rsidRPr="003F2CE9" w:rsidRDefault="003F2CE9" w:rsidP="0057136E">
            <w:pPr>
              <w:jc w:val="both"/>
              <w:rPr>
                <w:rFonts w:cstheme="minorHAnsi"/>
                <w:kern w:val="2"/>
              </w:rPr>
            </w:pPr>
            <w:r w:rsidRPr="003F2CE9">
              <w:rPr>
                <w:rFonts w:cstheme="minorHAnsi"/>
                <w:kern w:val="2"/>
              </w:rPr>
              <w:t xml:space="preserve">10 procentų dydžio bauda nuo Pradinės Sutarties vertės be PVM, nurodytos Specialiųjų sąlygų 5.2 punkte. </w:t>
            </w:r>
          </w:p>
          <w:p w14:paraId="1C463A05" w14:textId="77777777" w:rsidR="003F2CE9" w:rsidRPr="003F2CE9" w:rsidRDefault="003F2CE9" w:rsidP="0057136E">
            <w:pPr>
              <w:jc w:val="both"/>
              <w:rPr>
                <w:rFonts w:cstheme="minorHAnsi"/>
                <w:color w:val="4472C4"/>
                <w:kern w:val="2"/>
              </w:rPr>
            </w:pPr>
          </w:p>
        </w:tc>
      </w:tr>
      <w:tr w:rsidR="003F2CE9" w:rsidRPr="003F2CE9" w14:paraId="4C3A6AD2" w14:textId="77777777" w:rsidTr="0057136E">
        <w:trPr>
          <w:trHeight w:val="300"/>
        </w:trPr>
        <w:tc>
          <w:tcPr>
            <w:tcW w:w="2704" w:type="dxa"/>
            <w:gridSpan w:val="2"/>
          </w:tcPr>
          <w:p w14:paraId="3FD461FD" w14:textId="77777777" w:rsidR="003F2CE9" w:rsidRPr="003F2CE9" w:rsidRDefault="003F2CE9" w:rsidP="0057136E">
            <w:pPr>
              <w:jc w:val="both"/>
              <w:rPr>
                <w:rFonts w:cstheme="minorHAnsi"/>
                <w:b/>
                <w:bCs/>
                <w:kern w:val="2"/>
                <w:lang w:val="en-US"/>
              </w:rPr>
            </w:pPr>
            <w:r w:rsidRPr="003F2CE9">
              <w:rPr>
                <w:rFonts w:cstheme="minorHAnsi"/>
                <w:b/>
                <w:bCs/>
                <w:kern w:val="2"/>
                <w:lang w:val="en-US"/>
              </w:rPr>
              <w:t xml:space="preserve">9.9. </w:t>
            </w:r>
            <w:r w:rsidRPr="003F2CE9">
              <w:rPr>
                <w:rFonts w:cstheme="minorHAnsi"/>
                <w:b/>
                <w:bCs/>
                <w:kern w:val="2"/>
              </w:rPr>
              <w:t>Kitos netesybos</w:t>
            </w:r>
          </w:p>
        </w:tc>
        <w:tc>
          <w:tcPr>
            <w:tcW w:w="6831" w:type="dxa"/>
            <w:gridSpan w:val="2"/>
          </w:tcPr>
          <w:p w14:paraId="51BFF582" w14:textId="77777777" w:rsidR="003F2CE9" w:rsidRPr="003F2CE9" w:rsidRDefault="003F2CE9" w:rsidP="0057136E">
            <w:pPr>
              <w:jc w:val="both"/>
              <w:rPr>
                <w:rFonts w:cstheme="minorHAnsi"/>
                <w:color w:val="4472C4"/>
                <w:kern w:val="2"/>
              </w:rPr>
            </w:pPr>
          </w:p>
        </w:tc>
      </w:tr>
      <w:tr w:rsidR="003F2CE9" w:rsidRPr="003F2CE9" w14:paraId="1F0C40F0" w14:textId="77777777" w:rsidTr="0057136E">
        <w:trPr>
          <w:trHeight w:val="300"/>
        </w:trPr>
        <w:tc>
          <w:tcPr>
            <w:tcW w:w="9535" w:type="dxa"/>
            <w:gridSpan w:val="4"/>
          </w:tcPr>
          <w:p w14:paraId="7820D805" w14:textId="77777777" w:rsidR="003F2CE9" w:rsidRPr="003F2CE9" w:rsidRDefault="003F2CE9" w:rsidP="0057136E">
            <w:pPr>
              <w:jc w:val="both"/>
              <w:rPr>
                <w:rFonts w:cstheme="minorHAnsi"/>
                <w:b/>
                <w:bCs/>
                <w:kern w:val="2"/>
              </w:rPr>
            </w:pPr>
            <w:r w:rsidRPr="003F2CE9">
              <w:rPr>
                <w:rFonts w:cstheme="minorHAnsi"/>
                <w:b/>
                <w:bCs/>
                <w:kern w:val="2"/>
              </w:rPr>
              <w:t>10. SUTARTIES GALIOJIMAS IR KEITIMAS</w:t>
            </w:r>
          </w:p>
        </w:tc>
      </w:tr>
      <w:tr w:rsidR="003F2CE9" w:rsidRPr="003F2CE9" w14:paraId="2200463D" w14:textId="77777777" w:rsidTr="0057136E">
        <w:trPr>
          <w:trHeight w:val="300"/>
        </w:trPr>
        <w:tc>
          <w:tcPr>
            <w:tcW w:w="2704" w:type="dxa"/>
            <w:gridSpan w:val="2"/>
          </w:tcPr>
          <w:p w14:paraId="3423FA40" w14:textId="77777777" w:rsidR="003F2CE9" w:rsidRPr="003F2CE9" w:rsidRDefault="003F2CE9" w:rsidP="0057136E">
            <w:pPr>
              <w:jc w:val="both"/>
              <w:rPr>
                <w:rFonts w:cstheme="minorHAnsi"/>
                <w:b/>
                <w:bCs/>
                <w:kern w:val="2"/>
              </w:rPr>
            </w:pPr>
            <w:r w:rsidRPr="003F2CE9">
              <w:rPr>
                <w:rFonts w:cstheme="minorHAnsi"/>
                <w:b/>
                <w:bCs/>
                <w:kern w:val="2"/>
              </w:rPr>
              <w:t>10.1. Sutarties sudarymas ir įsigaliojimas</w:t>
            </w:r>
          </w:p>
        </w:tc>
        <w:tc>
          <w:tcPr>
            <w:tcW w:w="6831" w:type="dxa"/>
            <w:gridSpan w:val="2"/>
          </w:tcPr>
          <w:p w14:paraId="63443287" w14:textId="77777777" w:rsidR="003F2CE9" w:rsidRPr="003F2CE9" w:rsidRDefault="003F2CE9" w:rsidP="0057136E">
            <w:pPr>
              <w:jc w:val="both"/>
              <w:rPr>
                <w:rFonts w:cstheme="minorHAnsi"/>
                <w:kern w:val="2"/>
              </w:rPr>
            </w:pPr>
            <w:r w:rsidRPr="003F2CE9">
              <w:rPr>
                <w:rFonts w:cstheme="minorHAnsi"/>
                <w:kern w:val="2"/>
              </w:rPr>
              <w:t>Ši Sutartis laikoma sudaryta, kai (pirma) ją pasirašo abi Šalys, ir (antra) pateikiamas sutarties įvykdymo užtikrinimas.</w:t>
            </w:r>
          </w:p>
          <w:p w14:paraId="7A54CB18" w14:textId="5C970307" w:rsidR="003F2CE9" w:rsidRPr="003F2CE9" w:rsidRDefault="003F2CE9" w:rsidP="0057136E">
            <w:pPr>
              <w:jc w:val="both"/>
              <w:rPr>
                <w:rFonts w:cstheme="minorHAnsi"/>
                <w:kern w:val="2"/>
              </w:rPr>
            </w:pPr>
            <w:r w:rsidRPr="003F2CE9">
              <w:rPr>
                <w:rFonts w:cstheme="minorHAnsi"/>
                <w:kern w:val="2"/>
              </w:rPr>
              <w:t xml:space="preserve">Sutartis galioja iki visiško prievolių įvykdymo (kol bus išnaudota Pradinės Sutarties vertė, bet jos terminas negali būti ilgesnis kaip </w:t>
            </w:r>
            <w:r w:rsidRPr="003F2CE9">
              <w:rPr>
                <w:rFonts w:cstheme="minorHAnsi"/>
                <w:b/>
                <w:bCs/>
                <w:kern w:val="2"/>
              </w:rPr>
              <w:t>24 mėnesiai</w:t>
            </w:r>
            <w:r w:rsidRPr="003F2CE9">
              <w:rPr>
                <w:rFonts w:cstheme="minorHAnsi"/>
                <w:kern w:val="2"/>
              </w:rPr>
              <w:t xml:space="preserve"> (finansinių įsipareigojimų atžvilgiu – iki visiško jų įvykdymo).</w:t>
            </w:r>
          </w:p>
        </w:tc>
      </w:tr>
      <w:tr w:rsidR="003F2CE9" w:rsidRPr="003F2CE9" w14:paraId="304FCD66" w14:textId="77777777" w:rsidTr="0057136E">
        <w:trPr>
          <w:trHeight w:val="300"/>
        </w:trPr>
        <w:tc>
          <w:tcPr>
            <w:tcW w:w="2704" w:type="dxa"/>
            <w:gridSpan w:val="2"/>
          </w:tcPr>
          <w:p w14:paraId="7F936900" w14:textId="77777777" w:rsidR="003F2CE9" w:rsidRPr="003F2CE9" w:rsidRDefault="003F2CE9" w:rsidP="0057136E">
            <w:pPr>
              <w:jc w:val="both"/>
              <w:rPr>
                <w:rFonts w:cstheme="minorHAnsi"/>
                <w:b/>
                <w:bCs/>
                <w:kern w:val="2"/>
              </w:rPr>
            </w:pPr>
            <w:r w:rsidRPr="003F2CE9">
              <w:rPr>
                <w:rFonts w:cstheme="minorHAnsi"/>
                <w:b/>
                <w:bCs/>
                <w:kern w:val="2"/>
              </w:rPr>
              <w:t>10.2. Sutarties galiojimo termino pratęsimas</w:t>
            </w:r>
          </w:p>
        </w:tc>
        <w:tc>
          <w:tcPr>
            <w:tcW w:w="6831" w:type="dxa"/>
            <w:gridSpan w:val="2"/>
          </w:tcPr>
          <w:p w14:paraId="553012D8" w14:textId="77777777" w:rsidR="003F2CE9" w:rsidRPr="003F2CE9" w:rsidRDefault="003F2CE9" w:rsidP="0057136E">
            <w:pPr>
              <w:jc w:val="both"/>
              <w:rPr>
                <w:rFonts w:cstheme="minorHAnsi"/>
                <w:kern w:val="2"/>
              </w:rPr>
            </w:pPr>
            <w:r w:rsidRPr="003F2CE9">
              <w:rPr>
                <w:rFonts w:cstheme="minorHAnsi"/>
                <w:kern w:val="2"/>
              </w:rPr>
              <w:t>Netaikoma.</w:t>
            </w:r>
          </w:p>
        </w:tc>
      </w:tr>
      <w:tr w:rsidR="003F2CE9" w:rsidRPr="003F2CE9" w14:paraId="6B8EA7B8" w14:textId="77777777" w:rsidTr="0057136E">
        <w:trPr>
          <w:trHeight w:val="300"/>
        </w:trPr>
        <w:tc>
          <w:tcPr>
            <w:tcW w:w="9535" w:type="dxa"/>
            <w:gridSpan w:val="4"/>
          </w:tcPr>
          <w:p w14:paraId="00878F3C" w14:textId="77777777" w:rsidR="003F2CE9" w:rsidRPr="003F2CE9" w:rsidRDefault="003F2CE9" w:rsidP="0057136E">
            <w:pPr>
              <w:jc w:val="both"/>
              <w:rPr>
                <w:rFonts w:cstheme="minorHAnsi"/>
                <w:b/>
                <w:bCs/>
                <w:kern w:val="2"/>
              </w:rPr>
            </w:pPr>
            <w:r w:rsidRPr="003F2CE9">
              <w:rPr>
                <w:rFonts w:cstheme="minorHAnsi"/>
                <w:b/>
                <w:bCs/>
                <w:kern w:val="2"/>
              </w:rPr>
              <w:t>11. SUTARTIES NUTRAUKIMAS</w:t>
            </w:r>
          </w:p>
        </w:tc>
      </w:tr>
      <w:tr w:rsidR="003F2CE9" w:rsidRPr="003F2CE9" w14:paraId="4D140903" w14:textId="77777777" w:rsidTr="0057136E">
        <w:trPr>
          <w:trHeight w:val="300"/>
        </w:trPr>
        <w:tc>
          <w:tcPr>
            <w:tcW w:w="2532" w:type="dxa"/>
          </w:tcPr>
          <w:p w14:paraId="5AC51D27" w14:textId="77777777" w:rsidR="003F2CE9" w:rsidRPr="003F2CE9" w:rsidRDefault="003F2CE9" w:rsidP="0057136E">
            <w:pPr>
              <w:jc w:val="both"/>
              <w:rPr>
                <w:rFonts w:cstheme="minorHAnsi"/>
                <w:b/>
                <w:bCs/>
                <w:kern w:val="2"/>
              </w:rPr>
            </w:pPr>
            <w:r w:rsidRPr="003F2CE9">
              <w:rPr>
                <w:rFonts w:cstheme="minorHAnsi"/>
                <w:b/>
                <w:bCs/>
                <w:kern w:val="2"/>
              </w:rPr>
              <w:t>11.1. Sutarties nutraukimo pagrindai</w:t>
            </w:r>
          </w:p>
        </w:tc>
        <w:tc>
          <w:tcPr>
            <w:tcW w:w="7003" w:type="dxa"/>
            <w:gridSpan w:val="3"/>
          </w:tcPr>
          <w:p w14:paraId="56FC4858" w14:textId="77777777" w:rsidR="003F2CE9" w:rsidRPr="003F2CE9" w:rsidRDefault="003F2CE9" w:rsidP="0057136E">
            <w:pPr>
              <w:jc w:val="both"/>
              <w:rPr>
                <w:rFonts w:cstheme="minorHAnsi"/>
                <w:kern w:val="2"/>
              </w:rPr>
            </w:pPr>
            <w:r w:rsidRPr="003F2CE9">
              <w:rPr>
                <w:rFonts w:cstheme="minorHAnsi"/>
                <w:kern w:val="2"/>
              </w:rPr>
              <w:t>Sutartis gali būti nutraukiama rašytiniu Šalių susitarimu arba vienašališkai, Bendrosiose sąlygose nustatyta tvarka.</w:t>
            </w:r>
          </w:p>
          <w:p w14:paraId="27703661" w14:textId="77777777" w:rsidR="003F2CE9" w:rsidRPr="003F2CE9" w:rsidRDefault="003F2CE9" w:rsidP="0057136E">
            <w:pPr>
              <w:jc w:val="both"/>
              <w:rPr>
                <w:rFonts w:cstheme="minorHAnsi"/>
                <w:kern w:val="2"/>
              </w:rPr>
            </w:pPr>
          </w:p>
          <w:p w14:paraId="1CE9B6BC" w14:textId="6BD16EDD" w:rsidR="003F2CE9" w:rsidRPr="003F2CE9" w:rsidRDefault="003F2CE9" w:rsidP="0057136E">
            <w:pPr>
              <w:jc w:val="both"/>
              <w:rPr>
                <w:rFonts w:cstheme="minorHAnsi"/>
                <w:kern w:val="2"/>
              </w:rPr>
            </w:pPr>
            <w:r w:rsidRPr="003F2CE9">
              <w:rPr>
                <w:rFonts w:cstheme="minorHAnsi"/>
                <w:kern w:val="2"/>
              </w:rPr>
              <w:t>Sutartis gali būti nutraukiama vienašališkai Pirkėjo, prieš 30 dienų informavus Tiekėją raštu.</w:t>
            </w:r>
          </w:p>
        </w:tc>
      </w:tr>
      <w:tr w:rsidR="003F2CE9" w:rsidRPr="003F2CE9" w14:paraId="198BDA27" w14:textId="77777777" w:rsidTr="0057136E">
        <w:trPr>
          <w:trHeight w:val="300"/>
        </w:trPr>
        <w:tc>
          <w:tcPr>
            <w:tcW w:w="2532" w:type="dxa"/>
          </w:tcPr>
          <w:p w14:paraId="14AA9335" w14:textId="77777777" w:rsidR="003F2CE9" w:rsidRPr="003F2CE9" w:rsidRDefault="003F2CE9" w:rsidP="0057136E">
            <w:pPr>
              <w:jc w:val="both"/>
              <w:rPr>
                <w:rFonts w:cstheme="minorHAnsi"/>
                <w:b/>
                <w:bCs/>
                <w:kern w:val="2"/>
              </w:rPr>
            </w:pPr>
            <w:r w:rsidRPr="003F2CE9">
              <w:rPr>
                <w:rFonts w:cstheme="minorHAnsi"/>
                <w:b/>
                <w:bCs/>
                <w:kern w:val="2"/>
              </w:rPr>
              <w:t>11.2. Esminiai Sutarties pažeidimai</w:t>
            </w:r>
          </w:p>
          <w:p w14:paraId="6EDE06EF" w14:textId="77777777" w:rsidR="003F2CE9" w:rsidRPr="003F2CE9" w:rsidRDefault="003F2CE9" w:rsidP="0057136E">
            <w:pPr>
              <w:jc w:val="both"/>
              <w:rPr>
                <w:rFonts w:cstheme="minorHAnsi"/>
                <w:b/>
                <w:bCs/>
                <w:kern w:val="2"/>
              </w:rPr>
            </w:pPr>
          </w:p>
        </w:tc>
        <w:tc>
          <w:tcPr>
            <w:tcW w:w="7003" w:type="dxa"/>
            <w:gridSpan w:val="3"/>
          </w:tcPr>
          <w:p w14:paraId="56BCDEE2" w14:textId="77777777" w:rsidR="003F2CE9" w:rsidRPr="003F2CE9" w:rsidRDefault="003F2CE9" w:rsidP="0057136E">
            <w:pPr>
              <w:jc w:val="both"/>
              <w:rPr>
                <w:rFonts w:cstheme="minorHAnsi"/>
                <w:kern w:val="2"/>
              </w:rPr>
            </w:pPr>
            <w:r w:rsidRPr="003F2CE9">
              <w:rPr>
                <w:rFonts w:cstheme="minorHAnsi"/>
                <w:kern w:val="2"/>
              </w:rPr>
              <w:t>11.2.1. jeigu Tiekėjas nevykdo prisiimtų įsipareigojimų už Sutartyje nustatytą Sutarties kainą / įkainius;</w:t>
            </w:r>
          </w:p>
          <w:p w14:paraId="26BF58D9" w14:textId="77777777" w:rsidR="003F2CE9" w:rsidRPr="003F2CE9" w:rsidRDefault="003F2CE9" w:rsidP="0057136E">
            <w:pPr>
              <w:jc w:val="both"/>
              <w:rPr>
                <w:rFonts w:cstheme="minorHAnsi"/>
                <w:kern w:val="2"/>
              </w:rPr>
            </w:pPr>
            <w:r w:rsidRPr="003F2CE9">
              <w:rPr>
                <w:rFonts w:cstheme="minorHAnsi"/>
                <w:kern w:val="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5C04105" w14:textId="77777777" w:rsidR="003F2CE9" w:rsidRPr="003F2CE9" w:rsidRDefault="003F2CE9" w:rsidP="0057136E">
            <w:pPr>
              <w:jc w:val="both"/>
              <w:rPr>
                <w:rFonts w:cstheme="minorHAnsi"/>
                <w:kern w:val="2"/>
              </w:rPr>
            </w:pPr>
            <w:r w:rsidRPr="003F2CE9">
              <w:rPr>
                <w:rFonts w:cstheme="minorHAnsi"/>
                <w:kern w:val="2"/>
              </w:rPr>
              <w:t xml:space="preserve">11.2.3. </w:t>
            </w:r>
            <w:r w:rsidRPr="003F2CE9">
              <w:rPr>
                <w:rFonts w:eastAsia="Arial" w:cstheme="minorHAnsi"/>
                <w:kern w:val="2"/>
                <w:lang w:val="lt"/>
              </w:rPr>
              <w:t>jeigu Tiekėjas nesilaiko Sutartyje nustatytų Prekių tiekimo terminų 2 (du) kartus iš eilės arba vėluoja pristatyti Prekes daugiau nei 10 dienų nuo Sutartyje nustatyto Prekių pristatymo termino;</w:t>
            </w:r>
          </w:p>
          <w:p w14:paraId="0B8B1B89" w14:textId="77777777" w:rsidR="003F2CE9" w:rsidRPr="003F2CE9" w:rsidRDefault="003F2CE9" w:rsidP="0057136E">
            <w:pPr>
              <w:tabs>
                <w:tab w:val="left" w:pos="567"/>
                <w:tab w:val="left" w:pos="851"/>
                <w:tab w:val="left" w:pos="992"/>
                <w:tab w:val="left" w:pos="1134"/>
              </w:tabs>
              <w:spacing w:line="257" w:lineRule="auto"/>
              <w:jc w:val="both"/>
              <w:rPr>
                <w:rFonts w:eastAsia="Arial" w:cstheme="minorHAnsi"/>
                <w:kern w:val="2"/>
                <w:lang w:val="lt"/>
              </w:rPr>
            </w:pPr>
            <w:r w:rsidRPr="003F2CE9">
              <w:rPr>
                <w:rFonts w:eastAsia="Arial" w:cstheme="minorHAnsi"/>
                <w:kern w:val="2"/>
                <w:lang w:val="lt"/>
              </w:rPr>
              <w:t>11.2.5. Tiekėjas pažeidžia Prekių pristatymo terminus ir dėl Prekių pristatymo vėlavimo Prekės tampa nebereikalingos;</w:t>
            </w:r>
          </w:p>
          <w:p w14:paraId="72AC0B84" w14:textId="77777777" w:rsidR="003F2CE9" w:rsidRPr="003F2CE9" w:rsidRDefault="003F2CE9" w:rsidP="0057136E">
            <w:pPr>
              <w:tabs>
                <w:tab w:val="left" w:pos="567"/>
                <w:tab w:val="left" w:pos="851"/>
                <w:tab w:val="left" w:pos="992"/>
                <w:tab w:val="left" w:pos="1134"/>
              </w:tabs>
              <w:spacing w:line="257" w:lineRule="auto"/>
              <w:jc w:val="both"/>
              <w:rPr>
                <w:rFonts w:eastAsia="Arial" w:cstheme="minorHAnsi"/>
                <w:kern w:val="2"/>
                <w:lang w:val="lt"/>
              </w:rPr>
            </w:pPr>
            <w:r w:rsidRPr="003F2CE9">
              <w:rPr>
                <w:rFonts w:eastAsia="Arial" w:cstheme="minorHAnsi"/>
                <w:kern w:val="2"/>
                <w:lang w:val="lt"/>
              </w:rPr>
              <w:lastRenderedPageBreak/>
              <w:t>11.2.7. Tiekėjas daugiau kaip 2 (du) kartus pristato Prekes, kurios neatitinka Sutartyje ir (ar) Įstatymuose nustatytų reikalavimų Prekėms;</w:t>
            </w:r>
          </w:p>
          <w:p w14:paraId="4D42C25C" w14:textId="77777777" w:rsidR="003F2CE9" w:rsidRPr="003F2CE9" w:rsidRDefault="003F2CE9" w:rsidP="0057136E">
            <w:pPr>
              <w:tabs>
                <w:tab w:val="left" w:pos="567"/>
                <w:tab w:val="left" w:pos="851"/>
                <w:tab w:val="left" w:pos="992"/>
                <w:tab w:val="left" w:pos="1134"/>
              </w:tabs>
              <w:spacing w:line="257" w:lineRule="auto"/>
              <w:jc w:val="both"/>
              <w:rPr>
                <w:rFonts w:eastAsia="Arial" w:cstheme="minorHAnsi"/>
                <w:kern w:val="2"/>
                <w:lang w:val="lt"/>
              </w:rPr>
            </w:pPr>
            <w:r w:rsidRPr="003F2CE9">
              <w:rPr>
                <w:rFonts w:eastAsia="Arial" w:cstheme="minorHAnsi"/>
                <w:kern w:val="2"/>
                <w:lang w:val="lt"/>
              </w:rPr>
              <w:t>11.2.9. Tiekėjas pažeidžia šios Sutarties nuostatas, reglamentuojančias konkurenciją, intelektinės nuosavybės ar konfidencialios informacijos valdymą;</w:t>
            </w:r>
          </w:p>
          <w:p w14:paraId="1527238F" w14:textId="77777777" w:rsidR="003F2CE9" w:rsidRPr="003F2CE9" w:rsidRDefault="003F2CE9" w:rsidP="0057136E">
            <w:pPr>
              <w:spacing w:line="257" w:lineRule="auto"/>
              <w:jc w:val="both"/>
              <w:rPr>
                <w:rFonts w:eastAsia="Arial" w:cstheme="minorHAnsi"/>
                <w:color w:val="FF0000"/>
                <w:kern w:val="2"/>
              </w:rPr>
            </w:pPr>
            <w:r w:rsidRPr="003F2CE9">
              <w:rPr>
                <w:rFonts w:eastAsia="Arial" w:cstheme="minorHAnsi"/>
                <w:kern w:val="2"/>
                <w:lang w:val="lt"/>
              </w:rPr>
              <w:t>11.2.10. Tiekėjas pažeidžia Bendrųjų sąlygų nuostatas dėl Sutarties vykdymui pasitelkiamų naujų subtiekėjų ir (ar specialistų) / esamų subtiekėjų ir (ar) specialistų keitimo.</w:t>
            </w:r>
          </w:p>
        </w:tc>
      </w:tr>
      <w:tr w:rsidR="003F2CE9" w:rsidRPr="003F2CE9" w14:paraId="261076F1" w14:textId="77777777" w:rsidTr="0057136E">
        <w:trPr>
          <w:trHeight w:val="300"/>
        </w:trPr>
        <w:tc>
          <w:tcPr>
            <w:tcW w:w="9535" w:type="dxa"/>
            <w:gridSpan w:val="4"/>
          </w:tcPr>
          <w:p w14:paraId="253CBC4C" w14:textId="77777777" w:rsidR="003F2CE9" w:rsidRPr="003F2CE9" w:rsidRDefault="003F2CE9" w:rsidP="0057136E">
            <w:pPr>
              <w:jc w:val="both"/>
              <w:rPr>
                <w:rFonts w:cstheme="minorHAnsi"/>
                <w:kern w:val="2"/>
              </w:rPr>
            </w:pPr>
            <w:r w:rsidRPr="003F2CE9">
              <w:rPr>
                <w:rFonts w:cstheme="minorHAnsi"/>
                <w:b/>
                <w:bCs/>
                <w:kern w:val="2"/>
              </w:rPr>
              <w:lastRenderedPageBreak/>
              <w:t xml:space="preserve">12. APLINKOSAUGINIAI IR SOCIALINIAI KRITERIJAI </w:t>
            </w:r>
            <w:r w:rsidRPr="003F2CE9">
              <w:rPr>
                <w:rFonts w:cstheme="minorHAnsi"/>
                <w:kern w:val="2"/>
              </w:rPr>
              <w:t>(taikoma, jeigu aplinkosauginiai ir (arba) socialiniai kriterijai nustatomi kaip Sutarties vykdymo sąlygos)</w:t>
            </w:r>
          </w:p>
        </w:tc>
      </w:tr>
      <w:tr w:rsidR="003F2CE9" w:rsidRPr="003F2CE9" w14:paraId="7F0960C2" w14:textId="77777777" w:rsidTr="0057136E">
        <w:trPr>
          <w:trHeight w:val="300"/>
        </w:trPr>
        <w:tc>
          <w:tcPr>
            <w:tcW w:w="2532" w:type="dxa"/>
          </w:tcPr>
          <w:p w14:paraId="60AFD264" w14:textId="77777777" w:rsidR="003F2CE9" w:rsidRPr="003F2CE9" w:rsidRDefault="003F2CE9" w:rsidP="0057136E">
            <w:pPr>
              <w:jc w:val="both"/>
              <w:rPr>
                <w:rFonts w:cstheme="minorHAnsi"/>
                <w:b/>
                <w:bCs/>
                <w:kern w:val="2"/>
              </w:rPr>
            </w:pPr>
            <w:r w:rsidRPr="003F2CE9">
              <w:rPr>
                <w:rFonts w:cstheme="minorHAnsi"/>
                <w:b/>
                <w:bCs/>
                <w:kern w:val="2"/>
              </w:rPr>
              <w:t>12.1. Aplinkosauginių kriterijų nustatymo teisinis pagrindas</w:t>
            </w:r>
          </w:p>
        </w:tc>
        <w:tc>
          <w:tcPr>
            <w:tcW w:w="7003" w:type="dxa"/>
            <w:gridSpan w:val="3"/>
          </w:tcPr>
          <w:p w14:paraId="5427342C" w14:textId="77777777" w:rsidR="003F2CE9" w:rsidRPr="003F2CE9" w:rsidRDefault="003F2CE9" w:rsidP="0057136E">
            <w:pPr>
              <w:jc w:val="both"/>
              <w:rPr>
                <w:rFonts w:cstheme="minorHAnsi"/>
                <w:b/>
                <w:bCs/>
                <w:kern w:val="2"/>
              </w:rPr>
            </w:pPr>
            <w:r w:rsidRPr="003F2CE9">
              <w:rPr>
                <w:rFonts w:cstheme="minorHAnsi"/>
                <w:color w:val="000000"/>
                <w:kern w:val="2"/>
                <w:shd w:val="clear" w:color="auto" w:fill="FFFFFF"/>
              </w:rPr>
              <w:t xml:space="preserve">Aplinkosauginiai kriterijai Prekėms nustatomi vadovaujantis </w:t>
            </w:r>
            <w:r w:rsidRPr="003F2CE9">
              <w:rPr>
                <w:rFonts w:cstheme="minorHAnsi"/>
                <w:color w:val="000000"/>
                <w:kern w:val="2"/>
              </w:rPr>
              <w:t>Aplinkos apsaugos kriterijų taikymo, vykdant žaliuosius pirkimus, tvarkos aprašo, patvirtinto 2011 m. birželio 28 d. įsakymu D1-508</w:t>
            </w:r>
            <w:r w:rsidRPr="003F2CE9">
              <w:rPr>
                <w:rFonts w:cstheme="minorHAnsi"/>
                <w:color w:val="000000"/>
                <w:kern w:val="2"/>
                <w:shd w:val="clear" w:color="auto" w:fill="FFFFFF"/>
              </w:rPr>
              <w:t xml:space="preserve"> „Dėl Aplinkos apsaugos kriterijų taikymo, vykdant žaliuosius pirkimus, tvarkos aprašo patvirtinimo“ (toliau – Tvarkos aprašas) </w:t>
            </w:r>
            <w:r w:rsidRPr="003F2CE9">
              <w:rPr>
                <w:rFonts w:cstheme="minorHAnsi"/>
                <w:kern w:val="2"/>
                <w:shd w:val="clear" w:color="auto" w:fill="FFFFFF"/>
              </w:rPr>
              <w:t xml:space="preserve">4.4.3 </w:t>
            </w:r>
            <w:r w:rsidRPr="003F2CE9">
              <w:rPr>
                <w:rFonts w:cstheme="minorHAnsi"/>
                <w:color w:val="000000"/>
                <w:kern w:val="2"/>
                <w:shd w:val="clear" w:color="auto" w:fill="FFFFFF"/>
              </w:rPr>
              <w:t>papunkčiu.</w:t>
            </w:r>
            <w:r w:rsidRPr="003F2CE9">
              <w:rPr>
                <w:rFonts w:cstheme="minorHAnsi"/>
                <w:color w:val="000000"/>
                <w:kern w:val="2"/>
              </w:rPr>
              <w:t> </w:t>
            </w:r>
          </w:p>
        </w:tc>
      </w:tr>
      <w:tr w:rsidR="003F2CE9" w:rsidRPr="003F2CE9" w14:paraId="06C385B0" w14:textId="77777777" w:rsidTr="0057136E">
        <w:trPr>
          <w:trHeight w:val="300"/>
        </w:trPr>
        <w:tc>
          <w:tcPr>
            <w:tcW w:w="2532" w:type="dxa"/>
          </w:tcPr>
          <w:p w14:paraId="25D1FE72" w14:textId="77777777" w:rsidR="003F2CE9" w:rsidRPr="003F2CE9" w:rsidRDefault="003F2CE9" w:rsidP="0057136E">
            <w:pPr>
              <w:jc w:val="both"/>
              <w:rPr>
                <w:rFonts w:cstheme="minorHAnsi"/>
                <w:b/>
                <w:bCs/>
                <w:kern w:val="2"/>
              </w:rPr>
            </w:pPr>
            <w:r w:rsidRPr="003F2CE9">
              <w:rPr>
                <w:rFonts w:cstheme="minorHAnsi"/>
                <w:b/>
                <w:bCs/>
                <w:kern w:val="2"/>
              </w:rPr>
              <w:t xml:space="preserve">12.2. </w:t>
            </w:r>
            <w:r w:rsidRPr="003F2CE9">
              <w:rPr>
                <w:rFonts w:cstheme="minorHAnsi"/>
                <w:b/>
                <w:bCs/>
                <w:color w:val="000000"/>
                <w:kern w:val="2"/>
                <w:shd w:val="clear" w:color="auto" w:fill="FFFFFF"/>
              </w:rPr>
              <w:t>Su Prekių pakuotėmis susiję aplinkosauginiai kriterijai</w:t>
            </w:r>
            <w:r w:rsidRPr="003F2CE9">
              <w:rPr>
                <w:rFonts w:cstheme="minorHAnsi"/>
                <w:b/>
                <w:bCs/>
                <w:kern w:val="2"/>
              </w:rPr>
              <w:t xml:space="preserve"> </w:t>
            </w:r>
          </w:p>
        </w:tc>
        <w:tc>
          <w:tcPr>
            <w:tcW w:w="7003" w:type="dxa"/>
            <w:gridSpan w:val="3"/>
          </w:tcPr>
          <w:p w14:paraId="041B1A95" w14:textId="77777777" w:rsidR="003F2CE9" w:rsidRPr="003F2CE9" w:rsidRDefault="003F2CE9" w:rsidP="0057136E">
            <w:pPr>
              <w:jc w:val="both"/>
              <w:rPr>
                <w:rFonts w:cstheme="minorHAnsi"/>
                <w:kern w:val="2"/>
                <w:shd w:val="clear" w:color="auto" w:fill="FFFFFF"/>
              </w:rPr>
            </w:pPr>
            <w:r w:rsidRPr="003F2CE9">
              <w:rPr>
                <w:rFonts w:cstheme="minorHAnsi"/>
                <w:kern w:val="2"/>
                <w:shd w:val="clear" w:color="auto" w:fill="FFFFFF"/>
              </w:rPr>
              <w:t>Netaikoma</w:t>
            </w:r>
          </w:p>
          <w:p w14:paraId="1ED77E54" w14:textId="77777777" w:rsidR="003F2CE9" w:rsidRPr="003F2CE9" w:rsidRDefault="003F2CE9" w:rsidP="0057136E">
            <w:pPr>
              <w:jc w:val="both"/>
              <w:rPr>
                <w:rFonts w:cstheme="minorHAnsi"/>
                <w:kern w:val="2"/>
                <w:shd w:val="clear" w:color="auto" w:fill="FFFFFF"/>
              </w:rPr>
            </w:pPr>
          </w:p>
          <w:p w14:paraId="4C1618D5" w14:textId="77777777" w:rsidR="003F2CE9" w:rsidRPr="003F2CE9" w:rsidRDefault="003F2CE9" w:rsidP="0057136E">
            <w:pPr>
              <w:jc w:val="both"/>
              <w:rPr>
                <w:rFonts w:cstheme="minorHAnsi"/>
                <w:color w:val="008080"/>
              </w:rPr>
            </w:pPr>
            <w:r w:rsidRPr="003F2CE9">
              <w:rPr>
                <w:rFonts w:cstheme="minorHAnsi"/>
                <w:color w:val="000000"/>
                <w:kern w:val="2"/>
                <w:shd w:val="clear" w:color="auto" w:fill="FFFFFF"/>
              </w:rPr>
              <w:t xml:space="preserve"> </w:t>
            </w:r>
          </w:p>
        </w:tc>
      </w:tr>
      <w:tr w:rsidR="003F2CE9" w:rsidRPr="003F2CE9" w14:paraId="797F8A46" w14:textId="77777777" w:rsidTr="0057136E">
        <w:trPr>
          <w:trHeight w:val="300"/>
        </w:trPr>
        <w:tc>
          <w:tcPr>
            <w:tcW w:w="2532" w:type="dxa"/>
          </w:tcPr>
          <w:p w14:paraId="15EC7068" w14:textId="77777777" w:rsidR="003F2CE9" w:rsidRPr="003F2CE9" w:rsidRDefault="003F2CE9" w:rsidP="0057136E">
            <w:pPr>
              <w:jc w:val="both"/>
              <w:rPr>
                <w:rFonts w:cstheme="minorHAnsi"/>
                <w:b/>
                <w:bCs/>
                <w:kern w:val="2"/>
              </w:rPr>
            </w:pPr>
            <w:r w:rsidRPr="003F2CE9">
              <w:rPr>
                <w:rFonts w:cstheme="minorHAnsi"/>
                <w:b/>
                <w:bCs/>
                <w:kern w:val="2"/>
              </w:rPr>
              <w:t xml:space="preserve">12.3. </w:t>
            </w:r>
            <w:r w:rsidRPr="003F2CE9">
              <w:rPr>
                <w:rFonts w:cstheme="minorHAnsi"/>
                <w:b/>
                <w:bCs/>
                <w:kern w:val="2"/>
                <w:shd w:val="clear" w:color="auto" w:fill="FFFFFF"/>
              </w:rPr>
              <w:t>Su Prekių pristatymu susiję aplinkosauginiai kriterijai</w:t>
            </w:r>
            <w:r w:rsidRPr="003F2CE9">
              <w:rPr>
                <w:rFonts w:cstheme="minorHAnsi"/>
                <w:color w:val="008080"/>
                <w:kern w:val="2"/>
                <w:u w:val="single"/>
                <w:shd w:val="clear" w:color="auto" w:fill="FFFFFF"/>
              </w:rPr>
              <w:t xml:space="preserve"> </w:t>
            </w:r>
          </w:p>
        </w:tc>
        <w:tc>
          <w:tcPr>
            <w:tcW w:w="7003" w:type="dxa"/>
            <w:gridSpan w:val="3"/>
          </w:tcPr>
          <w:p w14:paraId="2AA0F37D" w14:textId="77777777" w:rsidR="003F2CE9" w:rsidRPr="003F2CE9" w:rsidRDefault="003F2CE9" w:rsidP="0057136E">
            <w:pPr>
              <w:jc w:val="both"/>
              <w:rPr>
                <w:rFonts w:cstheme="minorHAnsi"/>
                <w:kern w:val="2"/>
              </w:rPr>
            </w:pPr>
            <w:r w:rsidRPr="003F2CE9">
              <w:rPr>
                <w:rFonts w:cstheme="minorHAnsi"/>
                <w:kern w:val="2"/>
              </w:rPr>
              <w:t>Netaikoma</w:t>
            </w:r>
          </w:p>
          <w:p w14:paraId="3D4E221D" w14:textId="77777777" w:rsidR="003F2CE9" w:rsidRPr="003F2CE9" w:rsidRDefault="003F2CE9" w:rsidP="0057136E">
            <w:pPr>
              <w:jc w:val="both"/>
              <w:rPr>
                <w:rFonts w:cstheme="minorHAnsi"/>
              </w:rPr>
            </w:pPr>
          </w:p>
        </w:tc>
      </w:tr>
      <w:tr w:rsidR="003F2CE9" w:rsidRPr="003F2CE9" w14:paraId="1F66A4A8" w14:textId="77777777" w:rsidTr="003F2CE9">
        <w:trPr>
          <w:trHeight w:val="2084"/>
        </w:trPr>
        <w:tc>
          <w:tcPr>
            <w:tcW w:w="2532" w:type="dxa"/>
          </w:tcPr>
          <w:p w14:paraId="2CE8942B" w14:textId="77777777" w:rsidR="003F2CE9" w:rsidRPr="003F2CE9" w:rsidRDefault="003F2CE9" w:rsidP="0057136E">
            <w:pPr>
              <w:jc w:val="both"/>
              <w:rPr>
                <w:rFonts w:cstheme="minorHAnsi"/>
                <w:b/>
                <w:bCs/>
                <w:kern w:val="2"/>
              </w:rPr>
            </w:pPr>
            <w:r w:rsidRPr="003F2CE9">
              <w:rPr>
                <w:rFonts w:cstheme="minorHAnsi"/>
                <w:b/>
                <w:bCs/>
                <w:kern w:val="2"/>
              </w:rPr>
              <w:t xml:space="preserve">12.4. </w:t>
            </w:r>
            <w:r w:rsidRPr="003F2CE9">
              <w:rPr>
                <w:rFonts w:cstheme="minorHAnsi"/>
                <w:b/>
                <w:bCs/>
                <w:kern w:val="2"/>
                <w:shd w:val="clear" w:color="auto" w:fill="FFFFFF"/>
              </w:rPr>
              <w:t>Su Prekėmis susijusių paslaugų (pavyzdžiui, montavimo, apmokymo ir kitos parengimui naudoti skirtos paslaugos) teikimu susiję aplinkosauginiai k</w:t>
            </w:r>
            <w:r w:rsidRPr="003F2CE9">
              <w:rPr>
                <w:rFonts w:cstheme="minorHAnsi"/>
                <w:b/>
                <w:kern w:val="2"/>
                <w:shd w:val="clear" w:color="auto" w:fill="FFFFFF"/>
              </w:rPr>
              <w:t>riterijai</w:t>
            </w:r>
          </w:p>
        </w:tc>
        <w:tc>
          <w:tcPr>
            <w:tcW w:w="7003" w:type="dxa"/>
            <w:gridSpan w:val="3"/>
          </w:tcPr>
          <w:p w14:paraId="71890F75" w14:textId="77777777" w:rsidR="003F2CE9" w:rsidRPr="003F2CE9" w:rsidRDefault="003F2CE9" w:rsidP="0057136E">
            <w:pPr>
              <w:jc w:val="both"/>
              <w:rPr>
                <w:rFonts w:cstheme="minorHAnsi"/>
                <w:kern w:val="2"/>
              </w:rPr>
            </w:pPr>
            <w:r w:rsidRPr="003F2CE9">
              <w:rPr>
                <w:rFonts w:cstheme="minorHAnsi"/>
                <w:kern w:val="2"/>
              </w:rPr>
              <w:t>Netaikoma</w:t>
            </w:r>
          </w:p>
          <w:p w14:paraId="3222F38A" w14:textId="77777777" w:rsidR="003F2CE9" w:rsidRPr="003F2CE9" w:rsidRDefault="003F2CE9" w:rsidP="0057136E">
            <w:pPr>
              <w:jc w:val="both"/>
              <w:rPr>
                <w:rFonts w:cstheme="minorHAnsi"/>
                <w:kern w:val="2"/>
              </w:rPr>
            </w:pPr>
          </w:p>
          <w:p w14:paraId="01E5CEAD" w14:textId="77777777" w:rsidR="003F2CE9" w:rsidRPr="003F2CE9" w:rsidRDefault="003F2CE9" w:rsidP="0057136E">
            <w:pPr>
              <w:jc w:val="both"/>
              <w:rPr>
                <w:rFonts w:cstheme="minorHAnsi"/>
                <w:color w:val="FF0000"/>
                <w:shd w:val="clear" w:color="auto" w:fill="FFFFFF"/>
              </w:rPr>
            </w:pPr>
          </w:p>
          <w:p w14:paraId="0CBF3BD2" w14:textId="77777777" w:rsidR="003F2CE9" w:rsidRPr="003F2CE9" w:rsidRDefault="003F2CE9" w:rsidP="0057136E">
            <w:pPr>
              <w:jc w:val="both"/>
              <w:rPr>
                <w:rFonts w:cstheme="minorHAnsi"/>
                <w:kern w:val="2"/>
              </w:rPr>
            </w:pPr>
          </w:p>
        </w:tc>
      </w:tr>
      <w:tr w:rsidR="003F2CE9" w:rsidRPr="003F2CE9" w14:paraId="12F3AC1C" w14:textId="77777777" w:rsidTr="003F2CE9">
        <w:trPr>
          <w:trHeight w:val="926"/>
        </w:trPr>
        <w:tc>
          <w:tcPr>
            <w:tcW w:w="2532" w:type="dxa"/>
          </w:tcPr>
          <w:p w14:paraId="3FC791CE" w14:textId="77777777" w:rsidR="003F2CE9" w:rsidRPr="003F2CE9" w:rsidRDefault="003F2CE9" w:rsidP="0057136E">
            <w:pPr>
              <w:jc w:val="both"/>
              <w:rPr>
                <w:rFonts w:cstheme="minorHAnsi"/>
                <w:b/>
                <w:bCs/>
                <w:kern w:val="2"/>
              </w:rPr>
            </w:pPr>
            <w:r w:rsidRPr="003F2CE9">
              <w:rPr>
                <w:rFonts w:cstheme="minorHAnsi"/>
                <w:b/>
                <w:bCs/>
                <w:kern w:val="2"/>
              </w:rPr>
              <w:t>12.5. Su perkamomis Prekėmis susiję socialiniai kriterijai</w:t>
            </w:r>
          </w:p>
        </w:tc>
        <w:tc>
          <w:tcPr>
            <w:tcW w:w="7003" w:type="dxa"/>
            <w:gridSpan w:val="3"/>
          </w:tcPr>
          <w:p w14:paraId="66315E54" w14:textId="77777777" w:rsidR="003F2CE9" w:rsidRPr="003F2CE9" w:rsidRDefault="003F2CE9" w:rsidP="0057136E">
            <w:pPr>
              <w:jc w:val="both"/>
              <w:rPr>
                <w:rFonts w:cstheme="minorHAnsi"/>
                <w:color w:val="000000"/>
                <w:kern w:val="2"/>
                <w:shd w:val="clear" w:color="auto" w:fill="FFFFFF"/>
              </w:rPr>
            </w:pPr>
            <w:r w:rsidRPr="003F2CE9">
              <w:rPr>
                <w:rFonts w:cstheme="minorHAnsi"/>
                <w:color w:val="000000"/>
                <w:kern w:val="2"/>
                <w:shd w:val="clear" w:color="auto" w:fill="FFFFFF"/>
              </w:rPr>
              <w:t>Netaikoma</w:t>
            </w:r>
          </w:p>
          <w:p w14:paraId="10CC916D" w14:textId="77777777" w:rsidR="003F2CE9" w:rsidRPr="003F2CE9" w:rsidRDefault="003F2CE9" w:rsidP="0057136E">
            <w:pPr>
              <w:jc w:val="both"/>
              <w:rPr>
                <w:rFonts w:cstheme="minorHAnsi"/>
                <w:color w:val="0070C0"/>
                <w:kern w:val="2"/>
              </w:rPr>
            </w:pPr>
          </w:p>
        </w:tc>
      </w:tr>
      <w:tr w:rsidR="003F2CE9" w:rsidRPr="003F2CE9" w14:paraId="5A31F701" w14:textId="77777777" w:rsidTr="0057136E">
        <w:trPr>
          <w:trHeight w:val="300"/>
        </w:trPr>
        <w:tc>
          <w:tcPr>
            <w:tcW w:w="9535" w:type="dxa"/>
            <w:gridSpan w:val="4"/>
          </w:tcPr>
          <w:p w14:paraId="291E79C7" w14:textId="77777777" w:rsidR="003F2CE9" w:rsidRPr="003F2CE9" w:rsidRDefault="003F2CE9" w:rsidP="0057136E">
            <w:pPr>
              <w:jc w:val="both"/>
              <w:rPr>
                <w:rFonts w:cstheme="minorHAnsi"/>
                <w:b/>
                <w:bCs/>
                <w:kern w:val="2"/>
              </w:rPr>
            </w:pPr>
            <w:r w:rsidRPr="003F2CE9">
              <w:rPr>
                <w:rFonts w:cstheme="minorHAnsi"/>
                <w:b/>
                <w:bCs/>
                <w:kern w:val="2"/>
              </w:rPr>
              <w:t xml:space="preserve">13. BENDRŲJŲ SĄLYGŲ PAKEITIMAI IR PAPILDYMAI </w:t>
            </w:r>
          </w:p>
          <w:p w14:paraId="11328556" w14:textId="77777777" w:rsidR="003F2CE9" w:rsidRPr="003F2CE9" w:rsidRDefault="003F2CE9" w:rsidP="0057136E">
            <w:pPr>
              <w:jc w:val="both"/>
              <w:rPr>
                <w:rFonts w:cstheme="minorHAnsi"/>
                <w:kern w:val="2"/>
              </w:rPr>
            </w:pPr>
            <w:r w:rsidRPr="003F2CE9">
              <w:rPr>
                <w:rFonts w:cstheme="minorHAnsi"/>
                <w:kern w:val="2"/>
              </w:rPr>
              <w:t xml:space="preserve">(jeigu būtina dėl konkretaus Sutarties dalyko specifikos) </w:t>
            </w:r>
          </w:p>
        </w:tc>
      </w:tr>
      <w:tr w:rsidR="003F2CE9" w:rsidRPr="003F2CE9" w14:paraId="53A66B8F" w14:textId="77777777" w:rsidTr="0057136E">
        <w:trPr>
          <w:trHeight w:val="300"/>
        </w:trPr>
        <w:tc>
          <w:tcPr>
            <w:tcW w:w="2532" w:type="dxa"/>
          </w:tcPr>
          <w:p w14:paraId="49DDB522" w14:textId="77777777" w:rsidR="003F2CE9" w:rsidRPr="003F2CE9" w:rsidRDefault="003F2CE9" w:rsidP="0057136E">
            <w:pPr>
              <w:jc w:val="both"/>
              <w:rPr>
                <w:rFonts w:cstheme="minorHAnsi"/>
                <w:b/>
                <w:bCs/>
                <w:kern w:val="2"/>
              </w:rPr>
            </w:pPr>
            <w:r w:rsidRPr="003F2CE9">
              <w:rPr>
                <w:rFonts w:cstheme="minorHAnsi"/>
                <w:b/>
                <w:bCs/>
                <w:kern w:val="2"/>
              </w:rPr>
              <w:t>13.1.</w:t>
            </w:r>
          </w:p>
        </w:tc>
        <w:tc>
          <w:tcPr>
            <w:tcW w:w="7003" w:type="dxa"/>
            <w:gridSpan w:val="3"/>
          </w:tcPr>
          <w:p w14:paraId="597AB609" w14:textId="77777777" w:rsidR="003F2CE9" w:rsidRPr="003F2CE9" w:rsidRDefault="003F2CE9" w:rsidP="0057136E">
            <w:pPr>
              <w:jc w:val="both"/>
              <w:rPr>
                <w:rFonts w:cstheme="minorHAnsi"/>
                <w:kern w:val="2"/>
              </w:rPr>
            </w:pPr>
            <w:r w:rsidRPr="003F2CE9">
              <w:rPr>
                <w:rFonts w:cstheme="minorHAnsi"/>
                <w:kern w:val="2"/>
              </w:rPr>
              <w:t>Sutarties Bendrosiose sąlygose nurodytos alternatyvios nuostatos (su prierašu „jei taikoma“ ir pan.) taikomos tik tokiu atveju, jeigu jos konkrečiai aprašomos Sutarties Specialiosiose sąlygose.</w:t>
            </w:r>
          </w:p>
        </w:tc>
      </w:tr>
      <w:tr w:rsidR="003F2CE9" w:rsidRPr="003F2CE9" w14:paraId="6C47EB43" w14:textId="77777777" w:rsidTr="0057136E">
        <w:trPr>
          <w:trHeight w:val="300"/>
        </w:trPr>
        <w:tc>
          <w:tcPr>
            <w:tcW w:w="9535" w:type="dxa"/>
            <w:gridSpan w:val="4"/>
          </w:tcPr>
          <w:p w14:paraId="32792331" w14:textId="77777777" w:rsidR="003F2CE9" w:rsidRPr="003F2CE9" w:rsidRDefault="003F2CE9" w:rsidP="0057136E">
            <w:pPr>
              <w:jc w:val="both"/>
              <w:rPr>
                <w:rFonts w:cstheme="minorHAnsi"/>
                <w:b/>
                <w:bCs/>
                <w:kern w:val="2"/>
              </w:rPr>
            </w:pPr>
            <w:r w:rsidRPr="003F2CE9">
              <w:rPr>
                <w:rFonts w:cstheme="minorHAnsi"/>
                <w:b/>
                <w:bCs/>
                <w:kern w:val="2"/>
              </w:rPr>
              <w:lastRenderedPageBreak/>
              <w:t>14. SUTARTIES PRIEDAI</w:t>
            </w:r>
          </w:p>
        </w:tc>
      </w:tr>
      <w:tr w:rsidR="003F2CE9" w:rsidRPr="003F2CE9" w14:paraId="03F2BDC6" w14:textId="77777777" w:rsidTr="0057136E">
        <w:trPr>
          <w:trHeight w:val="300"/>
        </w:trPr>
        <w:tc>
          <w:tcPr>
            <w:tcW w:w="2532" w:type="dxa"/>
          </w:tcPr>
          <w:p w14:paraId="1E1948BA" w14:textId="77777777" w:rsidR="003F2CE9" w:rsidRPr="003F2CE9" w:rsidRDefault="003F2CE9" w:rsidP="0057136E">
            <w:pPr>
              <w:jc w:val="both"/>
              <w:rPr>
                <w:rFonts w:cstheme="minorHAnsi"/>
                <w:b/>
                <w:bCs/>
                <w:kern w:val="2"/>
              </w:rPr>
            </w:pPr>
            <w:r w:rsidRPr="003F2CE9">
              <w:rPr>
                <w:rFonts w:cstheme="minorHAnsi"/>
                <w:b/>
                <w:bCs/>
                <w:kern w:val="2"/>
              </w:rPr>
              <w:t>14.1. Priedas Nr. 1</w:t>
            </w:r>
          </w:p>
        </w:tc>
        <w:tc>
          <w:tcPr>
            <w:tcW w:w="7003" w:type="dxa"/>
            <w:gridSpan w:val="3"/>
          </w:tcPr>
          <w:p w14:paraId="4B07C3E3" w14:textId="77777777" w:rsidR="003F2CE9" w:rsidRPr="003F2CE9" w:rsidRDefault="003F2CE9" w:rsidP="0057136E">
            <w:pPr>
              <w:jc w:val="both"/>
              <w:rPr>
                <w:rFonts w:cstheme="minorHAnsi"/>
                <w:b/>
                <w:bCs/>
                <w:kern w:val="2"/>
              </w:rPr>
            </w:pPr>
            <w:r w:rsidRPr="003F2CE9">
              <w:rPr>
                <w:rFonts w:cstheme="minorHAnsi"/>
                <w:b/>
                <w:bCs/>
                <w:kern w:val="2"/>
              </w:rPr>
              <w:t>Techninė specifikacija</w:t>
            </w:r>
          </w:p>
        </w:tc>
      </w:tr>
      <w:tr w:rsidR="003F2CE9" w:rsidRPr="003F2CE9" w14:paraId="13891D0A" w14:textId="77777777" w:rsidTr="0057136E">
        <w:trPr>
          <w:trHeight w:val="300"/>
        </w:trPr>
        <w:tc>
          <w:tcPr>
            <w:tcW w:w="2532" w:type="dxa"/>
          </w:tcPr>
          <w:p w14:paraId="12671466" w14:textId="77777777" w:rsidR="003F2CE9" w:rsidRPr="003F2CE9" w:rsidRDefault="003F2CE9" w:rsidP="0057136E">
            <w:pPr>
              <w:jc w:val="both"/>
              <w:rPr>
                <w:rFonts w:cstheme="minorHAnsi"/>
                <w:b/>
                <w:bCs/>
                <w:kern w:val="2"/>
              </w:rPr>
            </w:pPr>
            <w:r w:rsidRPr="003F2CE9">
              <w:rPr>
                <w:rFonts w:cstheme="minorHAnsi"/>
                <w:b/>
                <w:bCs/>
                <w:kern w:val="2"/>
              </w:rPr>
              <w:t>14.2. Priedas Nr. 2</w:t>
            </w:r>
          </w:p>
        </w:tc>
        <w:tc>
          <w:tcPr>
            <w:tcW w:w="7003" w:type="dxa"/>
            <w:gridSpan w:val="3"/>
          </w:tcPr>
          <w:p w14:paraId="17863AC4" w14:textId="77777777" w:rsidR="003F2CE9" w:rsidRPr="003F2CE9" w:rsidRDefault="003F2CE9" w:rsidP="0057136E">
            <w:pPr>
              <w:jc w:val="both"/>
              <w:rPr>
                <w:rFonts w:cstheme="minorHAnsi"/>
                <w:b/>
                <w:bCs/>
                <w:kern w:val="2"/>
              </w:rPr>
            </w:pPr>
            <w:r w:rsidRPr="003F2CE9">
              <w:rPr>
                <w:rFonts w:cstheme="minorHAnsi"/>
                <w:b/>
                <w:bCs/>
                <w:kern w:val="2"/>
              </w:rPr>
              <w:t>Tiekėjo pasiūlymas</w:t>
            </w:r>
          </w:p>
        </w:tc>
      </w:tr>
      <w:tr w:rsidR="003F2CE9" w:rsidRPr="003F2CE9" w14:paraId="6F84EE50" w14:textId="77777777" w:rsidTr="0057136E">
        <w:trPr>
          <w:trHeight w:val="300"/>
        </w:trPr>
        <w:tc>
          <w:tcPr>
            <w:tcW w:w="2532" w:type="dxa"/>
          </w:tcPr>
          <w:p w14:paraId="0E2BC614" w14:textId="77777777" w:rsidR="003F2CE9" w:rsidRPr="003F2CE9" w:rsidRDefault="003F2CE9" w:rsidP="0057136E">
            <w:pPr>
              <w:jc w:val="both"/>
              <w:rPr>
                <w:rFonts w:cstheme="minorHAnsi"/>
                <w:b/>
                <w:bCs/>
                <w:kern w:val="2"/>
              </w:rPr>
            </w:pPr>
            <w:r w:rsidRPr="003F2CE9">
              <w:rPr>
                <w:rFonts w:cstheme="minorHAnsi"/>
                <w:b/>
                <w:bCs/>
                <w:kern w:val="2"/>
              </w:rPr>
              <w:t>14.3. Priedas Nr. 3</w:t>
            </w:r>
          </w:p>
        </w:tc>
        <w:tc>
          <w:tcPr>
            <w:tcW w:w="7003" w:type="dxa"/>
            <w:gridSpan w:val="3"/>
          </w:tcPr>
          <w:p w14:paraId="405A9EA5" w14:textId="77777777" w:rsidR="003F2CE9" w:rsidRPr="003F2CE9" w:rsidRDefault="003F2CE9" w:rsidP="0057136E">
            <w:pPr>
              <w:jc w:val="both"/>
              <w:rPr>
                <w:rFonts w:cstheme="minorHAnsi"/>
                <w:b/>
                <w:bCs/>
                <w:kern w:val="2"/>
              </w:rPr>
            </w:pPr>
          </w:p>
        </w:tc>
      </w:tr>
      <w:tr w:rsidR="003F2CE9" w:rsidRPr="003F2CE9" w14:paraId="2E294D5B" w14:textId="77777777" w:rsidTr="0057136E">
        <w:trPr>
          <w:trHeight w:val="300"/>
        </w:trPr>
        <w:tc>
          <w:tcPr>
            <w:tcW w:w="2532" w:type="dxa"/>
          </w:tcPr>
          <w:p w14:paraId="59B7731D" w14:textId="77777777" w:rsidR="003F2CE9" w:rsidRPr="003F2CE9" w:rsidRDefault="003F2CE9" w:rsidP="0057136E">
            <w:pPr>
              <w:jc w:val="both"/>
              <w:rPr>
                <w:rFonts w:cstheme="minorHAnsi"/>
                <w:b/>
                <w:bCs/>
                <w:kern w:val="2"/>
              </w:rPr>
            </w:pPr>
            <w:r w:rsidRPr="003F2CE9">
              <w:rPr>
                <w:rFonts w:cstheme="minorHAnsi"/>
                <w:b/>
                <w:bCs/>
                <w:kern w:val="2"/>
              </w:rPr>
              <w:t>14.4. Priedas Nr. 4</w:t>
            </w:r>
          </w:p>
        </w:tc>
        <w:tc>
          <w:tcPr>
            <w:tcW w:w="7003" w:type="dxa"/>
            <w:gridSpan w:val="3"/>
          </w:tcPr>
          <w:p w14:paraId="6DC809B5" w14:textId="77777777" w:rsidR="003F2CE9" w:rsidRPr="003F2CE9" w:rsidRDefault="003F2CE9" w:rsidP="0057136E">
            <w:pPr>
              <w:jc w:val="both"/>
              <w:rPr>
                <w:rFonts w:cstheme="minorHAnsi"/>
                <w:b/>
                <w:bCs/>
                <w:kern w:val="2"/>
              </w:rPr>
            </w:pPr>
          </w:p>
        </w:tc>
      </w:tr>
      <w:tr w:rsidR="003F2CE9" w:rsidRPr="003F2CE9" w14:paraId="36E3EC84" w14:textId="77777777" w:rsidTr="0057136E">
        <w:trPr>
          <w:trHeight w:val="300"/>
        </w:trPr>
        <w:tc>
          <w:tcPr>
            <w:tcW w:w="2532" w:type="dxa"/>
          </w:tcPr>
          <w:p w14:paraId="0189656B" w14:textId="77777777" w:rsidR="003F2CE9" w:rsidRPr="003F2CE9" w:rsidRDefault="003F2CE9" w:rsidP="0057136E">
            <w:pPr>
              <w:jc w:val="both"/>
              <w:rPr>
                <w:rFonts w:cstheme="minorHAnsi"/>
                <w:b/>
                <w:bCs/>
                <w:kern w:val="2"/>
              </w:rPr>
            </w:pPr>
            <w:r w:rsidRPr="003F2CE9">
              <w:rPr>
                <w:rFonts w:cstheme="minorHAnsi"/>
                <w:b/>
                <w:bCs/>
                <w:kern w:val="2"/>
              </w:rPr>
              <w:t>14.5. Priedas Nr. 5</w:t>
            </w:r>
          </w:p>
        </w:tc>
        <w:tc>
          <w:tcPr>
            <w:tcW w:w="7003" w:type="dxa"/>
            <w:gridSpan w:val="3"/>
          </w:tcPr>
          <w:p w14:paraId="0F0466AE" w14:textId="77777777" w:rsidR="003F2CE9" w:rsidRPr="003F2CE9" w:rsidRDefault="003F2CE9" w:rsidP="0057136E">
            <w:pPr>
              <w:jc w:val="both"/>
              <w:rPr>
                <w:rFonts w:cstheme="minorHAnsi"/>
                <w:b/>
                <w:bCs/>
                <w:kern w:val="2"/>
              </w:rPr>
            </w:pPr>
          </w:p>
        </w:tc>
      </w:tr>
      <w:tr w:rsidR="003F2CE9" w:rsidRPr="003F2CE9" w14:paraId="3F3D4067" w14:textId="77777777" w:rsidTr="0057136E">
        <w:tc>
          <w:tcPr>
            <w:tcW w:w="9535" w:type="dxa"/>
            <w:gridSpan w:val="4"/>
          </w:tcPr>
          <w:p w14:paraId="60F557FC" w14:textId="77777777" w:rsidR="003F2CE9" w:rsidRPr="003F2CE9" w:rsidRDefault="003F2CE9" w:rsidP="0057136E">
            <w:pPr>
              <w:jc w:val="both"/>
              <w:rPr>
                <w:rFonts w:cstheme="minorHAnsi"/>
                <w:b/>
                <w:bCs/>
                <w:kern w:val="2"/>
              </w:rPr>
            </w:pPr>
            <w:r w:rsidRPr="003F2CE9">
              <w:rPr>
                <w:rFonts w:cstheme="minorHAnsi"/>
                <w:b/>
                <w:bCs/>
                <w:kern w:val="2"/>
              </w:rPr>
              <w:t>15. ŠALIŲ ATSTOVŲ PARAŠAI</w:t>
            </w:r>
          </w:p>
        </w:tc>
      </w:tr>
      <w:tr w:rsidR="003F2CE9" w:rsidRPr="003F2CE9" w14:paraId="64EB333A" w14:textId="77777777" w:rsidTr="0057136E">
        <w:tc>
          <w:tcPr>
            <w:tcW w:w="4788" w:type="dxa"/>
            <w:gridSpan w:val="3"/>
          </w:tcPr>
          <w:p w14:paraId="2BDC91CD" w14:textId="77777777" w:rsidR="003F2CE9" w:rsidRPr="003F2CE9" w:rsidRDefault="003F2CE9" w:rsidP="0057136E">
            <w:pPr>
              <w:jc w:val="both"/>
              <w:rPr>
                <w:rFonts w:cstheme="minorHAnsi"/>
                <w:b/>
                <w:bCs/>
                <w:kern w:val="2"/>
              </w:rPr>
            </w:pPr>
            <w:r w:rsidRPr="003F2CE9">
              <w:rPr>
                <w:rFonts w:cstheme="minorHAnsi"/>
                <w:b/>
                <w:bCs/>
                <w:kern w:val="2"/>
              </w:rPr>
              <w:t>PIRKĖJAS</w:t>
            </w:r>
          </w:p>
        </w:tc>
        <w:tc>
          <w:tcPr>
            <w:tcW w:w="4747" w:type="dxa"/>
          </w:tcPr>
          <w:p w14:paraId="47D22BE8" w14:textId="77777777" w:rsidR="003F2CE9" w:rsidRPr="003F2CE9" w:rsidRDefault="003F2CE9" w:rsidP="0057136E">
            <w:pPr>
              <w:jc w:val="both"/>
              <w:rPr>
                <w:rFonts w:cstheme="minorHAnsi"/>
                <w:b/>
                <w:bCs/>
                <w:kern w:val="2"/>
              </w:rPr>
            </w:pPr>
            <w:r w:rsidRPr="003F2CE9">
              <w:rPr>
                <w:rFonts w:cstheme="minorHAnsi"/>
                <w:b/>
                <w:bCs/>
                <w:kern w:val="2"/>
              </w:rPr>
              <w:t>TIEKĖJAS</w:t>
            </w:r>
          </w:p>
        </w:tc>
      </w:tr>
      <w:tr w:rsidR="003F2CE9" w:rsidRPr="003F2CE9" w14:paraId="37B94A71" w14:textId="77777777" w:rsidTr="0057136E">
        <w:tc>
          <w:tcPr>
            <w:tcW w:w="4788" w:type="dxa"/>
            <w:gridSpan w:val="3"/>
          </w:tcPr>
          <w:p w14:paraId="2E193102" w14:textId="77777777" w:rsidR="003F2CE9" w:rsidRPr="003F2CE9" w:rsidRDefault="003F2CE9" w:rsidP="0057136E">
            <w:pPr>
              <w:jc w:val="both"/>
              <w:rPr>
                <w:rFonts w:cstheme="minorHAnsi"/>
                <w:kern w:val="2"/>
              </w:rPr>
            </w:pPr>
            <w:proofErr w:type="spellStart"/>
            <w:r w:rsidRPr="003F2CE9">
              <w:rPr>
                <w:rFonts w:cstheme="minorHAnsi"/>
                <w:kern w:val="2"/>
              </w:rPr>
              <w:t>l.e.p</w:t>
            </w:r>
            <w:proofErr w:type="spellEnd"/>
            <w:r w:rsidRPr="003F2CE9">
              <w:rPr>
                <w:rFonts w:cstheme="minorHAnsi"/>
                <w:kern w:val="2"/>
              </w:rPr>
              <w:t>. direktorius Paulius Samoška</w:t>
            </w:r>
          </w:p>
        </w:tc>
        <w:tc>
          <w:tcPr>
            <w:tcW w:w="4747" w:type="dxa"/>
          </w:tcPr>
          <w:p w14:paraId="1779D3A6" w14:textId="77777777" w:rsidR="003F2CE9" w:rsidRPr="003F2CE9" w:rsidRDefault="003F2CE9" w:rsidP="0057136E">
            <w:pPr>
              <w:jc w:val="both"/>
              <w:rPr>
                <w:rFonts w:cstheme="minorHAnsi"/>
                <w:b/>
                <w:bCs/>
                <w:kern w:val="2"/>
              </w:rPr>
            </w:pPr>
            <w:r w:rsidRPr="003F2CE9">
              <w:rPr>
                <w:rFonts w:cstheme="minorHAnsi"/>
                <w:color w:val="4472C4"/>
                <w:kern w:val="2"/>
              </w:rPr>
              <w:t>(nurodomos atstovo pareigos, vardas, pavardė)</w:t>
            </w:r>
          </w:p>
        </w:tc>
      </w:tr>
      <w:tr w:rsidR="003F2CE9" w:rsidRPr="003F2CE9" w14:paraId="4911E4BE" w14:textId="77777777" w:rsidTr="003F2CE9">
        <w:trPr>
          <w:trHeight w:val="779"/>
        </w:trPr>
        <w:tc>
          <w:tcPr>
            <w:tcW w:w="4788" w:type="dxa"/>
            <w:gridSpan w:val="3"/>
          </w:tcPr>
          <w:p w14:paraId="215DCF0E" w14:textId="77777777" w:rsidR="003F2CE9" w:rsidRPr="003F2CE9" w:rsidRDefault="003F2CE9" w:rsidP="0057136E">
            <w:pPr>
              <w:jc w:val="both"/>
              <w:rPr>
                <w:rFonts w:cstheme="minorHAnsi"/>
                <w:b/>
                <w:bCs/>
                <w:kern w:val="2"/>
              </w:rPr>
            </w:pPr>
            <w:r w:rsidRPr="003F2CE9">
              <w:rPr>
                <w:rFonts w:cstheme="minorHAnsi"/>
                <w:b/>
                <w:bCs/>
                <w:kern w:val="2"/>
              </w:rPr>
              <w:t>(parašas)</w:t>
            </w:r>
          </w:p>
          <w:p w14:paraId="0B83981A" w14:textId="77777777" w:rsidR="003F2CE9" w:rsidRPr="003F2CE9" w:rsidRDefault="003F2CE9" w:rsidP="0057136E">
            <w:pPr>
              <w:jc w:val="both"/>
              <w:rPr>
                <w:rFonts w:cstheme="minorHAnsi"/>
                <w:b/>
                <w:bCs/>
                <w:kern w:val="2"/>
              </w:rPr>
            </w:pPr>
          </w:p>
        </w:tc>
        <w:tc>
          <w:tcPr>
            <w:tcW w:w="4747" w:type="dxa"/>
          </w:tcPr>
          <w:p w14:paraId="02852610" w14:textId="17E00859" w:rsidR="003F2CE9" w:rsidRPr="003F2CE9" w:rsidRDefault="003F2CE9" w:rsidP="0057136E">
            <w:pPr>
              <w:jc w:val="both"/>
              <w:rPr>
                <w:rFonts w:cstheme="minorHAnsi"/>
                <w:b/>
                <w:bCs/>
                <w:color w:val="4472C4"/>
                <w:kern w:val="2"/>
              </w:rPr>
            </w:pPr>
            <w:r>
              <w:rPr>
                <w:rFonts w:cstheme="minorHAnsi"/>
                <w:b/>
                <w:bCs/>
                <w:color w:val="4472C4"/>
                <w:kern w:val="2"/>
              </w:rPr>
              <w:t>(</w:t>
            </w:r>
            <w:r w:rsidRPr="003F2CE9">
              <w:rPr>
                <w:rFonts w:cstheme="minorHAnsi"/>
                <w:b/>
                <w:bCs/>
                <w:color w:val="4472C4"/>
                <w:kern w:val="2"/>
              </w:rPr>
              <w:t>parašas)</w:t>
            </w:r>
          </w:p>
        </w:tc>
      </w:tr>
    </w:tbl>
    <w:p w14:paraId="09DB31DF" w14:textId="08ACF509" w:rsidR="00A4599F" w:rsidRPr="00F0499F" w:rsidRDefault="00A4599F" w:rsidP="00463465">
      <w:pPr>
        <w:jc w:val="both"/>
        <w:rPr>
          <w:rFonts w:cstheme="minorHAnsi"/>
          <w:b/>
          <w:bCs/>
          <w:smallCaps/>
          <w:sz w:val="22"/>
          <w:szCs w:val="22"/>
        </w:rPr>
      </w:pP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28E4936" w14:textId="77777777" w:rsidR="00D431A3" w:rsidRPr="001620D3" w:rsidRDefault="00D431A3" w:rsidP="00D431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9B7448" w14:textId="77777777" w:rsidR="00D431A3" w:rsidRPr="001620D3" w:rsidRDefault="00D431A3" w:rsidP="00D431A3">
      <w:pPr>
        <w:pStyle w:val="FootnoteText"/>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C8DBED" w14:textId="77777777" w:rsidR="00D431A3" w:rsidRDefault="00D431A3" w:rsidP="00D431A3">
      <w:pPr>
        <w:pStyle w:val="FootnoteText"/>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A9F0E9" w14:textId="77777777" w:rsidR="00D431A3" w:rsidRPr="001620D3" w:rsidRDefault="00D431A3" w:rsidP="00D431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8BDE01" w14:textId="77777777" w:rsidR="00D431A3" w:rsidRPr="001620D3" w:rsidRDefault="00D431A3" w:rsidP="00D431A3">
      <w:pPr>
        <w:pStyle w:val="FootnoteText"/>
        <w:numPr>
          <w:ilvl w:val="0"/>
          <w:numId w:val="4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D0B184" w14:textId="77777777" w:rsidR="00D431A3" w:rsidRDefault="00D431A3" w:rsidP="00D431A3">
      <w:pPr>
        <w:pStyle w:val="FootnoteText"/>
        <w:numPr>
          <w:ilvl w:val="0"/>
          <w:numId w:val="4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370292" w14:textId="77777777" w:rsidR="00D431A3" w:rsidRPr="001620D3" w:rsidRDefault="00D431A3" w:rsidP="00D431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A9146" w14:textId="77777777" w:rsidR="00D431A3" w:rsidRPr="001620D3" w:rsidRDefault="00D431A3" w:rsidP="00D431A3">
      <w:pPr>
        <w:pStyle w:val="FootnoteText"/>
        <w:numPr>
          <w:ilvl w:val="0"/>
          <w:numId w:val="4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41C66" w14:textId="77777777" w:rsidR="00D431A3" w:rsidRDefault="00D431A3" w:rsidP="00D431A3">
      <w:pPr>
        <w:pStyle w:val="FootnoteText"/>
        <w:numPr>
          <w:ilvl w:val="0"/>
          <w:numId w:val="4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3086" w:hanging="360"/>
      </w:pPr>
      <w:rPr>
        <w:color w:val="auto"/>
      </w:rPr>
    </w:lvl>
    <w:lvl w:ilvl="1" w:tplc="04270019" w:tentative="1">
      <w:start w:val="1"/>
      <w:numFmt w:val="lowerLetter"/>
      <w:lvlText w:val="%2."/>
      <w:lvlJc w:val="left"/>
      <w:pPr>
        <w:ind w:left="3806" w:hanging="360"/>
      </w:pPr>
    </w:lvl>
    <w:lvl w:ilvl="2" w:tplc="0427001B" w:tentative="1">
      <w:start w:val="1"/>
      <w:numFmt w:val="lowerRoman"/>
      <w:lvlText w:val="%3."/>
      <w:lvlJc w:val="right"/>
      <w:pPr>
        <w:ind w:left="4526" w:hanging="180"/>
      </w:pPr>
    </w:lvl>
    <w:lvl w:ilvl="3" w:tplc="0427000F" w:tentative="1">
      <w:start w:val="1"/>
      <w:numFmt w:val="decimal"/>
      <w:lvlText w:val="%4."/>
      <w:lvlJc w:val="left"/>
      <w:pPr>
        <w:ind w:left="5246" w:hanging="360"/>
      </w:pPr>
    </w:lvl>
    <w:lvl w:ilvl="4" w:tplc="04270019" w:tentative="1">
      <w:start w:val="1"/>
      <w:numFmt w:val="lowerLetter"/>
      <w:lvlText w:val="%5."/>
      <w:lvlJc w:val="left"/>
      <w:pPr>
        <w:ind w:left="5966" w:hanging="360"/>
      </w:pPr>
    </w:lvl>
    <w:lvl w:ilvl="5" w:tplc="0427001B" w:tentative="1">
      <w:start w:val="1"/>
      <w:numFmt w:val="lowerRoman"/>
      <w:lvlText w:val="%6."/>
      <w:lvlJc w:val="right"/>
      <w:pPr>
        <w:ind w:left="6686" w:hanging="180"/>
      </w:pPr>
    </w:lvl>
    <w:lvl w:ilvl="6" w:tplc="0427000F" w:tentative="1">
      <w:start w:val="1"/>
      <w:numFmt w:val="decimal"/>
      <w:lvlText w:val="%7."/>
      <w:lvlJc w:val="left"/>
      <w:pPr>
        <w:ind w:left="7406" w:hanging="360"/>
      </w:pPr>
    </w:lvl>
    <w:lvl w:ilvl="7" w:tplc="04270019" w:tentative="1">
      <w:start w:val="1"/>
      <w:numFmt w:val="lowerLetter"/>
      <w:lvlText w:val="%8."/>
      <w:lvlJc w:val="left"/>
      <w:pPr>
        <w:ind w:left="8126" w:hanging="360"/>
      </w:pPr>
    </w:lvl>
    <w:lvl w:ilvl="8" w:tplc="0427001B" w:tentative="1">
      <w:start w:val="1"/>
      <w:numFmt w:val="lowerRoman"/>
      <w:lvlText w:val="%9."/>
      <w:lvlJc w:val="right"/>
      <w:pPr>
        <w:ind w:left="8846" w:hanging="180"/>
      </w:pPr>
    </w:lvl>
  </w:abstractNum>
  <w:abstractNum w:abstractNumId="1" w15:restartNumberingAfterBreak="0">
    <w:nsid w:val="020F1696"/>
    <w:multiLevelType w:val="hybridMultilevel"/>
    <w:tmpl w:val="48FE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87C1B"/>
    <w:multiLevelType w:val="hybridMultilevel"/>
    <w:tmpl w:val="FFFFFFFF"/>
    <w:lvl w:ilvl="0" w:tplc="20C20A12">
      <w:start w:val="1"/>
      <w:numFmt w:val="bullet"/>
      <w:lvlText w:val="-"/>
      <w:lvlJc w:val="left"/>
      <w:pPr>
        <w:ind w:left="720" w:hanging="360"/>
      </w:pPr>
      <w:rPr>
        <w:rFonts w:ascii="&quot;Calibri&quot;,sans-serif" w:hAnsi="&quot;Calibri&quot;,sans-serif" w:hint="default"/>
      </w:rPr>
    </w:lvl>
    <w:lvl w:ilvl="1" w:tplc="952AF1B0">
      <w:start w:val="1"/>
      <w:numFmt w:val="bullet"/>
      <w:lvlText w:val="o"/>
      <w:lvlJc w:val="left"/>
      <w:pPr>
        <w:ind w:left="1440" w:hanging="360"/>
      </w:pPr>
      <w:rPr>
        <w:rFonts w:ascii="Courier New" w:hAnsi="Courier New" w:hint="default"/>
      </w:rPr>
    </w:lvl>
    <w:lvl w:ilvl="2" w:tplc="98FEC77A">
      <w:start w:val="1"/>
      <w:numFmt w:val="bullet"/>
      <w:lvlText w:val=""/>
      <w:lvlJc w:val="left"/>
      <w:pPr>
        <w:ind w:left="2160" w:hanging="360"/>
      </w:pPr>
      <w:rPr>
        <w:rFonts w:ascii="Wingdings" w:hAnsi="Wingdings" w:hint="default"/>
      </w:rPr>
    </w:lvl>
    <w:lvl w:ilvl="3" w:tplc="2A8CAF8C">
      <w:start w:val="1"/>
      <w:numFmt w:val="bullet"/>
      <w:lvlText w:val=""/>
      <w:lvlJc w:val="left"/>
      <w:pPr>
        <w:ind w:left="2880" w:hanging="360"/>
      </w:pPr>
      <w:rPr>
        <w:rFonts w:ascii="Symbol" w:hAnsi="Symbol" w:hint="default"/>
      </w:rPr>
    </w:lvl>
    <w:lvl w:ilvl="4" w:tplc="016CDFFC">
      <w:start w:val="1"/>
      <w:numFmt w:val="bullet"/>
      <w:lvlText w:val="o"/>
      <w:lvlJc w:val="left"/>
      <w:pPr>
        <w:ind w:left="3600" w:hanging="360"/>
      </w:pPr>
      <w:rPr>
        <w:rFonts w:ascii="Courier New" w:hAnsi="Courier New" w:hint="default"/>
      </w:rPr>
    </w:lvl>
    <w:lvl w:ilvl="5" w:tplc="6940406A">
      <w:start w:val="1"/>
      <w:numFmt w:val="bullet"/>
      <w:lvlText w:val=""/>
      <w:lvlJc w:val="left"/>
      <w:pPr>
        <w:ind w:left="4320" w:hanging="360"/>
      </w:pPr>
      <w:rPr>
        <w:rFonts w:ascii="Wingdings" w:hAnsi="Wingdings" w:hint="default"/>
      </w:rPr>
    </w:lvl>
    <w:lvl w:ilvl="6" w:tplc="7C5A1810">
      <w:start w:val="1"/>
      <w:numFmt w:val="bullet"/>
      <w:lvlText w:val=""/>
      <w:lvlJc w:val="left"/>
      <w:pPr>
        <w:ind w:left="5040" w:hanging="360"/>
      </w:pPr>
      <w:rPr>
        <w:rFonts w:ascii="Symbol" w:hAnsi="Symbol" w:hint="default"/>
      </w:rPr>
    </w:lvl>
    <w:lvl w:ilvl="7" w:tplc="6B040486">
      <w:start w:val="1"/>
      <w:numFmt w:val="bullet"/>
      <w:lvlText w:val="o"/>
      <w:lvlJc w:val="left"/>
      <w:pPr>
        <w:ind w:left="5760" w:hanging="360"/>
      </w:pPr>
      <w:rPr>
        <w:rFonts w:ascii="Courier New" w:hAnsi="Courier New" w:hint="default"/>
      </w:rPr>
    </w:lvl>
    <w:lvl w:ilvl="8" w:tplc="FB0EE9EC">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5854DA"/>
    <w:multiLevelType w:val="hybridMultilevel"/>
    <w:tmpl w:val="904AC8E2"/>
    <w:lvl w:ilvl="0" w:tplc="CB7255E4">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5C51626"/>
    <w:multiLevelType w:val="hybridMultilevel"/>
    <w:tmpl w:val="E900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C6329D"/>
    <w:multiLevelType w:val="hybridMultilevel"/>
    <w:tmpl w:val="F00A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3B11348"/>
    <w:multiLevelType w:val="multilevel"/>
    <w:tmpl w:val="B260AF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7791405"/>
    <w:multiLevelType w:val="hybridMultilevel"/>
    <w:tmpl w:val="5AEA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6F34C3E"/>
    <w:multiLevelType w:val="multilevel"/>
    <w:tmpl w:val="371CB33C"/>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583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0503D6"/>
    <w:multiLevelType w:val="hybridMultilevel"/>
    <w:tmpl w:val="EA88F792"/>
    <w:lvl w:ilvl="0" w:tplc="3F32BCD6">
      <w:numFmt w:val="bullet"/>
      <w:lvlText w:val="-"/>
      <w:lvlJc w:val="left"/>
      <w:pPr>
        <w:ind w:left="410" w:hanging="360"/>
      </w:pPr>
      <w:rPr>
        <w:rFonts w:ascii="Times New Roman" w:eastAsia="Calibri" w:hAnsi="Times New Roman" w:cs="Times New Roman" w:hint="default"/>
        <w:color w:val="000000" w:themeColor="text1"/>
        <w:sz w:val="21"/>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B81920"/>
    <w:multiLevelType w:val="hybridMultilevel"/>
    <w:tmpl w:val="28E89FAE"/>
    <w:lvl w:ilvl="0" w:tplc="0A6AF0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22"/>
  </w:num>
  <w:num w:numId="4" w16cid:durableId="1484615006">
    <w:abstractNumId w:val="27"/>
  </w:num>
  <w:num w:numId="5" w16cid:durableId="607934237">
    <w:abstractNumId w:val="19"/>
  </w:num>
  <w:num w:numId="6" w16cid:durableId="408162091">
    <w:abstractNumId w:val="37"/>
  </w:num>
  <w:num w:numId="7" w16cid:durableId="12269543">
    <w:abstractNumId w:val="33"/>
  </w:num>
  <w:num w:numId="8" w16cid:durableId="749809940">
    <w:abstractNumId w:val="3"/>
  </w:num>
  <w:num w:numId="9" w16cid:durableId="412043720">
    <w:abstractNumId w:val="34"/>
  </w:num>
  <w:num w:numId="10" w16cid:durableId="1996449446">
    <w:abstractNumId w:val="31"/>
  </w:num>
  <w:num w:numId="11" w16cid:durableId="1482305889">
    <w:abstractNumId w:val="26"/>
  </w:num>
  <w:num w:numId="12" w16cid:durableId="32313854">
    <w:abstractNumId w:val="14"/>
  </w:num>
  <w:num w:numId="13" w16cid:durableId="1318921492">
    <w:abstractNumId w:val="18"/>
  </w:num>
  <w:num w:numId="14" w16cid:durableId="1864435576">
    <w:abstractNumId w:val="29"/>
  </w:num>
  <w:num w:numId="15" w16cid:durableId="1941065713">
    <w:abstractNumId w:val="6"/>
  </w:num>
  <w:num w:numId="16" w16cid:durableId="19859238">
    <w:abstractNumId w:val="7"/>
  </w:num>
  <w:num w:numId="17" w16cid:durableId="1297491117">
    <w:abstractNumId w:val="16"/>
  </w:num>
  <w:num w:numId="18" w16cid:durableId="103313119">
    <w:abstractNumId w:val="0"/>
  </w:num>
  <w:num w:numId="19" w16cid:durableId="1390764742">
    <w:abstractNumId w:val="36"/>
  </w:num>
  <w:num w:numId="20" w16cid:durableId="1915969885">
    <w:abstractNumId w:val="10"/>
  </w:num>
  <w:num w:numId="21" w16cid:durableId="259995615">
    <w:abstractNumId w:val="25"/>
  </w:num>
  <w:num w:numId="22" w16cid:durableId="1960868587">
    <w:abstractNumId w:val="20"/>
  </w:num>
  <w:num w:numId="23" w16cid:durableId="675888469">
    <w:abstractNumId w:val="11"/>
  </w:num>
  <w:num w:numId="24" w16cid:durableId="1736198016">
    <w:abstractNumId w:val="13"/>
  </w:num>
  <w:num w:numId="25" w16cid:durableId="1420130608">
    <w:abstractNumId w:val="1"/>
  </w:num>
  <w:num w:numId="26" w16cid:durableId="1892617060">
    <w:abstractNumId w:val="15"/>
  </w:num>
  <w:num w:numId="27" w16cid:durableId="48580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316200">
    <w:abstractNumId w:val="21"/>
  </w:num>
  <w:num w:numId="29" w16cid:durableId="1690713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6349535">
    <w:abstractNumId w:val="24"/>
  </w:num>
  <w:num w:numId="31" w16cid:durableId="815923363">
    <w:abstractNumId w:val="12"/>
  </w:num>
  <w:num w:numId="32" w16cid:durableId="3238221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88857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3996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4630571">
    <w:abstractNumId w:val="17"/>
  </w:num>
  <w:num w:numId="36" w16cid:durableId="1516917841">
    <w:abstractNumId w:val="12"/>
  </w:num>
  <w:num w:numId="37" w16cid:durableId="2105684055">
    <w:abstractNumId w:val="24"/>
  </w:num>
  <w:num w:numId="38" w16cid:durableId="371005059">
    <w:abstractNumId w:val="21"/>
  </w:num>
  <w:num w:numId="39" w16cid:durableId="1789858266">
    <w:abstractNumId w:val="30"/>
  </w:num>
  <w:num w:numId="40" w16cid:durableId="494614562">
    <w:abstractNumId w:val="23"/>
  </w:num>
  <w:num w:numId="41" w16cid:durableId="1473055655">
    <w:abstractNumId w:val="28"/>
  </w:num>
  <w:num w:numId="42" w16cid:durableId="510532351">
    <w:abstractNumId w:val="2"/>
  </w:num>
  <w:num w:numId="43" w16cid:durableId="1313606665">
    <w:abstractNumId w:val="35"/>
  </w:num>
  <w:num w:numId="44" w16cid:durableId="1914781088">
    <w:abstractNumId w:val="8"/>
  </w:num>
  <w:num w:numId="45" w16cid:durableId="413937852">
    <w:abstractNumId w:val="32"/>
  </w:num>
  <w:num w:numId="46" w16cid:durableId="206629075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FBF"/>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04E"/>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F0F"/>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1D"/>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62"/>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70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32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A0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DB"/>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70"/>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E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183"/>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401"/>
    <w:rsid w:val="0052352E"/>
    <w:rsid w:val="00523DED"/>
    <w:rsid w:val="0052470F"/>
    <w:rsid w:val="00524AB3"/>
    <w:rsid w:val="00524C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72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21F"/>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8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5F1"/>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9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AE0"/>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F0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8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06D"/>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78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813"/>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F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19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4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8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B74"/>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1A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5E4"/>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E71"/>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3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697"/>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1A3"/>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A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B0"/>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C7"/>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28"/>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7F"/>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EE"/>
    <w:rsid w:val="00F27F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CF"/>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4D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A81EAE-C4AD-4558-8C88-A7FA8D43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CV table,CV1"/>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1"/>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qFormat/>
    <w:rsid w:val="0016751D"/>
    <w:pPr>
      <w:numPr>
        <w:numId w:val="21"/>
      </w:numPr>
      <w:spacing w:before="60" w:after="60" w:line="240" w:lineRule="auto"/>
      <w:contextualSpacing/>
      <w:jc w:val="both"/>
    </w:pPr>
    <w:rPr>
      <w:rFonts w:ascii="Segoe UI" w:eastAsia="Times New Roman" w:hAnsi="Segoe UI" w:cs="Times New Roman"/>
      <w:sz w:val="22"/>
      <w:szCs w:val="20"/>
      <w:lang w:eastAsia="sv-SE"/>
    </w:rPr>
  </w:style>
  <w:style w:type="paragraph" w:styleId="ListNumber2">
    <w:name w:val="List Number 2"/>
    <w:basedOn w:val="ListNumber"/>
    <w:qFormat/>
    <w:rsid w:val="0016751D"/>
    <w:pPr>
      <w:numPr>
        <w:ilvl w:val="1"/>
      </w:numPr>
    </w:pPr>
  </w:style>
  <w:style w:type="paragraph" w:styleId="ListNumber3">
    <w:name w:val="List Number 3"/>
    <w:basedOn w:val="ListNumber"/>
    <w:qFormat/>
    <w:rsid w:val="0016751D"/>
    <w:pPr>
      <w:numPr>
        <w:ilvl w:val="2"/>
      </w:numPr>
    </w:pPr>
  </w:style>
  <w:style w:type="paragraph" w:customStyle="1" w:styleId="TableText">
    <w:name w:val="TableText"/>
    <w:basedOn w:val="Normal"/>
    <w:qFormat/>
    <w:rsid w:val="0016751D"/>
    <w:pPr>
      <w:spacing w:before="60" w:after="60" w:line="240" w:lineRule="auto"/>
      <w:jc w:val="both"/>
    </w:pPr>
    <w:rPr>
      <w:rFonts w:ascii="Segoe UI" w:eastAsia="Times New Roman" w:hAnsi="Segoe UI" w:cs="Arial"/>
      <w:sz w:val="18"/>
      <w:szCs w:val="20"/>
      <w:lang w:eastAsia="sv-SE"/>
    </w:rPr>
  </w:style>
  <w:style w:type="paragraph" w:customStyle="1" w:styleId="TableTextMazas">
    <w:name w:val="TableTextMazas"/>
    <w:basedOn w:val="TableText"/>
    <w:qFormat/>
    <w:rsid w:val="0016751D"/>
    <w:rPr>
      <w:sz w:val="16"/>
    </w:rPr>
  </w:style>
  <w:style w:type="table" w:customStyle="1" w:styleId="TICmaza">
    <w:name w:val="TIC maza"/>
    <w:basedOn w:val="TableNormal"/>
    <w:uiPriority w:val="99"/>
    <w:rsid w:val="0016751D"/>
    <w:pPr>
      <w:spacing w:before="60" w:after="0" w:line="240" w:lineRule="auto"/>
      <w:jc w:val="both"/>
    </w:pPr>
    <w:rPr>
      <w:rFonts w:ascii="Segoe UI" w:eastAsiaTheme="minorHAnsi" w:hAnsi="Segoe UI"/>
      <w:sz w:val="18"/>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S Gothic" w:hAnsi="@MS Gothic"/>
        <w:b/>
        <w:sz w:val="18"/>
      </w:rPr>
      <w:tblPr/>
      <w:tcPr>
        <w:shd w:val="clear" w:color="auto" w:fill="00B050"/>
      </w:tcPr>
    </w:tblStylePr>
    <w:tblStylePr w:type="lastRow">
      <w:rPr>
        <w:rFonts w:ascii="@MS Gothic" w:hAnsi="@MS Gothic"/>
        <w:b/>
        <w:sz w:val="18"/>
      </w:rPr>
      <w:tblPr/>
      <w:tcPr>
        <w:shd w:val="clear" w:color="auto" w:fill="00B050"/>
      </w:tcPr>
    </w:tblStylePr>
    <w:tblStylePr w:type="firstCol">
      <w:rPr>
        <w:rFonts w:ascii="@MS Gothic" w:hAnsi="@MS Gothic"/>
        <w:b/>
        <w:sz w:val="18"/>
      </w:rPr>
      <w:tblPr/>
      <w:tcPr>
        <w:shd w:val="clear" w:color="auto" w:fill="00B050"/>
      </w:tcPr>
    </w:tblStylePr>
    <w:tblStylePr w:type="band2Vert">
      <w:tblPr/>
      <w:tcPr>
        <w:shd w:val="clear" w:color="auto" w:fill="C9FFE1"/>
      </w:tcPr>
    </w:tblStylePr>
    <w:tblStylePr w:type="band1Horz">
      <w:rPr>
        <w:rFonts w:ascii="@MS Gothic" w:hAnsi="@MS Gothic"/>
        <w:sz w:val="18"/>
      </w:rPr>
    </w:tblStylePr>
    <w:tblStylePr w:type="band2Horz">
      <w:rPr>
        <w:rFonts w:ascii="@MS Gothic" w:hAnsi="@MS Gothic"/>
        <w:sz w:val="18"/>
      </w:rPr>
      <w:tblPr/>
      <w:tcPr>
        <w:shd w:val="clear" w:color="auto" w:fill="C9FFE1"/>
      </w:tcPr>
    </w:tblStylePr>
  </w:style>
  <w:style w:type="paragraph" w:customStyle="1" w:styleId="paragraph">
    <w:name w:val="paragraph"/>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F677F"/>
  </w:style>
  <w:style w:type="character" w:customStyle="1" w:styleId="eop">
    <w:name w:val="eop"/>
    <w:basedOn w:val="DefaultParagraphFont"/>
    <w:rsid w:val="00EF677F"/>
  </w:style>
  <w:style w:type="paragraph" w:customStyle="1" w:styleId="p393">
    <w:name w:val="p393"/>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394">
    <w:name w:val="p394"/>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395">
    <w:name w:val="p395"/>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19">
    <w:name w:val="p519"/>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0">
    <w:name w:val="p520"/>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1">
    <w:name w:val="p521"/>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2">
    <w:name w:val="p522"/>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3">
    <w:name w:val="p523"/>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823575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599999">
      <w:bodyDiv w:val="1"/>
      <w:marLeft w:val="0"/>
      <w:marRight w:val="0"/>
      <w:marTop w:val="0"/>
      <w:marBottom w:val="0"/>
      <w:divBdr>
        <w:top w:val="none" w:sz="0" w:space="0" w:color="auto"/>
        <w:left w:val="none" w:sz="0" w:space="0" w:color="auto"/>
        <w:bottom w:val="none" w:sz="0" w:space="0" w:color="auto"/>
        <w:right w:val="none" w:sz="0" w:space="0" w:color="auto"/>
      </w:divBdr>
      <w:divsChild>
        <w:div w:id="1639071832">
          <w:marLeft w:val="0"/>
          <w:marRight w:val="0"/>
          <w:marTop w:val="0"/>
          <w:marBottom w:val="0"/>
          <w:divBdr>
            <w:top w:val="none" w:sz="0" w:space="0" w:color="auto"/>
            <w:left w:val="none" w:sz="0" w:space="0" w:color="auto"/>
            <w:bottom w:val="none" w:sz="0" w:space="0" w:color="auto"/>
            <w:right w:val="none" w:sz="0" w:space="0" w:color="auto"/>
          </w:divBdr>
          <w:divsChild>
            <w:div w:id="1369338507">
              <w:marLeft w:val="0"/>
              <w:marRight w:val="0"/>
              <w:marTop w:val="0"/>
              <w:marBottom w:val="0"/>
              <w:divBdr>
                <w:top w:val="none" w:sz="0" w:space="0" w:color="auto"/>
                <w:left w:val="none" w:sz="0" w:space="0" w:color="auto"/>
                <w:bottom w:val="none" w:sz="0" w:space="0" w:color="auto"/>
                <w:right w:val="none" w:sz="0" w:space="0" w:color="auto"/>
              </w:divBdr>
            </w:div>
          </w:divsChild>
        </w:div>
        <w:div w:id="810099126">
          <w:marLeft w:val="0"/>
          <w:marRight w:val="0"/>
          <w:marTop w:val="0"/>
          <w:marBottom w:val="0"/>
          <w:divBdr>
            <w:top w:val="none" w:sz="0" w:space="0" w:color="auto"/>
            <w:left w:val="none" w:sz="0" w:space="0" w:color="auto"/>
            <w:bottom w:val="none" w:sz="0" w:space="0" w:color="auto"/>
            <w:right w:val="none" w:sz="0" w:space="0" w:color="auto"/>
          </w:divBdr>
          <w:divsChild>
            <w:div w:id="2013219836">
              <w:marLeft w:val="0"/>
              <w:marRight w:val="0"/>
              <w:marTop w:val="0"/>
              <w:marBottom w:val="0"/>
              <w:divBdr>
                <w:top w:val="none" w:sz="0" w:space="0" w:color="auto"/>
                <w:left w:val="none" w:sz="0" w:space="0" w:color="auto"/>
                <w:bottom w:val="none" w:sz="0" w:space="0" w:color="auto"/>
                <w:right w:val="none" w:sz="0" w:space="0" w:color="auto"/>
              </w:divBdr>
            </w:div>
          </w:divsChild>
        </w:div>
        <w:div w:id="794563938">
          <w:marLeft w:val="0"/>
          <w:marRight w:val="0"/>
          <w:marTop w:val="0"/>
          <w:marBottom w:val="0"/>
          <w:divBdr>
            <w:top w:val="none" w:sz="0" w:space="0" w:color="auto"/>
            <w:left w:val="none" w:sz="0" w:space="0" w:color="auto"/>
            <w:bottom w:val="none" w:sz="0" w:space="0" w:color="auto"/>
            <w:right w:val="none" w:sz="0" w:space="0" w:color="auto"/>
          </w:divBdr>
          <w:divsChild>
            <w:div w:id="1248615562">
              <w:marLeft w:val="0"/>
              <w:marRight w:val="0"/>
              <w:marTop w:val="0"/>
              <w:marBottom w:val="0"/>
              <w:divBdr>
                <w:top w:val="none" w:sz="0" w:space="0" w:color="auto"/>
                <w:left w:val="none" w:sz="0" w:space="0" w:color="auto"/>
                <w:bottom w:val="none" w:sz="0" w:space="0" w:color="auto"/>
                <w:right w:val="none" w:sz="0" w:space="0" w:color="auto"/>
              </w:divBdr>
            </w:div>
          </w:divsChild>
        </w:div>
        <w:div w:id="1745106652">
          <w:marLeft w:val="0"/>
          <w:marRight w:val="0"/>
          <w:marTop w:val="0"/>
          <w:marBottom w:val="0"/>
          <w:divBdr>
            <w:top w:val="none" w:sz="0" w:space="0" w:color="auto"/>
            <w:left w:val="none" w:sz="0" w:space="0" w:color="auto"/>
            <w:bottom w:val="none" w:sz="0" w:space="0" w:color="auto"/>
            <w:right w:val="none" w:sz="0" w:space="0" w:color="auto"/>
          </w:divBdr>
          <w:divsChild>
            <w:div w:id="1790707218">
              <w:marLeft w:val="0"/>
              <w:marRight w:val="0"/>
              <w:marTop w:val="0"/>
              <w:marBottom w:val="0"/>
              <w:divBdr>
                <w:top w:val="none" w:sz="0" w:space="0" w:color="auto"/>
                <w:left w:val="none" w:sz="0" w:space="0" w:color="auto"/>
                <w:bottom w:val="none" w:sz="0" w:space="0" w:color="auto"/>
                <w:right w:val="none" w:sz="0" w:space="0" w:color="auto"/>
              </w:divBdr>
            </w:div>
          </w:divsChild>
        </w:div>
        <w:div w:id="2141486373">
          <w:marLeft w:val="0"/>
          <w:marRight w:val="0"/>
          <w:marTop w:val="0"/>
          <w:marBottom w:val="0"/>
          <w:divBdr>
            <w:top w:val="none" w:sz="0" w:space="0" w:color="auto"/>
            <w:left w:val="none" w:sz="0" w:space="0" w:color="auto"/>
            <w:bottom w:val="none" w:sz="0" w:space="0" w:color="auto"/>
            <w:right w:val="none" w:sz="0" w:space="0" w:color="auto"/>
          </w:divBdr>
          <w:divsChild>
            <w:div w:id="628513785">
              <w:marLeft w:val="0"/>
              <w:marRight w:val="0"/>
              <w:marTop w:val="0"/>
              <w:marBottom w:val="0"/>
              <w:divBdr>
                <w:top w:val="none" w:sz="0" w:space="0" w:color="auto"/>
                <w:left w:val="none" w:sz="0" w:space="0" w:color="auto"/>
                <w:bottom w:val="none" w:sz="0" w:space="0" w:color="auto"/>
                <w:right w:val="none" w:sz="0" w:space="0" w:color="auto"/>
              </w:divBdr>
            </w:div>
          </w:divsChild>
        </w:div>
        <w:div w:id="125508033">
          <w:marLeft w:val="0"/>
          <w:marRight w:val="0"/>
          <w:marTop w:val="0"/>
          <w:marBottom w:val="0"/>
          <w:divBdr>
            <w:top w:val="none" w:sz="0" w:space="0" w:color="auto"/>
            <w:left w:val="none" w:sz="0" w:space="0" w:color="auto"/>
            <w:bottom w:val="none" w:sz="0" w:space="0" w:color="auto"/>
            <w:right w:val="none" w:sz="0" w:space="0" w:color="auto"/>
          </w:divBdr>
          <w:divsChild>
            <w:div w:id="869419747">
              <w:marLeft w:val="0"/>
              <w:marRight w:val="0"/>
              <w:marTop w:val="0"/>
              <w:marBottom w:val="0"/>
              <w:divBdr>
                <w:top w:val="none" w:sz="0" w:space="0" w:color="auto"/>
                <w:left w:val="none" w:sz="0" w:space="0" w:color="auto"/>
                <w:bottom w:val="none" w:sz="0" w:space="0" w:color="auto"/>
                <w:right w:val="none" w:sz="0" w:space="0" w:color="auto"/>
              </w:divBdr>
            </w:div>
            <w:div w:id="1962178141">
              <w:marLeft w:val="0"/>
              <w:marRight w:val="0"/>
              <w:marTop w:val="0"/>
              <w:marBottom w:val="0"/>
              <w:divBdr>
                <w:top w:val="none" w:sz="0" w:space="0" w:color="auto"/>
                <w:left w:val="none" w:sz="0" w:space="0" w:color="auto"/>
                <w:bottom w:val="none" w:sz="0" w:space="0" w:color="auto"/>
                <w:right w:val="none" w:sz="0" w:space="0" w:color="auto"/>
              </w:divBdr>
            </w:div>
          </w:divsChild>
        </w:div>
        <w:div w:id="759646881">
          <w:marLeft w:val="0"/>
          <w:marRight w:val="0"/>
          <w:marTop w:val="0"/>
          <w:marBottom w:val="0"/>
          <w:divBdr>
            <w:top w:val="none" w:sz="0" w:space="0" w:color="auto"/>
            <w:left w:val="none" w:sz="0" w:space="0" w:color="auto"/>
            <w:bottom w:val="none" w:sz="0" w:space="0" w:color="auto"/>
            <w:right w:val="none" w:sz="0" w:space="0" w:color="auto"/>
          </w:divBdr>
          <w:divsChild>
            <w:div w:id="282077345">
              <w:marLeft w:val="0"/>
              <w:marRight w:val="0"/>
              <w:marTop w:val="0"/>
              <w:marBottom w:val="0"/>
              <w:divBdr>
                <w:top w:val="none" w:sz="0" w:space="0" w:color="auto"/>
                <w:left w:val="none" w:sz="0" w:space="0" w:color="auto"/>
                <w:bottom w:val="none" w:sz="0" w:space="0" w:color="auto"/>
                <w:right w:val="none" w:sz="0" w:space="0" w:color="auto"/>
              </w:divBdr>
            </w:div>
          </w:divsChild>
        </w:div>
        <w:div w:id="1638492300">
          <w:marLeft w:val="0"/>
          <w:marRight w:val="0"/>
          <w:marTop w:val="0"/>
          <w:marBottom w:val="0"/>
          <w:divBdr>
            <w:top w:val="none" w:sz="0" w:space="0" w:color="auto"/>
            <w:left w:val="none" w:sz="0" w:space="0" w:color="auto"/>
            <w:bottom w:val="none" w:sz="0" w:space="0" w:color="auto"/>
            <w:right w:val="none" w:sz="0" w:space="0" w:color="auto"/>
          </w:divBdr>
          <w:divsChild>
            <w:div w:id="753166466">
              <w:marLeft w:val="0"/>
              <w:marRight w:val="0"/>
              <w:marTop w:val="0"/>
              <w:marBottom w:val="0"/>
              <w:divBdr>
                <w:top w:val="none" w:sz="0" w:space="0" w:color="auto"/>
                <w:left w:val="none" w:sz="0" w:space="0" w:color="auto"/>
                <w:bottom w:val="none" w:sz="0" w:space="0" w:color="auto"/>
                <w:right w:val="none" w:sz="0" w:space="0" w:color="auto"/>
              </w:divBdr>
            </w:div>
          </w:divsChild>
        </w:div>
        <w:div w:id="1534421298">
          <w:marLeft w:val="0"/>
          <w:marRight w:val="0"/>
          <w:marTop w:val="0"/>
          <w:marBottom w:val="0"/>
          <w:divBdr>
            <w:top w:val="none" w:sz="0" w:space="0" w:color="auto"/>
            <w:left w:val="none" w:sz="0" w:space="0" w:color="auto"/>
            <w:bottom w:val="none" w:sz="0" w:space="0" w:color="auto"/>
            <w:right w:val="none" w:sz="0" w:space="0" w:color="auto"/>
          </w:divBdr>
          <w:divsChild>
            <w:div w:id="1753698946">
              <w:marLeft w:val="0"/>
              <w:marRight w:val="0"/>
              <w:marTop w:val="0"/>
              <w:marBottom w:val="0"/>
              <w:divBdr>
                <w:top w:val="none" w:sz="0" w:space="0" w:color="auto"/>
                <w:left w:val="none" w:sz="0" w:space="0" w:color="auto"/>
                <w:bottom w:val="none" w:sz="0" w:space="0" w:color="auto"/>
                <w:right w:val="none" w:sz="0" w:space="0" w:color="auto"/>
              </w:divBdr>
            </w:div>
          </w:divsChild>
        </w:div>
        <w:div w:id="1904833262">
          <w:marLeft w:val="0"/>
          <w:marRight w:val="0"/>
          <w:marTop w:val="0"/>
          <w:marBottom w:val="0"/>
          <w:divBdr>
            <w:top w:val="none" w:sz="0" w:space="0" w:color="auto"/>
            <w:left w:val="none" w:sz="0" w:space="0" w:color="auto"/>
            <w:bottom w:val="none" w:sz="0" w:space="0" w:color="auto"/>
            <w:right w:val="none" w:sz="0" w:space="0" w:color="auto"/>
          </w:divBdr>
          <w:divsChild>
            <w:div w:id="1467042731">
              <w:marLeft w:val="0"/>
              <w:marRight w:val="0"/>
              <w:marTop w:val="0"/>
              <w:marBottom w:val="0"/>
              <w:divBdr>
                <w:top w:val="none" w:sz="0" w:space="0" w:color="auto"/>
                <w:left w:val="none" w:sz="0" w:space="0" w:color="auto"/>
                <w:bottom w:val="none" w:sz="0" w:space="0" w:color="auto"/>
                <w:right w:val="none" w:sz="0" w:space="0" w:color="auto"/>
              </w:divBdr>
            </w:div>
          </w:divsChild>
        </w:div>
        <w:div w:id="1229802891">
          <w:marLeft w:val="0"/>
          <w:marRight w:val="0"/>
          <w:marTop w:val="0"/>
          <w:marBottom w:val="0"/>
          <w:divBdr>
            <w:top w:val="none" w:sz="0" w:space="0" w:color="auto"/>
            <w:left w:val="none" w:sz="0" w:space="0" w:color="auto"/>
            <w:bottom w:val="none" w:sz="0" w:space="0" w:color="auto"/>
            <w:right w:val="none" w:sz="0" w:space="0" w:color="auto"/>
          </w:divBdr>
          <w:divsChild>
            <w:div w:id="1372530916">
              <w:marLeft w:val="0"/>
              <w:marRight w:val="0"/>
              <w:marTop w:val="0"/>
              <w:marBottom w:val="0"/>
              <w:divBdr>
                <w:top w:val="none" w:sz="0" w:space="0" w:color="auto"/>
                <w:left w:val="none" w:sz="0" w:space="0" w:color="auto"/>
                <w:bottom w:val="none" w:sz="0" w:space="0" w:color="auto"/>
                <w:right w:val="none" w:sz="0" w:space="0" w:color="auto"/>
              </w:divBdr>
            </w:div>
          </w:divsChild>
        </w:div>
        <w:div w:id="1770738458">
          <w:marLeft w:val="0"/>
          <w:marRight w:val="0"/>
          <w:marTop w:val="0"/>
          <w:marBottom w:val="0"/>
          <w:divBdr>
            <w:top w:val="none" w:sz="0" w:space="0" w:color="auto"/>
            <w:left w:val="none" w:sz="0" w:space="0" w:color="auto"/>
            <w:bottom w:val="none" w:sz="0" w:space="0" w:color="auto"/>
            <w:right w:val="none" w:sz="0" w:space="0" w:color="auto"/>
          </w:divBdr>
          <w:divsChild>
            <w:div w:id="1597134843">
              <w:marLeft w:val="0"/>
              <w:marRight w:val="0"/>
              <w:marTop w:val="0"/>
              <w:marBottom w:val="0"/>
              <w:divBdr>
                <w:top w:val="none" w:sz="0" w:space="0" w:color="auto"/>
                <w:left w:val="none" w:sz="0" w:space="0" w:color="auto"/>
                <w:bottom w:val="none" w:sz="0" w:space="0" w:color="auto"/>
                <w:right w:val="none" w:sz="0" w:space="0" w:color="auto"/>
              </w:divBdr>
            </w:div>
          </w:divsChild>
        </w:div>
        <w:div w:id="1672492542">
          <w:marLeft w:val="0"/>
          <w:marRight w:val="0"/>
          <w:marTop w:val="0"/>
          <w:marBottom w:val="0"/>
          <w:divBdr>
            <w:top w:val="none" w:sz="0" w:space="0" w:color="auto"/>
            <w:left w:val="none" w:sz="0" w:space="0" w:color="auto"/>
            <w:bottom w:val="none" w:sz="0" w:space="0" w:color="auto"/>
            <w:right w:val="none" w:sz="0" w:space="0" w:color="auto"/>
          </w:divBdr>
          <w:divsChild>
            <w:div w:id="671762693">
              <w:marLeft w:val="0"/>
              <w:marRight w:val="0"/>
              <w:marTop w:val="0"/>
              <w:marBottom w:val="0"/>
              <w:divBdr>
                <w:top w:val="none" w:sz="0" w:space="0" w:color="auto"/>
                <w:left w:val="none" w:sz="0" w:space="0" w:color="auto"/>
                <w:bottom w:val="none" w:sz="0" w:space="0" w:color="auto"/>
                <w:right w:val="none" w:sz="0" w:space="0" w:color="auto"/>
              </w:divBdr>
            </w:div>
          </w:divsChild>
        </w:div>
        <w:div w:id="176694279">
          <w:marLeft w:val="0"/>
          <w:marRight w:val="0"/>
          <w:marTop w:val="0"/>
          <w:marBottom w:val="0"/>
          <w:divBdr>
            <w:top w:val="none" w:sz="0" w:space="0" w:color="auto"/>
            <w:left w:val="none" w:sz="0" w:space="0" w:color="auto"/>
            <w:bottom w:val="none" w:sz="0" w:space="0" w:color="auto"/>
            <w:right w:val="none" w:sz="0" w:space="0" w:color="auto"/>
          </w:divBdr>
          <w:divsChild>
            <w:div w:id="2077892090">
              <w:marLeft w:val="0"/>
              <w:marRight w:val="0"/>
              <w:marTop w:val="0"/>
              <w:marBottom w:val="0"/>
              <w:divBdr>
                <w:top w:val="none" w:sz="0" w:space="0" w:color="auto"/>
                <w:left w:val="none" w:sz="0" w:space="0" w:color="auto"/>
                <w:bottom w:val="none" w:sz="0" w:space="0" w:color="auto"/>
                <w:right w:val="none" w:sz="0" w:space="0" w:color="auto"/>
              </w:divBdr>
            </w:div>
          </w:divsChild>
        </w:div>
        <w:div w:id="455563987">
          <w:marLeft w:val="0"/>
          <w:marRight w:val="0"/>
          <w:marTop w:val="0"/>
          <w:marBottom w:val="0"/>
          <w:divBdr>
            <w:top w:val="none" w:sz="0" w:space="0" w:color="auto"/>
            <w:left w:val="none" w:sz="0" w:space="0" w:color="auto"/>
            <w:bottom w:val="none" w:sz="0" w:space="0" w:color="auto"/>
            <w:right w:val="none" w:sz="0" w:space="0" w:color="auto"/>
          </w:divBdr>
          <w:divsChild>
            <w:div w:id="646251551">
              <w:marLeft w:val="0"/>
              <w:marRight w:val="0"/>
              <w:marTop w:val="0"/>
              <w:marBottom w:val="0"/>
              <w:divBdr>
                <w:top w:val="none" w:sz="0" w:space="0" w:color="auto"/>
                <w:left w:val="none" w:sz="0" w:space="0" w:color="auto"/>
                <w:bottom w:val="none" w:sz="0" w:space="0" w:color="auto"/>
                <w:right w:val="none" w:sz="0" w:space="0" w:color="auto"/>
              </w:divBdr>
            </w:div>
          </w:divsChild>
        </w:div>
        <w:div w:id="586304135">
          <w:marLeft w:val="0"/>
          <w:marRight w:val="0"/>
          <w:marTop w:val="0"/>
          <w:marBottom w:val="0"/>
          <w:divBdr>
            <w:top w:val="none" w:sz="0" w:space="0" w:color="auto"/>
            <w:left w:val="none" w:sz="0" w:space="0" w:color="auto"/>
            <w:bottom w:val="none" w:sz="0" w:space="0" w:color="auto"/>
            <w:right w:val="none" w:sz="0" w:space="0" w:color="auto"/>
          </w:divBdr>
          <w:divsChild>
            <w:div w:id="2058966753">
              <w:marLeft w:val="0"/>
              <w:marRight w:val="0"/>
              <w:marTop w:val="0"/>
              <w:marBottom w:val="0"/>
              <w:divBdr>
                <w:top w:val="none" w:sz="0" w:space="0" w:color="auto"/>
                <w:left w:val="none" w:sz="0" w:space="0" w:color="auto"/>
                <w:bottom w:val="none" w:sz="0" w:space="0" w:color="auto"/>
                <w:right w:val="none" w:sz="0" w:space="0" w:color="auto"/>
              </w:divBdr>
            </w:div>
          </w:divsChild>
        </w:div>
        <w:div w:id="874151524">
          <w:marLeft w:val="0"/>
          <w:marRight w:val="0"/>
          <w:marTop w:val="0"/>
          <w:marBottom w:val="0"/>
          <w:divBdr>
            <w:top w:val="none" w:sz="0" w:space="0" w:color="auto"/>
            <w:left w:val="none" w:sz="0" w:space="0" w:color="auto"/>
            <w:bottom w:val="none" w:sz="0" w:space="0" w:color="auto"/>
            <w:right w:val="none" w:sz="0" w:space="0" w:color="auto"/>
          </w:divBdr>
          <w:divsChild>
            <w:div w:id="1196163684">
              <w:marLeft w:val="0"/>
              <w:marRight w:val="0"/>
              <w:marTop w:val="0"/>
              <w:marBottom w:val="0"/>
              <w:divBdr>
                <w:top w:val="none" w:sz="0" w:space="0" w:color="auto"/>
                <w:left w:val="none" w:sz="0" w:space="0" w:color="auto"/>
                <w:bottom w:val="none" w:sz="0" w:space="0" w:color="auto"/>
                <w:right w:val="none" w:sz="0" w:space="0" w:color="auto"/>
              </w:divBdr>
            </w:div>
          </w:divsChild>
        </w:div>
        <w:div w:id="1068960055">
          <w:marLeft w:val="0"/>
          <w:marRight w:val="0"/>
          <w:marTop w:val="0"/>
          <w:marBottom w:val="0"/>
          <w:divBdr>
            <w:top w:val="none" w:sz="0" w:space="0" w:color="auto"/>
            <w:left w:val="none" w:sz="0" w:space="0" w:color="auto"/>
            <w:bottom w:val="none" w:sz="0" w:space="0" w:color="auto"/>
            <w:right w:val="none" w:sz="0" w:space="0" w:color="auto"/>
          </w:divBdr>
          <w:divsChild>
            <w:div w:id="1748502850">
              <w:marLeft w:val="0"/>
              <w:marRight w:val="0"/>
              <w:marTop w:val="0"/>
              <w:marBottom w:val="0"/>
              <w:divBdr>
                <w:top w:val="none" w:sz="0" w:space="0" w:color="auto"/>
                <w:left w:val="none" w:sz="0" w:space="0" w:color="auto"/>
                <w:bottom w:val="none" w:sz="0" w:space="0" w:color="auto"/>
                <w:right w:val="none" w:sz="0" w:space="0" w:color="auto"/>
              </w:divBdr>
            </w:div>
          </w:divsChild>
        </w:div>
        <w:div w:id="1726367203">
          <w:marLeft w:val="0"/>
          <w:marRight w:val="0"/>
          <w:marTop w:val="0"/>
          <w:marBottom w:val="0"/>
          <w:divBdr>
            <w:top w:val="none" w:sz="0" w:space="0" w:color="auto"/>
            <w:left w:val="none" w:sz="0" w:space="0" w:color="auto"/>
            <w:bottom w:val="none" w:sz="0" w:space="0" w:color="auto"/>
            <w:right w:val="none" w:sz="0" w:space="0" w:color="auto"/>
          </w:divBdr>
          <w:divsChild>
            <w:div w:id="89550141">
              <w:marLeft w:val="0"/>
              <w:marRight w:val="0"/>
              <w:marTop w:val="0"/>
              <w:marBottom w:val="0"/>
              <w:divBdr>
                <w:top w:val="none" w:sz="0" w:space="0" w:color="auto"/>
                <w:left w:val="none" w:sz="0" w:space="0" w:color="auto"/>
                <w:bottom w:val="none" w:sz="0" w:space="0" w:color="auto"/>
                <w:right w:val="none" w:sz="0" w:space="0" w:color="auto"/>
              </w:divBdr>
            </w:div>
          </w:divsChild>
        </w:div>
        <w:div w:id="1873416917">
          <w:marLeft w:val="0"/>
          <w:marRight w:val="0"/>
          <w:marTop w:val="0"/>
          <w:marBottom w:val="0"/>
          <w:divBdr>
            <w:top w:val="none" w:sz="0" w:space="0" w:color="auto"/>
            <w:left w:val="none" w:sz="0" w:space="0" w:color="auto"/>
            <w:bottom w:val="none" w:sz="0" w:space="0" w:color="auto"/>
            <w:right w:val="none" w:sz="0" w:space="0" w:color="auto"/>
          </w:divBdr>
          <w:divsChild>
            <w:div w:id="1019045464">
              <w:marLeft w:val="0"/>
              <w:marRight w:val="0"/>
              <w:marTop w:val="0"/>
              <w:marBottom w:val="0"/>
              <w:divBdr>
                <w:top w:val="none" w:sz="0" w:space="0" w:color="auto"/>
                <w:left w:val="none" w:sz="0" w:space="0" w:color="auto"/>
                <w:bottom w:val="none" w:sz="0" w:space="0" w:color="auto"/>
                <w:right w:val="none" w:sz="0" w:space="0" w:color="auto"/>
              </w:divBdr>
            </w:div>
          </w:divsChild>
        </w:div>
        <w:div w:id="351417704">
          <w:marLeft w:val="0"/>
          <w:marRight w:val="0"/>
          <w:marTop w:val="0"/>
          <w:marBottom w:val="0"/>
          <w:divBdr>
            <w:top w:val="none" w:sz="0" w:space="0" w:color="auto"/>
            <w:left w:val="none" w:sz="0" w:space="0" w:color="auto"/>
            <w:bottom w:val="none" w:sz="0" w:space="0" w:color="auto"/>
            <w:right w:val="none" w:sz="0" w:space="0" w:color="auto"/>
          </w:divBdr>
          <w:divsChild>
            <w:div w:id="2073851145">
              <w:marLeft w:val="0"/>
              <w:marRight w:val="0"/>
              <w:marTop w:val="0"/>
              <w:marBottom w:val="0"/>
              <w:divBdr>
                <w:top w:val="none" w:sz="0" w:space="0" w:color="auto"/>
                <w:left w:val="none" w:sz="0" w:space="0" w:color="auto"/>
                <w:bottom w:val="none" w:sz="0" w:space="0" w:color="auto"/>
                <w:right w:val="none" w:sz="0" w:space="0" w:color="auto"/>
              </w:divBdr>
            </w:div>
          </w:divsChild>
        </w:div>
        <w:div w:id="451098914">
          <w:marLeft w:val="0"/>
          <w:marRight w:val="0"/>
          <w:marTop w:val="0"/>
          <w:marBottom w:val="0"/>
          <w:divBdr>
            <w:top w:val="none" w:sz="0" w:space="0" w:color="auto"/>
            <w:left w:val="none" w:sz="0" w:space="0" w:color="auto"/>
            <w:bottom w:val="none" w:sz="0" w:space="0" w:color="auto"/>
            <w:right w:val="none" w:sz="0" w:space="0" w:color="auto"/>
          </w:divBdr>
          <w:divsChild>
            <w:div w:id="1668702455">
              <w:marLeft w:val="0"/>
              <w:marRight w:val="0"/>
              <w:marTop w:val="0"/>
              <w:marBottom w:val="0"/>
              <w:divBdr>
                <w:top w:val="none" w:sz="0" w:space="0" w:color="auto"/>
                <w:left w:val="none" w:sz="0" w:space="0" w:color="auto"/>
                <w:bottom w:val="none" w:sz="0" w:space="0" w:color="auto"/>
                <w:right w:val="none" w:sz="0" w:space="0" w:color="auto"/>
              </w:divBdr>
            </w:div>
          </w:divsChild>
        </w:div>
        <w:div w:id="410004103">
          <w:marLeft w:val="0"/>
          <w:marRight w:val="0"/>
          <w:marTop w:val="0"/>
          <w:marBottom w:val="0"/>
          <w:divBdr>
            <w:top w:val="none" w:sz="0" w:space="0" w:color="auto"/>
            <w:left w:val="none" w:sz="0" w:space="0" w:color="auto"/>
            <w:bottom w:val="none" w:sz="0" w:space="0" w:color="auto"/>
            <w:right w:val="none" w:sz="0" w:space="0" w:color="auto"/>
          </w:divBdr>
          <w:divsChild>
            <w:div w:id="1538590898">
              <w:marLeft w:val="0"/>
              <w:marRight w:val="0"/>
              <w:marTop w:val="0"/>
              <w:marBottom w:val="0"/>
              <w:divBdr>
                <w:top w:val="none" w:sz="0" w:space="0" w:color="auto"/>
                <w:left w:val="none" w:sz="0" w:space="0" w:color="auto"/>
                <w:bottom w:val="none" w:sz="0" w:space="0" w:color="auto"/>
                <w:right w:val="none" w:sz="0" w:space="0" w:color="auto"/>
              </w:divBdr>
            </w:div>
          </w:divsChild>
        </w:div>
        <w:div w:id="1046375487">
          <w:marLeft w:val="0"/>
          <w:marRight w:val="0"/>
          <w:marTop w:val="0"/>
          <w:marBottom w:val="0"/>
          <w:divBdr>
            <w:top w:val="none" w:sz="0" w:space="0" w:color="auto"/>
            <w:left w:val="none" w:sz="0" w:space="0" w:color="auto"/>
            <w:bottom w:val="none" w:sz="0" w:space="0" w:color="auto"/>
            <w:right w:val="none" w:sz="0" w:space="0" w:color="auto"/>
          </w:divBdr>
          <w:divsChild>
            <w:div w:id="422577601">
              <w:marLeft w:val="0"/>
              <w:marRight w:val="0"/>
              <w:marTop w:val="0"/>
              <w:marBottom w:val="0"/>
              <w:divBdr>
                <w:top w:val="none" w:sz="0" w:space="0" w:color="auto"/>
                <w:left w:val="none" w:sz="0" w:space="0" w:color="auto"/>
                <w:bottom w:val="none" w:sz="0" w:space="0" w:color="auto"/>
                <w:right w:val="none" w:sz="0" w:space="0" w:color="auto"/>
              </w:divBdr>
            </w:div>
          </w:divsChild>
        </w:div>
        <w:div w:id="1862237931">
          <w:marLeft w:val="0"/>
          <w:marRight w:val="0"/>
          <w:marTop w:val="0"/>
          <w:marBottom w:val="0"/>
          <w:divBdr>
            <w:top w:val="none" w:sz="0" w:space="0" w:color="auto"/>
            <w:left w:val="none" w:sz="0" w:space="0" w:color="auto"/>
            <w:bottom w:val="none" w:sz="0" w:space="0" w:color="auto"/>
            <w:right w:val="none" w:sz="0" w:space="0" w:color="auto"/>
          </w:divBdr>
          <w:divsChild>
            <w:div w:id="1254703415">
              <w:marLeft w:val="0"/>
              <w:marRight w:val="0"/>
              <w:marTop w:val="0"/>
              <w:marBottom w:val="0"/>
              <w:divBdr>
                <w:top w:val="none" w:sz="0" w:space="0" w:color="auto"/>
                <w:left w:val="none" w:sz="0" w:space="0" w:color="auto"/>
                <w:bottom w:val="none" w:sz="0" w:space="0" w:color="auto"/>
                <w:right w:val="none" w:sz="0" w:space="0" w:color="auto"/>
              </w:divBdr>
            </w:div>
          </w:divsChild>
        </w:div>
        <w:div w:id="1448889683">
          <w:marLeft w:val="0"/>
          <w:marRight w:val="0"/>
          <w:marTop w:val="0"/>
          <w:marBottom w:val="0"/>
          <w:divBdr>
            <w:top w:val="none" w:sz="0" w:space="0" w:color="auto"/>
            <w:left w:val="none" w:sz="0" w:space="0" w:color="auto"/>
            <w:bottom w:val="none" w:sz="0" w:space="0" w:color="auto"/>
            <w:right w:val="none" w:sz="0" w:space="0" w:color="auto"/>
          </w:divBdr>
          <w:divsChild>
            <w:div w:id="583806818">
              <w:marLeft w:val="0"/>
              <w:marRight w:val="0"/>
              <w:marTop w:val="0"/>
              <w:marBottom w:val="0"/>
              <w:divBdr>
                <w:top w:val="none" w:sz="0" w:space="0" w:color="auto"/>
                <w:left w:val="none" w:sz="0" w:space="0" w:color="auto"/>
                <w:bottom w:val="none" w:sz="0" w:space="0" w:color="auto"/>
                <w:right w:val="none" w:sz="0" w:space="0" w:color="auto"/>
              </w:divBdr>
            </w:div>
          </w:divsChild>
        </w:div>
        <w:div w:id="1970817402">
          <w:marLeft w:val="0"/>
          <w:marRight w:val="0"/>
          <w:marTop w:val="0"/>
          <w:marBottom w:val="0"/>
          <w:divBdr>
            <w:top w:val="none" w:sz="0" w:space="0" w:color="auto"/>
            <w:left w:val="none" w:sz="0" w:space="0" w:color="auto"/>
            <w:bottom w:val="none" w:sz="0" w:space="0" w:color="auto"/>
            <w:right w:val="none" w:sz="0" w:space="0" w:color="auto"/>
          </w:divBdr>
          <w:divsChild>
            <w:div w:id="387849955">
              <w:marLeft w:val="0"/>
              <w:marRight w:val="0"/>
              <w:marTop w:val="0"/>
              <w:marBottom w:val="0"/>
              <w:divBdr>
                <w:top w:val="none" w:sz="0" w:space="0" w:color="auto"/>
                <w:left w:val="none" w:sz="0" w:space="0" w:color="auto"/>
                <w:bottom w:val="none" w:sz="0" w:space="0" w:color="auto"/>
                <w:right w:val="none" w:sz="0" w:space="0" w:color="auto"/>
              </w:divBdr>
            </w:div>
          </w:divsChild>
        </w:div>
        <w:div w:id="789469891">
          <w:marLeft w:val="0"/>
          <w:marRight w:val="0"/>
          <w:marTop w:val="0"/>
          <w:marBottom w:val="0"/>
          <w:divBdr>
            <w:top w:val="none" w:sz="0" w:space="0" w:color="auto"/>
            <w:left w:val="none" w:sz="0" w:space="0" w:color="auto"/>
            <w:bottom w:val="none" w:sz="0" w:space="0" w:color="auto"/>
            <w:right w:val="none" w:sz="0" w:space="0" w:color="auto"/>
          </w:divBdr>
          <w:divsChild>
            <w:div w:id="1515916233">
              <w:marLeft w:val="0"/>
              <w:marRight w:val="0"/>
              <w:marTop w:val="0"/>
              <w:marBottom w:val="0"/>
              <w:divBdr>
                <w:top w:val="none" w:sz="0" w:space="0" w:color="auto"/>
                <w:left w:val="none" w:sz="0" w:space="0" w:color="auto"/>
                <w:bottom w:val="none" w:sz="0" w:space="0" w:color="auto"/>
                <w:right w:val="none" w:sz="0" w:space="0" w:color="auto"/>
              </w:divBdr>
            </w:div>
          </w:divsChild>
        </w:div>
        <w:div w:id="1087582919">
          <w:marLeft w:val="0"/>
          <w:marRight w:val="0"/>
          <w:marTop w:val="0"/>
          <w:marBottom w:val="0"/>
          <w:divBdr>
            <w:top w:val="none" w:sz="0" w:space="0" w:color="auto"/>
            <w:left w:val="none" w:sz="0" w:space="0" w:color="auto"/>
            <w:bottom w:val="none" w:sz="0" w:space="0" w:color="auto"/>
            <w:right w:val="none" w:sz="0" w:space="0" w:color="auto"/>
          </w:divBdr>
          <w:divsChild>
            <w:div w:id="376778413">
              <w:marLeft w:val="0"/>
              <w:marRight w:val="0"/>
              <w:marTop w:val="0"/>
              <w:marBottom w:val="0"/>
              <w:divBdr>
                <w:top w:val="none" w:sz="0" w:space="0" w:color="auto"/>
                <w:left w:val="none" w:sz="0" w:space="0" w:color="auto"/>
                <w:bottom w:val="none" w:sz="0" w:space="0" w:color="auto"/>
                <w:right w:val="none" w:sz="0" w:space="0" w:color="auto"/>
              </w:divBdr>
            </w:div>
          </w:divsChild>
        </w:div>
        <w:div w:id="357465007">
          <w:marLeft w:val="0"/>
          <w:marRight w:val="0"/>
          <w:marTop w:val="0"/>
          <w:marBottom w:val="0"/>
          <w:divBdr>
            <w:top w:val="none" w:sz="0" w:space="0" w:color="auto"/>
            <w:left w:val="none" w:sz="0" w:space="0" w:color="auto"/>
            <w:bottom w:val="none" w:sz="0" w:space="0" w:color="auto"/>
            <w:right w:val="none" w:sz="0" w:space="0" w:color="auto"/>
          </w:divBdr>
          <w:divsChild>
            <w:div w:id="407458812">
              <w:marLeft w:val="0"/>
              <w:marRight w:val="0"/>
              <w:marTop w:val="0"/>
              <w:marBottom w:val="0"/>
              <w:divBdr>
                <w:top w:val="none" w:sz="0" w:space="0" w:color="auto"/>
                <w:left w:val="none" w:sz="0" w:space="0" w:color="auto"/>
                <w:bottom w:val="none" w:sz="0" w:space="0" w:color="auto"/>
                <w:right w:val="none" w:sz="0" w:space="0" w:color="auto"/>
              </w:divBdr>
            </w:div>
          </w:divsChild>
        </w:div>
        <w:div w:id="525486236">
          <w:marLeft w:val="0"/>
          <w:marRight w:val="0"/>
          <w:marTop w:val="0"/>
          <w:marBottom w:val="0"/>
          <w:divBdr>
            <w:top w:val="none" w:sz="0" w:space="0" w:color="auto"/>
            <w:left w:val="none" w:sz="0" w:space="0" w:color="auto"/>
            <w:bottom w:val="none" w:sz="0" w:space="0" w:color="auto"/>
            <w:right w:val="none" w:sz="0" w:space="0" w:color="auto"/>
          </w:divBdr>
          <w:divsChild>
            <w:div w:id="670526102">
              <w:marLeft w:val="0"/>
              <w:marRight w:val="0"/>
              <w:marTop w:val="0"/>
              <w:marBottom w:val="0"/>
              <w:divBdr>
                <w:top w:val="none" w:sz="0" w:space="0" w:color="auto"/>
                <w:left w:val="none" w:sz="0" w:space="0" w:color="auto"/>
                <w:bottom w:val="none" w:sz="0" w:space="0" w:color="auto"/>
                <w:right w:val="none" w:sz="0" w:space="0" w:color="auto"/>
              </w:divBdr>
            </w:div>
          </w:divsChild>
        </w:div>
        <w:div w:id="386533793">
          <w:marLeft w:val="0"/>
          <w:marRight w:val="0"/>
          <w:marTop w:val="0"/>
          <w:marBottom w:val="0"/>
          <w:divBdr>
            <w:top w:val="none" w:sz="0" w:space="0" w:color="auto"/>
            <w:left w:val="none" w:sz="0" w:space="0" w:color="auto"/>
            <w:bottom w:val="none" w:sz="0" w:space="0" w:color="auto"/>
            <w:right w:val="none" w:sz="0" w:space="0" w:color="auto"/>
          </w:divBdr>
          <w:divsChild>
            <w:div w:id="475030432">
              <w:marLeft w:val="0"/>
              <w:marRight w:val="0"/>
              <w:marTop w:val="0"/>
              <w:marBottom w:val="0"/>
              <w:divBdr>
                <w:top w:val="none" w:sz="0" w:space="0" w:color="auto"/>
                <w:left w:val="none" w:sz="0" w:space="0" w:color="auto"/>
                <w:bottom w:val="none" w:sz="0" w:space="0" w:color="auto"/>
                <w:right w:val="none" w:sz="0" w:space="0" w:color="auto"/>
              </w:divBdr>
            </w:div>
          </w:divsChild>
        </w:div>
        <w:div w:id="806320950">
          <w:marLeft w:val="0"/>
          <w:marRight w:val="0"/>
          <w:marTop w:val="0"/>
          <w:marBottom w:val="0"/>
          <w:divBdr>
            <w:top w:val="none" w:sz="0" w:space="0" w:color="auto"/>
            <w:left w:val="none" w:sz="0" w:space="0" w:color="auto"/>
            <w:bottom w:val="none" w:sz="0" w:space="0" w:color="auto"/>
            <w:right w:val="none" w:sz="0" w:space="0" w:color="auto"/>
          </w:divBdr>
          <w:divsChild>
            <w:div w:id="1736588544">
              <w:marLeft w:val="0"/>
              <w:marRight w:val="0"/>
              <w:marTop w:val="0"/>
              <w:marBottom w:val="0"/>
              <w:divBdr>
                <w:top w:val="none" w:sz="0" w:space="0" w:color="auto"/>
                <w:left w:val="none" w:sz="0" w:space="0" w:color="auto"/>
                <w:bottom w:val="none" w:sz="0" w:space="0" w:color="auto"/>
                <w:right w:val="none" w:sz="0" w:space="0" w:color="auto"/>
              </w:divBdr>
            </w:div>
          </w:divsChild>
        </w:div>
        <w:div w:id="2112166617">
          <w:marLeft w:val="0"/>
          <w:marRight w:val="0"/>
          <w:marTop w:val="0"/>
          <w:marBottom w:val="0"/>
          <w:divBdr>
            <w:top w:val="none" w:sz="0" w:space="0" w:color="auto"/>
            <w:left w:val="none" w:sz="0" w:space="0" w:color="auto"/>
            <w:bottom w:val="none" w:sz="0" w:space="0" w:color="auto"/>
            <w:right w:val="none" w:sz="0" w:space="0" w:color="auto"/>
          </w:divBdr>
          <w:divsChild>
            <w:div w:id="1761024882">
              <w:marLeft w:val="0"/>
              <w:marRight w:val="0"/>
              <w:marTop w:val="0"/>
              <w:marBottom w:val="0"/>
              <w:divBdr>
                <w:top w:val="none" w:sz="0" w:space="0" w:color="auto"/>
                <w:left w:val="none" w:sz="0" w:space="0" w:color="auto"/>
                <w:bottom w:val="none" w:sz="0" w:space="0" w:color="auto"/>
                <w:right w:val="none" w:sz="0" w:space="0" w:color="auto"/>
              </w:divBdr>
            </w:div>
          </w:divsChild>
        </w:div>
        <w:div w:id="1358461701">
          <w:marLeft w:val="0"/>
          <w:marRight w:val="0"/>
          <w:marTop w:val="0"/>
          <w:marBottom w:val="0"/>
          <w:divBdr>
            <w:top w:val="none" w:sz="0" w:space="0" w:color="auto"/>
            <w:left w:val="none" w:sz="0" w:space="0" w:color="auto"/>
            <w:bottom w:val="none" w:sz="0" w:space="0" w:color="auto"/>
            <w:right w:val="none" w:sz="0" w:space="0" w:color="auto"/>
          </w:divBdr>
          <w:divsChild>
            <w:div w:id="271941606">
              <w:marLeft w:val="0"/>
              <w:marRight w:val="0"/>
              <w:marTop w:val="0"/>
              <w:marBottom w:val="0"/>
              <w:divBdr>
                <w:top w:val="none" w:sz="0" w:space="0" w:color="auto"/>
                <w:left w:val="none" w:sz="0" w:space="0" w:color="auto"/>
                <w:bottom w:val="none" w:sz="0" w:space="0" w:color="auto"/>
                <w:right w:val="none" w:sz="0" w:space="0" w:color="auto"/>
              </w:divBdr>
            </w:div>
          </w:divsChild>
        </w:div>
        <w:div w:id="85421850">
          <w:marLeft w:val="0"/>
          <w:marRight w:val="0"/>
          <w:marTop w:val="0"/>
          <w:marBottom w:val="0"/>
          <w:divBdr>
            <w:top w:val="none" w:sz="0" w:space="0" w:color="auto"/>
            <w:left w:val="none" w:sz="0" w:space="0" w:color="auto"/>
            <w:bottom w:val="none" w:sz="0" w:space="0" w:color="auto"/>
            <w:right w:val="none" w:sz="0" w:space="0" w:color="auto"/>
          </w:divBdr>
          <w:divsChild>
            <w:div w:id="366293980">
              <w:marLeft w:val="0"/>
              <w:marRight w:val="0"/>
              <w:marTop w:val="0"/>
              <w:marBottom w:val="0"/>
              <w:divBdr>
                <w:top w:val="none" w:sz="0" w:space="0" w:color="auto"/>
                <w:left w:val="none" w:sz="0" w:space="0" w:color="auto"/>
                <w:bottom w:val="none" w:sz="0" w:space="0" w:color="auto"/>
                <w:right w:val="none" w:sz="0" w:space="0" w:color="auto"/>
              </w:divBdr>
            </w:div>
          </w:divsChild>
        </w:div>
        <w:div w:id="2126389089">
          <w:marLeft w:val="0"/>
          <w:marRight w:val="0"/>
          <w:marTop w:val="0"/>
          <w:marBottom w:val="0"/>
          <w:divBdr>
            <w:top w:val="none" w:sz="0" w:space="0" w:color="auto"/>
            <w:left w:val="none" w:sz="0" w:space="0" w:color="auto"/>
            <w:bottom w:val="none" w:sz="0" w:space="0" w:color="auto"/>
            <w:right w:val="none" w:sz="0" w:space="0" w:color="auto"/>
          </w:divBdr>
          <w:divsChild>
            <w:div w:id="1824005295">
              <w:marLeft w:val="0"/>
              <w:marRight w:val="0"/>
              <w:marTop w:val="0"/>
              <w:marBottom w:val="0"/>
              <w:divBdr>
                <w:top w:val="none" w:sz="0" w:space="0" w:color="auto"/>
                <w:left w:val="none" w:sz="0" w:space="0" w:color="auto"/>
                <w:bottom w:val="none" w:sz="0" w:space="0" w:color="auto"/>
                <w:right w:val="none" w:sz="0" w:space="0" w:color="auto"/>
              </w:divBdr>
            </w:div>
          </w:divsChild>
        </w:div>
        <w:div w:id="226888531">
          <w:marLeft w:val="0"/>
          <w:marRight w:val="0"/>
          <w:marTop w:val="0"/>
          <w:marBottom w:val="0"/>
          <w:divBdr>
            <w:top w:val="none" w:sz="0" w:space="0" w:color="auto"/>
            <w:left w:val="none" w:sz="0" w:space="0" w:color="auto"/>
            <w:bottom w:val="none" w:sz="0" w:space="0" w:color="auto"/>
            <w:right w:val="none" w:sz="0" w:space="0" w:color="auto"/>
          </w:divBdr>
          <w:divsChild>
            <w:div w:id="1362517482">
              <w:marLeft w:val="0"/>
              <w:marRight w:val="0"/>
              <w:marTop w:val="0"/>
              <w:marBottom w:val="0"/>
              <w:divBdr>
                <w:top w:val="none" w:sz="0" w:space="0" w:color="auto"/>
                <w:left w:val="none" w:sz="0" w:space="0" w:color="auto"/>
                <w:bottom w:val="none" w:sz="0" w:space="0" w:color="auto"/>
                <w:right w:val="none" w:sz="0" w:space="0" w:color="auto"/>
              </w:divBdr>
            </w:div>
          </w:divsChild>
        </w:div>
        <w:div w:id="1278096253">
          <w:marLeft w:val="0"/>
          <w:marRight w:val="0"/>
          <w:marTop w:val="0"/>
          <w:marBottom w:val="0"/>
          <w:divBdr>
            <w:top w:val="none" w:sz="0" w:space="0" w:color="auto"/>
            <w:left w:val="none" w:sz="0" w:space="0" w:color="auto"/>
            <w:bottom w:val="none" w:sz="0" w:space="0" w:color="auto"/>
            <w:right w:val="none" w:sz="0" w:space="0" w:color="auto"/>
          </w:divBdr>
          <w:divsChild>
            <w:div w:id="1931113005">
              <w:marLeft w:val="0"/>
              <w:marRight w:val="0"/>
              <w:marTop w:val="0"/>
              <w:marBottom w:val="0"/>
              <w:divBdr>
                <w:top w:val="none" w:sz="0" w:space="0" w:color="auto"/>
                <w:left w:val="none" w:sz="0" w:space="0" w:color="auto"/>
                <w:bottom w:val="none" w:sz="0" w:space="0" w:color="auto"/>
                <w:right w:val="none" w:sz="0" w:space="0" w:color="auto"/>
              </w:divBdr>
            </w:div>
          </w:divsChild>
        </w:div>
        <w:div w:id="1445659466">
          <w:marLeft w:val="0"/>
          <w:marRight w:val="0"/>
          <w:marTop w:val="0"/>
          <w:marBottom w:val="0"/>
          <w:divBdr>
            <w:top w:val="none" w:sz="0" w:space="0" w:color="auto"/>
            <w:left w:val="none" w:sz="0" w:space="0" w:color="auto"/>
            <w:bottom w:val="none" w:sz="0" w:space="0" w:color="auto"/>
            <w:right w:val="none" w:sz="0" w:space="0" w:color="auto"/>
          </w:divBdr>
          <w:divsChild>
            <w:div w:id="1573270177">
              <w:marLeft w:val="0"/>
              <w:marRight w:val="0"/>
              <w:marTop w:val="0"/>
              <w:marBottom w:val="0"/>
              <w:divBdr>
                <w:top w:val="none" w:sz="0" w:space="0" w:color="auto"/>
                <w:left w:val="none" w:sz="0" w:space="0" w:color="auto"/>
                <w:bottom w:val="none" w:sz="0" w:space="0" w:color="auto"/>
                <w:right w:val="none" w:sz="0" w:space="0" w:color="auto"/>
              </w:divBdr>
            </w:div>
          </w:divsChild>
        </w:div>
        <w:div w:id="362169964">
          <w:marLeft w:val="0"/>
          <w:marRight w:val="0"/>
          <w:marTop w:val="0"/>
          <w:marBottom w:val="0"/>
          <w:divBdr>
            <w:top w:val="none" w:sz="0" w:space="0" w:color="auto"/>
            <w:left w:val="none" w:sz="0" w:space="0" w:color="auto"/>
            <w:bottom w:val="none" w:sz="0" w:space="0" w:color="auto"/>
            <w:right w:val="none" w:sz="0" w:space="0" w:color="auto"/>
          </w:divBdr>
          <w:divsChild>
            <w:div w:id="729500107">
              <w:marLeft w:val="0"/>
              <w:marRight w:val="0"/>
              <w:marTop w:val="0"/>
              <w:marBottom w:val="0"/>
              <w:divBdr>
                <w:top w:val="none" w:sz="0" w:space="0" w:color="auto"/>
                <w:left w:val="none" w:sz="0" w:space="0" w:color="auto"/>
                <w:bottom w:val="none" w:sz="0" w:space="0" w:color="auto"/>
                <w:right w:val="none" w:sz="0" w:space="0" w:color="auto"/>
              </w:divBdr>
            </w:div>
          </w:divsChild>
        </w:div>
        <w:div w:id="10766250">
          <w:marLeft w:val="0"/>
          <w:marRight w:val="0"/>
          <w:marTop w:val="0"/>
          <w:marBottom w:val="0"/>
          <w:divBdr>
            <w:top w:val="none" w:sz="0" w:space="0" w:color="auto"/>
            <w:left w:val="none" w:sz="0" w:space="0" w:color="auto"/>
            <w:bottom w:val="none" w:sz="0" w:space="0" w:color="auto"/>
            <w:right w:val="none" w:sz="0" w:space="0" w:color="auto"/>
          </w:divBdr>
          <w:divsChild>
            <w:div w:id="979185407">
              <w:marLeft w:val="0"/>
              <w:marRight w:val="0"/>
              <w:marTop w:val="0"/>
              <w:marBottom w:val="0"/>
              <w:divBdr>
                <w:top w:val="none" w:sz="0" w:space="0" w:color="auto"/>
                <w:left w:val="none" w:sz="0" w:space="0" w:color="auto"/>
                <w:bottom w:val="none" w:sz="0" w:space="0" w:color="auto"/>
                <w:right w:val="none" w:sz="0" w:space="0" w:color="auto"/>
              </w:divBdr>
            </w:div>
          </w:divsChild>
        </w:div>
        <w:div w:id="1754084294">
          <w:marLeft w:val="0"/>
          <w:marRight w:val="0"/>
          <w:marTop w:val="0"/>
          <w:marBottom w:val="0"/>
          <w:divBdr>
            <w:top w:val="none" w:sz="0" w:space="0" w:color="auto"/>
            <w:left w:val="none" w:sz="0" w:space="0" w:color="auto"/>
            <w:bottom w:val="none" w:sz="0" w:space="0" w:color="auto"/>
            <w:right w:val="none" w:sz="0" w:space="0" w:color="auto"/>
          </w:divBdr>
          <w:divsChild>
            <w:div w:id="1724519822">
              <w:marLeft w:val="0"/>
              <w:marRight w:val="0"/>
              <w:marTop w:val="0"/>
              <w:marBottom w:val="0"/>
              <w:divBdr>
                <w:top w:val="none" w:sz="0" w:space="0" w:color="auto"/>
                <w:left w:val="none" w:sz="0" w:space="0" w:color="auto"/>
                <w:bottom w:val="none" w:sz="0" w:space="0" w:color="auto"/>
                <w:right w:val="none" w:sz="0" w:space="0" w:color="auto"/>
              </w:divBdr>
            </w:div>
          </w:divsChild>
        </w:div>
        <w:div w:id="1919945597">
          <w:marLeft w:val="0"/>
          <w:marRight w:val="0"/>
          <w:marTop w:val="0"/>
          <w:marBottom w:val="0"/>
          <w:divBdr>
            <w:top w:val="none" w:sz="0" w:space="0" w:color="auto"/>
            <w:left w:val="none" w:sz="0" w:space="0" w:color="auto"/>
            <w:bottom w:val="none" w:sz="0" w:space="0" w:color="auto"/>
            <w:right w:val="none" w:sz="0" w:space="0" w:color="auto"/>
          </w:divBdr>
          <w:divsChild>
            <w:div w:id="1567178619">
              <w:marLeft w:val="0"/>
              <w:marRight w:val="0"/>
              <w:marTop w:val="0"/>
              <w:marBottom w:val="0"/>
              <w:divBdr>
                <w:top w:val="none" w:sz="0" w:space="0" w:color="auto"/>
                <w:left w:val="none" w:sz="0" w:space="0" w:color="auto"/>
                <w:bottom w:val="none" w:sz="0" w:space="0" w:color="auto"/>
                <w:right w:val="none" w:sz="0" w:space="0" w:color="auto"/>
              </w:divBdr>
            </w:div>
          </w:divsChild>
        </w:div>
        <w:div w:id="1821146841">
          <w:marLeft w:val="0"/>
          <w:marRight w:val="0"/>
          <w:marTop w:val="0"/>
          <w:marBottom w:val="0"/>
          <w:divBdr>
            <w:top w:val="none" w:sz="0" w:space="0" w:color="auto"/>
            <w:left w:val="none" w:sz="0" w:space="0" w:color="auto"/>
            <w:bottom w:val="none" w:sz="0" w:space="0" w:color="auto"/>
            <w:right w:val="none" w:sz="0" w:space="0" w:color="auto"/>
          </w:divBdr>
          <w:divsChild>
            <w:div w:id="955330990">
              <w:marLeft w:val="0"/>
              <w:marRight w:val="0"/>
              <w:marTop w:val="0"/>
              <w:marBottom w:val="0"/>
              <w:divBdr>
                <w:top w:val="none" w:sz="0" w:space="0" w:color="auto"/>
                <w:left w:val="none" w:sz="0" w:space="0" w:color="auto"/>
                <w:bottom w:val="none" w:sz="0" w:space="0" w:color="auto"/>
                <w:right w:val="none" w:sz="0" w:space="0" w:color="auto"/>
              </w:divBdr>
            </w:div>
          </w:divsChild>
        </w:div>
        <w:div w:id="1721636564">
          <w:marLeft w:val="0"/>
          <w:marRight w:val="0"/>
          <w:marTop w:val="0"/>
          <w:marBottom w:val="0"/>
          <w:divBdr>
            <w:top w:val="none" w:sz="0" w:space="0" w:color="auto"/>
            <w:left w:val="none" w:sz="0" w:space="0" w:color="auto"/>
            <w:bottom w:val="none" w:sz="0" w:space="0" w:color="auto"/>
            <w:right w:val="none" w:sz="0" w:space="0" w:color="auto"/>
          </w:divBdr>
          <w:divsChild>
            <w:div w:id="1815750865">
              <w:marLeft w:val="0"/>
              <w:marRight w:val="0"/>
              <w:marTop w:val="0"/>
              <w:marBottom w:val="0"/>
              <w:divBdr>
                <w:top w:val="none" w:sz="0" w:space="0" w:color="auto"/>
                <w:left w:val="none" w:sz="0" w:space="0" w:color="auto"/>
                <w:bottom w:val="none" w:sz="0" w:space="0" w:color="auto"/>
                <w:right w:val="none" w:sz="0" w:space="0" w:color="auto"/>
              </w:divBdr>
            </w:div>
          </w:divsChild>
        </w:div>
        <w:div w:id="1051730544">
          <w:marLeft w:val="0"/>
          <w:marRight w:val="0"/>
          <w:marTop w:val="0"/>
          <w:marBottom w:val="0"/>
          <w:divBdr>
            <w:top w:val="none" w:sz="0" w:space="0" w:color="auto"/>
            <w:left w:val="none" w:sz="0" w:space="0" w:color="auto"/>
            <w:bottom w:val="none" w:sz="0" w:space="0" w:color="auto"/>
            <w:right w:val="none" w:sz="0" w:space="0" w:color="auto"/>
          </w:divBdr>
          <w:divsChild>
            <w:div w:id="1562138008">
              <w:marLeft w:val="0"/>
              <w:marRight w:val="0"/>
              <w:marTop w:val="0"/>
              <w:marBottom w:val="0"/>
              <w:divBdr>
                <w:top w:val="none" w:sz="0" w:space="0" w:color="auto"/>
                <w:left w:val="none" w:sz="0" w:space="0" w:color="auto"/>
                <w:bottom w:val="none" w:sz="0" w:space="0" w:color="auto"/>
                <w:right w:val="none" w:sz="0" w:space="0" w:color="auto"/>
              </w:divBdr>
            </w:div>
          </w:divsChild>
        </w:div>
        <w:div w:id="1069156923">
          <w:marLeft w:val="0"/>
          <w:marRight w:val="0"/>
          <w:marTop w:val="0"/>
          <w:marBottom w:val="0"/>
          <w:divBdr>
            <w:top w:val="none" w:sz="0" w:space="0" w:color="auto"/>
            <w:left w:val="none" w:sz="0" w:space="0" w:color="auto"/>
            <w:bottom w:val="none" w:sz="0" w:space="0" w:color="auto"/>
            <w:right w:val="none" w:sz="0" w:space="0" w:color="auto"/>
          </w:divBdr>
          <w:divsChild>
            <w:div w:id="843013755">
              <w:marLeft w:val="0"/>
              <w:marRight w:val="0"/>
              <w:marTop w:val="0"/>
              <w:marBottom w:val="0"/>
              <w:divBdr>
                <w:top w:val="none" w:sz="0" w:space="0" w:color="auto"/>
                <w:left w:val="none" w:sz="0" w:space="0" w:color="auto"/>
                <w:bottom w:val="none" w:sz="0" w:space="0" w:color="auto"/>
                <w:right w:val="none" w:sz="0" w:space="0" w:color="auto"/>
              </w:divBdr>
            </w:div>
          </w:divsChild>
        </w:div>
        <w:div w:id="1691877644">
          <w:marLeft w:val="0"/>
          <w:marRight w:val="0"/>
          <w:marTop w:val="0"/>
          <w:marBottom w:val="0"/>
          <w:divBdr>
            <w:top w:val="none" w:sz="0" w:space="0" w:color="auto"/>
            <w:left w:val="none" w:sz="0" w:space="0" w:color="auto"/>
            <w:bottom w:val="none" w:sz="0" w:space="0" w:color="auto"/>
            <w:right w:val="none" w:sz="0" w:space="0" w:color="auto"/>
          </w:divBdr>
          <w:divsChild>
            <w:div w:id="267087545">
              <w:marLeft w:val="0"/>
              <w:marRight w:val="0"/>
              <w:marTop w:val="0"/>
              <w:marBottom w:val="0"/>
              <w:divBdr>
                <w:top w:val="none" w:sz="0" w:space="0" w:color="auto"/>
                <w:left w:val="none" w:sz="0" w:space="0" w:color="auto"/>
                <w:bottom w:val="none" w:sz="0" w:space="0" w:color="auto"/>
                <w:right w:val="none" w:sz="0" w:space="0" w:color="auto"/>
              </w:divBdr>
            </w:div>
          </w:divsChild>
        </w:div>
        <w:div w:id="672027457">
          <w:marLeft w:val="0"/>
          <w:marRight w:val="0"/>
          <w:marTop w:val="0"/>
          <w:marBottom w:val="0"/>
          <w:divBdr>
            <w:top w:val="none" w:sz="0" w:space="0" w:color="auto"/>
            <w:left w:val="none" w:sz="0" w:space="0" w:color="auto"/>
            <w:bottom w:val="none" w:sz="0" w:space="0" w:color="auto"/>
            <w:right w:val="none" w:sz="0" w:space="0" w:color="auto"/>
          </w:divBdr>
          <w:divsChild>
            <w:div w:id="614098699">
              <w:marLeft w:val="0"/>
              <w:marRight w:val="0"/>
              <w:marTop w:val="0"/>
              <w:marBottom w:val="0"/>
              <w:divBdr>
                <w:top w:val="none" w:sz="0" w:space="0" w:color="auto"/>
                <w:left w:val="none" w:sz="0" w:space="0" w:color="auto"/>
                <w:bottom w:val="none" w:sz="0" w:space="0" w:color="auto"/>
                <w:right w:val="none" w:sz="0" w:space="0" w:color="auto"/>
              </w:divBdr>
            </w:div>
          </w:divsChild>
        </w:div>
        <w:div w:id="2138911446">
          <w:marLeft w:val="0"/>
          <w:marRight w:val="0"/>
          <w:marTop w:val="0"/>
          <w:marBottom w:val="0"/>
          <w:divBdr>
            <w:top w:val="none" w:sz="0" w:space="0" w:color="auto"/>
            <w:left w:val="none" w:sz="0" w:space="0" w:color="auto"/>
            <w:bottom w:val="none" w:sz="0" w:space="0" w:color="auto"/>
            <w:right w:val="none" w:sz="0" w:space="0" w:color="auto"/>
          </w:divBdr>
          <w:divsChild>
            <w:div w:id="1966348183">
              <w:marLeft w:val="0"/>
              <w:marRight w:val="0"/>
              <w:marTop w:val="0"/>
              <w:marBottom w:val="0"/>
              <w:divBdr>
                <w:top w:val="none" w:sz="0" w:space="0" w:color="auto"/>
                <w:left w:val="none" w:sz="0" w:space="0" w:color="auto"/>
                <w:bottom w:val="none" w:sz="0" w:space="0" w:color="auto"/>
                <w:right w:val="none" w:sz="0" w:space="0" w:color="auto"/>
              </w:divBdr>
            </w:div>
          </w:divsChild>
        </w:div>
        <w:div w:id="604966340">
          <w:marLeft w:val="0"/>
          <w:marRight w:val="0"/>
          <w:marTop w:val="0"/>
          <w:marBottom w:val="0"/>
          <w:divBdr>
            <w:top w:val="none" w:sz="0" w:space="0" w:color="auto"/>
            <w:left w:val="none" w:sz="0" w:space="0" w:color="auto"/>
            <w:bottom w:val="none" w:sz="0" w:space="0" w:color="auto"/>
            <w:right w:val="none" w:sz="0" w:space="0" w:color="auto"/>
          </w:divBdr>
          <w:divsChild>
            <w:div w:id="1374622685">
              <w:marLeft w:val="0"/>
              <w:marRight w:val="0"/>
              <w:marTop w:val="0"/>
              <w:marBottom w:val="0"/>
              <w:divBdr>
                <w:top w:val="none" w:sz="0" w:space="0" w:color="auto"/>
                <w:left w:val="none" w:sz="0" w:space="0" w:color="auto"/>
                <w:bottom w:val="none" w:sz="0" w:space="0" w:color="auto"/>
                <w:right w:val="none" w:sz="0" w:space="0" w:color="auto"/>
              </w:divBdr>
            </w:div>
          </w:divsChild>
        </w:div>
        <w:div w:id="833378391">
          <w:marLeft w:val="0"/>
          <w:marRight w:val="0"/>
          <w:marTop w:val="0"/>
          <w:marBottom w:val="0"/>
          <w:divBdr>
            <w:top w:val="none" w:sz="0" w:space="0" w:color="auto"/>
            <w:left w:val="none" w:sz="0" w:space="0" w:color="auto"/>
            <w:bottom w:val="none" w:sz="0" w:space="0" w:color="auto"/>
            <w:right w:val="none" w:sz="0" w:space="0" w:color="auto"/>
          </w:divBdr>
          <w:divsChild>
            <w:div w:id="913051093">
              <w:marLeft w:val="0"/>
              <w:marRight w:val="0"/>
              <w:marTop w:val="0"/>
              <w:marBottom w:val="0"/>
              <w:divBdr>
                <w:top w:val="none" w:sz="0" w:space="0" w:color="auto"/>
                <w:left w:val="none" w:sz="0" w:space="0" w:color="auto"/>
                <w:bottom w:val="none" w:sz="0" w:space="0" w:color="auto"/>
                <w:right w:val="none" w:sz="0" w:space="0" w:color="auto"/>
              </w:divBdr>
            </w:div>
          </w:divsChild>
        </w:div>
        <w:div w:id="1092628059">
          <w:marLeft w:val="0"/>
          <w:marRight w:val="0"/>
          <w:marTop w:val="0"/>
          <w:marBottom w:val="0"/>
          <w:divBdr>
            <w:top w:val="none" w:sz="0" w:space="0" w:color="auto"/>
            <w:left w:val="none" w:sz="0" w:space="0" w:color="auto"/>
            <w:bottom w:val="none" w:sz="0" w:space="0" w:color="auto"/>
            <w:right w:val="none" w:sz="0" w:space="0" w:color="auto"/>
          </w:divBdr>
          <w:divsChild>
            <w:div w:id="440538919">
              <w:marLeft w:val="0"/>
              <w:marRight w:val="0"/>
              <w:marTop w:val="0"/>
              <w:marBottom w:val="0"/>
              <w:divBdr>
                <w:top w:val="none" w:sz="0" w:space="0" w:color="auto"/>
                <w:left w:val="none" w:sz="0" w:space="0" w:color="auto"/>
                <w:bottom w:val="none" w:sz="0" w:space="0" w:color="auto"/>
                <w:right w:val="none" w:sz="0" w:space="0" w:color="auto"/>
              </w:divBdr>
            </w:div>
          </w:divsChild>
        </w:div>
        <w:div w:id="495535303">
          <w:marLeft w:val="0"/>
          <w:marRight w:val="0"/>
          <w:marTop w:val="0"/>
          <w:marBottom w:val="0"/>
          <w:divBdr>
            <w:top w:val="none" w:sz="0" w:space="0" w:color="auto"/>
            <w:left w:val="none" w:sz="0" w:space="0" w:color="auto"/>
            <w:bottom w:val="none" w:sz="0" w:space="0" w:color="auto"/>
            <w:right w:val="none" w:sz="0" w:space="0" w:color="auto"/>
          </w:divBdr>
          <w:divsChild>
            <w:div w:id="1934363312">
              <w:marLeft w:val="0"/>
              <w:marRight w:val="0"/>
              <w:marTop w:val="0"/>
              <w:marBottom w:val="0"/>
              <w:divBdr>
                <w:top w:val="none" w:sz="0" w:space="0" w:color="auto"/>
                <w:left w:val="none" w:sz="0" w:space="0" w:color="auto"/>
                <w:bottom w:val="none" w:sz="0" w:space="0" w:color="auto"/>
                <w:right w:val="none" w:sz="0" w:space="0" w:color="auto"/>
              </w:divBdr>
            </w:div>
          </w:divsChild>
        </w:div>
        <w:div w:id="900213867">
          <w:marLeft w:val="0"/>
          <w:marRight w:val="0"/>
          <w:marTop w:val="0"/>
          <w:marBottom w:val="0"/>
          <w:divBdr>
            <w:top w:val="none" w:sz="0" w:space="0" w:color="auto"/>
            <w:left w:val="none" w:sz="0" w:space="0" w:color="auto"/>
            <w:bottom w:val="none" w:sz="0" w:space="0" w:color="auto"/>
            <w:right w:val="none" w:sz="0" w:space="0" w:color="auto"/>
          </w:divBdr>
          <w:divsChild>
            <w:div w:id="463281082">
              <w:marLeft w:val="0"/>
              <w:marRight w:val="0"/>
              <w:marTop w:val="0"/>
              <w:marBottom w:val="0"/>
              <w:divBdr>
                <w:top w:val="none" w:sz="0" w:space="0" w:color="auto"/>
                <w:left w:val="none" w:sz="0" w:space="0" w:color="auto"/>
                <w:bottom w:val="none" w:sz="0" w:space="0" w:color="auto"/>
                <w:right w:val="none" w:sz="0" w:space="0" w:color="auto"/>
              </w:divBdr>
            </w:div>
          </w:divsChild>
        </w:div>
        <w:div w:id="736516276">
          <w:marLeft w:val="0"/>
          <w:marRight w:val="0"/>
          <w:marTop w:val="0"/>
          <w:marBottom w:val="0"/>
          <w:divBdr>
            <w:top w:val="none" w:sz="0" w:space="0" w:color="auto"/>
            <w:left w:val="none" w:sz="0" w:space="0" w:color="auto"/>
            <w:bottom w:val="none" w:sz="0" w:space="0" w:color="auto"/>
            <w:right w:val="none" w:sz="0" w:space="0" w:color="auto"/>
          </w:divBdr>
          <w:divsChild>
            <w:div w:id="590285976">
              <w:marLeft w:val="0"/>
              <w:marRight w:val="0"/>
              <w:marTop w:val="0"/>
              <w:marBottom w:val="0"/>
              <w:divBdr>
                <w:top w:val="none" w:sz="0" w:space="0" w:color="auto"/>
                <w:left w:val="none" w:sz="0" w:space="0" w:color="auto"/>
                <w:bottom w:val="none" w:sz="0" w:space="0" w:color="auto"/>
                <w:right w:val="none" w:sz="0" w:space="0" w:color="auto"/>
              </w:divBdr>
            </w:div>
          </w:divsChild>
        </w:div>
        <w:div w:id="1107232370">
          <w:marLeft w:val="0"/>
          <w:marRight w:val="0"/>
          <w:marTop w:val="0"/>
          <w:marBottom w:val="0"/>
          <w:divBdr>
            <w:top w:val="none" w:sz="0" w:space="0" w:color="auto"/>
            <w:left w:val="none" w:sz="0" w:space="0" w:color="auto"/>
            <w:bottom w:val="none" w:sz="0" w:space="0" w:color="auto"/>
            <w:right w:val="none" w:sz="0" w:space="0" w:color="auto"/>
          </w:divBdr>
          <w:divsChild>
            <w:div w:id="343746911">
              <w:marLeft w:val="0"/>
              <w:marRight w:val="0"/>
              <w:marTop w:val="0"/>
              <w:marBottom w:val="0"/>
              <w:divBdr>
                <w:top w:val="none" w:sz="0" w:space="0" w:color="auto"/>
                <w:left w:val="none" w:sz="0" w:space="0" w:color="auto"/>
                <w:bottom w:val="none" w:sz="0" w:space="0" w:color="auto"/>
                <w:right w:val="none" w:sz="0" w:space="0" w:color="auto"/>
              </w:divBdr>
            </w:div>
          </w:divsChild>
        </w:div>
        <w:div w:id="2128767161">
          <w:marLeft w:val="0"/>
          <w:marRight w:val="0"/>
          <w:marTop w:val="0"/>
          <w:marBottom w:val="0"/>
          <w:divBdr>
            <w:top w:val="none" w:sz="0" w:space="0" w:color="auto"/>
            <w:left w:val="none" w:sz="0" w:space="0" w:color="auto"/>
            <w:bottom w:val="none" w:sz="0" w:space="0" w:color="auto"/>
            <w:right w:val="none" w:sz="0" w:space="0" w:color="auto"/>
          </w:divBdr>
          <w:divsChild>
            <w:div w:id="1060053438">
              <w:marLeft w:val="0"/>
              <w:marRight w:val="0"/>
              <w:marTop w:val="0"/>
              <w:marBottom w:val="0"/>
              <w:divBdr>
                <w:top w:val="none" w:sz="0" w:space="0" w:color="auto"/>
                <w:left w:val="none" w:sz="0" w:space="0" w:color="auto"/>
                <w:bottom w:val="none" w:sz="0" w:space="0" w:color="auto"/>
                <w:right w:val="none" w:sz="0" w:space="0" w:color="auto"/>
              </w:divBdr>
            </w:div>
          </w:divsChild>
        </w:div>
        <w:div w:id="217010716">
          <w:marLeft w:val="0"/>
          <w:marRight w:val="0"/>
          <w:marTop w:val="0"/>
          <w:marBottom w:val="0"/>
          <w:divBdr>
            <w:top w:val="none" w:sz="0" w:space="0" w:color="auto"/>
            <w:left w:val="none" w:sz="0" w:space="0" w:color="auto"/>
            <w:bottom w:val="none" w:sz="0" w:space="0" w:color="auto"/>
            <w:right w:val="none" w:sz="0" w:space="0" w:color="auto"/>
          </w:divBdr>
          <w:divsChild>
            <w:div w:id="926307174">
              <w:marLeft w:val="0"/>
              <w:marRight w:val="0"/>
              <w:marTop w:val="0"/>
              <w:marBottom w:val="0"/>
              <w:divBdr>
                <w:top w:val="none" w:sz="0" w:space="0" w:color="auto"/>
                <w:left w:val="none" w:sz="0" w:space="0" w:color="auto"/>
                <w:bottom w:val="none" w:sz="0" w:space="0" w:color="auto"/>
                <w:right w:val="none" w:sz="0" w:space="0" w:color="auto"/>
              </w:divBdr>
            </w:div>
          </w:divsChild>
        </w:div>
        <w:div w:id="810904978">
          <w:marLeft w:val="0"/>
          <w:marRight w:val="0"/>
          <w:marTop w:val="0"/>
          <w:marBottom w:val="0"/>
          <w:divBdr>
            <w:top w:val="none" w:sz="0" w:space="0" w:color="auto"/>
            <w:left w:val="none" w:sz="0" w:space="0" w:color="auto"/>
            <w:bottom w:val="none" w:sz="0" w:space="0" w:color="auto"/>
            <w:right w:val="none" w:sz="0" w:space="0" w:color="auto"/>
          </w:divBdr>
          <w:divsChild>
            <w:div w:id="799231086">
              <w:marLeft w:val="0"/>
              <w:marRight w:val="0"/>
              <w:marTop w:val="0"/>
              <w:marBottom w:val="0"/>
              <w:divBdr>
                <w:top w:val="none" w:sz="0" w:space="0" w:color="auto"/>
                <w:left w:val="none" w:sz="0" w:space="0" w:color="auto"/>
                <w:bottom w:val="none" w:sz="0" w:space="0" w:color="auto"/>
                <w:right w:val="none" w:sz="0" w:space="0" w:color="auto"/>
              </w:divBdr>
            </w:div>
          </w:divsChild>
        </w:div>
        <w:div w:id="1984849218">
          <w:marLeft w:val="0"/>
          <w:marRight w:val="0"/>
          <w:marTop w:val="0"/>
          <w:marBottom w:val="0"/>
          <w:divBdr>
            <w:top w:val="none" w:sz="0" w:space="0" w:color="auto"/>
            <w:left w:val="none" w:sz="0" w:space="0" w:color="auto"/>
            <w:bottom w:val="none" w:sz="0" w:space="0" w:color="auto"/>
            <w:right w:val="none" w:sz="0" w:space="0" w:color="auto"/>
          </w:divBdr>
          <w:divsChild>
            <w:div w:id="805663872">
              <w:marLeft w:val="0"/>
              <w:marRight w:val="0"/>
              <w:marTop w:val="0"/>
              <w:marBottom w:val="0"/>
              <w:divBdr>
                <w:top w:val="none" w:sz="0" w:space="0" w:color="auto"/>
                <w:left w:val="none" w:sz="0" w:space="0" w:color="auto"/>
                <w:bottom w:val="none" w:sz="0" w:space="0" w:color="auto"/>
                <w:right w:val="none" w:sz="0" w:space="0" w:color="auto"/>
              </w:divBdr>
            </w:div>
          </w:divsChild>
        </w:div>
        <w:div w:id="15885242">
          <w:marLeft w:val="0"/>
          <w:marRight w:val="0"/>
          <w:marTop w:val="0"/>
          <w:marBottom w:val="0"/>
          <w:divBdr>
            <w:top w:val="none" w:sz="0" w:space="0" w:color="auto"/>
            <w:left w:val="none" w:sz="0" w:space="0" w:color="auto"/>
            <w:bottom w:val="none" w:sz="0" w:space="0" w:color="auto"/>
            <w:right w:val="none" w:sz="0" w:space="0" w:color="auto"/>
          </w:divBdr>
          <w:divsChild>
            <w:div w:id="1184974573">
              <w:marLeft w:val="0"/>
              <w:marRight w:val="0"/>
              <w:marTop w:val="0"/>
              <w:marBottom w:val="0"/>
              <w:divBdr>
                <w:top w:val="none" w:sz="0" w:space="0" w:color="auto"/>
                <w:left w:val="none" w:sz="0" w:space="0" w:color="auto"/>
                <w:bottom w:val="none" w:sz="0" w:space="0" w:color="auto"/>
                <w:right w:val="none" w:sz="0" w:space="0" w:color="auto"/>
              </w:divBdr>
            </w:div>
          </w:divsChild>
        </w:div>
        <w:div w:id="426391123">
          <w:marLeft w:val="0"/>
          <w:marRight w:val="0"/>
          <w:marTop w:val="0"/>
          <w:marBottom w:val="0"/>
          <w:divBdr>
            <w:top w:val="none" w:sz="0" w:space="0" w:color="auto"/>
            <w:left w:val="none" w:sz="0" w:space="0" w:color="auto"/>
            <w:bottom w:val="none" w:sz="0" w:space="0" w:color="auto"/>
            <w:right w:val="none" w:sz="0" w:space="0" w:color="auto"/>
          </w:divBdr>
          <w:divsChild>
            <w:div w:id="2007827750">
              <w:marLeft w:val="0"/>
              <w:marRight w:val="0"/>
              <w:marTop w:val="0"/>
              <w:marBottom w:val="0"/>
              <w:divBdr>
                <w:top w:val="none" w:sz="0" w:space="0" w:color="auto"/>
                <w:left w:val="none" w:sz="0" w:space="0" w:color="auto"/>
                <w:bottom w:val="none" w:sz="0" w:space="0" w:color="auto"/>
                <w:right w:val="none" w:sz="0" w:space="0" w:color="auto"/>
              </w:divBdr>
            </w:div>
          </w:divsChild>
        </w:div>
        <w:div w:id="93482488">
          <w:marLeft w:val="0"/>
          <w:marRight w:val="0"/>
          <w:marTop w:val="0"/>
          <w:marBottom w:val="0"/>
          <w:divBdr>
            <w:top w:val="none" w:sz="0" w:space="0" w:color="auto"/>
            <w:left w:val="none" w:sz="0" w:space="0" w:color="auto"/>
            <w:bottom w:val="none" w:sz="0" w:space="0" w:color="auto"/>
            <w:right w:val="none" w:sz="0" w:space="0" w:color="auto"/>
          </w:divBdr>
          <w:divsChild>
            <w:div w:id="665785953">
              <w:marLeft w:val="0"/>
              <w:marRight w:val="0"/>
              <w:marTop w:val="0"/>
              <w:marBottom w:val="0"/>
              <w:divBdr>
                <w:top w:val="none" w:sz="0" w:space="0" w:color="auto"/>
                <w:left w:val="none" w:sz="0" w:space="0" w:color="auto"/>
                <w:bottom w:val="none" w:sz="0" w:space="0" w:color="auto"/>
                <w:right w:val="none" w:sz="0" w:space="0" w:color="auto"/>
              </w:divBdr>
            </w:div>
          </w:divsChild>
        </w:div>
        <w:div w:id="1906523173">
          <w:marLeft w:val="0"/>
          <w:marRight w:val="0"/>
          <w:marTop w:val="0"/>
          <w:marBottom w:val="0"/>
          <w:divBdr>
            <w:top w:val="none" w:sz="0" w:space="0" w:color="auto"/>
            <w:left w:val="none" w:sz="0" w:space="0" w:color="auto"/>
            <w:bottom w:val="none" w:sz="0" w:space="0" w:color="auto"/>
            <w:right w:val="none" w:sz="0" w:space="0" w:color="auto"/>
          </w:divBdr>
          <w:divsChild>
            <w:div w:id="1998457626">
              <w:marLeft w:val="0"/>
              <w:marRight w:val="0"/>
              <w:marTop w:val="0"/>
              <w:marBottom w:val="0"/>
              <w:divBdr>
                <w:top w:val="none" w:sz="0" w:space="0" w:color="auto"/>
                <w:left w:val="none" w:sz="0" w:space="0" w:color="auto"/>
                <w:bottom w:val="none" w:sz="0" w:space="0" w:color="auto"/>
                <w:right w:val="none" w:sz="0" w:space="0" w:color="auto"/>
              </w:divBdr>
            </w:div>
          </w:divsChild>
        </w:div>
        <w:div w:id="649745803">
          <w:marLeft w:val="0"/>
          <w:marRight w:val="0"/>
          <w:marTop w:val="0"/>
          <w:marBottom w:val="0"/>
          <w:divBdr>
            <w:top w:val="none" w:sz="0" w:space="0" w:color="auto"/>
            <w:left w:val="none" w:sz="0" w:space="0" w:color="auto"/>
            <w:bottom w:val="none" w:sz="0" w:space="0" w:color="auto"/>
            <w:right w:val="none" w:sz="0" w:space="0" w:color="auto"/>
          </w:divBdr>
          <w:divsChild>
            <w:div w:id="59790660">
              <w:marLeft w:val="0"/>
              <w:marRight w:val="0"/>
              <w:marTop w:val="0"/>
              <w:marBottom w:val="0"/>
              <w:divBdr>
                <w:top w:val="none" w:sz="0" w:space="0" w:color="auto"/>
                <w:left w:val="none" w:sz="0" w:space="0" w:color="auto"/>
                <w:bottom w:val="none" w:sz="0" w:space="0" w:color="auto"/>
                <w:right w:val="none" w:sz="0" w:space="0" w:color="auto"/>
              </w:divBdr>
            </w:div>
          </w:divsChild>
        </w:div>
        <w:div w:id="375737257">
          <w:marLeft w:val="0"/>
          <w:marRight w:val="0"/>
          <w:marTop w:val="0"/>
          <w:marBottom w:val="0"/>
          <w:divBdr>
            <w:top w:val="none" w:sz="0" w:space="0" w:color="auto"/>
            <w:left w:val="none" w:sz="0" w:space="0" w:color="auto"/>
            <w:bottom w:val="none" w:sz="0" w:space="0" w:color="auto"/>
            <w:right w:val="none" w:sz="0" w:space="0" w:color="auto"/>
          </w:divBdr>
          <w:divsChild>
            <w:div w:id="1668091845">
              <w:marLeft w:val="0"/>
              <w:marRight w:val="0"/>
              <w:marTop w:val="0"/>
              <w:marBottom w:val="0"/>
              <w:divBdr>
                <w:top w:val="none" w:sz="0" w:space="0" w:color="auto"/>
                <w:left w:val="none" w:sz="0" w:space="0" w:color="auto"/>
                <w:bottom w:val="none" w:sz="0" w:space="0" w:color="auto"/>
                <w:right w:val="none" w:sz="0" w:space="0" w:color="auto"/>
              </w:divBdr>
            </w:div>
          </w:divsChild>
        </w:div>
        <w:div w:id="651258094">
          <w:marLeft w:val="0"/>
          <w:marRight w:val="0"/>
          <w:marTop w:val="0"/>
          <w:marBottom w:val="0"/>
          <w:divBdr>
            <w:top w:val="none" w:sz="0" w:space="0" w:color="auto"/>
            <w:left w:val="none" w:sz="0" w:space="0" w:color="auto"/>
            <w:bottom w:val="none" w:sz="0" w:space="0" w:color="auto"/>
            <w:right w:val="none" w:sz="0" w:space="0" w:color="auto"/>
          </w:divBdr>
          <w:divsChild>
            <w:div w:id="1061053845">
              <w:marLeft w:val="0"/>
              <w:marRight w:val="0"/>
              <w:marTop w:val="0"/>
              <w:marBottom w:val="0"/>
              <w:divBdr>
                <w:top w:val="none" w:sz="0" w:space="0" w:color="auto"/>
                <w:left w:val="none" w:sz="0" w:space="0" w:color="auto"/>
                <w:bottom w:val="none" w:sz="0" w:space="0" w:color="auto"/>
                <w:right w:val="none" w:sz="0" w:space="0" w:color="auto"/>
              </w:divBdr>
            </w:div>
          </w:divsChild>
        </w:div>
        <w:div w:id="1288590082">
          <w:marLeft w:val="0"/>
          <w:marRight w:val="0"/>
          <w:marTop w:val="0"/>
          <w:marBottom w:val="0"/>
          <w:divBdr>
            <w:top w:val="none" w:sz="0" w:space="0" w:color="auto"/>
            <w:left w:val="none" w:sz="0" w:space="0" w:color="auto"/>
            <w:bottom w:val="none" w:sz="0" w:space="0" w:color="auto"/>
            <w:right w:val="none" w:sz="0" w:space="0" w:color="auto"/>
          </w:divBdr>
          <w:divsChild>
            <w:div w:id="438641768">
              <w:marLeft w:val="0"/>
              <w:marRight w:val="0"/>
              <w:marTop w:val="0"/>
              <w:marBottom w:val="0"/>
              <w:divBdr>
                <w:top w:val="none" w:sz="0" w:space="0" w:color="auto"/>
                <w:left w:val="none" w:sz="0" w:space="0" w:color="auto"/>
                <w:bottom w:val="none" w:sz="0" w:space="0" w:color="auto"/>
                <w:right w:val="none" w:sz="0" w:space="0" w:color="auto"/>
              </w:divBdr>
            </w:div>
          </w:divsChild>
        </w:div>
        <w:div w:id="1292134207">
          <w:marLeft w:val="0"/>
          <w:marRight w:val="0"/>
          <w:marTop w:val="0"/>
          <w:marBottom w:val="0"/>
          <w:divBdr>
            <w:top w:val="none" w:sz="0" w:space="0" w:color="auto"/>
            <w:left w:val="none" w:sz="0" w:space="0" w:color="auto"/>
            <w:bottom w:val="none" w:sz="0" w:space="0" w:color="auto"/>
            <w:right w:val="none" w:sz="0" w:space="0" w:color="auto"/>
          </w:divBdr>
          <w:divsChild>
            <w:div w:id="155612157">
              <w:marLeft w:val="0"/>
              <w:marRight w:val="0"/>
              <w:marTop w:val="0"/>
              <w:marBottom w:val="0"/>
              <w:divBdr>
                <w:top w:val="none" w:sz="0" w:space="0" w:color="auto"/>
                <w:left w:val="none" w:sz="0" w:space="0" w:color="auto"/>
                <w:bottom w:val="none" w:sz="0" w:space="0" w:color="auto"/>
                <w:right w:val="none" w:sz="0" w:space="0" w:color="auto"/>
              </w:divBdr>
            </w:div>
          </w:divsChild>
        </w:div>
        <w:div w:id="1647663266">
          <w:marLeft w:val="0"/>
          <w:marRight w:val="0"/>
          <w:marTop w:val="0"/>
          <w:marBottom w:val="0"/>
          <w:divBdr>
            <w:top w:val="none" w:sz="0" w:space="0" w:color="auto"/>
            <w:left w:val="none" w:sz="0" w:space="0" w:color="auto"/>
            <w:bottom w:val="none" w:sz="0" w:space="0" w:color="auto"/>
            <w:right w:val="none" w:sz="0" w:space="0" w:color="auto"/>
          </w:divBdr>
          <w:divsChild>
            <w:div w:id="6637639">
              <w:marLeft w:val="0"/>
              <w:marRight w:val="0"/>
              <w:marTop w:val="0"/>
              <w:marBottom w:val="0"/>
              <w:divBdr>
                <w:top w:val="none" w:sz="0" w:space="0" w:color="auto"/>
                <w:left w:val="none" w:sz="0" w:space="0" w:color="auto"/>
                <w:bottom w:val="none" w:sz="0" w:space="0" w:color="auto"/>
                <w:right w:val="none" w:sz="0" w:space="0" w:color="auto"/>
              </w:divBdr>
            </w:div>
          </w:divsChild>
        </w:div>
        <w:div w:id="1595478898">
          <w:marLeft w:val="0"/>
          <w:marRight w:val="0"/>
          <w:marTop w:val="0"/>
          <w:marBottom w:val="0"/>
          <w:divBdr>
            <w:top w:val="none" w:sz="0" w:space="0" w:color="auto"/>
            <w:left w:val="none" w:sz="0" w:space="0" w:color="auto"/>
            <w:bottom w:val="none" w:sz="0" w:space="0" w:color="auto"/>
            <w:right w:val="none" w:sz="0" w:space="0" w:color="auto"/>
          </w:divBdr>
          <w:divsChild>
            <w:div w:id="1692417931">
              <w:marLeft w:val="0"/>
              <w:marRight w:val="0"/>
              <w:marTop w:val="0"/>
              <w:marBottom w:val="0"/>
              <w:divBdr>
                <w:top w:val="none" w:sz="0" w:space="0" w:color="auto"/>
                <w:left w:val="none" w:sz="0" w:space="0" w:color="auto"/>
                <w:bottom w:val="none" w:sz="0" w:space="0" w:color="auto"/>
                <w:right w:val="none" w:sz="0" w:space="0" w:color="auto"/>
              </w:divBdr>
            </w:div>
          </w:divsChild>
        </w:div>
        <w:div w:id="337510642">
          <w:marLeft w:val="0"/>
          <w:marRight w:val="0"/>
          <w:marTop w:val="0"/>
          <w:marBottom w:val="0"/>
          <w:divBdr>
            <w:top w:val="none" w:sz="0" w:space="0" w:color="auto"/>
            <w:left w:val="none" w:sz="0" w:space="0" w:color="auto"/>
            <w:bottom w:val="none" w:sz="0" w:space="0" w:color="auto"/>
            <w:right w:val="none" w:sz="0" w:space="0" w:color="auto"/>
          </w:divBdr>
          <w:divsChild>
            <w:div w:id="2007858819">
              <w:marLeft w:val="0"/>
              <w:marRight w:val="0"/>
              <w:marTop w:val="0"/>
              <w:marBottom w:val="0"/>
              <w:divBdr>
                <w:top w:val="none" w:sz="0" w:space="0" w:color="auto"/>
                <w:left w:val="none" w:sz="0" w:space="0" w:color="auto"/>
                <w:bottom w:val="none" w:sz="0" w:space="0" w:color="auto"/>
                <w:right w:val="none" w:sz="0" w:space="0" w:color="auto"/>
              </w:divBdr>
            </w:div>
          </w:divsChild>
        </w:div>
        <w:div w:id="986976330">
          <w:marLeft w:val="0"/>
          <w:marRight w:val="0"/>
          <w:marTop w:val="0"/>
          <w:marBottom w:val="0"/>
          <w:divBdr>
            <w:top w:val="none" w:sz="0" w:space="0" w:color="auto"/>
            <w:left w:val="none" w:sz="0" w:space="0" w:color="auto"/>
            <w:bottom w:val="none" w:sz="0" w:space="0" w:color="auto"/>
            <w:right w:val="none" w:sz="0" w:space="0" w:color="auto"/>
          </w:divBdr>
          <w:divsChild>
            <w:div w:id="1551765610">
              <w:marLeft w:val="0"/>
              <w:marRight w:val="0"/>
              <w:marTop w:val="0"/>
              <w:marBottom w:val="0"/>
              <w:divBdr>
                <w:top w:val="none" w:sz="0" w:space="0" w:color="auto"/>
                <w:left w:val="none" w:sz="0" w:space="0" w:color="auto"/>
                <w:bottom w:val="none" w:sz="0" w:space="0" w:color="auto"/>
                <w:right w:val="none" w:sz="0" w:space="0" w:color="auto"/>
              </w:divBdr>
            </w:div>
          </w:divsChild>
        </w:div>
        <w:div w:id="253321578">
          <w:marLeft w:val="0"/>
          <w:marRight w:val="0"/>
          <w:marTop w:val="0"/>
          <w:marBottom w:val="0"/>
          <w:divBdr>
            <w:top w:val="none" w:sz="0" w:space="0" w:color="auto"/>
            <w:left w:val="none" w:sz="0" w:space="0" w:color="auto"/>
            <w:bottom w:val="none" w:sz="0" w:space="0" w:color="auto"/>
            <w:right w:val="none" w:sz="0" w:space="0" w:color="auto"/>
          </w:divBdr>
          <w:divsChild>
            <w:div w:id="1633291142">
              <w:marLeft w:val="0"/>
              <w:marRight w:val="0"/>
              <w:marTop w:val="0"/>
              <w:marBottom w:val="0"/>
              <w:divBdr>
                <w:top w:val="none" w:sz="0" w:space="0" w:color="auto"/>
                <w:left w:val="none" w:sz="0" w:space="0" w:color="auto"/>
                <w:bottom w:val="none" w:sz="0" w:space="0" w:color="auto"/>
                <w:right w:val="none" w:sz="0" w:space="0" w:color="auto"/>
              </w:divBdr>
            </w:div>
          </w:divsChild>
        </w:div>
        <w:div w:id="234121491">
          <w:marLeft w:val="0"/>
          <w:marRight w:val="0"/>
          <w:marTop w:val="0"/>
          <w:marBottom w:val="0"/>
          <w:divBdr>
            <w:top w:val="none" w:sz="0" w:space="0" w:color="auto"/>
            <w:left w:val="none" w:sz="0" w:space="0" w:color="auto"/>
            <w:bottom w:val="none" w:sz="0" w:space="0" w:color="auto"/>
            <w:right w:val="none" w:sz="0" w:space="0" w:color="auto"/>
          </w:divBdr>
          <w:divsChild>
            <w:div w:id="1021321062">
              <w:marLeft w:val="0"/>
              <w:marRight w:val="0"/>
              <w:marTop w:val="0"/>
              <w:marBottom w:val="0"/>
              <w:divBdr>
                <w:top w:val="none" w:sz="0" w:space="0" w:color="auto"/>
                <w:left w:val="none" w:sz="0" w:space="0" w:color="auto"/>
                <w:bottom w:val="none" w:sz="0" w:space="0" w:color="auto"/>
                <w:right w:val="none" w:sz="0" w:space="0" w:color="auto"/>
              </w:divBdr>
            </w:div>
          </w:divsChild>
        </w:div>
        <w:div w:id="1362509444">
          <w:marLeft w:val="0"/>
          <w:marRight w:val="0"/>
          <w:marTop w:val="0"/>
          <w:marBottom w:val="0"/>
          <w:divBdr>
            <w:top w:val="none" w:sz="0" w:space="0" w:color="auto"/>
            <w:left w:val="none" w:sz="0" w:space="0" w:color="auto"/>
            <w:bottom w:val="none" w:sz="0" w:space="0" w:color="auto"/>
            <w:right w:val="none" w:sz="0" w:space="0" w:color="auto"/>
          </w:divBdr>
          <w:divsChild>
            <w:div w:id="321781985">
              <w:marLeft w:val="0"/>
              <w:marRight w:val="0"/>
              <w:marTop w:val="0"/>
              <w:marBottom w:val="0"/>
              <w:divBdr>
                <w:top w:val="none" w:sz="0" w:space="0" w:color="auto"/>
                <w:left w:val="none" w:sz="0" w:space="0" w:color="auto"/>
                <w:bottom w:val="none" w:sz="0" w:space="0" w:color="auto"/>
                <w:right w:val="none" w:sz="0" w:space="0" w:color="auto"/>
              </w:divBdr>
            </w:div>
          </w:divsChild>
        </w:div>
        <w:div w:id="1788695486">
          <w:marLeft w:val="0"/>
          <w:marRight w:val="0"/>
          <w:marTop w:val="0"/>
          <w:marBottom w:val="0"/>
          <w:divBdr>
            <w:top w:val="none" w:sz="0" w:space="0" w:color="auto"/>
            <w:left w:val="none" w:sz="0" w:space="0" w:color="auto"/>
            <w:bottom w:val="none" w:sz="0" w:space="0" w:color="auto"/>
            <w:right w:val="none" w:sz="0" w:space="0" w:color="auto"/>
          </w:divBdr>
          <w:divsChild>
            <w:div w:id="1618180424">
              <w:marLeft w:val="0"/>
              <w:marRight w:val="0"/>
              <w:marTop w:val="0"/>
              <w:marBottom w:val="0"/>
              <w:divBdr>
                <w:top w:val="none" w:sz="0" w:space="0" w:color="auto"/>
                <w:left w:val="none" w:sz="0" w:space="0" w:color="auto"/>
                <w:bottom w:val="none" w:sz="0" w:space="0" w:color="auto"/>
                <w:right w:val="none" w:sz="0" w:space="0" w:color="auto"/>
              </w:divBdr>
            </w:div>
          </w:divsChild>
        </w:div>
        <w:div w:id="1067875438">
          <w:marLeft w:val="0"/>
          <w:marRight w:val="0"/>
          <w:marTop w:val="0"/>
          <w:marBottom w:val="0"/>
          <w:divBdr>
            <w:top w:val="none" w:sz="0" w:space="0" w:color="auto"/>
            <w:left w:val="none" w:sz="0" w:space="0" w:color="auto"/>
            <w:bottom w:val="none" w:sz="0" w:space="0" w:color="auto"/>
            <w:right w:val="none" w:sz="0" w:space="0" w:color="auto"/>
          </w:divBdr>
          <w:divsChild>
            <w:div w:id="935750882">
              <w:marLeft w:val="0"/>
              <w:marRight w:val="0"/>
              <w:marTop w:val="0"/>
              <w:marBottom w:val="0"/>
              <w:divBdr>
                <w:top w:val="none" w:sz="0" w:space="0" w:color="auto"/>
                <w:left w:val="none" w:sz="0" w:space="0" w:color="auto"/>
                <w:bottom w:val="none" w:sz="0" w:space="0" w:color="auto"/>
                <w:right w:val="none" w:sz="0" w:space="0" w:color="auto"/>
              </w:divBdr>
            </w:div>
          </w:divsChild>
        </w:div>
        <w:div w:id="813372789">
          <w:marLeft w:val="0"/>
          <w:marRight w:val="0"/>
          <w:marTop w:val="0"/>
          <w:marBottom w:val="0"/>
          <w:divBdr>
            <w:top w:val="none" w:sz="0" w:space="0" w:color="auto"/>
            <w:left w:val="none" w:sz="0" w:space="0" w:color="auto"/>
            <w:bottom w:val="none" w:sz="0" w:space="0" w:color="auto"/>
            <w:right w:val="none" w:sz="0" w:space="0" w:color="auto"/>
          </w:divBdr>
          <w:divsChild>
            <w:div w:id="835413851">
              <w:marLeft w:val="0"/>
              <w:marRight w:val="0"/>
              <w:marTop w:val="0"/>
              <w:marBottom w:val="0"/>
              <w:divBdr>
                <w:top w:val="none" w:sz="0" w:space="0" w:color="auto"/>
                <w:left w:val="none" w:sz="0" w:space="0" w:color="auto"/>
                <w:bottom w:val="none" w:sz="0" w:space="0" w:color="auto"/>
                <w:right w:val="none" w:sz="0" w:space="0" w:color="auto"/>
              </w:divBdr>
            </w:div>
          </w:divsChild>
        </w:div>
        <w:div w:id="473834278">
          <w:marLeft w:val="0"/>
          <w:marRight w:val="0"/>
          <w:marTop w:val="0"/>
          <w:marBottom w:val="0"/>
          <w:divBdr>
            <w:top w:val="none" w:sz="0" w:space="0" w:color="auto"/>
            <w:left w:val="none" w:sz="0" w:space="0" w:color="auto"/>
            <w:bottom w:val="none" w:sz="0" w:space="0" w:color="auto"/>
            <w:right w:val="none" w:sz="0" w:space="0" w:color="auto"/>
          </w:divBdr>
          <w:divsChild>
            <w:div w:id="852458255">
              <w:marLeft w:val="0"/>
              <w:marRight w:val="0"/>
              <w:marTop w:val="0"/>
              <w:marBottom w:val="0"/>
              <w:divBdr>
                <w:top w:val="none" w:sz="0" w:space="0" w:color="auto"/>
                <w:left w:val="none" w:sz="0" w:space="0" w:color="auto"/>
                <w:bottom w:val="none" w:sz="0" w:space="0" w:color="auto"/>
                <w:right w:val="none" w:sz="0" w:space="0" w:color="auto"/>
              </w:divBdr>
            </w:div>
          </w:divsChild>
        </w:div>
        <w:div w:id="1247230715">
          <w:marLeft w:val="0"/>
          <w:marRight w:val="0"/>
          <w:marTop w:val="0"/>
          <w:marBottom w:val="0"/>
          <w:divBdr>
            <w:top w:val="none" w:sz="0" w:space="0" w:color="auto"/>
            <w:left w:val="none" w:sz="0" w:space="0" w:color="auto"/>
            <w:bottom w:val="none" w:sz="0" w:space="0" w:color="auto"/>
            <w:right w:val="none" w:sz="0" w:space="0" w:color="auto"/>
          </w:divBdr>
          <w:divsChild>
            <w:div w:id="143356017">
              <w:marLeft w:val="0"/>
              <w:marRight w:val="0"/>
              <w:marTop w:val="0"/>
              <w:marBottom w:val="0"/>
              <w:divBdr>
                <w:top w:val="none" w:sz="0" w:space="0" w:color="auto"/>
                <w:left w:val="none" w:sz="0" w:space="0" w:color="auto"/>
                <w:bottom w:val="none" w:sz="0" w:space="0" w:color="auto"/>
                <w:right w:val="none" w:sz="0" w:space="0" w:color="auto"/>
              </w:divBdr>
            </w:div>
          </w:divsChild>
        </w:div>
        <w:div w:id="257178194">
          <w:marLeft w:val="0"/>
          <w:marRight w:val="0"/>
          <w:marTop w:val="0"/>
          <w:marBottom w:val="0"/>
          <w:divBdr>
            <w:top w:val="none" w:sz="0" w:space="0" w:color="auto"/>
            <w:left w:val="none" w:sz="0" w:space="0" w:color="auto"/>
            <w:bottom w:val="none" w:sz="0" w:space="0" w:color="auto"/>
            <w:right w:val="none" w:sz="0" w:space="0" w:color="auto"/>
          </w:divBdr>
          <w:divsChild>
            <w:div w:id="1355578093">
              <w:marLeft w:val="0"/>
              <w:marRight w:val="0"/>
              <w:marTop w:val="0"/>
              <w:marBottom w:val="0"/>
              <w:divBdr>
                <w:top w:val="none" w:sz="0" w:space="0" w:color="auto"/>
                <w:left w:val="none" w:sz="0" w:space="0" w:color="auto"/>
                <w:bottom w:val="none" w:sz="0" w:space="0" w:color="auto"/>
                <w:right w:val="none" w:sz="0" w:space="0" w:color="auto"/>
              </w:divBdr>
            </w:div>
          </w:divsChild>
        </w:div>
        <w:div w:id="1207138167">
          <w:marLeft w:val="0"/>
          <w:marRight w:val="0"/>
          <w:marTop w:val="0"/>
          <w:marBottom w:val="0"/>
          <w:divBdr>
            <w:top w:val="none" w:sz="0" w:space="0" w:color="auto"/>
            <w:left w:val="none" w:sz="0" w:space="0" w:color="auto"/>
            <w:bottom w:val="none" w:sz="0" w:space="0" w:color="auto"/>
            <w:right w:val="none" w:sz="0" w:space="0" w:color="auto"/>
          </w:divBdr>
          <w:divsChild>
            <w:div w:id="1974016400">
              <w:marLeft w:val="0"/>
              <w:marRight w:val="0"/>
              <w:marTop w:val="0"/>
              <w:marBottom w:val="0"/>
              <w:divBdr>
                <w:top w:val="none" w:sz="0" w:space="0" w:color="auto"/>
                <w:left w:val="none" w:sz="0" w:space="0" w:color="auto"/>
                <w:bottom w:val="none" w:sz="0" w:space="0" w:color="auto"/>
                <w:right w:val="none" w:sz="0" w:space="0" w:color="auto"/>
              </w:divBdr>
            </w:div>
          </w:divsChild>
        </w:div>
        <w:div w:id="1773815163">
          <w:marLeft w:val="0"/>
          <w:marRight w:val="0"/>
          <w:marTop w:val="0"/>
          <w:marBottom w:val="0"/>
          <w:divBdr>
            <w:top w:val="none" w:sz="0" w:space="0" w:color="auto"/>
            <w:left w:val="none" w:sz="0" w:space="0" w:color="auto"/>
            <w:bottom w:val="none" w:sz="0" w:space="0" w:color="auto"/>
            <w:right w:val="none" w:sz="0" w:space="0" w:color="auto"/>
          </w:divBdr>
          <w:divsChild>
            <w:div w:id="815148028">
              <w:marLeft w:val="0"/>
              <w:marRight w:val="0"/>
              <w:marTop w:val="0"/>
              <w:marBottom w:val="0"/>
              <w:divBdr>
                <w:top w:val="none" w:sz="0" w:space="0" w:color="auto"/>
                <w:left w:val="none" w:sz="0" w:space="0" w:color="auto"/>
                <w:bottom w:val="none" w:sz="0" w:space="0" w:color="auto"/>
                <w:right w:val="none" w:sz="0" w:space="0" w:color="auto"/>
              </w:divBdr>
            </w:div>
          </w:divsChild>
        </w:div>
        <w:div w:id="378868690">
          <w:marLeft w:val="0"/>
          <w:marRight w:val="0"/>
          <w:marTop w:val="0"/>
          <w:marBottom w:val="0"/>
          <w:divBdr>
            <w:top w:val="none" w:sz="0" w:space="0" w:color="auto"/>
            <w:left w:val="none" w:sz="0" w:space="0" w:color="auto"/>
            <w:bottom w:val="none" w:sz="0" w:space="0" w:color="auto"/>
            <w:right w:val="none" w:sz="0" w:space="0" w:color="auto"/>
          </w:divBdr>
          <w:divsChild>
            <w:div w:id="237906957">
              <w:marLeft w:val="0"/>
              <w:marRight w:val="0"/>
              <w:marTop w:val="0"/>
              <w:marBottom w:val="0"/>
              <w:divBdr>
                <w:top w:val="none" w:sz="0" w:space="0" w:color="auto"/>
                <w:left w:val="none" w:sz="0" w:space="0" w:color="auto"/>
                <w:bottom w:val="none" w:sz="0" w:space="0" w:color="auto"/>
                <w:right w:val="none" w:sz="0" w:space="0" w:color="auto"/>
              </w:divBdr>
            </w:div>
          </w:divsChild>
        </w:div>
        <w:div w:id="1466697795">
          <w:marLeft w:val="0"/>
          <w:marRight w:val="0"/>
          <w:marTop w:val="0"/>
          <w:marBottom w:val="0"/>
          <w:divBdr>
            <w:top w:val="none" w:sz="0" w:space="0" w:color="auto"/>
            <w:left w:val="none" w:sz="0" w:space="0" w:color="auto"/>
            <w:bottom w:val="none" w:sz="0" w:space="0" w:color="auto"/>
            <w:right w:val="none" w:sz="0" w:space="0" w:color="auto"/>
          </w:divBdr>
          <w:divsChild>
            <w:div w:id="1705443991">
              <w:marLeft w:val="0"/>
              <w:marRight w:val="0"/>
              <w:marTop w:val="0"/>
              <w:marBottom w:val="0"/>
              <w:divBdr>
                <w:top w:val="none" w:sz="0" w:space="0" w:color="auto"/>
                <w:left w:val="none" w:sz="0" w:space="0" w:color="auto"/>
                <w:bottom w:val="none" w:sz="0" w:space="0" w:color="auto"/>
                <w:right w:val="none" w:sz="0" w:space="0" w:color="auto"/>
              </w:divBdr>
            </w:div>
          </w:divsChild>
        </w:div>
        <w:div w:id="613245222">
          <w:marLeft w:val="0"/>
          <w:marRight w:val="0"/>
          <w:marTop w:val="0"/>
          <w:marBottom w:val="0"/>
          <w:divBdr>
            <w:top w:val="none" w:sz="0" w:space="0" w:color="auto"/>
            <w:left w:val="none" w:sz="0" w:space="0" w:color="auto"/>
            <w:bottom w:val="none" w:sz="0" w:space="0" w:color="auto"/>
            <w:right w:val="none" w:sz="0" w:space="0" w:color="auto"/>
          </w:divBdr>
          <w:divsChild>
            <w:div w:id="1942058550">
              <w:marLeft w:val="0"/>
              <w:marRight w:val="0"/>
              <w:marTop w:val="0"/>
              <w:marBottom w:val="0"/>
              <w:divBdr>
                <w:top w:val="none" w:sz="0" w:space="0" w:color="auto"/>
                <w:left w:val="none" w:sz="0" w:space="0" w:color="auto"/>
                <w:bottom w:val="none" w:sz="0" w:space="0" w:color="auto"/>
                <w:right w:val="none" w:sz="0" w:space="0" w:color="auto"/>
              </w:divBdr>
            </w:div>
          </w:divsChild>
        </w:div>
        <w:div w:id="622612705">
          <w:marLeft w:val="0"/>
          <w:marRight w:val="0"/>
          <w:marTop w:val="0"/>
          <w:marBottom w:val="0"/>
          <w:divBdr>
            <w:top w:val="none" w:sz="0" w:space="0" w:color="auto"/>
            <w:left w:val="none" w:sz="0" w:space="0" w:color="auto"/>
            <w:bottom w:val="none" w:sz="0" w:space="0" w:color="auto"/>
            <w:right w:val="none" w:sz="0" w:space="0" w:color="auto"/>
          </w:divBdr>
          <w:divsChild>
            <w:div w:id="189682661">
              <w:marLeft w:val="0"/>
              <w:marRight w:val="0"/>
              <w:marTop w:val="0"/>
              <w:marBottom w:val="0"/>
              <w:divBdr>
                <w:top w:val="none" w:sz="0" w:space="0" w:color="auto"/>
                <w:left w:val="none" w:sz="0" w:space="0" w:color="auto"/>
                <w:bottom w:val="none" w:sz="0" w:space="0" w:color="auto"/>
                <w:right w:val="none" w:sz="0" w:space="0" w:color="auto"/>
              </w:divBdr>
            </w:div>
          </w:divsChild>
        </w:div>
        <w:div w:id="996343878">
          <w:marLeft w:val="0"/>
          <w:marRight w:val="0"/>
          <w:marTop w:val="0"/>
          <w:marBottom w:val="0"/>
          <w:divBdr>
            <w:top w:val="none" w:sz="0" w:space="0" w:color="auto"/>
            <w:left w:val="none" w:sz="0" w:space="0" w:color="auto"/>
            <w:bottom w:val="none" w:sz="0" w:space="0" w:color="auto"/>
            <w:right w:val="none" w:sz="0" w:space="0" w:color="auto"/>
          </w:divBdr>
          <w:divsChild>
            <w:div w:id="1944335065">
              <w:marLeft w:val="0"/>
              <w:marRight w:val="0"/>
              <w:marTop w:val="0"/>
              <w:marBottom w:val="0"/>
              <w:divBdr>
                <w:top w:val="none" w:sz="0" w:space="0" w:color="auto"/>
                <w:left w:val="none" w:sz="0" w:space="0" w:color="auto"/>
                <w:bottom w:val="none" w:sz="0" w:space="0" w:color="auto"/>
                <w:right w:val="none" w:sz="0" w:space="0" w:color="auto"/>
              </w:divBdr>
            </w:div>
          </w:divsChild>
        </w:div>
        <w:div w:id="729235683">
          <w:marLeft w:val="0"/>
          <w:marRight w:val="0"/>
          <w:marTop w:val="0"/>
          <w:marBottom w:val="0"/>
          <w:divBdr>
            <w:top w:val="none" w:sz="0" w:space="0" w:color="auto"/>
            <w:left w:val="none" w:sz="0" w:space="0" w:color="auto"/>
            <w:bottom w:val="none" w:sz="0" w:space="0" w:color="auto"/>
            <w:right w:val="none" w:sz="0" w:space="0" w:color="auto"/>
          </w:divBdr>
          <w:divsChild>
            <w:div w:id="1966230608">
              <w:marLeft w:val="0"/>
              <w:marRight w:val="0"/>
              <w:marTop w:val="0"/>
              <w:marBottom w:val="0"/>
              <w:divBdr>
                <w:top w:val="none" w:sz="0" w:space="0" w:color="auto"/>
                <w:left w:val="none" w:sz="0" w:space="0" w:color="auto"/>
                <w:bottom w:val="none" w:sz="0" w:space="0" w:color="auto"/>
                <w:right w:val="none" w:sz="0" w:space="0" w:color="auto"/>
              </w:divBdr>
            </w:div>
          </w:divsChild>
        </w:div>
        <w:div w:id="1582712545">
          <w:marLeft w:val="0"/>
          <w:marRight w:val="0"/>
          <w:marTop w:val="0"/>
          <w:marBottom w:val="0"/>
          <w:divBdr>
            <w:top w:val="none" w:sz="0" w:space="0" w:color="auto"/>
            <w:left w:val="none" w:sz="0" w:space="0" w:color="auto"/>
            <w:bottom w:val="none" w:sz="0" w:space="0" w:color="auto"/>
            <w:right w:val="none" w:sz="0" w:space="0" w:color="auto"/>
          </w:divBdr>
          <w:divsChild>
            <w:div w:id="1592618838">
              <w:marLeft w:val="0"/>
              <w:marRight w:val="0"/>
              <w:marTop w:val="0"/>
              <w:marBottom w:val="0"/>
              <w:divBdr>
                <w:top w:val="none" w:sz="0" w:space="0" w:color="auto"/>
                <w:left w:val="none" w:sz="0" w:space="0" w:color="auto"/>
                <w:bottom w:val="none" w:sz="0" w:space="0" w:color="auto"/>
                <w:right w:val="none" w:sz="0" w:space="0" w:color="auto"/>
              </w:divBdr>
            </w:div>
          </w:divsChild>
        </w:div>
        <w:div w:id="480925744">
          <w:marLeft w:val="0"/>
          <w:marRight w:val="0"/>
          <w:marTop w:val="0"/>
          <w:marBottom w:val="0"/>
          <w:divBdr>
            <w:top w:val="none" w:sz="0" w:space="0" w:color="auto"/>
            <w:left w:val="none" w:sz="0" w:space="0" w:color="auto"/>
            <w:bottom w:val="none" w:sz="0" w:space="0" w:color="auto"/>
            <w:right w:val="none" w:sz="0" w:space="0" w:color="auto"/>
          </w:divBdr>
          <w:divsChild>
            <w:div w:id="899487976">
              <w:marLeft w:val="0"/>
              <w:marRight w:val="0"/>
              <w:marTop w:val="0"/>
              <w:marBottom w:val="0"/>
              <w:divBdr>
                <w:top w:val="none" w:sz="0" w:space="0" w:color="auto"/>
                <w:left w:val="none" w:sz="0" w:space="0" w:color="auto"/>
                <w:bottom w:val="none" w:sz="0" w:space="0" w:color="auto"/>
                <w:right w:val="none" w:sz="0" w:space="0" w:color="auto"/>
              </w:divBdr>
            </w:div>
          </w:divsChild>
        </w:div>
        <w:div w:id="2114857788">
          <w:marLeft w:val="0"/>
          <w:marRight w:val="0"/>
          <w:marTop w:val="0"/>
          <w:marBottom w:val="0"/>
          <w:divBdr>
            <w:top w:val="none" w:sz="0" w:space="0" w:color="auto"/>
            <w:left w:val="none" w:sz="0" w:space="0" w:color="auto"/>
            <w:bottom w:val="none" w:sz="0" w:space="0" w:color="auto"/>
            <w:right w:val="none" w:sz="0" w:space="0" w:color="auto"/>
          </w:divBdr>
          <w:divsChild>
            <w:div w:id="1279291913">
              <w:marLeft w:val="0"/>
              <w:marRight w:val="0"/>
              <w:marTop w:val="0"/>
              <w:marBottom w:val="0"/>
              <w:divBdr>
                <w:top w:val="none" w:sz="0" w:space="0" w:color="auto"/>
                <w:left w:val="none" w:sz="0" w:space="0" w:color="auto"/>
                <w:bottom w:val="none" w:sz="0" w:space="0" w:color="auto"/>
                <w:right w:val="none" w:sz="0" w:space="0" w:color="auto"/>
              </w:divBdr>
            </w:div>
          </w:divsChild>
        </w:div>
        <w:div w:id="1280842969">
          <w:marLeft w:val="0"/>
          <w:marRight w:val="0"/>
          <w:marTop w:val="0"/>
          <w:marBottom w:val="0"/>
          <w:divBdr>
            <w:top w:val="none" w:sz="0" w:space="0" w:color="auto"/>
            <w:left w:val="none" w:sz="0" w:space="0" w:color="auto"/>
            <w:bottom w:val="none" w:sz="0" w:space="0" w:color="auto"/>
            <w:right w:val="none" w:sz="0" w:space="0" w:color="auto"/>
          </w:divBdr>
          <w:divsChild>
            <w:div w:id="643236016">
              <w:marLeft w:val="0"/>
              <w:marRight w:val="0"/>
              <w:marTop w:val="0"/>
              <w:marBottom w:val="0"/>
              <w:divBdr>
                <w:top w:val="none" w:sz="0" w:space="0" w:color="auto"/>
                <w:left w:val="none" w:sz="0" w:space="0" w:color="auto"/>
                <w:bottom w:val="none" w:sz="0" w:space="0" w:color="auto"/>
                <w:right w:val="none" w:sz="0" w:space="0" w:color="auto"/>
              </w:divBdr>
            </w:div>
            <w:div w:id="1672485061">
              <w:marLeft w:val="0"/>
              <w:marRight w:val="0"/>
              <w:marTop w:val="0"/>
              <w:marBottom w:val="0"/>
              <w:divBdr>
                <w:top w:val="none" w:sz="0" w:space="0" w:color="auto"/>
                <w:left w:val="none" w:sz="0" w:space="0" w:color="auto"/>
                <w:bottom w:val="none" w:sz="0" w:space="0" w:color="auto"/>
                <w:right w:val="none" w:sz="0" w:space="0" w:color="auto"/>
              </w:divBdr>
            </w:div>
          </w:divsChild>
        </w:div>
        <w:div w:id="1363943338">
          <w:marLeft w:val="0"/>
          <w:marRight w:val="0"/>
          <w:marTop w:val="0"/>
          <w:marBottom w:val="0"/>
          <w:divBdr>
            <w:top w:val="none" w:sz="0" w:space="0" w:color="auto"/>
            <w:left w:val="none" w:sz="0" w:space="0" w:color="auto"/>
            <w:bottom w:val="none" w:sz="0" w:space="0" w:color="auto"/>
            <w:right w:val="none" w:sz="0" w:space="0" w:color="auto"/>
          </w:divBdr>
          <w:divsChild>
            <w:div w:id="1365327208">
              <w:marLeft w:val="0"/>
              <w:marRight w:val="0"/>
              <w:marTop w:val="0"/>
              <w:marBottom w:val="0"/>
              <w:divBdr>
                <w:top w:val="none" w:sz="0" w:space="0" w:color="auto"/>
                <w:left w:val="none" w:sz="0" w:space="0" w:color="auto"/>
                <w:bottom w:val="none" w:sz="0" w:space="0" w:color="auto"/>
                <w:right w:val="none" w:sz="0" w:space="0" w:color="auto"/>
              </w:divBdr>
            </w:div>
          </w:divsChild>
        </w:div>
        <w:div w:id="490633841">
          <w:marLeft w:val="0"/>
          <w:marRight w:val="0"/>
          <w:marTop w:val="0"/>
          <w:marBottom w:val="0"/>
          <w:divBdr>
            <w:top w:val="none" w:sz="0" w:space="0" w:color="auto"/>
            <w:left w:val="none" w:sz="0" w:space="0" w:color="auto"/>
            <w:bottom w:val="none" w:sz="0" w:space="0" w:color="auto"/>
            <w:right w:val="none" w:sz="0" w:space="0" w:color="auto"/>
          </w:divBdr>
          <w:divsChild>
            <w:div w:id="1439639719">
              <w:marLeft w:val="0"/>
              <w:marRight w:val="0"/>
              <w:marTop w:val="0"/>
              <w:marBottom w:val="0"/>
              <w:divBdr>
                <w:top w:val="none" w:sz="0" w:space="0" w:color="auto"/>
                <w:left w:val="none" w:sz="0" w:space="0" w:color="auto"/>
                <w:bottom w:val="none" w:sz="0" w:space="0" w:color="auto"/>
                <w:right w:val="none" w:sz="0" w:space="0" w:color="auto"/>
              </w:divBdr>
            </w:div>
          </w:divsChild>
        </w:div>
        <w:div w:id="980114314">
          <w:marLeft w:val="0"/>
          <w:marRight w:val="0"/>
          <w:marTop w:val="0"/>
          <w:marBottom w:val="0"/>
          <w:divBdr>
            <w:top w:val="none" w:sz="0" w:space="0" w:color="auto"/>
            <w:left w:val="none" w:sz="0" w:space="0" w:color="auto"/>
            <w:bottom w:val="none" w:sz="0" w:space="0" w:color="auto"/>
            <w:right w:val="none" w:sz="0" w:space="0" w:color="auto"/>
          </w:divBdr>
          <w:divsChild>
            <w:div w:id="2048991179">
              <w:marLeft w:val="0"/>
              <w:marRight w:val="0"/>
              <w:marTop w:val="0"/>
              <w:marBottom w:val="0"/>
              <w:divBdr>
                <w:top w:val="none" w:sz="0" w:space="0" w:color="auto"/>
                <w:left w:val="none" w:sz="0" w:space="0" w:color="auto"/>
                <w:bottom w:val="none" w:sz="0" w:space="0" w:color="auto"/>
                <w:right w:val="none" w:sz="0" w:space="0" w:color="auto"/>
              </w:divBdr>
            </w:div>
          </w:divsChild>
        </w:div>
        <w:div w:id="1129518770">
          <w:marLeft w:val="0"/>
          <w:marRight w:val="0"/>
          <w:marTop w:val="0"/>
          <w:marBottom w:val="0"/>
          <w:divBdr>
            <w:top w:val="none" w:sz="0" w:space="0" w:color="auto"/>
            <w:left w:val="none" w:sz="0" w:space="0" w:color="auto"/>
            <w:bottom w:val="none" w:sz="0" w:space="0" w:color="auto"/>
            <w:right w:val="none" w:sz="0" w:space="0" w:color="auto"/>
          </w:divBdr>
          <w:divsChild>
            <w:div w:id="1584954058">
              <w:marLeft w:val="0"/>
              <w:marRight w:val="0"/>
              <w:marTop w:val="0"/>
              <w:marBottom w:val="0"/>
              <w:divBdr>
                <w:top w:val="none" w:sz="0" w:space="0" w:color="auto"/>
                <w:left w:val="none" w:sz="0" w:space="0" w:color="auto"/>
                <w:bottom w:val="none" w:sz="0" w:space="0" w:color="auto"/>
                <w:right w:val="none" w:sz="0" w:space="0" w:color="auto"/>
              </w:divBdr>
            </w:div>
          </w:divsChild>
        </w:div>
        <w:div w:id="16777579">
          <w:marLeft w:val="0"/>
          <w:marRight w:val="0"/>
          <w:marTop w:val="0"/>
          <w:marBottom w:val="0"/>
          <w:divBdr>
            <w:top w:val="none" w:sz="0" w:space="0" w:color="auto"/>
            <w:left w:val="none" w:sz="0" w:space="0" w:color="auto"/>
            <w:bottom w:val="none" w:sz="0" w:space="0" w:color="auto"/>
            <w:right w:val="none" w:sz="0" w:space="0" w:color="auto"/>
          </w:divBdr>
          <w:divsChild>
            <w:div w:id="878585642">
              <w:marLeft w:val="0"/>
              <w:marRight w:val="0"/>
              <w:marTop w:val="0"/>
              <w:marBottom w:val="0"/>
              <w:divBdr>
                <w:top w:val="none" w:sz="0" w:space="0" w:color="auto"/>
                <w:left w:val="none" w:sz="0" w:space="0" w:color="auto"/>
                <w:bottom w:val="none" w:sz="0" w:space="0" w:color="auto"/>
                <w:right w:val="none" w:sz="0" w:space="0" w:color="auto"/>
              </w:divBdr>
            </w:div>
          </w:divsChild>
        </w:div>
        <w:div w:id="1369375157">
          <w:marLeft w:val="0"/>
          <w:marRight w:val="0"/>
          <w:marTop w:val="0"/>
          <w:marBottom w:val="0"/>
          <w:divBdr>
            <w:top w:val="none" w:sz="0" w:space="0" w:color="auto"/>
            <w:left w:val="none" w:sz="0" w:space="0" w:color="auto"/>
            <w:bottom w:val="none" w:sz="0" w:space="0" w:color="auto"/>
            <w:right w:val="none" w:sz="0" w:space="0" w:color="auto"/>
          </w:divBdr>
          <w:divsChild>
            <w:div w:id="1903448575">
              <w:marLeft w:val="0"/>
              <w:marRight w:val="0"/>
              <w:marTop w:val="0"/>
              <w:marBottom w:val="0"/>
              <w:divBdr>
                <w:top w:val="none" w:sz="0" w:space="0" w:color="auto"/>
                <w:left w:val="none" w:sz="0" w:space="0" w:color="auto"/>
                <w:bottom w:val="none" w:sz="0" w:space="0" w:color="auto"/>
                <w:right w:val="none" w:sz="0" w:space="0" w:color="auto"/>
              </w:divBdr>
            </w:div>
          </w:divsChild>
        </w:div>
        <w:div w:id="2053846057">
          <w:marLeft w:val="0"/>
          <w:marRight w:val="0"/>
          <w:marTop w:val="0"/>
          <w:marBottom w:val="0"/>
          <w:divBdr>
            <w:top w:val="none" w:sz="0" w:space="0" w:color="auto"/>
            <w:left w:val="none" w:sz="0" w:space="0" w:color="auto"/>
            <w:bottom w:val="none" w:sz="0" w:space="0" w:color="auto"/>
            <w:right w:val="none" w:sz="0" w:space="0" w:color="auto"/>
          </w:divBdr>
          <w:divsChild>
            <w:div w:id="244072449">
              <w:marLeft w:val="0"/>
              <w:marRight w:val="0"/>
              <w:marTop w:val="0"/>
              <w:marBottom w:val="0"/>
              <w:divBdr>
                <w:top w:val="none" w:sz="0" w:space="0" w:color="auto"/>
                <w:left w:val="none" w:sz="0" w:space="0" w:color="auto"/>
                <w:bottom w:val="none" w:sz="0" w:space="0" w:color="auto"/>
                <w:right w:val="none" w:sz="0" w:space="0" w:color="auto"/>
              </w:divBdr>
            </w:div>
          </w:divsChild>
        </w:div>
        <w:div w:id="1433360879">
          <w:marLeft w:val="0"/>
          <w:marRight w:val="0"/>
          <w:marTop w:val="0"/>
          <w:marBottom w:val="0"/>
          <w:divBdr>
            <w:top w:val="none" w:sz="0" w:space="0" w:color="auto"/>
            <w:left w:val="none" w:sz="0" w:space="0" w:color="auto"/>
            <w:bottom w:val="none" w:sz="0" w:space="0" w:color="auto"/>
            <w:right w:val="none" w:sz="0" w:space="0" w:color="auto"/>
          </w:divBdr>
          <w:divsChild>
            <w:div w:id="567880999">
              <w:marLeft w:val="0"/>
              <w:marRight w:val="0"/>
              <w:marTop w:val="0"/>
              <w:marBottom w:val="0"/>
              <w:divBdr>
                <w:top w:val="none" w:sz="0" w:space="0" w:color="auto"/>
                <w:left w:val="none" w:sz="0" w:space="0" w:color="auto"/>
                <w:bottom w:val="none" w:sz="0" w:space="0" w:color="auto"/>
                <w:right w:val="none" w:sz="0" w:space="0" w:color="auto"/>
              </w:divBdr>
            </w:div>
          </w:divsChild>
        </w:div>
        <w:div w:id="1717120397">
          <w:marLeft w:val="0"/>
          <w:marRight w:val="0"/>
          <w:marTop w:val="0"/>
          <w:marBottom w:val="0"/>
          <w:divBdr>
            <w:top w:val="none" w:sz="0" w:space="0" w:color="auto"/>
            <w:left w:val="none" w:sz="0" w:space="0" w:color="auto"/>
            <w:bottom w:val="none" w:sz="0" w:space="0" w:color="auto"/>
            <w:right w:val="none" w:sz="0" w:space="0" w:color="auto"/>
          </w:divBdr>
          <w:divsChild>
            <w:div w:id="1448966545">
              <w:marLeft w:val="0"/>
              <w:marRight w:val="0"/>
              <w:marTop w:val="0"/>
              <w:marBottom w:val="0"/>
              <w:divBdr>
                <w:top w:val="none" w:sz="0" w:space="0" w:color="auto"/>
                <w:left w:val="none" w:sz="0" w:space="0" w:color="auto"/>
                <w:bottom w:val="none" w:sz="0" w:space="0" w:color="auto"/>
                <w:right w:val="none" w:sz="0" w:space="0" w:color="auto"/>
              </w:divBdr>
            </w:div>
          </w:divsChild>
        </w:div>
        <w:div w:id="1410807636">
          <w:marLeft w:val="0"/>
          <w:marRight w:val="0"/>
          <w:marTop w:val="0"/>
          <w:marBottom w:val="0"/>
          <w:divBdr>
            <w:top w:val="none" w:sz="0" w:space="0" w:color="auto"/>
            <w:left w:val="none" w:sz="0" w:space="0" w:color="auto"/>
            <w:bottom w:val="none" w:sz="0" w:space="0" w:color="auto"/>
            <w:right w:val="none" w:sz="0" w:space="0" w:color="auto"/>
          </w:divBdr>
          <w:divsChild>
            <w:div w:id="210924427">
              <w:marLeft w:val="0"/>
              <w:marRight w:val="0"/>
              <w:marTop w:val="0"/>
              <w:marBottom w:val="0"/>
              <w:divBdr>
                <w:top w:val="none" w:sz="0" w:space="0" w:color="auto"/>
                <w:left w:val="none" w:sz="0" w:space="0" w:color="auto"/>
                <w:bottom w:val="none" w:sz="0" w:space="0" w:color="auto"/>
                <w:right w:val="none" w:sz="0" w:space="0" w:color="auto"/>
              </w:divBdr>
            </w:div>
          </w:divsChild>
        </w:div>
        <w:div w:id="86580883">
          <w:marLeft w:val="0"/>
          <w:marRight w:val="0"/>
          <w:marTop w:val="0"/>
          <w:marBottom w:val="0"/>
          <w:divBdr>
            <w:top w:val="none" w:sz="0" w:space="0" w:color="auto"/>
            <w:left w:val="none" w:sz="0" w:space="0" w:color="auto"/>
            <w:bottom w:val="none" w:sz="0" w:space="0" w:color="auto"/>
            <w:right w:val="none" w:sz="0" w:space="0" w:color="auto"/>
          </w:divBdr>
          <w:divsChild>
            <w:div w:id="638145372">
              <w:marLeft w:val="0"/>
              <w:marRight w:val="0"/>
              <w:marTop w:val="0"/>
              <w:marBottom w:val="0"/>
              <w:divBdr>
                <w:top w:val="none" w:sz="0" w:space="0" w:color="auto"/>
                <w:left w:val="none" w:sz="0" w:space="0" w:color="auto"/>
                <w:bottom w:val="none" w:sz="0" w:space="0" w:color="auto"/>
                <w:right w:val="none" w:sz="0" w:space="0" w:color="auto"/>
              </w:divBdr>
            </w:div>
          </w:divsChild>
        </w:div>
        <w:div w:id="1578049396">
          <w:marLeft w:val="0"/>
          <w:marRight w:val="0"/>
          <w:marTop w:val="0"/>
          <w:marBottom w:val="0"/>
          <w:divBdr>
            <w:top w:val="none" w:sz="0" w:space="0" w:color="auto"/>
            <w:left w:val="none" w:sz="0" w:space="0" w:color="auto"/>
            <w:bottom w:val="none" w:sz="0" w:space="0" w:color="auto"/>
            <w:right w:val="none" w:sz="0" w:space="0" w:color="auto"/>
          </w:divBdr>
          <w:divsChild>
            <w:div w:id="195313594">
              <w:marLeft w:val="0"/>
              <w:marRight w:val="0"/>
              <w:marTop w:val="0"/>
              <w:marBottom w:val="0"/>
              <w:divBdr>
                <w:top w:val="none" w:sz="0" w:space="0" w:color="auto"/>
                <w:left w:val="none" w:sz="0" w:space="0" w:color="auto"/>
                <w:bottom w:val="none" w:sz="0" w:space="0" w:color="auto"/>
                <w:right w:val="none" w:sz="0" w:space="0" w:color="auto"/>
              </w:divBdr>
            </w:div>
          </w:divsChild>
        </w:div>
        <w:div w:id="208302468">
          <w:marLeft w:val="0"/>
          <w:marRight w:val="0"/>
          <w:marTop w:val="0"/>
          <w:marBottom w:val="0"/>
          <w:divBdr>
            <w:top w:val="none" w:sz="0" w:space="0" w:color="auto"/>
            <w:left w:val="none" w:sz="0" w:space="0" w:color="auto"/>
            <w:bottom w:val="none" w:sz="0" w:space="0" w:color="auto"/>
            <w:right w:val="none" w:sz="0" w:space="0" w:color="auto"/>
          </w:divBdr>
          <w:divsChild>
            <w:div w:id="616060788">
              <w:marLeft w:val="0"/>
              <w:marRight w:val="0"/>
              <w:marTop w:val="0"/>
              <w:marBottom w:val="0"/>
              <w:divBdr>
                <w:top w:val="none" w:sz="0" w:space="0" w:color="auto"/>
                <w:left w:val="none" w:sz="0" w:space="0" w:color="auto"/>
                <w:bottom w:val="none" w:sz="0" w:space="0" w:color="auto"/>
                <w:right w:val="none" w:sz="0" w:space="0" w:color="auto"/>
              </w:divBdr>
            </w:div>
          </w:divsChild>
        </w:div>
        <w:div w:id="545797365">
          <w:marLeft w:val="0"/>
          <w:marRight w:val="0"/>
          <w:marTop w:val="0"/>
          <w:marBottom w:val="0"/>
          <w:divBdr>
            <w:top w:val="none" w:sz="0" w:space="0" w:color="auto"/>
            <w:left w:val="none" w:sz="0" w:space="0" w:color="auto"/>
            <w:bottom w:val="none" w:sz="0" w:space="0" w:color="auto"/>
            <w:right w:val="none" w:sz="0" w:space="0" w:color="auto"/>
          </w:divBdr>
          <w:divsChild>
            <w:div w:id="2063019465">
              <w:marLeft w:val="0"/>
              <w:marRight w:val="0"/>
              <w:marTop w:val="0"/>
              <w:marBottom w:val="0"/>
              <w:divBdr>
                <w:top w:val="none" w:sz="0" w:space="0" w:color="auto"/>
                <w:left w:val="none" w:sz="0" w:space="0" w:color="auto"/>
                <w:bottom w:val="none" w:sz="0" w:space="0" w:color="auto"/>
                <w:right w:val="none" w:sz="0" w:space="0" w:color="auto"/>
              </w:divBdr>
            </w:div>
          </w:divsChild>
        </w:div>
        <w:div w:id="67310716">
          <w:marLeft w:val="0"/>
          <w:marRight w:val="0"/>
          <w:marTop w:val="0"/>
          <w:marBottom w:val="0"/>
          <w:divBdr>
            <w:top w:val="none" w:sz="0" w:space="0" w:color="auto"/>
            <w:left w:val="none" w:sz="0" w:space="0" w:color="auto"/>
            <w:bottom w:val="none" w:sz="0" w:space="0" w:color="auto"/>
            <w:right w:val="none" w:sz="0" w:space="0" w:color="auto"/>
          </w:divBdr>
          <w:divsChild>
            <w:div w:id="7335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755565">
      <w:bodyDiv w:val="1"/>
      <w:marLeft w:val="0"/>
      <w:marRight w:val="0"/>
      <w:marTop w:val="0"/>
      <w:marBottom w:val="0"/>
      <w:divBdr>
        <w:top w:val="none" w:sz="0" w:space="0" w:color="auto"/>
        <w:left w:val="none" w:sz="0" w:space="0" w:color="auto"/>
        <w:bottom w:val="none" w:sz="0" w:space="0" w:color="auto"/>
        <w:right w:val="none" w:sz="0" w:space="0" w:color="auto"/>
      </w:divBdr>
    </w:div>
    <w:div w:id="3585479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7931121">
      <w:bodyDiv w:val="1"/>
      <w:marLeft w:val="0"/>
      <w:marRight w:val="0"/>
      <w:marTop w:val="0"/>
      <w:marBottom w:val="0"/>
      <w:divBdr>
        <w:top w:val="none" w:sz="0" w:space="0" w:color="auto"/>
        <w:left w:val="none" w:sz="0" w:space="0" w:color="auto"/>
        <w:bottom w:val="none" w:sz="0" w:space="0" w:color="auto"/>
        <w:right w:val="none" w:sz="0" w:space="0" w:color="auto"/>
      </w:divBdr>
    </w:div>
    <w:div w:id="539636922">
      <w:bodyDiv w:val="1"/>
      <w:marLeft w:val="0"/>
      <w:marRight w:val="0"/>
      <w:marTop w:val="0"/>
      <w:marBottom w:val="0"/>
      <w:divBdr>
        <w:top w:val="none" w:sz="0" w:space="0" w:color="auto"/>
        <w:left w:val="none" w:sz="0" w:space="0" w:color="auto"/>
        <w:bottom w:val="none" w:sz="0" w:space="0" w:color="auto"/>
        <w:right w:val="none" w:sz="0" w:space="0" w:color="auto"/>
      </w:divBdr>
    </w:div>
    <w:div w:id="565265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065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3846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1699532">
      <w:bodyDiv w:val="1"/>
      <w:marLeft w:val="0"/>
      <w:marRight w:val="0"/>
      <w:marTop w:val="0"/>
      <w:marBottom w:val="0"/>
      <w:divBdr>
        <w:top w:val="none" w:sz="0" w:space="0" w:color="auto"/>
        <w:left w:val="none" w:sz="0" w:space="0" w:color="auto"/>
        <w:bottom w:val="none" w:sz="0" w:space="0" w:color="auto"/>
        <w:right w:val="none" w:sz="0" w:space="0" w:color="auto"/>
      </w:divBdr>
      <w:divsChild>
        <w:div w:id="800076817">
          <w:marLeft w:val="0"/>
          <w:marRight w:val="0"/>
          <w:marTop w:val="0"/>
          <w:marBottom w:val="0"/>
          <w:divBdr>
            <w:top w:val="none" w:sz="0" w:space="0" w:color="auto"/>
            <w:left w:val="none" w:sz="0" w:space="0" w:color="auto"/>
            <w:bottom w:val="none" w:sz="0" w:space="0" w:color="auto"/>
            <w:right w:val="none" w:sz="0" w:space="0" w:color="auto"/>
          </w:divBdr>
          <w:divsChild>
            <w:div w:id="265693652">
              <w:marLeft w:val="0"/>
              <w:marRight w:val="0"/>
              <w:marTop w:val="0"/>
              <w:marBottom w:val="0"/>
              <w:divBdr>
                <w:top w:val="none" w:sz="0" w:space="0" w:color="auto"/>
                <w:left w:val="none" w:sz="0" w:space="0" w:color="auto"/>
                <w:bottom w:val="none" w:sz="0" w:space="0" w:color="auto"/>
                <w:right w:val="none" w:sz="0" w:space="0" w:color="auto"/>
              </w:divBdr>
            </w:div>
          </w:divsChild>
        </w:div>
        <w:div w:id="2133355764">
          <w:marLeft w:val="0"/>
          <w:marRight w:val="0"/>
          <w:marTop w:val="0"/>
          <w:marBottom w:val="0"/>
          <w:divBdr>
            <w:top w:val="none" w:sz="0" w:space="0" w:color="auto"/>
            <w:left w:val="none" w:sz="0" w:space="0" w:color="auto"/>
            <w:bottom w:val="none" w:sz="0" w:space="0" w:color="auto"/>
            <w:right w:val="none" w:sz="0" w:space="0" w:color="auto"/>
          </w:divBdr>
          <w:divsChild>
            <w:div w:id="443817032">
              <w:marLeft w:val="0"/>
              <w:marRight w:val="0"/>
              <w:marTop w:val="0"/>
              <w:marBottom w:val="0"/>
              <w:divBdr>
                <w:top w:val="none" w:sz="0" w:space="0" w:color="auto"/>
                <w:left w:val="none" w:sz="0" w:space="0" w:color="auto"/>
                <w:bottom w:val="none" w:sz="0" w:space="0" w:color="auto"/>
                <w:right w:val="none" w:sz="0" w:space="0" w:color="auto"/>
              </w:divBdr>
            </w:div>
          </w:divsChild>
        </w:div>
        <w:div w:id="880675539">
          <w:marLeft w:val="0"/>
          <w:marRight w:val="0"/>
          <w:marTop w:val="0"/>
          <w:marBottom w:val="0"/>
          <w:divBdr>
            <w:top w:val="none" w:sz="0" w:space="0" w:color="auto"/>
            <w:left w:val="none" w:sz="0" w:space="0" w:color="auto"/>
            <w:bottom w:val="none" w:sz="0" w:space="0" w:color="auto"/>
            <w:right w:val="none" w:sz="0" w:space="0" w:color="auto"/>
          </w:divBdr>
          <w:divsChild>
            <w:div w:id="1666206453">
              <w:marLeft w:val="0"/>
              <w:marRight w:val="0"/>
              <w:marTop w:val="0"/>
              <w:marBottom w:val="0"/>
              <w:divBdr>
                <w:top w:val="none" w:sz="0" w:space="0" w:color="auto"/>
                <w:left w:val="none" w:sz="0" w:space="0" w:color="auto"/>
                <w:bottom w:val="none" w:sz="0" w:space="0" w:color="auto"/>
                <w:right w:val="none" w:sz="0" w:space="0" w:color="auto"/>
              </w:divBdr>
            </w:div>
          </w:divsChild>
        </w:div>
        <w:div w:id="1078215512">
          <w:marLeft w:val="0"/>
          <w:marRight w:val="0"/>
          <w:marTop w:val="0"/>
          <w:marBottom w:val="0"/>
          <w:divBdr>
            <w:top w:val="none" w:sz="0" w:space="0" w:color="auto"/>
            <w:left w:val="none" w:sz="0" w:space="0" w:color="auto"/>
            <w:bottom w:val="none" w:sz="0" w:space="0" w:color="auto"/>
            <w:right w:val="none" w:sz="0" w:space="0" w:color="auto"/>
          </w:divBdr>
          <w:divsChild>
            <w:div w:id="1401253107">
              <w:marLeft w:val="0"/>
              <w:marRight w:val="0"/>
              <w:marTop w:val="0"/>
              <w:marBottom w:val="0"/>
              <w:divBdr>
                <w:top w:val="none" w:sz="0" w:space="0" w:color="auto"/>
                <w:left w:val="none" w:sz="0" w:space="0" w:color="auto"/>
                <w:bottom w:val="none" w:sz="0" w:space="0" w:color="auto"/>
                <w:right w:val="none" w:sz="0" w:space="0" w:color="auto"/>
              </w:divBdr>
            </w:div>
          </w:divsChild>
        </w:div>
        <w:div w:id="1231309170">
          <w:marLeft w:val="0"/>
          <w:marRight w:val="0"/>
          <w:marTop w:val="0"/>
          <w:marBottom w:val="0"/>
          <w:divBdr>
            <w:top w:val="none" w:sz="0" w:space="0" w:color="auto"/>
            <w:left w:val="none" w:sz="0" w:space="0" w:color="auto"/>
            <w:bottom w:val="none" w:sz="0" w:space="0" w:color="auto"/>
            <w:right w:val="none" w:sz="0" w:space="0" w:color="auto"/>
          </w:divBdr>
          <w:divsChild>
            <w:div w:id="865143333">
              <w:marLeft w:val="0"/>
              <w:marRight w:val="0"/>
              <w:marTop w:val="0"/>
              <w:marBottom w:val="0"/>
              <w:divBdr>
                <w:top w:val="none" w:sz="0" w:space="0" w:color="auto"/>
                <w:left w:val="none" w:sz="0" w:space="0" w:color="auto"/>
                <w:bottom w:val="none" w:sz="0" w:space="0" w:color="auto"/>
                <w:right w:val="none" w:sz="0" w:space="0" w:color="auto"/>
              </w:divBdr>
            </w:div>
          </w:divsChild>
        </w:div>
        <w:div w:id="1736588908">
          <w:marLeft w:val="0"/>
          <w:marRight w:val="0"/>
          <w:marTop w:val="0"/>
          <w:marBottom w:val="0"/>
          <w:divBdr>
            <w:top w:val="none" w:sz="0" w:space="0" w:color="auto"/>
            <w:left w:val="none" w:sz="0" w:space="0" w:color="auto"/>
            <w:bottom w:val="none" w:sz="0" w:space="0" w:color="auto"/>
            <w:right w:val="none" w:sz="0" w:space="0" w:color="auto"/>
          </w:divBdr>
          <w:divsChild>
            <w:div w:id="884953531">
              <w:marLeft w:val="0"/>
              <w:marRight w:val="0"/>
              <w:marTop w:val="0"/>
              <w:marBottom w:val="0"/>
              <w:divBdr>
                <w:top w:val="none" w:sz="0" w:space="0" w:color="auto"/>
                <w:left w:val="none" w:sz="0" w:space="0" w:color="auto"/>
                <w:bottom w:val="none" w:sz="0" w:space="0" w:color="auto"/>
                <w:right w:val="none" w:sz="0" w:space="0" w:color="auto"/>
              </w:divBdr>
            </w:div>
            <w:div w:id="243151191">
              <w:marLeft w:val="0"/>
              <w:marRight w:val="0"/>
              <w:marTop w:val="0"/>
              <w:marBottom w:val="0"/>
              <w:divBdr>
                <w:top w:val="none" w:sz="0" w:space="0" w:color="auto"/>
                <w:left w:val="none" w:sz="0" w:space="0" w:color="auto"/>
                <w:bottom w:val="none" w:sz="0" w:space="0" w:color="auto"/>
                <w:right w:val="none" w:sz="0" w:space="0" w:color="auto"/>
              </w:divBdr>
            </w:div>
          </w:divsChild>
        </w:div>
        <w:div w:id="1439786945">
          <w:marLeft w:val="0"/>
          <w:marRight w:val="0"/>
          <w:marTop w:val="0"/>
          <w:marBottom w:val="0"/>
          <w:divBdr>
            <w:top w:val="none" w:sz="0" w:space="0" w:color="auto"/>
            <w:left w:val="none" w:sz="0" w:space="0" w:color="auto"/>
            <w:bottom w:val="none" w:sz="0" w:space="0" w:color="auto"/>
            <w:right w:val="none" w:sz="0" w:space="0" w:color="auto"/>
          </w:divBdr>
          <w:divsChild>
            <w:div w:id="1104153172">
              <w:marLeft w:val="0"/>
              <w:marRight w:val="0"/>
              <w:marTop w:val="0"/>
              <w:marBottom w:val="0"/>
              <w:divBdr>
                <w:top w:val="none" w:sz="0" w:space="0" w:color="auto"/>
                <w:left w:val="none" w:sz="0" w:space="0" w:color="auto"/>
                <w:bottom w:val="none" w:sz="0" w:space="0" w:color="auto"/>
                <w:right w:val="none" w:sz="0" w:space="0" w:color="auto"/>
              </w:divBdr>
            </w:div>
          </w:divsChild>
        </w:div>
        <w:div w:id="125051142">
          <w:marLeft w:val="0"/>
          <w:marRight w:val="0"/>
          <w:marTop w:val="0"/>
          <w:marBottom w:val="0"/>
          <w:divBdr>
            <w:top w:val="none" w:sz="0" w:space="0" w:color="auto"/>
            <w:left w:val="none" w:sz="0" w:space="0" w:color="auto"/>
            <w:bottom w:val="none" w:sz="0" w:space="0" w:color="auto"/>
            <w:right w:val="none" w:sz="0" w:space="0" w:color="auto"/>
          </w:divBdr>
          <w:divsChild>
            <w:div w:id="28379821">
              <w:marLeft w:val="0"/>
              <w:marRight w:val="0"/>
              <w:marTop w:val="0"/>
              <w:marBottom w:val="0"/>
              <w:divBdr>
                <w:top w:val="none" w:sz="0" w:space="0" w:color="auto"/>
                <w:left w:val="none" w:sz="0" w:space="0" w:color="auto"/>
                <w:bottom w:val="none" w:sz="0" w:space="0" w:color="auto"/>
                <w:right w:val="none" w:sz="0" w:space="0" w:color="auto"/>
              </w:divBdr>
            </w:div>
          </w:divsChild>
        </w:div>
        <w:div w:id="395130111">
          <w:marLeft w:val="0"/>
          <w:marRight w:val="0"/>
          <w:marTop w:val="0"/>
          <w:marBottom w:val="0"/>
          <w:divBdr>
            <w:top w:val="none" w:sz="0" w:space="0" w:color="auto"/>
            <w:left w:val="none" w:sz="0" w:space="0" w:color="auto"/>
            <w:bottom w:val="none" w:sz="0" w:space="0" w:color="auto"/>
            <w:right w:val="none" w:sz="0" w:space="0" w:color="auto"/>
          </w:divBdr>
          <w:divsChild>
            <w:div w:id="2141682404">
              <w:marLeft w:val="0"/>
              <w:marRight w:val="0"/>
              <w:marTop w:val="0"/>
              <w:marBottom w:val="0"/>
              <w:divBdr>
                <w:top w:val="none" w:sz="0" w:space="0" w:color="auto"/>
                <w:left w:val="none" w:sz="0" w:space="0" w:color="auto"/>
                <w:bottom w:val="none" w:sz="0" w:space="0" w:color="auto"/>
                <w:right w:val="none" w:sz="0" w:space="0" w:color="auto"/>
              </w:divBdr>
            </w:div>
          </w:divsChild>
        </w:div>
        <w:div w:id="1488089288">
          <w:marLeft w:val="0"/>
          <w:marRight w:val="0"/>
          <w:marTop w:val="0"/>
          <w:marBottom w:val="0"/>
          <w:divBdr>
            <w:top w:val="none" w:sz="0" w:space="0" w:color="auto"/>
            <w:left w:val="none" w:sz="0" w:space="0" w:color="auto"/>
            <w:bottom w:val="none" w:sz="0" w:space="0" w:color="auto"/>
            <w:right w:val="none" w:sz="0" w:space="0" w:color="auto"/>
          </w:divBdr>
          <w:divsChild>
            <w:div w:id="906840185">
              <w:marLeft w:val="0"/>
              <w:marRight w:val="0"/>
              <w:marTop w:val="0"/>
              <w:marBottom w:val="0"/>
              <w:divBdr>
                <w:top w:val="none" w:sz="0" w:space="0" w:color="auto"/>
                <w:left w:val="none" w:sz="0" w:space="0" w:color="auto"/>
                <w:bottom w:val="none" w:sz="0" w:space="0" w:color="auto"/>
                <w:right w:val="none" w:sz="0" w:space="0" w:color="auto"/>
              </w:divBdr>
            </w:div>
          </w:divsChild>
        </w:div>
        <w:div w:id="310714106">
          <w:marLeft w:val="0"/>
          <w:marRight w:val="0"/>
          <w:marTop w:val="0"/>
          <w:marBottom w:val="0"/>
          <w:divBdr>
            <w:top w:val="none" w:sz="0" w:space="0" w:color="auto"/>
            <w:left w:val="none" w:sz="0" w:space="0" w:color="auto"/>
            <w:bottom w:val="none" w:sz="0" w:space="0" w:color="auto"/>
            <w:right w:val="none" w:sz="0" w:space="0" w:color="auto"/>
          </w:divBdr>
          <w:divsChild>
            <w:div w:id="1372420639">
              <w:marLeft w:val="0"/>
              <w:marRight w:val="0"/>
              <w:marTop w:val="0"/>
              <w:marBottom w:val="0"/>
              <w:divBdr>
                <w:top w:val="none" w:sz="0" w:space="0" w:color="auto"/>
                <w:left w:val="none" w:sz="0" w:space="0" w:color="auto"/>
                <w:bottom w:val="none" w:sz="0" w:space="0" w:color="auto"/>
                <w:right w:val="none" w:sz="0" w:space="0" w:color="auto"/>
              </w:divBdr>
            </w:div>
          </w:divsChild>
        </w:div>
        <w:div w:id="1990744052">
          <w:marLeft w:val="0"/>
          <w:marRight w:val="0"/>
          <w:marTop w:val="0"/>
          <w:marBottom w:val="0"/>
          <w:divBdr>
            <w:top w:val="none" w:sz="0" w:space="0" w:color="auto"/>
            <w:left w:val="none" w:sz="0" w:space="0" w:color="auto"/>
            <w:bottom w:val="none" w:sz="0" w:space="0" w:color="auto"/>
            <w:right w:val="none" w:sz="0" w:space="0" w:color="auto"/>
          </w:divBdr>
          <w:divsChild>
            <w:div w:id="1842697568">
              <w:marLeft w:val="0"/>
              <w:marRight w:val="0"/>
              <w:marTop w:val="0"/>
              <w:marBottom w:val="0"/>
              <w:divBdr>
                <w:top w:val="none" w:sz="0" w:space="0" w:color="auto"/>
                <w:left w:val="none" w:sz="0" w:space="0" w:color="auto"/>
                <w:bottom w:val="none" w:sz="0" w:space="0" w:color="auto"/>
                <w:right w:val="none" w:sz="0" w:space="0" w:color="auto"/>
              </w:divBdr>
            </w:div>
          </w:divsChild>
        </w:div>
        <w:div w:id="2047678753">
          <w:marLeft w:val="0"/>
          <w:marRight w:val="0"/>
          <w:marTop w:val="0"/>
          <w:marBottom w:val="0"/>
          <w:divBdr>
            <w:top w:val="none" w:sz="0" w:space="0" w:color="auto"/>
            <w:left w:val="none" w:sz="0" w:space="0" w:color="auto"/>
            <w:bottom w:val="none" w:sz="0" w:space="0" w:color="auto"/>
            <w:right w:val="none" w:sz="0" w:space="0" w:color="auto"/>
          </w:divBdr>
          <w:divsChild>
            <w:div w:id="1313101339">
              <w:marLeft w:val="0"/>
              <w:marRight w:val="0"/>
              <w:marTop w:val="0"/>
              <w:marBottom w:val="0"/>
              <w:divBdr>
                <w:top w:val="none" w:sz="0" w:space="0" w:color="auto"/>
                <w:left w:val="none" w:sz="0" w:space="0" w:color="auto"/>
                <w:bottom w:val="none" w:sz="0" w:space="0" w:color="auto"/>
                <w:right w:val="none" w:sz="0" w:space="0" w:color="auto"/>
              </w:divBdr>
            </w:div>
          </w:divsChild>
        </w:div>
        <w:div w:id="431979566">
          <w:marLeft w:val="0"/>
          <w:marRight w:val="0"/>
          <w:marTop w:val="0"/>
          <w:marBottom w:val="0"/>
          <w:divBdr>
            <w:top w:val="none" w:sz="0" w:space="0" w:color="auto"/>
            <w:left w:val="none" w:sz="0" w:space="0" w:color="auto"/>
            <w:bottom w:val="none" w:sz="0" w:space="0" w:color="auto"/>
            <w:right w:val="none" w:sz="0" w:space="0" w:color="auto"/>
          </w:divBdr>
          <w:divsChild>
            <w:div w:id="93478779">
              <w:marLeft w:val="0"/>
              <w:marRight w:val="0"/>
              <w:marTop w:val="0"/>
              <w:marBottom w:val="0"/>
              <w:divBdr>
                <w:top w:val="none" w:sz="0" w:space="0" w:color="auto"/>
                <w:left w:val="none" w:sz="0" w:space="0" w:color="auto"/>
                <w:bottom w:val="none" w:sz="0" w:space="0" w:color="auto"/>
                <w:right w:val="none" w:sz="0" w:space="0" w:color="auto"/>
              </w:divBdr>
            </w:div>
          </w:divsChild>
        </w:div>
        <w:div w:id="1397237392">
          <w:marLeft w:val="0"/>
          <w:marRight w:val="0"/>
          <w:marTop w:val="0"/>
          <w:marBottom w:val="0"/>
          <w:divBdr>
            <w:top w:val="none" w:sz="0" w:space="0" w:color="auto"/>
            <w:left w:val="none" w:sz="0" w:space="0" w:color="auto"/>
            <w:bottom w:val="none" w:sz="0" w:space="0" w:color="auto"/>
            <w:right w:val="none" w:sz="0" w:space="0" w:color="auto"/>
          </w:divBdr>
          <w:divsChild>
            <w:div w:id="557326767">
              <w:marLeft w:val="0"/>
              <w:marRight w:val="0"/>
              <w:marTop w:val="0"/>
              <w:marBottom w:val="0"/>
              <w:divBdr>
                <w:top w:val="none" w:sz="0" w:space="0" w:color="auto"/>
                <w:left w:val="none" w:sz="0" w:space="0" w:color="auto"/>
                <w:bottom w:val="none" w:sz="0" w:space="0" w:color="auto"/>
                <w:right w:val="none" w:sz="0" w:space="0" w:color="auto"/>
              </w:divBdr>
            </w:div>
          </w:divsChild>
        </w:div>
        <w:div w:id="523982170">
          <w:marLeft w:val="0"/>
          <w:marRight w:val="0"/>
          <w:marTop w:val="0"/>
          <w:marBottom w:val="0"/>
          <w:divBdr>
            <w:top w:val="none" w:sz="0" w:space="0" w:color="auto"/>
            <w:left w:val="none" w:sz="0" w:space="0" w:color="auto"/>
            <w:bottom w:val="none" w:sz="0" w:space="0" w:color="auto"/>
            <w:right w:val="none" w:sz="0" w:space="0" w:color="auto"/>
          </w:divBdr>
          <w:divsChild>
            <w:div w:id="1929533083">
              <w:marLeft w:val="0"/>
              <w:marRight w:val="0"/>
              <w:marTop w:val="0"/>
              <w:marBottom w:val="0"/>
              <w:divBdr>
                <w:top w:val="none" w:sz="0" w:space="0" w:color="auto"/>
                <w:left w:val="none" w:sz="0" w:space="0" w:color="auto"/>
                <w:bottom w:val="none" w:sz="0" w:space="0" w:color="auto"/>
                <w:right w:val="none" w:sz="0" w:space="0" w:color="auto"/>
              </w:divBdr>
            </w:div>
          </w:divsChild>
        </w:div>
        <w:div w:id="391580096">
          <w:marLeft w:val="0"/>
          <w:marRight w:val="0"/>
          <w:marTop w:val="0"/>
          <w:marBottom w:val="0"/>
          <w:divBdr>
            <w:top w:val="none" w:sz="0" w:space="0" w:color="auto"/>
            <w:left w:val="none" w:sz="0" w:space="0" w:color="auto"/>
            <w:bottom w:val="none" w:sz="0" w:space="0" w:color="auto"/>
            <w:right w:val="none" w:sz="0" w:space="0" w:color="auto"/>
          </w:divBdr>
          <w:divsChild>
            <w:div w:id="122427781">
              <w:marLeft w:val="0"/>
              <w:marRight w:val="0"/>
              <w:marTop w:val="0"/>
              <w:marBottom w:val="0"/>
              <w:divBdr>
                <w:top w:val="none" w:sz="0" w:space="0" w:color="auto"/>
                <w:left w:val="none" w:sz="0" w:space="0" w:color="auto"/>
                <w:bottom w:val="none" w:sz="0" w:space="0" w:color="auto"/>
                <w:right w:val="none" w:sz="0" w:space="0" w:color="auto"/>
              </w:divBdr>
            </w:div>
          </w:divsChild>
        </w:div>
        <w:div w:id="1168598796">
          <w:marLeft w:val="0"/>
          <w:marRight w:val="0"/>
          <w:marTop w:val="0"/>
          <w:marBottom w:val="0"/>
          <w:divBdr>
            <w:top w:val="none" w:sz="0" w:space="0" w:color="auto"/>
            <w:left w:val="none" w:sz="0" w:space="0" w:color="auto"/>
            <w:bottom w:val="none" w:sz="0" w:space="0" w:color="auto"/>
            <w:right w:val="none" w:sz="0" w:space="0" w:color="auto"/>
          </w:divBdr>
          <w:divsChild>
            <w:div w:id="135030426">
              <w:marLeft w:val="0"/>
              <w:marRight w:val="0"/>
              <w:marTop w:val="0"/>
              <w:marBottom w:val="0"/>
              <w:divBdr>
                <w:top w:val="none" w:sz="0" w:space="0" w:color="auto"/>
                <w:left w:val="none" w:sz="0" w:space="0" w:color="auto"/>
                <w:bottom w:val="none" w:sz="0" w:space="0" w:color="auto"/>
                <w:right w:val="none" w:sz="0" w:space="0" w:color="auto"/>
              </w:divBdr>
            </w:div>
          </w:divsChild>
        </w:div>
        <w:div w:id="1423723401">
          <w:marLeft w:val="0"/>
          <w:marRight w:val="0"/>
          <w:marTop w:val="0"/>
          <w:marBottom w:val="0"/>
          <w:divBdr>
            <w:top w:val="none" w:sz="0" w:space="0" w:color="auto"/>
            <w:left w:val="none" w:sz="0" w:space="0" w:color="auto"/>
            <w:bottom w:val="none" w:sz="0" w:space="0" w:color="auto"/>
            <w:right w:val="none" w:sz="0" w:space="0" w:color="auto"/>
          </w:divBdr>
          <w:divsChild>
            <w:div w:id="1352299560">
              <w:marLeft w:val="0"/>
              <w:marRight w:val="0"/>
              <w:marTop w:val="0"/>
              <w:marBottom w:val="0"/>
              <w:divBdr>
                <w:top w:val="none" w:sz="0" w:space="0" w:color="auto"/>
                <w:left w:val="none" w:sz="0" w:space="0" w:color="auto"/>
                <w:bottom w:val="none" w:sz="0" w:space="0" w:color="auto"/>
                <w:right w:val="none" w:sz="0" w:space="0" w:color="auto"/>
              </w:divBdr>
            </w:div>
          </w:divsChild>
        </w:div>
        <w:div w:id="18703718">
          <w:marLeft w:val="0"/>
          <w:marRight w:val="0"/>
          <w:marTop w:val="0"/>
          <w:marBottom w:val="0"/>
          <w:divBdr>
            <w:top w:val="none" w:sz="0" w:space="0" w:color="auto"/>
            <w:left w:val="none" w:sz="0" w:space="0" w:color="auto"/>
            <w:bottom w:val="none" w:sz="0" w:space="0" w:color="auto"/>
            <w:right w:val="none" w:sz="0" w:space="0" w:color="auto"/>
          </w:divBdr>
          <w:divsChild>
            <w:div w:id="1668285160">
              <w:marLeft w:val="0"/>
              <w:marRight w:val="0"/>
              <w:marTop w:val="0"/>
              <w:marBottom w:val="0"/>
              <w:divBdr>
                <w:top w:val="none" w:sz="0" w:space="0" w:color="auto"/>
                <w:left w:val="none" w:sz="0" w:space="0" w:color="auto"/>
                <w:bottom w:val="none" w:sz="0" w:space="0" w:color="auto"/>
                <w:right w:val="none" w:sz="0" w:space="0" w:color="auto"/>
              </w:divBdr>
            </w:div>
          </w:divsChild>
        </w:div>
        <w:div w:id="1577668384">
          <w:marLeft w:val="0"/>
          <w:marRight w:val="0"/>
          <w:marTop w:val="0"/>
          <w:marBottom w:val="0"/>
          <w:divBdr>
            <w:top w:val="none" w:sz="0" w:space="0" w:color="auto"/>
            <w:left w:val="none" w:sz="0" w:space="0" w:color="auto"/>
            <w:bottom w:val="none" w:sz="0" w:space="0" w:color="auto"/>
            <w:right w:val="none" w:sz="0" w:space="0" w:color="auto"/>
          </w:divBdr>
          <w:divsChild>
            <w:div w:id="818965123">
              <w:marLeft w:val="0"/>
              <w:marRight w:val="0"/>
              <w:marTop w:val="0"/>
              <w:marBottom w:val="0"/>
              <w:divBdr>
                <w:top w:val="none" w:sz="0" w:space="0" w:color="auto"/>
                <w:left w:val="none" w:sz="0" w:space="0" w:color="auto"/>
                <w:bottom w:val="none" w:sz="0" w:space="0" w:color="auto"/>
                <w:right w:val="none" w:sz="0" w:space="0" w:color="auto"/>
              </w:divBdr>
            </w:div>
          </w:divsChild>
        </w:div>
        <w:div w:id="1891962710">
          <w:marLeft w:val="0"/>
          <w:marRight w:val="0"/>
          <w:marTop w:val="0"/>
          <w:marBottom w:val="0"/>
          <w:divBdr>
            <w:top w:val="none" w:sz="0" w:space="0" w:color="auto"/>
            <w:left w:val="none" w:sz="0" w:space="0" w:color="auto"/>
            <w:bottom w:val="none" w:sz="0" w:space="0" w:color="auto"/>
            <w:right w:val="none" w:sz="0" w:space="0" w:color="auto"/>
          </w:divBdr>
          <w:divsChild>
            <w:div w:id="294216197">
              <w:marLeft w:val="0"/>
              <w:marRight w:val="0"/>
              <w:marTop w:val="0"/>
              <w:marBottom w:val="0"/>
              <w:divBdr>
                <w:top w:val="none" w:sz="0" w:space="0" w:color="auto"/>
                <w:left w:val="none" w:sz="0" w:space="0" w:color="auto"/>
                <w:bottom w:val="none" w:sz="0" w:space="0" w:color="auto"/>
                <w:right w:val="none" w:sz="0" w:space="0" w:color="auto"/>
              </w:divBdr>
            </w:div>
          </w:divsChild>
        </w:div>
        <w:div w:id="2036105039">
          <w:marLeft w:val="0"/>
          <w:marRight w:val="0"/>
          <w:marTop w:val="0"/>
          <w:marBottom w:val="0"/>
          <w:divBdr>
            <w:top w:val="none" w:sz="0" w:space="0" w:color="auto"/>
            <w:left w:val="none" w:sz="0" w:space="0" w:color="auto"/>
            <w:bottom w:val="none" w:sz="0" w:space="0" w:color="auto"/>
            <w:right w:val="none" w:sz="0" w:space="0" w:color="auto"/>
          </w:divBdr>
          <w:divsChild>
            <w:div w:id="1408501393">
              <w:marLeft w:val="0"/>
              <w:marRight w:val="0"/>
              <w:marTop w:val="0"/>
              <w:marBottom w:val="0"/>
              <w:divBdr>
                <w:top w:val="none" w:sz="0" w:space="0" w:color="auto"/>
                <w:left w:val="none" w:sz="0" w:space="0" w:color="auto"/>
                <w:bottom w:val="none" w:sz="0" w:space="0" w:color="auto"/>
                <w:right w:val="none" w:sz="0" w:space="0" w:color="auto"/>
              </w:divBdr>
            </w:div>
          </w:divsChild>
        </w:div>
        <w:div w:id="1020352369">
          <w:marLeft w:val="0"/>
          <w:marRight w:val="0"/>
          <w:marTop w:val="0"/>
          <w:marBottom w:val="0"/>
          <w:divBdr>
            <w:top w:val="none" w:sz="0" w:space="0" w:color="auto"/>
            <w:left w:val="none" w:sz="0" w:space="0" w:color="auto"/>
            <w:bottom w:val="none" w:sz="0" w:space="0" w:color="auto"/>
            <w:right w:val="none" w:sz="0" w:space="0" w:color="auto"/>
          </w:divBdr>
          <w:divsChild>
            <w:div w:id="960841698">
              <w:marLeft w:val="0"/>
              <w:marRight w:val="0"/>
              <w:marTop w:val="0"/>
              <w:marBottom w:val="0"/>
              <w:divBdr>
                <w:top w:val="none" w:sz="0" w:space="0" w:color="auto"/>
                <w:left w:val="none" w:sz="0" w:space="0" w:color="auto"/>
                <w:bottom w:val="none" w:sz="0" w:space="0" w:color="auto"/>
                <w:right w:val="none" w:sz="0" w:space="0" w:color="auto"/>
              </w:divBdr>
            </w:div>
          </w:divsChild>
        </w:div>
        <w:div w:id="2115395719">
          <w:marLeft w:val="0"/>
          <w:marRight w:val="0"/>
          <w:marTop w:val="0"/>
          <w:marBottom w:val="0"/>
          <w:divBdr>
            <w:top w:val="none" w:sz="0" w:space="0" w:color="auto"/>
            <w:left w:val="none" w:sz="0" w:space="0" w:color="auto"/>
            <w:bottom w:val="none" w:sz="0" w:space="0" w:color="auto"/>
            <w:right w:val="none" w:sz="0" w:space="0" w:color="auto"/>
          </w:divBdr>
          <w:divsChild>
            <w:div w:id="484981027">
              <w:marLeft w:val="0"/>
              <w:marRight w:val="0"/>
              <w:marTop w:val="0"/>
              <w:marBottom w:val="0"/>
              <w:divBdr>
                <w:top w:val="none" w:sz="0" w:space="0" w:color="auto"/>
                <w:left w:val="none" w:sz="0" w:space="0" w:color="auto"/>
                <w:bottom w:val="none" w:sz="0" w:space="0" w:color="auto"/>
                <w:right w:val="none" w:sz="0" w:space="0" w:color="auto"/>
              </w:divBdr>
            </w:div>
          </w:divsChild>
        </w:div>
        <w:div w:id="2132741606">
          <w:marLeft w:val="0"/>
          <w:marRight w:val="0"/>
          <w:marTop w:val="0"/>
          <w:marBottom w:val="0"/>
          <w:divBdr>
            <w:top w:val="none" w:sz="0" w:space="0" w:color="auto"/>
            <w:left w:val="none" w:sz="0" w:space="0" w:color="auto"/>
            <w:bottom w:val="none" w:sz="0" w:space="0" w:color="auto"/>
            <w:right w:val="none" w:sz="0" w:space="0" w:color="auto"/>
          </w:divBdr>
          <w:divsChild>
            <w:div w:id="857041267">
              <w:marLeft w:val="0"/>
              <w:marRight w:val="0"/>
              <w:marTop w:val="0"/>
              <w:marBottom w:val="0"/>
              <w:divBdr>
                <w:top w:val="none" w:sz="0" w:space="0" w:color="auto"/>
                <w:left w:val="none" w:sz="0" w:space="0" w:color="auto"/>
                <w:bottom w:val="none" w:sz="0" w:space="0" w:color="auto"/>
                <w:right w:val="none" w:sz="0" w:space="0" w:color="auto"/>
              </w:divBdr>
            </w:div>
          </w:divsChild>
        </w:div>
        <w:div w:id="1091972706">
          <w:marLeft w:val="0"/>
          <w:marRight w:val="0"/>
          <w:marTop w:val="0"/>
          <w:marBottom w:val="0"/>
          <w:divBdr>
            <w:top w:val="none" w:sz="0" w:space="0" w:color="auto"/>
            <w:left w:val="none" w:sz="0" w:space="0" w:color="auto"/>
            <w:bottom w:val="none" w:sz="0" w:space="0" w:color="auto"/>
            <w:right w:val="none" w:sz="0" w:space="0" w:color="auto"/>
          </w:divBdr>
          <w:divsChild>
            <w:div w:id="1064332421">
              <w:marLeft w:val="0"/>
              <w:marRight w:val="0"/>
              <w:marTop w:val="0"/>
              <w:marBottom w:val="0"/>
              <w:divBdr>
                <w:top w:val="none" w:sz="0" w:space="0" w:color="auto"/>
                <w:left w:val="none" w:sz="0" w:space="0" w:color="auto"/>
                <w:bottom w:val="none" w:sz="0" w:space="0" w:color="auto"/>
                <w:right w:val="none" w:sz="0" w:space="0" w:color="auto"/>
              </w:divBdr>
            </w:div>
          </w:divsChild>
        </w:div>
        <w:div w:id="374737691">
          <w:marLeft w:val="0"/>
          <w:marRight w:val="0"/>
          <w:marTop w:val="0"/>
          <w:marBottom w:val="0"/>
          <w:divBdr>
            <w:top w:val="none" w:sz="0" w:space="0" w:color="auto"/>
            <w:left w:val="none" w:sz="0" w:space="0" w:color="auto"/>
            <w:bottom w:val="none" w:sz="0" w:space="0" w:color="auto"/>
            <w:right w:val="none" w:sz="0" w:space="0" w:color="auto"/>
          </w:divBdr>
          <w:divsChild>
            <w:div w:id="1932614803">
              <w:marLeft w:val="0"/>
              <w:marRight w:val="0"/>
              <w:marTop w:val="0"/>
              <w:marBottom w:val="0"/>
              <w:divBdr>
                <w:top w:val="none" w:sz="0" w:space="0" w:color="auto"/>
                <w:left w:val="none" w:sz="0" w:space="0" w:color="auto"/>
                <w:bottom w:val="none" w:sz="0" w:space="0" w:color="auto"/>
                <w:right w:val="none" w:sz="0" w:space="0" w:color="auto"/>
              </w:divBdr>
            </w:div>
          </w:divsChild>
        </w:div>
        <w:div w:id="2043164119">
          <w:marLeft w:val="0"/>
          <w:marRight w:val="0"/>
          <w:marTop w:val="0"/>
          <w:marBottom w:val="0"/>
          <w:divBdr>
            <w:top w:val="none" w:sz="0" w:space="0" w:color="auto"/>
            <w:left w:val="none" w:sz="0" w:space="0" w:color="auto"/>
            <w:bottom w:val="none" w:sz="0" w:space="0" w:color="auto"/>
            <w:right w:val="none" w:sz="0" w:space="0" w:color="auto"/>
          </w:divBdr>
          <w:divsChild>
            <w:div w:id="563025801">
              <w:marLeft w:val="0"/>
              <w:marRight w:val="0"/>
              <w:marTop w:val="0"/>
              <w:marBottom w:val="0"/>
              <w:divBdr>
                <w:top w:val="none" w:sz="0" w:space="0" w:color="auto"/>
                <w:left w:val="none" w:sz="0" w:space="0" w:color="auto"/>
                <w:bottom w:val="none" w:sz="0" w:space="0" w:color="auto"/>
                <w:right w:val="none" w:sz="0" w:space="0" w:color="auto"/>
              </w:divBdr>
            </w:div>
          </w:divsChild>
        </w:div>
        <w:div w:id="1140611787">
          <w:marLeft w:val="0"/>
          <w:marRight w:val="0"/>
          <w:marTop w:val="0"/>
          <w:marBottom w:val="0"/>
          <w:divBdr>
            <w:top w:val="none" w:sz="0" w:space="0" w:color="auto"/>
            <w:left w:val="none" w:sz="0" w:space="0" w:color="auto"/>
            <w:bottom w:val="none" w:sz="0" w:space="0" w:color="auto"/>
            <w:right w:val="none" w:sz="0" w:space="0" w:color="auto"/>
          </w:divBdr>
          <w:divsChild>
            <w:div w:id="184641225">
              <w:marLeft w:val="0"/>
              <w:marRight w:val="0"/>
              <w:marTop w:val="0"/>
              <w:marBottom w:val="0"/>
              <w:divBdr>
                <w:top w:val="none" w:sz="0" w:space="0" w:color="auto"/>
                <w:left w:val="none" w:sz="0" w:space="0" w:color="auto"/>
                <w:bottom w:val="none" w:sz="0" w:space="0" w:color="auto"/>
                <w:right w:val="none" w:sz="0" w:space="0" w:color="auto"/>
              </w:divBdr>
            </w:div>
          </w:divsChild>
        </w:div>
        <w:div w:id="1851796899">
          <w:marLeft w:val="0"/>
          <w:marRight w:val="0"/>
          <w:marTop w:val="0"/>
          <w:marBottom w:val="0"/>
          <w:divBdr>
            <w:top w:val="none" w:sz="0" w:space="0" w:color="auto"/>
            <w:left w:val="none" w:sz="0" w:space="0" w:color="auto"/>
            <w:bottom w:val="none" w:sz="0" w:space="0" w:color="auto"/>
            <w:right w:val="none" w:sz="0" w:space="0" w:color="auto"/>
          </w:divBdr>
          <w:divsChild>
            <w:div w:id="1004669825">
              <w:marLeft w:val="0"/>
              <w:marRight w:val="0"/>
              <w:marTop w:val="0"/>
              <w:marBottom w:val="0"/>
              <w:divBdr>
                <w:top w:val="none" w:sz="0" w:space="0" w:color="auto"/>
                <w:left w:val="none" w:sz="0" w:space="0" w:color="auto"/>
                <w:bottom w:val="none" w:sz="0" w:space="0" w:color="auto"/>
                <w:right w:val="none" w:sz="0" w:space="0" w:color="auto"/>
              </w:divBdr>
            </w:div>
          </w:divsChild>
        </w:div>
        <w:div w:id="472021621">
          <w:marLeft w:val="0"/>
          <w:marRight w:val="0"/>
          <w:marTop w:val="0"/>
          <w:marBottom w:val="0"/>
          <w:divBdr>
            <w:top w:val="none" w:sz="0" w:space="0" w:color="auto"/>
            <w:left w:val="none" w:sz="0" w:space="0" w:color="auto"/>
            <w:bottom w:val="none" w:sz="0" w:space="0" w:color="auto"/>
            <w:right w:val="none" w:sz="0" w:space="0" w:color="auto"/>
          </w:divBdr>
          <w:divsChild>
            <w:div w:id="1280264755">
              <w:marLeft w:val="0"/>
              <w:marRight w:val="0"/>
              <w:marTop w:val="0"/>
              <w:marBottom w:val="0"/>
              <w:divBdr>
                <w:top w:val="none" w:sz="0" w:space="0" w:color="auto"/>
                <w:left w:val="none" w:sz="0" w:space="0" w:color="auto"/>
                <w:bottom w:val="none" w:sz="0" w:space="0" w:color="auto"/>
                <w:right w:val="none" w:sz="0" w:space="0" w:color="auto"/>
              </w:divBdr>
            </w:div>
          </w:divsChild>
        </w:div>
        <w:div w:id="1044448691">
          <w:marLeft w:val="0"/>
          <w:marRight w:val="0"/>
          <w:marTop w:val="0"/>
          <w:marBottom w:val="0"/>
          <w:divBdr>
            <w:top w:val="none" w:sz="0" w:space="0" w:color="auto"/>
            <w:left w:val="none" w:sz="0" w:space="0" w:color="auto"/>
            <w:bottom w:val="none" w:sz="0" w:space="0" w:color="auto"/>
            <w:right w:val="none" w:sz="0" w:space="0" w:color="auto"/>
          </w:divBdr>
          <w:divsChild>
            <w:div w:id="2090034495">
              <w:marLeft w:val="0"/>
              <w:marRight w:val="0"/>
              <w:marTop w:val="0"/>
              <w:marBottom w:val="0"/>
              <w:divBdr>
                <w:top w:val="none" w:sz="0" w:space="0" w:color="auto"/>
                <w:left w:val="none" w:sz="0" w:space="0" w:color="auto"/>
                <w:bottom w:val="none" w:sz="0" w:space="0" w:color="auto"/>
                <w:right w:val="none" w:sz="0" w:space="0" w:color="auto"/>
              </w:divBdr>
            </w:div>
          </w:divsChild>
        </w:div>
        <w:div w:id="2089617607">
          <w:marLeft w:val="0"/>
          <w:marRight w:val="0"/>
          <w:marTop w:val="0"/>
          <w:marBottom w:val="0"/>
          <w:divBdr>
            <w:top w:val="none" w:sz="0" w:space="0" w:color="auto"/>
            <w:left w:val="none" w:sz="0" w:space="0" w:color="auto"/>
            <w:bottom w:val="none" w:sz="0" w:space="0" w:color="auto"/>
            <w:right w:val="none" w:sz="0" w:space="0" w:color="auto"/>
          </w:divBdr>
          <w:divsChild>
            <w:div w:id="862717605">
              <w:marLeft w:val="0"/>
              <w:marRight w:val="0"/>
              <w:marTop w:val="0"/>
              <w:marBottom w:val="0"/>
              <w:divBdr>
                <w:top w:val="none" w:sz="0" w:space="0" w:color="auto"/>
                <w:left w:val="none" w:sz="0" w:space="0" w:color="auto"/>
                <w:bottom w:val="none" w:sz="0" w:space="0" w:color="auto"/>
                <w:right w:val="none" w:sz="0" w:space="0" w:color="auto"/>
              </w:divBdr>
            </w:div>
          </w:divsChild>
        </w:div>
        <w:div w:id="1676612604">
          <w:marLeft w:val="0"/>
          <w:marRight w:val="0"/>
          <w:marTop w:val="0"/>
          <w:marBottom w:val="0"/>
          <w:divBdr>
            <w:top w:val="none" w:sz="0" w:space="0" w:color="auto"/>
            <w:left w:val="none" w:sz="0" w:space="0" w:color="auto"/>
            <w:bottom w:val="none" w:sz="0" w:space="0" w:color="auto"/>
            <w:right w:val="none" w:sz="0" w:space="0" w:color="auto"/>
          </w:divBdr>
          <w:divsChild>
            <w:div w:id="1352683261">
              <w:marLeft w:val="0"/>
              <w:marRight w:val="0"/>
              <w:marTop w:val="0"/>
              <w:marBottom w:val="0"/>
              <w:divBdr>
                <w:top w:val="none" w:sz="0" w:space="0" w:color="auto"/>
                <w:left w:val="none" w:sz="0" w:space="0" w:color="auto"/>
                <w:bottom w:val="none" w:sz="0" w:space="0" w:color="auto"/>
                <w:right w:val="none" w:sz="0" w:space="0" w:color="auto"/>
              </w:divBdr>
            </w:div>
          </w:divsChild>
        </w:div>
        <w:div w:id="659037870">
          <w:marLeft w:val="0"/>
          <w:marRight w:val="0"/>
          <w:marTop w:val="0"/>
          <w:marBottom w:val="0"/>
          <w:divBdr>
            <w:top w:val="none" w:sz="0" w:space="0" w:color="auto"/>
            <w:left w:val="none" w:sz="0" w:space="0" w:color="auto"/>
            <w:bottom w:val="none" w:sz="0" w:space="0" w:color="auto"/>
            <w:right w:val="none" w:sz="0" w:space="0" w:color="auto"/>
          </w:divBdr>
          <w:divsChild>
            <w:div w:id="1194732488">
              <w:marLeft w:val="0"/>
              <w:marRight w:val="0"/>
              <w:marTop w:val="0"/>
              <w:marBottom w:val="0"/>
              <w:divBdr>
                <w:top w:val="none" w:sz="0" w:space="0" w:color="auto"/>
                <w:left w:val="none" w:sz="0" w:space="0" w:color="auto"/>
                <w:bottom w:val="none" w:sz="0" w:space="0" w:color="auto"/>
                <w:right w:val="none" w:sz="0" w:space="0" w:color="auto"/>
              </w:divBdr>
            </w:div>
          </w:divsChild>
        </w:div>
        <w:div w:id="262298148">
          <w:marLeft w:val="0"/>
          <w:marRight w:val="0"/>
          <w:marTop w:val="0"/>
          <w:marBottom w:val="0"/>
          <w:divBdr>
            <w:top w:val="none" w:sz="0" w:space="0" w:color="auto"/>
            <w:left w:val="none" w:sz="0" w:space="0" w:color="auto"/>
            <w:bottom w:val="none" w:sz="0" w:space="0" w:color="auto"/>
            <w:right w:val="none" w:sz="0" w:space="0" w:color="auto"/>
          </w:divBdr>
          <w:divsChild>
            <w:div w:id="2003464464">
              <w:marLeft w:val="0"/>
              <w:marRight w:val="0"/>
              <w:marTop w:val="0"/>
              <w:marBottom w:val="0"/>
              <w:divBdr>
                <w:top w:val="none" w:sz="0" w:space="0" w:color="auto"/>
                <w:left w:val="none" w:sz="0" w:space="0" w:color="auto"/>
                <w:bottom w:val="none" w:sz="0" w:space="0" w:color="auto"/>
                <w:right w:val="none" w:sz="0" w:space="0" w:color="auto"/>
              </w:divBdr>
            </w:div>
          </w:divsChild>
        </w:div>
        <w:div w:id="258105395">
          <w:marLeft w:val="0"/>
          <w:marRight w:val="0"/>
          <w:marTop w:val="0"/>
          <w:marBottom w:val="0"/>
          <w:divBdr>
            <w:top w:val="none" w:sz="0" w:space="0" w:color="auto"/>
            <w:left w:val="none" w:sz="0" w:space="0" w:color="auto"/>
            <w:bottom w:val="none" w:sz="0" w:space="0" w:color="auto"/>
            <w:right w:val="none" w:sz="0" w:space="0" w:color="auto"/>
          </w:divBdr>
          <w:divsChild>
            <w:div w:id="1163811987">
              <w:marLeft w:val="0"/>
              <w:marRight w:val="0"/>
              <w:marTop w:val="0"/>
              <w:marBottom w:val="0"/>
              <w:divBdr>
                <w:top w:val="none" w:sz="0" w:space="0" w:color="auto"/>
                <w:left w:val="none" w:sz="0" w:space="0" w:color="auto"/>
                <w:bottom w:val="none" w:sz="0" w:space="0" w:color="auto"/>
                <w:right w:val="none" w:sz="0" w:space="0" w:color="auto"/>
              </w:divBdr>
            </w:div>
          </w:divsChild>
        </w:div>
        <w:div w:id="378744368">
          <w:marLeft w:val="0"/>
          <w:marRight w:val="0"/>
          <w:marTop w:val="0"/>
          <w:marBottom w:val="0"/>
          <w:divBdr>
            <w:top w:val="none" w:sz="0" w:space="0" w:color="auto"/>
            <w:left w:val="none" w:sz="0" w:space="0" w:color="auto"/>
            <w:bottom w:val="none" w:sz="0" w:space="0" w:color="auto"/>
            <w:right w:val="none" w:sz="0" w:space="0" w:color="auto"/>
          </w:divBdr>
          <w:divsChild>
            <w:div w:id="624193574">
              <w:marLeft w:val="0"/>
              <w:marRight w:val="0"/>
              <w:marTop w:val="0"/>
              <w:marBottom w:val="0"/>
              <w:divBdr>
                <w:top w:val="none" w:sz="0" w:space="0" w:color="auto"/>
                <w:left w:val="none" w:sz="0" w:space="0" w:color="auto"/>
                <w:bottom w:val="none" w:sz="0" w:space="0" w:color="auto"/>
                <w:right w:val="none" w:sz="0" w:space="0" w:color="auto"/>
              </w:divBdr>
            </w:div>
          </w:divsChild>
        </w:div>
        <w:div w:id="1545871045">
          <w:marLeft w:val="0"/>
          <w:marRight w:val="0"/>
          <w:marTop w:val="0"/>
          <w:marBottom w:val="0"/>
          <w:divBdr>
            <w:top w:val="none" w:sz="0" w:space="0" w:color="auto"/>
            <w:left w:val="none" w:sz="0" w:space="0" w:color="auto"/>
            <w:bottom w:val="none" w:sz="0" w:space="0" w:color="auto"/>
            <w:right w:val="none" w:sz="0" w:space="0" w:color="auto"/>
          </w:divBdr>
          <w:divsChild>
            <w:div w:id="1813866979">
              <w:marLeft w:val="0"/>
              <w:marRight w:val="0"/>
              <w:marTop w:val="0"/>
              <w:marBottom w:val="0"/>
              <w:divBdr>
                <w:top w:val="none" w:sz="0" w:space="0" w:color="auto"/>
                <w:left w:val="none" w:sz="0" w:space="0" w:color="auto"/>
                <w:bottom w:val="none" w:sz="0" w:space="0" w:color="auto"/>
                <w:right w:val="none" w:sz="0" w:space="0" w:color="auto"/>
              </w:divBdr>
            </w:div>
          </w:divsChild>
        </w:div>
        <w:div w:id="2011567064">
          <w:marLeft w:val="0"/>
          <w:marRight w:val="0"/>
          <w:marTop w:val="0"/>
          <w:marBottom w:val="0"/>
          <w:divBdr>
            <w:top w:val="none" w:sz="0" w:space="0" w:color="auto"/>
            <w:left w:val="none" w:sz="0" w:space="0" w:color="auto"/>
            <w:bottom w:val="none" w:sz="0" w:space="0" w:color="auto"/>
            <w:right w:val="none" w:sz="0" w:space="0" w:color="auto"/>
          </w:divBdr>
          <w:divsChild>
            <w:div w:id="1785345871">
              <w:marLeft w:val="0"/>
              <w:marRight w:val="0"/>
              <w:marTop w:val="0"/>
              <w:marBottom w:val="0"/>
              <w:divBdr>
                <w:top w:val="none" w:sz="0" w:space="0" w:color="auto"/>
                <w:left w:val="none" w:sz="0" w:space="0" w:color="auto"/>
                <w:bottom w:val="none" w:sz="0" w:space="0" w:color="auto"/>
                <w:right w:val="none" w:sz="0" w:space="0" w:color="auto"/>
              </w:divBdr>
            </w:div>
          </w:divsChild>
        </w:div>
        <w:div w:id="1531796018">
          <w:marLeft w:val="0"/>
          <w:marRight w:val="0"/>
          <w:marTop w:val="0"/>
          <w:marBottom w:val="0"/>
          <w:divBdr>
            <w:top w:val="none" w:sz="0" w:space="0" w:color="auto"/>
            <w:left w:val="none" w:sz="0" w:space="0" w:color="auto"/>
            <w:bottom w:val="none" w:sz="0" w:space="0" w:color="auto"/>
            <w:right w:val="none" w:sz="0" w:space="0" w:color="auto"/>
          </w:divBdr>
          <w:divsChild>
            <w:div w:id="1434084728">
              <w:marLeft w:val="0"/>
              <w:marRight w:val="0"/>
              <w:marTop w:val="0"/>
              <w:marBottom w:val="0"/>
              <w:divBdr>
                <w:top w:val="none" w:sz="0" w:space="0" w:color="auto"/>
                <w:left w:val="none" w:sz="0" w:space="0" w:color="auto"/>
                <w:bottom w:val="none" w:sz="0" w:space="0" w:color="auto"/>
                <w:right w:val="none" w:sz="0" w:space="0" w:color="auto"/>
              </w:divBdr>
            </w:div>
          </w:divsChild>
        </w:div>
        <w:div w:id="1856845720">
          <w:marLeft w:val="0"/>
          <w:marRight w:val="0"/>
          <w:marTop w:val="0"/>
          <w:marBottom w:val="0"/>
          <w:divBdr>
            <w:top w:val="none" w:sz="0" w:space="0" w:color="auto"/>
            <w:left w:val="none" w:sz="0" w:space="0" w:color="auto"/>
            <w:bottom w:val="none" w:sz="0" w:space="0" w:color="auto"/>
            <w:right w:val="none" w:sz="0" w:space="0" w:color="auto"/>
          </w:divBdr>
          <w:divsChild>
            <w:div w:id="1543127000">
              <w:marLeft w:val="0"/>
              <w:marRight w:val="0"/>
              <w:marTop w:val="0"/>
              <w:marBottom w:val="0"/>
              <w:divBdr>
                <w:top w:val="none" w:sz="0" w:space="0" w:color="auto"/>
                <w:left w:val="none" w:sz="0" w:space="0" w:color="auto"/>
                <w:bottom w:val="none" w:sz="0" w:space="0" w:color="auto"/>
                <w:right w:val="none" w:sz="0" w:space="0" w:color="auto"/>
              </w:divBdr>
            </w:div>
          </w:divsChild>
        </w:div>
        <w:div w:id="1313026605">
          <w:marLeft w:val="0"/>
          <w:marRight w:val="0"/>
          <w:marTop w:val="0"/>
          <w:marBottom w:val="0"/>
          <w:divBdr>
            <w:top w:val="none" w:sz="0" w:space="0" w:color="auto"/>
            <w:left w:val="none" w:sz="0" w:space="0" w:color="auto"/>
            <w:bottom w:val="none" w:sz="0" w:space="0" w:color="auto"/>
            <w:right w:val="none" w:sz="0" w:space="0" w:color="auto"/>
          </w:divBdr>
          <w:divsChild>
            <w:div w:id="1462378610">
              <w:marLeft w:val="0"/>
              <w:marRight w:val="0"/>
              <w:marTop w:val="0"/>
              <w:marBottom w:val="0"/>
              <w:divBdr>
                <w:top w:val="none" w:sz="0" w:space="0" w:color="auto"/>
                <w:left w:val="none" w:sz="0" w:space="0" w:color="auto"/>
                <w:bottom w:val="none" w:sz="0" w:space="0" w:color="auto"/>
                <w:right w:val="none" w:sz="0" w:space="0" w:color="auto"/>
              </w:divBdr>
            </w:div>
          </w:divsChild>
        </w:div>
        <w:div w:id="181482906">
          <w:marLeft w:val="0"/>
          <w:marRight w:val="0"/>
          <w:marTop w:val="0"/>
          <w:marBottom w:val="0"/>
          <w:divBdr>
            <w:top w:val="none" w:sz="0" w:space="0" w:color="auto"/>
            <w:left w:val="none" w:sz="0" w:space="0" w:color="auto"/>
            <w:bottom w:val="none" w:sz="0" w:space="0" w:color="auto"/>
            <w:right w:val="none" w:sz="0" w:space="0" w:color="auto"/>
          </w:divBdr>
          <w:divsChild>
            <w:div w:id="288316926">
              <w:marLeft w:val="0"/>
              <w:marRight w:val="0"/>
              <w:marTop w:val="0"/>
              <w:marBottom w:val="0"/>
              <w:divBdr>
                <w:top w:val="none" w:sz="0" w:space="0" w:color="auto"/>
                <w:left w:val="none" w:sz="0" w:space="0" w:color="auto"/>
                <w:bottom w:val="none" w:sz="0" w:space="0" w:color="auto"/>
                <w:right w:val="none" w:sz="0" w:space="0" w:color="auto"/>
              </w:divBdr>
            </w:div>
          </w:divsChild>
        </w:div>
        <w:div w:id="768426515">
          <w:marLeft w:val="0"/>
          <w:marRight w:val="0"/>
          <w:marTop w:val="0"/>
          <w:marBottom w:val="0"/>
          <w:divBdr>
            <w:top w:val="none" w:sz="0" w:space="0" w:color="auto"/>
            <w:left w:val="none" w:sz="0" w:space="0" w:color="auto"/>
            <w:bottom w:val="none" w:sz="0" w:space="0" w:color="auto"/>
            <w:right w:val="none" w:sz="0" w:space="0" w:color="auto"/>
          </w:divBdr>
          <w:divsChild>
            <w:div w:id="1778596589">
              <w:marLeft w:val="0"/>
              <w:marRight w:val="0"/>
              <w:marTop w:val="0"/>
              <w:marBottom w:val="0"/>
              <w:divBdr>
                <w:top w:val="none" w:sz="0" w:space="0" w:color="auto"/>
                <w:left w:val="none" w:sz="0" w:space="0" w:color="auto"/>
                <w:bottom w:val="none" w:sz="0" w:space="0" w:color="auto"/>
                <w:right w:val="none" w:sz="0" w:space="0" w:color="auto"/>
              </w:divBdr>
            </w:div>
          </w:divsChild>
        </w:div>
        <w:div w:id="1949389256">
          <w:marLeft w:val="0"/>
          <w:marRight w:val="0"/>
          <w:marTop w:val="0"/>
          <w:marBottom w:val="0"/>
          <w:divBdr>
            <w:top w:val="none" w:sz="0" w:space="0" w:color="auto"/>
            <w:left w:val="none" w:sz="0" w:space="0" w:color="auto"/>
            <w:bottom w:val="none" w:sz="0" w:space="0" w:color="auto"/>
            <w:right w:val="none" w:sz="0" w:space="0" w:color="auto"/>
          </w:divBdr>
          <w:divsChild>
            <w:div w:id="1568763664">
              <w:marLeft w:val="0"/>
              <w:marRight w:val="0"/>
              <w:marTop w:val="0"/>
              <w:marBottom w:val="0"/>
              <w:divBdr>
                <w:top w:val="none" w:sz="0" w:space="0" w:color="auto"/>
                <w:left w:val="none" w:sz="0" w:space="0" w:color="auto"/>
                <w:bottom w:val="none" w:sz="0" w:space="0" w:color="auto"/>
                <w:right w:val="none" w:sz="0" w:space="0" w:color="auto"/>
              </w:divBdr>
            </w:div>
          </w:divsChild>
        </w:div>
        <w:div w:id="532882865">
          <w:marLeft w:val="0"/>
          <w:marRight w:val="0"/>
          <w:marTop w:val="0"/>
          <w:marBottom w:val="0"/>
          <w:divBdr>
            <w:top w:val="none" w:sz="0" w:space="0" w:color="auto"/>
            <w:left w:val="none" w:sz="0" w:space="0" w:color="auto"/>
            <w:bottom w:val="none" w:sz="0" w:space="0" w:color="auto"/>
            <w:right w:val="none" w:sz="0" w:space="0" w:color="auto"/>
          </w:divBdr>
          <w:divsChild>
            <w:div w:id="2078624210">
              <w:marLeft w:val="0"/>
              <w:marRight w:val="0"/>
              <w:marTop w:val="0"/>
              <w:marBottom w:val="0"/>
              <w:divBdr>
                <w:top w:val="none" w:sz="0" w:space="0" w:color="auto"/>
                <w:left w:val="none" w:sz="0" w:space="0" w:color="auto"/>
                <w:bottom w:val="none" w:sz="0" w:space="0" w:color="auto"/>
                <w:right w:val="none" w:sz="0" w:space="0" w:color="auto"/>
              </w:divBdr>
            </w:div>
          </w:divsChild>
        </w:div>
        <w:div w:id="1563835223">
          <w:marLeft w:val="0"/>
          <w:marRight w:val="0"/>
          <w:marTop w:val="0"/>
          <w:marBottom w:val="0"/>
          <w:divBdr>
            <w:top w:val="none" w:sz="0" w:space="0" w:color="auto"/>
            <w:left w:val="none" w:sz="0" w:space="0" w:color="auto"/>
            <w:bottom w:val="none" w:sz="0" w:space="0" w:color="auto"/>
            <w:right w:val="none" w:sz="0" w:space="0" w:color="auto"/>
          </w:divBdr>
          <w:divsChild>
            <w:div w:id="22094709">
              <w:marLeft w:val="0"/>
              <w:marRight w:val="0"/>
              <w:marTop w:val="0"/>
              <w:marBottom w:val="0"/>
              <w:divBdr>
                <w:top w:val="none" w:sz="0" w:space="0" w:color="auto"/>
                <w:left w:val="none" w:sz="0" w:space="0" w:color="auto"/>
                <w:bottom w:val="none" w:sz="0" w:space="0" w:color="auto"/>
                <w:right w:val="none" w:sz="0" w:space="0" w:color="auto"/>
              </w:divBdr>
            </w:div>
          </w:divsChild>
        </w:div>
        <w:div w:id="1862892331">
          <w:marLeft w:val="0"/>
          <w:marRight w:val="0"/>
          <w:marTop w:val="0"/>
          <w:marBottom w:val="0"/>
          <w:divBdr>
            <w:top w:val="none" w:sz="0" w:space="0" w:color="auto"/>
            <w:left w:val="none" w:sz="0" w:space="0" w:color="auto"/>
            <w:bottom w:val="none" w:sz="0" w:space="0" w:color="auto"/>
            <w:right w:val="none" w:sz="0" w:space="0" w:color="auto"/>
          </w:divBdr>
          <w:divsChild>
            <w:div w:id="82848810">
              <w:marLeft w:val="0"/>
              <w:marRight w:val="0"/>
              <w:marTop w:val="0"/>
              <w:marBottom w:val="0"/>
              <w:divBdr>
                <w:top w:val="none" w:sz="0" w:space="0" w:color="auto"/>
                <w:left w:val="none" w:sz="0" w:space="0" w:color="auto"/>
                <w:bottom w:val="none" w:sz="0" w:space="0" w:color="auto"/>
                <w:right w:val="none" w:sz="0" w:space="0" w:color="auto"/>
              </w:divBdr>
            </w:div>
          </w:divsChild>
        </w:div>
        <w:div w:id="1898122774">
          <w:marLeft w:val="0"/>
          <w:marRight w:val="0"/>
          <w:marTop w:val="0"/>
          <w:marBottom w:val="0"/>
          <w:divBdr>
            <w:top w:val="none" w:sz="0" w:space="0" w:color="auto"/>
            <w:left w:val="none" w:sz="0" w:space="0" w:color="auto"/>
            <w:bottom w:val="none" w:sz="0" w:space="0" w:color="auto"/>
            <w:right w:val="none" w:sz="0" w:space="0" w:color="auto"/>
          </w:divBdr>
          <w:divsChild>
            <w:div w:id="1395200985">
              <w:marLeft w:val="0"/>
              <w:marRight w:val="0"/>
              <w:marTop w:val="0"/>
              <w:marBottom w:val="0"/>
              <w:divBdr>
                <w:top w:val="none" w:sz="0" w:space="0" w:color="auto"/>
                <w:left w:val="none" w:sz="0" w:space="0" w:color="auto"/>
                <w:bottom w:val="none" w:sz="0" w:space="0" w:color="auto"/>
                <w:right w:val="none" w:sz="0" w:space="0" w:color="auto"/>
              </w:divBdr>
            </w:div>
          </w:divsChild>
        </w:div>
        <w:div w:id="885068964">
          <w:marLeft w:val="0"/>
          <w:marRight w:val="0"/>
          <w:marTop w:val="0"/>
          <w:marBottom w:val="0"/>
          <w:divBdr>
            <w:top w:val="none" w:sz="0" w:space="0" w:color="auto"/>
            <w:left w:val="none" w:sz="0" w:space="0" w:color="auto"/>
            <w:bottom w:val="none" w:sz="0" w:space="0" w:color="auto"/>
            <w:right w:val="none" w:sz="0" w:space="0" w:color="auto"/>
          </w:divBdr>
          <w:divsChild>
            <w:div w:id="1991444161">
              <w:marLeft w:val="0"/>
              <w:marRight w:val="0"/>
              <w:marTop w:val="0"/>
              <w:marBottom w:val="0"/>
              <w:divBdr>
                <w:top w:val="none" w:sz="0" w:space="0" w:color="auto"/>
                <w:left w:val="none" w:sz="0" w:space="0" w:color="auto"/>
                <w:bottom w:val="none" w:sz="0" w:space="0" w:color="auto"/>
                <w:right w:val="none" w:sz="0" w:space="0" w:color="auto"/>
              </w:divBdr>
            </w:div>
          </w:divsChild>
        </w:div>
        <w:div w:id="65495098">
          <w:marLeft w:val="0"/>
          <w:marRight w:val="0"/>
          <w:marTop w:val="0"/>
          <w:marBottom w:val="0"/>
          <w:divBdr>
            <w:top w:val="none" w:sz="0" w:space="0" w:color="auto"/>
            <w:left w:val="none" w:sz="0" w:space="0" w:color="auto"/>
            <w:bottom w:val="none" w:sz="0" w:space="0" w:color="auto"/>
            <w:right w:val="none" w:sz="0" w:space="0" w:color="auto"/>
          </w:divBdr>
          <w:divsChild>
            <w:div w:id="1586108017">
              <w:marLeft w:val="0"/>
              <w:marRight w:val="0"/>
              <w:marTop w:val="0"/>
              <w:marBottom w:val="0"/>
              <w:divBdr>
                <w:top w:val="none" w:sz="0" w:space="0" w:color="auto"/>
                <w:left w:val="none" w:sz="0" w:space="0" w:color="auto"/>
                <w:bottom w:val="none" w:sz="0" w:space="0" w:color="auto"/>
                <w:right w:val="none" w:sz="0" w:space="0" w:color="auto"/>
              </w:divBdr>
            </w:div>
          </w:divsChild>
        </w:div>
        <w:div w:id="1106002256">
          <w:marLeft w:val="0"/>
          <w:marRight w:val="0"/>
          <w:marTop w:val="0"/>
          <w:marBottom w:val="0"/>
          <w:divBdr>
            <w:top w:val="none" w:sz="0" w:space="0" w:color="auto"/>
            <w:left w:val="none" w:sz="0" w:space="0" w:color="auto"/>
            <w:bottom w:val="none" w:sz="0" w:space="0" w:color="auto"/>
            <w:right w:val="none" w:sz="0" w:space="0" w:color="auto"/>
          </w:divBdr>
          <w:divsChild>
            <w:div w:id="950208968">
              <w:marLeft w:val="0"/>
              <w:marRight w:val="0"/>
              <w:marTop w:val="0"/>
              <w:marBottom w:val="0"/>
              <w:divBdr>
                <w:top w:val="none" w:sz="0" w:space="0" w:color="auto"/>
                <w:left w:val="none" w:sz="0" w:space="0" w:color="auto"/>
                <w:bottom w:val="none" w:sz="0" w:space="0" w:color="auto"/>
                <w:right w:val="none" w:sz="0" w:space="0" w:color="auto"/>
              </w:divBdr>
            </w:div>
          </w:divsChild>
        </w:div>
        <w:div w:id="1505507650">
          <w:marLeft w:val="0"/>
          <w:marRight w:val="0"/>
          <w:marTop w:val="0"/>
          <w:marBottom w:val="0"/>
          <w:divBdr>
            <w:top w:val="none" w:sz="0" w:space="0" w:color="auto"/>
            <w:left w:val="none" w:sz="0" w:space="0" w:color="auto"/>
            <w:bottom w:val="none" w:sz="0" w:space="0" w:color="auto"/>
            <w:right w:val="none" w:sz="0" w:space="0" w:color="auto"/>
          </w:divBdr>
          <w:divsChild>
            <w:div w:id="817190834">
              <w:marLeft w:val="0"/>
              <w:marRight w:val="0"/>
              <w:marTop w:val="0"/>
              <w:marBottom w:val="0"/>
              <w:divBdr>
                <w:top w:val="none" w:sz="0" w:space="0" w:color="auto"/>
                <w:left w:val="none" w:sz="0" w:space="0" w:color="auto"/>
                <w:bottom w:val="none" w:sz="0" w:space="0" w:color="auto"/>
                <w:right w:val="none" w:sz="0" w:space="0" w:color="auto"/>
              </w:divBdr>
            </w:div>
          </w:divsChild>
        </w:div>
        <w:div w:id="1759710242">
          <w:marLeft w:val="0"/>
          <w:marRight w:val="0"/>
          <w:marTop w:val="0"/>
          <w:marBottom w:val="0"/>
          <w:divBdr>
            <w:top w:val="none" w:sz="0" w:space="0" w:color="auto"/>
            <w:left w:val="none" w:sz="0" w:space="0" w:color="auto"/>
            <w:bottom w:val="none" w:sz="0" w:space="0" w:color="auto"/>
            <w:right w:val="none" w:sz="0" w:space="0" w:color="auto"/>
          </w:divBdr>
          <w:divsChild>
            <w:div w:id="1114406343">
              <w:marLeft w:val="0"/>
              <w:marRight w:val="0"/>
              <w:marTop w:val="0"/>
              <w:marBottom w:val="0"/>
              <w:divBdr>
                <w:top w:val="none" w:sz="0" w:space="0" w:color="auto"/>
                <w:left w:val="none" w:sz="0" w:space="0" w:color="auto"/>
                <w:bottom w:val="none" w:sz="0" w:space="0" w:color="auto"/>
                <w:right w:val="none" w:sz="0" w:space="0" w:color="auto"/>
              </w:divBdr>
            </w:div>
          </w:divsChild>
        </w:div>
        <w:div w:id="1173766498">
          <w:marLeft w:val="0"/>
          <w:marRight w:val="0"/>
          <w:marTop w:val="0"/>
          <w:marBottom w:val="0"/>
          <w:divBdr>
            <w:top w:val="none" w:sz="0" w:space="0" w:color="auto"/>
            <w:left w:val="none" w:sz="0" w:space="0" w:color="auto"/>
            <w:bottom w:val="none" w:sz="0" w:space="0" w:color="auto"/>
            <w:right w:val="none" w:sz="0" w:space="0" w:color="auto"/>
          </w:divBdr>
          <w:divsChild>
            <w:div w:id="1869103140">
              <w:marLeft w:val="0"/>
              <w:marRight w:val="0"/>
              <w:marTop w:val="0"/>
              <w:marBottom w:val="0"/>
              <w:divBdr>
                <w:top w:val="none" w:sz="0" w:space="0" w:color="auto"/>
                <w:left w:val="none" w:sz="0" w:space="0" w:color="auto"/>
                <w:bottom w:val="none" w:sz="0" w:space="0" w:color="auto"/>
                <w:right w:val="none" w:sz="0" w:space="0" w:color="auto"/>
              </w:divBdr>
            </w:div>
          </w:divsChild>
        </w:div>
        <w:div w:id="523175039">
          <w:marLeft w:val="0"/>
          <w:marRight w:val="0"/>
          <w:marTop w:val="0"/>
          <w:marBottom w:val="0"/>
          <w:divBdr>
            <w:top w:val="none" w:sz="0" w:space="0" w:color="auto"/>
            <w:left w:val="none" w:sz="0" w:space="0" w:color="auto"/>
            <w:bottom w:val="none" w:sz="0" w:space="0" w:color="auto"/>
            <w:right w:val="none" w:sz="0" w:space="0" w:color="auto"/>
          </w:divBdr>
          <w:divsChild>
            <w:div w:id="2018190890">
              <w:marLeft w:val="0"/>
              <w:marRight w:val="0"/>
              <w:marTop w:val="0"/>
              <w:marBottom w:val="0"/>
              <w:divBdr>
                <w:top w:val="none" w:sz="0" w:space="0" w:color="auto"/>
                <w:left w:val="none" w:sz="0" w:space="0" w:color="auto"/>
                <w:bottom w:val="none" w:sz="0" w:space="0" w:color="auto"/>
                <w:right w:val="none" w:sz="0" w:space="0" w:color="auto"/>
              </w:divBdr>
            </w:div>
          </w:divsChild>
        </w:div>
        <w:div w:id="311714711">
          <w:marLeft w:val="0"/>
          <w:marRight w:val="0"/>
          <w:marTop w:val="0"/>
          <w:marBottom w:val="0"/>
          <w:divBdr>
            <w:top w:val="none" w:sz="0" w:space="0" w:color="auto"/>
            <w:left w:val="none" w:sz="0" w:space="0" w:color="auto"/>
            <w:bottom w:val="none" w:sz="0" w:space="0" w:color="auto"/>
            <w:right w:val="none" w:sz="0" w:space="0" w:color="auto"/>
          </w:divBdr>
          <w:divsChild>
            <w:div w:id="1934165143">
              <w:marLeft w:val="0"/>
              <w:marRight w:val="0"/>
              <w:marTop w:val="0"/>
              <w:marBottom w:val="0"/>
              <w:divBdr>
                <w:top w:val="none" w:sz="0" w:space="0" w:color="auto"/>
                <w:left w:val="none" w:sz="0" w:space="0" w:color="auto"/>
                <w:bottom w:val="none" w:sz="0" w:space="0" w:color="auto"/>
                <w:right w:val="none" w:sz="0" w:space="0" w:color="auto"/>
              </w:divBdr>
            </w:div>
          </w:divsChild>
        </w:div>
        <w:div w:id="1985693945">
          <w:marLeft w:val="0"/>
          <w:marRight w:val="0"/>
          <w:marTop w:val="0"/>
          <w:marBottom w:val="0"/>
          <w:divBdr>
            <w:top w:val="none" w:sz="0" w:space="0" w:color="auto"/>
            <w:left w:val="none" w:sz="0" w:space="0" w:color="auto"/>
            <w:bottom w:val="none" w:sz="0" w:space="0" w:color="auto"/>
            <w:right w:val="none" w:sz="0" w:space="0" w:color="auto"/>
          </w:divBdr>
          <w:divsChild>
            <w:div w:id="1260136457">
              <w:marLeft w:val="0"/>
              <w:marRight w:val="0"/>
              <w:marTop w:val="0"/>
              <w:marBottom w:val="0"/>
              <w:divBdr>
                <w:top w:val="none" w:sz="0" w:space="0" w:color="auto"/>
                <w:left w:val="none" w:sz="0" w:space="0" w:color="auto"/>
                <w:bottom w:val="none" w:sz="0" w:space="0" w:color="auto"/>
                <w:right w:val="none" w:sz="0" w:space="0" w:color="auto"/>
              </w:divBdr>
            </w:div>
          </w:divsChild>
        </w:div>
        <w:div w:id="1209033817">
          <w:marLeft w:val="0"/>
          <w:marRight w:val="0"/>
          <w:marTop w:val="0"/>
          <w:marBottom w:val="0"/>
          <w:divBdr>
            <w:top w:val="none" w:sz="0" w:space="0" w:color="auto"/>
            <w:left w:val="none" w:sz="0" w:space="0" w:color="auto"/>
            <w:bottom w:val="none" w:sz="0" w:space="0" w:color="auto"/>
            <w:right w:val="none" w:sz="0" w:space="0" w:color="auto"/>
          </w:divBdr>
          <w:divsChild>
            <w:div w:id="127356745">
              <w:marLeft w:val="0"/>
              <w:marRight w:val="0"/>
              <w:marTop w:val="0"/>
              <w:marBottom w:val="0"/>
              <w:divBdr>
                <w:top w:val="none" w:sz="0" w:space="0" w:color="auto"/>
                <w:left w:val="none" w:sz="0" w:space="0" w:color="auto"/>
                <w:bottom w:val="none" w:sz="0" w:space="0" w:color="auto"/>
                <w:right w:val="none" w:sz="0" w:space="0" w:color="auto"/>
              </w:divBdr>
            </w:div>
          </w:divsChild>
        </w:div>
        <w:div w:id="343671884">
          <w:marLeft w:val="0"/>
          <w:marRight w:val="0"/>
          <w:marTop w:val="0"/>
          <w:marBottom w:val="0"/>
          <w:divBdr>
            <w:top w:val="none" w:sz="0" w:space="0" w:color="auto"/>
            <w:left w:val="none" w:sz="0" w:space="0" w:color="auto"/>
            <w:bottom w:val="none" w:sz="0" w:space="0" w:color="auto"/>
            <w:right w:val="none" w:sz="0" w:space="0" w:color="auto"/>
          </w:divBdr>
          <w:divsChild>
            <w:div w:id="1497309120">
              <w:marLeft w:val="0"/>
              <w:marRight w:val="0"/>
              <w:marTop w:val="0"/>
              <w:marBottom w:val="0"/>
              <w:divBdr>
                <w:top w:val="none" w:sz="0" w:space="0" w:color="auto"/>
                <w:left w:val="none" w:sz="0" w:space="0" w:color="auto"/>
                <w:bottom w:val="none" w:sz="0" w:space="0" w:color="auto"/>
                <w:right w:val="none" w:sz="0" w:space="0" w:color="auto"/>
              </w:divBdr>
            </w:div>
          </w:divsChild>
        </w:div>
        <w:div w:id="608512063">
          <w:marLeft w:val="0"/>
          <w:marRight w:val="0"/>
          <w:marTop w:val="0"/>
          <w:marBottom w:val="0"/>
          <w:divBdr>
            <w:top w:val="none" w:sz="0" w:space="0" w:color="auto"/>
            <w:left w:val="none" w:sz="0" w:space="0" w:color="auto"/>
            <w:bottom w:val="none" w:sz="0" w:space="0" w:color="auto"/>
            <w:right w:val="none" w:sz="0" w:space="0" w:color="auto"/>
          </w:divBdr>
          <w:divsChild>
            <w:div w:id="1770272232">
              <w:marLeft w:val="0"/>
              <w:marRight w:val="0"/>
              <w:marTop w:val="0"/>
              <w:marBottom w:val="0"/>
              <w:divBdr>
                <w:top w:val="none" w:sz="0" w:space="0" w:color="auto"/>
                <w:left w:val="none" w:sz="0" w:space="0" w:color="auto"/>
                <w:bottom w:val="none" w:sz="0" w:space="0" w:color="auto"/>
                <w:right w:val="none" w:sz="0" w:space="0" w:color="auto"/>
              </w:divBdr>
            </w:div>
          </w:divsChild>
        </w:div>
        <w:div w:id="1228568756">
          <w:marLeft w:val="0"/>
          <w:marRight w:val="0"/>
          <w:marTop w:val="0"/>
          <w:marBottom w:val="0"/>
          <w:divBdr>
            <w:top w:val="none" w:sz="0" w:space="0" w:color="auto"/>
            <w:left w:val="none" w:sz="0" w:space="0" w:color="auto"/>
            <w:bottom w:val="none" w:sz="0" w:space="0" w:color="auto"/>
            <w:right w:val="none" w:sz="0" w:space="0" w:color="auto"/>
          </w:divBdr>
          <w:divsChild>
            <w:div w:id="349993591">
              <w:marLeft w:val="0"/>
              <w:marRight w:val="0"/>
              <w:marTop w:val="0"/>
              <w:marBottom w:val="0"/>
              <w:divBdr>
                <w:top w:val="none" w:sz="0" w:space="0" w:color="auto"/>
                <w:left w:val="none" w:sz="0" w:space="0" w:color="auto"/>
                <w:bottom w:val="none" w:sz="0" w:space="0" w:color="auto"/>
                <w:right w:val="none" w:sz="0" w:space="0" w:color="auto"/>
              </w:divBdr>
            </w:div>
          </w:divsChild>
        </w:div>
        <w:div w:id="1719159663">
          <w:marLeft w:val="0"/>
          <w:marRight w:val="0"/>
          <w:marTop w:val="0"/>
          <w:marBottom w:val="0"/>
          <w:divBdr>
            <w:top w:val="none" w:sz="0" w:space="0" w:color="auto"/>
            <w:left w:val="none" w:sz="0" w:space="0" w:color="auto"/>
            <w:bottom w:val="none" w:sz="0" w:space="0" w:color="auto"/>
            <w:right w:val="none" w:sz="0" w:space="0" w:color="auto"/>
          </w:divBdr>
          <w:divsChild>
            <w:div w:id="914559056">
              <w:marLeft w:val="0"/>
              <w:marRight w:val="0"/>
              <w:marTop w:val="0"/>
              <w:marBottom w:val="0"/>
              <w:divBdr>
                <w:top w:val="none" w:sz="0" w:space="0" w:color="auto"/>
                <w:left w:val="none" w:sz="0" w:space="0" w:color="auto"/>
                <w:bottom w:val="none" w:sz="0" w:space="0" w:color="auto"/>
                <w:right w:val="none" w:sz="0" w:space="0" w:color="auto"/>
              </w:divBdr>
            </w:div>
          </w:divsChild>
        </w:div>
        <w:div w:id="1180585487">
          <w:marLeft w:val="0"/>
          <w:marRight w:val="0"/>
          <w:marTop w:val="0"/>
          <w:marBottom w:val="0"/>
          <w:divBdr>
            <w:top w:val="none" w:sz="0" w:space="0" w:color="auto"/>
            <w:left w:val="none" w:sz="0" w:space="0" w:color="auto"/>
            <w:bottom w:val="none" w:sz="0" w:space="0" w:color="auto"/>
            <w:right w:val="none" w:sz="0" w:space="0" w:color="auto"/>
          </w:divBdr>
          <w:divsChild>
            <w:div w:id="1852837317">
              <w:marLeft w:val="0"/>
              <w:marRight w:val="0"/>
              <w:marTop w:val="0"/>
              <w:marBottom w:val="0"/>
              <w:divBdr>
                <w:top w:val="none" w:sz="0" w:space="0" w:color="auto"/>
                <w:left w:val="none" w:sz="0" w:space="0" w:color="auto"/>
                <w:bottom w:val="none" w:sz="0" w:space="0" w:color="auto"/>
                <w:right w:val="none" w:sz="0" w:space="0" w:color="auto"/>
              </w:divBdr>
            </w:div>
          </w:divsChild>
        </w:div>
        <w:div w:id="1697079859">
          <w:marLeft w:val="0"/>
          <w:marRight w:val="0"/>
          <w:marTop w:val="0"/>
          <w:marBottom w:val="0"/>
          <w:divBdr>
            <w:top w:val="none" w:sz="0" w:space="0" w:color="auto"/>
            <w:left w:val="none" w:sz="0" w:space="0" w:color="auto"/>
            <w:bottom w:val="none" w:sz="0" w:space="0" w:color="auto"/>
            <w:right w:val="none" w:sz="0" w:space="0" w:color="auto"/>
          </w:divBdr>
          <w:divsChild>
            <w:div w:id="626744606">
              <w:marLeft w:val="0"/>
              <w:marRight w:val="0"/>
              <w:marTop w:val="0"/>
              <w:marBottom w:val="0"/>
              <w:divBdr>
                <w:top w:val="none" w:sz="0" w:space="0" w:color="auto"/>
                <w:left w:val="none" w:sz="0" w:space="0" w:color="auto"/>
                <w:bottom w:val="none" w:sz="0" w:space="0" w:color="auto"/>
                <w:right w:val="none" w:sz="0" w:space="0" w:color="auto"/>
              </w:divBdr>
            </w:div>
          </w:divsChild>
        </w:div>
        <w:div w:id="1962028341">
          <w:marLeft w:val="0"/>
          <w:marRight w:val="0"/>
          <w:marTop w:val="0"/>
          <w:marBottom w:val="0"/>
          <w:divBdr>
            <w:top w:val="none" w:sz="0" w:space="0" w:color="auto"/>
            <w:left w:val="none" w:sz="0" w:space="0" w:color="auto"/>
            <w:bottom w:val="none" w:sz="0" w:space="0" w:color="auto"/>
            <w:right w:val="none" w:sz="0" w:space="0" w:color="auto"/>
          </w:divBdr>
          <w:divsChild>
            <w:div w:id="1736392168">
              <w:marLeft w:val="0"/>
              <w:marRight w:val="0"/>
              <w:marTop w:val="0"/>
              <w:marBottom w:val="0"/>
              <w:divBdr>
                <w:top w:val="none" w:sz="0" w:space="0" w:color="auto"/>
                <w:left w:val="none" w:sz="0" w:space="0" w:color="auto"/>
                <w:bottom w:val="none" w:sz="0" w:space="0" w:color="auto"/>
                <w:right w:val="none" w:sz="0" w:space="0" w:color="auto"/>
              </w:divBdr>
            </w:div>
          </w:divsChild>
        </w:div>
        <w:div w:id="952635501">
          <w:marLeft w:val="0"/>
          <w:marRight w:val="0"/>
          <w:marTop w:val="0"/>
          <w:marBottom w:val="0"/>
          <w:divBdr>
            <w:top w:val="none" w:sz="0" w:space="0" w:color="auto"/>
            <w:left w:val="none" w:sz="0" w:space="0" w:color="auto"/>
            <w:bottom w:val="none" w:sz="0" w:space="0" w:color="auto"/>
            <w:right w:val="none" w:sz="0" w:space="0" w:color="auto"/>
          </w:divBdr>
          <w:divsChild>
            <w:div w:id="1910070590">
              <w:marLeft w:val="0"/>
              <w:marRight w:val="0"/>
              <w:marTop w:val="0"/>
              <w:marBottom w:val="0"/>
              <w:divBdr>
                <w:top w:val="none" w:sz="0" w:space="0" w:color="auto"/>
                <w:left w:val="none" w:sz="0" w:space="0" w:color="auto"/>
                <w:bottom w:val="none" w:sz="0" w:space="0" w:color="auto"/>
                <w:right w:val="none" w:sz="0" w:space="0" w:color="auto"/>
              </w:divBdr>
            </w:div>
          </w:divsChild>
        </w:div>
        <w:div w:id="1788162995">
          <w:marLeft w:val="0"/>
          <w:marRight w:val="0"/>
          <w:marTop w:val="0"/>
          <w:marBottom w:val="0"/>
          <w:divBdr>
            <w:top w:val="none" w:sz="0" w:space="0" w:color="auto"/>
            <w:left w:val="none" w:sz="0" w:space="0" w:color="auto"/>
            <w:bottom w:val="none" w:sz="0" w:space="0" w:color="auto"/>
            <w:right w:val="none" w:sz="0" w:space="0" w:color="auto"/>
          </w:divBdr>
          <w:divsChild>
            <w:div w:id="721094636">
              <w:marLeft w:val="0"/>
              <w:marRight w:val="0"/>
              <w:marTop w:val="0"/>
              <w:marBottom w:val="0"/>
              <w:divBdr>
                <w:top w:val="none" w:sz="0" w:space="0" w:color="auto"/>
                <w:left w:val="none" w:sz="0" w:space="0" w:color="auto"/>
                <w:bottom w:val="none" w:sz="0" w:space="0" w:color="auto"/>
                <w:right w:val="none" w:sz="0" w:space="0" w:color="auto"/>
              </w:divBdr>
            </w:div>
          </w:divsChild>
        </w:div>
        <w:div w:id="1144854492">
          <w:marLeft w:val="0"/>
          <w:marRight w:val="0"/>
          <w:marTop w:val="0"/>
          <w:marBottom w:val="0"/>
          <w:divBdr>
            <w:top w:val="none" w:sz="0" w:space="0" w:color="auto"/>
            <w:left w:val="none" w:sz="0" w:space="0" w:color="auto"/>
            <w:bottom w:val="none" w:sz="0" w:space="0" w:color="auto"/>
            <w:right w:val="none" w:sz="0" w:space="0" w:color="auto"/>
          </w:divBdr>
          <w:divsChild>
            <w:div w:id="1798067097">
              <w:marLeft w:val="0"/>
              <w:marRight w:val="0"/>
              <w:marTop w:val="0"/>
              <w:marBottom w:val="0"/>
              <w:divBdr>
                <w:top w:val="none" w:sz="0" w:space="0" w:color="auto"/>
                <w:left w:val="none" w:sz="0" w:space="0" w:color="auto"/>
                <w:bottom w:val="none" w:sz="0" w:space="0" w:color="auto"/>
                <w:right w:val="none" w:sz="0" w:space="0" w:color="auto"/>
              </w:divBdr>
            </w:div>
          </w:divsChild>
        </w:div>
        <w:div w:id="1315446386">
          <w:marLeft w:val="0"/>
          <w:marRight w:val="0"/>
          <w:marTop w:val="0"/>
          <w:marBottom w:val="0"/>
          <w:divBdr>
            <w:top w:val="none" w:sz="0" w:space="0" w:color="auto"/>
            <w:left w:val="none" w:sz="0" w:space="0" w:color="auto"/>
            <w:bottom w:val="none" w:sz="0" w:space="0" w:color="auto"/>
            <w:right w:val="none" w:sz="0" w:space="0" w:color="auto"/>
          </w:divBdr>
          <w:divsChild>
            <w:div w:id="1741177089">
              <w:marLeft w:val="0"/>
              <w:marRight w:val="0"/>
              <w:marTop w:val="0"/>
              <w:marBottom w:val="0"/>
              <w:divBdr>
                <w:top w:val="none" w:sz="0" w:space="0" w:color="auto"/>
                <w:left w:val="none" w:sz="0" w:space="0" w:color="auto"/>
                <w:bottom w:val="none" w:sz="0" w:space="0" w:color="auto"/>
                <w:right w:val="none" w:sz="0" w:space="0" w:color="auto"/>
              </w:divBdr>
            </w:div>
          </w:divsChild>
        </w:div>
        <w:div w:id="126365582">
          <w:marLeft w:val="0"/>
          <w:marRight w:val="0"/>
          <w:marTop w:val="0"/>
          <w:marBottom w:val="0"/>
          <w:divBdr>
            <w:top w:val="none" w:sz="0" w:space="0" w:color="auto"/>
            <w:left w:val="none" w:sz="0" w:space="0" w:color="auto"/>
            <w:bottom w:val="none" w:sz="0" w:space="0" w:color="auto"/>
            <w:right w:val="none" w:sz="0" w:space="0" w:color="auto"/>
          </w:divBdr>
          <w:divsChild>
            <w:div w:id="170528269">
              <w:marLeft w:val="0"/>
              <w:marRight w:val="0"/>
              <w:marTop w:val="0"/>
              <w:marBottom w:val="0"/>
              <w:divBdr>
                <w:top w:val="none" w:sz="0" w:space="0" w:color="auto"/>
                <w:left w:val="none" w:sz="0" w:space="0" w:color="auto"/>
                <w:bottom w:val="none" w:sz="0" w:space="0" w:color="auto"/>
                <w:right w:val="none" w:sz="0" w:space="0" w:color="auto"/>
              </w:divBdr>
            </w:div>
          </w:divsChild>
        </w:div>
        <w:div w:id="88475331">
          <w:marLeft w:val="0"/>
          <w:marRight w:val="0"/>
          <w:marTop w:val="0"/>
          <w:marBottom w:val="0"/>
          <w:divBdr>
            <w:top w:val="none" w:sz="0" w:space="0" w:color="auto"/>
            <w:left w:val="none" w:sz="0" w:space="0" w:color="auto"/>
            <w:bottom w:val="none" w:sz="0" w:space="0" w:color="auto"/>
            <w:right w:val="none" w:sz="0" w:space="0" w:color="auto"/>
          </w:divBdr>
          <w:divsChild>
            <w:div w:id="2137605435">
              <w:marLeft w:val="0"/>
              <w:marRight w:val="0"/>
              <w:marTop w:val="0"/>
              <w:marBottom w:val="0"/>
              <w:divBdr>
                <w:top w:val="none" w:sz="0" w:space="0" w:color="auto"/>
                <w:left w:val="none" w:sz="0" w:space="0" w:color="auto"/>
                <w:bottom w:val="none" w:sz="0" w:space="0" w:color="auto"/>
                <w:right w:val="none" w:sz="0" w:space="0" w:color="auto"/>
              </w:divBdr>
            </w:div>
          </w:divsChild>
        </w:div>
        <w:div w:id="1242644726">
          <w:marLeft w:val="0"/>
          <w:marRight w:val="0"/>
          <w:marTop w:val="0"/>
          <w:marBottom w:val="0"/>
          <w:divBdr>
            <w:top w:val="none" w:sz="0" w:space="0" w:color="auto"/>
            <w:left w:val="none" w:sz="0" w:space="0" w:color="auto"/>
            <w:bottom w:val="none" w:sz="0" w:space="0" w:color="auto"/>
            <w:right w:val="none" w:sz="0" w:space="0" w:color="auto"/>
          </w:divBdr>
          <w:divsChild>
            <w:div w:id="2043747599">
              <w:marLeft w:val="0"/>
              <w:marRight w:val="0"/>
              <w:marTop w:val="0"/>
              <w:marBottom w:val="0"/>
              <w:divBdr>
                <w:top w:val="none" w:sz="0" w:space="0" w:color="auto"/>
                <w:left w:val="none" w:sz="0" w:space="0" w:color="auto"/>
                <w:bottom w:val="none" w:sz="0" w:space="0" w:color="auto"/>
                <w:right w:val="none" w:sz="0" w:space="0" w:color="auto"/>
              </w:divBdr>
            </w:div>
          </w:divsChild>
        </w:div>
        <w:div w:id="1820995064">
          <w:marLeft w:val="0"/>
          <w:marRight w:val="0"/>
          <w:marTop w:val="0"/>
          <w:marBottom w:val="0"/>
          <w:divBdr>
            <w:top w:val="none" w:sz="0" w:space="0" w:color="auto"/>
            <w:left w:val="none" w:sz="0" w:space="0" w:color="auto"/>
            <w:bottom w:val="none" w:sz="0" w:space="0" w:color="auto"/>
            <w:right w:val="none" w:sz="0" w:space="0" w:color="auto"/>
          </w:divBdr>
          <w:divsChild>
            <w:div w:id="663899454">
              <w:marLeft w:val="0"/>
              <w:marRight w:val="0"/>
              <w:marTop w:val="0"/>
              <w:marBottom w:val="0"/>
              <w:divBdr>
                <w:top w:val="none" w:sz="0" w:space="0" w:color="auto"/>
                <w:left w:val="none" w:sz="0" w:space="0" w:color="auto"/>
                <w:bottom w:val="none" w:sz="0" w:space="0" w:color="auto"/>
                <w:right w:val="none" w:sz="0" w:space="0" w:color="auto"/>
              </w:divBdr>
            </w:div>
          </w:divsChild>
        </w:div>
        <w:div w:id="185219794">
          <w:marLeft w:val="0"/>
          <w:marRight w:val="0"/>
          <w:marTop w:val="0"/>
          <w:marBottom w:val="0"/>
          <w:divBdr>
            <w:top w:val="none" w:sz="0" w:space="0" w:color="auto"/>
            <w:left w:val="none" w:sz="0" w:space="0" w:color="auto"/>
            <w:bottom w:val="none" w:sz="0" w:space="0" w:color="auto"/>
            <w:right w:val="none" w:sz="0" w:space="0" w:color="auto"/>
          </w:divBdr>
          <w:divsChild>
            <w:div w:id="727531017">
              <w:marLeft w:val="0"/>
              <w:marRight w:val="0"/>
              <w:marTop w:val="0"/>
              <w:marBottom w:val="0"/>
              <w:divBdr>
                <w:top w:val="none" w:sz="0" w:space="0" w:color="auto"/>
                <w:left w:val="none" w:sz="0" w:space="0" w:color="auto"/>
                <w:bottom w:val="none" w:sz="0" w:space="0" w:color="auto"/>
                <w:right w:val="none" w:sz="0" w:space="0" w:color="auto"/>
              </w:divBdr>
            </w:div>
          </w:divsChild>
        </w:div>
        <w:div w:id="295061681">
          <w:marLeft w:val="0"/>
          <w:marRight w:val="0"/>
          <w:marTop w:val="0"/>
          <w:marBottom w:val="0"/>
          <w:divBdr>
            <w:top w:val="none" w:sz="0" w:space="0" w:color="auto"/>
            <w:left w:val="none" w:sz="0" w:space="0" w:color="auto"/>
            <w:bottom w:val="none" w:sz="0" w:space="0" w:color="auto"/>
            <w:right w:val="none" w:sz="0" w:space="0" w:color="auto"/>
          </w:divBdr>
          <w:divsChild>
            <w:div w:id="698550069">
              <w:marLeft w:val="0"/>
              <w:marRight w:val="0"/>
              <w:marTop w:val="0"/>
              <w:marBottom w:val="0"/>
              <w:divBdr>
                <w:top w:val="none" w:sz="0" w:space="0" w:color="auto"/>
                <w:left w:val="none" w:sz="0" w:space="0" w:color="auto"/>
                <w:bottom w:val="none" w:sz="0" w:space="0" w:color="auto"/>
                <w:right w:val="none" w:sz="0" w:space="0" w:color="auto"/>
              </w:divBdr>
            </w:div>
          </w:divsChild>
        </w:div>
        <w:div w:id="688264587">
          <w:marLeft w:val="0"/>
          <w:marRight w:val="0"/>
          <w:marTop w:val="0"/>
          <w:marBottom w:val="0"/>
          <w:divBdr>
            <w:top w:val="none" w:sz="0" w:space="0" w:color="auto"/>
            <w:left w:val="none" w:sz="0" w:space="0" w:color="auto"/>
            <w:bottom w:val="none" w:sz="0" w:space="0" w:color="auto"/>
            <w:right w:val="none" w:sz="0" w:space="0" w:color="auto"/>
          </w:divBdr>
          <w:divsChild>
            <w:div w:id="1194154218">
              <w:marLeft w:val="0"/>
              <w:marRight w:val="0"/>
              <w:marTop w:val="0"/>
              <w:marBottom w:val="0"/>
              <w:divBdr>
                <w:top w:val="none" w:sz="0" w:space="0" w:color="auto"/>
                <w:left w:val="none" w:sz="0" w:space="0" w:color="auto"/>
                <w:bottom w:val="none" w:sz="0" w:space="0" w:color="auto"/>
                <w:right w:val="none" w:sz="0" w:space="0" w:color="auto"/>
              </w:divBdr>
            </w:div>
          </w:divsChild>
        </w:div>
        <w:div w:id="6182044">
          <w:marLeft w:val="0"/>
          <w:marRight w:val="0"/>
          <w:marTop w:val="0"/>
          <w:marBottom w:val="0"/>
          <w:divBdr>
            <w:top w:val="none" w:sz="0" w:space="0" w:color="auto"/>
            <w:left w:val="none" w:sz="0" w:space="0" w:color="auto"/>
            <w:bottom w:val="none" w:sz="0" w:space="0" w:color="auto"/>
            <w:right w:val="none" w:sz="0" w:space="0" w:color="auto"/>
          </w:divBdr>
          <w:divsChild>
            <w:div w:id="273900674">
              <w:marLeft w:val="0"/>
              <w:marRight w:val="0"/>
              <w:marTop w:val="0"/>
              <w:marBottom w:val="0"/>
              <w:divBdr>
                <w:top w:val="none" w:sz="0" w:space="0" w:color="auto"/>
                <w:left w:val="none" w:sz="0" w:space="0" w:color="auto"/>
                <w:bottom w:val="none" w:sz="0" w:space="0" w:color="auto"/>
                <w:right w:val="none" w:sz="0" w:space="0" w:color="auto"/>
              </w:divBdr>
            </w:div>
          </w:divsChild>
        </w:div>
        <w:div w:id="809445919">
          <w:marLeft w:val="0"/>
          <w:marRight w:val="0"/>
          <w:marTop w:val="0"/>
          <w:marBottom w:val="0"/>
          <w:divBdr>
            <w:top w:val="none" w:sz="0" w:space="0" w:color="auto"/>
            <w:left w:val="none" w:sz="0" w:space="0" w:color="auto"/>
            <w:bottom w:val="none" w:sz="0" w:space="0" w:color="auto"/>
            <w:right w:val="none" w:sz="0" w:space="0" w:color="auto"/>
          </w:divBdr>
          <w:divsChild>
            <w:div w:id="166674301">
              <w:marLeft w:val="0"/>
              <w:marRight w:val="0"/>
              <w:marTop w:val="0"/>
              <w:marBottom w:val="0"/>
              <w:divBdr>
                <w:top w:val="none" w:sz="0" w:space="0" w:color="auto"/>
                <w:left w:val="none" w:sz="0" w:space="0" w:color="auto"/>
                <w:bottom w:val="none" w:sz="0" w:space="0" w:color="auto"/>
                <w:right w:val="none" w:sz="0" w:space="0" w:color="auto"/>
              </w:divBdr>
            </w:div>
          </w:divsChild>
        </w:div>
        <w:div w:id="838079992">
          <w:marLeft w:val="0"/>
          <w:marRight w:val="0"/>
          <w:marTop w:val="0"/>
          <w:marBottom w:val="0"/>
          <w:divBdr>
            <w:top w:val="none" w:sz="0" w:space="0" w:color="auto"/>
            <w:left w:val="none" w:sz="0" w:space="0" w:color="auto"/>
            <w:bottom w:val="none" w:sz="0" w:space="0" w:color="auto"/>
            <w:right w:val="none" w:sz="0" w:space="0" w:color="auto"/>
          </w:divBdr>
          <w:divsChild>
            <w:div w:id="1805268717">
              <w:marLeft w:val="0"/>
              <w:marRight w:val="0"/>
              <w:marTop w:val="0"/>
              <w:marBottom w:val="0"/>
              <w:divBdr>
                <w:top w:val="none" w:sz="0" w:space="0" w:color="auto"/>
                <w:left w:val="none" w:sz="0" w:space="0" w:color="auto"/>
                <w:bottom w:val="none" w:sz="0" w:space="0" w:color="auto"/>
                <w:right w:val="none" w:sz="0" w:space="0" w:color="auto"/>
              </w:divBdr>
            </w:div>
          </w:divsChild>
        </w:div>
        <w:div w:id="1860774412">
          <w:marLeft w:val="0"/>
          <w:marRight w:val="0"/>
          <w:marTop w:val="0"/>
          <w:marBottom w:val="0"/>
          <w:divBdr>
            <w:top w:val="none" w:sz="0" w:space="0" w:color="auto"/>
            <w:left w:val="none" w:sz="0" w:space="0" w:color="auto"/>
            <w:bottom w:val="none" w:sz="0" w:space="0" w:color="auto"/>
            <w:right w:val="none" w:sz="0" w:space="0" w:color="auto"/>
          </w:divBdr>
          <w:divsChild>
            <w:div w:id="1390765803">
              <w:marLeft w:val="0"/>
              <w:marRight w:val="0"/>
              <w:marTop w:val="0"/>
              <w:marBottom w:val="0"/>
              <w:divBdr>
                <w:top w:val="none" w:sz="0" w:space="0" w:color="auto"/>
                <w:left w:val="none" w:sz="0" w:space="0" w:color="auto"/>
                <w:bottom w:val="none" w:sz="0" w:space="0" w:color="auto"/>
                <w:right w:val="none" w:sz="0" w:space="0" w:color="auto"/>
              </w:divBdr>
            </w:div>
          </w:divsChild>
        </w:div>
        <w:div w:id="274560126">
          <w:marLeft w:val="0"/>
          <w:marRight w:val="0"/>
          <w:marTop w:val="0"/>
          <w:marBottom w:val="0"/>
          <w:divBdr>
            <w:top w:val="none" w:sz="0" w:space="0" w:color="auto"/>
            <w:left w:val="none" w:sz="0" w:space="0" w:color="auto"/>
            <w:bottom w:val="none" w:sz="0" w:space="0" w:color="auto"/>
            <w:right w:val="none" w:sz="0" w:space="0" w:color="auto"/>
          </w:divBdr>
          <w:divsChild>
            <w:div w:id="573009898">
              <w:marLeft w:val="0"/>
              <w:marRight w:val="0"/>
              <w:marTop w:val="0"/>
              <w:marBottom w:val="0"/>
              <w:divBdr>
                <w:top w:val="none" w:sz="0" w:space="0" w:color="auto"/>
                <w:left w:val="none" w:sz="0" w:space="0" w:color="auto"/>
                <w:bottom w:val="none" w:sz="0" w:space="0" w:color="auto"/>
                <w:right w:val="none" w:sz="0" w:space="0" w:color="auto"/>
              </w:divBdr>
            </w:div>
          </w:divsChild>
        </w:div>
        <w:div w:id="36512434">
          <w:marLeft w:val="0"/>
          <w:marRight w:val="0"/>
          <w:marTop w:val="0"/>
          <w:marBottom w:val="0"/>
          <w:divBdr>
            <w:top w:val="none" w:sz="0" w:space="0" w:color="auto"/>
            <w:left w:val="none" w:sz="0" w:space="0" w:color="auto"/>
            <w:bottom w:val="none" w:sz="0" w:space="0" w:color="auto"/>
            <w:right w:val="none" w:sz="0" w:space="0" w:color="auto"/>
          </w:divBdr>
          <w:divsChild>
            <w:div w:id="904340299">
              <w:marLeft w:val="0"/>
              <w:marRight w:val="0"/>
              <w:marTop w:val="0"/>
              <w:marBottom w:val="0"/>
              <w:divBdr>
                <w:top w:val="none" w:sz="0" w:space="0" w:color="auto"/>
                <w:left w:val="none" w:sz="0" w:space="0" w:color="auto"/>
                <w:bottom w:val="none" w:sz="0" w:space="0" w:color="auto"/>
                <w:right w:val="none" w:sz="0" w:space="0" w:color="auto"/>
              </w:divBdr>
            </w:div>
          </w:divsChild>
        </w:div>
        <w:div w:id="1842576124">
          <w:marLeft w:val="0"/>
          <w:marRight w:val="0"/>
          <w:marTop w:val="0"/>
          <w:marBottom w:val="0"/>
          <w:divBdr>
            <w:top w:val="none" w:sz="0" w:space="0" w:color="auto"/>
            <w:left w:val="none" w:sz="0" w:space="0" w:color="auto"/>
            <w:bottom w:val="none" w:sz="0" w:space="0" w:color="auto"/>
            <w:right w:val="none" w:sz="0" w:space="0" w:color="auto"/>
          </w:divBdr>
          <w:divsChild>
            <w:div w:id="351954607">
              <w:marLeft w:val="0"/>
              <w:marRight w:val="0"/>
              <w:marTop w:val="0"/>
              <w:marBottom w:val="0"/>
              <w:divBdr>
                <w:top w:val="none" w:sz="0" w:space="0" w:color="auto"/>
                <w:left w:val="none" w:sz="0" w:space="0" w:color="auto"/>
                <w:bottom w:val="none" w:sz="0" w:space="0" w:color="auto"/>
                <w:right w:val="none" w:sz="0" w:space="0" w:color="auto"/>
              </w:divBdr>
            </w:div>
          </w:divsChild>
        </w:div>
        <w:div w:id="618802544">
          <w:marLeft w:val="0"/>
          <w:marRight w:val="0"/>
          <w:marTop w:val="0"/>
          <w:marBottom w:val="0"/>
          <w:divBdr>
            <w:top w:val="none" w:sz="0" w:space="0" w:color="auto"/>
            <w:left w:val="none" w:sz="0" w:space="0" w:color="auto"/>
            <w:bottom w:val="none" w:sz="0" w:space="0" w:color="auto"/>
            <w:right w:val="none" w:sz="0" w:space="0" w:color="auto"/>
          </w:divBdr>
          <w:divsChild>
            <w:div w:id="893783008">
              <w:marLeft w:val="0"/>
              <w:marRight w:val="0"/>
              <w:marTop w:val="0"/>
              <w:marBottom w:val="0"/>
              <w:divBdr>
                <w:top w:val="none" w:sz="0" w:space="0" w:color="auto"/>
                <w:left w:val="none" w:sz="0" w:space="0" w:color="auto"/>
                <w:bottom w:val="none" w:sz="0" w:space="0" w:color="auto"/>
                <w:right w:val="none" w:sz="0" w:space="0" w:color="auto"/>
              </w:divBdr>
            </w:div>
          </w:divsChild>
        </w:div>
        <w:div w:id="1720058219">
          <w:marLeft w:val="0"/>
          <w:marRight w:val="0"/>
          <w:marTop w:val="0"/>
          <w:marBottom w:val="0"/>
          <w:divBdr>
            <w:top w:val="none" w:sz="0" w:space="0" w:color="auto"/>
            <w:left w:val="none" w:sz="0" w:space="0" w:color="auto"/>
            <w:bottom w:val="none" w:sz="0" w:space="0" w:color="auto"/>
            <w:right w:val="none" w:sz="0" w:space="0" w:color="auto"/>
          </w:divBdr>
          <w:divsChild>
            <w:div w:id="907962925">
              <w:marLeft w:val="0"/>
              <w:marRight w:val="0"/>
              <w:marTop w:val="0"/>
              <w:marBottom w:val="0"/>
              <w:divBdr>
                <w:top w:val="none" w:sz="0" w:space="0" w:color="auto"/>
                <w:left w:val="none" w:sz="0" w:space="0" w:color="auto"/>
                <w:bottom w:val="none" w:sz="0" w:space="0" w:color="auto"/>
                <w:right w:val="none" w:sz="0" w:space="0" w:color="auto"/>
              </w:divBdr>
            </w:div>
          </w:divsChild>
        </w:div>
        <w:div w:id="1381393413">
          <w:marLeft w:val="0"/>
          <w:marRight w:val="0"/>
          <w:marTop w:val="0"/>
          <w:marBottom w:val="0"/>
          <w:divBdr>
            <w:top w:val="none" w:sz="0" w:space="0" w:color="auto"/>
            <w:left w:val="none" w:sz="0" w:space="0" w:color="auto"/>
            <w:bottom w:val="none" w:sz="0" w:space="0" w:color="auto"/>
            <w:right w:val="none" w:sz="0" w:space="0" w:color="auto"/>
          </w:divBdr>
          <w:divsChild>
            <w:div w:id="1556625157">
              <w:marLeft w:val="0"/>
              <w:marRight w:val="0"/>
              <w:marTop w:val="0"/>
              <w:marBottom w:val="0"/>
              <w:divBdr>
                <w:top w:val="none" w:sz="0" w:space="0" w:color="auto"/>
                <w:left w:val="none" w:sz="0" w:space="0" w:color="auto"/>
                <w:bottom w:val="none" w:sz="0" w:space="0" w:color="auto"/>
                <w:right w:val="none" w:sz="0" w:space="0" w:color="auto"/>
              </w:divBdr>
            </w:div>
          </w:divsChild>
        </w:div>
        <w:div w:id="29575883">
          <w:marLeft w:val="0"/>
          <w:marRight w:val="0"/>
          <w:marTop w:val="0"/>
          <w:marBottom w:val="0"/>
          <w:divBdr>
            <w:top w:val="none" w:sz="0" w:space="0" w:color="auto"/>
            <w:left w:val="none" w:sz="0" w:space="0" w:color="auto"/>
            <w:bottom w:val="none" w:sz="0" w:space="0" w:color="auto"/>
            <w:right w:val="none" w:sz="0" w:space="0" w:color="auto"/>
          </w:divBdr>
          <w:divsChild>
            <w:div w:id="892548073">
              <w:marLeft w:val="0"/>
              <w:marRight w:val="0"/>
              <w:marTop w:val="0"/>
              <w:marBottom w:val="0"/>
              <w:divBdr>
                <w:top w:val="none" w:sz="0" w:space="0" w:color="auto"/>
                <w:left w:val="none" w:sz="0" w:space="0" w:color="auto"/>
                <w:bottom w:val="none" w:sz="0" w:space="0" w:color="auto"/>
                <w:right w:val="none" w:sz="0" w:space="0" w:color="auto"/>
              </w:divBdr>
            </w:div>
          </w:divsChild>
        </w:div>
        <w:div w:id="1634678296">
          <w:marLeft w:val="0"/>
          <w:marRight w:val="0"/>
          <w:marTop w:val="0"/>
          <w:marBottom w:val="0"/>
          <w:divBdr>
            <w:top w:val="none" w:sz="0" w:space="0" w:color="auto"/>
            <w:left w:val="none" w:sz="0" w:space="0" w:color="auto"/>
            <w:bottom w:val="none" w:sz="0" w:space="0" w:color="auto"/>
            <w:right w:val="none" w:sz="0" w:space="0" w:color="auto"/>
          </w:divBdr>
          <w:divsChild>
            <w:div w:id="2085295518">
              <w:marLeft w:val="0"/>
              <w:marRight w:val="0"/>
              <w:marTop w:val="0"/>
              <w:marBottom w:val="0"/>
              <w:divBdr>
                <w:top w:val="none" w:sz="0" w:space="0" w:color="auto"/>
                <w:left w:val="none" w:sz="0" w:space="0" w:color="auto"/>
                <w:bottom w:val="none" w:sz="0" w:space="0" w:color="auto"/>
                <w:right w:val="none" w:sz="0" w:space="0" w:color="auto"/>
              </w:divBdr>
            </w:div>
          </w:divsChild>
        </w:div>
        <w:div w:id="590090047">
          <w:marLeft w:val="0"/>
          <w:marRight w:val="0"/>
          <w:marTop w:val="0"/>
          <w:marBottom w:val="0"/>
          <w:divBdr>
            <w:top w:val="none" w:sz="0" w:space="0" w:color="auto"/>
            <w:left w:val="none" w:sz="0" w:space="0" w:color="auto"/>
            <w:bottom w:val="none" w:sz="0" w:space="0" w:color="auto"/>
            <w:right w:val="none" w:sz="0" w:space="0" w:color="auto"/>
          </w:divBdr>
          <w:divsChild>
            <w:div w:id="1480227586">
              <w:marLeft w:val="0"/>
              <w:marRight w:val="0"/>
              <w:marTop w:val="0"/>
              <w:marBottom w:val="0"/>
              <w:divBdr>
                <w:top w:val="none" w:sz="0" w:space="0" w:color="auto"/>
                <w:left w:val="none" w:sz="0" w:space="0" w:color="auto"/>
                <w:bottom w:val="none" w:sz="0" w:space="0" w:color="auto"/>
                <w:right w:val="none" w:sz="0" w:space="0" w:color="auto"/>
              </w:divBdr>
            </w:div>
          </w:divsChild>
        </w:div>
        <w:div w:id="563564089">
          <w:marLeft w:val="0"/>
          <w:marRight w:val="0"/>
          <w:marTop w:val="0"/>
          <w:marBottom w:val="0"/>
          <w:divBdr>
            <w:top w:val="none" w:sz="0" w:space="0" w:color="auto"/>
            <w:left w:val="none" w:sz="0" w:space="0" w:color="auto"/>
            <w:bottom w:val="none" w:sz="0" w:space="0" w:color="auto"/>
            <w:right w:val="none" w:sz="0" w:space="0" w:color="auto"/>
          </w:divBdr>
          <w:divsChild>
            <w:div w:id="1715081104">
              <w:marLeft w:val="0"/>
              <w:marRight w:val="0"/>
              <w:marTop w:val="0"/>
              <w:marBottom w:val="0"/>
              <w:divBdr>
                <w:top w:val="none" w:sz="0" w:space="0" w:color="auto"/>
                <w:left w:val="none" w:sz="0" w:space="0" w:color="auto"/>
                <w:bottom w:val="none" w:sz="0" w:space="0" w:color="auto"/>
                <w:right w:val="none" w:sz="0" w:space="0" w:color="auto"/>
              </w:divBdr>
            </w:div>
          </w:divsChild>
        </w:div>
        <w:div w:id="1133672934">
          <w:marLeft w:val="0"/>
          <w:marRight w:val="0"/>
          <w:marTop w:val="0"/>
          <w:marBottom w:val="0"/>
          <w:divBdr>
            <w:top w:val="none" w:sz="0" w:space="0" w:color="auto"/>
            <w:left w:val="none" w:sz="0" w:space="0" w:color="auto"/>
            <w:bottom w:val="none" w:sz="0" w:space="0" w:color="auto"/>
            <w:right w:val="none" w:sz="0" w:space="0" w:color="auto"/>
          </w:divBdr>
          <w:divsChild>
            <w:div w:id="106389823">
              <w:marLeft w:val="0"/>
              <w:marRight w:val="0"/>
              <w:marTop w:val="0"/>
              <w:marBottom w:val="0"/>
              <w:divBdr>
                <w:top w:val="none" w:sz="0" w:space="0" w:color="auto"/>
                <w:left w:val="none" w:sz="0" w:space="0" w:color="auto"/>
                <w:bottom w:val="none" w:sz="0" w:space="0" w:color="auto"/>
                <w:right w:val="none" w:sz="0" w:space="0" w:color="auto"/>
              </w:divBdr>
            </w:div>
          </w:divsChild>
        </w:div>
        <w:div w:id="1010765353">
          <w:marLeft w:val="0"/>
          <w:marRight w:val="0"/>
          <w:marTop w:val="0"/>
          <w:marBottom w:val="0"/>
          <w:divBdr>
            <w:top w:val="none" w:sz="0" w:space="0" w:color="auto"/>
            <w:left w:val="none" w:sz="0" w:space="0" w:color="auto"/>
            <w:bottom w:val="none" w:sz="0" w:space="0" w:color="auto"/>
            <w:right w:val="none" w:sz="0" w:space="0" w:color="auto"/>
          </w:divBdr>
          <w:divsChild>
            <w:div w:id="616258775">
              <w:marLeft w:val="0"/>
              <w:marRight w:val="0"/>
              <w:marTop w:val="0"/>
              <w:marBottom w:val="0"/>
              <w:divBdr>
                <w:top w:val="none" w:sz="0" w:space="0" w:color="auto"/>
                <w:left w:val="none" w:sz="0" w:space="0" w:color="auto"/>
                <w:bottom w:val="none" w:sz="0" w:space="0" w:color="auto"/>
                <w:right w:val="none" w:sz="0" w:space="0" w:color="auto"/>
              </w:divBdr>
            </w:div>
          </w:divsChild>
        </w:div>
        <w:div w:id="1781072895">
          <w:marLeft w:val="0"/>
          <w:marRight w:val="0"/>
          <w:marTop w:val="0"/>
          <w:marBottom w:val="0"/>
          <w:divBdr>
            <w:top w:val="none" w:sz="0" w:space="0" w:color="auto"/>
            <w:left w:val="none" w:sz="0" w:space="0" w:color="auto"/>
            <w:bottom w:val="none" w:sz="0" w:space="0" w:color="auto"/>
            <w:right w:val="none" w:sz="0" w:space="0" w:color="auto"/>
          </w:divBdr>
          <w:divsChild>
            <w:div w:id="1226187203">
              <w:marLeft w:val="0"/>
              <w:marRight w:val="0"/>
              <w:marTop w:val="0"/>
              <w:marBottom w:val="0"/>
              <w:divBdr>
                <w:top w:val="none" w:sz="0" w:space="0" w:color="auto"/>
                <w:left w:val="none" w:sz="0" w:space="0" w:color="auto"/>
                <w:bottom w:val="none" w:sz="0" w:space="0" w:color="auto"/>
                <w:right w:val="none" w:sz="0" w:space="0" w:color="auto"/>
              </w:divBdr>
            </w:div>
            <w:div w:id="1065954410">
              <w:marLeft w:val="0"/>
              <w:marRight w:val="0"/>
              <w:marTop w:val="0"/>
              <w:marBottom w:val="0"/>
              <w:divBdr>
                <w:top w:val="none" w:sz="0" w:space="0" w:color="auto"/>
                <w:left w:val="none" w:sz="0" w:space="0" w:color="auto"/>
                <w:bottom w:val="none" w:sz="0" w:space="0" w:color="auto"/>
                <w:right w:val="none" w:sz="0" w:space="0" w:color="auto"/>
              </w:divBdr>
            </w:div>
          </w:divsChild>
        </w:div>
        <w:div w:id="1985238451">
          <w:marLeft w:val="0"/>
          <w:marRight w:val="0"/>
          <w:marTop w:val="0"/>
          <w:marBottom w:val="0"/>
          <w:divBdr>
            <w:top w:val="none" w:sz="0" w:space="0" w:color="auto"/>
            <w:left w:val="none" w:sz="0" w:space="0" w:color="auto"/>
            <w:bottom w:val="none" w:sz="0" w:space="0" w:color="auto"/>
            <w:right w:val="none" w:sz="0" w:space="0" w:color="auto"/>
          </w:divBdr>
          <w:divsChild>
            <w:div w:id="1363626743">
              <w:marLeft w:val="0"/>
              <w:marRight w:val="0"/>
              <w:marTop w:val="0"/>
              <w:marBottom w:val="0"/>
              <w:divBdr>
                <w:top w:val="none" w:sz="0" w:space="0" w:color="auto"/>
                <w:left w:val="none" w:sz="0" w:space="0" w:color="auto"/>
                <w:bottom w:val="none" w:sz="0" w:space="0" w:color="auto"/>
                <w:right w:val="none" w:sz="0" w:space="0" w:color="auto"/>
              </w:divBdr>
            </w:div>
          </w:divsChild>
        </w:div>
        <w:div w:id="894658041">
          <w:marLeft w:val="0"/>
          <w:marRight w:val="0"/>
          <w:marTop w:val="0"/>
          <w:marBottom w:val="0"/>
          <w:divBdr>
            <w:top w:val="none" w:sz="0" w:space="0" w:color="auto"/>
            <w:left w:val="none" w:sz="0" w:space="0" w:color="auto"/>
            <w:bottom w:val="none" w:sz="0" w:space="0" w:color="auto"/>
            <w:right w:val="none" w:sz="0" w:space="0" w:color="auto"/>
          </w:divBdr>
          <w:divsChild>
            <w:div w:id="1710184679">
              <w:marLeft w:val="0"/>
              <w:marRight w:val="0"/>
              <w:marTop w:val="0"/>
              <w:marBottom w:val="0"/>
              <w:divBdr>
                <w:top w:val="none" w:sz="0" w:space="0" w:color="auto"/>
                <w:left w:val="none" w:sz="0" w:space="0" w:color="auto"/>
                <w:bottom w:val="none" w:sz="0" w:space="0" w:color="auto"/>
                <w:right w:val="none" w:sz="0" w:space="0" w:color="auto"/>
              </w:divBdr>
            </w:div>
          </w:divsChild>
        </w:div>
        <w:div w:id="373119697">
          <w:marLeft w:val="0"/>
          <w:marRight w:val="0"/>
          <w:marTop w:val="0"/>
          <w:marBottom w:val="0"/>
          <w:divBdr>
            <w:top w:val="none" w:sz="0" w:space="0" w:color="auto"/>
            <w:left w:val="none" w:sz="0" w:space="0" w:color="auto"/>
            <w:bottom w:val="none" w:sz="0" w:space="0" w:color="auto"/>
            <w:right w:val="none" w:sz="0" w:space="0" w:color="auto"/>
          </w:divBdr>
          <w:divsChild>
            <w:div w:id="940726689">
              <w:marLeft w:val="0"/>
              <w:marRight w:val="0"/>
              <w:marTop w:val="0"/>
              <w:marBottom w:val="0"/>
              <w:divBdr>
                <w:top w:val="none" w:sz="0" w:space="0" w:color="auto"/>
                <w:left w:val="none" w:sz="0" w:space="0" w:color="auto"/>
                <w:bottom w:val="none" w:sz="0" w:space="0" w:color="auto"/>
                <w:right w:val="none" w:sz="0" w:space="0" w:color="auto"/>
              </w:divBdr>
            </w:div>
          </w:divsChild>
        </w:div>
        <w:div w:id="141698320">
          <w:marLeft w:val="0"/>
          <w:marRight w:val="0"/>
          <w:marTop w:val="0"/>
          <w:marBottom w:val="0"/>
          <w:divBdr>
            <w:top w:val="none" w:sz="0" w:space="0" w:color="auto"/>
            <w:left w:val="none" w:sz="0" w:space="0" w:color="auto"/>
            <w:bottom w:val="none" w:sz="0" w:space="0" w:color="auto"/>
            <w:right w:val="none" w:sz="0" w:space="0" w:color="auto"/>
          </w:divBdr>
          <w:divsChild>
            <w:div w:id="715157485">
              <w:marLeft w:val="0"/>
              <w:marRight w:val="0"/>
              <w:marTop w:val="0"/>
              <w:marBottom w:val="0"/>
              <w:divBdr>
                <w:top w:val="none" w:sz="0" w:space="0" w:color="auto"/>
                <w:left w:val="none" w:sz="0" w:space="0" w:color="auto"/>
                <w:bottom w:val="none" w:sz="0" w:space="0" w:color="auto"/>
                <w:right w:val="none" w:sz="0" w:space="0" w:color="auto"/>
              </w:divBdr>
            </w:div>
          </w:divsChild>
        </w:div>
        <w:div w:id="886647713">
          <w:marLeft w:val="0"/>
          <w:marRight w:val="0"/>
          <w:marTop w:val="0"/>
          <w:marBottom w:val="0"/>
          <w:divBdr>
            <w:top w:val="none" w:sz="0" w:space="0" w:color="auto"/>
            <w:left w:val="none" w:sz="0" w:space="0" w:color="auto"/>
            <w:bottom w:val="none" w:sz="0" w:space="0" w:color="auto"/>
            <w:right w:val="none" w:sz="0" w:space="0" w:color="auto"/>
          </w:divBdr>
          <w:divsChild>
            <w:div w:id="1791312668">
              <w:marLeft w:val="0"/>
              <w:marRight w:val="0"/>
              <w:marTop w:val="0"/>
              <w:marBottom w:val="0"/>
              <w:divBdr>
                <w:top w:val="none" w:sz="0" w:space="0" w:color="auto"/>
                <w:left w:val="none" w:sz="0" w:space="0" w:color="auto"/>
                <w:bottom w:val="none" w:sz="0" w:space="0" w:color="auto"/>
                <w:right w:val="none" w:sz="0" w:space="0" w:color="auto"/>
              </w:divBdr>
            </w:div>
          </w:divsChild>
        </w:div>
        <w:div w:id="1600331683">
          <w:marLeft w:val="0"/>
          <w:marRight w:val="0"/>
          <w:marTop w:val="0"/>
          <w:marBottom w:val="0"/>
          <w:divBdr>
            <w:top w:val="none" w:sz="0" w:space="0" w:color="auto"/>
            <w:left w:val="none" w:sz="0" w:space="0" w:color="auto"/>
            <w:bottom w:val="none" w:sz="0" w:space="0" w:color="auto"/>
            <w:right w:val="none" w:sz="0" w:space="0" w:color="auto"/>
          </w:divBdr>
          <w:divsChild>
            <w:div w:id="1189903998">
              <w:marLeft w:val="0"/>
              <w:marRight w:val="0"/>
              <w:marTop w:val="0"/>
              <w:marBottom w:val="0"/>
              <w:divBdr>
                <w:top w:val="none" w:sz="0" w:space="0" w:color="auto"/>
                <w:left w:val="none" w:sz="0" w:space="0" w:color="auto"/>
                <w:bottom w:val="none" w:sz="0" w:space="0" w:color="auto"/>
                <w:right w:val="none" w:sz="0" w:space="0" w:color="auto"/>
              </w:divBdr>
            </w:div>
          </w:divsChild>
        </w:div>
        <w:div w:id="1483500096">
          <w:marLeft w:val="0"/>
          <w:marRight w:val="0"/>
          <w:marTop w:val="0"/>
          <w:marBottom w:val="0"/>
          <w:divBdr>
            <w:top w:val="none" w:sz="0" w:space="0" w:color="auto"/>
            <w:left w:val="none" w:sz="0" w:space="0" w:color="auto"/>
            <w:bottom w:val="none" w:sz="0" w:space="0" w:color="auto"/>
            <w:right w:val="none" w:sz="0" w:space="0" w:color="auto"/>
          </w:divBdr>
          <w:divsChild>
            <w:div w:id="1373925686">
              <w:marLeft w:val="0"/>
              <w:marRight w:val="0"/>
              <w:marTop w:val="0"/>
              <w:marBottom w:val="0"/>
              <w:divBdr>
                <w:top w:val="none" w:sz="0" w:space="0" w:color="auto"/>
                <w:left w:val="none" w:sz="0" w:space="0" w:color="auto"/>
                <w:bottom w:val="none" w:sz="0" w:space="0" w:color="auto"/>
                <w:right w:val="none" w:sz="0" w:space="0" w:color="auto"/>
              </w:divBdr>
            </w:div>
          </w:divsChild>
        </w:div>
        <w:div w:id="148451200">
          <w:marLeft w:val="0"/>
          <w:marRight w:val="0"/>
          <w:marTop w:val="0"/>
          <w:marBottom w:val="0"/>
          <w:divBdr>
            <w:top w:val="none" w:sz="0" w:space="0" w:color="auto"/>
            <w:left w:val="none" w:sz="0" w:space="0" w:color="auto"/>
            <w:bottom w:val="none" w:sz="0" w:space="0" w:color="auto"/>
            <w:right w:val="none" w:sz="0" w:space="0" w:color="auto"/>
          </w:divBdr>
          <w:divsChild>
            <w:div w:id="914435772">
              <w:marLeft w:val="0"/>
              <w:marRight w:val="0"/>
              <w:marTop w:val="0"/>
              <w:marBottom w:val="0"/>
              <w:divBdr>
                <w:top w:val="none" w:sz="0" w:space="0" w:color="auto"/>
                <w:left w:val="none" w:sz="0" w:space="0" w:color="auto"/>
                <w:bottom w:val="none" w:sz="0" w:space="0" w:color="auto"/>
                <w:right w:val="none" w:sz="0" w:space="0" w:color="auto"/>
              </w:divBdr>
            </w:div>
          </w:divsChild>
        </w:div>
        <w:div w:id="1780636053">
          <w:marLeft w:val="0"/>
          <w:marRight w:val="0"/>
          <w:marTop w:val="0"/>
          <w:marBottom w:val="0"/>
          <w:divBdr>
            <w:top w:val="none" w:sz="0" w:space="0" w:color="auto"/>
            <w:left w:val="none" w:sz="0" w:space="0" w:color="auto"/>
            <w:bottom w:val="none" w:sz="0" w:space="0" w:color="auto"/>
            <w:right w:val="none" w:sz="0" w:space="0" w:color="auto"/>
          </w:divBdr>
          <w:divsChild>
            <w:div w:id="1472405539">
              <w:marLeft w:val="0"/>
              <w:marRight w:val="0"/>
              <w:marTop w:val="0"/>
              <w:marBottom w:val="0"/>
              <w:divBdr>
                <w:top w:val="none" w:sz="0" w:space="0" w:color="auto"/>
                <w:left w:val="none" w:sz="0" w:space="0" w:color="auto"/>
                <w:bottom w:val="none" w:sz="0" w:space="0" w:color="auto"/>
                <w:right w:val="none" w:sz="0" w:space="0" w:color="auto"/>
              </w:divBdr>
            </w:div>
          </w:divsChild>
        </w:div>
        <w:div w:id="1630547157">
          <w:marLeft w:val="0"/>
          <w:marRight w:val="0"/>
          <w:marTop w:val="0"/>
          <w:marBottom w:val="0"/>
          <w:divBdr>
            <w:top w:val="none" w:sz="0" w:space="0" w:color="auto"/>
            <w:left w:val="none" w:sz="0" w:space="0" w:color="auto"/>
            <w:bottom w:val="none" w:sz="0" w:space="0" w:color="auto"/>
            <w:right w:val="none" w:sz="0" w:space="0" w:color="auto"/>
          </w:divBdr>
          <w:divsChild>
            <w:div w:id="1332637182">
              <w:marLeft w:val="0"/>
              <w:marRight w:val="0"/>
              <w:marTop w:val="0"/>
              <w:marBottom w:val="0"/>
              <w:divBdr>
                <w:top w:val="none" w:sz="0" w:space="0" w:color="auto"/>
                <w:left w:val="none" w:sz="0" w:space="0" w:color="auto"/>
                <w:bottom w:val="none" w:sz="0" w:space="0" w:color="auto"/>
                <w:right w:val="none" w:sz="0" w:space="0" w:color="auto"/>
              </w:divBdr>
            </w:div>
          </w:divsChild>
        </w:div>
        <w:div w:id="98568561">
          <w:marLeft w:val="0"/>
          <w:marRight w:val="0"/>
          <w:marTop w:val="0"/>
          <w:marBottom w:val="0"/>
          <w:divBdr>
            <w:top w:val="none" w:sz="0" w:space="0" w:color="auto"/>
            <w:left w:val="none" w:sz="0" w:space="0" w:color="auto"/>
            <w:bottom w:val="none" w:sz="0" w:space="0" w:color="auto"/>
            <w:right w:val="none" w:sz="0" w:space="0" w:color="auto"/>
          </w:divBdr>
          <w:divsChild>
            <w:div w:id="52581625">
              <w:marLeft w:val="0"/>
              <w:marRight w:val="0"/>
              <w:marTop w:val="0"/>
              <w:marBottom w:val="0"/>
              <w:divBdr>
                <w:top w:val="none" w:sz="0" w:space="0" w:color="auto"/>
                <w:left w:val="none" w:sz="0" w:space="0" w:color="auto"/>
                <w:bottom w:val="none" w:sz="0" w:space="0" w:color="auto"/>
                <w:right w:val="none" w:sz="0" w:space="0" w:color="auto"/>
              </w:divBdr>
            </w:div>
          </w:divsChild>
        </w:div>
        <w:div w:id="2054885265">
          <w:marLeft w:val="0"/>
          <w:marRight w:val="0"/>
          <w:marTop w:val="0"/>
          <w:marBottom w:val="0"/>
          <w:divBdr>
            <w:top w:val="none" w:sz="0" w:space="0" w:color="auto"/>
            <w:left w:val="none" w:sz="0" w:space="0" w:color="auto"/>
            <w:bottom w:val="none" w:sz="0" w:space="0" w:color="auto"/>
            <w:right w:val="none" w:sz="0" w:space="0" w:color="auto"/>
          </w:divBdr>
          <w:divsChild>
            <w:div w:id="1319307354">
              <w:marLeft w:val="0"/>
              <w:marRight w:val="0"/>
              <w:marTop w:val="0"/>
              <w:marBottom w:val="0"/>
              <w:divBdr>
                <w:top w:val="none" w:sz="0" w:space="0" w:color="auto"/>
                <w:left w:val="none" w:sz="0" w:space="0" w:color="auto"/>
                <w:bottom w:val="none" w:sz="0" w:space="0" w:color="auto"/>
                <w:right w:val="none" w:sz="0" w:space="0" w:color="auto"/>
              </w:divBdr>
            </w:div>
          </w:divsChild>
        </w:div>
        <w:div w:id="652369281">
          <w:marLeft w:val="0"/>
          <w:marRight w:val="0"/>
          <w:marTop w:val="0"/>
          <w:marBottom w:val="0"/>
          <w:divBdr>
            <w:top w:val="none" w:sz="0" w:space="0" w:color="auto"/>
            <w:left w:val="none" w:sz="0" w:space="0" w:color="auto"/>
            <w:bottom w:val="none" w:sz="0" w:space="0" w:color="auto"/>
            <w:right w:val="none" w:sz="0" w:space="0" w:color="auto"/>
          </w:divBdr>
          <w:divsChild>
            <w:div w:id="848561694">
              <w:marLeft w:val="0"/>
              <w:marRight w:val="0"/>
              <w:marTop w:val="0"/>
              <w:marBottom w:val="0"/>
              <w:divBdr>
                <w:top w:val="none" w:sz="0" w:space="0" w:color="auto"/>
                <w:left w:val="none" w:sz="0" w:space="0" w:color="auto"/>
                <w:bottom w:val="none" w:sz="0" w:space="0" w:color="auto"/>
                <w:right w:val="none" w:sz="0" w:space="0" w:color="auto"/>
              </w:divBdr>
            </w:div>
          </w:divsChild>
        </w:div>
        <w:div w:id="2099592630">
          <w:marLeft w:val="0"/>
          <w:marRight w:val="0"/>
          <w:marTop w:val="0"/>
          <w:marBottom w:val="0"/>
          <w:divBdr>
            <w:top w:val="none" w:sz="0" w:space="0" w:color="auto"/>
            <w:left w:val="none" w:sz="0" w:space="0" w:color="auto"/>
            <w:bottom w:val="none" w:sz="0" w:space="0" w:color="auto"/>
            <w:right w:val="none" w:sz="0" w:space="0" w:color="auto"/>
          </w:divBdr>
          <w:divsChild>
            <w:div w:id="895359141">
              <w:marLeft w:val="0"/>
              <w:marRight w:val="0"/>
              <w:marTop w:val="0"/>
              <w:marBottom w:val="0"/>
              <w:divBdr>
                <w:top w:val="none" w:sz="0" w:space="0" w:color="auto"/>
                <w:left w:val="none" w:sz="0" w:space="0" w:color="auto"/>
                <w:bottom w:val="none" w:sz="0" w:space="0" w:color="auto"/>
                <w:right w:val="none" w:sz="0" w:space="0" w:color="auto"/>
              </w:divBdr>
            </w:div>
          </w:divsChild>
        </w:div>
        <w:div w:id="705832759">
          <w:marLeft w:val="0"/>
          <w:marRight w:val="0"/>
          <w:marTop w:val="0"/>
          <w:marBottom w:val="0"/>
          <w:divBdr>
            <w:top w:val="none" w:sz="0" w:space="0" w:color="auto"/>
            <w:left w:val="none" w:sz="0" w:space="0" w:color="auto"/>
            <w:bottom w:val="none" w:sz="0" w:space="0" w:color="auto"/>
            <w:right w:val="none" w:sz="0" w:space="0" w:color="auto"/>
          </w:divBdr>
          <w:divsChild>
            <w:div w:id="2648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2225701">
      <w:bodyDiv w:val="1"/>
      <w:marLeft w:val="0"/>
      <w:marRight w:val="0"/>
      <w:marTop w:val="0"/>
      <w:marBottom w:val="0"/>
      <w:divBdr>
        <w:top w:val="none" w:sz="0" w:space="0" w:color="auto"/>
        <w:left w:val="none" w:sz="0" w:space="0" w:color="auto"/>
        <w:bottom w:val="none" w:sz="0" w:space="0" w:color="auto"/>
        <w:right w:val="none" w:sz="0" w:space="0" w:color="auto"/>
      </w:divBdr>
    </w:div>
    <w:div w:id="189268698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mailto:stasys.savilionis@idvilnius.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73</Pages>
  <Words>27101</Words>
  <Characters>154482</Characters>
  <Application>Microsoft Office Word</Application>
  <DocSecurity>0</DocSecurity>
  <Lines>1287</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Gricytė-Rukuižienė</cp:lastModifiedBy>
  <cp:revision>16</cp:revision>
  <dcterms:created xsi:type="dcterms:W3CDTF">2024-11-28T07:07:00Z</dcterms:created>
  <dcterms:modified xsi:type="dcterms:W3CDTF">2025-03-05T11:28:00Z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