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F730" w14:textId="1EF29A10" w:rsidR="00302954" w:rsidRDefault="00302954" w:rsidP="00302954">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7FE094BA" w14:textId="77777777" w:rsidR="00302954" w:rsidRPr="000F21CE" w:rsidRDefault="00302954" w:rsidP="00302954">
      <w:pPr>
        <w:pStyle w:val="paragrafesrasas2lygis"/>
        <w:jc w:val="right"/>
        <w:rPr>
          <w:rFonts w:eastAsia="Calibri"/>
          <w:sz w:val="24"/>
          <w:szCs w:val="24"/>
        </w:rPr>
      </w:pPr>
    </w:p>
    <w:p w14:paraId="10938E3E" w14:textId="09BEBE6B" w:rsidR="00307ABC" w:rsidRDefault="004C2DAD" w:rsidP="00307ABC">
      <w:pPr>
        <w:jc w:val="center"/>
        <w:rPr>
          <w:b/>
          <w:bCs/>
          <w:sz w:val="28"/>
          <w:szCs w:val="28"/>
        </w:rPr>
      </w:pPr>
      <w:r>
        <w:rPr>
          <w:rFonts w:ascii="Times New Roman" w:hAnsi="Times New Roman" w:cs="Times New Roman"/>
          <w:b/>
          <w:bCs/>
          <w:sz w:val="24"/>
          <w:szCs w:val="24"/>
        </w:rPr>
        <w:t>NAUJO DAUGIAFUNKCINIO ŠLAVIMO AUTOMOBILIO</w:t>
      </w:r>
      <w:r w:rsidR="005635B9" w:rsidRPr="005635B9">
        <w:rPr>
          <w:rFonts w:ascii="Times New Roman" w:hAnsi="Times New Roman" w:cs="Times New Roman"/>
          <w:b/>
          <w:bCs/>
          <w:sz w:val="24"/>
          <w:szCs w:val="24"/>
        </w:rPr>
        <w:t xml:space="preserve"> ĮSIGIJIMAS FINANSINIO LIZINGO BŪDU</w:t>
      </w:r>
    </w:p>
    <w:p w14:paraId="544DE5DB" w14:textId="07C4967A" w:rsidR="00307ABC" w:rsidRDefault="00307ABC" w:rsidP="00D86184">
      <w:pPr>
        <w:tabs>
          <w:tab w:val="right" w:leader="underscore" w:pos="8640"/>
        </w:tabs>
        <w:spacing w:after="0" w:line="240" w:lineRule="auto"/>
        <w:jc w:val="center"/>
        <w:rPr>
          <w:rFonts w:ascii="Times New Roman" w:hAnsi="Times New Roman" w:cs="Times New Roman"/>
          <w:b/>
          <w:bCs/>
          <w:sz w:val="24"/>
          <w:szCs w:val="24"/>
        </w:rPr>
      </w:pPr>
    </w:p>
    <w:p w14:paraId="7DE627ED" w14:textId="3304A580" w:rsidR="00D86184" w:rsidRPr="00302954" w:rsidRDefault="00302954" w:rsidP="00D86184">
      <w:pPr>
        <w:tabs>
          <w:tab w:val="right" w:leader="underscore" w:pos="8640"/>
        </w:tabs>
        <w:spacing w:after="0" w:line="240" w:lineRule="auto"/>
        <w:jc w:val="center"/>
        <w:rPr>
          <w:rFonts w:ascii="Times New Roman" w:eastAsia="Times New Roman" w:hAnsi="Times New Roman" w:cs="Times New Roman"/>
          <w:b/>
          <w:bCs/>
          <w:sz w:val="24"/>
          <w:szCs w:val="24"/>
        </w:rPr>
      </w:pPr>
      <w:r w:rsidRPr="00302954">
        <w:rPr>
          <w:rFonts w:ascii="Times New Roman" w:hAnsi="Times New Roman" w:cs="Times New Roman"/>
          <w:b/>
          <w:bCs/>
          <w:sz w:val="24"/>
          <w:szCs w:val="24"/>
        </w:rPr>
        <w:t>TECHNINĖ SPECIFIKACIJA</w:t>
      </w:r>
    </w:p>
    <w:p w14:paraId="0196B7C5" w14:textId="77777777" w:rsidR="00D86184" w:rsidRPr="00DC4530" w:rsidRDefault="00D86184" w:rsidP="00D86184">
      <w:pPr>
        <w:tabs>
          <w:tab w:val="right" w:leader="underscore" w:pos="8640"/>
        </w:tabs>
        <w:spacing w:after="0" w:line="240" w:lineRule="auto"/>
        <w:jc w:val="right"/>
        <w:rPr>
          <w:rFonts w:ascii="Times New Roman" w:eastAsia="Times New Roman" w:hAnsi="Times New Roman" w:cs="Times New Roman"/>
          <w:sz w:val="24"/>
          <w:szCs w:val="24"/>
        </w:rPr>
      </w:pPr>
      <w:bookmarkStart w:id="2" w:name="_Hlk109130583"/>
    </w:p>
    <w:p w14:paraId="4D17C6FA" w14:textId="5529F8C2"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sz w:val="24"/>
          <w:szCs w:val="24"/>
        </w:rPr>
      </w:pPr>
      <w:r w:rsidRPr="00B35976">
        <w:rPr>
          <w:rFonts w:ascii="Times New Roman" w:hAnsi="Times New Roman" w:cs="Times New Roman"/>
          <w:sz w:val="24"/>
          <w:szCs w:val="24"/>
        </w:rPr>
        <w:t xml:space="preserve">Teikdamas pasiūlymą tiekėjas turi įvardinti siūlomos įrangos </w:t>
      </w:r>
      <w:r w:rsidR="00822E16">
        <w:rPr>
          <w:rFonts w:ascii="Times New Roman" w:hAnsi="Times New Roman" w:cs="Times New Roman"/>
          <w:sz w:val="24"/>
          <w:szCs w:val="24"/>
        </w:rPr>
        <w:t>gamintoją, modelį ir prekės pagaminimo metus</w:t>
      </w:r>
      <w:r w:rsidRPr="00B35976">
        <w:rPr>
          <w:rFonts w:ascii="Times New Roman" w:hAnsi="Times New Roman" w:cs="Times New Roman"/>
          <w:sz w:val="24"/>
          <w:szCs w:val="24"/>
        </w:rPr>
        <w:t xml:space="preserve">. </w:t>
      </w:r>
    </w:p>
    <w:p w14:paraId="24394285" w14:textId="77777777"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b/>
          <w:bCs/>
          <w:sz w:val="24"/>
          <w:szCs w:val="24"/>
        </w:rPr>
      </w:pPr>
      <w:r w:rsidRPr="00B35976">
        <w:rPr>
          <w:rFonts w:ascii="Times New Roman" w:hAnsi="Times New Roman" w:cs="Times New Roman"/>
          <w:sz w:val="24"/>
          <w:szCs w:val="24"/>
        </w:rPr>
        <w:t>Kartu su pasiūlymu teikiami:</w:t>
      </w:r>
    </w:p>
    <w:p w14:paraId="43B9B472" w14:textId="77869260" w:rsidR="00D86184" w:rsidRPr="00B35976" w:rsidRDefault="00D86184" w:rsidP="00D86184">
      <w:pPr>
        <w:shd w:val="clear" w:color="auto" w:fill="FFFFFF"/>
        <w:spacing w:after="0" w:line="240" w:lineRule="auto"/>
        <w:ind w:right="95"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techninė dokumentacija (katalogai) ir/ar </w:t>
      </w:r>
      <w:r w:rsidRPr="00B35976">
        <w:rPr>
          <w:rFonts w:ascii="Times New Roman" w:hAnsi="Times New Roman" w:cs="Times New Roman"/>
          <w:b/>
          <w:bCs/>
          <w:color w:val="212121"/>
          <w:sz w:val="24"/>
          <w:szCs w:val="24"/>
        </w:rPr>
        <w:t>prekės</w:t>
      </w:r>
      <w:r w:rsidRPr="00B35976">
        <w:rPr>
          <w:rFonts w:ascii="Times New Roman" w:hAnsi="Times New Roman" w:cs="Times New Roman"/>
          <w:color w:val="212121"/>
          <w:sz w:val="24"/>
          <w:szCs w:val="24"/>
        </w:rPr>
        <w:t xml:space="preserve"> </w:t>
      </w:r>
      <w:r w:rsidRPr="00B35976">
        <w:rPr>
          <w:rFonts w:ascii="Times New Roman" w:hAnsi="Times New Roman" w:cs="Times New Roman"/>
          <w:b/>
          <w:bCs/>
          <w:color w:val="212121"/>
          <w:sz w:val="24"/>
          <w:szCs w:val="24"/>
        </w:rPr>
        <w:t>gamintojo</w:t>
      </w:r>
      <w:r w:rsidRPr="00B35976">
        <w:rPr>
          <w:rFonts w:ascii="Times New Roman" w:hAnsi="Times New Roman" w:cs="Times New Roman"/>
          <w:color w:val="212121"/>
          <w:sz w:val="24"/>
          <w:szCs w:val="24"/>
        </w:rPr>
        <w:t xml:space="preserve"> deklaracijos (jei gamintojo kataloge neišsamiai atsispindi siūlomos prekės atitikimas techninės specifikacijos reikalavimams)</w:t>
      </w:r>
      <w:r w:rsidR="00CB4B69">
        <w:rPr>
          <w:rFonts w:ascii="Times New Roman" w:hAnsi="Times New Roman" w:cs="Times New Roman"/>
          <w:color w:val="212121"/>
          <w:sz w:val="24"/>
          <w:szCs w:val="24"/>
        </w:rPr>
        <w:t>,</w:t>
      </w:r>
      <w:r w:rsidRPr="00B35976">
        <w:rPr>
          <w:rFonts w:ascii="Times New Roman" w:hAnsi="Times New Roman" w:cs="Times New Roman"/>
          <w:color w:val="212121"/>
          <w:sz w:val="24"/>
          <w:szCs w:val="24"/>
        </w:rPr>
        <w:t xml:space="preserve"> ar kiti lygiaverčiai dokumentai </w:t>
      </w:r>
      <w:r w:rsidRPr="00B35976">
        <w:rPr>
          <w:rFonts w:ascii="Times New Roman" w:eastAsia="Calibri" w:hAnsi="Times New Roman" w:cs="Times New Roman"/>
          <w:sz w:val="24"/>
          <w:szCs w:val="24"/>
          <w:lang w:eastAsia="lt-LT"/>
        </w:rPr>
        <w:t xml:space="preserve">pateikti </w:t>
      </w:r>
      <w:r w:rsidRPr="00B35976">
        <w:rPr>
          <w:rFonts w:ascii="Times New Roman" w:eastAsia="Calibri" w:hAnsi="Times New Roman" w:cs="Times New Roman"/>
          <w:b/>
          <w:bCs/>
          <w:sz w:val="24"/>
          <w:szCs w:val="24"/>
          <w:lang w:eastAsia="lt-LT"/>
        </w:rPr>
        <w:t xml:space="preserve">lietuvių </w:t>
      </w:r>
      <w:r w:rsidRPr="00B35976">
        <w:rPr>
          <w:rFonts w:ascii="Times New Roman" w:hAnsi="Times New Roman" w:cs="Times New Roman"/>
          <w:b/>
          <w:bCs/>
          <w:color w:val="212121"/>
          <w:sz w:val="24"/>
          <w:szCs w:val="24"/>
        </w:rPr>
        <w:t>kalba</w:t>
      </w:r>
      <w:r w:rsidRPr="00B35976">
        <w:rPr>
          <w:rFonts w:ascii="Times New Roman" w:hAnsi="Times New Roman" w:cs="Times New Roman"/>
          <w:color w:val="212121"/>
          <w:sz w:val="24"/>
          <w:szCs w:val="24"/>
        </w:rPr>
        <w:t xml:space="preserve">,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64C41DF" w14:textId="77777777" w:rsidR="00D86184" w:rsidRPr="00B35976" w:rsidRDefault="00D86184" w:rsidP="00D86184">
      <w:pPr>
        <w:shd w:val="clear" w:color="auto" w:fill="FFFFFF"/>
        <w:spacing w:after="0" w:line="240" w:lineRule="auto"/>
        <w:ind w:left="567" w:right="141"/>
        <w:jc w:val="both"/>
        <w:textAlignment w:val="baseline"/>
        <w:rPr>
          <w:rFonts w:ascii="Times New Roman" w:hAnsi="Times New Roman" w:cs="Times New Roman"/>
          <w:color w:val="212121"/>
          <w:sz w:val="24"/>
          <w:szCs w:val="24"/>
        </w:rPr>
      </w:pPr>
      <w:r w:rsidRPr="00B35976">
        <w:rPr>
          <w:rFonts w:ascii="Times New Roman" w:hAnsi="Times New Roman" w:cs="Times New Roman"/>
          <w:b/>
          <w:bCs/>
          <w:color w:val="212121"/>
          <w:sz w:val="24"/>
          <w:szCs w:val="24"/>
        </w:rPr>
        <w:t>ARBA</w:t>
      </w:r>
    </w:p>
    <w:p w14:paraId="7687D449" w14:textId="1DE8376B" w:rsidR="00D86184" w:rsidRPr="009D6C20" w:rsidRDefault="00D86184" w:rsidP="00D86184">
      <w:pPr>
        <w:shd w:val="clear" w:color="auto" w:fill="FFFFFF"/>
        <w:spacing w:after="0" w:line="240" w:lineRule="auto"/>
        <w:ind w:right="141" w:firstLine="567"/>
        <w:jc w:val="both"/>
        <w:textAlignment w:val="baseline"/>
        <w:rPr>
          <w:rFonts w:ascii="Times New Roman" w:hAnsi="Times New Roman" w:cs="Times New Roman"/>
          <w:color w:val="212121"/>
          <w:sz w:val="24"/>
          <w:szCs w:val="24"/>
        </w:rPr>
      </w:pPr>
      <w:r w:rsidRPr="00B35976">
        <w:rPr>
          <w:rFonts w:ascii="Times New Roman" w:hAnsi="Times New Roman" w:cs="Times New Roman"/>
          <w:color w:val="212121"/>
          <w:sz w:val="24"/>
          <w:szCs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B35976">
        <w:rPr>
          <w:rFonts w:ascii="Times New Roman" w:hAnsi="Times New Roman" w:cs="Times New Roman"/>
          <w:b/>
          <w:bCs/>
          <w:color w:val="212121"/>
          <w:sz w:val="24"/>
          <w:szCs w:val="24"/>
        </w:rPr>
        <w:t>prekės gamintojo</w:t>
      </w:r>
      <w:r w:rsidRPr="00B35976">
        <w:rPr>
          <w:rFonts w:ascii="Times New Roman" w:hAnsi="Times New Roman" w:cs="Times New Roman"/>
          <w:color w:val="212121"/>
          <w:sz w:val="24"/>
          <w:szCs w:val="24"/>
        </w:rPr>
        <w:t xml:space="preserve"> deklaracija </w:t>
      </w:r>
      <w:r w:rsidR="000A0A78">
        <w:rPr>
          <w:rFonts w:ascii="Times New Roman" w:hAnsi="Times New Roman" w:cs="Times New Roman"/>
          <w:b/>
          <w:bCs/>
          <w:color w:val="212121"/>
          <w:sz w:val="24"/>
          <w:szCs w:val="24"/>
        </w:rPr>
        <w:t>lietuvių</w:t>
      </w:r>
      <w:r w:rsidRPr="00B35976">
        <w:rPr>
          <w:rFonts w:ascii="Times New Roman" w:hAnsi="Times New Roman" w:cs="Times New Roman"/>
          <w:b/>
          <w:bCs/>
          <w:color w:val="212121"/>
          <w:sz w:val="24"/>
          <w:szCs w:val="24"/>
        </w:rPr>
        <w:t xml:space="preserve"> kalba</w:t>
      </w:r>
      <w:r w:rsidRPr="00B35976">
        <w:rPr>
          <w:rFonts w:ascii="Times New Roman" w:hAnsi="Times New Roman" w:cs="Times New Roman"/>
          <w:color w:val="212121"/>
          <w:sz w:val="24"/>
          <w:szCs w:val="24"/>
        </w:rPr>
        <w:t xml:space="preserve">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53E7F146" w14:textId="77777777" w:rsidR="00D86184" w:rsidRPr="009D6C20" w:rsidRDefault="00D86184" w:rsidP="00D86184">
      <w:pPr>
        <w:keepNext/>
        <w:keepLines/>
        <w:spacing w:after="0" w:line="240" w:lineRule="auto"/>
        <w:ind w:firstLine="567"/>
        <w:jc w:val="both"/>
        <w:outlineLvl w:val="1"/>
        <w:rPr>
          <w:rFonts w:ascii="Times New Roman" w:eastAsia="Calibri" w:hAnsi="Times New Roman" w:cs="Times New Roman"/>
          <w:iCs/>
          <w:sz w:val="24"/>
          <w:szCs w:val="24"/>
        </w:rPr>
      </w:pPr>
      <w:r w:rsidRPr="009D6C20">
        <w:rPr>
          <w:rFonts w:ascii="Times New Roman" w:eastAsia="Calibri" w:hAnsi="Times New Roman" w:cs="Times New Roman"/>
          <w:iCs/>
          <w:sz w:val="24"/>
          <w:szCs w:val="24"/>
        </w:rPr>
        <w:t>Visoms nurodytoms konkrečioms medžiagoms ir/ar konkretiems prekių pavadinimams ar standartams taikoma „arba lygiavertis“. Tiekėjas, siūlantis prekę, pasižyminčią lygiavertėmis savybėmis, privalo patikimomis priemonėmis įrodyti, kad siūloma prekė yra lygiavertė ir visiškai atitinka techninėje specifikacijoje keliamus reikalavimus.</w:t>
      </w:r>
    </w:p>
    <w:p w14:paraId="7773643D" w14:textId="1C60465C" w:rsidR="000A0A78" w:rsidRPr="00226B61" w:rsidRDefault="00D86184" w:rsidP="00226B61">
      <w:pPr>
        <w:pStyle w:val="Betarp"/>
        <w:ind w:firstLine="567"/>
        <w:jc w:val="both"/>
        <w:rPr>
          <w:rFonts w:ascii="Times New Roman" w:hAnsi="Times New Roman" w:cs="Times New Roman"/>
          <w:sz w:val="24"/>
          <w:szCs w:val="24"/>
        </w:rPr>
      </w:pPr>
      <w:r w:rsidRPr="00226B61">
        <w:rPr>
          <w:rFonts w:ascii="Times New Roman" w:hAnsi="Times New Roman" w:cs="Times New Roman"/>
          <w:sz w:val="24"/>
          <w:szCs w:val="24"/>
        </w:rPr>
        <w:t>Dokumentai (prekės gamintojo techninė dokumentacija (katalogai) ir/ar prekės gamintojo deklaracijos</w:t>
      </w:r>
      <w:r w:rsidR="00E30A0F" w:rsidRPr="00226B61">
        <w:rPr>
          <w:rFonts w:ascii="Times New Roman" w:hAnsi="Times New Roman" w:cs="Times New Roman"/>
          <w:sz w:val="24"/>
          <w:szCs w:val="24"/>
        </w:rPr>
        <w:t>,</w:t>
      </w:r>
      <w:r w:rsidRPr="00226B61">
        <w:rPr>
          <w:rFonts w:ascii="Times New Roman" w:hAnsi="Times New Roman" w:cs="Times New Roman"/>
          <w:sz w:val="24"/>
          <w:szCs w:val="24"/>
        </w:rPr>
        <w:t xml:space="preserve"> ar kiti lygiaverčiai dokumentai, įrodantys siūlomos prekės atitikimą techninėms charakteristikoms) kartu su pasiūlymu </w:t>
      </w:r>
      <w:r w:rsidR="000A0A78" w:rsidRPr="00226B61">
        <w:rPr>
          <w:rFonts w:ascii="Times New Roman" w:hAnsi="Times New Roman" w:cs="Times New Roman"/>
          <w:sz w:val="24"/>
          <w:szCs w:val="24"/>
        </w:rPr>
        <w:t>turi</w:t>
      </w:r>
      <w:r w:rsidRPr="00226B61">
        <w:rPr>
          <w:rFonts w:ascii="Times New Roman" w:hAnsi="Times New Roman" w:cs="Times New Roman"/>
          <w:sz w:val="24"/>
          <w:szCs w:val="24"/>
        </w:rPr>
        <w:t xml:space="preserve"> būti pateikti </w:t>
      </w:r>
      <w:r w:rsidR="000A0A78" w:rsidRPr="00226B61">
        <w:rPr>
          <w:rFonts w:ascii="Times New Roman" w:hAnsi="Times New Roman" w:cs="Times New Roman"/>
          <w:sz w:val="24"/>
          <w:szCs w:val="24"/>
        </w:rPr>
        <w:t>lietuvių</w:t>
      </w:r>
      <w:r w:rsidRPr="00226B61">
        <w:rPr>
          <w:rFonts w:ascii="Times New Roman" w:hAnsi="Times New Roman" w:cs="Times New Roman"/>
          <w:sz w:val="24"/>
          <w:szCs w:val="24"/>
        </w:rPr>
        <w:t xml:space="preserve"> kalba. </w:t>
      </w:r>
      <w:r w:rsidR="000A0A78" w:rsidRPr="00226B61">
        <w:rPr>
          <w:rFonts w:ascii="Times New Roman" w:hAnsi="Times New Roman" w:cs="Times New Roman"/>
          <w:sz w:val="24"/>
          <w:szCs w:val="24"/>
        </w:rPr>
        <w:t>Jei dokumentai išduoti ar pateikiami kita kalba, tiekėjai privalės pateikti dokumentus išverstus į lietuvių kalbą bei vertimo patvirtinimą (vertimas patvirtinamas vadovo arba jo įgalioto asmens parašu).</w:t>
      </w:r>
      <w:r w:rsidR="00252EBC" w:rsidRPr="00226B61">
        <w:rPr>
          <w:rFonts w:ascii="Times New Roman" w:hAnsi="Times New Roman" w:cs="Times New Roman"/>
          <w:b/>
          <w:bCs/>
          <w:sz w:val="24"/>
          <w:szCs w:val="24"/>
        </w:rPr>
        <w:t xml:space="preserve"> </w:t>
      </w:r>
      <w:r w:rsidR="00252EBC" w:rsidRPr="00226B61">
        <w:rPr>
          <w:rFonts w:ascii="Times New Roman" w:hAnsi="Times New Roman" w:cs="Times New Roman"/>
          <w:sz w:val="24"/>
          <w:szCs w:val="24"/>
        </w:rPr>
        <w:t>Perkančioji organizacija gali nereikalauti vertimų, jeigu iš pateiktų dokumentų jai įmanoma įsitikinti pasiūlymo atitiktimi.</w:t>
      </w:r>
    </w:p>
    <w:p w14:paraId="7B3E3415" w14:textId="127FB443" w:rsidR="005245B3" w:rsidRPr="00226B61" w:rsidRDefault="005245B3" w:rsidP="00226B61">
      <w:pPr>
        <w:pStyle w:val="Betarp"/>
        <w:ind w:firstLine="567"/>
        <w:jc w:val="both"/>
        <w:rPr>
          <w:rFonts w:ascii="Times New Roman" w:hAnsi="Times New Roman" w:cs="Times New Roman"/>
          <w:sz w:val="24"/>
          <w:szCs w:val="24"/>
        </w:rPr>
      </w:pPr>
      <w:r w:rsidRPr="00226B61">
        <w:rPr>
          <w:rFonts w:ascii="Times New Roman" w:hAnsi="Times New Roman" w:cs="Times New Roman"/>
          <w:sz w:val="24"/>
          <w:szCs w:val="24"/>
        </w:rPr>
        <w:t>UAB „</w:t>
      </w:r>
      <w:r w:rsidR="008E2C4A" w:rsidRPr="00226B61">
        <w:rPr>
          <w:rFonts w:ascii="Times New Roman" w:hAnsi="Times New Roman" w:cs="Times New Roman"/>
          <w:sz w:val="24"/>
          <w:szCs w:val="24"/>
        </w:rPr>
        <w:t>Zarasų būstas</w:t>
      </w:r>
      <w:r w:rsidRPr="00226B61">
        <w:rPr>
          <w:rFonts w:ascii="Times New Roman" w:hAnsi="Times New Roman" w:cs="Times New Roman"/>
          <w:sz w:val="24"/>
          <w:szCs w:val="24"/>
        </w:rPr>
        <w:t>“ ketina</w:t>
      </w:r>
      <w:r w:rsidR="00AD6C6C" w:rsidRPr="00226B61">
        <w:rPr>
          <w:rFonts w:ascii="Times New Roman" w:hAnsi="Times New Roman" w:cs="Times New Roman"/>
          <w:sz w:val="24"/>
          <w:szCs w:val="24"/>
        </w:rPr>
        <w:t xml:space="preserve"> finansinio lizingo būdu</w:t>
      </w:r>
      <w:r w:rsidRPr="00226B61">
        <w:rPr>
          <w:rFonts w:ascii="Times New Roman" w:hAnsi="Times New Roman" w:cs="Times New Roman"/>
          <w:sz w:val="24"/>
          <w:szCs w:val="24"/>
        </w:rPr>
        <w:t xml:space="preserve"> įsigyti </w:t>
      </w:r>
      <w:r w:rsidR="00BB6D87" w:rsidRPr="00226B61">
        <w:rPr>
          <w:rFonts w:ascii="Times New Roman" w:hAnsi="Times New Roman" w:cs="Times New Roman"/>
          <w:sz w:val="24"/>
          <w:szCs w:val="24"/>
        </w:rPr>
        <w:t xml:space="preserve">vieną </w:t>
      </w:r>
      <w:r w:rsidR="007D7138" w:rsidRPr="00226B61">
        <w:rPr>
          <w:rFonts w:ascii="Times New Roman" w:hAnsi="Times New Roman" w:cs="Times New Roman"/>
          <w:sz w:val="24"/>
          <w:szCs w:val="24"/>
        </w:rPr>
        <w:t>naują</w:t>
      </w:r>
      <w:r w:rsidRPr="00226B61">
        <w:rPr>
          <w:rFonts w:ascii="Times New Roman" w:hAnsi="Times New Roman" w:cs="Times New Roman"/>
          <w:sz w:val="24"/>
          <w:szCs w:val="24"/>
        </w:rPr>
        <w:t xml:space="preserve"> </w:t>
      </w:r>
      <w:r w:rsidR="007D7138" w:rsidRPr="00226B61">
        <w:rPr>
          <w:rFonts w:ascii="Times New Roman" w:hAnsi="Times New Roman" w:cs="Times New Roman"/>
          <w:sz w:val="24"/>
          <w:szCs w:val="24"/>
        </w:rPr>
        <w:t>daugiafunkcinį šlavimo automobilį</w:t>
      </w:r>
      <w:r w:rsidRPr="00226B61">
        <w:rPr>
          <w:rFonts w:ascii="Times New Roman" w:hAnsi="Times New Roman" w:cs="Times New Roman"/>
          <w:sz w:val="24"/>
          <w:szCs w:val="24"/>
        </w:rPr>
        <w:t xml:space="preserve"> (toliau vadinama Prekė/ Automobilis).</w:t>
      </w:r>
    </w:p>
    <w:p w14:paraId="5EF0A2E5" w14:textId="77777777" w:rsidR="00284238" w:rsidRDefault="00284238" w:rsidP="000A0A78">
      <w:pPr>
        <w:ind w:firstLine="567"/>
        <w:jc w:val="both"/>
        <w:rPr>
          <w:rFonts w:ascii="Times New Roman" w:hAnsi="Times New Roman" w:cs="Times New Roman"/>
          <w:sz w:val="24"/>
          <w:szCs w:val="24"/>
        </w:rPr>
      </w:pPr>
    </w:p>
    <w:p w14:paraId="0E213E4E" w14:textId="77777777" w:rsidR="00284238" w:rsidRDefault="00284238" w:rsidP="000A0A78">
      <w:pPr>
        <w:ind w:firstLine="567"/>
        <w:jc w:val="both"/>
        <w:rPr>
          <w:rFonts w:ascii="Times New Roman" w:hAnsi="Times New Roman" w:cs="Times New Roman"/>
          <w:sz w:val="24"/>
          <w:szCs w:val="24"/>
        </w:rPr>
      </w:pPr>
    </w:p>
    <w:p w14:paraId="75FC5C78" w14:textId="77777777" w:rsidR="0021454B" w:rsidRDefault="0021454B" w:rsidP="000A0A78">
      <w:pPr>
        <w:ind w:firstLine="567"/>
        <w:jc w:val="both"/>
        <w:rPr>
          <w:rFonts w:ascii="Times New Roman" w:hAnsi="Times New Roman" w:cs="Times New Roman"/>
          <w:sz w:val="24"/>
          <w:szCs w:val="24"/>
        </w:rPr>
      </w:pPr>
    </w:p>
    <w:p w14:paraId="3ADFE881" w14:textId="77777777" w:rsidR="0021454B" w:rsidRDefault="0021454B" w:rsidP="000A0A78">
      <w:pPr>
        <w:ind w:firstLine="567"/>
        <w:jc w:val="both"/>
        <w:rPr>
          <w:rFonts w:ascii="Times New Roman" w:hAnsi="Times New Roman" w:cs="Times New Roman"/>
          <w:sz w:val="24"/>
          <w:szCs w:val="24"/>
        </w:rPr>
      </w:pPr>
    </w:p>
    <w:p w14:paraId="628832C2" w14:textId="77777777" w:rsidR="0021454B" w:rsidRDefault="0021454B" w:rsidP="000A0A78">
      <w:pPr>
        <w:ind w:firstLine="567"/>
        <w:jc w:val="both"/>
        <w:rPr>
          <w:rFonts w:ascii="Times New Roman" w:hAnsi="Times New Roman" w:cs="Times New Roman"/>
          <w:sz w:val="24"/>
          <w:szCs w:val="24"/>
        </w:rPr>
      </w:pPr>
    </w:p>
    <w:p w14:paraId="366803A1" w14:textId="77777777" w:rsidR="0021454B" w:rsidRDefault="0021454B" w:rsidP="000A0A78">
      <w:pPr>
        <w:ind w:firstLine="567"/>
        <w:jc w:val="both"/>
        <w:rPr>
          <w:rFonts w:ascii="Times New Roman" w:hAnsi="Times New Roman" w:cs="Times New Roman"/>
          <w:sz w:val="24"/>
          <w:szCs w:val="24"/>
        </w:rPr>
      </w:pPr>
    </w:p>
    <w:p w14:paraId="744EDFDC" w14:textId="77777777" w:rsidR="006D0F2F" w:rsidRDefault="006D0F2F" w:rsidP="000A0A78">
      <w:pPr>
        <w:ind w:firstLine="567"/>
        <w:jc w:val="both"/>
        <w:rPr>
          <w:rFonts w:ascii="Times New Roman" w:hAnsi="Times New Roman" w:cs="Times New Roman"/>
          <w:sz w:val="24"/>
          <w:szCs w:val="24"/>
        </w:rPr>
      </w:pPr>
    </w:p>
    <w:p w14:paraId="2D30B588" w14:textId="77777777" w:rsidR="0021454B" w:rsidRDefault="0021454B" w:rsidP="000A0A78">
      <w:pPr>
        <w:ind w:firstLine="567"/>
        <w:jc w:val="both"/>
        <w:rPr>
          <w:rFonts w:ascii="Times New Roman" w:hAnsi="Times New Roman" w:cs="Times New Roman"/>
          <w:sz w:val="24"/>
          <w:szCs w:val="24"/>
        </w:rPr>
      </w:pPr>
    </w:p>
    <w:p w14:paraId="7712F9E4" w14:textId="77777777" w:rsidR="00226B61" w:rsidRDefault="00226B61" w:rsidP="000A0A78">
      <w:pPr>
        <w:ind w:firstLine="567"/>
        <w:jc w:val="both"/>
        <w:rPr>
          <w:rFonts w:ascii="Times New Roman" w:hAnsi="Times New Roman" w:cs="Times New Roman"/>
          <w:sz w:val="24"/>
          <w:szCs w:val="24"/>
        </w:rPr>
      </w:pPr>
    </w:p>
    <w:p w14:paraId="0412B3AE" w14:textId="46FD1E3A" w:rsidR="00E30A0F" w:rsidRPr="005245B3" w:rsidRDefault="00E30A0F" w:rsidP="00E30A0F">
      <w:pPr>
        <w:spacing w:after="0"/>
        <w:ind w:firstLine="567"/>
        <w:jc w:val="both"/>
        <w:rPr>
          <w:rFonts w:ascii="Times New Roman" w:hAnsi="Times New Roman" w:cs="Times New Roman"/>
          <w:b/>
          <w:bCs/>
          <w:sz w:val="24"/>
          <w:szCs w:val="24"/>
        </w:rPr>
      </w:pPr>
      <w:bookmarkStart w:id="3" w:name="_Hlk191471768"/>
      <w:r w:rsidRPr="005245B3">
        <w:rPr>
          <w:rFonts w:ascii="Times New Roman" w:hAnsi="Times New Roman" w:cs="Times New Roman"/>
          <w:b/>
          <w:bCs/>
          <w:sz w:val="24"/>
          <w:szCs w:val="24"/>
        </w:rPr>
        <w:lastRenderedPageBreak/>
        <w:t xml:space="preserve">Reikalavimai </w:t>
      </w:r>
      <w:r w:rsidR="00226B61" w:rsidRPr="00226B61">
        <w:rPr>
          <w:rFonts w:ascii="Times New Roman" w:hAnsi="Times New Roman" w:cs="Times New Roman"/>
          <w:b/>
          <w:bCs/>
          <w:sz w:val="24"/>
          <w:szCs w:val="24"/>
        </w:rPr>
        <w:t>P</w:t>
      </w:r>
      <w:r w:rsidRPr="005245B3">
        <w:rPr>
          <w:rFonts w:ascii="Times New Roman" w:hAnsi="Times New Roman" w:cs="Times New Roman"/>
          <w:b/>
          <w:bCs/>
          <w:sz w:val="24"/>
          <w:szCs w:val="24"/>
        </w:rPr>
        <w:t>rekei</w:t>
      </w:r>
    </w:p>
    <w:p w14:paraId="132C8C36" w14:textId="0FC492D9" w:rsidR="00E30A0F" w:rsidRPr="005245B3" w:rsidRDefault="00226B61" w:rsidP="00226B61">
      <w:pPr>
        <w:spacing w:after="0"/>
        <w:ind w:left="6480"/>
        <w:jc w:val="center"/>
        <w:rPr>
          <w:rFonts w:ascii="Times New Roman" w:hAnsi="Times New Roman" w:cs="Times New Roman"/>
          <w:sz w:val="24"/>
          <w:szCs w:val="24"/>
        </w:rPr>
      </w:pPr>
      <w:r>
        <w:rPr>
          <w:rFonts w:ascii="Times New Roman" w:hAnsi="Times New Roman" w:cs="Times New Roman"/>
          <w:sz w:val="24"/>
          <w:szCs w:val="24"/>
        </w:rPr>
        <w:t xml:space="preserve">                      </w:t>
      </w:r>
      <w:r w:rsidR="00E30A0F" w:rsidRPr="005245B3">
        <w:rPr>
          <w:rFonts w:ascii="Times New Roman" w:hAnsi="Times New Roman" w:cs="Times New Roman"/>
          <w:sz w:val="24"/>
          <w:szCs w:val="24"/>
        </w:rPr>
        <w:t>Lentelė Nr.</w:t>
      </w:r>
      <w:r w:rsidR="002D0DFD">
        <w:rPr>
          <w:rFonts w:ascii="Times New Roman" w:hAnsi="Times New Roman" w:cs="Times New Roman"/>
          <w:sz w:val="24"/>
          <w:szCs w:val="24"/>
        </w:rPr>
        <w:t>2</w:t>
      </w:r>
      <w:r w:rsidR="00E30A0F" w:rsidRPr="005245B3">
        <w:rPr>
          <w:rFonts w:ascii="Times New Roman" w:hAnsi="Times New Roman" w:cs="Times New Roman"/>
          <w:sz w:val="24"/>
          <w:szCs w:val="24"/>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63"/>
      </w:tblGrid>
      <w:tr w:rsidR="00FE6C1D" w:rsidRPr="00B664F8" w14:paraId="1E7D2247" w14:textId="77777777" w:rsidTr="00A56A38">
        <w:trPr>
          <w:trHeight w:val="1518"/>
        </w:trPr>
        <w:tc>
          <w:tcPr>
            <w:tcW w:w="880" w:type="dxa"/>
            <w:shd w:val="clear" w:color="auto" w:fill="auto"/>
            <w:vAlign w:val="center"/>
          </w:tcPr>
          <w:p w14:paraId="2B85A682" w14:textId="49B26A49" w:rsidR="00FE6C1D" w:rsidRPr="00B664F8" w:rsidRDefault="00FE6C1D" w:rsidP="00FE6C1D">
            <w:pPr>
              <w:spacing w:after="0" w:line="240" w:lineRule="auto"/>
              <w:jc w:val="center"/>
              <w:rPr>
                <w:rFonts w:ascii="Times New Roman" w:eastAsia="Times New Roman" w:hAnsi="Times New Roman" w:cs="Times New Roman"/>
                <w:b/>
                <w:sz w:val="24"/>
                <w:szCs w:val="24"/>
              </w:rPr>
            </w:pPr>
            <w:r w:rsidRPr="005A0973">
              <w:rPr>
                <w:rFonts w:ascii="Times New Roman" w:hAnsi="Times New Roman" w:cs="Times New Roman"/>
                <w:b/>
                <w:sz w:val="24"/>
              </w:rPr>
              <w:t>Eil. Nr.</w:t>
            </w:r>
          </w:p>
        </w:tc>
        <w:tc>
          <w:tcPr>
            <w:tcW w:w="8363" w:type="dxa"/>
            <w:shd w:val="clear" w:color="auto" w:fill="auto"/>
            <w:vAlign w:val="center"/>
          </w:tcPr>
          <w:p w14:paraId="41519295" w14:textId="254EBFE4" w:rsidR="00FE6C1D" w:rsidRPr="00B664F8" w:rsidRDefault="00FE6C1D" w:rsidP="00FE6C1D">
            <w:pPr>
              <w:spacing w:after="0" w:line="240" w:lineRule="auto"/>
              <w:ind w:firstLine="720"/>
              <w:jc w:val="center"/>
              <w:rPr>
                <w:rFonts w:ascii="Times New Roman" w:eastAsia="Times New Roman" w:hAnsi="Times New Roman" w:cs="Times New Roman"/>
                <w:b/>
                <w:sz w:val="24"/>
                <w:szCs w:val="24"/>
              </w:rPr>
            </w:pPr>
            <w:r w:rsidRPr="005A0973">
              <w:rPr>
                <w:rFonts w:ascii="Times New Roman" w:hAnsi="Times New Roman" w:cs="Times New Roman"/>
                <w:b/>
                <w:sz w:val="24"/>
              </w:rPr>
              <w:t>Reikalavimai</w:t>
            </w:r>
          </w:p>
        </w:tc>
      </w:tr>
      <w:tr w:rsidR="00FE6C1D" w:rsidRPr="00B664F8" w14:paraId="6295F320" w14:textId="77777777" w:rsidTr="00A56A38">
        <w:trPr>
          <w:trHeight w:val="503"/>
        </w:trPr>
        <w:tc>
          <w:tcPr>
            <w:tcW w:w="880" w:type="dxa"/>
            <w:shd w:val="clear" w:color="auto" w:fill="auto"/>
            <w:vAlign w:val="center"/>
          </w:tcPr>
          <w:p w14:paraId="4198C666" w14:textId="60994B9B"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w:t>
            </w:r>
          </w:p>
        </w:tc>
        <w:tc>
          <w:tcPr>
            <w:tcW w:w="8363" w:type="dxa"/>
            <w:shd w:val="clear" w:color="auto" w:fill="auto"/>
            <w:vAlign w:val="center"/>
          </w:tcPr>
          <w:p w14:paraId="1D001145" w14:textId="50E8708A"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Perkamas kiekis – 1 vnt.</w:t>
            </w:r>
          </w:p>
        </w:tc>
      </w:tr>
      <w:tr w:rsidR="00FE6C1D" w:rsidRPr="00B664F8" w14:paraId="38EF7F75" w14:textId="77777777" w:rsidTr="00A56A38">
        <w:trPr>
          <w:trHeight w:val="567"/>
        </w:trPr>
        <w:tc>
          <w:tcPr>
            <w:tcW w:w="880" w:type="dxa"/>
            <w:shd w:val="clear" w:color="auto" w:fill="auto"/>
            <w:vAlign w:val="center"/>
          </w:tcPr>
          <w:p w14:paraId="2D9D0917" w14:textId="20D6A5E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w:t>
            </w:r>
          </w:p>
        </w:tc>
        <w:tc>
          <w:tcPr>
            <w:tcW w:w="8363" w:type="dxa"/>
            <w:shd w:val="clear" w:color="auto" w:fill="auto"/>
          </w:tcPr>
          <w:p w14:paraId="7C72717F" w14:textId="00D89C11"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Vakuuminis šlavimo automobili</w:t>
            </w:r>
            <w:r>
              <w:rPr>
                <w:rFonts w:ascii="Times New Roman" w:hAnsi="Times New Roman" w:cs="Times New Roman"/>
                <w:sz w:val="24"/>
              </w:rPr>
              <w:t xml:space="preserve">s </w:t>
            </w:r>
            <w:r w:rsidRPr="005A0973">
              <w:rPr>
                <w:rFonts w:ascii="Times New Roman" w:hAnsi="Times New Roman" w:cs="Times New Roman"/>
                <w:sz w:val="24"/>
              </w:rPr>
              <w:t xml:space="preserve"> </w:t>
            </w:r>
          </w:p>
        </w:tc>
      </w:tr>
      <w:tr w:rsidR="00FE6C1D" w:rsidRPr="00B664F8" w14:paraId="574D2C29" w14:textId="77777777" w:rsidTr="00A56A38">
        <w:trPr>
          <w:trHeight w:val="561"/>
        </w:trPr>
        <w:tc>
          <w:tcPr>
            <w:tcW w:w="880" w:type="dxa"/>
            <w:shd w:val="clear" w:color="auto" w:fill="auto"/>
            <w:vAlign w:val="center"/>
          </w:tcPr>
          <w:p w14:paraId="56F97BAD" w14:textId="2AD847E5"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w:t>
            </w:r>
          </w:p>
        </w:tc>
        <w:tc>
          <w:tcPr>
            <w:tcW w:w="8363" w:type="dxa"/>
            <w:shd w:val="clear" w:color="auto" w:fill="auto"/>
          </w:tcPr>
          <w:p w14:paraId="3C0A8353" w14:textId="4505700E"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Spalva Balta. RAL 9016 arba analogiška.</w:t>
            </w:r>
          </w:p>
        </w:tc>
      </w:tr>
      <w:tr w:rsidR="00FE6C1D" w:rsidRPr="00B664F8" w14:paraId="70F472BF" w14:textId="77777777" w:rsidTr="00A56A38">
        <w:trPr>
          <w:trHeight w:val="838"/>
        </w:trPr>
        <w:tc>
          <w:tcPr>
            <w:tcW w:w="880" w:type="dxa"/>
            <w:shd w:val="clear" w:color="auto" w:fill="auto"/>
            <w:vAlign w:val="center"/>
          </w:tcPr>
          <w:p w14:paraId="46A40D04" w14:textId="6EC0F5C6"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w:t>
            </w:r>
          </w:p>
        </w:tc>
        <w:tc>
          <w:tcPr>
            <w:tcW w:w="8363" w:type="dxa"/>
            <w:shd w:val="clear" w:color="auto" w:fill="auto"/>
          </w:tcPr>
          <w:p w14:paraId="1E94306A" w14:textId="01066AE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Daugiafunkcinis šlavimo automobilis kompaktiškas, skirtas gatvėms, kiemams, aikštėms valyti. Mašina turi būti nauja, nenaudota ir ne senesnė nei 2025 metų gamybos</w:t>
            </w:r>
          </w:p>
        </w:tc>
      </w:tr>
      <w:tr w:rsidR="00FE6C1D" w:rsidRPr="00B664F8" w14:paraId="32FDDDD4" w14:textId="77777777" w:rsidTr="00A56A38">
        <w:trPr>
          <w:trHeight w:val="847"/>
        </w:trPr>
        <w:tc>
          <w:tcPr>
            <w:tcW w:w="880" w:type="dxa"/>
            <w:shd w:val="clear" w:color="auto" w:fill="auto"/>
            <w:vAlign w:val="center"/>
          </w:tcPr>
          <w:p w14:paraId="6CE2EC37" w14:textId="5116F893"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p>
        </w:tc>
        <w:tc>
          <w:tcPr>
            <w:tcW w:w="8363" w:type="dxa"/>
            <w:shd w:val="clear" w:color="auto" w:fill="auto"/>
          </w:tcPr>
          <w:p w14:paraId="588CEA4C" w14:textId="4CE989F4"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Automobilio bunkerio talpa pagal 15429-1 standartą skirta sąšlavoms ne mažesnė kaip 4,0 m</w:t>
            </w:r>
            <w:r w:rsidRPr="005A0973">
              <w:rPr>
                <w:rFonts w:ascii="Times New Roman" w:hAnsi="Times New Roman" w:cs="Times New Roman"/>
                <w:sz w:val="24"/>
                <w:vertAlign w:val="superscript"/>
              </w:rPr>
              <w:t>3</w:t>
            </w:r>
            <w:r w:rsidRPr="005A0973">
              <w:rPr>
                <w:rFonts w:ascii="Times New Roman" w:hAnsi="Times New Roman" w:cs="Times New Roman"/>
                <w:sz w:val="24"/>
              </w:rPr>
              <w:t xml:space="preserve"> (skirta sąšlavoms). </w:t>
            </w:r>
          </w:p>
        </w:tc>
      </w:tr>
      <w:tr w:rsidR="00FE6C1D" w:rsidRPr="00B664F8" w14:paraId="267FC913" w14:textId="77777777" w:rsidTr="00A56A38">
        <w:trPr>
          <w:trHeight w:val="847"/>
        </w:trPr>
        <w:tc>
          <w:tcPr>
            <w:tcW w:w="880" w:type="dxa"/>
            <w:shd w:val="clear" w:color="auto" w:fill="auto"/>
            <w:vAlign w:val="center"/>
          </w:tcPr>
          <w:p w14:paraId="5033D56C" w14:textId="562DD4E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1.5.1</w:t>
            </w:r>
          </w:p>
        </w:tc>
        <w:tc>
          <w:tcPr>
            <w:tcW w:w="8363" w:type="dxa"/>
            <w:shd w:val="clear" w:color="auto" w:fill="auto"/>
          </w:tcPr>
          <w:p w14:paraId="6F8F6E0B" w14:textId="39E97E92" w:rsidR="00FE6C1D" w:rsidRPr="00B664F8" w:rsidRDefault="00FE6C1D" w:rsidP="00FE6C1D">
            <w:pPr>
              <w:spacing w:after="0" w:line="240" w:lineRule="auto"/>
              <w:jc w:val="both"/>
              <w:rPr>
                <w:rFonts w:ascii="Times New Roman" w:hAnsi="Times New Roman" w:cs="Times New Roman"/>
                <w:sz w:val="24"/>
                <w:szCs w:val="24"/>
                <w:lang w:eastAsia="lt-LT"/>
              </w:rPr>
            </w:pPr>
            <w:r w:rsidRPr="005A0973">
              <w:rPr>
                <w:rFonts w:ascii="Times New Roman" w:hAnsi="Times New Roman" w:cs="Times New Roman"/>
                <w:color w:val="000000"/>
                <w:sz w:val="24"/>
              </w:rPr>
              <w:t xml:space="preserve">Sąšlavų surinkimo talpa (sienos, lubos, grindys) pagaminta iš nerūdijančio plieno ne mažesnio nei 1.4003. </w:t>
            </w:r>
          </w:p>
        </w:tc>
      </w:tr>
      <w:tr w:rsidR="00FE6C1D" w:rsidRPr="00B664F8" w14:paraId="5C1BC3DC" w14:textId="77777777" w:rsidTr="00A56A38">
        <w:trPr>
          <w:trHeight w:val="537"/>
        </w:trPr>
        <w:tc>
          <w:tcPr>
            <w:tcW w:w="880" w:type="dxa"/>
            <w:shd w:val="clear" w:color="auto" w:fill="auto"/>
            <w:vAlign w:val="center"/>
          </w:tcPr>
          <w:p w14:paraId="0F51A0AB" w14:textId="793B1AFF" w:rsidR="00FE6C1D" w:rsidRPr="00B664F8" w:rsidRDefault="00FE6C1D" w:rsidP="00FE6C1D">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1.5.2</w:t>
            </w:r>
          </w:p>
        </w:tc>
        <w:tc>
          <w:tcPr>
            <w:tcW w:w="8363" w:type="dxa"/>
            <w:shd w:val="clear" w:color="auto" w:fill="auto"/>
          </w:tcPr>
          <w:p w14:paraId="498D6D87" w14:textId="4C14EC7E" w:rsidR="00FE6C1D" w:rsidRPr="00B664F8" w:rsidRDefault="00FE6C1D" w:rsidP="00FE6C1D">
            <w:pPr>
              <w:spacing w:after="0" w:line="240" w:lineRule="auto"/>
              <w:jc w:val="both"/>
              <w:rPr>
                <w:rFonts w:ascii="Times New Roman" w:eastAsia="Times New Roman" w:hAnsi="Times New Roman" w:cs="Times New Roman"/>
                <w:sz w:val="24"/>
                <w:szCs w:val="24"/>
              </w:rPr>
            </w:pPr>
            <w:r w:rsidRPr="001931BB">
              <w:rPr>
                <w:rFonts w:ascii="Times New Roman" w:hAnsi="Times New Roman" w:cs="Times New Roman"/>
                <w:color w:val="000000"/>
                <w:sz w:val="24"/>
              </w:rPr>
              <w:t>Durys iš abiejų sąšlavų talpos pusių skirtos šiukšlėms mesti ir bunkerio apžiūrai, plovimui.</w:t>
            </w:r>
          </w:p>
        </w:tc>
      </w:tr>
      <w:tr w:rsidR="00FE6C1D" w:rsidRPr="00B664F8" w14:paraId="517BD5AD" w14:textId="77777777" w:rsidTr="00A56A38">
        <w:trPr>
          <w:trHeight w:val="267"/>
        </w:trPr>
        <w:tc>
          <w:tcPr>
            <w:tcW w:w="880" w:type="dxa"/>
            <w:shd w:val="clear" w:color="auto" w:fill="auto"/>
            <w:vAlign w:val="center"/>
          </w:tcPr>
          <w:p w14:paraId="3035A52A" w14:textId="6FD13FCA"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1.6</w:t>
            </w:r>
          </w:p>
        </w:tc>
        <w:tc>
          <w:tcPr>
            <w:tcW w:w="8363" w:type="dxa"/>
            <w:shd w:val="clear" w:color="auto" w:fill="auto"/>
          </w:tcPr>
          <w:p w14:paraId="150E18B9" w14:textId="2AB678F8"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Įranga turi būti pažymėta CE ženklu. </w:t>
            </w:r>
          </w:p>
        </w:tc>
      </w:tr>
      <w:tr w:rsidR="00FE6C1D" w:rsidRPr="00B664F8" w14:paraId="66FAC617" w14:textId="77777777" w:rsidTr="00A56A38">
        <w:trPr>
          <w:trHeight w:val="982"/>
        </w:trPr>
        <w:tc>
          <w:tcPr>
            <w:tcW w:w="880" w:type="dxa"/>
            <w:shd w:val="clear" w:color="auto" w:fill="auto"/>
            <w:vAlign w:val="center"/>
          </w:tcPr>
          <w:p w14:paraId="16C12930" w14:textId="2ECFA6D6"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1.7</w:t>
            </w:r>
          </w:p>
        </w:tc>
        <w:tc>
          <w:tcPr>
            <w:tcW w:w="8363" w:type="dxa"/>
            <w:shd w:val="clear" w:color="auto" w:fill="auto"/>
          </w:tcPr>
          <w:p w14:paraId="0B55DA07" w14:textId="0C474DD1"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Automobilis, kaip apibrėžia Lietuvos Respublikos saugaus eismo automobilių keliais įstatyme, variklis turi atitikti ne žemesnius kaip EURO 6C teršalų išmetimo reikalavimus. </w:t>
            </w:r>
          </w:p>
        </w:tc>
      </w:tr>
      <w:tr w:rsidR="00FE6C1D" w:rsidRPr="00B664F8" w14:paraId="3841414E" w14:textId="77777777" w:rsidTr="00A56A38">
        <w:trPr>
          <w:trHeight w:val="553"/>
        </w:trPr>
        <w:tc>
          <w:tcPr>
            <w:tcW w:w="880" w:type="dxa"/>
            <w:shd w:val="clear" w:color="auto" w:fill="auto"/>
            <w:vAlign w:val="center"/>
          </w:tcPr>
          <w:p w14:paraId="3D8E58C4" w14:textId="3C6A9593"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1.8</w:t>
            </w:r>
          </w:p>
        </w:tc>
        <w:tc>
          <w:tcPr>
            <w:tcW w:w="8363" w:type="dxa"/>
            <w:shd w:val="clear" w:color="auto" w:fill="auto"/>
          </w:tcPr>
          <w:p w14:paraId="6EF494E6" w14:textId="77777777" w:rsidR="00FE6C1D" w:rsidRDefault="00FE6C1D" w:rsidP="00FE6C1D">
            <w:pPr>
              <w:jc w:val="both"/>
              <w:rPr>
                <w:rFonts w:ascii="Times New Roman" w:hAnsi="Times New Roman" w:cs="Times New Roman"/>
                <w:sz w:val="24"/>
              </w:rPr>
            </w:pPr>
          </w:p>
          <w:p w14:paraId="18F02D13" w14:textId="38013876"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PM 2.5/10 sertifikatas. </w:t>
            </w:r>
          </w:p>
        </w:tc>
      </w:tr>
      <w:tr w:rsidR="00FE6C1D" w:rsidRPr="00B664F8" w14:paraId="068BFA36" w14:textId="77777777" w:rsidTr="00A56A38">
        <w:trPr>
          <w:trHeight w:val="653"/>
        </w:trPr>
        <w:tc>
          <w:tcPr>
            <w:tcW w:w="880" w:type="dxa"/>
            <w:shd w:val="clear" w:color="auto" w:fill="auto"/>
            <w:vAlign w:val="center"/>
          </w:tcPr>
          <w:p w14:paraId="3A732E12" w14:textId="23915EE1"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1.9</w:t>
            </w:r>
          </w:p>
        </w:tc>
        <w:tc>
          <w:tcPr>
            <w:tcW w:w="8363" w:type="dxa"/>
            <w:shd w:val="clear" w:color="auto" w:fill="auto"/>
          </w:tcPr>
          <w:p w14:paraId="6FBB2F1E" w14:textId="4148720C"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Ne trumpesnė kaip 12 mėnesių arba 1500 darbo valandų (kas pirma sueina) garantija prekei.</w:t>
            </w:r>
          </w:p>
        </w:tc>
      </w:tr>
      <w:tr w:rsidR="00FE6C1D" w:rsidRPr="00B664F8" w14:paraId="7D889397" w14:textId="77777777" w:rsidTr="00A56A38">
        <w:trPr>
          <w:trHeight w:val="782"/>
        </w:trPr>
        <w:tc>
          <w:tcPr>
            <w:tcW w:w="880" w:type="dxa"/>
            <w:shd w:val="clear" w:color="auto" w:fill="auto"/>
            <w:vAlign w:val="center"/>
          </w:tcPr>
          <w:p w14:paraId="430AAB54" w14:textId="691EBA4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1.10</w:t>
            </w:r>
          </w:p>
        </w:tc>
        <w:tc>
          <w:tcPr>
            <w:tcW w:w="8363" w:type="dxa"/>
            <w:shd w:val="clear" w:color="auto" w:fill="auto"/>
          </w:tcPr>
          <w:p w14:paraId="0B5B9AD2" w14:textId="10C73741" w:rsidR="00FE6C1D" w:rsidRPr="00B664F8" w:rsidRDefault="00FE6C1D" w:rsidP="00FE6C1D">
            <w:pPr>
              <w:jc w:val="both"/>
              <w:rPr>
                <w:rFonts w:ascii="Times New Roman" w:eastAsia="Times New Roman" w:hAnsi="Times New Roman" w:cs="Times New Roman"/>
                <w:sz w:val="24"/>
                <w:szCs w:val="24"/>
              </w:rPr>
            </w:pPr>
            <w:r w:rsidRPr="005A0973">
              <w:rPr>
                <w:rFonts w:ascii="Times New Roman" w:hAnsi="Times New Roman" w:cs="Times New Roman"/>
                <w:sz w:val="24"/>
              </w:rPr>
              <w:t>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 – gamintojų rekomenduojamos alyvos, tepalai ir kiti eksploataciniai skysčiai.</w:t>
            </w:r>
          </w:p>
        </w:tc>
      </w:tr>
      <w:tr w:rsidR="00FE6C1D" w:rsidRPr="00B664F8" w14:paraId="28351987" w14:textId="77777777" w:rsidTr="00A56A38">
        <w:trPr>
          <w:trHeight w:val="736"/>
        </w:trPr>
        <w:tc>
          <w:tcPr>
            <w:tcW w:w="880" w:type="dxa"/>
            <w:shd w:val="clear" w:color="auto" w:fill="auto"/>
            <w:vAlign w:val="center"/>
          </w:tcPr>
          <w:p w14:paraId="7B930F66" w14:textId="1116739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1.11</w:t>
            </w:r>
          </w:p>
        </w:tc>
        <w:tc>
          <w:tcPr>
            <w:tcW w:w="8363" w:type="dxa"/>
            <w:shd w:val="clear" w:color="auto" w:fill="auto"/>
          </w:tcPr>
          <w:p w14:paraId="53C2AC85" w14:textId="264F6384"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Tiekėjas kartu su automobiliu pateikia dokumentaciją, naudojimo, eksploatavimo ir saugaus darbo instrukcijas, remonto žinyną originalo kalba su vertimu į lietuvių kalbą.</w:t>
            </w:r>
          </w:p>
        </w:tc>
      </w:tr>
      <w:tr w:rsidR="00FE6C1D" w:rsidRPr="00B664F8" w14:paraId="4A77AD29" w14:textId="77777777" w:rsidTr="00A56A38">
        <w:trPr>
          <w:trHeight w:val="683"/>
        </w:trPr>
        <w:tc>
          <w:tcPr>
            <w:tcW w:w="880" w:type="dxa"/>
            <w:shd w:val="clear" w:color="auto" w:fill="auto"/>
            <w:vAlign w:val="center"/>
          </w:tcPr>
          <w:p w14:paraId="18211834" w14:textId="5A4F0151"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1.12</w:t>
            </w:r>
          </w:p>
        </w:tc>
        <w:tc>
          <w:tcPr>
            <w:tcW w:w="8363" w:type="dxa"/>
            <w:shd w:val="clear" w:color="auto" w:fill="auto"/>
          </w:tcPr>
          <w:p w14:paraId="48AA334B" w14:textId="22BFFCEA" w:rsidR="00FE6C1D" w:rsidRPr="00B664F8" w:rsidRDefault="00FE6C1D" w:rsidP="00FE6C1D">
            <w:pPr>
              <w:spacing w:after="0" w:line="240" w:lineRule="auto"/>
              <w:jc w:val="both"/>
              <w:rPr>
                <w:rFonts w:ascii="Times New Roman" w:eastAsia="Times New Roman" w:hAnsi="Times New Roman" w:cs="Times New Roman"/>
                <w:b/>
                <w:sz w:val="24"/>
                <w:szCs w:val="24"/>
              </w:rPr>
            </w:pPr>
            <w:r w:rsidRPr="005A0973">
              <w:rPr>
                <w:rFonts w:ascii="Times New Roman" w:hAnsi="Times New Roman" w:cs="Times New Roman"/>
                <w:sz w:val="24"/>
              </w:rPr>
              <w:t>Tekėjas savo lėšomis turės apmokyti mažiausiai 2 (du) pirkėjo nurodytus specialistus dirbti su įsigyjamu daugiafunkciniu šlavimo automobiliu ir jo įranga. Tiekėjas turės įsitikinti ir patvirtinti, kad apmokyti darbuotojai sugebės tinkamai dirbti bei prižiūrėti įsigyjamą įrangą. Apmokymai turės vykti pirkėjo buveinėje.</w:t>
            </w:r>
          </w:p>
        </w:tc>
      </w:tr>
      <w:tr w:rsidR="00FE6C1D" w:rsidRPr="00B664F8" w14:paraId="0127B0D7" w14:textId="77777777" w:rsidTr="00A56A38">
        <w:trPr>
          <w:trHeight w:val="659"/>
        </w:trPr>
        <w:tc>
          <w:tcPr>
            <w:tcW w:w="880" w:type="dxa"/>
            <w:shd w:val="clear" w:color="auto" w:fill="auto"/>
            <w:vAlign w:val="center"/>
          </w:tcPr>
          <w:p w14:paraId="6C3AE31F" w14:textId="1CCD718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1.13</w:t>
            </w:r>
          </w:p>
        </w:tc>
        <w:tc>
          <w:tcPr>
            <w:tcW w:w="8363" w:type="dxa"/>
            <w:shd w:val="clear" w:color="auto" w:fill="auto"/>
          </w:tcPr>
          <w:p w14:paraId="2A280550" w14:textId="12DE3623" w:rsidR="00FE6C1D" w:rsidRPr="00B664F8" w:rsidRDefault="00FE6C1D" w:rsidP="00FE6C1D">
            <w:pPr>
              <w:spacing w:after="0" w:line="240" w:lineRule="auto"/>
              <w:ind w:left="30"/>
              <w:jc w:val="both"/>
              <w:rPr>
                <w:rFonts w:ascii="Times New Roman" w:eastAsia="Times New Roman" w:hAnsi="Times New Roman" w:cs="Times New Roman"/>
                <w:sz w:val="24"/>
                <w:szCs w:val="24"/>
              </w:rPr>
            </w:pPr>
            <w:r w:rsidRPr="005A0973">
              <w:rPr>
                <w:rFonts w:ascii="Times New Roman" w:hAnsi="Times New Roman" w:cs="Times New Roman"/>
                <w:sz w:val="24"/>
              </w:rPr>
              <w:t>Tiekėjui perduodant automobilį pirkėjui, automobilis turi būti įregistruotas naudotojo vardu, turi būti su galiojančiu techninės apžiūros dokumentu ir turi būti visiškai paruošta</w:t>
            </w:r>
            <w:r w:rsidRPr="005A0973">
              <w:rPr>
                <w:rFonts w:ascii="Times New Roman" w:hAnsi="Times New Roman" w:cs="Times New Roman"/>
                <w:color w:val="7030A0"/>
                <w:sz w:val="24"/>
              </w:rPr>
              <w:t>s</w:t>
            </w:r>
            <w:r w:rsidRPr="005A0973">
              <w:rPr>
                <w:rFonts w:ascii="Times New Roman" w:hAnsi="Times New Roman" w:cs="Times New Roman"/>
                <w:sz w:val="24"/>
              </w:rPr>
              <w:t xml:space="preserve"> darbui tiekėjo sąskaita.</w:t>
            </w:r>
          </w:p>
        </w:tc>
      </w:tr>
      <w:tr w:rsidR="00FE6C1D" w:rsidRPr="00B664F8" w14:paraId="0129E22B" w14:textId="77777777" w:rsidTr="00A56A38">
        <w:trPr>
          <w:trHeight w:val="569"/>
        </w:trPr>
        <w:tc>
          <w:tcPr>
            <w:tcW w:w="880" w:type="dxa"/>
            <w:shd w:val="clear" w:color="auto" w:fill="auto"/>
            <w:vAlign w:val="center"/>
          </w:tcPr>
          <w:p w14:paraId="6AB7C70C" w14:textId="42A1FC0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1.14</w:t>
            </w:r>
          </w:p>
        </w:tc>
        <w:tc>
          <w:tcPr>
            <w:tcW w:w="8363" w:type="dxa"/>
            <w:shd w:val="clear" w:color="auto" w:fill="auto"/>
          </w:tcPr>
          <w:p w14:paraId="275C183D" w14:textId="1A53D03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Automobilis turi būti pristatytas pirkėjui ne vėliau kaip per 90 kalendorinių dienų nuo sutarties įsigaliojimo dienos.</w:t>
            </w:r>
          </w:p>
        </w:tc>
      </w:tr>
      <w:tr w:rsidR="00FE6C1D" w:rsidRPr="00B664F8" w14:paraId="6F56DF98" w14:textId="77777777" w:rsidTr="00A56A38">
        <w:trPr>
          <w:trHeight w:val="549"/>
        </w:trPr>
        <w:tc>
          <w:tcPr>
            <w:tcW w:w="880" w:type="dxa"/>
            <w:shd w:val="clear" w:color="auto" w:fill="auto"/>
            <w:vAlign w:val="center"/>
          </w:tcPr>
          <w:p w14:paraId="3ED64C82" w14:textId="7951D4A4"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1.15</w:t>
            </w:r>
          </w:p>
        </w:tc>
        <w:tc>
          <w:tcPr>
            <w:tcW w:w="8363" w:type="dxa"/>
            <w:shd w:val="clear" w:color="auto" w:fill="auto"/>
          </w:tcPr>
          <w:p w14:paraId="3E41FC9B" w14:textId="628923D9"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Automobilis turi būti pristatytas adresu: Statybininkų g. 2, Zarasai.</w:t>
            </w:r>
          </w:p>
        </w:tc>
      </w:tr>
      <w:tr w:rsidR="00FE6C1D" w:rsidRPr="00B664F8" w14:paraId="5BD94123" w14:textId="77777777" w:rsidTr="00A56A38">
        <w:trPr>
          <w:trHeight w:val="557"/>
        </w:trPr>
        <w:tc>
          <w:tcPr>
            <w:tcW w:w="880" w:type="dxa"/>
            <w:shd w:val="clear" w:color="auto" w:fill="auto"/>
            <w:vAlign w:val="center"/>
          </w:tcPr>
          <w:p w14:paraId="72CCC16D" w14:textId="75299ED4"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lastRenderedPageBreak/>
              <w:t>1.16</w:t>
            </w:r>
          </w:p>
        </w:tc>
        <w:tc>
          <w:tcPr>
            <w:tcW w:w="8363" w:type="dxa"/>
            <w:shd w:val="clear" w:color="auto" w:fill="auto"/>
          </w:tcPr>
          <w:p w14:paraId="34257280" w14:textId="36465368"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Automobilio aptarnavimai atliekami ne dažniau kaip kas 500 </w:t>
            </w:r>
            <w:proofErr w:type="spellStart"/>
            <w:r w:rsidRPr="005A0973">
              <w:rPr>
                <w:rFonts w:ascii="Times New Roman" w:hAnsi="Times New Roman" w:cs="Times New Roman"/>
                <w:sz w:val="24"/>
              </w:rPr>
              <w:t>motovalandų</w:t>
            </w:r>
            <w:proofErr w:type="spellEnd"/>
            <w:r w:rsidRPr="005A0973">
              <w:rPr>
                <w:rFonts w:ascii="Times New Roman" w:hAnsi="Times New Roman" w:cs="Times New Roman"/>
                <w:sz w:val="24"/>
              </w:rPr>
              <w:t>.</w:t>
            </w:r>
          </w:p>
        </w:tc>
      </w:tr>
      <w:tr w:rsidR="00FE6C1D" w:rsidRPr="00B664F8" w14:paraId="0D56108F" w14:textId="77777777" w:rsidTr="00A56A38">
        <w:trPr>
          <w:trHeight w:val="551"/>
        </w:trPr>
        <w:tc>
          <w:tcPr>
            <w:tcW w:w="880" w:type="dxa"/>
            <w:shd w:val="clear" w:color="auto" w:fill="auto"/>
            <w:vAlign w:val="center"/>
          </w:tcPr>
          <w:p w14:paraId="38A4CAAF" w14:textId="23C7340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1.17</w:t>
            </w:r>
          </w:p>
        </w:tc>
        <w:tc>
          <w:tcPr>
            <w:tcW w:w="8363" w:type="dxa"/>
            <w:shd w:val="clear" w:color="auto" w:fill="auto"/>
          </w:tcPr>
          <w:p w14:paraId="250075CA" w14:textId="0C44ACD7"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Automobilio transmisija turi būti hidrostatinė.</w:t>
            </w:r>
          </w:p>
        </w:tc>
      </w:tr>
      <w:tr w:rsidR="00FE6C1D" w:rsidRPr="00B664F8" w14:paraId="07BE6073" w14:textId="77777777" w:rsidTr="00A56A38">
        <w:trPr>
          <w:trHeight w:val="998"/>
        </w:trPr>
        <w:tc>
          <w:tcPr>
            <w:tcW w:w="880" w:type="dxa"/>
            <w:shd w:val="clear" w:color="auto" w:fill="auto"/>
            <w:vAlign w:val="center"/>
          </w:tcPr>
          <w:p w14:paraId="39C5E7AF" w14:textId="4C914412"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1.18</w:t>
            </w:r>
          </w:p>
        </w:tc>
        <w:tc>
          <w:tcPr>
            <w:tcW w:w="8363" w:type="dxa"/>
            <w:shd w:val="clear" w:color="auto" w:fill="auto"/>
          </w:tcPr>
          <w:p w14:paraId="78560514" w14:textId="57C2FB4C"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Automobilio apsisukimo spindulys (nuo šaligatvio iki šaligatvio) turi būti ne daugiau kaip 6000 mm.</w:t>
            </w:r>
          </w:p>
        </w:tc>
      </w:tr>
      <w:tr w:rsidR="00FE6C1D" w:rsidRPr="00B664F8" w14:paraId="40D8A5B7" w14:textId="77777777" w:rsidTr="00A56A38">
        <w:trPr>
          <w:trHeight w:val="1182"/>
        </w:trPr>
        <w:tc>
          <w:tcPr>
            <w:tcW w:w="880" w:type="dxa"/>
            <w:shd w:val="clear" w:color="auto" w:fill="auto"/>
            <w:vAlign w:val="center"/>
          </w:tcPr>
          <w:p w14:paraId="2D86C597" w14:textId="2E2C34C2"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1.19</w:t>
            </w:r>
          </w:p>
        </w:tc>
        <w:tc>
          <w:tcPr>
            <w:tcW w:w="8363" w:type="dxa"/>
            <w:shd w:val="clear" w:color="auto" w:fill="auto"/>
          </w:tcPr>
          <w:p w14:paraId="2656F2F8" w14:textId="60551207"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Šlavimas turi būti vykdomas 2 (dviem) pagrindiniais šepečiais sąšlavas nukreipiant į įsiurbimo kolektorių, per kurį sąšlavos vakuuminiu būdu įsiurbiamos į bunkerį. Sąšlavos prieš įsiurbimą ir įsiurbimo metu turi būti drėkinamos.</w:t>
            </w:r>
          </w:p>
        </w:tc>
      </w:tr>
      <w:tr w:rsidR="00FE6C1D" w:rsidRPr="00B664F8" w14:paraId="69DA69DC" w14:textId="77777777" w:rsidTr="00A56A38">
        <w:trPr>
          <w:trHeight w:val="625"/>
        </w:trPr>
        <w:tc>
          <w:tcPr>
            <w:tcW w:w="880" w:type="dxa"/>
            <w:shd w:val="clear" w:color="auto" w:fill="auto"/>
            <w:vAlign w:val="center"/>
          </w:tcPr>
          <w:p w14:paraId="525A233D" w14:textId="629A00A5"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1.20</w:t>
            </w:r>
          </w:p>
        </w:tc>
        <w:tc>
          <w:tcPr>
            <w:tcW w:w="8363" w:type="dxa"/>
            <w:shd w:val="clear" w:color="auto" w:fill="auto"/>
          </w:tcPr>
          <w:p w14:paraId="6706B91E" w14:textId="2BFCC9C2"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Šlavimo automobilis turi turėti papildomą manipuliuojamą trečią šepetį, sumontuotą priekyje, skirtą valyti skirtingame aukštyje esančius paviršius (nuo šaligatvių ant važiuojamosios kelio dangos). Papildomas šepetys turi būti pilnai valdomas iš kabinos (reguliuojamas šepečio sukimo greitis, šlavimo kampas, valymo plotis, keičiama valymo pusė). Turi būti drėkinamas prieš šepetį.</w:t>
            </w:r>
          </w:p>
        </w:tc>
      </w:tr>
      <w:tr w:rsidR="00FE6C1D" w:rsidRPr="00B664F8" w14:paraId="2905BD8F" w14:textId="77777777" w:rsidTr="00A56A38">
        <w:trPr>
          <w:trHeight w:val="563"/>
        </w:trPr>
        <w:tc>
          <w:tcPr>
            <w:tcW w:w="880" w:type="dxa"/>
            <w:shd w:val="clear" w:color="auto" w:fill="auto"/>
            <w:vAlign w:val="center"/>
          </w:tcPr>
          <w:p w14:paraId="7B1BFFC0" w14:textId="4E273C8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1.21</w:t>
            </w:r>
          </w:p>
        </w:tc>
        <w:tc>
          <w:tcPr>
            <w:tcW w:w="8363" w:type="dxa"/>
            <w:shd w:val="clear" w:color="auto" w:fill="auto"/>
          </w:tcPr>
          <w:p w14:paraId="7C2F58FD" w14:textId="1CE29E89"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Turi būti galima demontuoti trečią šepetį ir vykdyti šlavimus dviem pagrindiniais šepečiais.</w:t>
            </w:r>
          </w:p>
        </w:tc>
      </w:tr>
      <w:tr w:rsidR="00FE6C1D" w:rsidRPr="00B664F8" w14:paraId="77A8045A" w14:textId="77777777" w:rsidTr="00A56A38">
        <w:trPr>
          <w:trHeight w:val="1182"/>
        </w:trPr>
        <w:tc>
          <w:tcPr>
            <w:tcW w:w="880" w:type="dxa"/>
            <w:shd w:val="clear" w:color="auto" w:fill="auto"/>
            <w:vAlign w:val="center"/>
          </w:tcPr>
          <w:p w14:paraId="5C45E0D4" w14:textId="4436B74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1.22</w:t>
            </w:r>
          </w:p>
        </w:tc>
        <w:tc>
          <w:tcPr>
            <w:tcW w:w="8363" w:type="dxa"/>
            <w:shd w:val="clear" w:color="auto" w:fill="auto"/>
          </w:tcPr>
          <w:p w14:paraId="7FCF0299" w14:textId="72B2A6CE"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Įsiurbimo kolektorius tūri būti ne siauresnis kaip 600 mm.</w:t>
            </w:r>
          </w:p>
        </w:tc>
      </w:tr>
      <w:tr w:rsidR="00FE6C1D" w:rsidRPr="00B664F8" w14:paraId="69E64331" w14:textId="77777777" w:rsidTr="00A56A38">
        <w:trPr>
          <w:trHeight w:val="1182"/>
        </w:trPr>
        <w:tc>
          <w:tcPr>
            <w:tcW w:w="880" w:type="dxa"/>
            <w:shd w:val="clear" w:color="auto" w:fill="auto"/>
            <w:vAlign w:val="center"/>
          </w:tcPr>
          <w:p w14:paraId="03BBF805" w14:textId="4886515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1.23</w:t>
            </w:r>
          </w:p>
        </w:tc>
        <w:tc>
          <w:tcPr>
            <w:tcW w:w="8363" w:type="dxa"/>
            <w:shd w:val="clear" w:color="auto" w:fill="auto"/>
          </w:tcPr>
          <w:p w14:paraId="66B910EE" w14:textId="5BA41016"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Įsiurbimo kolektoriaus žarnos diametras turi būti ne mažesnis nei 200 mm.</w:t>
            </w:r>
          </w:p>
        </w:tc>
      </w:tr>
      <w:tr w:rsidR="00FE6C1D" w:rsidRPr="00B664F8" w14:paraId="72A63C5F" w14:textId="77777777" w:rsidTr="00A56A38">
        <w:trPr>
          <w:trHeight w:val="1182"/>
        </w:trPr>
        <w:tc>
          <w:tcPr>
            <w:tcW w:w="880" w:type="dxa"/>
            <w:shd w:val="clear" w:color="auto" w:fill="auto"/>
            <w:vAlign w:val="center"/>
          </w:tcPr>
          <w:p w14:paraId="41AC9647" w14:textId="593CDD25"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1.24</w:t>
            </w:r>
          </w:p>
        </w:tc>
        <w:tc>
          <w:tcPr>
            <w:tcW w:w="8363" w:type="dxa"/>
            <w:shd w:val="clear" w:color="auto" w:fill="auto"/>
          </w:tcPr>
          <w:p w14:paraId="1012A22F"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Dviejų pagrindinių šepečių valdymas iš operatoriaus kabinos:</w:t>
            </w:r>
          </w:p>
          <w:p w14:paraId="35E4982D"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1DAECB8B"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Galima keisti (reguliuoti) šepečių prispaudimą prie valomo paviršiaus;</w:t>
            </w:r>
          </w:p>
          <w:p w14:paraId="2602F5BF" w14:textId="55C35B20"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Galima keisti šepečių sukimosi greitį.</w:t>
            </w:r>
          </w:p>
        </w:tc>
      </w:tr>
      <w:tr w:rsidR="00FE6C1D" w:rsidRPr="00B664F8" w14:paraId="5773B8F6" w14:textId="77777777" w:rsidTr="00A56A38">
        <w:trPr>
          <w:trHeight w:val="1182"/>
        </w:trPr>
        <w:tc>
          <w:tcPr>
            <w:tcW w:w="880" w:type="dxa"/>
            <w:shd w:val="clear" w:color="auto" w:fill="auto"/>
            <w:vAlign w:val="center"/>
          </w:tcPr>
          <w:p w14:paraId="6E66EEDC" w14:textId="08515FF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1.25</w:t>
            </w:r>
          </w:p>
        </w:tc>
        <w:tc>
          <w:tcPr>
            <w:tcW w:w="8363" w:type="dxa"/>
            <w:shd w:val="clear" w:color="auto" w:fill="auto"/>
          </w:tcPr>
          <w:p w14:paraId="60F1BD3E"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Trečiojo šepečio valdymas iš operatoriaus kabinos:</w:t>
            </w:r>
          </w:p>
          <w:p w14:paraId="34F5D35C"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Galima keisti (reguliuoti) šepečio prispaudimą prie valomo paviršiaus;</w:t>
            </w:r>
          </w:p>
          <w:p w14:paraId="55BA301C"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Galima keisti (reguliuoti) šlavimo kampą;</w:t>
            </w:r>
          </w:p>
          <w:p w14:paraId="0CD38B19" w14:textId="62D48B25"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Galima keisti šepečių sukimosi greitį</w:t>
            </w:r>
          </w:p>
        </w:tc>
      </w:tr>
      <w:tr w:rsidR="00FE6C1D" w:rsidRPr="00B664F8" w14:paraId="0139542D" w14:textId="77777777" w:rsidTr="00A56A38">
        <w:trPr>
          <w:trHeight w:val="615"/>
        </w:trPr>
        <w:tc>
          <w:tcPr>
            <w:tcW w:w="880" w:type="dxa"/>
            <w:shd w:val="clear" w:color="auto" w:fill="auto"/>
            <w:vAlign w:val="center"/>
          </w:tcPr>
          <w:p w14:paraId="0D8BA889" w14:textId="6704B024"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1.26</w:t>
            </w:r>
          </w:p>
        </w:tc>
        <w:tc>
          <w:tcPr>
            <w:tcW w:w="8363" w:type="dxa"/>
            <w:shd w:val="clear" w:color="auto" w:fill="auto"/>
          </w:tcPr>
          <w:p w14:paraId="527CB2AF"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Turi būti „</w:t>
            </w:r>
            <w:proofErr w:type="spellStart"/>
            <w:r w:rsidRPr="005A0973">
              <w:rPr>
                <w:rFonts w:ascii="Times New Roman" w:hAnsi="Times New Roman" w:cs="Times New Roman"/>
                <w:sz w:val="24"/>
              </w:rPr>
              <w:t>Joystick</w:t>
            </w:r>
            <w:proofErr w:type="spellEnd"/>
            <w:r w:rsidRPr="005A0973">
              <w:rPr>
                <w:rFonts w:ascii="Times New Roman" w:hAnsi="Times New Roman" w:cs="Times New Roman"/>
                <w:sz w:val="24"/>
              </w:rPr>
              <w:t>“ tipo šepečių valdymo pultas. Operatorius turi valdyti reikiamas funkcijas:</w:t>
            </w:r>
          </w:p>
          <w:p w14:paraId="41CD4A37" w14:textId="14DFC2E3"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Šepečių sukimosi greitis, šepečių prispaudimas, valymo kampo parinkimas, valymo plotis, siurbimo galios reguliavimas.</w:t>
            </w:r>
          </w:p>
        </w:tc>
      </w:tr>
      <w:tr w:rsidR="00FE6C1D" w:rsidRPr="00B664F8" w14:paraId="4218745B" w14:textId="77777777" w:rsidTr="00A56A38">
        <w:trPr>
          <w:trHeight w:val="567"/>
        </w:trPr>
        <w:tc>
          <w:tcPr>
            <w:tcW w:w="880" w:type="dxa"/>
            <w:shd w:val="clear" w:color="auto" w:fill="auto"/>
            <w:vAlign w:val="center"/>
          </w:tcPr>
          <w:p w14:paraId="0F5EE6D7" w14:textId="3E81B91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1.27</w:t>
            </w:r>
          </w:p>
        </w:tc>
        <w:tc>
          <w:tcPr>
            <w:tcW w:w="8363" w:type="dxa"/>
            <w:shd w:val="clear" w:color="auto" w:fill="auto"/>
          </w:tcPr>
          <w:p w14:paraId="46CA8B31" w14:textId="6651022C"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Papildomas 3-ias šepetys turi būti valdomas tuo pačiu valdymo pultu kaip ir pagrindiniai šepečiai.</w:t>
            </w:r>
          </w:p>
        </w:tc>
      </w:tr>
      <w:tr w:rsidR="00FE6C1D" w:rsidRPr="00B664F8" w14:paraId="6778E5EA" w14:textId="77777777" w:rsidTr="00A56A38">
        <w:trPr>
          <w:trHeight w:val="547"/>
        </w:trPr>
        <w:tc>
          <w:tcPr>
            <w:tcW w:w="880" w:type="dxa"/>
            <w:shd w:val="clear" w:color="auto" w:fill="auto"/>
            <w:vAlign w:val="center"/>
          </w:tcPr>
          <w:p w14:paraId="3F349150" w14:textId="788F72D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1.28</w:t>
            </w:r>
          </w:p>
        </w:tc>
        <w:tc>
          <w:tcPr>
            <w:tcW w:w="8363" w:type="dxa"/>
            <w:shd w:val="clear" w:color="auto" w:fill="auto"/>
          </w:tcPr>
          <w:p w14:paraId="5EB78420" w14:textId="78E9DB67"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Įrangos variklio galia ne mažiau kaip 110 kW.</w:t>
            </w:r>
          </w:p>
        </w:tc>
      </w:tr>
      <w:tr w:rsidR="00FE6C1D" w:rsidRPr="00B664F8" w14:paraId="132BDA58" w14:textId="77777777" w:rsidTr="00A56A38">
        <w:trPr>
          <w:trHeight w:val="569"/>
        </w:trPr>
        <w:tc>
          <w:tcPr>
            <w:tcW w:w="880" w:type="dxa"/>
            <w:shd w:val="clear" w:color="auto" w:fill="auto"/>
            <w:vAlign w:val="center"/>
          </w:tcPr>
          <w:p w14:paraId="241937B9" w14:textId="260E64A7"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1.29</w:t>
            </w:r>
          </w:p>
        </w:tc>
        <w:tc>
          <w:tcPr>
            <w:tcW w:w="8363" w:type="dxa"/>
            <w:shd w:val="clear" w:color="auto" w:fill="auto"/>
          </w:tcPr>
          <w:p w14:paraId="767B7564" w14:textId="33E4552B" w:rsidR="00FE6C1D" w:rsidRPr="00B664F8" w:rsidRDefault="00FE6C1D" w:rsidP="00FE6C1D">
            <w:pPr>
              <w:spacing w:after="0" w:line="240" w:lineRule="auto"/>
              <w:jc w:val="both"/>
              <w:rPr>
                <w:rFonts w:ascii="Times New Roman" w:eastAsia="Times New Roman" w:hAnsi="Times New Roman" w:cs="Times New Roman"/>
                <w:sz w:val="24"/>
                <w:szCs w:val="24"/>
              </w:rPr>
            </w:pPr>
            <w:proofErr w:type="spellStart"/>
            <w:r w:rsidRPr="005A0973">
              <w:rPr>
                <w:rFonts w:ascii="Times New Roman" w:hAnsi="Times New Roman" w:cs="Times New Roman"/>
                <w:sz w:val="24"/>
              </w:rPr>
              <w:t>AdBlue</w:t>
            </w:r>
            <w:proofErr w:type="spellEnd"/>
            <w:r w:rsidRPr="005A0973">
              <w:rPr>
                <w:rFonts w:ascii="Times New Roman" w:hAnsi="Times New Roman" w:cs="Times New Roman"/>
                <w:sz w:val="24"/>
              </w:rPr>
              <w:t xml:space="preserve"> bako talpa ne mažiau kaip 10 litrų. Bakas rakinamas.</w:t>
            </w:r>
          </w:p>
        </w:tc>
      </w:tr>
      <w:tr w:rsidR="00FE6C1D" w:rsidRPr="00B664F8" w14:paraId="59CBDC2C" w14:textId="77777777" w:rsidTr="00A56A38">
        <w:trPr>
          <w:trHeight w:val="549"/>
        </w:trPr>
        <w:tc>
          <w:tcPr>
            <w:tcW w:w="880" w:type="dxa"/>
            <w:shd w:val="clear" w:color="auto" w:fill="auto"/>
            <w:vAlign w:val="center"/>
          </w:tcPr>
          <w:p w14:paraId="14642F13" w14:textId="079B7B74"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1.30</w:t>
            </w:r>
          </w:p>
        </w:tc>
        <w:tc>
          <w:tcPr>
            <w:tcW w:w="8363" w:type="dxa"/>
            <w:shd w:val="clear" w:color="auto" w:fill="auto"/>
          </w:tcPr>
          <w:p w14:paraId="626E9BDB" w14:textId="72216971"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Švaraus vandens talpos tūris ne mažiau nei 500 litrų.</w:t>
            </w:r>
          </w:p>
        </w:tc>
      </w:tr>
      <w:tr w:rsidR="00FE6C1D" w:rsidRPr="00B664F8" w14:paraId="2AB52189" w14:textId="77777777" w:rsidTr="00A56A38">
        <w:trPr>
          <w:trHeight w:val="557"/>
        </w:trPr>
        <w:tc>
          <w:tcPr>
            <w:tcW w:w="880" w:type="dxa"/>
            <w:shd w:val="clear" w:color="auto" w:fill="auto"/>
            <w:vAlign w:val="center"/>
          </w:tcPr>
          <w:p w14:paraId="7CCA66F6" w14:textId="01BE2F8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1.31</w:t>
            </w:r>
          </w:p>
        </w:tc>
        <w:tc>
          <w:tcPr>
            <w:tcW w:w="8363" w:type="dxa"/>
            <w:shd w:val="clear" w:color="auto" w:fill="auto"/>
          </w:tcPr>
          <w:p w14:paraId="7BDCE98B" w14:textId="5D10868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Pakartotinas purvino vandens panaudojimas – vandens </w:t>
            </w:r>
            <w:proofErr w:type="spellStart"/>
            <w:r w:rsidRPr="005A0973">
              <w:rPr>
                <w:rFonts w:ascii="Times New Roman" w:hAnsi="Times New Roman" w:cs="Times New Roman"/>
                <w:sz w:val="24"/>
              </w:rPr>
              <w:t>recirkuliacija</w:t>
            </w:r>
            <w:proofErr w:type="spellEnd"/>
            <w:r w:rsidRPr="005A0973">
              <w:rPr>
                <w:rFonts w:ascii="Times New Roman" w:hAnsi="Times New Roman" w:cs="Times New Roman"/>
                <w:sz w:val="24"/>
              </w:rPr>
              <w:t>.</w:t>
            </w:r>
          </w:p>
        </w:tc>
      </w:tr>
      <w:tr w:rsidR="00FE6C1D" w:rsidRPr="00B664F8" w14:paraId="0A1753B5" w14:textId="77777777" w:rsidTr="00A56A38">
        <w:trPr>
          <w:trHeight w:val="565"/>
        </w:trPr>
        <w:tc>
          <w:tcPr>
            <w:tcW w:w="880" w:type="dxa"/>
            <w:shd w:val="clear" w:color="auto" w:fill="auto"/>
            <w:vAlign w:val="center"/>
          </w:tcPr>
          <w:p w14:paraId="01D44FDA" w14:textId="4D85C73E" w:rsidR="00FE6C1D" w:rsidRPr="00B664F8" w:rsidRDefault="00FE6C1D" w:rsidP="00FE6C1D">
            <w:pPr>
              <w:spacing w:after="0" w:line="240" w:lineRule="auto"/>
              <w:jc w:val="center"/>
              <w:rPr>
                <w:rFonts w:ascii="Times New Roman" w:eastAsia="Times New Roman" w:hAnsi="Times New Roman" w:cs="Times New Roman"/>
                <w:sz w:val="24"/>
                <w:szCs w:val="24"/>
                <w:lang w:val="en-US"/>
              </w:rPr>
            </w:pPr>
            <w:r w:rsidRPr="005A0973">
              <w:rPr>
                <w:rFonts w:ascii="Times New Roman" w:hAnsi="Times New Roman" w:cs="Times New Roman"/>
                <w:sz w:val="24"/>
              </w:rPr>
              <w:lastRenderedPageBreak/>
              <w:t>1.32</w:t>
            </w:r>
          </w:p>
        </w:tc>
        <w:tc>
          <w:tcPr>
            <w:tcW w:w="8363" w:type="dxa"/>
            <w:shd w:val="clear" w:color="auto" w:fill="auto"/>
          </w:tcPr>
          <w:p w14:paraId="490811D2" w14:textId="569492E7"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Šlavimo plotis ne mažiau kaip 2200 mm, vykdomas 2 (dviem) priekyje išdėstytais šepečiais. </w:t>
            </w:r>
          </w:p>
        </w:tc>
      </w:tr>
      <w:tr w:rsidR="00FE6C1D" w:rsidRPr="00B664F8" w14:paraId="036048B6" w14:textId="77777777" w:rsidTr="00A56A38">
        <w:trPr>
          <w:trHeight w:val="545"/>
        </w:trPr>
        <w:tc>
          <w:tcPr>
            <w:tcW w:w="880" w:type="dxa"/>
            <w:shd w:val="clear" w:color="auto" w:fill="auto"/>
            <w:vAlign w:val="center"/>
          </w:tcPr>
          <w:p w14:paraId="3BF30CAA" w14:textId="2387D2DA"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1.33</w:t>
            </w:r>
          </w:p>
        </w:tc>
        <w:tc>
          <w:tcPr>
            <w:tcW w:w="8363" w:type="dxa"/>
            <w:shd w:val="clear" w:color="auto" w:fill="auto"/>
          </w:tcPr>
          <w:p w14:paraId="76399B4A" w14:textId="13517CFC"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Šlavimo plotis dirbant visais trimis šepečiais ne mažiau kaip 3000 mm.</w:t>
            </w:r>
          </w:p>
        </w:tc>
      </w:tr>
      <w:tr w:rsidR="00FE6C1D" w:rsidRPr="00B664F8" w14:paraId="7847EBB2" w14:textId="77777777" w:rsidTr="00A56A38">
        <w:trPr>
          <w:trHeight w:val="978"/>
        </w:trPr>
        <w:tc>
          <w:tcPr>
            <w:tcW w:w="880" w:type="dxa"/>
            <w:shd w:val="clear" w:color="auto" w:fill="auto"/>
            <w:vAlign w:val="center"/>
          </w:tcPr>
          <w:p w14:paraId="1FD22A83" w14:textId="50401E1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1.34</w:t>
            </w:r>
          </w:p>
        </w:tc>
        <w:tc>
          <w:tcPr>
            <w:tcW w:w="8363" w:type="dxa"/>
            <w:shd w:val="clear" w:color="auto" w:fill="auto"/>
          </w:tcPr>
          <w:p w14:paraId="5CB5A680" w14:textId="365582CB"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Šepečiai su hidrauliniais amortizatoriais, skirtais sumažinti susidūrimų su kliūtimis poveikį.</w:t>
            </w:r>
          </w:p>
        </w:tc>
      </w:tr>
      <w:tr w:rsidR="00FE6C1D" w:rsidRPr="00B664F8" w14:paraId="7F757C39" w14:textId="77777777" w:rsidTr="00A56A38">
        <w:trPr>
          <w:trHeight w:val="695"/>
        </w:trPr>
        <w:tc>
          <w:tcPr>
            <w:tcW w:w="880" w:type="dxa"/>
            <w:shd w:val="clear" w:color="auto" w:fill="auto"/>
            <w:vAlign w:val="center"/>
          </w:tcPr>
          <w:p w14:paraId="7A2A00B3" w14:textId="2B22D29A"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1.35</w:t>
            </w:r>
          </w:p>
        </w:tc>
        <w:tc>
          <w:tcPr>
            <w:tcW w:w="8363" w:type="dxa"/>
            <w:shd w:val="clear" w:color="auto" w:fill="auto"/>
          </w:tcPr>
          <w:p w14:paraId="3F5B0EA7" w14:textId="0A7411FA" w:rsidR="00FE6C1D" w:rsidRPr="00B664F8" w:rsidRDefault="00FE6C1D" w:rsidP="00FE6C1D">
            <w:pPr>
              <w:pStyle w:val="Sraopastraipa"/>
              <w:widowControl w:val="0"/>
              <w:suppressAutoHyphens/>
              <w:autoSpaceDE w:val="0"/>
              <w:autoSpaceDN w:val="0"/>
              <w:spacing w:after="0" w:line="240" w:lineRule="auto"/>
              <w:ind w:left="1080"/>
              <w:jc w:val="both"/>
              <w:textAlignment w:val="baseline"/>
              <w:rPr>
                <w:rFonts w:ascii="Times New Roman" w:hAnsi="Times New Roman" w:cs="Times New Roman"/>
                <w:sz w:val="24"/>
                <w:szCs w:val="24"/>
              </w:rPr>
            </w:pPr>
            <w:r w:rsidRPr="005A0973">
              <w:rPr>
                <w:rFonts w:ascii="Times New Roman" w:hAnsi="Times New Roman" w:cs="Times New Roman"/>
                <w:sz w:val="24"/>
              </w:rPr>
              <w:t>Įsiurbimo kolektorius turi turėti galimybę susiurbti didesnių gabaritų šiukšles (pvz. lapus, skardines) pakeliant ar pradarant įsiurbimo kolektoriaus sklendę. Valdymas iš kabinos.</w:t>
            </w:r>
          </w:p>
        </w:tc>
      </w:tr>
      <w:tr w:rsidR="00FE6C1D" w:rsidRPr="00B664F8" w14:paraId="63EC4957" w14:textId="77777777" w:rsidTr="00A56A38">
        <w:trPr>
          <w:trHeight w:val="1182"/>
        </w:trPr>
        <w:tc>
          <w:tcPr>
            <w:tcW w:w="880" w:type="dxa"/>
            <w:shd w:val="clear" w:color="auto" w:fill="auto"/>
            <w:vAlign w:val="center"/>
          </w:tcPr>
          <w:p w14:paraId="592BA598" w14:textId="02055E41"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1.36</w:t>
            </w:r>
          </w:p>
        </w:tc>
        <w:tc>
          <w:tcPr>
            <w:tcW w:w="8363" w:type="dxa"/>
            <w:shd w:val="clear" w:color="auto" w:fill="auto"/>
          </w:tcPr>
          <w:p w14:paraId="22FD875B"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Valdymo pultas CANBUS tipo. Įrangos informaciniame ekrane turi būti rodoma:</w:t>
            </w:r>
          </w:p>
          <w:p w14:paraId="733E7A2F"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Automobilio greitis ir variklio sūkiai;</w:t>
            </w:r>
          </w:p>
          <w:p w14:paraId="3EE262E6"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Kilometrų skaitiklis;</w:t>
            </w:r>
          </w:p>
          <w:p w14:paraId="0DF8D4EB"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Aušinimo skysčio temperatūra;</w:t>
            </w:r>
          </w:p>
          <w:p w14:paraId="1E0CFA2A"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Kuro lygis bake;</w:t>
            </w:r>
          </w:p>
          <w:p w14:paraId="72E5D8F9"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Įsiurbimo galia;</w:t>
            </w:r>
          </w:p>
          <w:p w14:paraId="76C1BFBD"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Vidutinės ir dienos degalų sąnaudos;</w:t>
            </w:r>
          </w:p>
          <w:p w14:paraId="01E5BC76"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Švaraus vandens lygio indikatorius su įspėjimu operatoriui apie per mažą vandens lygį;</w:t>
            </w:r>
          </w:p>
          <w:p w14:paraId="657BA5A6"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Pranešimai apie įrangos aptarnavimą;</w:t>
            </w:r>
          </w:p>
          <w:p w14:paraId="538EC6A5"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Gedimų indikacija ir klaidų kodai;</w:t>
            </w:r>
          </w:p>
          <w:p w14:paraId="276783A8" w14:textId="77777777" w:rsidR="00FE6C1D" w:rsidRPr="005A0973" w:rsidRDefault="00FE6C1D" w:rsidP="00FE6C1D">
            <w:pPr>
              <w:pStyle w:val="Sraopastraipa"/>
              <w:widowControl w:val="0"/>
              <w:numPr>
                <w:ilvl w:val="0"/>
                <w:numId w:val="17"/>
              </w:numPr>
              <w:suppressAutoHyphens/>
              <w:autoSpaceDE w:val="0"/>
              <w:autoSpaceDN w:val="0"/>
              <w:spacing w:after="0" w:line="240" w:lineRule="auto"/>
              <w:jc w:val="both"/>
              <w:textAlignment w:val="baseline"/>
              <w:rPr>
                <w:rFonts w:ascii="Times New Roman" w:hAnsi="Times New Roman" w:cs="Times New Roman"/>
                <w:sz w:val="24"/>
              </w:rPr>
            </w:pPr>
            <w:r w:rsidRPr="005A0973">
              <w:rPr>
                <w:rFonts w:ascii="Times New Roman" w:hAnsi="Times New Roman" w:cs="Times New Roman"/>
                <w:sz w:val="24"/>
              </w:rPr>
              <w:t>Aktyvuotų funkcijų būsena.</w:t>
            </w:r>
          </w:p>
          <w:p w14:paraId="7A60AB85" w14:textId="07E15903" w:rsidR="00FE6C1D" w:rsidRPr="00B664F8" w:rsidRDefault="00FE6C1D" w:rsidP="00FE6C1D">
            <w:pPr>
              <w:spacing w:after="0" w:line="240" w:lineRule="auto"/>
              <w:jc w:val="both"/>
              <w:rPr>
                <w:rFonts w:ascii="Times New Roman" w:eastAsia="Times New Roman" w:hAnsi="Times New Roman" w:cs="Times New Roman"/>
                <w:sz w:val="24"/>
                <w:szCs w:val="24"/>
              </w:rPr>
            </w:pPr>
          </w:p>
        </w:tc>
      </w:tr>
      <w:tr w:rsidR="00FE6C1D" w:rsidRPr="00B664F8" w14:paraId="1B21A4B0" w14:textId="77777777" w:rsidTr="00A56A38">
        <w:trPr>
          <w:trHeight w:val="515"/>
        </w:trPr>
        <w:tc>
          <w:tcPr>
            <w:tcW w:w="880" w:type="dxa"/>
            <w:shd w:val="clear" w:color="auto" w:fill="auto"/>
            <w:vAlign w:val="center"/>
          </w:tcPr>
          <w:p w14:paraId="7AC66811" w14:textId="3202722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1.37</w:t>
            </w:r>
          </w:p>
        </w:tc>
        <w:tc>
          <w:tcPr>
            <w:tcW w:w="8363" w:type="dxa"/>
            <w:shd w:val="clear" w:color="auto" w:fill="auto"/>
          </w:tcPr>
          <w:p w14:paraId="73C1C333"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Įrangos informaciniame ekrane turi būti rodoma:</w:t>
            </w:r>
          </w:p>
          <w:p w14:paraId="6B6A83D2"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-bendros ir kasdieninės šlavimo valandos;</w:t>
            </w:r>
          </w:p>
          <w:p w14:paraId="704FF8B6"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-bendras ir kasdienis šlavimo atstumas;</w:t>
            </w:r>
          </w:p>
          <w:p w14:paraId="47054DD6" w14:textId="77777777" w:rsidR="00FE6C1D" w:rsidRPr="005A0973" w:rsidRDefault="00FE6C1D" w:rsidP="00FE6C1D">
            <w:pPr>
              <w:jc w:val="both"/>
              <w:rPr>
                <w:rFonts w:ascii="Times New Roman" w:hAnsi="Times New Roman" w:cs="Times New Roman"/>
                <w:sz w:val="24"/>
              </w:rPr>
            </w:pPr>
            <w:r w:rsidRPr="005A0973">
              <w:rPr>
                <w:rFonts w:ascii="Times New Roman" w:hAnsi="Times New Roman" w:cs="Times New Roman"/>
                <w:sz w:val="24"/>
              </w:rPr>
              <w:t>-variklio darbo valandos.</w:t>
            </w:r>
          </w:p>
          <w:p w14:paraId="28934FBC" w14:textId="3187DDFD"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Informaciją galima perkelti į USB ar analogišką laikmeną tolimesnei analizei.</w:t>
            </w:r>
          </w:p>
        </w:tc>
      </w:tr>
      <w:tr w:rsidR="00FE6C1D" w:rsidRPr="00B664F8" w14:paraId="728F8EC9" w14:textId="77777777" w:rsidTr="00A56A38">
        <w:trPr>
          <w:trHeight w:val="848"/>
        </w:trPr>
        <w:tc>
          <w:tcPr>
            <w:tcW w:w="880" w:type="dxa"/>
            <w:shd w:val="clear" w:color="auto" w:fill="auto"/>
            <w:vAlign w:val="center"/>
          </w:tcPr>
          <w:p w14:paraId="74B7A6D0" w14:textId="193FA07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1.38</w:t>
            </w:r>
          </w:p>
        </w:tc>
        <w:tc>
          <w:tcPr>
            <w:tcW w:w="8363" w:type="dxa"/>
            <w:shd w:val="clear" w:color="auto" w:fill="auto"/>
          </w:tcPr>
          <w:p w14:paraId="44876037" w14:textId="4B13D6D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Automobilio perkrovimo indikatorius su įspėjimu operatoriui.</w:t>
            </w:r>
          </w:p>
        </w:tc>
      </w:tr>
      <w:tr w:rsidR="00FE6C1D" w:rsidRPr="00B664F8" w14:paraId="6F40276B" w14:textId="77777777" w:rsidTr="00A56A38">
        <w:trPr>
          <w:trHeight w:val="549"/>
        </w:trPr>
        <w:tc>
          <w:tcPr>
            <w:tcW w:w="880" w:type="dxa"/>
            <w:shd w:val="clear" w:color="auto" w:fill="auto"/>
            <w:vAlign w:val="center"/>
          </w:tcPr>
          <w:p w14:paraId="0865BB12" w14:textId="1A185D35"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1.39</w:t>
            </w:r>
          </w:p>
        </w:tc>
        <w:tc>
          <w:tcPr>
            <w:tcW w:w="8363" w:type="dxa"/>
            <w:shd w:val="clear" w:color="auto" w:fill="auto"/>
          </w:tcPr>
          <w:p w14:paraId="41C6535E" w14:textId="603D3FEC"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Ne mažiau kaip 100 bar slėgio ir 25 l/min našumo aukšto slėgio plovimo sistema su plovimo ietimi. Ne mažiau kaip 15 m ilgio žarna su automatiniu suvyniojimu.</w:t>
            </w:r>
          </w:p>
        </w:tc>
      </w:tr>
      <w:tr w:rsidR="00FE6C1D" w:rsidRPr="00B664F8" w14:paraId="7622CC54" w14:textId="77777777" w:rsidTr="00A56A38">
        <w:trPr>
          <w:trHeight w:val="556"/>
        </w:trPr>
        <w:tc>
          <w:tcPr>
            <w:tcW w:w="880" w:type="dxa"/>
            <w:shd w:val="clear" w:color="auto" w:fill="auto"/>
            <w:vAlign w:val="center"/>
          </w:tcPr>
          <w:p w14:paraId="0B35204C" w14:textId="6D2AE26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1.40</w:t>
            </w:r>
          </w:p>
        </w:tc>
        <w:tc>
          <w:tcPr>
            <w:tcW w:w="8363" w:type="dxa"/>
            <w:shd w:val="clear" w:color="auto" w:fill="auto"/>
          </w:tcPr>
          <w:p w14:paraId="1024B0CB" w14:textId="2F04960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Bunkerio išvertimo aukštis ne mažiau kaip 1500 mm, iškrovimas ir nuleidimas valdomas nešiojamu valdymo pultu</w:t>
            </w:r>
          </w:p>
        </w:tc>
      </w:tr>
      <w:tr w:rsidR="00FE6C1D" w:rsidRPr="00B664F8" w14:paraId="57C9BC6B" w14:textId="77777777" w:rsidTr="00A56A38">
        <w:trPr>
          <w:trHeight w:val="564"/>
        </w:trPr>
        <w:tc>
          <w:tcPr>
            <w:tcW w:w="880" w:type="dxa"/>
            <w:shd w:val="clear" w:color="auto" w:fill="auto"/>
            <w:vAlign w:val="center"/>
          </w:tcPr>
          <w:p w14:paraId="3005AE00" w14:textId="61A805D3"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1.41</w:t>
            </w:r>
          </w:p>
        </w:tc>
        <w:tc>
          <w:tcPr>
            <w:tcW w:w="8363" w:type="dxa"/>
            <w:shd w:val="clear" w:color="auto" w:fill="auto"/>
          </w:tcPr>
          <w:p w14:paraId="64F0F6A9" w14:textId="0A51FA51"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Bunkerio pakėlimo kampas išvertimui ne mažesnis kaip 50 laipsnių.</w:t>
            </w:r>
          </w:p>
        </w:tc>
      </w:tr>
      <w:tr w:rsidR="00FE6C1D" w:rsidRPr="00B664F8" w14:paraId="67B5F036" w14:textId="77777777" w:rsidTr="00A56A38">
        <w:trPr>
          <w:trHeight w:val="559"/>
        </w:trPr>
        <w:tc>
          <w:tcPr>
            <w:tcW w:w="880" w:type="dxa"/>
            <w:shd w:val="clear" w:color="auto" w:fill="auto"/>
            <w:vAlign w:val="center"/>
          </w:tcPr>
          <w:p w14:paraId="714E3EAB" w14:textId="48AC1A4E"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1.42</w:t>
            </w:r>
          </w:p>
        </w:tc>
        <w:tc>
          <w:tcPr>
            <w:tcW w:w="8363" w:type="dxa"/>
            <w:shd w:val="clear" w:color="auto" w:fill="auto"/>
          </w:tcPr>
          <w:p w14:paraId="61C7123E" w14:textId="1D336BDB"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Bunkerio gale nerūdijančio plieno latakas sąšlavų išpylimui.</w:t>
            </w:r>
          </w:p>
        </w:tc>
      </w:tr>
      <w:tr w:rsidR="00FE6C1D" w:rsidRPr="00B664F8" w14:paraId="03354FDE" w14:textId="77777777" w:rsidTr="00A56A38">
        <w:trPr>
          <w:trHeight w:val="553"/>
        </w:trPr>
        <w:tc>
          <w:tcPr>
            <w:tcW w:w="880" w:type="dxa"/>
            <w:shd w:val="clear" w:color="auto" w:fill="auto"/>
            <w:vAlign w:val="center"/>
          </w:tcPr>
          <w:p w14:paraId="49CD46C5" w14:textId="77EC79D2"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1.43</w:t>
            </w:r>
          </w:p>
        </w:tc>
        <w:tc>
          <w:tcPr>
            <w:tcW w:w="8363" w:type="dxa"/>
            <w:shd w:val="clear" w:color="auto" w:fill="auto"/>
          </w:tcPr>
          <w:p w14:paraId="6320D6C5" w14:textId="1A0021F9"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Reguliuojama keleivio sėdynė su galvos atlošu ir trijų taškų saugos diržu.</w:t>
            </w:r>
          </w:p>
        </w:tc>
      </w:tr>
      <w:tr w:rsidR="00FE6C1D" w:rsidRPr="00B664F8" w14:paraId="3B208369" w14:textId="77777777" w:rsidTr="00A56A38">
        <w:trPr>
          <w:trHeight w:val="560"/>
        </w:trPr>
        <w:tc>
          <w:tcPr>
            <w:tcW w:w="880" w:type="dxa"/>
            <w:shd w:val="clear" w:color="auto" w:fill="auto"/>
            <w:vAlign w:val="center"/>
          </w:tcPr>
          <w:p w14:paraId="2F45A821" w14:textId="0BEB2F7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1.44</w:t>
            </w:r>
          </w:p>
        </w:tc>
        <w:tc>
          <w:tcPr>
            <w:tcW w:w="8363" w:type="dxa"/>
            <w:shd w:val="clear" w:color="auto" w:fill="auto"/>
          </w:tcPr>
          <w:p w14:paraId="1E4FC179" w14:textId="2F6B0613"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Pneumatinė, reguliuojama operatoriaus sėdynė su galvos atlošu ir trijų taškų saugos diržu.</w:t>
            </w:r>
          </w:p>
        </w:tc>
      </w:tr>
      <w:tr w:rsidR="00FE6C1D" w:rsidRPr="00B664F8" w14:paraId="05F19E97" w14:textId="77777777" w:rsidTr="00A56A38">
        <w:trPr>
          <w:trHeight w:val="554"/>
        </w:trPr>
        <w:tc>
          <w:tcPr>
            <w:tcW w:w="880" w:type="dxa"/>
            <w:shd w:val="clear" w:color="auto" w:fill="auto"/>
            <w:vAlign w:val="center"/>
          </w:tcPr>
          <w:p w14:paraId="695E3992" w14:textId="7D8AC182"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1.45</w:t>
            </w:r>
          </w:p>
        </w:tc>
        <w:tc>
          <w:tcPr>
            <w:tcW w:w="8363" w:type="dxa"/>
            <w:shd w:val="clear" w:color="auto" w:fill="auto"/>
          </w:tcPr>
          <w:p w14:paraId="5ED37B7E" w14:textId="4BAE4DB5"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Galinio vaizdo ir šlavimo veidrodžiai.</w:t>
            </w:r>
          </w:p>
        </w:tc>
      </w:tr>
      <w:tr w:rsidR="00FE6C1D" w:rsidRPr="00B664F8" w14:paraId="2AD51D29" w14:textId="77777777" w:rsidTr="00A56A38">
        <w:trPr>
          <w:trHeight w:val="562"/>
        </w:trPr>
        <w:tc>
          <w:tcPr>
            <w:tcW w:w="880" w:type="dxa"/>
            <w:shd w:val="clear" w:color="auto" w:fill="auto"/>
            <w:vAlign w:val="center"/>
          </w:tcPr>
          <w:p w14:paraId="215DC26D" w14:textId="75FC1B42"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1.46</w:t>
            </w:r>
          </w:p>
        </w:tc>
        <w:tc>
          <w:tcPr>
            <w:tcW w:w="8363" w:type="dxa"/>
            <w:shd w:val="clear" w:color="auto" w:fill="auto"/>
          </w:tcPr>
          <w:p w14:paraId="24F89296" w14:textId="3E1D147A"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Vairas dešinėje pusėje.</w:t>
            </w:r>
          </w:p>
        </w:tc>
      </w:tr>
      <w:tr w:rsidR="00FE6C1D" w:rsidRPr="00B664F8" w14:paraId="753DA512" w14:textId="77777777" w:rsidTr="00A56A38">
        <w:trPr>
          <w:trHeight w:val="557"/>
        </w:trPr>
        <w:tc>
          <w:tcPr>
            <w:tcW w:w="880" w:type="dxa"/>
            <w:shd w:val="clear" w:color="auto" w:fill="auto"/>
            <w:vAlign w:val="center"/>
          </w:tcPr>
          <w:p w14:paraId="4CCC7CF2" w14:textId="3EB3514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1.47</w:t>
            </w:r>
          </w:p>
        </w:tc>
        <w:tc>
          <w:tcPr>
            <w:tcW w:w="8363" w:type="dxa"/>
            <w:shd w:val="clear" w:color="auto" w:fill="auto"/>
          </w:tcPr>
          <w:p w14:paraId="5BE21B97" w14:textId="187AD07D"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Darbinis greitis nuo 0 km/val.</w:t>
            </w:r>
          </w:p>
        </w:tc>
      </w:tr>
      <w:tr w:rsidR="00FE6C1D" w:rsidRPr="00B664F8" w14:paraId="740F78F0" w14:textId="77777777" w:rsidTr="00A56A38">
        <w:trPr>
          <w:trHeight w:val="551"/>
        </w:trPr>
        <w:tc>
          <w:tcPr>
            <w:tcW w:w="880" w:type="dxa"/>
            <w:shd w:val="clear" w:color="auto" w:fill="auto"/>
            <w:vAlign w:val="center"/>
          </w:tcPr>
          <w:p w14:paraId="58F29E0C" w14:textId="330AF49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1.48</w:t>
            </w:r>
          </w:p>
        </w:tc>
        <w:tc>
          <w:tcPr>
            <w:tcW w:w="8363" w:type="dxa"/>
            <w:shd w:val="clear" w:color="auto" w:fill="auto"/>
          </w:tcPr>
          <w:p w14:paraId="6EA60B99" w14:textId="7376A6B8"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Transportinis greitis ne mažiau kaip 50 km/val.</w:t>
            </w:r>
          </w:p>
        </w:tc>
      </w:tr>
      <w:tr w:rsidR="00FE6C1D" w:rsidRPr="00B664F8" w14:paraId="04A110D3" w14:textId="77777777" w:rsidTr="00A56A38">
        <w:trPr>
          <w:trHeight w:val="558"/>
        </w:trPr>
        <w:tc>
          <w:tcPr>
            <w:tcW w:w="880" w:type="dxa"/>
            <w:shd w:val="clear" w:color="auto" w:fill="auto"/>
            <w:vAlign w:val="center"/>
          </w:tcPr>
          <w:p w14:paraId="109F8ECB" w14:textId="15D0A3AA"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lastRenderedPageBreak/>
              <w:t>1.49</w:t>
            </w:r>
          </w:p>
        </w:tc>
        <w:tc>
          <w:tcPr>
            <w:tcW w:w="8363" w:type="dxa"/>
            <w:shd w:val="clear" w:color="auto" w:fill="auto"/>
          </w:tcPr>
          <w:p w14:paraId="5435C21C" w14:textId="68A3C526"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Keliamoji galia ne mažiau kaip 5000 kg.</w:t>
            </w:r>
          </w:p>
        </w:tc>
      </w:tr>
      <w:tr w:rsidR="00FE6C1D" w:rsidRPr="00B664F8" w14:paraId="4CDE2561" w14:textId="77777777" w:rsidTr="00A56A38">
        <w:trPr>
          <w:trHeight w:val="566"/>
        </w:trPr>
        <w:tc>
          <w:tcPr>
            <w:tcW w:w="880" w:type="dxa"/>
            <w:shd w:val="clear" w:color="auto" w:fill="auto"/>
            <w:vAlign w:val="center"/>
          </w:tcPr>
          <w:p w14:paraId="320F3097" w14:textId="3FC10C86"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1.50</w:t>
            </w:r>
          </w:p>
        </w:tc>
        <w:tc>
          <w:tcPr>
            <w:tcW w:w="8363" w:type="dxa"/>
            <w:shd w:val="clear" w:color="auto" w:fill="auto"/>
          </w:tcPr>
          <w:p w14:paraId="0BC7E4B4" w14:textId="6024B5A5"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Maksimali leistina bendroji masė ne daugiau kaip 12.500 kg.</w:t>
            </w:r>
          </w:p>
        </w:tc>
      </w:tr>
      <w:tr w:rsidR="00FE6C1D" w:rsidRPr="00B664F8" w14:paraId="110792D0" w14:textId="77777777" w:rsidTr="00A56A38">
        <w:trPr>
          <w:trHeight w:val="547"/>
        </w:trPr>
        <w:tc>
          <w:tcPr>
            <w:tcW w:w="880" w:type="dxa"/>
            <w:shd w:val="clear" w:color="auto" w:fill="auto"/>
            <w:vAlign w:val="center"/>
          </w:tcPr>
          <w:p w14:paraId="014CD0DC" w14:textId="2EEDB91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1.51</w:t>
            </w:r>
          </w:p>
        </w:tc>
        <w:tc>
          <w:tcPr>
            <w:tcW w:w="8363" w:type="dxa"/>
            <w:shd w:val="clear" w:color="auto" w:fill="auto"/>
          </w:tcPr>
          <w:p w14:paraId="7AF53A7F" w14:textId="66E94480"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Padangos ne mažesnės kaip R17 dydžio.</w:t>
            </w:r>
          </w:p>
        </w:tc>
      </w:tr>
      <w:tr w:rsidR="00FE6C1D" w:rsidRPr="00B664F8" w14:paraId="49CF422E" w14:textId="77777777" w:rsidTr="00A56A38">
        <w:trPr>
          <w:trHeight w:val="568"/>
        </w:trPr>
        <w:tc>
          <w:tcPr>
            <w:tcW w:w="880" w:type="dxa"/>
            <w:shd w:val="clear" w:color="auto" w:fill="auto"/>
            <w:vAlign w:val="center"/>
          </w:tcPr>
          <w:p w14:paraId="6A97FE3E" w14:textId="79638EF6" w:rsidR="00FE6C1D" w:rsidRPr="00B664F8" w:rsidRDefault="00FE6C1D" w:rsidP="00FE6C1D">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1.52</w:t>
            </w:r>
          </w:p>
        </w:tc>
        <w:tc>
          <w:tcPr>
            <w:tcW w:w="8363" w:type="dxa"/>
            <w:shd w:val="clear" w:color="auto" w:fill="auto"/>
          </w:tcPr>
          <w:p w14:paraId="640171B4" w14:textId="22DDC77F" w:rsidR="00FE6C1D" w:rsidRPr="00B664F8" w:rsidRDefault="00FE6C1D" w:rsidP="00FE6C1D">
            <w:pPr>
              <w:spacing w:after="0" w:line="240" w:lineRule="auto"/>
              <w:jc w:val="both"/>
              <w:rPr>
                <w:rFonts w:ascii="Times New Roman" w:eastAsia="Times New Roman" w:hAnsi="Times New Roman" w:cs="Times New Roman"/>
                <w:sz w:val="24"/>
                <w:szCs w:val="24"/>
              </w:rPr>
            </w:pPr>
            <w:r w:rsidRPr="001931BB">
              <w:rPr>
                <w:rFonts w:ascii="Times New Roman" w:hAnsi="Times New Roman" w:cs="Times New Roman"/>
                <w:color w:val="000000"/>
                <w:sz w:val="24"/>
              </w:rPr>
              <w:t>Ratų bazė ne mažiau nei 2400mm</w:t>
            </w:r>
          </w:p>
        </w:tc>
      </w:tr>
      <w:tr w:rsidR="00FE6C1D" w:rsidRPr="00B664F8" w14:paraId="12A48A78" w14:textId="77777777" w:rsidTr="00A56A38">
        <w:trPr>
          <w:trHeight w:val="553"/>
        </w:trPr>
        <w:tc>
          <w:tcPr>
            <w:tcW w:w="880" w:type="dxa"/>
            <w:shd w:val="clear" w:color="auto" w:fill="auto"/>
            <w:vAlign w:val="center"/>
          </w:tcPr>
          <w:p w14:paraId="2F2AAB4A" w14:textId="43AFA1B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3</w:t>
            </w:r>
          </w:p>
        </w:tc>
        <w:tc>
          <w:tcPr>
            <w:tcW w:w="8363" w:type="dxa"/>
            <w:shd w:val="clear" w:color="auto" w:fill="auto"/>
          </w:tcPr>
          <w:p w14:paraId="12FA01CA" w14:textId="68279EA8"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Pastovaus greičio palaikymo funkcija šlavimo režimu.</w:t>
            </w:r>
          </w:p>
        </w:tc>
      </w:tr>
      <w:tr w:rsidR="00FE6C1D" w:rsidRPr="00B664F8" w14:paraId="5D0E4495" w14:textId="77777777" w:rsidTr="00A56A38">
        <w:trPr>
          <w:trHeight w:val="695"/>
        </w:trPr>
        <w:tc>
          <w:tcPr>
            <w:tcW w:w="880" w:type="dxa"/>
            <w:shd w:val="clear" w:color="auto" w:fill="auto"/>
            <w:vAlign w:val="center"/>
          </w:tcPr>
          <w:p w14:paraId="4D60CC80" w14:textId="07D11F99"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4</w:t>
            </w:r>
          </w:p>
        </w:tc>
        <w:tc>
          <w:tcPr>
            <w:tcW w:w="8363" w:type="dxa"/>
            <w:shd w:val="clear" w:color="auto" w:fill="auto"/>
          </w:tcPr>
          <w:p w14:paraId="1592191A" w14:textId="69D55B4A"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Oro kondicionierius kabinoje.</w:t>
            </w:r>
          </w:p>
        </w:tc>
      </w:tr>
      <w:tr w:rsidR="00FE6C1D" w:rsidRPr="00B664F8" w14:paraId="1BA9AD93" w14:textId="77777777" w:rsidTr="00A56A38">
        <w:trPr>
          <w:trHeight w:val="695"/>
        </w:trPr>
        <w:tc>
          <w:tcPr>
            <w:tcW w:w="880" w:type="dxa"/>
            <w:shd w:val="clear" w:color="auto" w:fill="auto"/>
            <w:vAlign w:val="center"/>
          </w:tcPr>
          <w:p w14:paraId="0769EAE3" w14:textId="06F0F70C"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5</w:t>
            </w:r>
          </w:p>
        </w:tc>
        <w:tc>
          <w:tcPr>
            <w:tcW w:w="8363" w:type="dxa"/>
            <w:shd w:val="clear" w:color="auto" w:fill="auto"/>
          </w:tcPr>
          <w:p w14:paraId="0564C961" w14:textId="3B619830"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 xml:space="preserve">Priekinis stiklo šildymas. </w:t>
            </w:r>
          </w:p>
        </w:tc>
      </w:tr>
      <w:tr w:rsidR="00FE6C1D" w:rsidRPr="00B664F8" w14:paraId="3AA4A099" w14:textId="77777777" w:rsidTr="00A56A38">
        <w:trPr>
          <w:trHeight w:val="550"/>
        </w:trPr>
        <w:tc>
          <w:tcPr>
            <w:tcW w:w="880" w:type="dxa"/>
            <w:shd w:val="clear" w:color="auto" w:fill="auto"/>
            <w:vAlign w:val="center"/>
          </w:tcPr>
          <w:p w14:paraId="5774AF13" w14:textId="7E305F9A"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6</w:t>
            </w:r>
          </w:p>
        </w:tc>
        <w:tc>
          <w:tcPr>
            <w:tcW w:w="8363" w:type="dxa"/>
            <w:shd w:val="clear" w:color="auto" w:fill="auto"/>
          </w:tcPr>
          <w:p w14:paraId="326D6177" w14:textId="7C9CA60D"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LED oranžinės spalvos švyturėlis įrangos priekyje.</w:t>
            </w:r>
          </w:p>
        </w:tc>
      </w:tr>
      <w:tr w:rsidR="00FE6C1D" w:rsidRPr="00B664F8" w14:paraId="68DCF0F2" w14:textId="77777777" w:rsidTr="00A56A38">
        <w:trPr>
          <w:trHeight w:val="571"/>
        </w:trPr>
        <w:tc>
          <w:tcPr>
            <w:tcW w:w="880" w:type="dxa"/>
            <w:shd w:val="clear" w:color="auto" w:fill="auto"/>
            <w:vAlign w:val="center"/>
          </w:tcPr>
          <w:p w14:paraId="58B1F355" w14:textId="7BA41D78"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7</w:t>
            </w:r>
          </w:p>
        </w:tc>
        <w:tc>
          <w:tcPr>
            <w:tcW w:w="8363" w:type="dxa"/>
            <w:shd w:val="clear" w:color="auto" w:fill="auto"/>
          </w:tcPr>
          <w:p w14:paraId="3DD0F758" w14:textId="6EC17A21"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LED oranžinės spalvos švyturėlis įrangos gale.</w:t>
            </w:r>
          </w:p>
        </w:tc>
      </w:tr>
      <w:tr w:rsidR="00FE6C1D" w:rsidRPr="00B664F8" w14:paraId="27B1C3E9" w14:textId="77777777" w:rsidTr="00A56A38">
        <w:trPr>
          <w:trHeight w:val="551"/>
        </w:trPr>
        <w:tc>
          <w:tcPr>
            <w:tcW w:w="880" w:type="dxa"/>
            <w:shd w:val="clear" w:color="auto" w:fill="auto"/>
            <w:vAlign w:val="center"/>
          </w:tcPr>
          <w:p w14:paraId="7F147589" w14:textId="68C5B411"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8</w:t>
            </w:r>
          </w:p>
        </w:tc>
        <w:tc>
          <w:tcPr>
            <w:tcW w:w="8363" w:type="dxa"/>
            <w:shd w:val="clear" w:color="auto" w:fill="auto"/>
          </w:tcPr>
          <w:p w14:paraId="4EEE121D" w14:textId="4137C6F9"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Papildomas LED šviesos skirtos apšviesti trečią šepetį ne mažiau kaip 2 vnt.</w:t>
            </w:r>
          </w:p>
        </w:tc>
      </w:tr>
      <w:tr w:rsidR="00FE6C1D" w:rsidRPr="00B664F8" w14:paraId="4E030E63" w14:textId="77777777" w:rsidTr="00A56A38">
        <w:trPr>
          <w:trHeight w:val="558"/>
        </w:trPr>
        <w:tc>
          <w:tcPr>
            <w:tcW w:w="880" w:type="dxa"/>
            <w:shd w:val="clear" w:color="auto" w:fill="auto"/>
            <w:vAlign w:val="center"/>
          </w:tcPr>
          <w:p w14:paraId="69B59317" w14:textId="0C3DB97F"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1.5</w:t>
            </w:r>
            <w:r>
              <w:rPr>
                <w:rFonts w:ascii="Times New Roman" w:hAnsi="Times New Roman" w:cs="Times New Roman"/>
                <w:sz w:val="24"/>
              </w:rPr>
              <w:t>9</w:t>
            </w:r>
          </w:p>
        </w:tc>
        <w:tc>
          <w:tcPr>
            <w:tcW w:w="8363" w:type="dxa"/>
            <w:shd w:val="clear" w:color="auto" w:fill="auto"/>
          </w:tcPr>
          <w:p w14:paraId="75D8C433" w14:textId="63A6041B"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Papildomas LED žibintas apšviesti įsiurbimo kolektorių.</w:t>
            </w:r>
          </w:p>
        </w:tc>
      </w:tr>
      <w:tr w:rsidR="00FE6C1D" w:rsidRPr="00B664F8" w14:paraId="5A96628F" w14:textId="77777777" w:rsidTr="00A56A38">
        <w:trPr>
          <w:trHeight w:val="553"/>
        </w:trPr>
        <w:tc>
          <w:tcPr>
            <w:tcW w:w="880" w:type="dxa"/>
            <w:shd w:val="clear" w:color="auto" w:fill="auto"/>
            <w:vAlign w:val="center"/>
          </w:tcPr>
          <w:p w14:paraId="664BC979" w14:textId="3FF5400D"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w:t>
            </w:r>
            <w:r>
              <w:rPr>
                <w:rFonts w:ascii="Times New Roman" w:hAnsi="Times New Roman" w:cs="Times New Roman"/>
                <w:sz w:val="24"/>
              </w:rPr>
              <w:t>60</w:t>
            </w:r>
          </w:p>
        </w:tc>
        <w:tc>
          <w:tcPr>
            <w:tcW w:w="8363" w:type="dxa"/>
            <w:shd w:val="clear" w:color="auto" w:fill="auto"/>
          </w:tcPr>
          <w:p w14:paraId="047D1B2D" w14:textId="279FD8BF" w:rsidR="00FE6C1D" w:rsidRPr="00B664F8" w:rsidRDefault="00FE6C1D" w:rsidP="00FE6C1D">
            <w:pPr>
              <w:spacing w:after="0" w:line="240" w:lineRule="auto"/>
              <w:jc w:val="both"/>
              <w:rPr>
                <w:rFonts w:ascii="Times New Roman" w:eastAsia="Times New Roman" w:hAnsi="Times New Roman" w:cs="Times New Roman"/>
                <w:sz w:val="24"/>
                <w:szCs w:val="24"/>
              </w:rPr>
            </w:pPr>
            <w:r w:rsidRPr="005A0973">
              <w:rPr>
                <w:rFonts w:ascii="Times New Roman" w:hAnsi="Times New Roman" w:cs="Times New Roman"/>
                <w:sz w:val="24"/>
              </w:rPr>
              <w:t>LED dienos važiavimo šviesos ir LED galiniai žibintai.</w:t>
            </w:r>
          </w:p>
        </w:tc>
      </w:tr>
      <w:tr w:rsidR="00FE6C1D" w:rsidRPr="00B664F8" w14:paraId="63321289" w14:textId="77777777" w:rsidTr="00A56A38">
        <w:trPr>
          <w:trHeight w:val="553"/>
        </w:trPr>
        <w:tc>
          <w:tcPr>
            <w:tcW w:w="880" w:type="dxa"/>
            <w:shd w:val="clear" w:color="auto" w:fill="auto"/>
            <w:vAlign w:val="center"/>
          </w:tcPr>
          <w:p w14:paraId="564FE6F5" w14:textId="6779D6B9" w:rsidR="00FE6C1D" w:rsidRPr="00B664F8" w:rsidRDefault="00FE6C1D" w:rsidP="00FE6C1D">
            <w:pPr>
              <w:spacing w:after="0" w:line="240" w:lineRule="auto"/>
              <w:jc w:val="center"/>
              <w:rPr>
                <w:rFonts w:ascii="Times New Roman" w:eastAsia="Times New Roman" w:hAnsi="Times New Roman" w:cs="Times New Roman"/>
                <w:sz w:val="24"/>
                <w:szCs w:val="24"/>
              </w:rPr>
            </w:pPr>
            <w:r w:rsidRPr="005A0973">
              <w:rPr>
                <w:rFonts w:ascii="Times New Roman" w:hAnsi="Times New Roman" w:cs="Times New Roman"/>
                <w:sz w:val="24"/>
              </w:rPr>
              <w:t>1.6</w:t>
            </w:r>
            <w:r>
              <w:rPr>
                <w:rFonts w:ascii="Times New Roman" w:hAnsi="Times New Roman" w:cs="Times New Roman"/>
                <w:sz w:val="24"/>
              </w:rPr>
              <w:t>1</w:t>
            </w:r>
          </w:p>
        </w:tc>
        <w:tc>
          <w:tcPr>
            <w:tcW w:w="8363" w:type="dxa"/>
            <w:shd w:val="clear" w:color="auto" w:fill="auto"/>
          </w:tcPr>
          <w:p w14:paraId="525C2B21" w14:textId="5ECE56C8" w:rsidR="00FE6C1D" w:rsidRPr="00B664F8" w:rsidRDefault="00FE6C1D" w:rsidP="00FE6C1D">
            <w:pPr>
              <w:spacing w:after="0" w:line="240" w:lineRule="auto"/>
              <w:jc w:val="both"/>
              <w:rPr>
                <w:rFonts w:ascii="Times New Roman" w:hAnsi="Times New Roman" w:cs="Times New Roman"/>
                <w:sz w:val="24"/>
                <w:szCs w:val="24"/>
                <w:lang w:eastAsia="lt-LT"/>
              </w:rPr>
            </w:pPr>
            <w:r w:rsidRPr="005A0973">
              <w:rPr>
                <w:rFonts w:ascii="Times New Roman" w:hAnsi="Times New Roman" w:cs="Times New Roman"/>
                <w:sz w:val="24"/>
              </w:rPr>
              <w:t>Elektroninis masės išjungimas kabinoje.</w:t>
            </w:r>
          </w:p>
        </w:tc>
      </w:tr>
      <w:tr w:rsidR="00A03DEC" w:rsidRPr="005A0973" w14:paraId="09262A15" w14:textId="77777777" w:rsidTr="0096390F">
        <w:trPr>
          <w:trHeight w:val="553"/>
        </w:trPr>
        <w:tc>
          <w:tcPr>
            <w:tcW w:w="880" w:type="dxa"/>
            <w:shd w:val="clear" w:color="auto" w:fill="auto"/>
            <w:vAlign w:val="center"/>
          </w:tcPr>
          <w:p w14:paraId="0BF7A32B" w14:textId="79CF36FF" w:rsidR="00A03DEC" w:rsidRPr="005A0973" w:rsidRDefault="00A03DEC" w:rsidP="00A03DEC">
            <w:pPr>
              <w:spacing w:after="0"/>
              <w:jc w:val="center"/>
              <w:rPr>
                <w:rFonts w:ascii="Times New Roman" w:hAnsi="Times New Roman" w:cs="Times New Roman"/>
                <w:sz w:val="24"/>
              </w:rPr>
            </w:pPr>
            <w:r w:rsidRPr="005A0973">
              <w:rPr>
                <w:rFonts w:ascii="Times New Roman" w:hAnsi="Times New Roman" w:cs="Times New Roman"/>
                <w:sz w:val="24"/>
              </w:rPr>
              <w:t>1.6</w:t>
            </w:r>
            <w:r>
              <w:rPr>
                <w:rFonts w:ascii="Times New Roman" w:hAnsi="Times New Roman" w:cs="Times New Roman"/>
                <w:sz w:val="24"/>
              </w:rPr>
              <w:t>2</w:t>
            </w:r>
          </w:p>
        </w:tc>
        <w:tc>
          <w:tcPr>
            <w:tcW w:w="8363" w:type="dxa"/>
            <w:shd w:val="clear" w:color="auto" w:fill="auto"/>
          </w:tcPr>
          <w:p w14:paraId="23BF9E3C" w14:textId="5F90CBD1" w:rsidR="00A03DEC" w:rsidRPr="005A0973" w:rsidRDefault="00A03DEC" w:rsidP="00F12E33">
            <w:pPr>
              <w:spacing w:after="0"/>
              <w:jc w:val="both"/>
              <w:rPr>
                <w:rFonts w:ascii="Times New Roman" w:hAnsi="Times New Roman" w:cs="Times New Roman"/>
                <w:i/>
                <w:sz w:val="24"/>
              </w:rPr>
            </w:pPr>
            <w:r w:rsidRPr="005A0973">
              <w:rPr>
                <w:rFonts w:ascii="Times New Roman" w:hAnsi="Times New Roman" w:cs="Times New Roman"/>
                <w:sz w:val="24"/>
              </w:rPr>
              <w:t>Galinio vaizdo kamera su spalvoto vaizdo ekranu operatoriaus kabinoje. Ne mažesnis kaip 10“ colių spalvotas ekranas.</w:t>
            </w:r>
          </w:p>
        </w:tc>
      </w:tr>
      <w:tr w:rsidR="00A03DEC" w:rsidRPr="005A0973" w14:paraId="62916245" w14:textId="77777777" w:rsidTr="00F13CD7">
        <w:trPr>
          <w:trHeight w:val="553"/>
        </w:trPr>
        <w:tc>
          <w:tcPr>
            <w:tcW w:w="880" w:type="dxa"/>
            <w:shd w:val="clear" w:color="auto" w:fill="auto"/>
            <w:vAlign w:val="center"/>
          </w:tcPr>
          <w:p w14:paraId="182929A5" w14:textId="659ABA4C" w:rsidR="00A03DEC" w:rsidRPr="005A0973" w:rsidRDefault="00A03DEC" w:rsidP="00A03DEC">
            <w:pPr>
              <w:spacing w:after="0"/>
              <w:jc w:val="center"/>
              <w:rPr>
                <w:rFonts w:ascii="Times New Roman" w:hAnsi="Times New Roman" w:cs="Times New Roman"/>
                <w:sz w:val="24"/>
              </w:rPr>
            </w:pPr>
            <w:r w:rsidRPr="005A0973">
              <w:rPr>
                <w:rFonts w:ascii="Times New Roman" w:hAnsi="Times New Roman" w:cs="Times New Roman"/>
                <w:sz w:val="24"/>
              </w:rPr>
              <w:t>1.6</w:t>
            </w:r>
            <w:r>
              <w:rPr>
                <w:rFonts w:ascii="Times New Roman" w:hAnsi="Times New Roman" w:cs="Times New Roman"/>
                <w:sz w:val="24"/>
              </w:rPr>
              <w:t>3</w:t>
            </w:r>
          </w:p>
        </w:tc>
        <w:tc>
          <w:tcPr>
            <w:tcW w:w="8363" w:type="dxa"/>
            <w:shd w:val="clear" w:color="auto" w:fill="auto"/>
          </w:tcPr>
          <w:p w14:paraId="073DA28B" w14:textId="5394CCEF" w:rsidR="00A03DEC" w:rsidRPr="005A0973" w:rsidRDefault="00A03DEC" w:rsidP="00F12E33">
            <w:pPr>
              <w:spacing w:after="0"/>
              <w:ind w:firstLine="34"/>
              <w:jc w:val="both"/>
              <w:rPr>
                <w:rFonts w:ascii="Times New Roman" w:hAnsi="Times New Roman" w:cs="Times New Roman"/>
                <w:i/>
                <w:sz w:val="24"/>
              </w:rPr>
            </w:pPr>
            <w:r w:rsidRPr="005A0973">
              <w:rPr>
                <w:rFonts w:ascii="Times New Roman" w:hAnsi="Times New Roman" w:cs="Times New Roman"/>
                <w:sz w:val="24"/>
              </w:rPr>
              <w:t>Informaciją apie automobilio buvimo vietą, darbo parametrus, atvaizduotas žemėlapis kur automobilis atliko šlavimo funkcijas, galima stebėti gyvai nuotoliniu būdu. Turi būti suteikta prieiga (be papildomo mokesčio) visu automobilio garantijos laikotarpio metu.</w:t>
            </w:r>
          </w:p>
        </w:tc>
      </w:tr>
      <w:tr w:rsidR="00A03DEC" w:rsidRPr="005A0973" w14:paraId="5D7898E4" w14:textId="77777777" w:rsidTr="00BC76D1">
        <w:trPr>
          <w:trHeight w:val="553"/>
        </w:trPr>
        <w:tc>
          <w:tcPr>
            <w:tcW w:w="880" w:type="dxa"/>
            <w:shd w:val="clear" w:color="auto" w:fill="auto"/>
            <w:vAlign w:val="center"/>
          </w:tcPr>
          <w:p w14:paraId="7E73DE9C" w14:textId="306E0E86" w:rsidR="00A03DEC" w:rsidRPr="005A0973" w:rsidRDefault="00A03DEC" w:rsidP="00A03DEC">
            <w:pPr>
              <w:spacing w:after="0"/>
              <w:jc w:val="center"/>
              <w:rPr>
                <w:rFonts w:ascii="Times New Roman" w:hAnsi="Times New Roman" w:cs="Times New Roman"/>
                <w:sz w:val="24"/>
              </w:rPr>
            </w:pPr>
            <w:r>
              <w:rPr>
                <w:rFonts w:ascii="Times New Roman" w:hAnsi="Times New Roman" w:cs="Times New Roman"/>
                <w:sz w:val="24"/>
              </w:rPr>
              <w:t>1.64</w:t>
            </w:r>
          </w:p>
        </w:tc>
        <w:tc>
          <w:tcPr>
            <w:tcW w:w="8363" w:type="dxa"/>
            <w:shd w:val="clear" w:color="auto" w:fill="auto"/>
          </w:tcPr>
          <w:p w14:paraId="2D9C3A62" w14:textId="0B466096" w:rsidR="00A03DEC" w:rsidRPr="002D09D4" w:rsidRDefault="00A03DEC" w:rsidP="00F12E33">
            <w:pPr>
              <w:pStyle w:val="Sraopastraipa"/>
              <w:spacing w:after="0"/>
              <w:ind w:left="66"/>
              <w:jc w:val="both"/>
              <w:rPr>
                <w:rFonts w:ascii="Times New Roman" w:hAnsi="Times New Roman" w:cs="Times New Roman"/>
                <w:i/>
                <w:iCs/>
                <w:szCs w:val="20"/>
              </w:rPr>
            </w:pPr>
            <w:r w:rsidRPr="001931BB">
              <w:rPr>
                <w:rFonts w:ascii="Times New Roman" w:hAnsi="Times New Roman" w:cs="Times New Roman"/>
                <w:color w:val="000000"/>
                <w:sz w:val="24"/>
              </w:rPr>
              <w:t>Siūlomo automobilio oficialus atstovas turi autorizuotą serviso atstovybę ne toliau nei 150 km atstumu nuo užsakovo registracijos adreso. Atstovybė – tai įrengtos remonto dirbtuvės, dalių sandėlis, serviso komanda. Pateikti aprašymą su adresais ir kontaktais.</w:t>
            </w:r>
          </w:p>
        </w:tc>
      </w:tr>
    </w:tbl>
    <w:p w14:paraId="0B19F6AB" w14:textId="77777777" w:rsidR="00E30A0F" w:rsidRPr="00B664F8" w:rsidRDefault="00E30A0F" w:rsidP="00463A78">
      <w:pPr>
        <w:spacing w:after="0"/>
        <w:ind w:left="-567" w:firstLine="567"/>
        <w:rPr>
          <w:rFonts w:ascii="Times New Roman" w:hAnsi="Times New Roman" w:cs="Times New Roman"/>
          <w:sz w:val="24"/>
          <w:szCs w:val="24"/>
        </w:rPr>
      </w:pPr>
    </w:p>
    <w:bookmarkEnd w:id="2"/>
    <w:p w14:paraId="136F3FD9"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p w14:paraId="267A4111" w14:textId="55C1D630" w:rsidR="00307ABC" w:rsidRPr="00226B61" w:rsidRDefault="00B664F8" w:rsidP="00B664F8">
      <w:pPr>
        <w:rPr>
          <w:rFonts w:ascii="Times New Roman" w:hAnsi="Times New Roman" w:cs="Times New Roman"/>
          <w:b/>
          <w:bCs/>
          <w:sz w:val="24"/>
          <w:szCs w:val="24"/>
        </w:rPr>
      </w:pPr>
      <w:r>
        <w:rPr>
          <w:rFonts w:ascii="Times New Roman" w:hAnsi="Times New Roman" w:cs="Times New Roman"/>
          <w:b/>
          <w:bCs/>
          <w:sz w:val="24"/>
          <w:szCs w:val="24"/>
        </w:rPr>
        <w:t xml:space="preserve">                              </w:t>
      </w:r>
      <w:r w:rsidR="00307ABC" w:rsidRPr="00226B61">
        <w:rPr>
          <w:rFonts w:ascii="Times New Roman" w:hAnsi="Times New Roman" w:cs="Times New Roman"/>
          <w:b/>
          <w:bCs/>
          <w:sz w:val="24"/>
          <w:szCs w:val="24"/>
        </w:rPr>
        <w:t>FINANSINIO LIZINGO REIKALAVIMAI</w:t>
      </w:r>
    </w:p>
    <w:tbl>
      <w:tblPr>
        <w:tblStyle w:val="Lentelstinklelis"/>
        <w:tblW w:w="0" w:type="auto"/>
        <w:tblInd w:w="988" w:type="dxa"/>
        <w:tblLook w:val="04A0" w:firstRow="1" w:lastRow="0" w:firstColumn="1" w:lastColumn="0" w:noHBand="0" w:noVBand="1"/>
      </w:tblPr>
      <w:tblGrid>
        <w:gridCol w:w="3114"/>
        <w:gridCol w:w="3402"/>
      </w:tblGrid>
      <w:tr w:rsidR="00307ABC" w:rsidRPr="00307ABC" w14:paraId="43CAB9FA" w14:textId="77777777" w:rsidTr="00505525">
        <w:tc>
          <w:tcPr>
            <w:tcW w:w="3114" w:type="dxa"/>
          </w:tcPr>
          <w:p w14:paraId="2B4B7599"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Lizingo laikotarpis</w:t>
            </w:r>
          </w:p>
        </w:tc>
        <w:tc>
          <w:tcPr>
            <w:tcW w:w="3402" w:type="dxa"/>
          </w:tcPr>
          <w:p w14:paraId="08EB3E89" w14:textId="4BF17D51" w:rsidR="00307ABC" w:rsidRPr="00307ABC" w:rsidRDefault="00714EA6" w:rsidP="008117F7">
            <w:pPr>
              <w:rPr>
                <w:rFonts w:ascii="Times New Roman" w:hAnsi="Times New Roman" w:cs="Times New Roman"/>
                <w:sz w:val="24"/>
                <w:szCs w:val="24"/>
              </w:rPr>
            </w:pPr>
            <w:r>
              <w:rPr>
                <w:rFonts w:ascii="Times New Roman" w:hAnsi="Times New Roman" w:cs="Times New Roman"/>
                <w:sz w:val="24"/>
                <w:szCs w:val="24"/>
              </w:rPr>
              <w:t xml:space="preserve">ne trumpiau kaip </w:t>
            </w:r>
            <w:r w:rsidR="006F6CC8">
              <w:rPr>
                <w:rFonts w:ascii="Times New Roman" w:hAnsi="Times New Roman" w:cs="Times New Roman"/>
                <w:sz w:val="24"/>
                <w:szCs w:val="24"/>
              </w:rPr>
              <w:t>84</w:t>
            </w:r>
            <w:r w:rsidR="00307ABC" w:rsidRPr="00307ABC">
              <w:rPr>
                <w:rFonts w:ascii="Times New Roman" w:hAnsi="Times New Roman" w:cs="Times New Roman"/>
                <w:sz w:val="24"/>
                <w:szCs w:val="24"/>
              </w:rPr>
              <w:t xml:space="preserve"> mėn.</w:t>
            </w:r>
          </w:p>
        </w:tc>
      </w:tr>
      <w:tr w:rsidR="00307ABC" w:rsidRPr="00307ABC" w14:paraId="0B1ED62A" w14:textId="77777777" w:rsidTr="00505525">
        <w:tc>
          <w:tcPr>
            <w:tcW w:w="3114" w:type="dxa"/>
          </w:tcPr>
          <w:p w14:paraId="534D8C1A"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Pradinė įmoka</w:t>
            </w:r>
          </w:p>
        </w:tc>
        <w:tc>
          <w:tcPr>
            <w:tcW w:w="3402" w:type="dxa"/>
          </w:tcPr>
          <w:p w14:paraId="6104AAF1" w14:textId="3D133609"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 xml:space="preserve">Nei daugiau </w:t>
            </w:r>
            <w:r w:rsidR="00714EA6">
              <w:rPr>
                <w:rFonts w:ascii="Times New Roman" w:hAnsi="Times New Roman" w:cs="Times New Roman"/>
                <w:sz w:val="24"/>
                <w:szCs w:val="24"/>
              </w:rPr>
              <w:t>15</w:t>
            </w:r>
            <w:r w:rsidRPr="00307ABC">
              <w:rPr>
                <w:rFonts w:ascii="Times New Roman" w:hAnsi="Times New Roman" w:cs="Times New Roman"/>
                <w:sz w:val="24"/>
                <w:szCs w:val="24"/>
              </w:rPr>
              <w:t xml:space="preserve"> proc. automobilio vertės</w:t>
            </w:r>
          </w:p>
        </w:tc>
      </w:tr>
      <w:tr w:rsidR="00307ABC" w:rsidRPr="00307ABC" w14:paraId="7E814869" w14:textId="77777777" w:rsidTr="00505525">
        <w:tc>
          <w:tcPr>
            <w:tcW w:w="3114" w:type="dxa"/>
          </w:tcPr>
          <w:p w14:paraId="390AD15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Likutinė vertė</w:t>
            </w:r>
          </w:p>
        </w:tc>
        <w:tc>
          <w:tcPr>
            <w:tcW w:w="3402" w:type="dxa"/>
          </w:tcPr>
          <w:p w14:paraId="6F0DC667"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Be likutinės vertės</w:t>
            </w:r>
          </w:p>
        </w:tc>
      </w:tr>
      <w:tr w:rsidR="00307ABC" w:rsidRPr="00307ABC" w14:paraId="588B7E31" w14:textId="77777777" w:rsidTr="00505525">
        <w:tc>
          <w:tcPr>
            <w:tcW w:w="3114" w:type="dxa"/>
          </w:tcPr>
          <w:p w14:paraId="40C3F308" w14:textId="77777777"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Kintamos palūkanos</w:t>
            </w:r>
          </w:p>
        </w:tc>
        <w:tc>
          <w:tcPr>
            <w:tcW w:w="3402" w:type="dxa"/>
          </w:tcPr>
          <w:p w14:paraId="384F62BB" w14:textId="746E7058" w:rsidR="00307ABC" w:rsidRPr="005458D5" w:rsidRDefault="00307ABC" w:rsidP="008117F7">
            <w:pPr>
              <w:rPr>
                <w:rFonts w:ascii="Times New Roman" w:hAnsi="Times New Roman" w:cs="Times New Roman"/>
                <w:sz w:val="24"/>
                <w:szCs w:val="24"/>
              </w:rPr>
            </w:pPr>
            <w:r w:rsidRPr="005458D5">
              <w:rPr>
                <w:rFonts w:ascii="Times New Roman" w:hAnsi="Times New Roman" w:cs="Times New Roman"/>
                <w:sz w:val="24"/>
                <w:szCs w:val="24"/>
              </w:rPr>
              <w:t xml:space="preserve">Ne daugiau </w:t>
            </w:r>
            <w:r w:rsidR="008E2C4A">
              <w:rPr>
                <w:rFonts w:ascii="Times New Roman" w:hAnsi="Times New Roman" w:cs="Times New Roman"/>
                <w:sz w:val="24"/>
                <w:szCs w:val="24"/>
              </w:rPr>
              <w:t>2</w:t>
            </w:r>
            <w:r w:rsidRPr="005458D5">
              <w:rPr>
                <w:rFonts w:ascii="Times New Roman" w:hAnsi="Times New Roman" w:cs="Times New Roman"/>
                <w:sz w:val="24"/>
                <w:szCs w:val="24"/>
              </w:rPr>
              <w:t xml:space="preserve"> proc. + </w:t>
            </w:r>
            <w:r w:rsidR="005458D5" w:rsidRPr="005458D5">
              <w:rPr>
                <w:rFonts w:ascii="Times New Roman" w:hAnsi="Times New Roman" w:cs="Times New Roman"/>
                <w:sz w:val="24"/>
                <w:szCs w:val="24"/>
              </w:rPr>
              <w:t xml:space="preserve">6 </w:t>
            </w:r>
            <w:r w:rsidRPr="005458D5">
              <w:rPr>
                <w:rFonts w:ascii="Times New Roman" w:hAnsi="Times New Roman" w:cs="Times New Roman"/>
                <w:sz w:val="24"/>
                <w:szCs w:val="24"/>
              </w:rPr>
              <w:t>mėn. EURIBOR</w:t>
            </w:r>
            <w:r w:rsidR="00416181">
              <w:rPr>
                <w:rFonts w:ascii="Times New Roman" w:hAnsi="Times New Roman" w:cs="Times New Roman"/>
                <w:sz w:val="24"/>
                <w:szCs w:val="24"/>
              </w:rPr>
              <w:t xml:space="preserve"> (2025-03-03 dienos)</w:t>
            </w:r>
          </w:p>
        </w:tc>
      </w:tr>
      <w:tr w:rsidR="00307ABC" w:rsidRPr="00307ABC" w14:paraId="70D1C86E" w14:textId="77777777" w:rsidTr="00505525">
        <w:tc>
          <w:tcPr>
            <w:tcW w:w="3114" w:type="dxa"/>
          </w:tcPr>
          <w:p w14:paraId="7A750AF8"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Įmokų mokėjimo būdas</w:t>
            </w:r>
          </w:p>
        </w:tc>
        <w:tc>
          <w:tcPr>
            <w:tcW w:w="3402" w:type="dxa"/>
          </w:tcPr>
          <w:p w14:paraId="7732BEE1" w14:textId="77777777" w:rsidR="00307ABC" w:rsidRPr="00307ABC" w:rsidRDefault="00307ABC" w:rsidP="008117F7">
            <w:pPr>
              <w:rPr>
                <w:rFonts w:ascii="Times New Roman" w:hAnsi="Times New Roman" w:cs="Times New Roman"/>
                <w:sz w:val="24"/>
                <w:szCs w:val="24"/>
              </w:rPr>
            </w:pPr>
            <w:r w:rsidRPr="00307ABC">
              <w:rPr>
                <w:rFonts w:ascii="Times New Roman" w:hAnsi="Times New Roman" w:cs="Times New Roman"/>
                <w:sz w:val="24"/>
                <w:szCs w:val="24"/>
              </w:rPr>
              <w:t>Anuiteto</w:t>
            </w:r>
          </w:p>
        </w:tc>
      </w:tr>
      <w:bookmarkEnd w:id="3"/>
    </w:tbl>
    <w:p w14:paraId="3E040D8D" w14:textId="77777777" w:rsidR="00307ABC" w:rsidRPr="00307ABC" w:rsidRDefault="00307ABC" w:rsidP="00FC4F34">
      <w:pPr>
        <w:spacing w:after="0" w:line="240" w:lineRule="auto"/>
        <w:ind w:firstLine="851"/>
        <w:jc w:val="both"/>
        <w:rPr>
          <w:rFonts w:ascii="Times New Roman" w:eastAsia="Calibri" w:hAnsi="Times New Roman" w:cs="Times New Roman"/>
          <w:sz w:val="24"/>
          <w:szCs w:val="24"/>
          <w:lang w:eastAsia="lt-LT"/>
        </w:rPr>
      </w:pPr>
    </w:p>
    <w:sectPr w:rsidR="00307ABC" w:rsidRPr="00307ABC" w:rsidSect="00463A78">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3E5"/>
    <w:multiLevelType w:val="hybridMultilevel"/>
    <w:tmpl w:val="547802CE"/>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2" w15:restartNumberingAfterBreak="0">
    <w:nsid w:val="15C612E3"/>
    <w:multiLevelType w:val="hybridMultilevel"/>
    <w:tmpl w:val="EB9EA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E5124"/>
    <w:multiLevelType w:val="hybridMultilevel"/>
    <w:tmpl w:val="45486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AE65EC"/>
    <w:multiLevelType w:val="hybridMultilevel"/>
    <w:tmpl w:val="BF467F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80627B"/>
    <w:multiLevelType w:val="hybridMultilevel"/>
    <w:tmpl w:val="5DBC68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9328B9"/>
    <w:multiLevelType w:val="hybridMultilevel"/>
    <w:tmpl w:val="2B023C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74D3A"/>
    <w:multiLevelType w:val="hybridMultilevel"/>
    <w:tmpl w:val="6BB2F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5EB"/>
    <w:multiLevelType w:val="hybridMultilevel"/>
    <w:tmpl w:val="BC023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8D4E3E"/>
    <w:multiLevelType w:val="hybridMultilevel"/>
    <w:tmpl w:val="806C3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8570C"/>
    <w:multiLevelType w:val="hybridMultilevel"/>
    <w:tmpl w:val="E4EAA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E1E49"/>
    <w:multiLevelType w:val="hybridMultilevel"/>
    <w:tmpl w:val="EFBA38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A03D60"/>
    <w:multiLevelType w:val="hybridMultilevel"/>
    <w:tmpl w:val="C032C1EC"/>
    <w:lvl w:ilvl="0" w:tplc="0C708D52">
      <w:start w:val="1"/>
      <w:numFmt w:val="decimal"/>
      <w:lvlText w:val="%1."/>
      <w:lvlJc w:val="left"/>
      <w:pPr>
        <w:ind w:left="394" w:hanging="360"/>
      </w:pPr>
      <w:rPr>
        <w:rFonts w:ascii="Times New Roman" w:eastAsiaTheme="minorHAnsi" w:hAnsi="Times New Roman" w:cs="Times New Roman"/>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4FAF2A09"/>
    <w:multiLevelType w:val="hybridMultilevel"/>
    <w:tmpl w:val="6114B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9636B84"/>
    <w:multiLevelType w:val="hybridMultilevel"/>
    <w:tmpl w:val="4E267EFE"/>
    <w:lvl w:ilvl="0" w:tplc="F9F8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0F027B"/>
    <w:multiLevelType w:val="hybridMultilevel"/>
    <w:tmpl w:val="C538A0B6"/>
    <w:lvl w:ilvl="0" w:tplc="5BFC60E0">
      <w:start w:val="1"/>
      <w:numFmt w:val="decimal"/>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17" w15:restartNumberingAfterBreak="0">
    <w:nsid w:val="7A6D6E0C"/>
    <w:multiLevelType w:val="hybridMultilevel"/>
    <w:tmpl w:val="BC023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2550103">
    <w:abstractNumId w:val="9"/>
  </w:num>
  <w:num w:numId="2" w16cid:durableId="1457871779">
    <w:abstractNumId w:val="5"/>
  </w:num>
  <w:num w:numId="3" w16cid:durableId="1351835758">
    <w:abstractNumId w:val="10"/>
  </w:num>
  <w:num w:numId="4" w16cid:durableId="471488217">
    <w:abstractNumId w:val="15"/>
  </w:num>
  <w:num w:numId="5" w16cid:durableId="477765602">
    <w:abstractNumId w:val="0"/>
  </w:num>
  <w:num w:numId="6" w16cid:durableId="1751542964">
    <w:abstractNumId w:val="1"/>
  </w:num>
  <w:num w:numId="7" w16cid:durableId="1793398808">
    <w:abstractNumId w:val="2"/>
  </w:num>
  <w:num w:numId="8" w16cid:durableId="965506383">
    <w:abstractNumId w:val="3"/>
  </w:num>
  <w:num w:numId="9" w16cid:durableId="1754354143">
    <w:abstractNumId w:val="16"/>
  </w:num>
  <w:num w:numId="10" w16cid:durableId="1043754876">
    <w:abstractNumId w:val="7"/>
  </w:num>
  <w:num w:numId="11" w16cid:durableId="853303193">
    <w:abstractNumId w:val="13"/>
  </w:num>
  <w:num w:numId="12" w16cid:durableId="1794708196">
    <w:abstractNumId w:val="11"/>
  </w:num>
  <w:num w:numId="13" w16cid:durableId="989555742">
    <w:abstractNumId w:val="6"/>
  </w:num>
  <w:num w:numId="14" w16cid:durableId="1948583107">
    <w:abstractNumId w:val="4"/>
  </w:num>
  <w:num w:numId="15" w16cid:durableId="1585652446">
    <w:abstractNumId w:val="17"/>
  </w:num>
  <w:num w:numId="16" w16cid:durableId="197671304">
    <w:abstractNumId w:val="8"/>
  </w:num>
  <w:num w:numId="17" w16cid:durableId="998004394">
    <w:abstractNumId w:val="14"/>
  </w:num>
  <w:num w:numId="18" w16cid:durableId="2025399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4"/>
    <w:rsid w:val="00014F78"/>
    <w:rsid w:val="0002689E"/>
    <w:rsid w:val="00031589"/>
    <w:rsid w:val="000342B6"/>
    <w:rsid w:val="000530F9"/>
    <w:rsid w:val="00080334"/>
    <w:rsid w:val="00090571"/>
    <w:rsid w:val="000A0A78"/>
    <w:rsid w:val="000A12C4"/>
    <w:rsid w:val="000A1A30"/>
    <w:rsid w:val="000C6042"/>
    <w:rsid w:val="000F7F6B"/>
    <w:rsid w:val="00116C03"/>
    <w:rsid w:val="0011724A"/>
    <w:rsid w:val="001176E2"/>
    <w:rsid w:val="001518C5"/>
    <w:rsid w:val="001918B9"/>
    <w:rsid w:val="001951DD"/>
    <w:rsid w:val="0019663D"/>
    <w:rsid w:val="001B1E17"/>
    <w:rsid w:val="001C3178"/>
    <w:rsid w:val="001C5641"/>
    <w:rsid w:val="001C66D1"/>
    <w:rsid w:val="001F6A10"/>
    <w:rsid w:val="0021454B"/>
    <w:rsid w:val="00226B61"/>
    <w:rsid w:val="00240488"/>
    <w:rsid w:val="00252EBC"/>
    <w:rsid w:val="00267BF9"/>
    <w:rsid w:val="00275DC1"/>
    <w:rsid w:val="00284238"/>
    <w:rsid w:val="002D0DFD"/>
    <w:rsid w:val="002D55CA"/>
    <w:rsid w:val="002E503E"/>
    <w:rsid w:val="002E62E2"/>
    <w:rsid w:val="00302954"/>
    <w:rsid w:val="00307ABC"/>
    <w:rsid w:val="00316B7C"/>
    <w:rsid w:val="00327225"/>
    <w:rsid w:val="003455BF"/>
    <w:rsid w:val="0035496A"/>
    <w:rsid w:val="0036448B"/>
    <w:rsid w:val="00391052"/>
    <w:rsid w:val="003B0B6D"/>
    <w:rsid w:val="003B7E60"/>
    <w:rsid w:val="003E1426"/>
    <w:rsid w:val="004157DB"/>
    <w:rsid w:val="00416181"/>
    <w:rsid w:val="00421143"/>
    <w:rsid w:val="00422646"/>
    <w:rsid w:val="0044102C"/>
    <w:rsid w:val="0044495B"/>
    <w:rsid w:val="00463A78"/>
    <w:rsid w:val="00486618"/>
    <w:rsid w:val="00486BD7"/>
    <w:rsid w:val="004C2DAD"/>
    <w:rsid w:val="004C6C13"/>
    <w:rsid w:val="004D300F"/>
    <w:rsid w:val="004F4748"/>
    <w:rsid w:val="00504A0D"/>
    <w:rsid w:val="00505525"/>
    <w:rsid w:val="00522097"/>
    <w:rsid w:val="005220CC"/>
    <w:rsid w:val="005245B3"/>
    <w:rsid w:val="00533A46"/>
    <w:rsid w:val="00535B85"/>
    <w:rsid w:val="005458D5"/>
    <w:rsid w:val="00550440"/>
    <w:rsid w:val="005635B9"/>
    <w:rsid w:val="00585878"/>
    <w:rsid w:val="00590F6F"/>
    <w:rsid w:val="005B40AB"/>
    <w:rsid w:val="005E0CD9"/>
    <w:rsid w:val="005E3300"/>
    <w:rsid w:val="005E533A"/>
    <w:rsid w:val="005F0651"/>
    <w:rsid w:val="00602664"/>
    <w:rsid w:val="006D0B38"/>
    <w:rsid w:val="006D0F2F"/>
    <w:rsid w:val="006F6CC8"/>
    <w:rsid w:val="0070771B"/>
    <w:rsid w:val="00714EA6"/>
    <w:rsid w:val="0075683E"/>
    <w:rsid w:val="00770B09"/>
    <w:rsid w:val="007854DB"/>
    <w:rsid w:val="0079137C"/>
    <w:rsid w:val="007A5F9A"/>
    <w:rsid w:val="007B7BDB"/>
    <w:rsid w:val="007D6CBD"/>
    <w:rsid w:val="007D7138"/>
    <w:rsid w:val="007E46C9"/>
    <w:rsid w:val="00822E16"/>
    <w:rsid w:val="0082603F"/>
    <w:rsid w:val="008304E8"/>
    <w:rsid w:val="00832182"/>
    <w:rsid w:val="0085466D"/>
    <w:rsid w:val="008619D7"/>
    <w:rsid w:val="0086635E"/>
    <w:rsid w:val="0087328E"/>
    <w:rsid w:val="00886B25"/>
    <w:rsid w:val="00887423"/>
    <w:rsid w:val="00897CEC"/>
    <w:rsid w:val="008A46F0"/>
    <w:rsid w:val="008C2A1B"/>
    <w:rsid w:val="008D6F24"/>
    <w:rsid w:val="008E19BE"/>
    <w:rsid w:val="008E2C4A"/>
    <w:rsid w:val="008E3488"/>
    <w:rsid w:val="008F0AF6"/>
    <w:rsid w:val="00950032"/>
    <w:rsid w:val="0096129B"/>
    <w:rsid w:val="00974407"/>
    <w:rsid w:val="00986D44"/>
    <w:rsid w:val="009944A5"/>
    <w:rsid w:val="009B11D3"/>
    <w:rsid w:val="009C133E"/>
    <w:rsid w:val="009D619A"/>
    <w:rsid w:val="009E3437"/>
    <w:rsid w:val="009F3DCB"/>
    <w:rsid w:val="00A03D21"/>
    <w:rsid w:val="00A03DEC"/>
    <w:rsid w:val="00A12EE9"/>
    <w:rsid w:val="00A303B5"/>
    <w:rsid w:val="00A35D48"/>
    <w:rsid w:val="00A5255A"/>
    <w:rsid w:val="00A56A38"/>
    <w:rsid w:val="00A618DB"/>
    <w:rsid w:val="00A761EC"/>
    <w:rsid w:val="00AA070A"/>
    <w:rsid w:val="00AA559B"/>
    <w:rsid w:val="00AA7148"/>
    <w:rsid w:val="00AB6380"/>
    <w:rsid w:val="00AD6C6C"/>
    <w:rsid w:val="00AE417D"/>
    <w:rsid w:val="00AF03E4"/>
    <w:rsid w:val="00AF4065"/>
    <w:rsid w:val="00B03782"/>
    <w:rsid w:val="00B365B9"/>
    <w:rsid w:val="00B44625"/>
    <w:rsid w:val="00B573A6"/>
    <w:rsid w:val="00B578D6"/>
    <w:rsid w:val="00B664F8"/>
    <w:rsid w:val="00BA3414"/>
    <w:rsid w:val="00BA67E9"/>
    <w:rsid w:val="00BA71F1"/>
    <w:rsid w:val="00BB2331"/>
    <w:rsid w:val="00BB6D87"/>
    <w:rsid w:val="00BE1940"/>
    <w:rsid w:val="00BF0587"/>
    <w:rsid w:val="00BF28AF"/>
    <w:rsid w:val="00BF4F94"/>
    <w:rsid w:val="00C13597"/>
    <w:rsid w:val="00C43DF8"/>
    <w:rsid w:val="00C44ADD"/>
    <w:rsid w:val="00C5433C"/>
    <w:rsid w:val="00C62EA4"/>
    <w:rsid w:val="00C677D3"/>
    <w:rsid w:val="00C8029B"/>
    <w:rsid w:val="00CB4B69"/>
    <w:rsid w:val="00CC0766"/>
    <w:rsid w:val="00CD36B2"/>
    <w:rsid w:val="00CE1335"/>
    <w:rsid w:val="00CF79B0"/>
    <w:rsid w:val="00D006CE"/>
    <w:rsid w:val="00D137C4"/>
    <w:rsid w:val="00D44DCA"/>
    <w:rsid w:val="00D51B25"/>
    <w:rsid w:val="00D54E05"/>
    <w:rsid w:val="00D705FF"/>
    <w:rsid w:val="00D86184"/>
    <w:rsid w:val="00DA3E51"/>
    <w:rsid w:val="00DA55CC"/>
    <w:rsid w:val="00DB5201"/>
    <w:rsid w:val="00DE4BF8"/>
    <w:rsid w:val="00DE4DF8"/>
    <w:rsid w:val="00DE5F60"/>
    <w:rsid w:val="00E30A0F"/>
    <w:rsid w:val="00E40B83"/>
    <w:rsid w:val="00E43799"/>
    <w:rsid w:val="00E6359A"/>
    <w:rsid w:val="00E644BB"/>
    <w:rsid w:val="00E71746"/>
    <w:rsid w:val="00EA3400"/>
    <w:rsid w:val="00EA3F65"/>
    <w:rsid w:val="00EA42D9"/>
    <w:rsid w:val="00EA4A26"/>
    <w:rsid w:val="00EA5C30"/>
    <w:rsid w:val="00EC00E0"/>
    <w:rsid w:val="00EC4A29"/>
    <w:rsid w:val="00F12E33"/>
    <w:rsid w:val="00F13E0D"/>
    <w:rsid w:val="00F22209"/>
    <w:rsid w:val="00F27995"/>
    <w:rsid w:val="00F42997"/>
    <w:rsid w:val="00F64303"/>
    <w:rsid w:val="00F85408"/>
    <w:rsid w:val="00FC1780"/>
    <w:rsid w:val="00FC4F34"/>
    <w:rsid w:val="00FD5046"/>
    <w:rsid w:val="00FE6C1D"/>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C7A7"/>
  <w15:chartTrackingRefBased/>
  <w15:docId w15:val="{812EA537-501F-4625-AA79-7EE8894E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184"/>
    <w:pPr>
      <w:spacing w:after="200" w:line="276" w:lineRule="auto"/>
    </w:pPr>
    <w:rPr>
      <w:kern w:val="0"/>
      <w14:ligatures w14:val="none"/>
    </w:rPr>
  </w:style>
  <w:style w:type="paragraph" w:styleId="Antrat2">
    <w:name w:val="heading 2"/>
    <w:basedOn w:val="Sraopastraipa"/>
    <w:next w:val="prastasis"/>
    <w:link w:val="Antrat2Diagrama"/>
    <w:qFormat/>
    <w:rsid w:val="00D86184"/>
    <w:pPr>
      <w:ind w:left="360"/>
      <w:jc w:val="both"/>
      <w:outlineLvl w:val="1"/>
    </w:pPr>
    <w:rPr>
      <w:rFonts w:ascii="Segoe UI" w:hAnsi="Segoe UI" w:cs="Segoe UI"/>
      <w:b/>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86184"/>
    <w:rPr>
      <w:rFonts w:ascii="Segoe UI" w:hAnsi="Segoe UI" w:cs="Segoe UI"/>
      <w:b/>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Paragr1"/>
    <w:basedOn w:val="prastasis"/>
    <w:link w:val="SraopastraipaDiagrama"/>
    <w:uiPriority w:val="34"/>
    <w:qFormat/>
    <w:rsid w:val="00D8618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86184"/>
    <w:rPr>
      <w:kern w:val="0"/>
      <w14:ligatures w14:val="none"/>
    </w:rPr>
  </w:style>
  <w:style w:type="character" w:styleId="Emfaz">
    <w:name w:val="Emphasis"/>
    <w:basedOn w:val="Numatytasispastraiposriftas"/>
    <w:uiPriority w:val="20"/>
    <w:qFormat/>
    <w:rsid w:val="00D86184"/>
    <w:rPr>
      <w:i/>
      <w:iCs/>
    </w:rPr>
  </w:style>
  <w:style w:type="paragraph" w:customStyle="1" w:styleId="paragrafesrasas2lygis">
    <w:name w:val="_paragrafe sąrasas 2 lygis"/>
    <w:basedOn w:val="Pagrindiniotekstotrauka2"/>
    <w:link w:val="paragrafesrasas2lygisDiagrama"/>
    <w:qFormat/>
    <w:rsid w:val="00302954"/>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30295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0295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02954"/>
    <w:rPr>
      <w:kern w:val="0"/>
      <w14:ligatures w14:val="none"/>
    </w:rPr>
  </w:style>
  <w:style w:type="character" w:styleId="Komentaronuoroda">
    <w:name w:val="annotation reference"/>
    <w:basedOn w:val="Numatytasispastraiposriftas"/>
    <w:uiPriority w:val="99"/>
    <w:semiHidden/>
    <w:unhideWhenUsed/>
    <w:rsid w:val="00DA3E51"/>
    <w:rPr>
      <w:sz w:val="16"/>
      <w:szCs w:val="16"/>
    </w:rPr>
  </w:style>
  <w:style w:type="paragraph" w:styleId="Komentarotekstas">
    <w:name w:val="annotation text"/>
    <w:basedOn w:val="prastasis"/>
    <w:link w:val="KomentarotekstasDiagrama"/>
    <w:uiPriority w:val="99"/>
    <w:unhideWhenUsed/>
    <w:rsid w:val="00DA3E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3E5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A3E51"/>
    <w:rPr>
      <w:b/>
      <w:bCs/>
    </w:rPr>
  </w:style>
  <w:style w:type="character" w:customStyle="1" w:styleId="KomentarotemaDiagrama">
    <w:name w:val="Komentaro tema Diagrama"/>
    <w:basedOn w:val="KomentarotekstasDiagrama"/>
    <w:link w:val="Komentarotema"/>
    <w:uiPriority w:val="99"/>
    <w:semiHidden/>
    <w:rsid w:val="00DA3E51"/>
    <w:rPr>
      <w:b/>
      <w:bCs/>
      <w:kern w:val="0"/>
      <w:sz w:val="20"/>
      <w:szCs w:val="20"/>
      <w14:ligatures w14:val="none"/>
    </w:rPr>
  </w:style>
  <w:style w:type="paragraph" w:styleId="Pataisymai">
    <w:name w:val="Revision"/>
    <w:hidden/>
    <w:uiPriority w:val="99"/>
    <w:semiHidden/>
    <w:rsid w:val="00EA42D9"/>
    <w:pPr>
      <w:spacing w:after="0" w:line="240" w:lineRule="auto"/>
    </w:pPr>
    <w:rPr>
      <w:kern w:val="0"/>
      <w14:ligatures w14:val="none"/>
    </w:rPr>
  </w:style>
  <w:style w:type="character" w:styleId="Grietas">
    <w:name w:val="Strong"/>
    <w:basedOn w:val="Numatytasispastraiposriftas"/>
    <w:uiPriority w:val="22"/>
    <w:qFormat/>
    <w:rsid w:val="001C5641"/>
    <w:rPr>
      <w:b/>
      <w:bCs/>
    </w:rPr>
  </w:style>
  <w:style w:type="table" w:styleId="Lentelstinklelis">
    <w:name w:val="Table Grid"/>
    <w:basedOn w:val="prastojilentel"/>
    <w:uiPriority w:val="39"/>
    <w:rsid w:val="00307A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26B6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7986">
      <w:bodyDiv w:val="1"/>
      <w:marLeft w:val="0"/>
      <w:marRight w:val="0"/>
      <w:marTop w:val="0"/>
      <w:marBottom w:val="0"/>
      <w:divBdr>
        <w:top w:val="none" w:sz="0" w:space="0" w:color="auto"/>
        <w:left w:val="none" w:sz="0" w:space="0" w:color="auto"/>
        <w:bottom w:val="none" w:sz="0" w:space="0" w:color="auto"/>
        <w:right w:val="none" w:sz="0" w:space="0" w:color="auto"/>
      </w:divBdr>
    </w:div>
    <w:div w:id="815297753">
      <w:bodyDiv w:val="1"/>
      <w:marLeft w:val="0"/>
      <w:marRight w:val="0"/>
      <w:marTop w:val="0"/>
      <w:marBottom w:val="0"/>
      <w:divBdr>
        <w:top w:val="none" w:sz="0" w:space="0" w:color="auto"/>
        <w:left w:val="none" w:sz="0" w:space="0" w:color="auto"/>
        <w:bottom w:val="none" w:sz="0" w:space="0" w:color="auto"/>
        <w:right w:val="none" w:sz="0" w:space="0" w:color="auto"/>
      </w:divBdr>
    </w:div>
    <w:div w:id="11423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0687-07B4-439B-803F-37385487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6798</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Alšauskaitė</dc:creator>
  <cp:keywords/>
  <dc:description/>
  <cp:lastModifiedBy>ZB1</cp:lastModifiedBy>
  <cp:revision>3</cp:revision>
  <cp:lastPrinted>2025-02-28T08:26:00Z</cp:lastPrinted>
  <dcterms:created xsi:type="dcterms:W3CDTF">2025-03-06T12:58:00Z</dcterms:created>
  <dcterms:modified xsi:type="dcterms:W3CDTF">2025-03-06T13:00:00Z</dcterms:modified>
</cp:coreProperties>
</file>