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71" w:rsidRDefault="00A25071">
      <w:pPr>
        <w:jc w:val="center"/>
        <w:rPr>
          <w:b/>
        </w:rPr>
      </w:pPr>
    </w:p>
    <w:p w:rsidR="00A25071" w:rsidRDefault="00124D2C">
      <w:pPr>
        <w:jc w:val="center"/>
        <w:rPr>
          <w:b/>
        </w:rPr>
      </w:pPr>
      <w:r>
        <w:rPr>
          <w:b/>
        </w:rPr>
        <w:t xml:space="preserve">PREKIŲ VIEŠOJO PIRKIMO-PARDAVIMO SUTARTIS </w:t>
      </w:r>
    </w:p>
    <w:p w:rsidR="00A25071" w:rsidRDefault="00124D2C">
      <w:pPr>
        <w:jc w:val="center"/>
        <w:rPr>
          <w:b/>
        </w:rPr>
      </w:pPr>
      <w:r>
        <w:rPr>
          <w:b/>
        </w:rPr>
        <w:t>I. SPECIALIOJI DALIS</w:t>
      </w:r>
    </w:p>
    <w:p w:rsidR="00A25071" w:rsidRDefault="00A25071"/>
    <w:p w:rsidR="00A25071" w:rsidRDefault="00A25071">
      <w:pPr>
        <w:ind w:left="2880" w:firstLine="720"/>
      </w:pPr>
    </w:p>
    <w:p w:rsidR="00A25071" w:rsidRDefault="00124D2C">
      <w:pPr>
        <w:ind w:left="2880" w:firstLine="720"/>
      </w:pPr>
      <w:r>
        <w:t>2025 m.           d.     Nr.</w:t>
      </w:r>
    </w:p>
    <w:p w:rsidR="00A25071" w:rsidRDefault="00124D2C">
      <w:pPr>
        <w:ind w:left="2880" w:firstLine="720"/>
      </w:pPr>
      <w:r>
        <w:t xml:space="preserve">        Marijampolė</w:t>
      </w:r>
    </w:p>
    <w:p w:rsidR="00A25071" w:rsidRDefault="00A25071">
      <w:pPr>
        <w:ind w:left="2880" w:firstLine="720"/>
      </w:pPr>
    </w:p>
    <w:p w:rsidR="00A25071" w:rsidRDefault="00A25071">
      <w:pPr>
        <w:ind w:left="2880" w:firstLine="720"/>
      </w:pPr>
    </w:p>
    <w:p w:rsidR="00A25071" w:rsidRDefault="00124D2C">
      <w:pPr>
        <w:jc w:val="both"/>
        <w:rPr>
          <w:color w:val="000000"/>
        </w:rPr>
      </w:pPr>
      <w:r>
        <w:rPr>
          <w:rFonts w:eastAsia="Calibri"/>
          <w:b/>
          <w:lang w:eastAsia="en-US"/>
        </w:rPr>
        <w:t xml:space="preserve">        </w:t>
      </w:r>
      <w:r>
        <w:rPr>
          <w:rFonts w:eastAsia="Calibri"/>
          <w:lang w:eastAsia="en-US"/>
        </w:rPr>
        <w:t xml:space="preserve">Lietuvos kariuomenės Lietuvos didžiojo kunigaikščio Vytenio bendrosios paramos logistikos batalionas, įm. kodas 188788238, Vytauto g. 72, Marijampolė, atstovaujamas vado plk. ltn.  Andriaus Jacinos, veikiančio pagal Lietuvos didžiojo kunigaikščio Vytenio bendrosios paramos logistikos bataliono nuostatus, patvirtintus  LR Krašto apsaugos ministro 2014 m. balandžio 2 d. įsakymu Nr. V-264 (toliau – Pirkėjas), </w:t>
      </w:r>
      <w:r>
        <w:rPr>
          <w:rFonts w:eastAsia="Calibri"/>
          <w:color w:val="000000"/>
          <w:lang w:eastAsia="en-US"/>
        </w:rPr>
        <w:t xml:space="preserve">ir  </w:t>
      </w:r>
      <w:r>
        <w:rPr>
          <w:lang w:val="en-US"/>
        </w:rPr>
        <w:t xml:space="preserve">UAB </w:t>
      </w:r>
      <w:r>
        <w:t>„</w:t>
      </w:r>
      <w:r>
        <w:rPr>
          <w:lang w:val="en-US"/>
        </w:rPr>
        <w:t>____________”,</w:t>
      </w:r>
      <w:r>
        <w:rPr>
          <w:b/>
          <w:lang w:val="en-US"/>
        </w:rPr>
        <w:t xml:space="preserve"> </w:t>
      </w:r>
      <w:r>
        <w:rPr>
          <w:lang w:eastAsia="en-US"/>
        </w:rPr>
        <w:t>įm. kodas</w:t>
      </w:r>
      <w:r>
        <w:rPr>
          <w:color w:val="000000"/>
        </w:rPr>
        <w:t xml:space="preserve"> ____________</w:t>
      </w:r>
      <w:r>
        <w:rPr>
          <w:color w:val="333333"/>
        </w:rPr>
        <w:t xml:space="preserve">, </w:t>
      </w:r>
      <w:r>
        <w:rPr>
          <w:color w:val="000000"/>
        </w:rPr>
        <w:t>atstovaujama __________________, veikiančio (-ios) pagal įmonės ______________,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1. Sutarties objektas</w:t>
            </w:r>
          </w:p>
          <w:p w:rsidR="00A25071" w:rsidRDefault="00124D2C">
            <w:pPr>
              <w:tabs>
                <w:tab w:val="left" w:pos="709"/>
                <w:tab w:val="left" w:pos="851"/>
                <w:tab w:val="left" w:pos="993"/>
              </w:tabs>
              <w:jc w:val="both"/>
            </w:pPr>
            <w:r>
              <w:t>1.1. Pardavėjas įsipareig</w:t>
            </w:r>
            <w:r w:rsidR="00940E42">
              <w:t>oj</w:t>
            </w:r>
            <w:r w:rsidR="004D3DBA">
              <w:t>a parduoti ir pris</w:t>
            </w:r>
            <w:r w:rsidR="00BA26DF">
              <w:t>tatyti sulankstomas lovas , BVPŽ kodas 39522520-8</w:t>
            </w:r>
            <w:r>
              <w:t xml:space="preserve"> (toliau – Prekės), atitinkan</w:t>
            </w:r>
            <w:r w:rsidR="00940E42">
              <w:t>č</w:t>
            </w:r>
            <w:r w:rsidR="004D3DBA">
              <w:t xml:space="preserve">ias Sutarties 1 </w:t>
            </w:r>
            <w:r w:rsidR="00BA26DF">
              <w:t>priede ,,Sulankstomos lovos</w:t>
            </w:r>
            <w:r>
              <w:t xml:space="preserve"> techninė spec</w:t>
            </w:r>
            <w:r w:rsidR="00BA26DF">
              <w:t xml:space="preserve">ifikacija“ (toliau </w:t>
            </w:r>
            <w:r w:rsidR="00BA26DF">
              <w:t>–</w:t>
            </w:r>
            <w:r w:rsidR="00BA26DF">
              <w:t xml:space="preserve"> Priedas) pateiktą techninę specifikaciją</w:t>
            </w:r>
            <w:r>
              <w:t xml:space="preserve"> ir kitus Sutartyje nurodytus reikalavimus. </w:t>
            </w:r>
          </w:p>
          <w:p w:rsidR="00A25071" w:rsidRDefault="00124D2C">
            <w:pPr>
              <w:jc w:val="both"/>
            </w:pPr>
            <w:r>
              <w:t>1.2. Pirkėjas įsipareigoja priimti Sutarties 1 priede pateiktas Sutarties reikalavimus atitinkančias Prekes ir už jas sumokėti Sutartyje nustatyta tvarka.</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2. Sutarties kaina/vertė/prekių įkainiai/kainodaros taisyklės</w:t>
            </w:r>
          </w:p>
          <w:p w:rsidR="00A25071" w:rsidRDefault="00124D2C">
            <w:pPr>
              <w:jc w:val="both"/>
            </w:pPr>
            <w:r>
              <w:t>2.1. Ben</w:t>
            </w:r>
            <w:r w:rsidR="004D3DBA">
              <w:t>dra Sutarties suma _____________</w:t>
            </w:r>
            <w:r w:rsidR="003E6846">
              <w:t xml:space="preserve"> </w:t>
            </w:r>
            <w:r w:rsidR="004D3DBA">
              <w:t>- EUR  (_____________</w:t>
            </w:r>
            <w:r w:rsidR="009D1AB2">
              <w:t xml:space="preserve"> EUR</w:t>
            </w:r>
            <w:r>
              <w:t>,</w:t>
            </w:r>
            <w:r w:rsidR="004D3DBA">
              <w:t xml:space="preserve"> __________ ct.</w:t>
            </w:r>
            <w:r>
              <w:t>) su PVM. Prekių kaina su PVM, visais kitais mokesčiais bei išlaidomis, kurios atsiranda vykdant ši</w:t>
            </w:r>
            <w:r w:rsidR="004D3DBA">
              <w:t xml:space="preserve">ą Sutartį, nurodyti Sutarties 3 </w:t>
            </w:r>
            <w:r>
              <w:t>pried</w:t>
            </w:r>
            <w:r w:rsidR="003E6846">
              <w:t>e „P</w:t>
            </w:r>
            <w:r w:rsidR="00940E42">
              <w:t>erkam</w:t>
            </w:r>
            <w:r w:rsidR="004D3DBA">
              <w:t>ų prekių iš UAB ,,__________</w:t>
            </w:r>
            <w:r w:rsidR="003E6846">
              <w:t>“ pasiūlymas“.</w:t>
            </w:r>
          </w:p>
          <w:p w:rsidR="00A25071" w:rsidRDefault="00124D2C">
            <w:pPr>
              <w:jc w:val="both"/>
            </w:pPr>
            <w:r>
              <w:t>2.2. Sutarčiai taikoma fiksuotos kainos kainodara.</w:t>
            </w:r>
          </w:p>
          <w:p w:rsidR="00A25071" w:rsidRDefault="00124D2C">
            <w:pPr>
              <w:jc w:val="both"/>
            </w:pPr>
            <w:r>
              <w:t>2.3. Peržiūros atvejis numatytas Sutarties bendrosios dalies 2.2 ir 2.3 papunkčiuose.</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3. Prekių pristatymo vieta, terminas ir sąlygos</w:t>
            </w:r>
          </w:p>
          <w:p w:rsidR="00A25071" w:rsidRDefault="00124D2C">
            <w:pPr>
              <w:jc w:val="both"/>
            </w:pPr>
            <w:r>
              <w:t xml:space="preserve">3.1. </w:t>
            </w:r>
            <w:r>
              <w:rPr>
                <w:color w:val="000000"/>
                <w:lang w:eastAsia="en-US"/>
              </w:rPr>
              <w:t>Prekių p</w:t>
            </w:r>
            <w:r w:rsidR="004D3DBA">
              <w:rPr>
                <w:color w:val="000000"/>
                <w:lang w:eastAsia="en-US"/>
              </w:rPr>
              <w:t>ristatymo terminas – iki 2025-05-01</w:t>
            </w:r>
            <w:r>
              <w:rPr>
                <w:color w:val="000000"/>
                <w:lang w:eastAsia="en-US"/>
              </w:rPr>
              <w:t xml:space="preserve">. </w:t>
            </w:r>
          </w:p>
          <w:p w:rsidR="00A25071" w:rsidRDefault="00124D2C">
            <w:pPr>
              <w:jc w:val="both"/>
            </w:pPr>
            <w:r>
              <w:t xml:space="preserve">3.2. Prekių pristatymo vieta - Vytauto g. 72, Marijampolė, Lietuvos kariuomenės Lietuvos didžiojo kunigaikščio Vytenio bendrosios paramos logistikos batalionas. </w:t>
            </w:r>
          </w:p>
          <w:p w:rsidR="00A25071" w:rsidRDefault="00124D2C">
            <w:pPr>
              <w:jc w:val="both"/>
              <w:rPr>
                <w:lang w:eastAsia="en-US"/>
              </w:rPr>
            </w:pPr>
            <w:r>
              <w:t>3.3. Prekių pristatymo sąlygos – Prekės pristatomos nuo pirmadienio iki ketvirtadienio nuo 9 val. iki 11 val. ir nuo 13 val. iki16 val., penktadieniais  nuo 9 val. iki 11 val. ir nuo 13val. iki15 val.,</w:t>
            </w:r>
            <w:r>
              <w:rPr>
                <w:lang w:eastAsia="en-US"/>
              </w:rPr>
              <w:t>(laikas gali būti keičiamas, suderinus su Pirkėju).</w:t>
            </w:r>
          </w:p>
          <w:p w:rsidR="00A25071" w:rsidRDefault="00124D2C">
            <w:pPr>
              <w:pStyle w:val="ListParagraph"/>
              <w:tabs>
                <w:tab w:val="left" w:pos="851"/>
              </w:tabs>
              <w:spacing w:after="0" w:line="240" w:lineRule="auto"/>
              <w:ind w:left="0"/>
              <w:jc w:val="both"/>
            </w:pPr>
            <w:r>
              <w:t>3.4.</w:t>
            </w:r>
            <w:r>
              <w:rPr>
                <w:b/>
              </w:rPr>
              <w:t xml:space="preserve"> </w:t>
            </w:r>
            <w:r>
              <w:t>Pirkėjas įgyja nuosavybės teisę į pristatytas Prekes abiem Šalims pasirašius Prekių perdavimo–priėmimo aktą, kurį parengia Pirkėjas. Prekių perdavimo–priėmimo aktas pasirašomas Sutarties Bendrosios dalies 3.2 papunktyje nustatyta tvarka.</w:t>
            </w:r>
          </w:p>
          <w:p w:rsidR="00A25071" w:rsidRDefault="00124D2C">
            <w:pPr>
              <w:pStyle w:val="ListParagraph"/>
              <w:tabs>
                <w:tab w:val="left" w:pos="851"/>
              </w:tabs>
              <w:spacing w:after="0" w:line="240" w:lineRule="auto"/>
              <w:ind w:left="0"/>
              <w:jc w:val="both"/>
              <w:rPr>
                <w:rFonts w:eastAsia="Arial Unicode MS"/>
                <w:lang w:val="en-US" w:eastAsia="en-US"/>
              </w:rPr>
            </w:pPr>
            <w:r>
              <w:t xml:space="preserve">3.5. </w:t>
            </w:r>
            <w:r>
              <w:rPr>
                <w:rFonts w:eastAsia="Arial Unicode MS"/>
                <w:lang w:eastAsia="en-US"/>
              </w:rPr>
              <w:t>Visi</w:t>
            </w:r>
            <w:r>
              <w:rPr>
                <w:rFonts w:eastAsia="Arial Unicode MS"/>
                <w:lang w:val="en-US" w:eastAsia="en-US"/>
              </w:rPr>
              <w:t xml:space="preserve"> su Sutarties vykdymu susiję dokumentai bus pateikti tik elektronine forma.</w:t>
            </w:r>
          </w:p>
          <w:p w:rsidR="00A25071" w:rsidRDefault="00124D2C">
            <w:pPr>
              <w:pStyle w:val="ListParagraph"/>
              <w:tabs>
                <w:tab w:val="left" w:pos="851"/>
              </w:tabs>
              <w:spacing w:after="0" w:line="240" w:lineRule="auto"/>
              <w:ind w:left="0"/>
              <w:jc w:val="both"/>
              <w:rPr>
                <w:lang w:eastAsia="en-US"/>
              </w:rPr>
            </w:pPr>
            <w:r>
              <w:t>3.6.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tc>
      </w:tr>
      <w:tr w:rsidR="00A25071">
        <w:trPr>
          <w:trHeight w:val="416"/>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4. Apmokėjimo tvarka</w:t>
            </w:r>
          </w:p>
          <w:p w:rsidR="00A25071" w:rsidRDefault="00124D2C">
            <w:pPr>
              <w:jc w:val="both"/>
            </w:pPr>
            <w:r>
              <w:t xml:space="preserve">4.1. Pirkėjas su Pardavėju atsiskaito Sutarties bendrosios dalies 4.1 papunktyje nustatyta tvarka. </w:t>
            </w:r>
          </w:p>
          <w:p w:rsidR="00A25071" w:rsidRDefault="00124D2C">
            <w:pPr>
              <w:jc w:val="both"/>
            </w:pPr>
            <w:r>
              <w:t xml:space="preserve">4.2. Avanso mokėjimas nenumatomas. </w:t>
            </w:r>
          </w:p>
          <w:p w:rsidR="00A25071" w:rsidRDefault="00124D2C">
            <w:pPr>
              <w:jc w:val="both"/>
              <w:rPr>
                <w:b/>
              </w:rPr>
            </w:pPr>
            <w:r>
              <w:lastRenderedPageBreak/>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tc>
      </w:tr>
      <w:tr w:rsidR="00A25071">
        <w:trPr>
          <w:trHeight w:val="43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5. Pirkėjo teisė vienašališkai nutraukti Sutartį</w:t>
            </w:r>
            <w:r>
              <w:t xml:space="preserve"> </w:t>
            </w:r>
          </w:p>
          <w:p w:rsidR="00A25071" w:rsidRDefault="00124D2C">
            <w:pPr>
              <w:jc w:val="both"/>
              <w:rPr>
                <w:szCs w:val="22"/>
              </w:rPr>
            </w:pPr>
            <w:r>
              <w:t>5.1.</w:t>
            </w:r>
            <w:r>
              <w:rPr>
                <w:b/>
              </w:rPr>
              <w:t xml:space="preserve"> </w:t>
            </w:r>
            <w:r>
              <w:rPr>
                <w:szCs w:val="22"/>
              </w:rPr>
              <w:t xml:space="preserve">Pirkėjas turi teisę Sutarties Bendrosios dalies 9.2 </w:t>
            </w:r>
            <w:r>
              <w:t>papunktyje</w:t>
            </w:r>
            <w:r>
              <w:rPr>
                <w:szCs w:val="22"/>
              </w:rPr>
              <w:t xml:space="preserve"> nustatyta tvarka Sutartį nutraukti:</w:t>
            </w:r>
          </w:p>
          <w:p w:rsidR="00A25071" w:rsidRDefault="00124D2C">
            <w:pPr>
              <w:jc w:val="both"/>
            </w:pPr>
            <w:r>
              <w:rPr>
                <w:szCs w:val="22"/>
              </w:rPr>
              <w:t xml:space="preserve">5.1.1. </w:t>
            </w:r>
            <w:r>
              <w:t>Pardavėjui vėluojant pristatyti Prekes daugiau kaip 5 (penkias) darbo dienas nuo Sutarties specialiosios dalies 3.1 punkte nurodyto  termino;</w:t>
            </w:r>
          </w:p>
          <w:p w:rsidR="00A25071" w:rsidRDefault="00124D2C">
            <w:pPr>
              <w:jc w:val="both"/>
            </w:pPr>
            <w:r>
              <w:t>5.1.2. Pardavėjas per Pirkėjo nustatytą terminą Pirkėjui nepateikia Sutarties specialiosios dalies 3.6. papunktyje nurodytų dokumentų;</w:t>
            </w:r>
          </w:p>
          <w:p w:rsidR="00A25071" w:rsidRDefault="00124D2C">
            <w:pPr>
              <w:jc w:val="both"/>
            </w:pPr>
            <w:r>
              <w:t>5.1.3. Paaiškėja, kad yra aplinkybė, atitinkanti bent vieną iš Viešųjų pirkimo įstatymo 45 straipsnio 2</w:t>
            </w:r>
            <w:r>
              <w:rPr>
                <w:vertAlign w:val="superscript"/>
              </w:rPr>
              <w:t>1</w:t>
            </w:r>
            <w:r>
              <w:t xml:space="preserve"> dalyje išvardintų sąlygų.</w:t>
            </w:r>
          </w:p>
          <w:p w:rsidR="00A25071" w:rsidRDefault="00124D2C">
            <w:pPr>
              <w:jc w:val="both"/>
            </w:pPr>
            <w:r>
              <w:t>5.2. Kiti vienašalio Sutarties nutraukimo atvejai numatyti Sutarties bendrosios dalies 9.2 papunktyje.</w:t>
            </w:r>
          </w:p>
        </w:tc>
      </w:tr>
      <w:tr w:rsidR="00A25071">
        <w:trPr>
          <w:trHeight w:val="72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 xml:space="preserve">6. Prekių kokybė </w:t>
            </w:r>
          </w:p>
          <w:p w:rsidR="00A25071" w:rsidRDefault="00124D2C">
            <w:pPr>
              <w:jc w:val="both"/>
            </w:pPr>
            <w:r>
              <w:t>6.1</w:t>
            </w:r>
            <w:r>
              <w:rPr>
                <w:i/>
              </w:rPr>
              <w:t xml:space="preserve">. </w:t>
            </w:r>
            <w:r>
              <w:t>Prekės privalo atitikti Sutartyje ir jos prieduose nustatytus reikalavimus.</w:t>
            </w:r>
          </w:p>
          <w:p w:rsidR="00A25071" w:rsidRDefault="00124D2C">
            <w:pPr>
              <w:jc w:val="both"/>
              <w:rPr>
                <w:b/>
              </w:rPr>
            </w:pPr>
            <w:r>
              <w:t>6.2. 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žuvimo ar sugadinimo.</w:t>
            </w:r>
          </w:p>
        </w:tc>
      </w:tr>
      <w:tr w:rsidR="00A25071">
        <w:trPr>
          <w:trHeight w:val="236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 xml:space="preserve">7. Garantiniai įsipareigojimai </w:t>
            </w:r>
          </w:p>
          <w:p w:rsidR="00A25071" w:rsidRDefault="00124D2C">
            <w:pPr>
              <w:tabs>
                <w:tab w:val="left" w:pos="394"/>
                <w:tab w:val="left" w:pos="536"/>
              </w:tabs>
              <w:jc w:val="both"/>
            </w:pPr>
            <w:r>
              <w:t>7.1. Pardavėjo pristatytų prekių kokybės garantijos/tinkamumo naudoti terminas – t</w:t>
            </w:r>
            <w:r w:rsidR="00E020E1">
              <w:t>aikoma 24 mėnesių</w:t>
            </w:r>
            <w:r>
              <w:t xml:space="preserve"> garantija. </w:t>
            </w:r>
            <w:r>
              <w:rPr>
                <w:rFonts w:eastAsia="Calibri"/>
                <w:lang w:eastAsia="en-US"/>
              </w:rPr>
              <w:t xml:space="preserve">Garantija Prekėms pradedama skaičiuoti nuo </w:t>
            </w:r>
            <w:r>
              <w:t>perdavimo–priėmimo akto pasirašymo dienos. Prekių kokybės garantijai taikoma Sutarties bendrosios dalies ir 6.3 papunkčio nuostatos.</w:t>
            </w:r>
          </w:p>
          <w:p w:rsidR="00A25071" w:rsidRDefault="00124D2C">
            <w:pPr>
              <w:jc w:val="both"/>
            </w:pPr>
            <w:r>
              <w:t>7.2. Pardavėjas po raštiško Pirkėjo pranešimo per 5 (penkias) darbo dienas neatitinkančias reikalavimų Prekes turi pakeisti tomis pačiomis Prekėmis, atitinkančiomis Sutarties bei jos priedo reikalavimus bei kompensuoti Pirkėjo patirtus nuostolius (jeigu tokie buvo).</w:t>
            </w:r>
          </w:p>
        </w:tc>
      </w:tr>
      <w:tr w:rsidR="00A25071">
        <w:trPr>
          <w:trHeight w:val="66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rsidR="00A25071" w:rsidRDefault="00A25071"/>
    <w:tbl>
      <w:tblPr>
        <w:tblW w:w="9520" w:type="dxa"/>
        <w:tblInd w:w="108" w:type="dxa"/>
        <w:tblLayout w:type="fixed"/>
        <w:tblLook w:val="01E0" w:firstRow="1" w:lastRow="1" w:firstColumn="1" w:lastColumn="1" w:noHBand="0" w:noVBand="0"/>
      </w:tblPr>
      <w:tblGrid>
        <w:gridCol w:w="9520"/>
      </w:tblGrid>
      <w:tr w:rsidR="00A25071">
        <w:trPr>
          <w:trHeight w:val="84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9. Kitos sąlygos</w:t>
            </w:r>
          </w:p>
          <w:p w:rsidR="00A25071" w:rsidRDefault="00124D2C">
            <w:pPr>
              <w:jc w:val="both"/>
            </w:pPr>
            <w:r>
              <w:t>9.1. Sutarties bendrosios dalies 11.1 papunktyje nurodytų Šalių iš anksto sutartų minimalių nuostolių dydis yra – 0,1 proc.</w:t>
            </w:r>
          </w:p>
          <w:p w:rsidR="00A25071" w:rsidRDefault="00124D2C">
            <w:pPr>
              <w:jc w:val="both"/>
            </w:pPr>
            <w:r>
              <w:t>9.2. Sutarties bendrosios dalies 11.2 papunktyje nurodytų Šalių iš anksto sutartų minimalių nuostolių dydis yra – 0,1 procentas.</w:t>
            </w:r>
          </w:p>
          <w:p w:rsidR="00A25071" w:rsidRDefault="00124D2C">
            <w:pPr>
              <w:jc w:val="both"/>
            </w:pPr>
            <w:r>
              <w:t>9.3. Sutarties bendrosios dalies 11.3 papunktyje nurodytų Šalių iš anksto sutartų minimalių nuostolių dydis yra – 0,1 proc.</w:t>
            </w:r>
          </w:p>
          <w:p w:rsidR="00A25071" w:rsidRDefault="00124D2C">
            <w:pPr>
              <w:jc w:val="both"/>
            </w:pPr>
            <w:r>
              <w:t>9.4. Sutarties bendrosios dalies 11.4 papunktyje nurodytų Šalių iš anksto sutartų minimalių nuostolių dydis yra 7 (septyni) proc. nuo Sutarties kainos be PVM.</w:t>
            </w:r>
          </w:p>
          <w:p w:rsidR="00A25071" w:rsidRDefault="00124D2C">
            <w:pPr>
              <w:jc w:val="both"/>
            </w:pPr>
            <w:r>
              <w:t>9.5. Nenugalimos jėgos aplinkybių trukmė – 14 kalendorinių dienų, dienų, taikant Sutarties bendrosios dalies 9.1.2 papunkčio sąlygas.</w:t>
            </w:r>
          </w:p>
          <w:p w:rsidR="00A25071" w:rsidRDefault="00124D2C">
            <w:pPr>
              <w:jc w:val="both"/>
              <w:rPr>
                <w:sz w:val="18"/>
              </w:rPr>
            </w:pPr>
            <w:r>
              <w:t xml:space="preserve">9.6. Pardavėjo atstovas (-ai) –  ...................................................................... </w:t>
            </w:r>
          </w:p>
          <w:p w:rsidR="00A25071" w:rsidRDefault="00124D2C">
            <w:r>
              <w:t xml:space="preserve">9.7. Pirkėjo atstovas – Stasys Mingilevičius, </w:t>
            </w:r>
            <w:r>
              <w:rPr>
                <w:color w:val="000000" w:themeColor="text1"/>
              </w:rPr>
              <w:t xml:space="preserve">mob.tel. +370 687 12960, el. p. </w:t>
            </w:r>
            <w:hyperlink r:id="rId7">
              <w:r>
                <w:rPr>
                  <w:rStyle w:val="Hyperlink"/>
                </w:rPr>
                <w:t>stasys.mingilevicius@mil.lt</w:t>
              </w:r>
            </w:hyperlink>
          </w:p>
          <w:p w:rsidR="00A25071" w:rsidRDefault="00124D2C">
            <w:pPr>
              <w:jc w:val="both"/>
            </w:pPr>
            <w:r>
              <w:t xml:space="preserve">9.8. Asmuo, atsakingas už Sutarties ir pakeitimų paskelbimą – </w:t>
            </w:r>
          </w:p>
          <w:p w:rsidR="00A25071" w:rsidRDefault="00124D2C">
            <w:pPr>
              <w:jc w:val="both"/>
            </w:pPr>
            <w:r>
              <w:t>9.9. Sutarties priedai:</w:t>
            </w:r>
          </w:p>
          <w:p w:rsidR="004D3DBA" w:rsidRDefault="00940E42">
            <w:pPr>
              <w:jc w:val="both"/>
            </w:pPr>
            <w:r>
              <w:lastRenderedPageBreak/>
              <w:t xml:space="preserve">9.10.1. 1 priedas ,, </w:t>
            </w:r>
            <w:r w:rsidR="00BA26DF">
              <w:t>Sulankstomos lovos</w:t>
            </w:r>
            <w:bookmarkStart w:id="0" w:name="_GoBack"/>
            <w:bookmarkEnd w:id="0"/>
            <w:r w:rsidR="004D3DBA">
              <w:t xml:space="preserve"> </w:t>
            </w:r>
            <w:r w:rsidR="00124D2C">
              <w:t>techninė specifikacija“;</w:t>
            </w:r>
          </w:p>
          <w:p w:rsidR="00A25071" w:rsidRDefault="00BA26DF">
            <w:pPr>
              <w:pStyle w:val="ListParagraph"/>
              <w:spacing w:after="0"/>
              <w:ind w:left="0"/>
              <w:jc w:val="both"/>
            </w:pPr>
            <w:r>
              <w:t>9.10.2. 2</w:t>
            </w:r>
            <w:r w:rsidR="00124D2C">
              <w:t xml:space="preserve"> priedas „Perkamų p</w:t>
            </w:r>
            <w:r w:rsidR="00E020E1">
              <w:t>rekių iš UAB ,,_______“ pasiūlymas“;</w:t>
            </w:r>
          </w:p>
          <w:p w:rsidR="00A25071" w:rsidRDefault="00BA26DF">
            <w:pPr>
              <w:pStyle w:val="ListParagraph"/>
              <w:spacing w:after="0"/>
              <w:ind w:left="0"/>
              <w:jc w:val="both"/>
              <w:rPr>
                <w:lang w:eastAsia="en-US"/>
              </w:rPr>
            </w:pPr>
            <w:r>
              <w:t>9.10.3. 3</w:t>
            </w:r>
            <w:r w:rsidR="00124D2C">
              <w:t xml:space="preserve"> priedas „Lankytojų sąrašas patekimo forma“.</w:t>
            </w:r>
          </w:p>
        </w:tc>
      </w:tr>
      <w:tr w:rsidR="00A25071">
        <w:trPr>
          <w:trHeight w:val="1195"/>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 xml:space="preserve">10. Sutarties galiojimas </w:t>
            </w:r>
          </w:p>
          <w:p w:rsidR="00A25071" w:rsidRDefault="00E020E1">
            <w:pPr>
              <w:jc w:val="both"/>
              <w:rPr>
                <w:bCs/>
              </w:rPr>
            </w:pPr>
            <w:r>
              <w:rPr>
                <w:rFonts w:eastAsia="Calibri"/>
                <w:lang w:eastAsia="en-US"/>
              </w:rPr>
              <w:t>10.1. Sutartis galioja 3</w:t>
            </w:r>
            <w:r w:rsidR="00124D2C">
              <w:rPr>
                <w:rFonts w:eastAsia="Calibri"/>
                <w:lang w:eastAsia="en-US"/>
              </w:rPr>
              <w:t xml:space="preserve"> mėnesius nuo Sutarties įsigaliojimo dienos, o finansinių įsipareigojimų atžvilgiu -  iki </w:t>
            </w:r>
            <w:r w:rsidR="00124D2C">
              <w:rPr>
                <w:bCs/>
              </w:rPr>
              <w:t>visiško finansinių, garantinių ir kitų sutartinių įsipareigojimų įvykdymo.</w:t>
            </w:r>
          </w:p>
        </w:tc>
      </w:tr>
      <w:tr w:rsidR="00A25071">
        <w:trPr>
          <w:trHeight w:val="680"/>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11. Pirkėjo rekvizitai</w:t>
            </w:r>
          </w:p>
          <w:p w:rsidR="00A25071" w:rsidRDefault="00124D2C">
            <w:pPr>
              <w:rPr>
                <w:b/>
              </w:rPr>
            </w:pPr>
            <w:r>
              <w:rPr>
                <w:b/>
              </w:rPr>
              <w:t>Pirkėjas - Lietuvos kariuomenės Lietuvos didžiojo</w:t>
            </w:r>
          </w:p>
          <w:p w:rsidR="00A25071" w:rsidRDefault="00124D2C">
            <w:pPr>
              <w:rPr>
                <w:b/>
              </w:rPr>
            </w:pPr>
            <w:r>
              <w:rPr>
                <w:b/>
              </w:rPr>
              <w:t>kunigaikščio Vytenio bendrosios paramos logistikos batalionas</w:t>
            </w:r>
          </w:p>
          <w:p w:rsidR="00A25071" w:rsidRDefault="00124D2C">
            <w:r>
              <w:t>Vytauto g. 72, LT-68283 Marijampolė,</w:t>
            </w:r>
          </w:p>
          <w:p w:rsidR="00A25071" w:rsidRPr="00FA39A6" w:rsidRDefault="00124D2C">
            <w:r>
              <w:t xml:space="preserve">tel. +370-343-91166, </w:t>
            </w:r>
          </w:p>
          <w:p w:rsidR="00A25071" w:rsidRDefault="00124D2C">
            <w:r>
              <w:t>Įmonės kodas 188788238.</w:t>
            </w:r>
          </w:p>
          <w:p w:rsidR="00A25071" w:rsidRDefault="00124D2C">
            <w:pPr>
              <w:rPr>
                <w:u w:val="single"/>
              </w:rPr>
            </w:pPr>
            <w:r>
              <w:t xml:space="preserve">el. adresas: </w:t>
            </w:r>
            <w:hyperlink r:id="rId8">
              <w:r>
                <w:rPr>
                  <w:u w:val="single"/>
                </w:rPr>
                <w:t>vyteniobatalionas@mil.lt</w:t>
              </w:r>
            </w:hyperlink>
          </w:p>
          <w:p w:rsidR="00A25071" w:rsidRDefault="00124D2C">
            <w:pPr>
              <w:rPr>
                <w:b/>
              </w:rPr>
            </w:pPr>
            <w:r>
              <w:rPr>
                <w:rFonts w:eastAsia="Calibri"/>
                <w:bCs/>
                <w:lang w:eastAsia="en-US"/>
              </w:rPr>
              <w:t>PVM kodas  LT 887326716</w:t>
            </w:r>
          </w:p>
        </w:tc>
      </w:tr>
      <w:tr w:rsidR="00A25071">
        <w:trPr>
          <w:trHeight w:val="444"/>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12. Pardavėjo rekvizitai</w:t>
            </w:r>
          </w:p>
          <w:p w:rsidR="00A25071" w:rsidRDefault="00A25071">
            <w:pPr>
              <w:rPr>
                <w:b/>
              </w:rPr>
            </w:pPr>
          </w:p>
        </w:tc>
      </w:tr>
    </w:tbl>
    <w:p w:rsidR="00A25071" w:rsidRDefault="00A25071">
      <w:pPr>
        <w:jc w:val="both"/>
        <w:rPr>
          <w:rFonts w:eastAsia="Arial"/>
          <w:b/>
          <w:lang w:eastAsia="ar-SA"/>
        </w:rPr>
      </w:pPr>
    </w:p>
    <w:p w:rsidR="00A25071" w:rsidRDefault="00A25071">
      <w:pPr>
        <w:jc w:val="cente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pPr>
      <w:r>
        <w:rPr>
          <w:rFonts w:eastAsia="Calibri"/>
          <w:bCs/>
          <w:iCs/>
          <w:lang w:eastAsia="en-US"/>
        </w:rPr>
        <w:t>Bataliono vadas</w:t>
      </w:r>
      <w:r>
        <w:rPr>
          <w:lang w:val="en-US"/>
        </w:rPr>
        <w:t xml:space="preserve">                                                                                               </w:t>
      </w:r>
    </w:p>
    <w:p w:rsidR="00A25071" w:rsidRDefault="00A25071">
      <w:pPr>
        <w:jc w:val="both"/>
        <w:rPr>
          <w:lang w:val="en-US"/>
        </w:rPr>
      </w:pPr>
    </w:p>
    <w:p w:rsidR="00A25071" w:rsidRDefault="00124D2C">
      <w:r>
        <w:rPr>
          <w:lang w:val="en-US"/>
        </w:rPr>
        <w:t xml:space="preserve">                                                                                                                                                                                                                  </w:t>
      </w:r>
    </w:p>
    <w:p w:rsidR="00A25071" w:rsidRDefault="00124D2C">
      <w:r>
        <w:t xml:space="preserve">plk. Ltn. Andrius Jacina                                                                                                                                                                                                                                   </w:t>
      </w:r>
      <w:r>
        <w:tab/>
      </w:r>
      <w:r>
        <w:tab/>
      </w:r>
      <w:r>
        <w:tab/>
      </w:r>
      <w:r>
        <w:tab/>
        <w:t xml:space="preserve">                                     </w:t>
      </w:r>
    </w:p>
    <w:p w:rsidR="00A25071" w:rsidRDefault="00124D2C">
      <w:r>
        <w:t xml:space="preserve">                                 </w:t>
      </w:r>
    </w:p>
    <w:p w:rsidR="00A25071" w:rsidRDefault="00124D2C">
      <w:r>
        <w:t xml:space="preserve">                                A.V.                                                                                                    A.V.    </w:t>
      </w:r>
    </w:p>
    <w:p w:rsidR="00A25071" w:rsidRDefault="00A25071"/>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rPr>
          <w:b/>
        </w:rPr>
      </w:pPr>
    </w:p>
    <w:p w:rsidR="00A25071" w:rsidRDefault="00A25071">
      <w:pPr>
        <w:jc w:val="center"/>
        <w:rPr>
          <w:b/>
        </w:rPr>
      </w:pPr>
    </w:p>
    <w:p w:rsidR="00A25071" w:rsidRDefault="00124D2C">
      <w:pPr>
        <w:jc w:val="center"/>
        <w:rPr>
          <w:b/>
        </w:rPr>
      </w:pPr>
      <w:r>
        <w:rPr>
          <w:b/>
        </w:rPr>
        <w:t>PREKIŲ PIRKIMO-PARDAVIMO SUTARTIS</w:t>
      </w:r>
    </w:p>
    <w:p w:rsidR="00A25071" w:rsidRDefault="00A25071">
      <w:pPr>
        <w:jc w:val="center"/>
        <w:rPr>
          <w:b/>
        </w:rPr>
      </w:pPr>
    </w:p>
    <w:p w:rsidR="00A25071" w:rsidRDefault="00124D2C">
      <w:pPr>
        <w:jc w:val="center"/>
        <w:rPr>
          <w:b/>
        </w:rPr>
      </w:pPr>
      <w:r>
        <w:rPr>
          <w:b/>
        </w:rPr>
        <w:t>II. BENDROJI DALIS</w:t>
      </w:r>
    </w:p>
    <w:p w:rsidR="00A25071" w:rsidRDefault="00A25071">
      <w:pPr>
        <w:jc w:val="center"/>
        <w:rPr>
          <w:b/>
        </w:rPr>
      </w:pPr>
    </w:p>
    <w:p w:rsidR="00A25071" w:rsidRDefault="00124D2C">
      <w:pPr>
        <w:jc w:val="both"/>
        <w:rPr>
          <w:b/>
        </w:rPr>
      </w:pPr>
      <w:r>
        <w:rPr>
          <w:b/>
        </w:rPr>
        <w:t>1.</w:t>
      </w:r>
      <w:r>
        <w:t xml:space="preserve"> </w:t>
      </w:r>
      <w:r>
        <w:rPr>
          <w:b/>
        </w:rPr>
        <w:t>Sąvokos</w:t>
      </w:r>
    </w:p>
    <w:p w:rsidR="00A25071" w:rsidRDefault="00124D2C">
      <w:pPr>
        <w:jc w:val="both"/>
      </w:pPr>
      <w:r>
        <w:t>1.1. Šioje Sutartyje naudojamos pagrindinės sąvokos:</w:t>
      </w:r>
    </w:p>
    <w:p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A25071" w:rsidRDefault="00124D2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rsidR="00A25071" w:rsidRDefault="00124D2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rsidR="00A25071" w:rsidRDefault="00124D2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vykdymui.</w:t>
      </w:r>
    </w:p>
    <w:p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rsidR="00A25071" w:rsidRDefault="00124D2C">
      <w:pPr>
        <w:pStyle w:val="BodyText"/>
        <w:tabs>
          <w:tab w:val="left" w:pos="540"/>
          <w:tab w:val="left" w:pos="2880"/>
        </w:tabs>
        <w:spacing w:after="0"/>
        <w:jc w:val="both"/>
      </w:pPr>
      <w:r>
        <w:t>1.1.9. Prekių siunta – tai vienu metu pristatomų prekių kiekis.</w:t>
      </w:r>
    </w:p>
    <w:p w:rsidR="00A25071" w:rsidRDefault="00124D2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A25071" w:rsidRDefault="00124D2C">
      <w:pPr>
        <w:pStyle w:val="BodyText"/>
        <w:tabs>
          <w:tab w:val="left" w:pos="360"/>
          <w:tab w:val="left" w:pos="2880"/>
        </w:tabs>
        <w:spacing w:after="0"/>
        <w:jc w:val="both"/>
      </w:pPr>
      <w:r>
        <w:t xml:space="preserve">1.4. Jeigu Sutartyje nenustatyta kitaip, Sutarties trukmė ir kiti terminai yra skaičiuojami kalendorinėmis dienomis. </w:t>
      </w:r>
    </w:p>
    <w:p w:rsidR="00A25071" w:rsidRDefault="00124D2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A25071" w:rsidRDefault="00124D2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A25071" w:rsidRDefault="00124D2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A25071" w:rsidRDefault="00A25071">
      <w:pPr>
        <w:jc w:val="both"/>
      </w:pPr>
    </w:p>
    <w:p w:rsidR="00A25071" w:rsidRDefault="00124D2C">
      <w:pPr>
        <w:jc w:val="both"/>
        <w:rPr>
          <w:b/>
        </w:rPr>
      </w:pPr>
      <w:r>
        <w:rPr>
          <w:b/>
        </w:rPr>
        <w:t>2. Sutarties kaina/prekių įkainiai/kainodaros taisyklės</w:t>
      </w:r>
    </w:p>
    <w:p w:rsidR="00A25071" w:rsidRDefault="00124D2C">
      <w:pPr>
        <w:jc w:val="both"/>
      </w:pPr>
      <w:r>
        <w:lastRenderedPageBreak/>
        <w:t xml:space="preserve">2.1. Sutarties kaina/įkainiai – pinigų suma, kurią </w:t>
      </w:r>
      <w:r>
        <w:rPr>
          <w:b/>
        </w:rPr>
        <w:t>Pirkėjas</w:t>
      </w:r>
      <w:r>
        <w:t xml:space="preserve"> Sutartyje nustatyta tvarka ir terminais įsipareigoja sumokėti </w:t>
      </w:r>
      <w:r>
        <w:rPr>
          <w:b/>
        </w:rPr>
        <w:t>Pardavėjui</w:t>
      </w:r>
      <w:r>
        <w:t xml:space="preserve">. </w:t>
      </w:r>
    </w:p>
    <w:p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A25071" w:rsidRDefault="00124D2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A25071" w:rsidRDefault="00124D2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A25071" w:rsidRDefault="00124D2C">
      <w:pPr>
        <w:widowControl w:val="0"/>
        <w:shd w:val="clear" w:color="auto" w:fill="FFFFFF"/>
        <w:jc w:val="both"/>
      </w:pPr>
      <w:r>
        <w:t>2.4.1. logistikos (transportavimo) išlaidas;</w:t>
      </w:r>
    </w:p>
    <w:p w:rsidR="00A25071" w:rsidRDefault="00124D2C">
      <w:pPr>
        <w:widowControl w:val="0"/>
        <w:shd w:val="clear" w:color="auto" w:fill="FFFFFF"/>
        <w:jc w:val="both"/>
      </w:pPr>
      <w:r>
        <w:t>2.4.2. pakavimo, pakrovimo, tranzito, iškrovimo, išpakavimo, tikrinimo, draudimo ir kitas su prekių tiekimu susijusias išlaidas;</w:t>
      </w:r>
    </w:p>
    <w:p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rsidR="00A25071" w:rsidRDefault="00124D2C">
      <w:pPr>
        <w:widowControl w:val="0"/>
        <w:shd w:val="clear" w:color="auto" w:fill="FFFFFF"/>
        <w:jc w:val="both"/>
      </w:pPr>
      <w:r>
        <w:t>2.4.4. pristatytų prekių surinkimo vietoje ir/arba paleidimo, ir/arba priežiūros išlaidas;</w:t>
      </w:r>
    </w:p>
    <w:p w:rsidR="00A25071" w:rsidRDefault="00124D2C">
      <w:pPr>
        <w:widowControl w:val="0"/>
        <w:shd w:val="clear" w:color="auto" w:fill="FFFFFF"/>
        <w:jc w:val="both"/>
      </w:pPr>
      <w:r>
        <w:t>2.4.5. aprūpinimo įrankiais, reikalingais pristatytų prekių surinkimui ir/arba priežiūrai, išlaidas;</w:t>
      </w:r>
    </w:p>
    <w:p w:rsidR="00A25071" w:rsidRDefault="00124D2C">
      <w:pPr>
        <w:widowControl w:val="0"/>
        <w:shd w:val="clear" w:color="auto" w:fill="FFFFFF"/>
        <w:jc w:val="both"/>
      </w:pPr>
      <w:r>
        <w:t>2.4.6. naudojimo ir priežiūros instrukcijų, numatytų Techninėje specifikacijoje, pateikimo išlaidas;</w:t>
      </w:r>
    </w:p>
    <w:p w:rsidR="00A25071" w:rsidRDefault="00124D2C">
      <w:pPr>
        <w:widowControl w:val="0"/>
        <w:shd w:val="clear" w:color="auto" w:fill="FFFFFF"/>
        <w:jc w:val="both"/>
      </w:pPr>
      <w:r>
        <w:t>2.4.7. prekių garantinio remonto išlaidas;</w:t>
      </w:r>
    </w:p>
    <w:p w:rsidR="00A25071" w:rsidRDefault="00124D2C">
      <w:pPr>
        <w:widowControl w:val="0"/>
        <w:shd w:val="clear" w:color="auto" w:fill="FFFFFF"/>
        <w:jc w:val="both"/>
      </w:pPr>
      <w:r>
        <w:t xml:space="preserve">2.4.8. visas su darbinių pavyzdžių pagaminimu ir pateikimu </w:t>
      </w:r>
      <w:r>
        <w:rPr>
          <w:b/>
        </w:rPr>
        <w:t>Pirkėjui</w:t>
      </w:r>
      <w:r>
        <w:t xml:space="preserve"> susijusias išlaidas;</w:t>
      </w:r>
    </w:p>
    <w:p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A25071" w:rsidRDefault="00124D2C">
      <w:pPr>
        <w:widowControl w:val="0"/>
        <w:shd w:val="clear" w:color="auto" w:fill="FFFFFF"/>
        <w:jc w:val="both"/>
      </w:pPr>
      <w:r>
        <w:t xml:space="preserve">2.5. Užsienio valiutų kursų svyravimo, gamintojų kainų keitimo rizika tenka </w:t>
      </w:r>
      <w:r>
        <w:rPr>
          <w:b/>
        </w:rPr>
        <w:t>Pardavėjui</w:t>
      </w:r>
      <w:r>
        <w:t>.</w:t>
      </w:r>
    </w:p>
    <w:p w:rsidR="00A25071" w:rsidRDefault="00124D2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rsidR="00A25071" w:rsidRDefault="00124D2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rsidR="00A25071" w:rsidRDefault="00124D2C">
      <w:pPr>
        <w:jc w:val="both"/>
      </w:pPr>
      <w:r>
        <w:t xml:space="preserve">2.7.1. Pagrindines tiesioginio atsiskaitymo sutarties sąlygas nurodytas Sutarties bendrosios dalies 2.8 punkte. </w:t>
      </w:r>
    </w:p>
    <w:p w:rsidR="00A25071" w:rsidRDefault="00124D2C">
      <w:pPr>
        <w:jc w:val="both"/>
      </w:pPr>
      <w:r>
        <w:t xml:space="preserve">2.7.2. </w:t>
      </w:r>
      <w:r>
        <w:rPr>
          <w:b/>
        </w:rPr>
        <w:t>Pardavėjo</w:t>
      </w:r>
      <w:r>
        <w:t xml:space="preserve"> patvirtinimą, kad jis sutinka Subtiekėjo siūlomomis sąlygomis sudaryti tiesioginio atsiskaitymo sutartį. </w:t>
      </w:r>
    </w:p>
    <w:p w:rsidR="00A25071" w:rsidRDefault="00124D2C">
      <w:pPr>
        <w:jc w:val="both"/>
      </w:pPr>
      <w:r>
        <w:t>2.7.3. Dokumentus įrodančius, kad nėra Viešųjų pirkimų įstatymo 46 straipsnio 1 dalyje nurodytų pagrindų.</w:t>
      </w:r>
    </w:p>
    <w:p w:rsidR="00A25071" w:rsidRDefault="00124D2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rsidR="00A25071" w:rsidRDefault="00124D2C">
      <w:pPr>
        <w:jc w:val="both"/>
      </w:pPr>
      <w:r>
        <w:t xml:space="preserve">2.9. Tiesioginio atsiskaitymo sutartis turi būti sudaryta ne vėliau kaip iki dienos, nuo kurios atsiranda mokėjimo prievolė pagal Sutarties bendrosios dalies 4.1 punktą. </w:t>
      </w:r>
    </w:p>
    <w:p w:rsidR="00A25071" w:rsidRDefault="00124D2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A25071" w:rsidRDefault="00124D2C">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A25071" w:rsidRDefault="00124D2C">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A25071" w:rsidRDefault="00124D2C">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rsidR="00A25071" w:rsidRDefault="00A25071">
      <w:pPr>
        <w:jc w:val="both"/>
      </w:pPr>
    </w:p>
    <w:p w:rsidR="00A25071" w:rsidRDefault="00124D2C">
      <w:pPr>
        <w:jc w:val="both"/>
        <w:rPr>
          <w:b/>
        </w:rPr>
      </w:pPr>
      <w:r>
        <w:rPr>
          <w:b/>
        </w:rPr>
        <w:t>3.</w:t>
      </w:r>
      <w:r>
        <w:t xml:space="preserve"> </w:t>
      </w:r>
      <w:r>
        <w:rPr>
          <w:b/>
        </w:rPr>
        <w:t>Prekių tiekimo terminai ir sąlygos</w:t>
      </w:r>
    </w:p>
    <w:p w:rsidR="00A25071" w:rsidRDefault="00124D2C">
      <w:pPr>
        <w:jc w:val="both"/>
      </w:pPr>
      <w:r>
        <w:t>3.1. Prekės pristatomos Sutarties specialiojoje dalyje (arba Sutarties</w:t>
      </w:r>
      <w:r>
        <w:rPr>
          <w:i/>
        </w:rPr>
        <w:t xml:space="preserve"> </w:t>
      </w:r>
      <w:r>
        <w:t>priede (-uose)) numatytais terminais ir tvarka.</w:t>
      </w:r>
    </w:p>
    <w:p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rsidR="00A25071" w:rsidRDefault="00124D2C">
      <w:pPr>
        <w:jc w:val="both"/>
      </w:pPr>
      <w:r>
        <w:t xml:space="preserve">3.3. Už prekes, pateiktas viršijant Sutartyje/paraiškose/užsakymuose nurodytus kiekius, </w:t>
      </w:r>
      <w:r>
        <w:rPr>
          <w:b/>
        </w:rPr>
        <w:t xml:space="preserve">Pirkėjas </w:t>
      </w:r>
      <w:r>
        <w:t>neapmoka.</w:t>
      </w:r>
    </w:p>
    <w:p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rsidR="00A25071" w:rsidRDefault="00124D2C">
      <w:pPr>
        <w:jc w:val="both"/>
      </w:pPr>
      <w:r>
        <w:t xml:space="preserve">3.5. </w:t>
      </w:r>
      <w:r>
        <w:rPr>
          <w:b/>
        </w:rPr>
        <w:t>Pardavėjas</w:t>
      </w:r>
      <w:r>
        <w:t xml:space="preserve"> įsipareigoja po Sutarties įsigaliojimo Sutarties specialioje dalyje nurodytais terminais:</w:t>
      </w:r>
    </w:p>
    <w:p w:rsidR="00A25071" w:rsidRDefault="00124D2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A25071" w:rsidRDefault="00124D2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A25071" w:rsidRDefault="00124D2C">
      <w:pPr>
        <w:jc w:val="both"/>
        <w:rPr>
          <w:b/>
        </w:rPr>
      </w:pPr>
      <w:r>
        <w:rPr>
          <w:b/>
        </w:rPr>
        <w:t>4. Mokėjimo terminai ir sąlygos</w:t>
      </w:r>
    </w:p>
    <w:p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rsidR="00A25071" w:rsidRDefault="00124D2C">
      <w:pPr>
        <w:pStyle w:val="NoSpacing"/>
        <w:jc w:val="both"/>
        <w:rPr>
          <w:lang w:val="lt-LT"/>
        </w:rPr>
      </w:pPr>
      <w:r>
        <w:rPr>
          <w:lang w:val="lt-LT"/>
        </w:rPr>
        <w:t>4.4. Avansinio</w:t>
      </w:r>
      <w:r>
        <w:t xml:space="preserve"> apmokėjimo</w:t>
      </w:r>
      <w:r>
        <w:rPr>
          <w:szCs w:val="20"/>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rsidR="00A25071" w:rsidRDefault="00124D2C">
      <w:pPr>
        <w:pStyle w:val="NoSpacing"/>
        <w:jc w:val="both"/>
        <w:rPr>
          <w:lang w:val="lt-LT"/>
        </w:rPr>
      </w:pPr>
      <w:r>
        <w:rPr>
          <w:lang w:val="lt-LT"/>
        </w:rPr>
        <w:lastRenderedPageBreak/>
        <w:t xml:space="preserve">4.5. </w:t>
      </w:r>
      <w: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A25071" w:rsidRDefault="00124D2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A25071" w:rsidRDefault="00A25071">
      <w:pPr>
        <w:jc w:val="both"/>
      </w:pPr>
    </w:p>
    <w:p w:rsidR="00A25071" w:rsidRDefault="00124D2C">
      <w:pPr>
        <w:jc w:val="both"/>
        <w:rPr>
          <w:b/>
        </w:rPr>
      </w:pPr>
      <w:r>
        <w:rPr>
          <w:b/>
        </w:rPr>
        <w:t>5. Prekių kokybė</w:t>
      </w:r>
    </w:p>
    <w:p w:rsidR="00A25071" w:rsidRDefault="00124D2C">
      <w:pPr>
        <w:jc w:val="both"/>
      </w:pPr>
      <w:r>
        <w:t xml:space="preserve">5.1. Prekės turi atitikti Sutartyje ir jos priede (-uose) nurodytus reikalavimus. </w:t>
      </w:r>
    </w:p>
    <w:p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A25071" w:rsidRDefault="00124D2C">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A25071" w:rsidRDefault="00124D2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A25071" w:rsidRDefault="00124D2C">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t>.</w:t>
      </w:r>
    </w:p>
    <w:p w:rsidR="00A25071" w:rsidRDefault="00124D2C">
      <w:pPr>
        <w:jc w:val="both"/>
      </w:pPr>
      <w:r>
        <w:lastRenderedPageBreak/>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A25071" w:rsidRDefault="00A25071">
      <w:pPr>
        <w:jc w:val="both"/>
        <w:rPr>
          <w:b/>
        </w:rPr>
      </w:pPr>
    </w:p>
    <w:p w:rsidR="00A25071" w:rsidRDefault="00124D2C">
      <w:pPr>
        <w:jc w:val="both"/>
        <w:rPr>
          <w:b/>
        </w:rPr>
      </w:pPr>
      <w:r>
        <w:rPr>
          <w:b/>
        </w:rPr>
        <w:t>6. Prekės kokybės garantija</w:t>
      </w:r>
    </w:p>
    <w:p w:rsidR="00A25071" w:rsidRDefault="00124D2C">
      <w:pPr>
        <w:jc w:val="both"/>
      </w:pPr>
      <w:r>
        <w:t>6.1. Prekėms suteikiamas Sutarties specialiojoje dalyje (arba Sutarties priede) nurodytas kokybės garantijos/tinkamumo naudoti terminas.</w:t>
      </w:r>
    </w:p>
    <w:p w:rsidR="00A25071" w:rsidRDefault="00124D2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rsidR="00A25071" w:rsidRDefault="00124D2C">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t>.</w:t>
      </w:r>
    </w:p>
    <w:p w:rsidR="00A25071" w:rsidRDefault="00124D2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rsidR="00A25071" w:rsidRDefault="00A25071">
      <w:pPr>
        <w:jc w:val="both"/>
      </w:pPr>
    </w:p>
    <w:p w:rsidR="00A25071" w:rsidRDefault="00124D2C">
      <w:pPr>
        <w:jc w:val="both"/>
        <w:rPr>
          <w:b/>
        </w:rPr>
      </w:pPr>
      <w:r>
        <w:rPr>
          <w:b/>
        </w:rPr>
        <w:t xml:space="preserve">7. Nenugalimos jėgos </w:t>
      </w:r>
      <w:r>
        <w:rPr>
          <w:b/>
          <w:i/>
        </w:rPr>
        <w:t>(force majeure)</w:t>
      </w:r>
      <w:r>
        <w:rPr>
          <w:b/>
        </w:rPr>
        <w:t xml:space="preserve"> aplinkybės</w:t>
      </w:r>
    </w:p>
    <w:p w:rsidR="00A25071" w:rsidRDefault="00124D2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w:t>
      </w:r>
      <w:r>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25071" w:rsidRDefault="00124D2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25071" w:rsidRDefault="00A25071">
      <w:pPr>
        <w:jc w:val="both"/>
      </w:pPr>
    </w:p>
    <w:p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A25071" w:rsidRDefault="00A25071">
      <w:pPr>
        <w:jc w:val="both"/>
      </w:pPr>
    </w:p>
    <w:p w:rsidR="00A25071" w:rsidRDefault="00124D2C">
      <w:pPr>
        <w:jc w:val="both"/>
        <w:rPr>
          <w:b/>
        </w:rPr>
      </w:pPr>
      <w:r>
        <w:rPr>
          <w:b/>
        </w:rPr>
        <w:t>9. Sutarties nutraukimas</w:t>
      </w:r>
    </w:p>
    <w:p w:rsidR="00A25071" w:rsidRDefault="00124D2C">
      <w:pPr>
        <w:jc w:val="both"/>
      </w:pPr>
      <w:r>
        <w:t>9.1. Ši Sutartis gali būti nutraukta:</w:t>
      </w:r>
    </w:p>
    <w:p w:rsidR="00A25071" w:rsidRDefault="00124D2C">
      <w:pPr>
        <w:jc w:val="both"/>
      </w:pPr>
      <w:r>
        <w:t xml:space="preserve">9.1.1. raštišku </w:t>
      </w:r>
      <w:r>
        <w:rPr>
          <w:bCs/>
        </w:rPr>
        <w:t>Šalių</w:t>
      </w:r>
      <w:r>
        <w:t xml:space="preserve"> susitarimu; </w:t>
      </w:r>
    </w:p>
    <w:p w:rsidR="00A25071" w:rsidRDefault="00124D2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rsidR="00A25071" w:rsidRDefault="00124D2C">
      <w:pPr>
        <w:jc w:val="both"/>
      </w:pPr>
      <w:r>
        <w:t xml:space="preserve">9.2.2. </w:t>
      </w:r>
      <w:r>
        <w:rPr>
          <w:b/>
        </w:rPr>
        <w:t>Pardavėjas</w:t>
      </w:r>
      <w:r>
        <w:t xml:space="preserve"> nevykdo (ar informuoja, kad negalės vykdyti) sutartinio įsipareigojimo tiekti prekes;</w:t>
      </w:r>
    </w:p>
    <w:p w:rsidR="00A25071" w:rsidRDefault="00124D2C">
      <w:pPr>
        <w:jc w:val="both"/>
      </w:pPr>
      <w:r>
        <w:t xml:space="preserve">9.2.3. </w:t>
      </w:r>
      <w:r>
        <w:rPr>
          <w:b/>
        </w:rPr>
        <w:t>Pardavėjas</w:t>
      </w:r>
      <w:r>
        <w:t xml:space="preserve"> didina prekių kainas/įkainius, išskyrus Sutarties bendrosios dalies 2.2 punkte numatytą atvejį;</w:t>
      </w:r>
    </w:p>
    <w:p w:rsidR="00A25071" w:rsidRDefault="00124D2C">
      <w:pPr>
        <w:jc w:val="both"/>
      </w:pPr>
      <w:r>
        <w:t xml:space="preserve">9.2.4. </w:t>
      </w:r>
      <w:r>
        <w:rPr>
          <w:b/>
        </w:rPr>
        <w:t>Pardavėjas</w:t>
      </w:r>
      <w:r>
        <w:t xml:space="preserve"> nevykdo arba netinkamai vykdo Sutarties bendrosios dalies 6 punkte numatytus garantinius įsipareigojimus;</w:t>
      </w:r>
    </w:p>
    <w:p w:rsidR="00A25071" w:rsidRDefault="00124D2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A25071" w:rsidRDefault="00124D2C">
      <w:pPr>
        <w:jc w:val="both"/>
      </w:pPr>
      <w:r>
        <w:t xml:space="preserve">9.2.6. </w:t>
      </w:r>
      <w:r>
        <w:rPr>
          <w:b/>
        </w:rPr>
        <w:t>Pardavėjo</w:t>
      </w:r>
      <w:r>
        <w:t xml:space="preserve"> pateiktos prekės ar jų kokybė neatitinka Sutartyje ir jos priede (-uose) nustatytų reikalavimų;</w:t>
      </w:r>
    </w:p>
    <w:p w:rsidR="00A25071" w:rsidRDefault="00124D2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rsidR="00A25071" w:rsidRDefault="00124D2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rsidR="00A25071" w:rsidRDefault="00124D2C">
      <w:pPr>
        <w:jc w:val="both"/>
      </w:pPr>
      <w:r>
        <w:lastRenderedPageBreak/>
        <w:t xml:space="preserve">9.2.10 Sutarties vykdymo metu paaiškėja Viešųjų pirkimų įstatymo 46 straipsnio 1 dalyje/Viešųjų pirkimų, atliekamų gynybos ir saugumo srityje, įstatymo 34 straipsnio 1 dalyje numatytos aplinkybės; </w:t>
      </w:r>
    </w:p>
    <w:p w:rsidR="00A25071" w:rsidRDefault="00124D2C">
      <w:pPr>
        <w:jc w:val="both"/>
      </w:pPr>
      <w:r>
        <w:t>9.2.11 Sutarties vykdymo metu paaiškėja, kad Sutartis buvo pakeista pažeidžiant Viešųjų pirkimų įstatymo 89 straipsnį/Viešųjų pirkimų, atliekamų gynybos ir saugumo srityje, įstatymo 53 straipsnį.</w:t>
      </w:r>
    </w:p>
    <w:p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rsidR="00A25071" w:rsidRDefault="00A25071">
      <w:pPr>
        <w:jc w:val="both"/>
      </w:pPr>
    </w:p>
    <w:p w:rsidR="00A25071" w:rsidRDefault="00124D2C">
      <w:pPr>
        <w:rPr>
          <w:b/>
        </w:rPr>
      </w:pPr>
      <w:r>
        <w:rPr>
          <w:b/>
        </w:rPr>
        <w:t>10. Ginčų sprendimo tvarka</w:t>
      </w:r>
    </w:p>
    <w:p w:rsidR="00A25071" w:rsidRDefault="00124D2C">
      <w:r>
        <w:t>10.1. Sutartis sudaryta ir turi būti aiškinama pagal Lietuvos Respublikos teisę.</w:t>
      </w:r>
    </w:p>
    <w:p w:rsidR="00A25071" w:rsidRDefault="00124D2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rsidR="00A25071" w:rsidRDefault="00A25071">
      <w:pPr>
        <w:jc w:val="both"/>
      </w:pPr>
    </w:p>
    <w:p w:rsidR="00A25071" w:rsidRDefault="00124D2C">
      <w:pPr>
        <w:jc w:val="both"/>
        <w:rPr>
          <w:b/>
        </w:rPr>
      </w:pPr>
      <w:r>
        <w:rPr>
          <w:b/>
        </w:rPr>
        <w:t>11. Atsakomybė</w:t>
      </w:r>
    </w:p>
    <w:p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A25071" w:rsidRDefault="00124D2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25071" w:rsidRDefault="00124D2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25071" w:rsidRDefault="00124D2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w:t>
      </w:r>
      <w:r>
        <w:lastRenderedPageBreak/>
        <w:t xml:space="preserve">nevykdant ar netinkamai vykdant sutartį. Šalių iš anksto sutartus minimalius nuostolius </w:t>
      </w:r>
      <w:r>
        <w:rPr>
          <w:b/>
        </w:rPr>
        <w:t>Pardavėjas</w:t>
      </w:r>
      <w:r>
        <w:t xml:space="preserve"> įsipareigoja sumokėti ne vėliau kaip per sąskaitoje faktūroje ar pareikalavime nurodytą terminą.</w:t>
      </w:r>
    </w:p>
    <w:p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rsidR="00A25071" w:rsidRDefault="00124D2C">
      <w:pPr>
        <w:jc w:val="both"/>
      </w:pPr>
      <w:r>
        <w:t xml:space="preserve">11.6. Kiti sutartinės atsakomybės taikymo </w:t>
      </w:r>
      <w:r>
        <w:rPr>
          <w:b/>
        </w:rPr>
        <w:t>Pardavėjui</w:t>
      </w:r>
      <w:r>
        <w:t xml:space="preserve"> atvejai nurodyti Sutarties specialiojoje dalyje.</w:t>
      </w:r>
    </w:p>
    <w:p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rsidR="00A25071" w:rsidRDefault="00A25071">
      <w:pPr>
        <w:jc w:val="both"/>
      </w:pPr>
    </w:p>
    <w:p w:rsidR="00A25071" w:rsidRDefault="00124D2C">
      <w:pPr>
        <w:jc w:val="both"/>
        <w:rPr>
          <w:b/>
        </w:rPr>
      </w:pPr>
      <w:r>
        <w:rPr>
          <w:b/>
        </w:rPr>
        <w:t>12. Sutarties galiojimas</w:t>
      </w:r>
    </w:p>
    <w:p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A25071" w:rsidRDefault="00124D2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A25071" w:rsidRDefault="00124D2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A25071" w:rsidRDefault="00124D2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A25071" w:rsidRDefault="00124D2C">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A25071" w:rsidRDefault="00124D2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25071" w:rsidRDefault="00124D2C">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w:t>
      </w:r>
      <w:r>
        <w:lastRenderedPageBreak/>
        <w:t>Sutarties vykdymą atsakingiems asmenims ar Sutarties Šalių rekvizitams, Sutarties Šalys raštišku susitarimu gali patikslinti Sutarties sąlygas. Toks Sutarties sąlygų patikslinimas nebus laikomas Sutarties sąlygų keitimu.</w:t>
      </w:r>
    </w:p>
    <w:p w:rsidR="00A25071" w:rsidRDefault="00124D2C">
      <w:pPr>
        <w:jc w:val="both"/>
      </w:pPr>
      <w:r>
        <w:t>12.8. Sutartis gali būti pratęsta Sutarties specialiojoje dalyje nustatytomis sąlygomis.</w:t>
      </w:r>
    </w:p>
    <w:p w:rsidR="00A25071" w:rsidRDefault="00124D2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rsidR="00A25071" w:rsidRDefault="00124D2C">
      <w:pPr>
        <w:jc w:val="both"/>
      </w:pPr>
      <w:r>
        <w:t>12.10. Sutarties specialiojoje dalyje numatyta Sutarties galiojimo termino pabaiga nereiškia Šalių prievolių pagal Sutartį pabaigos ir neatleidžia Šalių nuo civilinės atsakomybės už Sutarties pažeidimą.</w:t>
      </w:r>
    </w:p>
    <w:p w:rsidR="00A25071" w:rsidRDefault="00A25071">
      <w:pPr>
        <w:jc w:val="both"/>
        <w:rPr>
          <w:b/>
        </w:rPr>
      </w:pPr>
    </w:p>
    <w:p w:rsidR="00A25071" w:rsidRDefault="00124D2C">
      <w:pPr>
        <w:pStyle w:val="BodyText"/>
        <w:spacing w:after="0"/>
        <w:ind w:right="125"/>
        <w:jc w:val="both"/>
        <w:rPr>
          <w:b/>
          <w:bCs/>
        </w:rPr>
      </w:pPr>
      <w:r>
        <w:rPr>
          <w:b/>
          <w:bCs/>
        </w:rPr>
        <w:t>13. Susirašinėjimas</w:t>
      </w:r>
    </w:p>
    <w:p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25071" w:rsidRDefault="00124D2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25071" w:rsidRDefault="00A25071">
      <w:pPr>
        <w:jc w:val="both"/>
        <w:rPr>
          <w:b/>
        </w:rPr>
      </w:pPr>
    </w:p>
    <w:p w:rsidR="00A25071" w:rsidRDefault="00124D2C">
      <w:pPr>
        <w:jc w:val="both"/>
        <w:rPr>
          <w:b/>
          <w:bCs/>
          <w:lang w:eastAsia="en-US"/>
        </w:rPr>
      </w:pPr>
      <w:r>
        <w:rPr>
          <w:b/>
        </w:rPr>
        <w:t xml:space="preserve">14. </w:t>
      </w:r>
      <w:r>
        <w:rPr>
          <w:b/>
          <w:bCs/>
          <w:lang w:eastAsia="en-US"/>
        </w:rPr>
        <w:t>Informacijos konfidencialumas ir asmens duomenys</w:t>
      </w:r>
    </w:p>
    <w:p w:rsidR="00A25071" w:rsidRDefault="00A25071">
      <w:pPr>
        <w:jc w:val="both"/>
        <w:rPr>
          <w:b/>
          <w:bCs/>
          <w:lang w:eastAsia="en-US"/>
        </w:rPr>
      </w:pPr>
    </w:p>
    <w:p w:rsidR="00A25071" w:rsidRDefault="00124D2C">
      <w:pPr>
        <w:jc w:val="both"/>
      </w:pPr>
      <w:r>
        <w:t xml:space="preserve">14.1. Šalys privalo užtikrinti, kad informacija, kurią jos perduoda viena kitai, bus naudojama tik vykdant Sutartį ir nebus naudojama tokiu būdu, kuris pakenktų informaciją perdavusiai Šaliai. </w:t>
      </w:r>
    </w:p>
    <w:p w:rsidR="00A25071" w:rsidRDefault="00124D2C">
      <w:pPr>
        <w:jc w:val="both"/>
      </w:pPr>
      <w:r>
        <w:t>14.2. Šalys įsipareigoja užtikrinti visos joms žinomos ir (ar) patikėtos informacijos slaptumą Sutarties galiojimo metu ir pasibaigus Sutarties galiojimo laikotarpiui ar ją nutraukus.</w:t>
      </w:r>
    </w:p>
    <w:p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A25071" w:rsidRDefault="00124D2C">
      <w:pPr>
        <w:jc w:val="both"/>
      </w:pPr>
      <w:r>
        <w:t xml:space="preserve">14.5. Sutarties šalys užtikrina, kad su asmens duomenimis tvarkomais vykdant Sutartį susipažins tik tie asmenys, kuriems tai yra būtina vykdant įsipareigojimus pagal Sutartį. </w:t>
      </w:r>
    </w:p>
    <w:p w:rsidR="00A25071" w:rsidRDefault="00124D2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w:t>
      </w:r>
      <w:r>
        <w:lastRenderedPageBreak/>
        <w:t xml:space="preserve">subtiekėjas Specialiosios dalies numatyta tvarka yra keičiamas, turi būti gautas atskiras kitos Šalies sutikimas dėl duomenų perdavimo. </w:t>
      </w:r>
    </w:p>
    <w:p w:rsidR="00A25071" w:rsidRDefault="00124D2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A25071" w:rsidRDefault="00124D2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25071" w:rsidRDefault="00124D2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25071" w:rsidRDefault="00124D2C">
      <w:pPr>
        <w:jc w:val="both"/>
      </w:pPr>
      <w:r>
        <w:t>14.10. Šalys neatlygina viena kitos patirtų išlaidų ir nuostolių dėl asmens duomenų tvarkymo įsipareigojimų pagal šią Sutartį vykdymo.</w:t>
      </w:r>
    </w:p>
    <w:p w:rsidR="00A25071" w:rsidRDefault="00124D2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A25071" w:rsidRDefault="00A25071">
      <w:pPr>
        <w:jc w:val="both"/>
        <w:rPr>
          <w:b/>
        </w:rPr>
      </w:pPr>
    </w:p>
    <w:p w:rsidR="00A25071" w:rsidRDefault="00A25071">
      <w:pPr>
        <w:jc w:val="both"/>
        <w:rPr>
          <w:b/>
        </w:rPr>
      </w:pPr>
    </w:p>
    <w:p w:rsidR="00A25071" w:rsidRDefault="00124D2C">
      <w:pPr>
        <w:jc w:val="both"/>
        <w:rPr>
          <w:b/>
        </w:rPr>
      </w:pPr>
      <w:r>
        <w:rPr>
          <w:b/>
        </w:rPr>
        <w:t>15. Baigiamosios nuostatos</w:t>
      </w:r>
    </w:p>
    <w:p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rsidR="00A25071" w:rsidRDefault="00124D2C">
      <w:pPr>
        <w:jc w:val="both"/>
      </w:pPr>
      <w:r>
        <w:t xml:space="preserve">15.2. Šią Sutartį sudaro Sutarties bendroji ir specialioji dalys bei Sutarties priedas (-ai). Visi šios Sutarties priedai yra neatskiriama Sutarties dalis. </w:t>
      </w:r>
    </w:p>
    <w:p w:rsidR="00A25071" w:rsidRDefault="00124D2C">
      <w:pPr>
        <w:jc w:val="both"/>
      </w:pPr>
      <w:r>
        <w:t>15.3. Nė viena iš Šalių neturi teisės perduoti trečiajam asmeniui teisių ir įsipareigojimų pagal šią Sutartį be išankstinio raštiško kitos Šalies sutikimo.</w:t>
      </w:r>
    </w:p>
    <w:p w:rsidR="00A25071" w:rsidRDefault="00124D2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25071" w:rsidRDefault="00124D2C">
      <w:pPr>
        <w:jc w:val="both"/>
        <w:rPr>
          <w:bCs/>
          <w:color w:val="000000"/>
        </w:rPr>
      </w:pPr>
      <w:r>
        <w:rPr>
          <w:color w:val="000000"/>
        </w:rPr>
        <w:t xml:space="preserve">15.7. </w:t>
      </w:r>
      <w:r>
        <w:rPr>
          <w:bCs/>
          <w:color w:val="000000"/>
        </w:rPr>
        <w:t>Sutarties vykdymas gali būti aiškinamas Šalių raštišku sutarimu nekeičiant Sutarties sąlygų.</w:t>
      </w:r>
    </w:p>
    <w:p w:rsidR="00A25071" w:rsidRDefault="00124D2C">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A25071" w:rsidRDefault="00124D2C">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rsidR="00A25071" w:rsidRDefault="00124D2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A25071" w:rsidRDefault="00124D2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rsidR="00A25071" w:rsidRDefault="00A25071">
      <w:pPr>
        <w:jc w:val="both"/>
        <w:rPr>
          <w:b/>
        </w:rPr>
      </w:pPr>
    </w:p>
    <w:p w:rsidR="00A25071" w:rsidRDefault="00A25071">
      <w:pPr>
        <w:jc w:val="both"/>
        <w:rPr>
          <w:rFonts w:eastAsia="Arial"/>
          <w:b/>
          <w:lang w:eastAsia="ar-SA"/>
        </w:rP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rPr>
          <w:lang w:val="en-US"/>
        </w:rPr>
      </w:pPr>
      <w:r>
        <w:rPr>
          <w:rFonts w:eastAsia="Calibri"/>
          <w:bCs/>
          <w:iCs/>
          <w:lang w:eastAsia="en-US"/>
        </w:rPr>
        <w:t>Bataliono vadas</w:t>
      </w:r>
      <w:r>
        <w:t xml:space="preserve">                                                                                               </w:t>
      </w:r>
    </w:p>
    <w:p w:rsidR="00A25071" w:rsidRDefault="00124D2C">
      <w:pPr>
        <w:jc w:val="both"/>
        <w:rPr>
          <w:lang w:val="en-US"/>
        </w:rPr>
      </w:pPr>
      <w:r>
        <w:rPr>
          <w:lang w:val="en-US"/>
        </w:rPr>
        <w:t xml:space="preserve">                                                                                                                                                                                                      </w:t>
      </w:r>
    </w:p>
    <w:p w:rsidR="00A25071" w:rsidRPr="00940E42" w:rsidRDefault="00124D2C">
      <w:pPr>
        <w:rPr>
          <w:lang w:eastAsia="en-US"/>
        </w:rPr>
      </w:pPr>
      <w:r>
        <w:rPr>
          <w:position w:val="-12"/>
          <w:lang w:eastAsia="en-US"/>
        </w:rPr>
        <w:t xml:space="preserve">plk. ltn. Andrius </w:t>
      </w:r>
      <w:r w:rsidRPr="00940E42">
        <w:rPr>
          <w:position w:val="-12"/>
          <w:lang w:eastAsia="en-US"/>
        </w:rPr>
        <w:t>Jacina</w:t>
      </w:r>
    </w:p>
    <w:p w:rsidR="00A25071" w:rsidRDefault="00A25071">
      <w:pPr>
        <w:rPr>
          <w:lang w:eastAsia="en-US"/>
        </w:rPr>
      </w:pPr>
    </w:p>
    <w:p w:rsidR="00A25071" w:rsidRDefault="00124D2C">
      <w:pPr>
        <w:rPr>
          <w:lang w:eastAsia="en-US"/>
        </w:rPr>
      </w:pPr>
      <w:r>
        <w:rPr>
          <w:position w:val="-12"/>
          <w:lang w:eastAsia="en-US"/>
        </w:rPr>
        <w:t xml:space="preserve">                                                                                   </w:t>
      </w:r>
      <w:r>
        <w:rPr>
          <w:lang w:val="en-US"/>
        </w:rPr>
        <w:tab/>
      </w:r>
      <w:r>
        <w:rPr>
          <w:lang w:val="en-US"/>
        </w:rPr>
        <w:tab/>
      </w:r>
      <w:r>
        <w:rPr>
          <w:lang w:val="en-US"/>
        </w:rPr>
        <w:tab/>
      </w:r>
      <w:r>
        <w:rPr>
          <w:lang w:val="en-US"/>
        </w:rPr>
        <w:tab/>
      </w:r>
      <w:r>
        <w:rPr>
          <w:lang w:eastAsia="en-US"/>
        </w:rPr>
        <w:t xml:space="preserve">                                     </w:t>
      </w:r>
      <w:r>
        <w:t xml:space="preserve">      </w:t>
      </w:r>
    </w:p>
    <w:p w:rsidR="00A25071" w:rsidRDefault="00124D2C">
      <w:r>
        <w:t xml:space="preserve">                                A.V.                                                                                                    A.V.    </w:t>
      </w:r>
    </w:p>
    <w:p w:rsidR="00A25071" w:rsidRDefault="00A25071"/>
    <w:p w:rsidR="00A25071" w:rsidRDefault="00A25071"/>
    <w:p w:rsidR="00A25071" w:rsidRDefault="00124D2C">
      <w:pPr>
        <w:tabs>
          <w:tab w:val="left" w:pos="480"/>
        </w:tabs>
        <w:jc w:val="center"/>
        <w:rPr>
          <w:color w:val="000000"/>
        </w:rPr>
      </w:pPr>
      <w:r>
        <w:rPr>
          <w:color w:val="000000"/>
        </w:rPr>
        <w:t xml:space="preserve">                                          </w:t>
      </w: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rPr>
          <w:color w:val="000000"/>
        </w:rPr>
      </w:pPr>
    </w:p>
    <w:sectPr w:rsidR="00A25071">
      <w:headerReference w:type="even" r:id="rId9"/>
      <w:headerReference w:type="default" r:id="rId10"/>
      <w:headerReference w:type="first" r:id="rId11"/>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BE6" w:rsidRDefault="00961BE6">
      <w:r>
        <w:separator/>
      </w:r>
    </w:p>
  </w:endnote>
  <w:endnote w:type="continuationSeparator" w:id="0">
    <w:p w:rsidR="00961BE6" w:rsidRDefault="0096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BE6" w:rsidRDefault="00961BE6">
      <w:r>
        <w:separator/>
      </w:r>
    </w:p>
  </w:footnote>
  <w:footnote w:type="continuationSeparator" w:id="0">
    <w:p w:rsidR="00961BE6" w:rsidRDefault="00961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pPr>
    <w:r>
      <w:rPr>
        <w:noProof/>
        <w:lang w:val="en-US" w:eastAsia="en-US"/>
      </w:rPr>
      <mc:AlternateContent>
        <mc:Choice Requires="wps">
          <w:drawing>
            <wp:anchor distT="0" distB="0" distL="0" distR="0" simplePos="0" relativeHeight="2" behindDoc="1" locked="0" layoutInCell="0" allowOverlap="1" wp14:anchorId="23AA32CE">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3AA32CE"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" o:allowincell="f" filled="f" stroked="f" strokeweight="0">
              <v:textbox style="mso-fit-shape-to-text:t" inset="0,0,0,0">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jc w:val="center"/>
    </w:pPr>
    <w:r>
      <w:fldChar w:fldCharType="begin"/>
    </w:r>
    <w:r>
      <w:instrText xml:space="preserve"> PAGE </w:instrText>
    </w:r>
    <w:r>
      <w:fldChar w:fldCharType="separate"/>
    </w:r>
    <w:r w:rsidR="00EF3C00">
      <w:rPr>
        <w:noProof/>
      </w:rPr>
      <w:t>15</w:t>
    </w:r>
    <w:r>
      <w:fldChar w:fldCharType="end"/>
    </w:r>
  </w:p>
  <w:p w:rsidR="00A25071" w:rsidRDefault="00A25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124D2C"/>
    <w:rsid w:val="003E6846"/>
    <w:rsid w:val="004D3DBA"/>
    <w:rsid w:val="00675FF1"/>
    <w:rsid w:val="008A035C"/>
    <w:rsid w:val="00940E42"/>
    <w:rsid w:val="00961BE6"/>
    <w:rsid w:val="00964884"/>
    <w:rsid w:val="009A5D0C"/>
    <w:rsid w:val="009D1AB2"/>
    <w:rsid w:val="00A25071"/>
    <w:rsid w:val="00A97DB6"/>
    <w:rsid w:val="00BA26DF"/>
    <w:rsid w:val="00E020E1"/>
    <w:rsid w:val="00E309A1"/>
    <w:rsid w:val="00EF3C00"/>
    <w:rsid w:val="00F310E8"/>
    <w:rsid w:val="00F36C59"/>
    <w:rsid w:val="00FA39A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F229"/>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sys.mingilevicius@mi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3C6A7-2472-4375-9D66-A69E0124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8360</Words>
  <Characters>47655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Jolita Simanaviciene</cp:lastModifiedBy>
  <cp:revision>14</cp:revision>
  <cp:lastPrinted>2013-04-29T10:59:00Z</cp:lastPrinted>
  <dcterms:created xsi:type="dcterms:W3CDTF">2025-01-22T06:44:00Z</dcterms:created>
  <dcterms:modified xsi:type="dcterms:W3CDTF">2025-03-05T08:34:00Z</dcterms:modified>
  <dc:language>lt-LT</dc:language>
</cp:coreProperties>
</file>