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EBC39" w14:textId="68B28203" w:rsidR="008D34F4" w:rsidRPr="008D34F4" w:rsidRDefault="008D34F4" w:rsidP="003F70D9">
      <w:pPr>
        <w:spacing w:after="0" w:line="240" w:lineRule="auto"/>
        <w:jc w:val="right"/>
        <w:rPr>
          <w:b/>
          <w:bCs/>
          <w:iCs/>
          <w:szCs w:val="24"/>
        </w:rPr>
      </w:pPr>
      <w:r w:rsidRPr="008D34F4">
        <w:rPr>
          <w:b/>
          <w:bCs/>
          <w:iCs/>
          <w:szCs w:val="24"/>
        </w:rPr>
        <w:t>Techninė specifikacija</w:t>
      </w:r>
    </w:p>
    <w:p w14:paraId="233296F7" w14:textId="66D64E74" w:rsidR="008D34F4" w:rsidRDefault="008D34F4" w:rsidP="003F70D9">
      <w:pPr>
        <w:spacing w:after="0" w:line="240" w:lineRule="auto"/>
        <w:jc w:val="right"/>
        <w:rPr>
          <w:bCs/>
          <w:iCs/>
          <w:szCs w:val="24"/>
        </w:rPr>
      </w:pPr>
    </w:p>
    <w:p w14:paraId="468CB858" w14:textId="77777777" w:rsidR="008D34F4" w:rsidRDefault="008D34F4" w:rsidP="003F70D9">
      <w:pPr>
        <w:spacing w:after="0" w:line="240" w:lineRule="auto"/>
        <w:jc w:val="right"/>
        <w:rPr>
          <w:bCs/>
          <w:iCs/>
          <w:szCs w:val="24"/>
        </w:rPr>
      </w:pPr>
    </w:p>
    <w:p w14:paraId="6A479F32" w14:textId="5A9C5159" w:rsidR="003F70D9" w:rsidRPr="001C0F16" w:rsidRDefault="0076501F" w:rsidP="003F70D9">
      <w:pPr>
        <w:spacing w:after="0" w:line="259" w:lineRule="auto"/>
        <w:jc w:val="center"/>
        <w:rPr>
          <w:b/>
          <w:iCs/>
          <w:szCs w:val="24"/>
        </w:rPr>
      </w:pPr>
      <w:bookmarkStart w:id="0" w:name="_Hlk92114953"/>
      <w:r>
        <w:rPr>
          <w:b/>
          <w:iCs/>
          <w:szCs w:val="24"/>
        </w:rPr>
        <w:t xml:space="preserve">ASBESTO TURINČIŲ </w:t>
      </w:r>
      <w:r w:rsidR="003F70D9" w:rsidRPr="001C0F16">
        <w:rPr>
          <w:b/>
          <w:iCs/>
          <w:szCs w:val="24"/>
        </w:rPr>
        <w:t xml:space="preserve">ATLIEKŲ SURINKIMO IŠ </w:t>
      </w:r>
      <w:r w:rsidR="003F70D9">
        <w:rPr>
          <w:b/>
          <w:iCs/>
          <w:szCs w:val="24"/>
        </w:rPr>
        <w:t>ŠIAULIŲ</w:t>
      </w:r>
      <w:r w:rsidR="003F70D9" w:rsidRPr="001C0F16">
        <w:rPr>
          <w:b/>
          <w:iCs/>
          <w:szCs w:val="24"/>
        </w:rPr>
        <w:t xml:space="preserve"> RAJONO SAVIVALDYBĖS GYVENTOJŲ, IŠVEŽIMO IR </w:t>
      </w:r>
      <w:r w:rsidR="003F70D9">
        <w:rPr>
          <w:b/>
          <w:iCs/>
          <w:szCs w:val="24"/>
        </w:rPr>
        <w:t>ŠALINIMO</w:t>
      </w:r>
      <w:r w:rsidR="003F70D9" w:rsidRPr="001C0F16">
        <w:rPr>
          <w:b/>
          <w:iCs/>
          <w:szCs w:val="24"/>
        </w:rPr>
        <w:t xml:space="preserve"> PASLAUGOS</w:t>
      </w:r>
    </w:p>
    <w:p w14:paraId="58B3348D" w14:textId="77777777" w:rsidR="003F70D9" w:rsidRPr="001C0F16" w:rsidRDefault="003F70D9" w:rsidP="003F70D9">
      <w:pPr>
        <w:spacing w:after="0" w:line="259" w:lineRule="auto"/>
        <w:jc w:val="center"/>
        <w:rPr>
          <w:b/>
          <w:caps/>
          <w:szCs w:val="24"/>
        </w:rPr>
      </w:pPr>
    </w:p>
    <w:bookmarkEnd w:id="0"/>
    <w:p w14:paraId="6DF3FAEF" w14:textId="77777777" w:rsidR="003F70D9" w:rsidRPr="001C0F16" w:rsidRDefault="003F70D9" w:rsidP="003F70D9">
      <w:pPr>
        <w:spacing w:after="0" w:line="259" w:lineRule="auto"/>
        <w:jc w:val="center"/>
        <w:rPr>
          <w:b/>
          <w:szCs w:val="24"/>
        </w:rPr>
      </w:pPr>
      <w:r w:rsidRPr="001C0F16">
        <w:rPr>
          <w:b/>
          <w:szCs w:val="24"/>
          <w:lang w:val="en-US"/>
        </w:rPr>
        <w:t>TECHNIN</w:t>
      </w:r>
      <w:r w:rsidRPr="001C0F16">
        <w:rPr>
          <w:b/>
          <w:szCs w:val="24"/>
        </w:rPr>
        <w:t>Ė SPECIFIKACIJA</w:t>
      </w:r>
    </w:p>
    <w:p w14:paraId="34003C4D" w14:textId="5E572030" w:rsidR="007B61B5" w:rsidRDefault="007B61B5" w:rsidP="007B61B5">
      <w:pPr>
        <w:tabs>
          <w:tab w:val="left" w:pos="993"/>
        </w:tabs>
        <w:suppressAutoHyphens/>
        <w:spacing w:after="0" w:line="240" w:lineRule="auto"/>
        <w:contextualSpacing/>
        <w:jc w:val="both"/>
        <w:rPr>
          <w:szCs w:val="24"/>
          <w:lang w:eastAsia="en-GB"/>
        </w:rPr>
      </w:pPr>
    </w:p>
    <w:p w14:paraId="4F7AB7A4" w14:textId="77777777" w:rsidR="007B61B5" w:rsidRPr="007B61B5" w:rsidRDefault="007B61B5" w:rsidP="007B61B5">
      <w:pPr>
        <w:tabs>
          <w:tab w:val="left" w:pos="993"/>
        </w:tabs>
        <w:suppressAutoHyphens/>
        <w:spacing w:after="0" w:line="240" w:lineRule="auto"/>
        <w:contextualSpacing/>
        <w:jc w:val="both"/>
        <w:rPr>
          <w:szCs w:val="24"/>
          <w:lang w:eastAsia="en-GB"/>
        </w:rPr>
      </w:pPr>
    </w:p>
    <w:p w14:paraId="56ED07F5" w14:textId="6A4CE0F7" w:rsidR="007B61B5" w:rsidRPr="007F1693" w:rsidRDefault="007B61B5" w:rsidP="007F1693">
      <w:pPr>
        <w:pStyle w:val="Sraopastraipa"/>
        <w:numPr>
          <w:ilvl w:val="0"/>
          <w:numId w:val="4"/>
        </w:numPr>
        <w:tabs>
          <w:tab w:val="left" w:pos="851"/>
        </w:tabs>
        <w:ind w:left="993" w:hanging="426"/>
        <w:contextualSpacing/>
        <w:jc w:val="both"/>
        <w:rPr>
          <w:b/>
          <w:bCs/>
          <w:sz w:val="24"/>
          <w:szCs w:val="24"/>
          <w:lang w:val="lt-LT" w:eastAsia="en-GB"/>
        </w:rPr>
      </w:pPr>
      <w:r w:rsidRPr="007F1693">
        <w:rPr>
          <w:b/>
          <w:bCs/>
          <w:sz w:val="24"/>
          <w:szCs w:val="24"/>
          <w:lang w:val="lt-LT" w:eastAsia="en-GB"/>
        </w:rPr>
        <w:t xml:space="preserve">Sąvokos ir sutrumpinimai: </w:t>
      </w:r>
    </w:p>
    <w:p w14:paraId="5B9805E0" w14:textId="6D8FC2F3" w:rsidR="007B61B5" w:rsidRPr="007B61B5" w:rsidRDefault="007B61B5" w:rsidP="007B61B5">
      <w:pPr>
        <w:pStyle w:val="Sraopastraipa"/>
        <w:numPr>
          <w:ilvl w:val="1"/>
          <w:numId w:val="3"/>
        </w:numPr>
        <w:tabs>
          <w:tab w:val="left" w:pos="993"/>
        </w:tabs>
        <w:contextualSpacing/>
        <w:jc w:val="both"/>
        <w:rPr>
          <w:sz w:val="24"/>
          <w:szCs w:val="24"/>
          <w:lang w:val="lt-LT" w:eastAsia="en-GB"/>
        </w:rPr>
      </w:pPr>
      <w:r w:rsidRPr="007B61B5">
        <w:rPr>
          <w:sz w:val="24"/>
          <w:szCs w:val="24"/>
          <w:lang w:val="lt-LT" w:eastAsia="en-GB"/>
        </w:rPr>
        <w:t>Užsakovas – Šiaulių rajono savivaldybės administracija.</w:t>
      </w:r>
    </w:p>
    <w:p w14:paraId="7DB03FE2" w14:textId="450AEF5D" w:rsidR="007B61B5" w:rsidRDefault="007B61B5" w:rsidP="007B61B5">
      <w:pPr>
        <w:pStyle w:val="Sraopastraipa"/>
        <w:numPr>
          <w:ilvl w:val="1"/>
          <w:numId w:val="3"/>
        </w:numPr>
        <w:tabs>
          <w:tab w:val="left" w:pos="993"/>
        </w:tabs>
        <w:contextualSpacing/>
        <w:jc w:val="both"/>
        <w:rPr>
          <w:sz w:val="24"/>
          <w:szCs w:val="24"/>
          <w:lang w:val="lt-LT" w:eastAsia="en-GB"/>
        </w:rPr>
      </w:pPr>
      <w:r>
        <w:rPr>
          <w:sz w:val="24"/>
          <w:szCs w:val="24"/>
          <w:lang w:val="lt-LT" w:eastAsia="en-GB"/>
        </w:rPr>
        <w:t xml:space="preserve">Vykdytojas </w:t>
      </w:r>
      <w:r w:rsidRPr="007B61B5">
        <w:rPr>
          <w:sz w:val="24"/>
          <w:szCs w:val="24"/>
          <w:lang w:val="lt-LT" w:eastAsia="en-GB"/>
        </w:rPr>
        <w:t>–</w:t>
      </w:r>
      <w:r>
        <w:rPr>
          <w:sz w:val="24"/>
          <w:szCs w:val="24"/>
          <w:lang w:val="lt-LT" w:eastAsia="en-GB"/>
        </w:rPr>
        <w:t xml:space="preserve"> </w:t>
      </w:r>
      <w:r w:rsidR="00FA4F38">
        <w:rPr>
          <w:sz w:val="24"/>
          <w:szCs w:val="24"/>
          <w:lang w:val="lt-LT" w:eastAsia="en-GB"/>
        </w:rPr>
        <w:t>ūkio subjektas, juridinis ar fizinis asmuo, su kuriuo Užsakovas sudaro Sutartį.</w:t>
      </w:r>
    </w:p>
    <w:p w14:paraId="4F8D8BD7" w14:textId="5D35BCD5" w:rsidR="00FA4F38" w:rsidRDefault="00FA4F38" w:rsidP="007B61B5">
      <w:pPr>
        <w:pStyle w:val="Sraopastraipa"/>
        <w:numPr>
          <w:ilvl w:val="1"/>
          <w:numId w:val="3"/>
        </w:numPr>
        <w:tabs>
          <w:tab w:val="left" w:pos="993"/>
        </w:tabs>
        <w:contextualSpacing/>
        <w:jc w:val="both"/>
        <w:rPr>
          <w:sz w:val="24"/>
          <w:szCs w:val="24"/>
          <w:lang w:val="lt-LT" w:eastAsia="en-GB"/>
        </w:rPr>
      </w:pPr>
      <w:r>
        <w:rPr>
          <w:sz w:val="24"/>
          <w:szCs w:val="24"/>
          <w:lang w:val="lt-LT" w:eastAsia="en-GB"/>
        </w:rPr>
        <w:t>Sutartis – sudaroma tarp Užsakovo ir Vykdytojo dėl P</w:t>
      </w:r>
      <w:r w:rsidR="00E03646">
        <w:rPr>
          <w:sz w:val="24"/>
          <w:szCs w:val="24"/>
          <w:lang w:val="lt-LT" w:eastAsia="en-GB"/>
        </w:rPr>
        <w:t>irkimo objekto</w:t>
      </w:r>
      <w:r>
        <w:rPr>
          <w:sz w:val="24"/>
          <w:szCs w:val="24"/>
          <w:lang w:val="lt-LT" w:eastAsia="en-GB"/>
        </w:rPr>
        <w:t>.</w:t>
      </w:r>
    </w:p>
    <w:p w14:paraId="194B9BAF" w14:textId="5B910745" w:rsidR="0045688E" w:rsidRDefault="003F70D9" w:rsidP="0045688E">
      <w:pPr>
        <w:pStyle w:val="Sraopastraipa"/>
        <w:numPr>
          <w:ilvl w:val="1"/>
          <w:numId w:val="3"/>
        </w:numPr>
        <w:tabs>
          <w:tab w:val="left" w:pos="993"/>
        </w:tabs>
        <w:ind w:left="0" w:firstLine="567"/>
        <w:contextualSpacing/>
        <w:jc w:val="both"/>
        <w:rPr>
          <w:sz w:val="24"/>
          <w:szCs w:val="24"/>
          <w:lang w:val="lt-LT" w:eastAsia="en-GB"/>
        </w:rPr>
      </w:pPr>
      <w:r w:rsidRPr="00401953">
        <w:rPr>
          <w:sz w:val="24"/>
          <w:szCs w:val="24"/>
          <w:lang w:val="lt-LT"/>
        </w:rPr>
        <w:t>Pirkimo objektas</w:t>
      </w:r>
      <w:r w:rsidR="00FA4F38" w:rsidRPr="00FA4F38">
        <w:rPr>
          <w:b/>
          <w:bCs/>
          <w:sz w:val="24"/>
          <w:szCs w:val="24"/>
          <w:lang w:val="lt-LT"/>
        </w:rPr>
        <w:t xml:space="preserve"> </w:t>
      </w:r>
      <w:r w:rsidR="00401953" w:rsidRPr="00401953">
        <w:rPr>
          <w:sz w:val="24"/>
          <w:szCs w:val="24"/>
          <w:lang w:val="lt-LT"/>
        </w:rPr>
        <w:t>–</w:t>
      </w:r>
      <w:r w:rsidR="00FA4F38" w:rsidRPr="00401953">
        <w:rPr>
          <w:sz w:val="24"/>
          <w:szCs w:val="24"/>
          <w:lang w:val="lt-LT"/>
        </w:rPr>
        <w:t xml:space="preserve"> </w:t>
      </w:r>
      <w:r w:rsidR="00401953" w:rsidRPr="00401953">
        <w:rPr>
          <w:sz w:val="24"/>
          <w:szCs w:val="24"/>
          <w:lang w:val="lt-LT"/>
        </w:rPr>
        <w:t xml:space="preserve">Namų ūkiuose susidariusių </w:t>
      </w:r>
      <w:r w:rsidR="004811DA" w:rsidRPr="00E32DFC">
        <w:rPr>
          <w:sz w:val="24"/>
          <w:szCs w:val="24"/>
          <w:lang w:val="lt-LT" w:eastAsia="en-GB"/>
        </w:rPr>
        <w:t>asbesto</w:t>
      </w:r>
      <w:r w:rsidR="004811DA">
        <w:rPr>
          <w:sz w:val="24"/>
          <w:szCs w:val="24"/>
          <w:lang w:val="lt-LT" w:eastAsia="en-GB"/>
        </w:rPr>
        <w:t xml:space="preserve"> </w:t>
      </w:r>
      <w:r w:rsidR="001A6031">
        <w:rPr>
          <w:sz w:val="24"/>
          <w:szCs w:val="24"/>
          <w:lang w:val="lt-LT" w:eastAsia="en-GB"/>
        </w:rPr>
        <w:t xml:space="preserve">turinčių </w:t>
      </w:r>
      <w:r w:rsidR="004811DA" w:rsidRPr="00401953">
        <w:rPr>
          <w:sz w:val="24"/>
          <w:szCs w:val="24"/>
          <w:lang w:val="lt-LT" w:eastAsia="en-GB"/>
        </w:rPr>
        <w:t>atliekų</w:t>
      </w:r>
      <w:r w:rsidR="004811DA" w:rsidRPr="00E32DFC">
        <w:rPr>
          <w:sz w:val="24"/>
          <w:szCs w:val="24"/>
          <w:lang w:val="lt-LT" w:eastAsia="en-GB"/>
        </w:rPr>
        <w:t xml:space="preserve"> </w:t>
      </w:r>
      <w:r w:rsidR="00E32DFC" w:rsidRPr="00E32DFC">
        <w:rPr>
          <w:sz w:val="24"/>
          <w:szCs w:val="24"/>
          <w:lang w:val="lt-LT" w:eastAsia="en-GB"/>
        </w:rPr>
        <w:t>(</w:t>
      </w:r>
      <w:r w:rsidRPr="00E32DFC">
        <w:rPr>
          <w:sz w:val="24"/>
          <w:szCs w:val="24"/>
          <w:lang w:val="lt-LT" w:eastAsia="en-GB"/>
        </w:rPr>
        <w:t xml:space="preserve">toliau </w:t>
      </w:r>
      <w:r w:rsidRPr="00FA4F38">
        <w:rPr>
          <w:sz w:val="24"/>
          <w:szCs w:val="24"/>
          <w:lang w:val="lt-LT" w:eastAsia="en-GB"/>
        </w:rPr>
        <w:t xml:space="preserve">– Atliekos) surinkimo iš Šiaulių  rajono savivaldybės </w:t>
      </w:r>
      <w:r w:rsidR="00346039">
        <w:rPr>
          <w:sz w:val="24"/>
          <w:szCs w:val="24"/>
          <w:lang w:val="lt-LT" w:eastAsia="en-GB"/>
        </w:rPr>
        <w:t>teritorijo</w:t>
      </w:r>
      <w:r w:rsidR="0051258B">
        <w:rPr>
          <w:sz w:val="24"/>
          <w:szCs w:val="24"/>
          <w:lang w:val="lt-LT" w:eastAsia="en-GB"/>
        </w:rPr>
        <w:t>s</w:t>
      </w:r>
      <w:r w:rsidR="00346039">
        <w:rPr>
          <w:sz w:val="24"/>
          <w:szCs w:val="24"/>
          <w:lang w:val="lt-LT" w:eastAsia="en-GB"/>
        </w:rPr>
        <w:t xml:space="preserve"> gyventojų</w:t>
      </w:r>
      <w:r w:rsidRPr="00FA4F38">
        <w:rPr>
          <w:sz w:val="24"/>
          <w:szCs w:val="24"/>
          <w:lang w:val="lt-LT" w:eastAsia="en-GB"/>
        </w:rPr>
        <w:t xml:space="preserve">, saugaus transportavimo į </w:t>
      </w:r>
      <w:r w:rsidRPr="00FA4F38">
        <w:rPr>
          <w:sz w:val="24"/>
          <w:szCs w:val="24"/>
          <w:lang w:val="lt-LT" w:eastAsia="ar-SA"/>
        </w:rPr>
        <w:t>Šiaulių regiono nepavojingų atliekų sąvartyną</w:t>
      </w:r>
      <w:r w:rsidRPr="00FA4F38">
        <w:rPr>
          <w:sz w:val="24"/>
          <w:szCs w:val="24"/>
          <w:lang w:val="lt-LT" w:eastAsia="en-GB"/>
        </w:rPr>
        <w:t xml:space="preserve"> ir pašalinimo jame paslaugos (toliau – Paslaugos).</w:t>
      </w:r>
    </w:p>
    <w:p w14:paraId="19C15E45" w14:textId="77777777" w:rsidR="0045688E" w:rsidRPr="0045688E" w:rsidRDefault="0045688E" w:rsidP="0045688E">
      <w:pPr>
        <w:pStyle w:val="Sraopastraipa"/>
        <w:tabs>
          <w:tab w:val="left" w:pos="993"/>
        </w:tabs>
        <w:ind w:left="567"/>
        <w:contextualSpacing/>
        <w:jc w:val="both"/>
        <w:rPr>
          <w:sz w:val="24"/>
          <w:szCs w:val="24"/>
          <w:lang w:val="lt-LT" w:eastAsia="en-GB"/>
        </w:rPr>
      </w:pPr>
    </w:p>
    <w:p w14:paraId="223F0581" w14:textId="5F1C0908" w:rsidR="00DE41DA" w:rsidRPr="003F70F9" w:rsidRDefault="003F70D9" w:rsidP="00DE41DA">
      <w:pPr>
        <w:pStyle w:val="Sraopastraipa"/>
        <w:numPr>
          <w:ilvl w:val="0"/>
          <w:numId w:val="4"/>
        </w:numPr>
        <w:tabs>
          <w:tab w:val="left" w:pos="851"/>
        </w:tabs>
        <w:ind w:hanging="498"/>
        <w:contextualSpacing/>
        <w:jc w:val="both"/>
        <w:rPr>
          <w:b/>
          <w:bCs/>
          <w:sz w:val="24"/>
          <w:szCs w:val="24"/>
          <w:lang w:val="lt-LT"/>
        </w:rPr>
      </w:pPr>
      <w:r w:rsidRPr="003F70F9">
        <w:rPr>
          <w:b/>
          <w:bCs/>
          <w:sz w:val="24"/>
          <w:szCs w:val="24"/>
          <w:lang w:val="lt-LT"/>
        </w:rPr>
        <w:t xml:space="preserve">Paslaugų </w:t>
      </w:r>
      <w:r w:rsidR="00835A55" w:rsidRPr="003F70F9">
        <w:rPr>
          <w:b/>
          <w:bCs/>
          <w:sz w:val="24"/>
          <w:szCs w:val="24"/>
          <w:lang w:val="lt-LT"/>
        </w:rPr>
        <w:t xml:space="preserve">apimtys ir </w:t>
      </w:r>
      <w:r w:rsidRPr="003F70F9">
        <w:rPr>
          <w:b/>
          <w:bCs/>
          <w:sz w:val="24"/>
          <w:szCs w:val="24"/>
          <w:lang w:val="lt-LT"/>
        </w:rPr>
        <w:t>aprašymas</w:t>
      </w:r>
      <w:r w:rsidRPr="003F70F9">
        <w:rPr>
          <w:sz w:val="24"/>
          <w:szCs w:val="24"/>
          <w:lang w:val="lt-LT"/>
        </w:rPr>
        <w:t xml:space="preserve">: </w:t>
      </w:r>
    </w:p>
    <w:p w14:paraId="74F7CD4A" w14:textId="0744304C" w:rsidR="00926B08" w:rsidRPr="003F70F9" w:rsidRDefault="003F70F9" w:rsidP="00D873A6">
      <w:pPr>
        <w:pStyle w:val="Sraopastraipa"/>
        <w:numPr>
          <w:ilvl w:val="1"/>
          <w:numId w:val="4"/>
        </w:numPr>
        <w:tabs>
          <w:tab w:val="left" w:pos="851"/>
        </w:tabs>
        <w:ind w:left="993" w:hanging="426"/>
        <w:contextualSpacing/>
        <w:jc w:val="both"/>
        <w:rPr>
          <w:sz w:val="24"/>
          <w:szCs w:val="24"/>
        </w:rPr>
      </w:pPr>
      <w:r w:rsidRPr="003F70F9">
        <w:rPr>
          <w:sz w:val="24"/>
          <w:szCs w:val="24"/>
          <w:lang w:val="lt-LT" w:eastAsia="en-GB"/>
        </w:rPr>
        <w:t xml:space="preserve"> </w:t>
      </w:r>
      <w:r w:rsidR="00926B08" w:rsidRPr="003F70F9">
        <w:rPr>
          <w:sz w:val="24"/>
          <w:szCs w:val="24"/>
          <w:lang w:val="lt-LT" w:eastAsia="en-GB"/>
        </w:rPr>
        <w:t>Preliminarūs Paslaugos kiekiai</w:t>
      </w:r>
      <w:r w:rsidR="00926B08" w:rsidRPr="003F70F9">
        <w:rPr>
          <w:sz w:val="24"/>
          <w:szCs w:val="24"/>
          <w:lang w:eastAsia="en-GB"/>
        </w:rPr>
        <w:t>:</w:t>
      </w:r>
    </w:p>
    <w:p w14:paraId="67C921CF" w14:textId="77777777" w:rsidR="0045688E" w:rsidRDefault="0045688E" w:rsidP="0045688E">
      <w:pPr>
        <w:tabs>
          <w:tab w:val="left" w:pos="993"/>
        </w:tabs>
        <w:suppressAutoHyphens/>
        <w:spacing w:after="0" w:line="240" w:lineRule="auto"/>
        <w:contextualSpacing/>
        <w:jc w:val="both"/>
        <w:rPr>
          <w:szCs w:val="24"/>
        </w:rPr>
      </w:pPr>
    </w:p>
    <w:tbl>
      <w:tblPr>
        <w:tblStyle w:val="Lentelstinklelis"/>
        <w:tblW w:w="0" w:type="auto"/>
        <w:tblLook w:val="04A0" w:firstRow="1" w:lastRow="0" w:firstColumn="1" w:lastColumn="0" w:noHBand="0" w:noVBand="1"/>
      </w:tblPr>
      <w:tblGrid>
        <w:gridCol w:w="561"/>
        <w:gridCol w:w="4951"/>
        <w:gridCol w:w="1146"/>
        <w:gridCol w:w="3304"/>
      </w:tblGrid>
      <w:tr w:rsidR="008D34F4" w14:paraId="2244190A" w14:textId="77777777" w:rsidTr="008D34F4">
        <w:tc>
          <w:tcPr>
            <w:tcW w:w="561" w:type="dxa"/>
          </w:tcPr>
          <w:p w14:paraId="54A4F264" w14:textId="0BDCE688" w:rsidR="008D34F4" w:rsidRDefault="008D34F4" w:rsidP="00926B08">
            <w:pPr>
              <w:tabs>
                <w:tab w:val="left" w:pos="993"/>
              </w:tabs>
              <w:suppressAutoHyphens/>
              <w:spacing w:after="0" w:line="240" w:lineRule="auto"/>
              <w:contextualSpacing/>
              <w:jc w:val="both"/>
              <w:rPr>
                <w:szCs w:val="24"/>
                <w:lang w:eastAsia="en-GB"/>
              </w:rPr>
            </w:pPr>
            <w:r>
              <w:rPr>
                <w:szCs w:val="24"/>
                <w:lang w:eastAsia="en-GB"/>
              </w:rPr>
              <w:t xml:space="preserve">Eil. Nr. </w:t>
            </w:r>
          </w:p>
        </w:tc>
        <w:tc>
          <w:tcPr>
            <w:tcW w:w="4951" w:type="dxa"/>
          </w:tcPr>
          <w:p w14:paraId="56F3CE67" w14:textId="1B08C3AC" w:rsidR="008D34F4" w:rsidRDefault="008D34F4" w:rsidP="00926B08">
            <w:pPr>
              <w:tabs>
                <w:tab w:val="left" w:pos="993"/>
              </w:tabs>
              <w:suppressAutoHyphens/>
              <w:spacing w:after="0" w:line="240" w:lineRule="auto"/>
              <w:contextualSpacing/>
              <w:jc w:val="both"/>
              <w:rPr>
                <w:szCs w:val="24"/>
                <w:lang w:eastAsia="en-GB"/>
              </w:rPr>
            </w:pPr>
            <w:r>
              <w:rPr>
                <w:szCs w:val="24"/>
                <w:lang w:eastAsia="en-GB"/>
              </w:rPr>
              <w:t>Paslaugos aprašymas</w:t>
            </w:r>
          </w:p>
        </w:tc>
        <w:tc>
          <w:tcPr>
            <w:tcW w:w="1146" w:type="dxa"/>
          </w:tcPr>
          <w:p w14:paraId="62422AB8" w14:textId="4BE20F79" w:rsidR="008D34F4" w:rsidRDefault="008D34F4" w:rsidP="00926B08">
            <w:pPr>
              <w:tabs>
                <w:tab w:val="left" w:pos="993"/>
              </w:tabs>
              <w:suppressAutoHyphens/>
              <w:spacing w:after="0" w:line="240" w:lineRule="auto"/>
              <w:contextualSpacing/>
              <w:jc w:val="both"/>
              <w:rPr>
                <w:szCs w:val="24"/>
                <w:lang w:eastAsia="en-GB"/>
              </w:rPr>
            </w:pPr>
            <w:r>
              <w:rPr>
                <w:szCs w:val="24"/>
                <w:lang w:eastAsia="en-GB"/>
              </w:rPr>
              <w:t>Mato vnt.</w:t>
            </w:r>
          </w:p>
        </w:tc>
        <w:tc>
          <w:tcPr>
            <w:tcW w:w="3304" w:type="dxa"/>
          </w:tcPr>
          <w:p w14:paraId="1F6DC4DD" w14:textId="50ADE5F2" w:rsidR="008D34F4" w:rsidRDefault="008D34F4" w:rsidP="00926B08">
            <w:pPr>
              <w:tabs>
                <w:tab w:val="left" w:pos="993"/>
              </w:tabs>
              <w:suppressAutoHyphens/>
              <w:spacing w:after="0" w:line="240" w:lineRule="auto"/>
              <w:contextualSpacing/>
              <w:jc w:val="both"/>
              <w:rPr>
                <w:szCs w:val="24"/>
                <w:lang w:eastAsia="en-GB"/>
              </w:rPr>
            </w:pPr>
            <w:r>
              <w:rPr>
                <w:szCs w:val="24"/>
                <w:lang w:eastAsia="en-GB"/>
              </w:rPr>
              <w:t>Preliminarus maksimalus kiekis</w:t>
            </w:r>
          </w:p>
        </w:tc>
      </w:tr>
      <w:tr w:rsidR="008D34F4" w14:paraId="2A09F9E3" w14:textId="77777777" w:rsidTr="008D34F4">
        <w:tc>
          <w:tcPr>
            <w:tcW w:w="561" w:type="dxa"/>
          </w:tcPr>
          <w:p w14:paraId="247E7D3D" w14:textId="2C9808C7" w:rsidR="008D34F4" w:rsidRDefault="008D34F4" w:rsidP="00926B08">
            <w:pPr>
              <w:tabs>
                <w:tab w:val="left" w:pos="993"/>
              </w:tabs>
              <w:suppressAutoHyphens/>
              <w:spacing w:after="0" w:line="240" w:lineRule="auto"/>
              <w:contextualSpacing/>
              <w:jc w:val="both"/>
              <w:rPr>
                <w:szCs w:val="24"/>
                <w:lang w:eastAsia="en-GB"/>
              </w:rPr>
            </w:pPr>
            <w:r>
              <w:rPr>
                <w:szCs w:val="24"/>
                <w:lang w:eastAsia="en-GB"/>
              </w:rPr>
              <w:t>1</w:t>
            </w:r>
          </w:p>
        </w:tc>
        <w:tc>
          <w:tcPr>
            <w:tcW w:w="4951" w:type="dxa"/>
          </w:tcPr>
          <w:p w14:paraId="23976354" w14:textId="6E3D9204" w:rsidR="008D34F4" w:rsidRDefault="008D34F4" w:rsidP="00926B08">
            <w:pPr>
              <w:tabs>
                <w:tab w:val="left" w:pos="993"/>
              </w:tabs>
              <w:suppressAutoHyphens/>
              <w:spacing w:after="0" w:line="240" w:lineRule="auto"/>
              <w:contextualSpacing/>
              <w:jc w:val="both"/>
              <w:rPr>
                <w:szCs w:val="24"/>
                <w:lang w:eastAsia="en-GB"/>
              </w:rPr>
            </w:pPr>
            <w:r>
              <w:rPr>
                <w:szCs w:val="24"/>
                <w:lang w:eastAsia="en-GB"/>
              </w:rPr>
              <w:t>Asbesto turinčių atliekų surinkimas ir vežimas iki jų šalinimo vietos (17.06.05)</w:t>
            </w:r>
          </w:p>
        </w:tc>
        <w:tc>
          <w:tcPr>
            <w:tcW w:w="1146" w:type="dxa"/>
          </w:tcPr>
          <w:p w14:paraId="01CA6303" w14:textId="58595196" w:rsidR="008D34F4" w:rsidRDefault="008D34F4" w:rsidP="00EB475B">
            <w:pPr>
              <w:tabs>
                <w:tab w:val="left" w:pos="993"/>
              </w:tabs>
              <w:suppressAutoHyphens/>
              <w:spacing w:after="0" w:line="240" w:lineRule="auto"/>
              <w:contextualSpacing/>
              <w:jc w:val="center"/>
              <w:rPr>
                <w:szCs w:val="24"/>
                <w:lang w:eastAsia="en-GB"/>
              </w:rPr>
            </w:pPr>
            <w:r>
              <w:rPr>
                <w:szCs w:val="24"/>
                <w:lang w:eastAsia="en-GB"/>
              </w:rPr>
              <w:t>t</w:t>
            </w:r>
          </w:p>
        </w:tc>
        <w:tc>
          <w:tcPr>
            <w:tcW w:w="3304" w:type="dxa"/>
          </w:tcPr>
          <w:p w14:paraId="4C45273B" w14:textId="150D8D49" w:rsidR="008D34F4" w:rsidRDefault="00517295" w:rsidP="00EB475B">
            <w:pPr>
              <w:tabs>
                <w:tab w:val="left" w:pos="993"/>
              </w:tabs>
              <w:suppressAutoHyphens/>
              <w:spacing w:after="0" w:line="240" w:lineRule="auto"/>
              <w:contextualSpacing/>
              <w:jc w:val="center"/>
              <w:rPr>
                <w:szCs w:val="24"/>
                <w:lang w:eastAsia="en-GB"/>
              </w:rPr>
            </w:pPr>
            <w:r>
              <w:rPr>
                <w:szCs w:val="24"/>
                <w:lang w:eastAsia="en-GB"/>
              </w:rPr>
              <w:t>455</w:t>
            </w:r>
          </w:p>
        </w:tc>
      </w:tr>
      <w:tr w:rsidR="008D34F4" w14:paraId="7A410CE1" w14:textId="77777777" w:rsidTr="008D34F4">
        <w:tc>
          <w:tcPr>
            <w:tcW w:w="561" w:type="dxa"/>
          </w:tcPr>
          <w:p w14:paraId="6CA19FD1" w14:textId="5F9589A4" w:rsidR="008D34F4" w:rsidRDefault="008D34F4" w:rsidP="00926B08">
            <w:pPr>
              <w:tabs>
                <w:tab w:val="left" w:pos="993"/>
              </w:tabs>
              <w:suppressAutoHyphens/>
              <w:spacing w:after="0" w:line="240" w:lineRule="auto"/>
              <w:contextualSpacing/>
              <w:jc w:val="both"/>
              <w:rPr>
                <w:szCs w:val="24"/>
                <w:lang w:eastAsia="en-GB"/>
              </w:rPr>
            </w:pPr>
            <w:r>
              <w:rPr>
                <w:szCs w:val="24"/>
                <w:lang w:eastAsia="en-GB"/>
              </w:rPr>
              <w:t>2</w:t>
            </w:r>
          </w:p>
        </w:tc>
        <w:tc>
          <w:tcPr>
            <w:tcW w:w="4951" w:type="dxa"/>
          </w:tcPr>
          <w:p w14:paraId="0F7D0459" w14:textId="6ED1D4A7" w:rsidR="008D34F4" w:rsidRDefault="008D34F4" w:rsidP="00926B08">
            <w:pPr>
              <w:tabs>
                <w:tab w:val="left" w:pos="993"/>
              </w:tabs>
              <w:suppressAutoHyphens/>
              <w:spacing w:after="0" w:line="240" w:lineRule="auto"/>
              <w:contextualSpacing/>
              <w:jc w:val="both"/>
              <w:rPr>
                <w:szCs w:val="24"/>
                <w:lang w:eastAsia="en-GB"/>
              </w:rPr>
            </w:pPr>
            <w:r>
              <w:rPr>
                <w:szCs w:val="24"/>
                <w:lang w:eastAsia="en-GB"/>
              </w:rPr>
              <w:t>Asbesto turinčių atliekų šalinimas regioniniame atliekų sąvartyne</w:t>
            </w:r>
          </w:p>
        </w:tc>
        <w:tc>
          <w:tcPr>
            <w:tcW w:w="1146" w:type="dxa"/>
          </w:tcPr>
          <w:p w14:paraId="4A1C81B4" w14:textId="759BDDE0" w:rsidR="008D34F4" w:rsidRDefault="008D34F4" w:rsidP="00EB475B">
            <w:pPr>
              <w:tabs>
                <w:tab w:val="left" w:pos="993"/>
              </w:tabs>
              <w:suppressAutoHyphens/>
              <w:spacing w:after="0" w:line="240" w:lineRule="auto"/>
              <w:contextualSpacing/>
              <w:jc w:val="center"/>
              <w:rPr>
                <w:szCs w:val="24"/>
                <w:lang w:eastAsia="en-GB"/>
              </w:rPr>
            </w:pPr>
            <w:r>
              <w:rPr>
                <w:szCs w:val="24"/>
                <w:lang w:eastAsia="en-GB"/>
              </w:rPr>
              <w:t>t</w:t>
            </w:r>
          </w:p>
        </w:tc>
        <w:tc>
          <w:tcPr>
            <w:tcW w:w="3304" w:type="dxa"/>
          </w:tcPr>
          <w:p w14:paraId="42A8B925" w14:textId="3297236C" w:rsidR="008D34F4" w:rsidRDefault="00517295" w:rsidP="00EB475B">
            <w:pPr>
              <w:tabs>
                <w:tab w:val="left" w:pos="993"/>
              </w:tabs>
              <w:suppressAutoHyphens/>
              <w:spacing w:after="0" w:line="240" w:lineRule="auto"/>
              <w:contextualSpacing/>
              <w:jc w:val="center"/>
              <w:rPr>
                <w:szCs w:val="24"/>
                <w:lang w:eastAsia="en-GB"/>
              </w:rPr>
            </w:pPr>
            <w:r>
              <w:rPr>
                <w:szCs w:val="24"/>
                <w:lang w:eastAsia="en-GB"/>
              </w:rPr>
              <w:t>455</w:t>
            </w:r>
          </w:p>
        </w:tc>
      </w:tr>
    </w:tbl>
    <w:p w14:paraId="054968E0" w14:textId="11117441" w:rsidR="00926B08" w:rsidRPr="004B0220" w:rsidRDefault="00926B08" w:rsidP="004B0220">
      <w:pPr>
        <w:tabs>
          <w:tab w:val="left" w:pos="993"/>
        </w:tabs>
        <w:contextualSpacing/>
        <w:jc w:val="both"/>
        <w:rPr>
          <w:szCs w:val="24"/>
        </w:rPr>
      </w:pPr>
    </w:p>
    <w:p w14:paraId="71B237AB" w14:textId="511E5677" w:rsidR="004B0220" w:rsidRPr="008D34F4" w:rsidRDefault="004B0220" w:rsidP="003F70F9">
      <w:pPr>
        <w:numPr>
          <w:ilvl w:val="1"/>
          <w:numId w:val="4"/>
        </w:numPr>
        <w:tabs>
          <w:tab w:val="left" w:pos="993"/>
        </w:tabs>
        <w:suppressAutoHyphens/>
        <w:spacing w:after="0" w:line="240" w:lineRule="auto"/>
        <w:ind w:left="0" w:firstLine="567"/>
        <w:contextualSpacing/>
        <w:jc w:val="both"/>
        <w:rPr>
          <w:szCs w:val="24"/>
        </w:rPr>
      </w:pPr>
      <w:r>
        <w:rPr>
          <w:szCs w:val="24"/>
        </w:rPr>
        <w:t xml:space="preserve">Užsakovas neįsipareigoja nupirkti viso nurodyto </w:t>
      </w:r>
      <w:r w:rsidRPr="008D34F4">
        <w:rPr>
          <w:szCs w:val="24"/>
        </w:rPr>
        <w:t>preliminaraus maksimalaus kiekio.</w:t>
      </w:r>
      <w:r>
        <w:rPr>
          <w:szCs w:val="24"/>
        </w:rPr>
        <w:t xml:space="preserve"> Lentelėje nurodyti kiekiai yra </w:t>
      </w:r>
      <w:r w:rsidR="008D34F4">
        <w:rPr>
          <w:szCs w:val="24"/>
        </w:rPr>
        <w:t xml:space="preserve">maksimalus </w:t>
      </w:r>
      <w:r>
        <w:rPr>
          <w:szCs w:val="24"/>
        </w:rPr>
        <w:t xml:space="preserve">sutarties laikotarpiui įskaičiuojant visus galimus sutarties pratęsimus ir nelaikomi faktiniais. </w:t>
      </w:r>
      <w:r w:rsidR="009E1835">
        <w:rPr>
          <w:szCs w:val="24"/>
        </w:rPr>
        <w:t xml:space="preserve">Paslaugos bus perkamos pagal poreikį. </w:t>
      </w:r>
      <w:r w:rsidRPr="008D34F4">
        <w:rPr>
          <w:szCs w:val="24"/>
        </w:rPr>
        <w:t>Faktiškai</w:t>
      </w:r>
      <w:r w:rsidR="009E1835" w:rsidRPr="008D34F4">
        <w:rPr>
          <w:szCs w:val="24"/>
        </w:rPr>
        <w:t xml:space="preserve"> atliktų paslaugų kiekis negalės viršyti nurodyto preliminaraus maksimalaus Paslaugų kiekio ribos.</w:t>
      </w:r>
    </w:p>
    <w:p w14:paraId="41ED2EEF" w14:textId="63386644" w:rsidR="00E95C95" w:rsidRDefault="00E95C95" w:rsidP="003F70F9">
      <w:pPr>
        <w:numPr>
          <w:ilvl w:val="1"/>
          <w:numId w:val="4"/>
        </w:numPr>
        <w:tabs>
          <w:tab w:val="left" w:pos="993"/>
        </w:tabs>
        <w:suppressAutoHyphens/>
        <w:spacing w:after="0" w:line="240" w:lineRule="auto"/>
        <w:ind w:left="0" w:firstLine="567"/>
        <w:contextualSpacing/>
        <w:jc w:val="both"/>
        <w:rPr>
          <w:szCs w:val="24"/>
        </w:rPr>
      </w:pPr>
      <w:r>
        <w:rPr>
          <w:szCs w:val="24"/>
        </w:rPr>
        <w:t xml:space="preserve">Vykdytojas už surinktų </w:t>
      </w:r>
      <w:r w:rsidR="003C5C0F">
        <w:rPr>
          <w:szCs w:val="24"/>
        </w:rPr>
        <w:t xml:space="preserve">iš gyventojų </w:t>
      </w:r>
      <w:r w:rsidR="00912646">
        <w:rPr>
          <w:szCs w:val="24"/>
        </w:rPr>
        <w:t>A</w:t>
      </w:r>
      <w:r>
        <w:rPr>
          <w:szCs w:val="24"/>
        </w:rPr>
        <w:t xml:space="preserve">tliekų šalinimą </w:t>
      </w:r>
      <w:r w:rsidRPr="00FA4F38">
        <w:rPr>
          <w:szCs w:val="24"/>
          <w:lang w:eastAsia="ar-SA"/>
        </w:rPr>
        <w:t>Šiaulių regiono nepavojingų atliekų sąvartyn</w:t>
      </w:r>
      <w:r>
        <w:rPr>
          <w:szCs w:val="24"/>
          <w:lang w:eastAsia="ar-SA"/>
        </w:rPr>
        <w:t xml:space="preserve">e sumoka pagal sąvartyne galiojančius </w:t>
      </w:r>
      <w:r w:rsidR="008C0E9A">
        <w:rPr>
          <w:szCs w:val="24"/>
          <w:lang w:eastAsia="ar-SA"/>
        </w:rPr>
        <w:t xml:space="preserve">(patvirtintus) </w:t>
      </w:r>
      <w:r w:rsidR="004811DA">
        <w:rPr>
          <w:szCs w:val="24"/>
          <w:lang w:eastAsia="ar-SA"/>
        </w:rPr>
        <w:t xml:space="preserve">asbesto </w:t>
      </w:r>
      <w:r w:rsidR="003C5C0F">
        <w:rPr>
          <w:szCs w:val="24"/>
          <w:lang w:eastAsia="ar-SA"/>
        </w:rPr>
        <w:t xml:space="preserve">turinčių </w:t>
      </w:r>
      <w:r w:rsidR="004811DA">
        <w:rPr>
          <w:szCs w:val="24"/>
          <w:lang w:eastAsia="ar-SA"/>
        </w:rPr>
        <w:t xml:space="preserve">atliekų </w:t>
      </w:r>
      <w:r w:rsidR="003C5C0F">
        <w:rPr>
          <w:szCs w:val="24"/>
          <w:lang w:eastAsia="ar-SA"/>
        </w:rPr>
        <w:t xml:space="preserve">priėmimo ir apdorojimo įkainius </w:t>
      </w:r>
      <w:r>
        <w:rPr>
          <w:szCs w:val="24"/>
          <w:lang w:eastAsia="ar-SA"/>
        </w:rPr>
        <w:t>(</w:t>
      </w:r>
      <w:r w:rsidR="003C5C0F">
        <w:rPr>
          <w:szCs w:val="24"/>
          <w:lang w:eastAsia="ar-SA"/>
        </w:rPr>
        <w:t>gyventojams</w:t>
      </w:r>
      <w:r>
        <w:rPr>
          <w:szCs w:val="24"/>
          <w:lang w:eastAsia="ar-SA"/>
        </w:rPr>
        <w:t>)</w:t>
      </w:r>
      <w:r w:rsidR="003C5C0F">
        <w:rPr>
          <w:szCs w:val="24"/>
          <w:lang w:eastAsia="ar-SA"/>
        </w:rPr>
        <w:t>.</w:t>
      </w:r>
      <w:r>
        <w:rPr>
          <w:szCs w:val="24"/>
          <w:lang w:eastAsia="ar-SA"/>
        </w:rPr>
        <w:t xml:space="preserve"> </w:t>
      </w:r>
    </w:p>
    <w:p w14:paraId="2803106C" w14:textId="6F24CBFA" w:rsidR="003F70D9" w:rsidRPr="001C0F16" w:rsidRDefault="00197625" w:rsidP="003F70F9">
      <w:pPr>
        <w:numPr>
          <w:ilvl w:val="1"/>
          <w:numId w:val="4"/>
        </w:numPr>
        <w:tabs>
          <w:tab w:val="left" w:pos="993"/>
        </w:tabs>
        <w:suppressAutoHyphens/>
        <w:spacing w:after="0" w:line="240" w:lineRule="auto"/>
        <w:ind w:left="0" w:firstLine="567"/>
        <w:contextualSpacing/>
        <w:jc w:val="both"/>
        <w:rPr>
          <w:szCs w:val="24"/>
        </w:rPr>
      </w:pPr>
      <w:r>
        <w:rPr>
          <w:szCs w:val="24"/>
        </w:rPr>
        <w:t xml:space="preserve"> </w:t>
      </w:r>
      <w:r w:rsidR="003F70D9" w:rsidRPr="001C0F16">
        <w:rPr>
          <w:szCs w:val="24"/>
        </w:rPr>
        <w:t>Paslaugas sudaro:</w:t>
      </w:r>
    </w:p>
    <w:p w14:paraId="1899B902" w14:textId="3529BEE0" w:rsidR="003F70D9" w:rsidRPr="001C0F16" w:rsidRDefault="0045688E" w:rsidP="003F70F9">
      <w:pPr>
        <w:numPr>
          <w:ilvl w:val="2"/>
          <w:numId w:val="4"/>
        </w:numPr>
        <w:tabs>
          <w:tab w:val="left" w:pos="1134"/>
        </w:tabs>
        <w:spacing w:after="160" w:line="259" w:lineRule="auto"/>
        <w:ind w:left="0" w:firstLine="567"/>
        <w:contextualSpacing/>
        <w:jc w:val="both"/>
        <w:rPr>
          <w:szCs w:val="24"/>
        </w:rPr>
      </w:pPr>
      <w:r>
        <w:rPr>
          <w:szCs w:val="24"/>
        </w:rPr>
        <w:t xml:space="preserve"> </w:t>
      </w:r>
      <w:r w:rsidR="003F70D9" w:rsidRPr="001C0F16">
        <w:rPr>
          <w:szCs w:val="24"/>
        </w:rPr>
        <w:t xml:space="preserve">Informacijos apie teikiamas Paslaugas viešinimas detalizuojant, kokia bus </w:t>
      </w:r>
      <w:r>
        <w:rPr>
          <w:szCs w:val="24"/>
        </w:rPr>
        <w:t>A</w:t>
      </w:r>
      <w:r w:rsidR="003F70D9" w:rsidRPr="001C0F16">
        <w:rPr>
          <w:szCs w:val="24"/>
        </w:rPr>
        <w:t>tliekų surinkimo tvarka, kaip turi būti tinkamai paruošiamos atliekos, kokia žala kyla netinkamai tvarkant atliekas ir kita aktuali informacija.</w:t>
      </w:r>
    </w:p>
    <w:p w14:paraId="25F2407C" w14:textId="5DFD82E3" w:rsidR="0045688E" w:rsidRDefault="0045688E" w:rsidP="003F70F9">
      <w:pPr>
        <w:numPr>
          <w:ilvl w:val="2"/>
          <w:numId w:val="4"/>
        </w:numPr>
        <w:tabs>
          <w:tab w:val="left" w:pos="1134"/>
        </w:tabs>
        <w:suppressAutoHyphens/>
        <w:spacing w:after="0" w:line="240" w:lineRule="auto"/>
        <w:ind w:left="0" w:firstLine="567"/>
        <w:contextualSpacing/>
        <w:jc w:val="both"/>
        <w:rPr>
          <w:szCs w:val="24"/>
        </w:rPr>
      </w:pPr>
      <w:r>
        <w:rPr>
          <w:szCs w:val="24"/>
        </w:rPr>
        <w:t xml:space="preserve"> </w:t>
      </w:r>
      <w:r w:rsidR="00346039">
        <w:rPr>
          <w:szCs w:val="24"/>
        </w:rPr>
        <w:t>Gyventojų</w:t>
      </w:r>
      <w:r w:rsidR="003F70D9" w:rsidRPr="001C0F16">
        <w:rPr>
          <w:szCs w:val="24"/>
        </w:rPr>
        <w:t xml:space="preserve"> </w:t>
      </w:r>
      <w:r w:rsidR="00197625">
        <w:rPr>
          <w:szCs w:val="24"/>
        </w:rPr>
        <w:t>(</w:t>
      </w:r>
      <w:r w:rsidR="00197625" w:rsidRPr="001C0F16">
        <w:rPr>
          <w:szCs w:val="24"/>
        </w:rPr>
        <w:t xml:space="preserve">toliau – Atliekų turėtojai) </w:t>
      </w:r>
      <w:r w:rsidR="003F70D9" w:rsidRPr="001C0F16">
        <w:rPr>
          <w:szCs w:val="24"/>
        </w:rPr>
        <w:t>prašymų išvežti atliekas priėmimas, registravimas ir kontaktavimas su prašymus pateikusiais dėl Atliekų išvežimo. Atliekų turėtojams, turi būti sudaryta galimybė pateikti užsakymą naudojantis telefonu ir internetu (pavyzdžiui, el. paštu, internetine registracijos sistema ar kt.).</w:t>
      </w:r>
      <w:r w:rsidR="003F70D9">
        <w:rPr>
          <w:szCs w:val="24"/>
        </w:rPr>
        <w:t xml:space="preserve"> </w:t>
      </w:r>
    </w:p>
    <w:p w14:paraId="3256FA97" w14:textId="216A54D6" w:rsidR="003F70D9" w:rsidRPr="003F70F9" w:rsidRDefault="003F70F9" w:rsidP="003F70F9">
      <w:pPr>
        <w:numPr>
          <w:ilvl w:val="2"/>
          <w:numId w:val="4"/>
        </w:numPr>
        <w:tabs>
          <w:tab w:val="left" w:pos="1134"/>
        </w:tabs>
        <w:suppressAutoHyphens/>
        <w:spacing w:after="0" w:line="240" w:lineRule="auto"/>
        <w:ind w:left="0" w:firstLine="567"/>
        <w:contextualSpacing/>
        <w:jc w:val="both"/>
        <w:rPr>
          <w:szCs w:val="24"/>
        </w:rPr>
      </w:pPr>
      <w:r w:rsidRPr="001C0F16">
        <w:rPr>
          <w:szCs w:val="24"/>
        </w:rPr>
        <w:t xml:space="preserve">Atliekų iš </w:t>
      </w:r>
      <w:r>
        <w:rPr>
          <w:szCs w:val="24"/>
        </w:rPr>
        <w:t xml:space="preserve">Atliekų turėtojų </w:t>
      </w:r>
      <w:r w:rsidRPr="0045688E">
        <w:rPr>
          <w:sz w:val="22"/>
        </w:rPr>
        <w:t xml:space="preserve">surinkimas </w:t>
      </w:r>
      <w:r w:rsidRPr="001C0F16">
        <w:rPr>
          <w:szCs w:val="24"/>
        </w:rPr>
        <w:t>apvažiavimo būdu</w:t>
      </w:r>
      <w:r w:rsidR="00D873A6">
        <w:rPr>
          <w:szCs w:val="24"/>
        </w:rPr>
        <w:t>.</w:t>
      </w:r>
    </w:p>
    <w:p w14:paraId="4DD83A30" w14:textId="6786E506" w:rsidR="003F70D9" w:rsidRPr="001C0F16" w:rsidRDefault="003F70D9" w:rsidP="003F70F9">
      <w:pPr>
        <w:numPr>
          <w:ilvl w:val="2"/>
          <w:numId w:val="4"/>
        </w:numPr>
        <w:tabs>
          <w:tab w:val="left" w:pos="1276"/>
        </w:tabs>
        <w:suppressAutoHyphens/>
        <w:spacing w:after="0" w:line="240" w:lineRule="auto"/>
        <w:ind w:left="0" w:firstLine="567"/>
        <w:contextualSpacing/>
        <w:jc w:val="both"/>
        <w:rPr>
          <w:szCs w:val="24"/>
        </w:rPr>
      </w:pPr>
      <w:r w:rsidRPr="001C0F16">
        <w:rPr>
          <w:szCs w:val="24"/>
        </w:rPr>
        <w:t xml:space="preserve">Atliekų saugus transportavimas į </w:t>
      </w:r>
      <w:r>
        <w:rPr>
          <w:rFonts w:eastAsia="Times New Roman"/>
          <w:szCs w:val="24"/>
          <w:lang w:eastAsia="ar-SA"/>
        </w:rPr>
        <w:t>Šiaulių</w:t>
      </w:r>
      <w:r w:rsidRPr="001C0F16">
        <w:rPr>
          <w:rFonts w:eastAsia="Times New Roman"/>
          <w:szCs w:val="24"/>
          <w:lang w:eastAsia="ar-SA"/>
        </w:rPr>
        <w:t xml:space="preserve"> regiono nepavojingų atliekų sąvartyną</w:t>
      </w:r>
      <w:r w:rsidRPr="001C0F16">
        <w:rPr>
          <w:szCs w:val="24"/>
          <w:lang w:eastAsia="en-GB"/>
        </w:rPr>
        <w:t xml:space="preserve"> (</w:t>
      </w:r>
      <w:hyperlink r:id="rId5" w:history="1">
        <w:r>
          <w:rPr>
            <w:szCs w:val="24"/>
          </w:rPr>
          <w:t>Jurgėliškių k.</w:t>
        </w:r>
        <w:r w:rsidR="00502791">
          <w:rPr>
            <w:szCs w:val="24"/>
          </w:rPr>
          <w:t xml:space="preserve">, Šiaulių k. sen., </w:t>
        </w:r>
        <w:r>
          <w:rPr>
            <w:szCs w:val="24"/>
          </w:rPr>
          <w:t xml:space="preserve"> Šiaulių r.</w:t>
        </w:r>
        <w:r w:rsidRPr="001C0F16">
          <w:rPr>
            <w:szCs w:val="24"/>
          </w:rPr>
          <w:t xml:space="preserve"> sav.</w:t>
        </w:r>
      </w:hyperlink>
      <w:r w:rsidRPr="001C0F16">
        <w:rPr>
          <w:szCs w:val="24"/>
          <w:lang w:eastAsia="en-GB"/>
        </w:rPr>
        <w:t>) (toliau – Sąvartynas).</w:t>
      </w:r>
    </w:p>
    <w:p w14:paraId="7B3D1A47" w14:textId="2699F5F4" w:rsidR="003F70D9" w:rsidRPr="001C0F16" w:rsidRDefault="003F70D9" w:rsidP="003F70F9">
      <w:pPr>
        <w:numPr>
          <w:ilvl w:val="2"/>
          <w:numId w:val="4"/>
        </w:numPr>
        <w:tabs>
          <w:tab w:val="left" w:pos="1276"/>
        </w:tabs>
        <w:suppressAutoHyphens/>
        <w:spacing w:after="0" w:line="240" w:lineRule="auto"/>
        <w:ind w:left="0" w:firstLine="567"/>
        <w:contextualSpacing/>
        <w:jc w:val="both"/>
        <w:rPr>
          <w:szCs w:val="24"/>
        </w:rPr>
      </w:pPr>
      <w:r w:rsidRPr="001C0F16">
        <w:rPr>
          <w:szCs w:val="24"/>
          <w:lang w:eastAsia="en-GB"/>
        </w:rPr>
        <w:t xml:space="preserve">Atliekų </w:t>
      </w:r>
      <w:r w:rsidR="005D13AB">
        <w:rPr>
          <w:szCs w:val="24"/>
          <w:lang w:eastAsia="en-GB"/>
        </w:rPr>
        <w:t>saugus</w:t>
      </w:r>
      <w:r w:rsidR="00754C40">
        <w:rPr>
          <w:szCs w:val="24"/>
          <w:lang w:eastAsia="en-GB"/>
        </w:rPr>
        <w:t xml:space="preserve"> </w:t>
      </w:r>
      <w:r w:rsidR="00690E87" w:rsidRPr="003F70F9">
        <w:rPr>
          <w:szCs w:val="24"/>
          <w:lang w:eastAsia="en-GB"/>
        </w:rPr>
        <w:t xml:space="preserve">pridavimas </w:t>
      </w:r>
      <w:r w:rsidRPr="003F70F9">
        <w:rPr>
          <w:szCs w:val="24"/>
          <w:lang w:eastAsia="en-GB"/>
        </w:rPr>
        <w:t>pašalinim</w:t>
      </w:r>
      <w:r w:rsidR="00754C40" w:rsidRPr="003F70F9">
        <w:rPr>
          <w:szCs w:val="24"/>
          <w:lang w:eastAsia="en-GB"/>
        </w:rPr>
        <w:t>ui</w:t>
      </w:r>
      <w:r w:rsidRPr="003F70F9">
        <w:rPr>
          <w:szCs w:val="24"/>
          <w:lang w:eastAsia="en-GB"/>
        </w:rPr>
        <w:t xml:space="preserve"> </w:t>
      </w:r>
      <w:r w:rsidRPr="001C0F16">
        <w:rPr>
          <w:szCs w:val="24"/>
          <w:lang w:eastAsia="en-GB"/>
        </w:rPr>
        <w:t>Sąvartyne.</w:t>
      </w:r>
    </w:p>
    <w:p w14:paraId="060A5262" w14:textId="2E74D6F6" w:rsidR="00926B08" w:rsidRDefault="00690E87" w:rsidP="003F70F9">
      <w:pPr>
        <w:numPr>
          <w:ilvl w:val="2"/>
          <w:numId w:val="4"/>
        </w:numPr>
        <w:tabs>
          <w:tab w:val="left" w:pos="1276"/>
        </w:tabs>
        <w:suppressAutoHyphens/>
        <w:spacing w:after="0" w:line="240" w:lineRule="auto"/>
        <w:ind w:left="0" w:firstLine="567"/>
        <w:contextualSpacing/>
        <w:jc w:val="both"/>
        <w:rPr>
          <w:szCs w:val="24"/>
        </w:rPr>
      </w:pPr>
      <w:r>
        <w:rPr>
          <w:szCs w:val="24"/>
          <w:lang w:eastAsia="en-GB"/>
        </w:rPr>
        <w:lastRenderedPageBreak/>
        <w:t>Duomenų</w:t>
      </w:r>
      <w:r w:rsidR="003F70D9" w:rsidRPr="001C0F16">
        <w:rPr>
          <w:szCs w:val="24"/>
          <w:lang w:eastAsia="en-GB"/>
        </w:rPr>
        <w:t xml:space="preserve"> teikimas apie užregistruot</w:t>
      </w:r>
      <w:r w:rsidR="005D13AB">
        <w:rPr>
          <w:szCs w:val="24"/>
          <w:lang w:eastAsia="en-GB"/>
        </w:rPr>
        <w:t>us</w:t>
      </w:r>
      <w:r w:rsidR="003F70D9" w:rsidRPr="001C0F16">
        <w:rPr>
          <w:szCs w:val="24"/>
          <w:lang w:eastAsia="en-GB"/>
        </w:rPr>
        <w:t xml:space="preserve"> ir aptarnaut</w:t>
      </w:r>
      <w:r w:rsidR="005D13AB">
        <w:rPr>
          <w:szCs w:val="24"/>
          <w:lang w:eastAsia="en-GB"/>
        </w:rPr>
        <w:t>u</w:t>
      </w:r>
      <w:r w:rsidR="003F70D9" w:rsidRPr="001C0F16">
        <w:rPr>
          <w:szCs w:val="24"/>
          <w:lang w:eastAsia="en-GB"/>
        </w:rPr>
        <w:t xml:space="preserve">s </w:t>
      </w:r>
      <w:r w:rsidR="005D13AB">
        <w:rPr>
          <w:szCs w:val="24"/>
          <w:lang w:eastAsia="en-GB"/>
        </w:rPr>
        <w:t>namų ūkius</w:t>
      </w:r>
      <w:r w:rsidR="003F70D9" w:rsidRPr="001C0F16">
        <w:rPr>
          <w:szCs w:val="24"/>
          <w:lang w:eastAsia="en-GB"/>
        </w:rPr>
        <w:t xml:space="preserve"> bei </w:t>
      </w:r>
      <w:r w:rsidR="005D13AB">
        <w:rPr>
          <w:szCs w:val="24"/>
          <w:lang w:eastAsia="en-GB"/>
        </w:rPr>
        <w:t xml:space="preserve">surinktus ir </w:t>
      </w:r>
      <w:r w:rsidR="003F70D9" w:rsidRPr="001C0F16">
        <w:rPr>
          <w:szCs w:val="24"/>
          <w:lang w:eastAsia="en-GB"/>
        </w:rPr>
        <w:t>pašalintus Atliekų kiekius Sąvartyne</w:t>
      </w:r>
      <w:r w:rsidR="00502791">
        <w:rPr>
          <w:szCs w:val="24"/>
          <w:lang w:eastAsia="en-GB"/>
        </w:rPr>
        <w:t xml:space="preserve"> (priedas).</w:t>
      </w:r>
    </w:p>
    <w:p w14:paraId="53675BBB" w14:textId="77777777" w:rsidR="00811D7A" w:rsidRPr="007234BD" w:rsidRDefault="00811D7A" w:rsidP="00811D7A">
      <w:pPr>
        <w:tabs>
          <w:tab w:val="left" w:pos="1276"/>
        </w:tabs>
        <w:suppressAutoHyphens/>
        <w:spacing w:after="0" w:line="240" w:lineRule="auto"/>
        <w:ind w:left="567"/>
        <w:contextualSpacing/>
        <w:jc w:val="both"/>
        <w:rPr>
          <w:szCs w:val="24"/>
        </w:rPr>
      </w:pPr>
    </w:p>
    <w:p w14:paraId="6EDC7DB1" w14:textId="77777777" w:rsidR="003F70D9" w:rsidRPr="001C0F16" w:rsidRDefault="003F70D9" w:rsidP="003F70F9">
      <w:pPr>
        <w:numPr>
          <w:ilvl w:val="0"/>
          <w:numId w:val="4"/>
        </w:numPr>
        <w:tabs>
          <w:tab w:val="left" w:pos="993"/>
        </w:tabs>
        <w:suppressAutoHyphens/>
        <w:spacing w:after="0" w:line="240" w:lineRule="auto"/>
        <w:ind w:left="0" w:firstLine="567"/>
        <w:contextualSpacing/>
        <w:jc w:val="both"/>
        <w:rPr>
          <w:b/>
          <w:bCs/>
          <w:szCs w:val="24"/>
        </w:rPr>
      </w:pPr>
      <w:r w:rsidRPr="001C0F16">
        <w:rPr>
          <w:b/>
          <w:bCs/>
          <w:szCs w:val="24"/>
        </w:rPr>
        <w:t>Paslaugų teikimo tvarka:</w:t>
      </w:r>
    </w:p>
    <w:p w14:paraId="1BCED38F" w14:textId="77777777" w:rsidR="003F70D9" w:rsidRPr="001C0F16" w:rsidRDefault="003F70D9" w:rsidP="003F70F9">
      <w:pPr>
        <w:numPr>
          <w:ilvl w:val="1"/>
          <w:numId w:val="4"/>
        </w:numPr>
        <w:tabs>
          <w:tab w:val="left" w:pos="993"/>
        </w:tabs>
        <w:suppressAutoHyphens/>
        <w:spacing w:after="0" w:line="240" w:lineRule="auto"/>
        <w:ind w:left="0" w:firstLine="567"/>
        <w:contextualSpacing/>
        <w:jc w:val="both"/>
        <w:rPr>
          <w:szCs w:val="24"/>
        </w:rPr>
      </w:pPr>
      <w:r w:rsidRPr="001C0F16">
        <w:rPr>
          <w:szCs w:val="24"/>
        </w:rPr>
        <w:t xml:space="preserve"> Sutartyje Vykdytojo paskirtas atsakingas asmuo bendradarbiauja su Sutartyje Užsakovo paskirtu atsakingu asmeniu dėl Pirkimo objekto ir kitų klausimų, susijusių Paslaugų teikimu. Apie keičiamus atsakingus asmenis raštiškai viena Šalis praneša kitai nedelsiant. </w:t>
      </w:r>
    </w:p>
    <w:p w14:paraId="6896C9EC" w14:textId="0592C640" w:rsidR="003F70D9" w:rsidRPr="0086120B" w:rsidRDefault="003F70D9" w:rsidP="0086120B">
      <w:pPr>
        <w:pStyle w:val="Sraopastraipa"/>
        <w:numPr>
          <w:ilvl w:val="1"/>
          <w:numId w:val="4"/>
        </w:numPr>
        <w:tabs>
          <w:tab w:val="left" w:pos="1134"/>
        </w:tabs>
        <w:ind w:left="0" w:firstLine="567"/>
        <w:jc w:val="both"/>
        <w:rPr>
          <w:sz w:val="24"/>
          <w:szCs w:val="24"/>
          <w:lang w:val="lt-LT" w:eastAsia="ar-SA"/>
        </w:rPr>
      </w:pPr>
      <w:r w:rsidRPr="0086120B">
        <w:rPr>
          <w:sz w:val="24"/>
          <w:szCs w:val="24"/>
          <w:lang w:val="lt-LT" w:eastAsia="ar-SA"/>
        </w:rPr>
        <w:t xml:space="preserve">Vykdytojas ir Užsakovas informuoja </w:t>
      </w:r>
      <w:r w:rsidR="00502791" w:rsidRPr="0086120B">
        <w:rPr>
          <w:sz w:val="24"/>
          <w:szCs w:val="24"/>
          <w:lang w:val="lt-LT" w:eastAsia="ar-SA"/>
        </w:rPr>
        <w:t>Šiaulių</w:t>
      </w:r>
      <w:r w:rsidRPr="0086120B">
        <w:rPr>
          <w:sz w:val="24"/>
          <w:szCs w:val="24"/>
          <w:lang w:val="lt-LT" w:eastAsia="ar-SA"/>
        </w:rPr>
        <w:t xml:space="preserve"> rajono savivaldybės </w:t>
      </w:r>
      <w:r w:rsidR="004112F4" w:rsidRPr="0086120B">
        <w:rPr>
          <w:sz w:val="24"/>
          <w:szCs w:val="24"/>
          <w:lang w:val="lt-LT" w:eastAsia="ar-SA"/>
        </w:rPr>
        <w:t xml:space="preserve">fizinius asmenis </w:t>
      </w:r>
      <w:r w:rsidR="007234BD" w:rsidRPr="0086120B">
        <w:rPr>
          <w:sz w:val="24"/>
          <w:szCs w:val="24"/>
          <w:lang w:val="lt-LT" w:eastAsia="ar-SA"/>
        </w:rPr>
        <w:t xml:space="preserve">(gyventojus) </w:t>
      </w:r>
      <w:r w:rsidRPr="0086120B">
        <w:rPr>
          <w:sz w:val="24"/>
          <w:szCs w:val="24"/>
          <w:lang w:val="lt-LT" w:eastAsia="ar-SA"/>
        </w:rPr>
        <w:t xml:space="preserve">apie teikiamas Paslaugas. </w:t>
      </w:r>
    </w:p>
    <w:p w14:paraId="45A4F03E" w14:textId="44BAA1AB" w:rsidR="00E93A45" w:rsidRPr="00CF7E80" w:rsidRDefault="003F70D9" w:rsidP="0051258B">
      <w:pPr>
        <w:pStyle w:val="Sraopastraipa"/>
        <w:numPr>
          <w:ilvl w:val="1"/>
          <w:numId w:val="4"/>
        </w:numPr>
        <w:tabs>
          <w:tab w:val="left" w:pos="709"/>
          <w:tab w:val="left" w:pos="1134"/>
        </w:tabs>
        <w:ind w:left="0" w:firstLine="567"/>
        <w:jc w:val="both"/>
        <w:rPr>
          <w:sz w:val="24"/>
          <w:szCs w:val="24"/>
          <w:lang w:val="lt-LT" w:eastAsia="ar-SA"/>
        </w:rPr>
      </w:pPr>
      <w:r w:rsidRPr="0086120B">
        <w:rPr>
          <w:sz w:val="24"/>
          <w:szCs w:val="24"/>
          <w:lang w:val="lt-LT" w:eastAsia="ar-SA"/>
        </w:rPr>
        <w:t>Vykdytojas įsipareigoja kas 2 mėnesius skelbti informaciją apie teikiamas Paslaugas savo internetinėje svetainėje</w:t>
      </w:r>
      <w:r w:rsidRPr="00CF7E80">
        <w:rPr>
          <w:sz w:val="24"/>
          <w:szCs w:val="24"/>
          <w:lang w:val="lt-LT" w:eastAsia="ar-SA"/>
        </w:rPr>
        <w:t xml:space="preserve">. </w:t>
      </w:r>
    </w:p>
    <w:p w14:paraId="1F58EF8E" w14:textId="1A60C93D" w:rsidR="003F70F9" w:rsidRDefault="0051258B" w:rsidP="0051258B">
      <w:pPr>
        <w:pStyle w:val="Sraopastraipa"/>
        <w:numPr>
          <w:ilvl w:val="1"/>
          <w:numId w:val="4"/>
        </w:numPr>
        <w:tabs>
          <w:tab w:val="left" w:pos="709"/>
          <w:tab w:val="left" w:pos="993"/>
        </w:tabs>
        <w:ind w:left="0" w:firstLine="567"/>
        <w:jc w:val="both"/>
        <w:rPr>
          <w:sz w:val="24"/>
          <w:szCs w:val="24"/>
          <w:lang w:val="lt-LT" w:eastAsia="ar-SA"/>
        </w:rPr>
      </w:pPr>
      <w:r>
        <w:rPr>
          <w:sz w:val="24"/>
          <w:szCs w:val="24"/>
          <w:lang w:val="lt-LT" w:eastAsia="ar-SA"/>
        </w:rPr>
        <w:t xml:space="preserve"> </w:t>
      </w:r>
      <w:r w:rsidR="003F70D9" w:rsidRPr="0086120B">
        <w:rPr>
          <w:sz w:val="24"/>
          <w:szCs w:val="24"/>
          <w:lang w:val="lt-LT" w:eastAsia="ar-SA"/>
        </w:rPr>
        <w:t xml:space="preserve">Užsakovas įsipareigoja apie teikiamas Paslaugas skelbti informaciją </w:t>
      </w:r>
      <w:r w:rsidR="00502791" w:rsidRPr="0086120B">
        <w:rPr>
          <w:sz w:val="24"/>
          <w:szCs w:val="24"/>
          <w:lang w:val="lt-LT" w:eastAsia="ar-SA"/>
        </w:rPr>
        <w:t>Šiaulių</w:t>
      </w:r>
      <w:r w:rsidR="003F70D9" w:rsidRPr="0086120B">
        <w:rPr>
          <w:sz w:val="24"/>
          <w:szCs w:val="24"/>
          <w:lang w:val="lt-LT" w:eastAsia="ar-SA"/>
        </w:rPr>
        <w:t xml:space="preserve"> rajono savivaldybės internetinėje sve</w:t>
      </w:r>
      <w:r w:rsidR="00502791" w:rsidRPr="0086120B">
        <w:rPr>
          <w:sz w:val="24"/>
          <w:szCs w:val="24"/>
          <w:lang w:val="lt-LT" w:eastAsia="ar-SA"/>
        </w:rPr>
        <w:t xml:space="preserve">tainėje </w:t>
      </w:r>
      <w:r w:rsidR="003F70D9" w:rsidRPr="0086120B">
        <w:rPr>
          <w:sz w:val="24"/>
          <w:szCs w:val="24"/>
          <w:lang w:val="lt-LT" w:eastAsia="ar-SA"/>
        </w:rPr>
        <w:t>ir kitomis turimomis informavimo priemonėmis.</w:t>
      </w:r>
    </w:p>
    <w:p w14:paraId="3D8191DC" w14:textId="678D71A2" w:rsidR="003F70D9" w:rsidRDefault="0086120B" w:rsidP="0051258B">
      <w:pPr>
        <w:pStyle w:val="Sraopastraipa"/>
        <w:numPr>
          <w:ilvl w:val="1"/>
          <w:numId w:val="4"/>
        </w:numPr>
        <w:tabs>
          <w:tab w:val="left" w:pos="709"/>
          <w:tab w:val="left" w:pos="851"/>
          <w:tab w:val="left" w:pos="1134"/>
        </w:tabs>
        <w:ind w:left="0" w:firstLine="567"/>
        <w:jc w:val="both"/>
        <w:rPr>
          <w:sz w:val="24"/>
          <w:szCs w:val="24"/>
          <w:lang w:val="lt-LT" w:eastAsia="ar-SA"/>
        </w:rPr>
      </w:pPr>
      <w:r w:rsidRPr="0086120B">
        <w:rPr>
          <w:sz w:val="24"/>
          <w:szCs w:val="24"/>
          <w:lang w:val="lt-LT" w:eastAsia="ar-SA"/>
        </w:rPr>
        <w:t>Informacijoje nurodomi Vykdytojo kontaktiniai duomenys, kuriais galima susisiekti dėl Atliekų išvežimo.</w:t>
      </w:r>
    </w:p>
    <w:p w14:paraId="384D4931" w14:textId="46DC9677" w:rsidR="0086120B" w:rsidRDefault="0086120B" w:rsidP="0051258B">
      <w:pPr>
        <w:pStyle w:val="Sraopastraipa"/>
        <w:numPr>
          <w:ilvl w:val="1"/>
          <w:numId w:val="4"/>
        </w:numPr>
        <w:tabs>
          <w:tab w:val="left" w:pos="709"/>
          <w:tab w:val="left" w:pos="1134"/>
        </w:tabs>
        <w:ind w:left="0" w:firstLine="567"/>
        <w:jc w:val="both"/>
        <w:rPr>
          <w:sz w:val="24"/>
          <w:szCs w:val="24"/>
          <w:lang w:val="lt-LT" w:eastAsia="ar-SA"/>
        </w:rPr>
      </w:pPr>
      <w:r w:rsidRPr="0086120B">
        <w:rPr>
          <w:sz w:val="24"/>
          <w:szCs w:val="24"/>
          <w:lang w:val="lt-LT" w:eastAsia="ar-SA"/>
        </w:rPr>
        <w:t xml:space="preserve">Pagal </w:t>
      </w:r>
      <w:r w:rsidR="0016229F">
        <w:rPr>
          <w:sz w:val="24"/>
          <w:szCs w:val="24"/>
          <w:lang w:val="lt-LT" w:eastAsia="ar-SA"/>
        </w:rPr>
        <w:t>A</w:t>
      </w:r>
      <w:r w:rsidRPr="0086120B">
        <w:rPr>
          <w:sz w:val="24"/>
          <w:szCs w:val="24"/>
          <w:lang w:val="lt-LT" w:eastAsia="ar-SA"/>
        </w:rPr>
        <w:t>tliekų turėtojų prašymus Vykdytojas sudaro namų ūkių, kuriose yra susikaupusių asbesto atliekų, sąrašą (Techninės specifikacijos 1 priedas).</w:t>
      </w:r>
    </w:p>
    <w:p w14:paraId="0566A3EE" w14:textId="5D7AC79A" w:rsidR="0086120B" w:rsidRDefault="0086120B" w:rsidP="0051258B">
      <w:pPr>
        <w:pStyle w:val="Sraopastraipa"/>
        <w:numPr>
          <w:ilvl w:val="1"/>
          <w:numId w:val="4"/>
        </w:numPr>
        <w:tabs>
          <w:tab w:val="left" w:pos="567"/>
          <w:tab w:val="left" w:pos="1134"/>
        </w:tabs>
        <w:ind w:left="0" w:firstLine="567"/>
        <w:jc w:val="both"/>
        <w:rPr>
          <w:sz w:val="24"/>
          <w:szCs w:val="24"/>
          <w:lang w:val="lt-LT" w:eastAsia="ar-SA"/>
        </w:rPr>
      </w:pPr>
      <w:r w:rsidRPr="0086120B">
        <w:rPr>
          <w:sz w:val="24"/>
          <w:szCs w:val="24"/>
          <w:lang w:val="lt-LT" w:eastAsia="ar-SA"/>
        </w:rPr>
        <w:t>Atliekos iš Atliekų turėtojo turi būti išvežtos ne vėliau kaip per 30 kalendorinių dienų nuo gauto prašymo dienos. Jei užsakoma mažiau kaip 1 tona, atliekų išvežimo terminas, suderinus su gyventoju, gali būti pratęstas ne ilgiau kaip 15 dienų.</w:t>
      </w:r>
    </w:p>
    <w:p w14:paraId="740CD445" w14:textId="2E9127E2" w:rsidR="00925FD1" w:rsidRPr="0086120B" w:rsidRDefault="00641E37" w:rsidP="00641E37">
      <w:pPr>
        <w:pStyle w:val="Sraopastraipa"/>
        <w:tabs>
          <w:tab w:val="left" w:pos="709"/>
        </w:tabs>
        <w:ind w:left="709" w:hanging="142"/>
        <w:jc w:val="both"/>
        <w:rPr>
          <w:sz w:val="24"/>
          <w:szCs w:val="24"/>
          <w:lang w:val="lt-LT" w:eastAsia="ar-SA"/>
        </w:rPr>
      </w:pPr>
      <w:r>
        <w:rPr>
          <w:sz w:val="24"/>
          <w:szCs w:val="24"/>
          <w:lang w:val="lt-LT" w:eastAsia="ar-SA"/>
        </w:rPr>
        <w:t xml:space="preserve">3.8. </w:t>
      </w:r>
      <w:r w:rsidR="00925FD1" w:rsidRPr="0086120B">
        <w:rPr>
          <w:sz w:val="24"/>
          <w:szCs w:val="24"/>
          <w:lang w:val="lt-LT" w:eastAsia="ar-SA"/>
        </w:rPr>
        <w:t xml:space="preserve"> </w:t>
      </w:r>
      <w:bookmarkStart w:id="1" w:name="_Hlk101883467"/>
      <w:r w:rsidR="00925FD1" w:rsidRPr="0086120B">
        <w:rPr>
          <w:sz w:val="24"/>
          <w:szCs w:val="24"/>
          <w:lang w:val="lt-LT" w:eastAsia="ar-SA"/>
        </w:rPr>
        <w:t>Vykdytojas susisiekia su Atliekų turėtojais ir suderina Atliekų surinkimo datą (grafiką).</w:t>
      </w:r>
      <w:bookmarkEnd w:id="1"/>
    </w:p>
    <w:p w14:paraId="7E87FFD6" w14:textId="7F45A917" w:rsidR="003F70D9" w:rsidRDefault="0086120B" w:rsidP="00811D7A">
      <w:pPr>
        <w:tabs>
          <w:tab w:val="left" w:pos="993"/>
        </w:tabs>
        <w:suppressAutoHyphens/>
        <w:spacing w:after="0" w:line="240" w:lineRule="auto"/>
        <w:ind w:firstLine="567"/>
        <w:jc w:val="both"/>
        <w:rPr>
          <w:rFonts w:eastAsia="Times New Roman"/>
          <w:szCs w:val="24"/>
          <w:lang w:eastAsia="ar-SA"/>
        </w:rPr>
      </w:pPr>
      <w:r>
        <w:rPr>
          <w:rFonts w:eastAsia="Times New Roman"/>
          <w:szCs w:val="24"/>
          <w:lang w:eastAsia="ar-SA"/>
        </w:rPr>
        <w:t>3.9</w:t>
      </w:r>
      <w:r w:rsidR="0051258B">
        <w:rPr>
          <w:rFonts w:eastAsia="Times New Roman"/>
          <w:szCs w:val="24"/>
          <w:lang w:eastAsia="ar-SA"/>
        </w:rPr>
        <w:t xml:space="preserve">. </w:t>
      </w:r>
      <w:r>
        <w:rPr>
          <w:rFonts w:eastAsia="Times New Roman"/>
          <w:szCs w:val="24"/>
          <w:lang w:eastAsia="ar-SA"/>
        </w:rPr>
        <w:t xml:space="preserve"> </w:t>
      </w:r>
      <w:r w:rsidR="003F70D9" w:rsidRPr="001C0F16">
        <w:rPr>
          <w:rFonts w:eastAsia="Times New Roman"/>
          <w:szCs w:val="24"/>
          <w:lang w:eastAsia="ar-SA"/>
        </w:rPr>
        <w:t xml:space="preserve"> Paimdamas Atliekas iš Atliekų turėtojų Vykdytojas </w:t>
      </w:r>
      <w:r w:rsidR="00811D7A">
        <w:rPr>
          <w:rFonts w:eastAsia="Times New Roman"/>
          <w:szCs w:val="24"/>
          <w:lang w:eastAsia="ar-SA"/>
        </w:rPr>
        <w:t>u</w:t>
      </w:r>
      <w:r w:rsidR="003F70D9" w:rsidRPr="001C0F16">
        <w:rPr>
          <w:rFonts w:eastAsia="Times New Roman"/>
          <w:szCs w:val="24"/>
          <w:lang w:eastAsia="ar-SA"/>
        </w:rPr>
        <w:t xml:space="preserve">žpildo atliekų priėmimo perdavimo aktą, kuris yra pasirašomas tarp Vykdytojo ir Atliekų turėtojo (akte nurodoma: akto data ir numeris, </w:t>
      </w:r>
      <w:r w:rsidR="0031398F">
        <w:rPr>
          <w:rFonts w:eastAsia="Times New Roman"/>
          <w:szCs w:val="24"/>
          <w:lang w:eastAsia="ar-SA"/>
        </w:rPr>
        <w:t>fizinio asmens</w:t>
      </w:r>
      <w:r w:rsidR="003F70D9" w:rsidRPr="001C0F16">
        <w:rPr>
          <w:rFonts w:eastAsia="Times New Roman"/>
          <w:szCs w:val="24"/>
          <w:lang w:eastAsia="ar-SA"/>
        </w:rPr>
        <w:t xml:space="preserve">, </w:t>
      </w:r>
      <w:r w:rsidR="0031398F">
        <w:rPr>
          <w:rFonts w:eastAsia="Times New Roman"/>
          <w:szCs w:val="24"/>
          <w:lang w:eastAsia="ar-SA"/>
        </w:rPr>
        <w:t xml:space="preserve">vardas ir </w:t>
      </w:r>
      <w:r w:rsidR="003F70D9" w:rsidRPr="001C0F16">
        <w:rPr>
          <w:rFonts w:eastAsia="Times New Roman"/>
          <w:szCs w:val="24"/>
          <w:lang w:eastAsia="ar-SA"/>
        </w:rPr>
        <w:t xml:space="preserve">pavardė; </w:t>
      </w:r>
      <w:r w:rsidR="0031398F">
        <w:rPr>
          <w:rFonts w:eastAsia="Times New Roman"/>
          <w:szCs w:val="24"/>
          <w:lang w:eastAsia="ar-SA"/>
        </w:rPr>
        <w:t>namų ūkio, kuriame susidarė asbest</w:t>
      </w:r>
      <w:r w:rsidR="00811D7A">
        <w:rPr>
          <w:rFonts w:eastAsia="Times New Roman"/>
          <w:szCs w:val="24"/>
          <w:lang w:eastAsia="ar-SA"/>
        </w:rPr>
        <w:t>o</w:t>
      </w:r>
      <w:r w:rsidR="0031398F">
        <w:rPr>
          <w:rFonts w:eastAsia="Times New Roman"/>
          <w:szCs w:val="24"/>
          <w:lang w:eastAsia="ar-SA"/>
        </w:rPr>
        <w:t xml:space="preserve"> atliekos, </w:t>
      </w:r>
      <w:r w:rsidR="003F70D9" w:rsidRPr="001C0F16">
        <w:rPr>
          <w:rFonts w:eastAsia="Times New Roman"/>
          <w:szCs w:val="24"/>
          <w:lang w:eastAsia="ar-SA"/>
        </w:rPr>
        <w:t>adresas</w:t>
      </w:r>
      <w:r w:rsidR="0031398F">
        <w:rPr>
          <w:rFonts w:eastAsia="Times New Roman"/>
          <w:szCs w:val="24"/>
          <w:lang w:eastAsia="ar-SA"/>
        </w:rPr>
        <w:t xml:space="preserve">; paimtų atliekų </w:t>
      </w:r>
      <w:r w:rsidR="003F70D9" w:rsidRPr="001C0F16">
        <w:rPr>
          <w:rFonts w:eastAsia="Times New Roman"/>
          <w:szCs w:val="24"/>
          <w:lang w:eastAsia="ar-SA"/>
        </w:rPr>
        <w:t>svoris</w:t>
      </w:r>
      <w:r w:rsidR="0031398F">
        <w:rPr>
          <w:rFonts w:eastAsia="Times New Roman"/>
          <w:szCs w:val="24"/>
          <w:lang w:eastAsia="ar-SA"/>
        </w:rPr>
        <w:t xml:space="preserve"> (</w:t>
      </w:r>
      <w:r w:rsidR="0031398F" w:rsidRPr="001C0F16">
        <w:rPr>
          <w:rFonts w:eastAsia="Times New Roman"/>
          <w:szCs w:val="24"/>
          <w:lang w:eastAsia="ar-SA"/>
        </w:rPr>
        <w:t>preliminarus</w:t>
      </w:r>
      <w:r w:rsidR="0031398F">
        <w:rPr>
          <w:rFonts w:eastAsia="Times New Roman"/>
          <w:szCs w:val="24"/>
          <w:lang w:eastAsia="ar-SA"/>
        </w:rPr>
        <w:t>)</w:t>
      </w:r>
      <w:r w:rsidR="00784EEA">
        <w:rPr>
          <w:rFonts w:eastAsia="Times New Roman"/>
          <w:szCs w:val="24"/>
          <w:lang w:eastAsia="ar-SA"/>
        </w:rPr>
        <w:t>).</w:t>
      </w:r>
    </w:p>
    <w:p w14:paraId="269E5469" w14:textId="7EB48120" w:rsidR="00925FD1" w:rsidRPr="00925FD1" w:rsidRDefault="00925FD1" w:rsidP="00925FD1">
      <w:pPr>
        <w:tabs>
          <w:tab w:val="left" w:pos="993"/>
        </w:tabs>
        <w:suppressAutoHyphens/>
        <w:spacing w:after="0" w:line="240" w:lineRule="auto"/>
        <w:ind w:firstLine="567"/>
        <w:jc w:val="both"/>
        <w:rPr>
          <w:rFonts w:eastAsia="Times New Roman"/>
          <w:b/>
          <w:bCs/>
          <w:color w:val="FF0000"/>
          <w:szCs w:val="24"/>
          <w:highlight w:val="yellow"/>
          <w:lang w:eastAsia="ar-SA"/>
        </w:rPr>
      </w:pPr>
      <w:r w:rsidRPr="001C0F16">
        <w:rPr>
          <w:rFonts w:eastAsia="Times New Roman"/>
          <w:szCs w:val="24"/>
          <w:lang w:eastAsia="ar-SA"/>
        </w:rPr>
        <w:t>3.</w:t>
      </w:r>
      <w:r w:rsidR="00811D7A">
        <w:rPr>
          <w:rFonts w:eastAsia="Times New Roman"/>
          <w:szCs w:val="24"/>
          <w:lang w:eastAsia="ar-SA"/>
        </w:rPr>
        <w:t>10.</w:t>
      </w:r>
      <w:r w:rsidRPr="00925FD1">
        <w:rPr>
          <w:rFonts w:eastAsia="Times New Roman"/>
          <w:szCs w:val="24"/>
          <w:lang w:eastAsia="ar-SA"/>
        </w:rPr>
        <w:t xml:space="preserve"> Preliminarus Atliekų kiekis nustatomas vadovaujantis Lietuvos Respublikos aplinkos ministro 2017 m. gruodžio 22 d. įsakymu Nr. D1-1040 patvirtinto Duomenų apie asbesto turinčių gaminių kiekį teikimo tvarkos aprašo 5 punktu.</w:t>
      </w:r>
    </w:p>
    <w:p w14:paraId="77C171DB" w14:textId="3048CE79" w:rsidR="00C81AF2" w:rsidRDefault="00C81AF2" w:rsidP="003F70D9">
      <w:pPr>
        <w:tabs>
          <w:tab w:val="left" w:pos="993"/>
        </w:tabs>
        <w:suppressAutoHyphens/>
        <w:spacing w:after="0" w:line="240" w:lineRule="auto"/>
        <w:ind w:firstLine="567"/>
        <w:jc w:val="both"/>
        <w:rPr>
          <w:rFonts w:eastAsia="Times New Roman"/>
          <w:szCs w:val="24"/>
          <w:lang w:eastAsia="ar-SA"/>
        </w:rPr>
      </w:pPr>
      <w:r>
        <w:rPr>
          <w:rFonts w:eastAsia="Times New Roman"/>
          <w:szCs w:val="24"/>
          <w:lang w:eastAsia="ar-SA"/>
        </w:rPr>
        <w:t>3.</w:t>
      </w:r>
      <w:r w:rsidR="00811D7A">
        <w:rPr>
          <w:rFonts w:eastAsia="Times New Roman"/>
          <w:szCs w:val="24"/>
          <w:lang w:eastAsia="ar-SA"/>
        </w:rPr>
        <w:t xml:space="preserve">11. </w:t>
      </w:r>
      <w:r>
        <w:rPr>
          <w:rFonts w:eastAsia="Times New Roman"/>
          <w:szCs w:val="24"/>
          <w:lang w:eastAsia="ar-SA"/>
        </w:rPr>
        <w:t>Atliekos privalo būti tinkamai supakuotos: atliekos turi būti sudėtos ant padėklų (palečių) ne a</w:t>
      </w:r>
      <w:r w:rsidR="004F4561">
        <w:rPr>
          <w:rFonts w:eastAsia="Times New Roman"/>
          <w:szCs w:val="24"/>
          <w:lang w:eastAsia="ar-SA"/>
        </w:rPr>
        <w:t>u</w:t>
      </w:r>
      <w:r>
        <w:rPr>
          <w:rFonts w:eastAsia="Times New Roman"/>
          <w:szCs w:val="24"/>
          <w:lang w:eastAsia="ar-SA"/>
        </w:rPr>
        <w:t xml:space="preserve">kštesnėmis nei 1 metro krūvomis ir apsuktos plastikine pakavimo plėvele, smulkios atliekos turi būti supakuotos į sandarią plastikinę tarą, pvz., didmaišius, kurie taip pat turi būti </w:t>
      </w:r>
      <w:r w:rsidR="004F4561">
        <w:rPr>
          <w:rFonts w:eastAsia="Times New Roman"/>
          <w:szCs w:val="24"/>
          <w:lang w:eastAsia="ar-SA"/>
        </w:rPr>
        <w:t>padėti ant padėklų ir apsukti pakavimo plėvele.</w:t>
      </w:r>
    </w:p>
    <w:p w14:paraId="734DF73D" w14:textId="49A30235" w:rsidR="00EB31E0" w:rsidRPr="001C0F16" w:rsidRDefault="00EB31E0" w:rsidP="003F70D9">
      <w:pPr>
        <w:tabs>
          <w:tab w:val="left" w:pos="993"/>
        </w:tabs>
        <w:suppressAutoHyphens/>
        <w:spacing w:after="0" w:line="240" w:lineRule="auto"/>
        <w:ind w:firstLine="567"/>
        <w:jc w:val="both"/>
        <w:rPr>
          <w:rFonts w:eastAsia="Times New Roman"/>
          <w:szCs w:val="24"/>
          <w:lang w:eastAsia="ar-SA"/>
        </w:rPr>
      </w:pPr>
      <w:r>
        <w:rPr>
          <w:rFonts w:eastAsia="Times New Roman"/>
          <w:szCs w:val="24"/>
          <w:lang w:eastAsia="ar-SA"/>
        </w:rPr>
        <w:t>3</w:t>
      </w:r>
      <w:r w:rsidR="00811D7A">
        <w:rPr>
          <w:rFonts w:eastAsia="Times New Roman"/>
          <w:szCs w:val="24"/>
          <w:lang w:eastAsia="ar-SA"/>
        </w:rPr>
        <w:t xml:space="preserve">.12. </w:t>
      </w:r>
      <w:r>
        <w:rPr>
          <w:rFonts w:eastAsia="Times New Roman"/>
          <w:szCs w:val="24"/>
          <w:lang w:eastAsia="ar-SA"/>
        </w:rPr>
        <w:t xml:space="preserve"> Atliekų pakuotė yra neatskiriama atliekos dalis ir ja rūpinasi patys gyventojai.</w:t>
      </w:r>
    </w:p>
    <w:p w14:paraId="754E3594" w14:textId="4A16E724" w:rsidR="003F70D9" w:rsidRDefault="00925FD1" w:rsidP="00811D7A">
      <w:pPr>
        <w:tabs>
          <w:tab w:val="left" w:pos="993"/>
        </w:tabs>
        <w:suppressAutoHyphens/>
        <w:spacing w:after="0" w:line="240" w:lineRule="auto"/>
        <w:ind w:firstLine="567"/>
        <w:jc w:val="both"/>
        <w:rPr>
          <w:rFonts w:eastAsia="Times New Roman"/>
          <w:szCs w:val="24"/>
          <w:lang w:eastAsia="ar-SA"/>
        </w:rPr>
      </w:pPr>
      <w:r w:rsidRPr="00925FD1">
        <w:rPr>
          <w:rFonts w:eastAsia="Times New Roman"/>
          <w:szCs w:val="24"/>
          <w:lang w:eastAsia="ar-SA"/>
        </w:rPr>
        <w:t>3.</w:t>
      </w:r>
      <w:r w:rsidR="00811D7A">
        <w:rPr>
          <w:rFonts w:eastAsia="Times New Roman"/>
          <w:szCs w:val="24"/>
          <w:lang w:eastAsia="ar-SA"/>
        </w:rPr>
        <w:t xml:space="preserve">13. </w:t>
      </w:r>
      <w:r w:rsidR="003F70D9" w:rsidRPr="00925FD1">
        <w:rPr>
          <w:rFonts w:eastAsia="Times New Roman"/>
          <w:szCs w:val="24"/>
          <w:lang w:eastAsia="ar-SA"/>
        </w:rPr>
        <w:t xml:space="preserve">Vykdytojas Atliekas privalo </w:t>
      </w:r>
      <w:r w:rsidR="009E508D" w:rsidRPr="00925FD1">
        <w:rPr>
          <w:rFonts w:eastAsia="Times New Roman"/>
          <w:szCs w:val="24"/>
          <w:lang w:eastAsia="ar-SA"/>
        </w:rPr>
        <w:t xml:space="preserve">surinkti, pasikrauti ir </w:t>
      </w:r>
      <w:r w:rsidR="003F70D9" w:rsidRPr="00925FD1">
        <w:rPr>
          <w:rFonts w:eastAsia="Times New Roman"/>
          <w:szCs w:val="24"/>
          <w:lang w:eastAsia="ar-SA"/>
        </w:rPr>
        <w:t>transportuoti taip, kad jos nekeltų pavojaus visuomenės sveikatai ir aplinkai ir pagal Sąvartyno taikomus reikalavimus Atliekų šalinimui</w:t>
      </w:r>
      <w:r w:rsidR="0016229F">
        <w:rPr>
          <w:rFonts w:eastAsia="Times New Roman"/>
          <w:szCs w:val="24"/>
          <w:lang w:eastAsia="ar-SA"/>
        </w:rPr>
        <w:t>.</w:t>
      </w:r>
    </w:p>
    <w:p w14:paraId="6BAE1BD4" w14:textId="77777777" w:rsidR="0016229F" w:rsidRPr="0016229F" w:rsidRDefault="0016229F" w:rsidP="00811D7A">
      <w:pPr>
        <w:tabs>
          <w:tab w:val="left" w:pos="993"/>
        </w:tabs>
        <w:suppressAutoHyphens/>
        <w:spacing w:after="0" w:line="240" w:lineRule="auto"/>
        <w:ind w:firstLine="567"/>
        <w:jc w:val="both"/>
        <w:rPr>
          <w:rFonts w:eastAsia="Times New Roman"/>
          <w:szCs w:val="24"/>
          <w:lang w:eastAsia="ar-SA"/>
        </w:rPr>
      </w:pPr>
    </w:p>
    <w:p w14:paraId="3631394D" w14:textId="77777777" w:rsidR="003F70D9" w:rsidRPr="001C0F16" w:rsidRDefault="003F70D9" w:rsidP="003F70D9">
      <w:pPr>
        <w:tabs>
          <w:tab w:val="left" w:pos="993"/>
        </w:tabs>
        <w:suppressAutoHyphens/>
        <w:spacing w:after="0" w:line="240" w:lineRule="auto"/>
        <w:ind w:firstLine="567"/>
        <w:jc w:val="both"/>
        <w:rPr>
          <w:rFonts w:eastAsia="Times New Roman"/>
          <w:b/>
          <w:bCs/>
          <w:szCs w:val="24"/>
          <w:lang w:eastAsia="ar-SA"/>
        </w:rPr>
      </w:pPr>
      <w:r w:rsidRPr="001C0F16">
        <w:rPr>
          <w:rFonts w:eastAsia="Times New Roman"/>
          <w:b/>
          <w:bCs/>
          <w:szCs w:val="24"/>
          <w:lang w:eastAsia="ar-SA"/>
        </w:rPr>
        <w:t>4. Reikalavimai Paslaugų teikėjui:</w:t>
      </w:r>
    </w:p>
    <w:p w14:paraId="47833D97" w14:textId="25F71620" w:rsidR="000D4801" w:rsidRDefault="007F6365" w:rsidP="0016229F">
      <w:pPr>
        <w:tabs>
          <w:tab w:val="left" w:pos="567"/>
        </w:tabs>
        <w:suppressAutoHyphens/>
        <w:spacing w:after="0" w:line="240" w:lineRule="auto"/>
        <w:ind w:firstLine="426"/>
        <w:jc w:val="both"/>
        <w:rPr>
          <w:rFonts w:eastAsia="Times New Roman"/>
          <w:szCs w:val="24"/>
          <w:lang w:eastAsia="ar-SA"/>
        </w:rPr>
      </w:pPr>
      <w:r>
        <w:rPr>
          <w:szCs w:val="24"/>
        </w:rPr>
        <w:tab/>
        <w:t xml:space="preserve">4.1. </w:t>
      </w:r>
      <w:r w:rsidRPr="00C42ECB">
        <w:rPr>
          <w:szCs w:val="24"/>
        </w:rPr>
        <w:t xml:space="preserve">Renkant ir vežant Atliekas Paslaugos teikėjas turi vadovautis </w:t>
      </w:r>
      <w:r w:rsidRPr="00C42ECB">
        <w:rPr>
          <w:szCs w:val="24"/>
          <w:lang w:eastAsia="en-GB"/>
        </w:rPr>
        <w:t>Atliekų tvarkymo taisyklėmis, patvirtintomis Lietuvos Respublikos aplinkos ministro 1999 m. liepos 14 d. įsakymu Nr. 217 „Dėl Atliekų tvarkymo</w:t>
      </w:r>
      <w:r>
        <w:rPr>
          <w:szCs w:val="24"/>
          <w:lang w:eastAsia="en-GB"/>
        </w:rPr>
        <w:t xml:space="preserve"> taisyklių patvirtinimo</w:t>
      </w:r>
      <w:r w:rsidRPr="00C42ECB">
        <w:rPr>
          <w:szCs w:val="24"/>
          <w:lang w:eastAsia="en-GB"/>
        </w:rPr>
        <w:t>“</w:t>
      </w:r>
      <w:r w:rsidR="006649C9">
        <w:rPr>
          <w:szCs w:val="24"/>
          <w:lang w:eastAsia="en-GB"/>
        </w:rPr>
        <w:t>; Pavojingų atliekų tvarkymo licen</w:t>
      </w:r>
      <w:r w:rsidR="000D4801">
        <w:rPr>
          <w:szCs w:val="24"/>
          <w:lang w:eastAsia="en-GB"/>
        </w:rPr>
        <w:t>c</w:t>
      </w:r>
      <w:r w:rsidR="006649C9">
        <w:rPr>
          <w:szCs w:val="24"/>
          <w:lang w:eastAsia="en-GB"/>
        </w:rPr>
        <w:t xml:space="preserve">ijavimo taisyklėmis, </w:t>
      </w:r>
      <w:r w:rsidR="000D4801" w:rsidRPr="00C42ECB">
        <w:rPr>
          <w:szCs w:val="24"/>
          <w:lang w:eastAsia="en-GB"/>
        </w:rPr>
        <w:t xml:space="preserve">patvirtintomis Lietuvos Respublikos aplinkos ministro </w:t>
      </w:r>
      <w:r w:rsidR="000D4801">
        <w:rPr>
          <w:szCs w:val="24"/>
          <w:lang w:eastAsia="en-GB"/>
        </w:rPr>
        <w:t>2003</w:t>
      </w:r>
      <w:r w:rsidR="000D4801" w:rsidRPr="00C42ECB">
        <w:rPr>
          <w:szCs w:val="24"/>
          <w:lang w:eastAsia="en-GB"/>
        </w:rPr>
        <w:t xml:space="preserve"> m. </w:t>
      </w:r>
      <w:r w:rsidR="000D4801">
        <w:rPr>
          <w:szCs w:val="24"/>
          <w:lang w:eastAsia="en-GB"/>
        </w:rPr>
        <w:t>gruodžio</w:t>
      </w:r>
      <w:r w:rsidR="000D4801" w:rsidRPr="00C42ECB">
        <w:rPr>
          <w:szCs w:val="24"/>
          <w:lang w:eastAsia="en-GB"/>
        </w:rPr>
        <w:t xml:space="preserve"> 1</w:t>
      </w:r>
      <w:r w:rsidR="000D4801">
        <w:rPr>
          <w:szCs w:val="24"/>
          <w:lang w:eastAsia="en-GB"/>
        </w:rPr>
        <w:t>9</w:t>
      </w:r>
      <w:r w:rsidR="000D4801" w:rsidRPr="00C42ECB">
        <w:rPr>
          <w:szCs w:val="24"/>
          <w:lang w:eastAsia="en-GB"/>
        </w:rPr>
        <w:t xml:space="preserve"> d. įsakymu Nr. </w:t>
      </w:r>
      <w:r w:rsidR="000D4801">
        <w:rPr>
          <w:szCs w:val="24"/>
          <w:lang w:eastAsia="en-GB"/>
        </w:rPr>
        <w:t xml:space="preserve">684 „Dėl pavojingų atliekų tvarkymo licencijavimo taisyklių patvirtinimo; </w:t>
      </w:r>
      <w:r w:rsidR="000D4801" w:rsidRPr="00AF0C5C">
        <w:rPr>
          <w:rFonts w:eastAsia="Times New Roman"/>
          <w:szCs w:val="24"/>
          <w:lang w:eastAsia="ar-SA"/>
        </w:rPr>
        <w:t xml:space="preserve">Duomenų apie asbesto turinčių gaminių kiekį teikimo tvarkos aprašą, patvirtinta  </w:t>
      </w:r>
      <w:r w:rsidR="000D4801" w:rsidRPr="00AF0C5C">
        <w:rPr>
          <w:szCs w:val="24"/>
          <w:lang w:eastAsia="ar-SA"/>
        </w:rPr>
        <w:t xml:space="preserve">Lietuvos Respublikos aplinkos ministro 2017 m. gruodžio 22 d. įsakymu Nr. D1-1040 „Dėl </w:t>
      </w:r>
      <w:r w:rsidR="00AF0C5C" w:rsidRPr="00AF0C5C">
        <w:rPr>
          <w:rFonts w:eastAsia="Times New Roman"/>
          <w:szCs w:val="24"/>
          <w:lang w:eastAsia="ar-SA"/>
        </w:rPr>
        <w:t>d</w:t>
      </w:r>
      <w:r w:rsidR="000D4801" w:rsidRPr="00AF0C5C">
        <w:rPr>
          <w:rFonts w:eastAsia="Times New Roman"/>
          <w:szCs w:val="24"/>
          <w:lang w:eastAsia="ar-SA"/>
        </w:rPr>
        <w:t>uomenų apie asbesto turinčių gaminių kiekį teikimo tvarkos</w:t>
      </w:r>
      <w:r w:rsidR="00AF0C5C" w:rsidRPr="00AF0C5C">
        <w:rPr>
          <w:rFonts w:eastAsia="Times New Roman"/>
          <w:szCs w:val="24"/>
          <w:lang w:eastAsia="ar-SA"/>
        </w:rPr>
        <w:t xml:space="preserve"> aprašo patvirtinimo“ ir kitais aktualiais teisės aktais, reglamentuojančiais pavojingų atliekų tvarkymą.</w:t>
      </w:r>
    </w:p>
    <w:p w14:paraId="1318802D" w14:textId="59B92FC5" w:rsidR="00761610" w:rsidRPr="00AF0C5C" w:rsidRDefault="00761610" w:rsidP="0016229F">
      <w:pPr>
        <w:tabs>
          <w:tab w:val="left" w:pos="567"/>
        </w:tabs>
        <w:suppressAutoHyphens/>
        <w:spacing w:after="0" w:line="240" w:lineRule="auto"/>
        <w:ind w:firstLine="567"/>
        <w:jc w:val="both"/>
        <w:rPr>
          <w:rFonts w:eastAsia="Times New Roman"/>
          <w:b/>
          <w:bCs/>
          <w:szCs w:val="24"/>
          <w:highlight w:val="yellow"/>
          <w:lang w:eastAsia="ar-SA"/>
        </w:rPr>
      </w:pPr>
      <w:r>
        <w:rPr>
          <w:rFonts w:eastAsia="Times New Roman"/>
          <w:szCs w:val="24"/>
          <w:lang w:eastAsia="ar-SA"/>
        </w:rPr>
        <w:t>4.</w:t>
      </w:r>
      <w:r w:rsidR="0016229F">
        <w:rPr>
          <w:rFonts w:eastAsia="Times New Roman"/>
          <w:szCs w:val="24"/>
          <w:lang w:eastAsia="ar-SA"/>
        </w:rPr>
        <w:t>2</w:t>
      </w:r>
      <w:r>
        <w:rPr>
          <w:rFonts w:eastAsia="Times New Roman"/>
          <w:szCs w:val="24"/>
          <w:lang w:eastAsia="ar-SA"/>
        </w:rPr>
        <w:t>. Atliekų surinkimą gali atlikti tik pavojingų atliekų tvarkymo licencijas turintis atliekų vežėjai, o šalinimą – leidimus šių atliekų šalinimui turintys atliekų tvarkytojai.</w:t>
      </w:r>
    </w:p>
    <w:p w14:paraId="7EC01E05" w14:textId="361FADB2" w:rsidR="007F6365" w:rsidRDefault="0016229F" w:rsidP="0016229F">
      <w:pPr>
        <w:pStyle w:val="Sraopastraipa"/>
        <w:tabs>
          <w:tab w:val="left" w:pos="426"/>
        </w:tabs>
        <w:spacing w:line="276" w:lineRule="auto"/>
        <w:ind w:left="-6" w:firstLine="432"/>
        <w:jc w:val="both"/>
        <w:rPr>
          <w:bCs/>
          <w:sz w:val="24"/>
          <w:szCs w:val="24"/>
          <w:lang w:val="lt-LT"/>
        </w:rPr>
      </w:pPr>
      <w:r>
        <w:rPr>
          <w:bCs/>
          <w:sz w:val="24"/>
          <w:szCs w:val="24"/>
          <w:lang w:val="lt-LT"/>
        </w:rPr>
        <w:lastRenderedPageBreak/>
        <w:t xml:space="preserve">   </w:t>
      </w:r>
      <w:r w:rsidR="007F6365">
        <w:rPr>
          <w:bCs/>
          <w:sz w:val="24"/>
          <w:szCs w:val="24"/>
          <w:lang w:val="lt-LT"/>
        </w:rPr>
        <w:t xml:space="preserve">4.3. </w:t>
      </w:r>
      <w:r w:rsidR="00761610">
        <w:rPr>
          <w:bCs/>
          <w:sz w:val="24"/>
          <w:szCs w:val="24"/>
          <w:lang w:val="lt-LT"/>
        </w:rPr>
        <w:t>Vykdytojas</w:t>
      </w:r>
      <w:r w:rsidR="007F6365" w:rsidRPr="00C42ECB">
        <w:rPr>
          <w:bCs/>
          <w:sz w:val="24"/>
          <w:szCs w:val="24"/>
          <w:lang w:val="lt-LT"/>
        </w:rPr>
        <w:t xml:space="preserve"> Atliekas į šalinimo įrenginius (sąvartynus) pristato paruoštas taip kaip numatyta atliekų tvarkytojo (šalinimo įrenginių, sąvartynų) dokumentuose (reglamentuose).</w:t>
      </w:r>
    </w:p>
    <w:p w14:paraId="1711DB75" w14:textId="2BDF849F" w:rsidR="007F6365" w:rsidRPr="00761610" w:rsidRDefault="007F6365" w:rsidP="00404A18">
      <w:pPr>
        <w:pStyle w:val="Sraopastraipa"/>
        <w:tabs>
          <w:tab w:val="left" w:pos="426"/>
        </w:tabs>
        <w:ind w:left="-6"/>
        <w:jc w:val="both"/>
        <w:rPr>
          <w:bCs/>
          <w:sz w:val="24"/>
          <w:szCs w:val="24"/>
          <w:lang w:val="lt-LT"/>
        </w:rPr>
      </w:pPr>
      <w:r w:rsidRPr="00CF7E80">
        <w:rPr>
          <w:bCs/>
          <w:sz w:val="24"/>
          <w:szCs w:val="24"/>
          <w:lang w:val="lt-LT"/>
        </w:rPr>
        <w:tab/>
      </w:r>
      <w:r w:rsidR="0016229F">
        <w:rPr>
          <w:bCs/>
          <w:sz w:val="24"/>
          <w:szCs w:val="24"/>
          <w:lang w:val="lt-LT"/>
        </w:rPr>
        <w:t xml:space="preserve">   </w:t>
      </w:r>
      <w:r w:rsidRPr="00761610">
        <w:rPr>
          <w:bCs/>
          <w:sz w:val="24"/>
          <w:szCs w:val="24"/>
          <w:lang w:val="lt-LT"/>
        </w:rPr>
        <w:t>4.</w:t>
      </w:r>
      <w:r w:rsidR="0016229F">
        <w:rPr>
          <w:sz w:val="24"/>
          <w:szCs w:val="24"/>
          <w:lang w:val="lt-LT"/>
        </w:rPr>
        <w:t>4</w:t>
      </w:r>
      <w:r w:rsidRPr="00761610">
        <w:rPr>
          <w:sz w:val="24"/>
          <w:szCs w:val="24"/>
          <w:lang w:val="lt-LT"/>
        </w:rPr>
        <w:t xml:space="preserve">. Paslaugų teikėjas privalo turimus Atliekų turėtojų duomenis naudoti vadovaujantis </w:t>
      </w:r>
      <w:r w:rsidRPr="00761610">
        <w:rPr>
          <w:rStyle w:val="clear"/>
          <w:sz w:val="24"/>
          <w:szCs w:val="24"/>
          <w:lang w:val="lt-LT"/>
        </w:rPr>
        <w:t xml:space="preserve">Lietuvos Respublikos asmens duomenų teisinės apsaugos įstatymo ir  </w:t>
      </w:r>
      <w:r w:rsidRPr="00761610">
        <w:rPr>
          <w:sz w:val="24"/>
          <w:szCs w:val="24"/>
          <w:lang w:val="lt-LT"/>
        </w:rPr>
        <w:t xml:space="preserve">Europos Parlamento ir Tarybos reglamento (ES) 2016/679 2016 m. balandžio 27 d. dėl fizinių asmenų apsaugos tvarkant asmens duomenis reikalavimais ir neatskleisti jų tretiesiems asmenims. </w:t>
      </w:r>
    </w:p>
    <w:p w14:paraId="231CC8F5" w14:textId="59CCFD00" w:rsidR="007F6365" w:rsidRPr="00C42ECB" w:rsidRDefault="007F6365" w:rsidP="00404A18">
      <w:pPr>
        <w:tabs>
          <w:tab w:val="left" w:pos="567"/>
        </w:tabs>
        <w:spacing w:after="0" w:line="240" w:lineRule="auto"/>
        <w:jc w:val="both"/>
        <w:rPr>
          <w:color w:val="000000"/>
          <w:lang w:eastAsia="en-GB"/>
        </w:rPr>
      </w:pPr>
      <w:r>
        <w:rPr>
          <w:lang w:eastAsia="en-GB"/>
        </w:rPr>
        <w:tab/>
        <w:t>4.</w:t>
      </w:r>
      <w:r w:rsidR="0016229F">
        <w:rPr>
          <w:lang w:eastAsia="en-GB"/>
        </w:rPr>
        <w:t>5</w:t>
      </w:r>
      <w:r>
        <w:rPr>
          <w:lang w:eastAsia="en-GB"/>
        </w:rPr>
        <w:t xml:space="preserve">. </w:t>
      </w:r>
      <w:r w:rsidRPr="00C42ECB">
        <w:rPr>
          <w:lang w:eastAsia="en-GB"/>
        </w:rPr>
        <w:t xml:space="preserve">Paslaugos teikėjas surinktų ir perduotų sutvarkymui atliekų kiekius apskaito ir deklaruoja teisės aktų nustatyta tvarka. </w:t>
      </w:r>
      <w:r w:rsidRPr="00C42ECB">
        <w:t xml:space="preserve">Pristatytų į regioninį atliekų sąvartyną </w:t>
      </w:r>
      <w:r w:rsidR="00A40B81">
        <w:t>Asbesto</w:t>
      </w:r>
      <w:r w:rsidRPr="00C42ECB">
        <w:t xml:space="preserve"> atliekų apskaita vykdoma Vieningoje gaminių, pakuočių ir atliekų apskaitos informacinėje sistemoje </w:t>
      </w:r>
      <w:r w:rsidRPr="00C42ECB">
        <w:rPr>
          <w:color w:val="000000"/>
        </w:rPr>
        <w:t>(</w:t>
      </w:r>
      <w:hyperlink r:id="rId6" w:history="1">
        <w:r w:rsidRPr="00C42ECB">
          <w:rPr>
            <w:rStyle w:val="Hipersaitas"/>
            <w:color w:val="000000"/>
          </w:rPr>
          <w:t>GPAIS</w:t>
        </w:r>
      </w:hyperlink>
      <w:r w:rsidRPr="00C42ECB">
        <w:rPr>
          <w:color w:val="000000"/>
        </w:rPr>
        <w:t>).</w:t>
      </w:r>
    </w:p>
    <w:p w14:paraId="22563459" w14:textId="3A8F212D" w:rsidR="007F6365" w:rsidRDefault="007F6365" w:rsidP="00404A18">
      <w:pPr>
        <w:tabs>
          <w:tab w:val="left" w:pos="567"/>
        </w:tabs>
        <w:spacing w:after="0" w:line="240" w:lineRule="auto"/>
        <w:jc w:val="both"/>
        <w:rPr>
          <w:lang w:eastAsia="en-GB"/>
        </w:rPr>
      </w:pPr>
      <w:r>
        <w:rPr>
          <w:lang w:eastAsia="en-GB"/>
        </w:rPr>
        <w:tab/>
        <w:t>4.</w:t>
      </w:r>
      <w:r w:rsidR="00F71B0D">
        <w:rPr>
          <w:lang w:eastAsia="en-GB"/>
        </w:rPr>
        <w:t>6</w:t>
      </w:r>
      <w:r>
        <w:rPr>
          <w:lang w:eastAsia="en-GB"/>
        </w:rPr>
        <w:t xml:space="preserve">. </w:t>
      </w:r>
      <w:r w:rsidRPr="00C42ECB">
        <w:rPr>
          <w:lang w:eastAsia="en-GB"/>
        </w:rPr>
        <w:t xml:space="preserve">Paslaugos teikėjas padaręs materialinę žalą teikdamas paslaugas, atlygina asmenims savo lėšomis. </w:t>
      </w:r>
    </w:p>
    <w:p w14:paraId="15B943A1" w14:textId="1E3E0716" w:rsidR="003E69B8" w:rsidRPr="00C42ECB" w:rsidRDefault="003E69B8" w:rsidP="007F6365">
      <w:pPr>
        <w:tabs>
          <w:tab w:val="left" w:pos="567"/>
        </w:tabs>
        <w:spacing w:after="0"/>
        <w:jc w:val="both"/>
        <w:rPr>
          <w:color w:val="000000"/>
          <w:lang w:eastAsia="en-GB"/>
        </w:rPr>
      </w:pPr>
      <w:r>
        <w:rPr>
          <w:lang w:eastAsia="en-GB"/>
        </w:rPr>
        <w:tab/>
        <w:t>4.</w:t>
      </w:r>
      <w:r w:rsidR="00F71B0D">
        <w:rPr>
          <w:lang w:eastAsia="en-GB"/>
        </w:rPr>
        <w:t>7</w:t>
      </w:r>
      <w:r>
        <w:rPr>
          <w:lang w:eastAsia="en-GB"/>
        </w:rPr>
        <w:t xml:space="preserve">. </w:t>
      </w:r>
      <w:r w:rsidRPr="003E69B8">
        <w:rPr>
          <w:b/>
          <w:bCs/>
          <w:lang w:eastAsia="en-GB"/>
        </w:rPr>
        <w:t>Į pasiūlymo kainą turi būti įtra</w:t>
      </w:r>
      <w:r w:rsidR="000B3D8F">
        <w:rPr>
          <w:b/>
          <w:bCs/>
          <w:lang w:eastAsia="en-GB"/>
        </w:rPr>
        <w:t>uktos</w:t>
      </w:r>
      <w:r w:rsidRPr="003E69B8">
        <w:rPr>
          <w:b/>
          <w:bCs/>
          <w:lang w:eastAsia="en-GB"/>
        </w:rPr>
        <w:t xml:space="preserve"> išlaidos, būtinos pilnos apimties Paslaugos teikimui.</w:t>
      </w:r>
    </w:p>
    <w:p w14:paraId="79F7001B" w14:textId="5DAF02A2" w:rsidR="003E69B8" w:rsidRPr="00517295" w:rsidRDefault="00F71B0D" w:rsidP="003E69B8">
      <w:pPr>
        <w:tabs>
          <w:tab w:val="left" w:pos="993"/>
        </w:tabs>
        <w:spacing w:after="0" w:line="240" w:lineRule="auto"/>
        <w:ind w:firstLine="567"/>
        <w:contextualSpacing/>
        <w:jc w:val="both"/>
        <w:rPr>
          <w:szCs w:val="24"/>
        </w:rPr>
      </w:pPr>
      <w:r>
        <w:rPr>
          <w:szCs w:val="24"/>
        </w:rPr>
        <w:t>4.8</w:t>
      </w:r>
      <w:r w:rsidR="003E69B8" w:rsidRPr="00925FD1">
        <w:rPr>
          <w:szCs w:val="24"/>
        </w:rPr>
        <w:t>. Paslaugos teikimo terminas nuo sutarties įsigaliojimo iki 202</w:t>
      </w:r>
      <w:r w:rsidR="00901A81">
        <w:rPr>
          <w:szCs w:val="24"/>
        </w:rPr>
        <w:t>5</w:t>
      </w:r>
      <w:r w:rsidR="003E69B8" w:rsidRPr="00925FD1">
        <w:rPr>
          <w:szCs w:val="24"/>
        </w:rPr>
        <w:t xml:space="preserve"> m. lapkričio 1 d. </w:t>
      </w:r>
      <w:r w:rsidR="003E69B8" w:rsidRPr="000B3D8F">
        <w:rPr>
          <w:szCs w:val="24"/>
        </w:rPr>
        <w:t xml:space="preserve">Paslaugų teikimo terminas </w:t>
      </w:r>
      <w:r w:rsidR="003E69B8" w:rsidRPr="00517295">
        <w:rPr>
          <w:szCs w:val="24"/>
        </w:rPr>
        <w:t xml:space="preserve">gali būti pratęstas </w:t>
      </w:r>
      <w:r w:rsidR="00DB7D4B" w:rsidRPr="00517295">
        <w:rPr>
          <w:szCs w:val="24"/>
        </w:rPr>
        <w:t>1</w:t>
      </w:r>
      <w:r w:rsidR="003E69B8" w:rsidRPr="00517295">
        <w:rPr>
          <w:szCs w:val="24"/>
        </w:rPr>
        <w:t xml:space="preserve"> mėnesiu</w:t>
      </w:r>
      <w:r w:rsidR="00DB7D4B" w:rsidRPr="00517295">
        <w:rPr>
          <w:szCs w:val="24"/>
        </w:rPr>
        <w:t>i</w:t>
      </w:r>
      <w:r w:rsidR="003E69B8" w:rsidRPr="00517295">
        <w:rPr>
          <w:szCs w:val="24"/>
        </w:rPr>
        <w:t>.</w:t>
      </w:r>
    </w:p>
    <w:p w14:paraId="4D0D88F7" w14:textId="19D2E729" w:rsidR="003E69B8" w:rsidRDefault="00F71B0D" w:rsidP="003E69B8">
      <w:pPr>
        <w:tabs>
          <w:tab w:val="left" w:pos="993"/>
        </w:tabs>
        <w:spacing w:after="0" w:line="240" w:lineRule="auto"/>
        <w:ind w:firstLine="567"/>
        <w:contextualSpacing/>
        <w:jc w:val="both"/>
        <w:rPr>
          <w:szCs w:val="24"/>
        </w:rPr>
      </w:pPr>
      <w:r>
        <w:rPr>
          <w:szCs w:val="24"/>
        </w:rPr>
        <w:t>4.9</w:t>
      </w:r>
      <w:r w:rsidR="003E69B8" w:rsidRPr="000B3D8F">
        <w:rPr>
          <w:szCs w:val="24"/>
        </w:rPr>
        <w:t xml:space="preserve">. Vykdytojas pateikia </w:t>
      </w:r>
      <w:r w:rsidR="00346039" w:rsidRPr="000B3D8F">
        <w:rPr>
          <w:szCs w:val="24"/>
        </w:rPr>
        <w:t>darbų perdavimo – priėmimo aktą Užsakovui apie surinktą ir priduotą</w:t>
      </w:r>
      <w:r w:rsidR="00346039">
        <w:rPr>
          <w:szCs w:val="24"/>
        </w:rPr>
        <w:t xml:space="preserve"> galutiniam tvarkytojui Asbesto atliekų kiekį su tai pagrindžiančiais dokumentais (</w:t>
      </w:r>
      <w:r w:rsidR="00313FB2">
        <w:rPr>
          <w:szCs w:val="24"/>
        </w:rPr>
        <w:t>Atliekų turėtojų sąrašą (</w:t>
      </w:r>
      <w:r w:rsidR="00313FB2" w:rsidRPr="001C0F16">
        <w:rPr>
          <w:rFonts w:eastAsia="Times New Roman"/>
          <w:szCs w:val="24"/>
          <w:lang w:eastAsia="ar-SA"/>
        </w:rPr>
        <w:t>Techninės specifikacijos 1 priedas</w:t>
      </w:r>
      <w:r w:rsidR="00313FB2">
        <w:rPr>
          <w:szCs w:val="24"/>
        </w:rPr>
        <w:t>)</w:t>
      </w:r>
      <w:r w:rsidR="00925FD1">
        <w:rPr>
          <w:szCs w:val="24"/>
        </w:rPr>
        <w:t>,</w:t>
      </w:r>
      <w:r w:rsidR="00313FB2">
        <w:rPr>
          <w:szCs w:val="24"/>
        </w:rPr>
        <w:t xml:space="preserve"> </w:t>
      </w:r>
      <w:r w:rsidR="005E1934">
        <w:rPr>
          <w:szCs w:val="24"/>
        </w:rPr>
        <w:t>paėmimo iš gyventojo ir pridavimo galutiniam tvarkytojui pažymos</w:t>
      </w:r>
      <w:r w:rsidR="00313FB2">
        <w:rPr>
          <w:szCs w:val="24"/>
        </w:rPr>
        <w:t xml:space="preserve"> (aktai)</w:t>
      </w:r>
      <w:r w:rsidR="005E1934">
        <w:rPr>
          <w:szCs w:val="24"/>
        </w:rPr>
        <w:t>).</w:t>
      </w:r>
    </w:p>
    <w:p w14:paraId="11DB1035" w14:textId="175AC402" w:rsidR="005E1934" w:rsidRPr="003E69B8" w:rsidRDefault="00F71B0D" w:rsidP="003E69B8">
      <w:pPr>
        <w:tabs>
          <w:tab w:val="left" w:pos="993"/>
        </w:tabs>
        <w:spacing w:after="0" w:line="240" w:lineRule="auto"/>
        <w:ind w:firstLine="567"/>
        <w:contextualSpacing/>
        <w:jc w:val="both"/>
        <w:rPr>
          <w:szCs w:val="24"/>
        </w:rPr>
      </w:pPr>
      <w:r>
        <w:rPr>
          <w:szCs w:val="24"/>
        </w:rPr>
        <w:t xml:space="preserve">4.10. </w:t>
      </w:r>
      <w:r w:rsidR="005E1934" w:rsidRPr="000B3D8F">
        <w:rPr>
          <w:szCs w:val="24"/>
        </w:rPr>
        <w:t xml:space="preserve"> Už paslaugą Užsakovas moka gavęs sąskaitą faktūrą iš Vykdytojo. Sąskaita – faktūra </w:t>
      </w:r>
      <w:r w:rsidR="00313FB2" w:rsidRPr="000B3D8F">
        <w:rPr>
          <w:szCs w:val="24"/>
        </w:rPr>
        <w:t xml:space="preserve">išrašoma Užsakovui patvirtinus darbų perdavimo </w:t>
      </w:r>
      <w:r w:rsidR="006A717A" w:rsidRPr="000B3D8F">
        <w:rPr>
          <w:szCs w:val="24"/>
        </w:rPr>
        <w:t>–</w:t>
      </w:r>
      <w:r w:rsidR="00313FB2" w:rsidRPr="000B3D8F">
        <w:rPr>
          <w:szCs w:val="24"/>
        </w:rPr>
        <w:t xml:space="preserve"> </w:t>
      </w:r>
      <w:r w:rsidR="006A717A" w:rsidRPr="000B3D8F">
        <w:rPr>
          <w:szCs w:val="24"/>
        </w:rPr>
        <w:t>priėmimo aktą.</w:t>
      </w:r>
    </w:p>
    <w:p w14:paraId="0689F0FE" w14:textId="77777777" w:rsidR="004B46C5" w:rsidRDefault="004B46C5"/>
    <w:sectPr w:rsidR="004B46C5">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A4D77"/>
    <w:multiLevelType w:val="multilevel"/>
    <w:tmpl w:val="BB3A3A44"/>
    <w:lvl w:ilvl="0">
      <w:start w:val="1"/>
      <w:numFmt w:val="decimal"/>
      <w:lvlText w:val="%1."/>
      <w:lvlJc w:val="left"/>
      <w:pPr>
        <w:ind w:left="1341" w:hanging="915"/>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17DB5062"/>
    <w:multiLevelType w:val="multilevel"/>
    <w:tmpl w:val="E4ECDAC4"/>
    <w:lvl w:ilvl="0">
      <w:start w:val="2"/>
      <w:numFmt w:val="decimal"/>
      <w:lvlText w:val="%1."/>
      <w:lvlJc w:val="left"/>
      <w:pPr>
        <w:ind w:left="660" w:hanging="660"/>
      </w:pPr>
      <w:rPr>
        <w:rFonts w:hint="default"/>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222EE2"/>
    <w:multiLevelType w:val="multilevel"/>
    <w:tmpl w:val="4992BE1A"/>
    <w:lvl w:ilvl="0">
      <w:start w:val="1"/>
      <w:numFmt w:val="decimal"/>
      <w:lvlText w:val="%1."/>
      <w:lvlJc w:val="left"/>
      <w:pPr>
        <w:ind w:left="1065" w:hanging="360"/>
      </w:pPr>
      <w:rPr>
        <w:rFonts w:hint="default"/>
      </w:rPr>
    </w:lvl>
    <w:lvl w:ilvl="1">
      <w:start w:val="1"/>
      <w:numFmt w:val="decimal"/>
      <w:isLgl/>
      <w:lvlText w:val="%1.%2."/>
      <w:lvlJc w:val="left"/>
      <w:pPr>
        <w:ind w:left="4897"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3" w15:restartNumberingAfterBreak="0">
    <w:nsid w:val="51212444"/>
    <w:multiLevelType w:val="multilevel"/>
    <w:tmpl w:val="FAF650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502508053">
    <w:abstractNumId w:val="0"/>
  </w:num>
  <w:num w:numId="2" w16cid:durableId="582884477">
    <w:abstractNumId w:val="1"/>
  </w:num>
  <w:num w:numId="3" w16cid:durableId="1051031562">
    <w:abstractNumId w:val="3"/>
  </w:num>
  <w:num w:numId="4" w16cid:durableId="411435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0D9"/>
    <w:rsid w:val="00076A4F"/>
    <w:rsid w:val="00077085"/>
    <w:rsid w:val="000B3D8F"/>
    <w:rsid w:val="000C1268"/>
    <w:rsid w:val="000D4801"/>
    <w:rsid w:val="00134C1F"/>
    <w:rsid w:val="001528B4"/>
    <w:rsid w:val="0016229F"/>
    <w:rsid w:val="00196567"/>
    <w:rsid w:val="00197625"/>
    <w:rsid w:val="001A6031"/>
    <w:rsid w:val="001C4489"/>
    <w:rsid w:val="00204D71"/>
    <w:rsid w:val="00233561"/>
    <w:rsid w:val="00291D8E"/>
    <w:rsid w:val="0031398F"/>
    <w:rsid w:val="00313FB2"/>
    <w:rsid w:val="00323632"/>
    <w:rsid w:val="00346039"/>
    <w:rsid w:val="00353D63"/>
    <w:rsid w:val="003C5C0F"/>
    <w:rsid w:val="003E69B8"/>
    <w:rsid w:val="003F70D9"/>
    <w:rsid w:val="003F70F9"/>
    <w:rsid w:val="00401953"/>
    <w:rsid w:val="00404A18"/>
    <w:rsid w:val="004112F4"/>
    <w:rsid w:val="0045688E"/>
    <w:rsid w:val="0047082B"/>
    <w:rsid w:val="004811DA"/>
    <w:rsid w:val="004B0220"/>
    <w:rsid w:val="004B46C5"/>
    <w:rsid w:val="004B4D4C"/>
    <w:rsid w:val="004D688A"/>
    <w:rsid w:val="004F4561"/>
    <w:rsid w:val="00502791"/>
    <w:rsid w:val="0051258B"/>
    <w:rsid w:val="00517295"/>
    <w:rsid w:val="00576BD8"/>
    <w:rsid w:val="005D13AB"/>
    <w:rsid w:val="005E1934"/>
    <w:rsid w:val="005F5C14"/>
    <w:rsid w:val="00601B4A"/>
    <w:rsid w:val="00641E37"/>
    <w:rsid w:val="006475E8"/>
    <w:rsid w:val="006649C9"/>
    <w:rsid w:val="00690E87"/>
    <w:rsid w:val="006A501C"/>
    <w:rsid w:val="006A717A"/>
    <w:rsid w:val="006B1F18"/>
    <w:rsid w:val="007234BD"/>
    <w:rsid w:val="00754C40"/>
    <w:rsid w:val="00761610"/>
    <w:rsid w:val="0076501F"/>
    <w:rsid w:val="00784EEA"/>
    <w:rsid w:val="007922A1"/>
    <w:rsid w:val="007A50C6"/>
    <w:rsid w:val="007B61B5"/>
    <w:rsid w:val="007F1693"/>
    <w:rsid w:val="007F3E75"/>
    <w:rsid w:val="007F6365"/>
    <w:rsid w:val="00811D7A"/>
    <w:rsid w:val="008314E4"/>
    <w:rsid w:val="00835A55"/>
    <w:rsid w:val="0086120B"/>
    <w:rsid w:val="008673D2"/>
    <w:rsid w:val="00887A81"/>
    <w:rsid w:val="008C0E9A"/>
    <w:rsid w:val="008D34F4"/>
    <w:rsid w:val="00901A81"/>
    <w:rsid w:val="00912646"/>
    <w:rsid w:val="00925FD1"/>
    <w:rsid w:val="00926B08"/>
    <w:rsid w:val="00951040"/>
    <w:rsid w:val="009B28F2"/>
    <w:rsid w:val="009E1835"/>
    <w:rsid w:val="009E508D"/>
    <w:rsid w:val="00A40B81"/>
    <w:rsid w:val="00A600C5"/>
    <w:rsid w:val="00AA0993"/>
    <w:rsid w:val="00AB09B3"/>
    <w:rsid w:val="00AD2AF7"/>
    <w:rsid w:val="00AD672A"/>
    <w:rsid w:val="00AE773D"/>
    <w:rsid w:val="00AF0C5C"/>
    <w:rsid w:val="00BA5FE0"/>
    <w:rsid w:val="00BF29ED"/>
    <w:rsid w:val="00BF64BB"/>
    <w:rsid w:val="00C37679"/>
    <w:rsid w:val="00C46BCE"/>
    <w:rsid w:val="00C73995"/>
    <w:rsid w:val="00C81AF2"/>
    <w:rsid w:val="00CA192E"/>
    <w:rsid w:val="00CB4195"/>
    <w:rsid w:val="00CE4C09"/>
    <w:rsid w:val="00CF7E80"/>
    <w:rsid w:val="00D873A6"/>
    <w:rsid w:val="00DB7D4B"/>
    <w:rsid w:val="00DC0F41"/>
    <w:rsid w:val="00DD7869"/>
    <w:rsid w:val="00DE41DA"/>
    <w:rsid w:val="00E02B9C"/>
    <w:rsid w:val="00E03646"/>
    <w:rsid w:val="00E15D58"/>
    <w:rsid w:val="00E26DB7"/>
    <w:rsid w:val="00E32DFC"/>
    <w:rsid w:val="00E93A45"/>
    <w:rsid w:val="00E95C95"/>
    <w:rsid w:val="00EB31E0"/>
    <w:rsid w:val="00EB475B"/>
    <w:rsid w:val="00EC6EAA"/>
    <w:rsid w:val="00EF4B6D"/>
    <w:rsid w:val="00F71B0D"/>
    <w:rsid w:val="00FA4F38"/>
    <w:rsid w:val="00FB0675"/>
    <w:rsid w:val="00FE6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159C5"/>
  <w15:chartTrackingRefBased/>
  <w15:docId w15:val="{4F20191C-DE5E-42D5-AA45-3756D89E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70D9"/>
    <w:pPr>
      <w:spacing w:after="200" w:line="276" w:lineRule="auto"/>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
    <w:basedOn w:val="prastasis"/>
    <w:link w:val="SraopastraipaDiagrama"/>
    <w:uiPriority w:val="34"/>
    <w:qFormat/>
    <w:rsid w:val="007F6365"/>
    <w:pPr>
      <w:suppressAutoHyphens/>
      <w:autoSpaceDN w:val="0"/>
      <w:spacing w:after="0" w:line="240" w:lineRule="auto"/>
      <w:ind w:left="720"/>
      <w:textAlignment w:val="baseline"/>
    </w:pPr>
    <w:rPr>
      <w:rFonts w:eastAsia="Times New Roman"/>
      <w:sz w:val="20"/>
      <w:szCs w:val="20"/>
      <w:lang w:val="ru-RU"/>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7F6365"/>
    <w:rPr>
      <w:rFonts w:ascii="Times New Roman" w:eastAsia="Times New Roman" w:hAnsi="Times New Roman" w:cs="Times New Roman"/>
      <w:sz w:val="20"/>
      <w:szCs w:val="20"/>
      <w:lang w:val="ru-RU"/>
    </w:rPr>
  </w:style>
  <w:style w:type="character" w:styleId="Hipersaitas">
    <w:name w:val="Hyperlink"/>
    <w:rsid w:val="007F6365"/>
    <w:rPr>
      <w:rFonts w:cs="Times New Roman"/>
      <w:color w:val="0000FF"/>
      <w:u w:val="single"/>
    </w:rPr>
  </w:style>
  <w:style w:type="character" w:customStyle="1" w:styleId="clear">
    <w:name w:val="clear"/>
    <w:rsid w:val="007F6365"/>
  </w:style>
  <w:style w:type="table" w:styleId="Lentelstinklelis">
    <w:name w:val="Table Grid"/>
    <w:basedOn w:val="prastojilentel"/>
    <w:uiPriority w:val="39"/>
    <w:rsid w:val="00EB4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pais.eu/" TargetMode="External"/><Relationship Id="rId5" Type="http://schemas.openxmlformats.org/officeDocument/2006/relationships/hyperlink" Target="https://www.google.lt/maps/place/Kazoki%C5%A1ki%C5%B3+savartynas/@54.8052243,24.8199817,382m/data=!3m2!1e3!4b1!4m5!3m4!1s0x46e7622bdad4a557:0x7d3ecd458b055417!8m2!3d54.8052212!4d24.82217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4996</Words>
  <Characters>2849</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Šiaulių rajono savivaldybė</dc:creator>
  <cp:lastModifiedBy>Simona Adomaitienė</cp:lastModifiedBy>
  <cp:revision>2</cp:revision>
  <cp:lastPrinted>2022-04-26T13:14:00Z</cp:lastPrinted>
  <dcterms:created xsi:type="dcterms:W3CDTF">2025-03-05T06:50:00Z</dcterms:created>
  <dcterms:modified xsi:type="dcterms:W3CDTF">2025-03-05T06:50:00Z</dcterms:modified>
</cp:coreProperties>
</file>