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2B53D72" w14:textId="29BE70E2" w:rsidR="00386FBF" w:rsidRDefault="00862A92" w:rsidP="00862A92">
      <w:pPr>
        <w:spacing w:after="0" w:line="240" w:lineRule="auto"/>
        <w:ind w:left="5103"/>
        <w:rPr>
          <w:rFonts w:ascii="Times New Roman" w:eastAsia="Times New Roman" w:hAnsi="Times New Roman" w:cs="Times New Roman"/>
          <w:sz w:val="24"/>
          <w:szCs w:val="20"/>
          <w:lang w:eastAsia="en-US"/>
        </w:rPr>
      </w:pPr>
      <w:r w:rsidRPr="00862A92">
        <w:rPr>
          <w:rFonts w:ascii="Times New Roman" w:eastAsia="Times New Roman" w:hAnsi="Times New Roman" w:cs="Times New Roman"/>
          <w:sz w:val="24"/>
          <w:szCs w:val="20"/>
          <w:lang w:eastAsia="en-US"/>
        </w:rPr>
        <w:t>VšĮ Antakalnio poliklinikos</w:t>
      </w:r>
      <w:r>
        <w:rPr>
          <w:rFonts w:ascii="Times New Roman" w:eastAsia="Times New Roman" w:hAnsi="Times New Roman" w:cs="Times New Roman"/>
          <w:sz w:val="24"/>
          <w:szCs w:val="20"/>
          <w:lang w:eastAsia="en-US"/>
        </w:rPr>
        <w:t xml:space="preserve"> </w:t>
      </w:r>
      <w:r w:rsidRPr="00862A92">
        <w:rPr>
          <w:rFonts w:ascii="Times New Roman" w:eastAsia="Times New Roman" w:hAnsi="Times New Roman" w:cs="Times New Roman"/>
          <w:sz w:val="24"/>
          <w:szCs w:val="20"/>
          <w:lang w:eastAsia="en-US"/>
        </w:rPr>
        <w:t>direkto</w:t>
      </w:r>
      <w:r w:rsidR="005F053A">
        <w:rPr>
          <w:rFonts w:ascii="Times New Roman" w:eastAsia="Times New Roman" w:hAnsi="Times New Roman" w:cs="Times New Roman"/>
          <w:sz w:val="24"/>
          <w:szCs w:val="20"/>
          <w:lang w:eastAsia="en-US"/>
        </w:rPr>
        <w:t>rė</w:t>
      </w:r>
    </w:p>
    <w:p w14:paraId="6620BBB5" w14:textId="6DD8C390" w:rsidR="00862A92" w:rsidRPr="00191CC4" w:rsidRDefault="005F053A" w:rsidP="00862A92">
      <w:pPr>
        <w:spacing w:after="0" w:line="240" w:lineRule="auto"/>
        <w:ind w:left="5103"/>
        <w:rPr>
          <w:rFonts w:ascii="Times New Roman" w:eastAsia="Times New Roman" w:hAnsi="Times New Roman" w:cs="Times New Roman"/>
          <w:sz w:val="24"/>
          <w:szCs w:val="20"/>
          <w:lang w:eastAsia="en-US"/>
        </w:rPr>
      </w:pPr>
      <w:r w:rsidRPr="005F053A">
        <w:rPr>
          <w:rFonts w:ascii="Times New Roman" w:eastAsia="Times New Roman" w:hAnsi="Times New Roman" w:cs="Times New Roman"/>
          <w:sz w:val="24"/>
          <w:szCs w:val="20"/>
          <w:lang w:eastAsia="en-US"/>
        </w:rPr>
        <w:t>Audronė Juodaitė Račkauskienė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3D44D144" w:rsidR="29690445" w:rsidRPr="004573F6" w:rsidRDefault="00F25D51" w:rsidP="006F2D0A">
      <w:pPr>
        <w:spacing w:after="0"/>
        <w:jc w:val="center"/>
        <w:rPr>
          <w:rFonts w:ascii="Times New Roman" w:eastAsia="Times New Roman" w:hAnsi="Times New Roman" w:cs="Times New Roman"/>
          <w:b/>
          <w:bCs/>
          <w:sz w:val="24"/>
          <w:szCs w:val="24"/>
        </w:rPr>
      </w:pPr>
      <w:r w:rsidRPr="004573F6">
        <w:rPr>
          <w:rFonts w:ascii="Times New Roman" w:eastAsia="Times New Roman" w:hAnsi="Times New Roman" w:cs="Times New Roman"/>
          <w:b/>
          <w:bCs/>
          <w:sz w:val="24"/>
          <w:szCs w:val="24"/>
        </w:rPr>
        <w:t xml:space="preserve">DIAGNOSTIKOS REAGENTŲ </w:t>
      </w:r>
      <w:r w:rsidR="00D20B1C" w:rsidRPr="004573F6">
        <w:rPr>
          <w:rFonts w:ascii="Times New Roman" w:eastAsia="Times New Roman" w:hAnsi="Times New Roman" w:cs="Times New Roman"/>
          <w:b/>
          <w:bCs/>
          <w:sz w:val="24"/>
          <w:szCs w:val="24"/>
        </w:rPr>
        <w:t xml:space="preserve">IR PAPILDOMŲ PRIEMONIŲ </w:t>
      </w:r>
      <w:r w:rsidR="00B77827">
        <w:rPr>
          <w:rFonts w:ascii="Times New Roman" w:eastAsia="Times New Roman" w:hAnsi="Times New Roman" w:cs="Times New Roman"/>
          <w:b/>
          <w:sz w:val="24"/>
          <w:szCs w:val="24"/>
          <w:lang w:eastAsia="en-US"/>
        </w:rPr>
        <w:t xml:space="preserve"> MOLEKULINIAMS TYRIMAMS ATLIKTI SU ĮRANGOS ĮSIGIJIMU PANAUDOS BŪDU</w:t>
      </w:r>
    </w:p>
    <w:p w14:paraId="6ACB1065" w14:textId="78E01FD5" w:rsidR="29690445" w:rsidRDefault="29690445" w:rsidP="006F2D0A">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433E439D"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679A9">
              <w:rPr>
                <w:noProof/>
                <w:webHidden/>
              </w:rPr>
              <w:t>3</w:t>
            </w:r>
            <w:r w:rsidR="004D42AE" w:rsidRPr="002517F2">
              <w:rPr>
                <w:noProof/>
                <w:webHidden/>
              </w:rPr>
              <w:fldChar w:fldCharType="end"/>
            </w:r>
          </w:hyperlink>
        </w:p>
        <w:p w14:paraId="3F8C8ECD" w14:textId="64F3413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679A9">
              <w:rPr>
                <w:noProof/>
                <w:webHidden/>
              </w:rPr>
              <w:t>4</w:t>
            </w:r>
            <w:r w:rsidRPr="002517F2">
              <w:rPr>
                <w:noProof/>
                <w:webHidden/>
              </w:rPr>
              <w:fldChar w:fldCharType="end"/>
            </w:r>
          </w:hyperlink>
        </w:p>
        <w:p w14:paraId="0E4F1C54" w14:textId="15776540"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679A9">
              <w:rPr>
                <w:noProof/>
                <w:webHidden/>
              </w:rPr>
              <w:t>6</w:t>
            </w:r>
            <w:r w:rsidRPr="002517F2">
              <w:rPr>
                <w:noProof/>
                <w:webHidden/>
              </w:rPr>
              <w:fldChar w:fldCharType="end"/>
            </w:r>
          </w:hyperlink>
        </w:p>
        <w:p w14:paraId="0BFE6B6E" w14:textId="24D67311"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679A9">
              <w:rPr>
                <w:noProof/>
                <w:webHidden/>
              </w:rPr>
              <w:t>10</w:t>
            </w:r>
            <w:r w:rsidRPr="002517F2">
              <w:rPr>
                <w:noProof/>
                <w:webHidden/>
              </w:rPr>
              <w:fldChar w:fldCharType="end"/>
            </w:r>
          </w:hyperlink>
        </w:p>
        <w:p w14:paraId="3A6C152E" w14:textId="6B80DE98"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679A9">
              <w:rPr>
                <w:noProof/>
                <w:webHidden/>
              </w:rPr>
              <w:t>11</w:t>
            </w:r>
            <w:r w:rsidRPr="002517F2">
              <w:rPr>
                <w:noProof/>
                <w:webHidden/>
              </w:rPr>
              <w:fldChar w:fldCharType="end"/>
            </w:r>
          </w:hyperlink>
        </w:p>
        <w:p w14:paraId="5F7564B8" w14:textId="71721874"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679A9">
              <w:rPr>
                <w:noProof/>
                <w:webHidden/>
              </w:rPr>
              <w:t>11</w:t>
            </w:r>
            <w:r w:rsidRPr="002517F2">
              <w:rPr>
                <w:noProof/>
                <w:webHidden/>
              </w:rPr>
              <w:fldChar w:fldCharType="end"/>
            </w:r>
          </w:hyperlink>
        </w:p>
        <w:p w14:paraId="35A5CCF9" w14:textId="6E694063"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679A9">
              <w:rPr>
                <w:noProof/>
                <w:webHidden/>
              </w:rPr>
              <w:t>14</w:t>
            </w:r>
            <w:r w:rsidRPr="002517F2">
              <w:rPr>
                <w:noProof/>
                <w:webHidden/>
              </w:rPr>
              <w:fldChar w:fldCharType="end"/>
            </w:r>
          </w:hyperlink>
        </w:p>
        <w:p w14:paraId="34B5360A" w14:textId="2BCCC33C"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679A9">
              <w:rPr>
                <w:noProof/>
                <w:webHidden/>
              </w:rPr>
              <w:t>14</w:t>
            </w:r>
            <w:r w:rsidRPr="002517F2">
              <w:rPr>
                <w:noProof/>
                <w:webHidden/>
              </w:rPr>
              <w:fldChar w:fldCharType="end"/>
            </w:r>
          </w:hyperlink>
        </w:p>
        <w:p w14:paraId="26E6DF59" w14:textId="23699AB4"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679A9">
              <w:rPr>
                <w:noProof/>
                <w:webHidden/>
              </w:rPr>
              <w:t>15</w:t>
            </w:r>
            <w:r w:rsidRPr="002517F2">
              <w:rPr>
                <w:noProof/>
                <w:webHidden/>
              </w:rPr>
              <w:fldChar w:fldCharType="end"/>
            </w:r>
          </w:hyperlink>
        </w:p>
        <w:p w14:paraId="02131847" w14:textId="6F4145F8"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679A9">
              <w:rPr>
                <w:noProof/>
                <w:webHidden/>
              </w:rPr>
              <w:t>17</w:t>
            </w:r>
            <w:r w:rsidRPr="002517F2">
              <w:rPr>
                <w:noProof/>
                <w:webHidden/>
              </w:rPr>
              <w:fldChar w:fldCharType="end"/>
            </w:r>
          </w:hyperlink>
        </w:p>
        <w:p w14:paraId="3196FF16" w14:textId="016F7BEB"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679A9">
              <w:rPr>
                <w:noProof/>
                <w:webHidden/>
              </w:rPr>
              <w:t>18</w:t>
            </w:r>
            <w:r w:rsidRPr="002517F2">
              <w:rPr>
                <w:noProof/>
                <w:webHidden/>
              </w:rPr>
              <w:fldChar w:fldCharType="end"/>
            </w:r>
          </w:hyperlink>
        </w:p>
        <w:p w14:paraId="08C4B7AE" w14:textId="6399186A"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679A9">
              <w:rPr>
                <w:noProof/>
                <w:webHidden/>
              </w:rPr>
              <w:t>18</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12022BF4" w:rsidR="00790B3C" w:rsidRPr="00534409" w:rsidRDefault="00534409" w:rsidP="00534409">
      <w:pPr>
        <w:pStyle w:val="Sraopastraipa"/>
        <w:numPr>
          <w:ilvl w:val="1"/>
          <w:numId w:val="27"/>
        </w:numPr>
        <w:suppressAutoHyphens/>
        <w:rPr>
          <w:color w:val="000000"/>
          <w:kern w:val="2"/>
          <w:szCs w:val="24"/>
        </w:rPr>
      </w:pPr>
      <w:r w:rsidRPr="00534409">
        <w:rPr>
          <w:color w:val="000000"/>
          <w:kern w:val="2"/>
          <w:szCs w:val="24"/>
        </w:rPr>
        <w:t>Tyrimų, reagentų ir papildomų priemonių techninė specifikacija</w:t>
      </w:r>
    </w:p>
    <w:p w14:paraId="64E07555" w14:textId="47D4584C" w:rsidR="00534409" w:rsidRPr="00534409" w:rsidRDefault="000538AB" w:rsidP="00534409">
      <w:pPr>
        <w:pStyle w:val="Sraopastraipa"/>
        <w:numPr>
          <w:ilvl w:val="1"/>
          <w:numId w:val="27"/>
        </w:numPr>
        <w:suppressAutoHyphens/>
        <w:rPr>
          <w:bCs/>
          <w:szCs w:val="24"/>
        </w:rPr>
      </w:pPr>
      <w:r>
        <w:rPr>
          <w:color w:val="000000"/>
          <w:kern w:val="2"/>
          <w:szCs w:val="24"/>
        </w:rPr>
        <w:t>Sistemos molekulinių tyrimų atlikimui techninė specifikacija</w:t>
      </w:r>
    </w:p>
    <w:p w14:paraId="1F08DF00" w14:textId="52DAC8B4"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2F7D7B">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930EEF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413C6" w:rsidRPr="00DE0E63">
        <w:rPr>
          <w:rFonts w:ascii="Times New Roman" w:hAnsi="Times New Roman" w:cs="Times New Roman"/>
          <w:color w:val="000000" w:themeColor="text1"/>
          <w:sz w:val="24"/>
          <w:szCs w:val="24"/>
          <w:lang w:eastAsia="lt-LT"/>
        </w:rPr>
        <w:t>Viešoji įstaig</w:t>
      </w:r>
      <w:r w:rsidR="006F0EC5">
        <w:rPr>
          <w:rFonts w:ascii="Times New Roman" w:hAnsi="Times New Roman" w:cs="Times New Roman"/>
          <w:color w:val="000000" w:themeColor="text1"/>
          <w:sz w:val="24"/>
          <w:szCs w:val="24"/>
          <w:lang w:eastAsia="lt-LT"/>
        </w:rPr>
        <w:t>a</w:t>
      </w:r>
      <w:r w:rsidR="00F413C6"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DE0E63">
        <w:rPr>
          <w:rFonts w:ascii="Times New Roman" w:hAnsi="Times New Roman" w:cs="Times New Roman"/>
          <w:color w:val="000000" w:themeColor="text1"/>
          <w:sz w:val="24"/>
          <w:szCs w:val="24"/>
          <w:lang w:eastAsia="lt-LT"/>
        </w:rPr>
        <w:t>.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510ED0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6F0EC5" w:rsidRPr="00DE0E63">
        <w:rPr>
          <w:rFonts w:ascii="Times New Roman" w:hAnsi="Times New Roman" w:cs="Times New Roman"/>
          <w:color w:val="000000" w:themeColor="text1"/>
          <w:sz w:val="24"/>
          <w:szCs w:val="24"/>
          <w:lang w:eastAsia="lt-LT"/>
        </w:rPr>
        <w:t>Viešoji įstaiga Antakalnio poliklinika, kodas 124244035, Antakalnio g. 59, LT-10207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4EA973D"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8E72FE" w:rsidRPr="008E72FE">
        <w:rPr>
          <w:szCs w:val="24"/>
        </w:rPr>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C8473AE"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DA56D3">
        <w:rPr>
          <w:rFonts w:ascii="Times New Roman" w:eastAsia="Calibri" w:hAnsi="Times New Roman" w:cs="Times New Roman"/>
          <w:b/>
          <w:color w:val="000000" w:themeColor="text1"/>
          <w:sz w:val="24"/>
          <w:szCs w:val="24"/>
          <w:lang w:eastAsia="en-US"/>
        </w:rPr>
        <w:t xml:space="preserve">su prekėmis </w:t>
      </w:r>
      <w:proofErr w:type="spellStart"/>
      <w:r w:rsidR="00191CC4" w:rsidRPr="00DA56D3">
        <w:rPr>
          <w:rFonts w:ascii="Times New Roman" w:eastAsia="Calibri" w:hAnsi="Times New Roman" w:cs="Times New Roman"/>
          <w:b/>
          <w:color w:val="000000" w:themeColor="text1"/>
          <w:sz w:val="24"/>
          <w:szCs w:val="24"/>
          <w:lang w:eastAsia="en-US"/>
        </w:rPr>
        <w:t>teiktinų</w:t>
      </w:r>
      <w:proofErr w:type="spellEnd"/>
      <w:r w:rsidR="00191CC4" w:rsidRPr="00DA56D3">
        <w:rPr>
          <w:rFonts w:ascii="Times New Roman" w:eastAsia="Calibri" w:hAnsi="Times New Roman" w:cs="Times New Roman"/>
          <w:b/>
          <w:color w:val="000000" w:themeColor="text1"/>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8AFDFC3"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D34F4" w:rsidRPr="007B14D2">
        <w:rPr>
          <w:rFonts w:ascii="Times New Roman" w:eastAsia="Times New Roman" w:hAnsi="Times New Roman" w:cs="Times New Roman"/>
          <w:b/>
          <w:bCs/>
          <w:i/>
          <w:sz w:val="24"/>
          <w:szCs w:val="24"/>
          <w:lang w:eastAsia="en-US"/>
        </w:rPr>
        <w:t>Diagnos</w:t>
      </w:r>
      <w:r w:rsidR="00A5158B" w:rsidRPr="007B14D2">
        <w:rPr>
          <w:rFonts w:ascii="Times New Roman" w:eastAsia="Times New Roman" w:hAnsi="Times New Roman" w:cs="Times New Roman"/>
          <w:b/>
          <w:bCs/>
          <w:i/>
          <w:sz w:val="24"/>
          <w:szCs w:val="24"/>
          <w:lang w:eastAsia="en-US"/>
        </w:rPr>
        <w:t>tikos</w:t>
      </w:r>
      <w:r w:rsidR="005D34F4" w:rsidRPr="007B14D2">
        <w:rPr>
          <w:rFonts w:ascii="Times New Roman" w:eastAsia="Times New Roman" w:hAnsi="Times New Roman" w:cs="Times New Roman"/>
          <w:b/>
          <w:bCs/>
          <w:i/>
          <w:sz w:val="24"/>
          <w:szCs w:val="24"/>
          <w:lang w:eastAsia="en-US"/>
        </w:rPr>
        <w:t xml:space="preserve"> reagent</w:t>
      </w:r>
      <w:r w:rsidR="004405A6" w:rsidRPr="007B14D2">
        <w:rPr>
          <w:rFonts w:ascii="Times New Roman" w:eastAsia="Times New Roman" w:hAnsi="Times New Roman" w:cs="Times New Roman"/>
          <w:b/>
          <w:bCs/>
          <w:i/>
          <w:sz w:val="24"/>
          <w:szCs w:val="24"/>
          <w:lang w:eastAsia="en-US"/>
        </w:rPr>
        <w:t>ai</w:t>
      </w:r>
      <w:r w:rsidR="005D34F4" w:rsidRPr="007B14D2">
        <w:rPr>
          <w:rFonts w:ascii="Times New Roman" w:eastAsia="Times New Roman" w:hAnsi="Times New Roman" w:cs="Times New Roman"/>
          <w:b/>
          <w:bCs/>
          <w:i/>
          <w:sz w:val="24"/>
          <w:szCs w:val="24"/>
          <w:lang w:eastAsia="en-US"/>
        </w:rPr>
        <w:t xml:space="preserve"> </w:t>
      </w:r>
      <w:r w:rsidR="00A5158B" w:rsidRPr="007B14D2">
        <w:rPr>
          <w:rFonts w:ascii="Times New Roman" w:eastAsia="Times New Roman" w:hAnsi="Times New Roman" w:cs="Times New Roman"/>
          <w:b/>
          <w:bCs/>
          <w:i/>
          <w:sz w:val="24"/>
          <w:szCs w:val="24"/>
          <w:lang w:eastAsia="en-US"/>
        </w:rPr>
        <w:t xml:space="preserve">ir </w:t>
      </w:r>
      <w:r w:rsidR="004405A6" w:rsidRPr="007B14D2">
        <w:rPr>
          <w:rFonts w:ascii="Times New Roman" w:eastAsia="Times New Roman" w:hAnsi="Times New Roman" w:cs="Times New Roman"/>
          <w:b/>
          <w:bCs/>
          <w:i/>
          <w:sz w:val="24"/>
          <w:szCs w:val="24"/>
          <w:lang w:eastAsia="en-US"/>
        </w:rPr>
        <w:t xml:space="preserve">papildomos </w:t>
      </w:r>
      <w:r w:rsidR="00DF32B6" w:rsidRPr="007B14D2">
        <w:rPr>
          <w:rFonts w:ascii="Times New Roman" w:eastAsia="Times New Roman" w:hAnsi="Times New Roman" w:cs="Times New Roman"/>
          <w:b/>
          <w:bCs/>
          <w:i/>
          <w:sz w:val="24"/>
          <w:szCs w:val="24"/>
          <w:lang w:eastAsia="en-US"/>
        </w:rPr>
        <w:t>priemonės</w:t>
      </w:r>
      <w:r w:rsidR="00191CC4" w:rsidRPr="00191CC4">
        <w:rPr>
          <w:rFonts w:ascii="Times New Roman" w:eastAsia="Times New Roman" w:hAnsi="Times New Roman" w:cs="Times New Roman"/>
          <w:i/>
          <w:sz w:val="24"/>
          <w:szCs w:val="24"/>
          <w:lang w:eastAsia="en-US"/>
        </w:rPr>
        <w:t xml:space="preserve"> </w:t>
      </w:r>
      <w:r w:rsidR="00485806">
        <w:rPr>
          <w:rFonts w:ascii="Times New Roman" w:eastAsia="Times New Roman" w:hAnsi="Times New Roman" w:cs="Times New Roman"/>
          <w:sz w:val="24"/>
          <w:szCs w:val="24"/>
          <w:lang w:eastAsia="en-US"/>
        </w:rPr>
        <w:t xml:space="preserve"> </w:t>
      </w:r>
      <w:r w:rsidR="005905A3">
        <w:rPr>
          <w:rFonts w:ascii="Times New Roman" w:eastAsia="Times New Roman" w:hAnsi="Times New Roman" w:cs="Times New Roman"/>
          <w:b/>
          <w:bCs/>
          <w:i/>
          <w:sz w:val="24"/>
          <w:szCs w:val="24"/>
          <w:lang w:eastAsia="en-US"/>
        </w:rPr>
        <w:t>molekuliniams tyrimams atlikti</w:t>
      </w:r>
      <w:r w:rsidR="00EA46A5">
        <w:rPr>
          <w:rFonts w:ascii="Times New Roman" w:eastAsia="Times New Roman" w:hAnsi="Times New Roman" w:cs="Times New Roman"/>
          <w:b/>
          <w:bCs/>
          <w:i/>
          <w:sz w:val="24"/>
          <w:szCs w:val="24"/>
          <w:lang w:eastAsia="en-US"/>
        </w:rPr>
        <w:t xml:space="preserve"> </w:t>
      </w:r>
      <w:r w:rsidR="00EA46A5" w:rsidRPr="00191CC4">
        <w:rPr>
          <w:rFonts w:ascii="Times New Roman" w:eastAsia="Times New Roman" w:hAnsi="Times New Roman" w:cs="Times New Roman"/>
          <w:sz w:val="24"/>
          <w:szCs w:val="24"/>
          <w:lang w:eastAsia="en-US"/>
        </w:rPr>
        <w:t xml:space="preserve">(toliau – </w:t>
      </w:r>
      <w:r w:rsidR="00EA46A5" w:rsidRPr="007B14D2">
        <w:rPr>
          <w:rFonts w:ascii="Times New Roman" w:eastAsia="Times New Roman" w:hAnsi="Times New Roman" w:cs="Times New Roman"/>
          <w:color w:val="000000" w:themeColor="text1"/>
          <w:sz w:val="24"/>
          <w:szCs w:val="24"/>
          <w:lang w:eastAsia="en-US"/>
        </w:rPr>
        <w:t>prekės</w:t>
      </w:r>
      <w:r w:rsidR="00EA46A5" w:rsidRPr="00657987">
        <w:rPr>
          <w:rFonts w:ascii="Times New Roman" w:eastAsia="Times New Roman" w:hAnsi="Times New Roman" w:cs="Times New Roman"/>
          <w:sz w:val="24"/>
          <w:szCs w:val="24"/>
          <w:lang w:eastAsia="en-US"/>
        </w:rPr>
        <w:t>, pirkimo objektas</w:t>
      </w:r>
      <w:r w:rsidR="00EA46A5">
        <w:rPr>
          <w:rFonts w:ascii="Times New Roman" w:eastAsia="Times New Roman" w:hAnsi="Times New Roman" w:cs="Times New Roman"/>
          <w:sz w:val="24"/>
          <w:szCs w:val="24"/>
          <w:lang w:eastAsia="en-US"/>
        </w:rPr>
        <w:t>, tyrimai</w:t>
      </w:r>
      <w:r w:rsidR="00EA46A5" w:rsidRPr="00191CC4">
        <w:rPr>
          <w:rFonts w:ascii="Times New Roman" w:eastAsia="Times New Roman" w:hAnsi="Times New Roman" w:cs="Times New Roman"/>
          <w:sz w:val="24"/>
          <w:szCs w:val="24"/>
          <w:lang w:eastAsia="en-US"/>
        </w:rPr>
        <w:t>)</w:t>
      </w:r>
      <w:r w:rsidR="005905A3">
        <w:rPr>
          <w:rFonts w:ascii="Times New Roman" w:eastAsia="Times New Roman" w:hAnsi="Times New Roman" w:cs="Times New Roman"/>
          <w:b/>
          <w:bCs/>
          <w:i/>
          <w:sz w:val="24"/>
          <w:szCs w:val="24"/>
          <w:lang w:eastAsia="en-US"/>
        </w:rPr>
        <w:t xml:space="preserve"> su įrangos įsigijimu panaudos būdu</w:t>
      </w:r>
      <w:r w:rsidR="003F45D2">
        <w:rPr>
          <w:rFonts w:ascii="Times New Roman" w:eastAsia="Times New Roman" w:hAnsi="Times New Roman" w:cs="Times New Roman"/>
          <w:b/>
          <w:bCs/>
          <w:i/>
          <w:sz w:val="24"/>
          <w:szCs w:val="24"/>
          <w:lang w:eastAsia="en-US"/>
        </w:rPr>
        <w:t xml:space="preserve"> </w:t>
      </w:r>
      <w:r w:rsidR="003F45D2" w:rsidRPr="00004DF9">
        <w:rPr>
          <w:rFonts w:ascii="Times New Roman" w:eastAsia="Times New Roman" w:hAnsi="Times New Roman" w:cs="Times New Roman"/>
          <w:iCs/>
          <w:sz w:val="24"/>
          <w:szCs w:val="24"/>
          <w:lang w:eastAsia="en-US"/>
        </w:rPr>
        <w:t>(toliau – įranga).</w:t>
      </w:r>
    </w:p>
    <w:p w14:paraId="520E6E13" w14:textId="1DB7263F" w:rsidR="001F13EA" w:rsidRPr="005236C2" w:rsidRDefault="00053BF6" w:rsidP="00716679">
      <w:pPr>
        <w:numPr>
          <w:ilvl w:val="0"/>
          <w:numId w:val="7"/>
        </w:numPr>
        <w:suppressAutoHyphens/>
        <w:spacing w:after="0" w:line="240" w:lineRule="auto"/>
        <w:ind w:left="0" w:firstLine="567"/>
        <w:jc w:val="both"/>
        <w:rPr>
          <w:rStyle w:val="normaltextrun"/>
          <w:rFonts w:ascii="Times New Roman" w:eastAsia="Times New Roman" w:hAnsi="Times New Roman" w:cs="Times New Roman"/>
          <w:i/>
          <w:color w:val="F79646" w:themeColor="accent6"/>
          <w:sz w:val="24"/>
          <w:szCs w:val="24"/>
          <w:lang w:eastAsia="en-US"/>
        </w:rPr>
      </w:pPr>
      <w:r w:rsidRPr="00747182">
        <w:rPr>
          <w:rFonts w:ascii="Times New Roman" w:eastAsia="Times New Roman" w:hAnsi="Times New Roman" w:cs="Times New Roman"/>
          <w:sz w:val="24"/>
          <w:szCs w:val="24"/>
          <w:lang w:eastAsia="en-US"/>
        </w:rPr>
        <w:t xml:space="preserve">Pirkimo objekto </w:t>
      </w:r>
      <w:r w:rsidR="00191CC4" w:rsidRPr="00747182">
        <w:rPr>
          <w:rFonts w:ascii="Times New Roman" w:eastAsia="Times New Roman" w:hAnsi="Times New Roman" w:cs="Times New Roman"/>
          <w:sz w:val="24"/>
          <w:szCs w:val="24"/>
          <w:lang w:eastAsia="en-US"/>
        </w:rPr>
        <w:t xml:space="preserve">kiekis (apimtis) – </w:t>
      </w:r>
      <w:r w:rsidR="001F13EA" w:rsidRPr="009C13A1">
        <w:rPr>
          <w:rStyle w:val="normaltextrun"/>
          <w:rFonts w:ascii="Times New Roman" w:hAnsi="Times New Roman" w:cs="Times New Roman"/>
          <w:iCs/>
          <w:color w:val="000000" w:themeColor="text1"/>
          <w:sz w:val="24"/>
          <w:szCs w:val="24"/>
          <w:shd w:val="clear" w:color="auto" w:fill="FFFFFF"/>
        </w:rPr>
        <w:t xml:space="preserve">nurodytas techninėje specifikacijoje. Pirkimo sąlygų techninėje specifikacijoje nurodyti preliminarūs lyginamieji </w:t>
      </w:r>
      <w:r w:rsidR="0023232F">
        <w:rPr>
          <w:rStyle w:val="normaltextrun"/>
          <w:rFonts w:ascii="Times New Roman" w:hAnsi="Times New Roman" w:cs="Times New Roman"/>
          <w:iCs/>
          <w:color w:val="000000" w:themeColor="text1"/>
          <w:sz w:val="24"/>
          <w:szCs w:val="24"/>
          <w:shd w:val="clear" w:color="auto" w:fill="FFFFFF"/>
        </w:rPr>
        <w:t>tyrimų</w:t>
      </w:r>
      <w:r w:rsidR="0023232F" w:rsidRPr="009C13A1">
        <w:rPr>
          <w:rStyle w:val="normaltextrun"/>
          <w:rFonts w:ascii="Times New Roman" w:hAnsi="Times New Roman" w:cs="Times New Roman"/>
          <w:iCs/>
          <w:color w:val="000000" w:themeColor="text1"/>
          <w:sz w:val="24"/>
          <w:szCs w:val="24"/>
          <w:shd w:val="clear" w:color="auto" w:fill="FFFFFF"/>
        </w:rPr>
        <w:t xml:space="preserve"> </w:t>
      </w:r>
      <w:r w:rsidR="001F13EA" w:rsidRPr="009C13A1">
        <w:rPr>
          <w:rStyle w:val="normaltextrun"/>
          <w:rFonts w:ascii="Times New Roman" w:hAnsi="Times New Roman" w:cs="Times New Roman"/>
          <w:iCs/>
          <w:color w:val="000000" w:themeColor="text1"/>
          <w:sz w:val="24"/>
          <w:szCs w:val="24"/>
          <w:shd w:val="clear" w:color="auto" w:fill="FFFFFF"/>
        </w:rPr>
        <w:t xml:space="preserve">kiekiai bus naudojami pasiūlymų vertinime ir nebus laikomi maksimaliais. Perkančioji organizacija </w:t>
      </w:r>
      <w:r w:rsidR="0023232F">
        <w:rPr>
          <w:rStyle w:val="normaltextrun"/>
          <w:rFonts w:ascii="Times New Roman" w:hAnsi="Times New Roman" w:cs="Times New Roman"/>
          <w:iCs/>
          <w:color w:val="000000" w:themeColor="text1"/>
          <w:sz w:val="24"/>
          <w:szCs w:val="24"/>
          <w:shd w:val="clear" w:color="auto" w:fill="FFFFFF"/>
        </w:rPr>
        <w:t>tyrimus</w:t>
      </w:r>
      <w:r w:rsidR="0023232F" w:rsidRPr="009C13A1">
        <w:rPr>
          <w:rStyle w:val="normaltextrun"/>
          <w:rFonts w:ascii="Times New Roman" w:hAnsi="Times New Roman" w:cs="Times New Roman"/>
          <w:iCs/>
          <w:color w:val="000000" w:themeColor="text1"/>
          <w:sz w:val="24"/>
          <w:szCs w:val="24"/>
          <w:shd w:val="clear" w:color="auto" w:fill="FFFFFF"/>
        </w:rPr>
        <w:t xml:space="preserve"> </w:t>
      </w:r>
      <w:r w:rsidR="001F13EA" w:rsidRPr="009C13A1">
        <w:rPr>
          <w:rStyle w:val="normaltextrun"/>
          <w:rFonts w:ascii="Times New Roman" w:hAnsi="Times New Roman" w:cs="Times New Roman"/>
          <w:iCs/>
          <w:color w:val="000000" w:themeColor="text1"/>
          <w:sz w:val="24"/>
          <w:szCs w:val="24"/>
          <w:shd w:val="clear" w:color="auto" w:fill="FFFFFF"/>
        </w:rPr>
        <w:t xml:space="preserve">pirkimo sutarties galiojimo metu planuoja pirkti pagal atskirus užsakymus. Įsigyjami </w:t>
      </w:r>
      <w:r w:rsidR="0023232F">
        <w:rPr>
          <w:rStyle w:val="normaltextrun"/>
          <w:rFonts w:ascii="Times New Roman" w:hAnsi="Times New Roman" w:cs="Times New Roman"/>
          <w:iCs/>
          <w:color w:val="000000" w:themeColor="text1"/>
          <w:sz w:val="24"/>
          <w:szCs w:val="24"/>
          <w:shd w:val="clear" w:color="auto" w:fill="FFFFFF"/>
        </w:rPr>
        <w:t>tyrimų</w:t>
      </w:r>
      <w:r w:rsidR="001F13EA" w:rsidRPr="009C13A1">
        <w:rPr>
          <w:rStyle w:val="normaltextrun"/>
          <w:rFonts w:ascii="Times New Roman" w:hAnsi="Times New Roman" w:cs="Times New Roman"/>
          <w:iCs/>
          <w:color w:val="000000" w:themeColor="text1"/>
          <w:sz w:val="24"/>
          <w:szCs w:val="24"/>
          <w:shd w:val="clear" w:color="auto" w:fill="FFFFFF"/>
        </w:rPr>
        <w:t xml:space="preserve"> kiekiai negali viršyti</w:t>
      </w:r>
      <w:r w:rsidR="001F13EA" w:rsidRPr="00747182">
        <w:rPr>
          <w:rStyle w:val="normaltextrun"/>
          <w:rFonts w:ascii="Times New Roman" w:hAnsi="Times New Roman" w:cs="Times New Roman"/>
          <w:i/>
          <w:color w:val="F79646" w:themeColor="accent6"/>
          <w:sz w:val="24"/>
          <w:szCs w:val="24"/>
          <w:shd w:val="clear" w:color="auto" w:fill="FFFFFF"/>
        </w:rPr>
        <w:t xml:space="preserve"> </w:t>
      </w:r>
      <w:r w:rsidR="000B6628">
        <w:rPr>
          <w:rStyle w:val="normaltextrun"/>
          <w:rFonts w:ascii="Times New Roman" w:hAnsi="Times New Roman" w:cs="Times New Roman"/>
          <w:iCs/>
          <w:color w:val="000000" w:themeColor="text1"/>
          <w:sz w:val="24"/>
          <w:szCs w:val="24"/>
          <w:shd w:val="clear" w:color="auto" w:fill="FFFFFF"/>
        </w:rPr>
        <w:t>numatytos</w:t>
      </w:r>
      <w:r w:rsidR="001F13EA" w:rsidRPr="00105E91">
        <w:rPr>
          <w:rStyle w:val="normaltextrun"/>
          <w:rFonts w:ascii="Times New Roman" w:hAnsi="Times New Roman" w:cs="Times New Roman"/>
          <w:iCs/>
          <w:color w:val="000000" w:themeColor="text1"/>
          <w:sz w:val="24"/>
          <w:szCs w:val="24"/>
          <w:shd w:val="clear" w:color="auto" w:fill="FFFFFF"/>
        </w:rPr>
        <w:t xml:space="preserve"> maksimalios lėšų sumos, įskaitant visus galimus pratęsimus.</w:t>
      </w:r>
      <w:r w:rsidR="001F13EA" w:rsidRPr="00747182">
        <w:rPr>
          <w:rStyle w:val="normaltextrun"/>
          <w:rFonts w:ascii="Times New Roman" w:hAnsi="Times New Roman" w:cs="Times New Roman"/>
          <w:i/>
          <w:color w:val="F79646" w:themeColor="accent6"/>
          <w:sz w:val="24"/>
          <w:szCs w:val="24"/>
          <w:shd w:val="clear" w:color="auto" w:fill="FFFFFF"/>
        </w:rPr>
        <w:t>  </w:t>
      </w:r>
    </w:p>
    <w:p w14:paraId="646A26E7" w14:textId="02A9DD7E" w:rsidR="001630FD" w:rsidRPr="00017950" w:rsidRDefault="005236C2" w:rsidP="00EE2CF0">
      <w:pPr>
        <w:numPr>
          <w:ilvl w:val="0"/>
          <w:numId w:val="7"/>
        </w:numPr>
        <w:suppressAutoHyphens/>
        <w:spacing w:after="0" w:line="240" w:lineRule="auto"/>
        <w:ind w:left="0" w:firstLine="567"/>
        <w:jc w:val="both"/>
        <w:rPr>
          <w:rFonts w:ascii="Times New Roman" w:eastAsia="Times New Roman" w:hAnsi="Times New Roman" w:cs="Times New Roman"/>
          <w:i/>
          <w:color w:val="000000" w:themeColor="text1"/>
          <w:sz w:val="24"/>
          <w:szCs w:val="24"/>
          <w:lang w:eastAsia="en-US"/>
        </w:rPr>
      </w:pPr>
      <w:r w:rsidRPr="001630FD">
        <w:rPr>
          <w:rStyle w:val="normaltextrun"/>
          <w:rFonts w:ascii="Times New Roman" w:hAnsi="Times New Roman" w:cs="Times New Roman"/>
          <w:iCs/>
          <w:color w:val="000000" w:themeColor="text1"/>
          <w:sz w:val="24"/>
          <w:szCs w:val="24"/>
          <w:shd w:val="clear" w:color="auto" w:fill="FFFFFF"/>
        </w:rPr>
        <w:t xml:space="preserve">Su įranga </w:t>
      </w:r>
      <w:proofErr w:type="spellStart"/>
      <w:r w:rsidR="00E12275" w:rsidRPr="001630FD">
        <w:rPr>
          <w:rStyle w:val="normaltextrun"/>
          <w:rFonts w:ascii="Times New Roman" w:hAnsi="Times New Roman" w:cs="Times New Roman"/>
          <w:iCs/>
          <w:color w:val="000000" w:themeColor="text1"/>
          <w:sz w:val="24"/>
          <w:szCs w:val="24"/>
          <w:shd w:val="clear" w:color="auto" w:fill="FFFFFF"/>
        </w:rPr>
        <w:t>teiktinų</w:t>
      </w:r>
      <w:proofErr w:type="spellEnd"/>
      <w:r w:rsidR="00E12275" w:rsidRPr="001630FD">
        <w:rPr>
          <w:rStyle w:val="normaltextrun"/>
          <w:rFonts w:ascii="Times New Roman" w:hAnsi="Times New Roman" w:cs="Times New Roman"/>
          <w:iCs/>
          <w:color w:val="000000" w:themeColor="text1"/>
          <w:sz w:val="24"/>
          <w:szCs w:val="24"/>
          <w:shd w:val="clear" w:color="auto" w:fill="FFFFFF"/>
        </w:rPr>
        <w:t xml:space="preserve"> paslaugų </w:t>
      </w:r>
      <w:r w:rsidR="001D6749" w:rsidRPr="001630FD">
        <w:rPr>
          <w:rStyle w:val="normaltextrun"/>
          <w:rFonts w:ascii="Times New Roman" w:hAnsi="Times New Roman" w:cs="Times New Roman"/>
          <w:iCs/>
          <w:color w:val="000000" w:themeColor="text1"/>
          <w:sz w:val="24"/>
          <w:szCs w:val="24"/>
          <w:shd w:val="clear" w:color="auto" w:fill="FFFFFF"/>
        </w:rPr>
        <w:t xml:space="preserve">pobūdis: </w:t>
      </w:r>
      <w:r w:rsidR="001630FD" w:rsidRPr="00FB6520">
        <w:rPr>
          <w:rFonts w:ascii="Times New Roman" w:hAnsi="Times New Roman" w:cs="Times New Roman"/>
          <w:color w:val="000000"/>
          <w:kern w:val="2"/>
          <w:sz w:val="24"/>
          <w:szCs w:val="24"/>
        </w:rPr>
        <w:t xml:space="preserve">transportavimas, iškrovimas, išpakavimas, tikrinimas, panaudai perduotos ir pristatytos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 xml:space="preserve">rangos </w:t>
      </w:r>
      <w:r w:rsidR="001630FD" w:rsidRPr="00FB6520">
        <w:rPr>
          <w:rFonts w:ascii="Times New Roman" w:hAnsi="Times New Roman" w:cs="Times New Roman"/>
          <w:color w:val="000000"/>
          <w:kern w:val="2"/>
          <w:sz w:val="24"/>
          <w:szCs w:val="24"/>
        </w:rPr>
        <w:t xml:space="preserve">surinkimas, sumontavimas, instaliavimas ir kvalifikavimas (angl. IQ/OQ/PQ) </w:t>
      </w:r>
      <w:r w:rsidR="005258E5">
        <w:rPr>
          <w:rFonts w:ascii="Times New Roman" w:hAnsi="Times New Roman" w:cs="Times New Roman"/>
          <w:color w:val="000000"/>
          <w:kern w:val="2"/>
          <w:sz w:val="24"/>
          <w:szCs w:val="24"/>
        </w:rPr>
        <w:t>perkančiosios organizacijos</w:t>
      </w:r>
      <w:r w:rsidR="005258E5" w:rsidRPr="00FB6520">
        <w:rPr>
          <w:rFonts w:ascii="Times New Roman" w:hAnsi="Times New Roman" w:cs="Times New Roman"/>
          <w:color w:val="000000"/>
          <w:kern w:val="2"/>
          <w:sz w:val="24"/>
          <w:szCs w:val="24"/>
        </w:rPr>
        <w:t xml:space="preserve"> </w:t>
      </w:r>
      <w:r w:rsidR="001630FD" w:rsidRPr="00FB6520">
        <w:rPr>
          <w:rFonts w:ascii="Times New Roman" w:hAnsi="Times New Roman" w:cs="Times New Roman"/>
          <w:color w:val="000000"/>
          <w:kern w:val="2"/>
          <w:sz w:val="24"/>
          <w:szCs w:val="24"/>
        </w:rPr>
        <w:t xml:space="preserve">nurodytu adresu per 7 darbo dienas nuo integruotos sistemos pristatymo dienos, integravimas į </w:t>
      </w:r>
      <w:r w:rsidR="005258E5">
        <w:rPr>
          <w:rFonts w:ascii="Times New Roman" w:hAnsi="Times New Roman" w:cs="Times New Roman"/>
          <w:color w:val="000000"/>
          <w:kern w:val="2"/>
          <w:sz w:val="24"/>
          <w:szCs w:val="24"/>
        </w:rPr>
        <w:t>perkančiosios organizacijos</w:t>
      </w:r>
      <w:r w:rsidR="001630FD" w:rsidRPr="00FB6520">
        <w:rPr>
          <w:rFonts w:ascii="Times New Roman" w:hAnsi="Times New Roman" w:cs="Times New Roman"/>
          <w:color w:val="000000"/>
          <w:kern w:val="2"/>
          <w:sz w:val="24"/>
          <w:szCs w:val="24"/>
        </w:rPr>
        <w:t xml:space="preserve"> naudojamą Laboratorinę informacinę sistemą (toliau – LIS),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 xml:space="preserve">rangos </w:t>
      </w:r>
      <w:r w:rsidR="001630FD" w:rsidRPr="00FB6520">
        <w:rPr>
          <w:rFonts w:ascii="Times New Roman" w:hAnsi="Times New Roman" w:cs="Times New Roman"/>
          <w:color w:val="000000"/>
          <w:kern w:val="2"/>
          <w:sz w:val="24"/>
          <w:szCs w:val="24"/>
        </w:rPr>
        <w:t xml:space="preserve">paruošimas darbui ir suderinimas, išbandymas, medicinos prietaiso paso užpildymas, Pirkėjo personalo apmokymas dirbti su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ranga</w:t>
      </w:r>
      <w:r w:rsidR="001630FD" w:rsidRPr="00FB6520">
        <w:rPr>
          <w:rFonts w:ascii="Times New Roman" w:hAnsi="Times New Roman" w:cs="Times New Roman"/>
          <w:color w:val="000000"/>
          <w:kern w:val="2"/>
          <w:sz w:val="24"/>
          <w:szCs w:val="24"/>
        </w:rPr>
        <w:t xml:space="preserve">, konsultacijų, susijusių su </w:t>
      </w:r>
      <w:r w:rsidR="005258E5">
        <w:rPr>
          <w:rFonts w:ascii="Times New Roman" w:hAnsi="Times New Roman" w:cs="Times New Roman"/>
          <w:color w:val="000000"/>
          <w:kern w:val="2"/>
          <w:sz w:val="24"/>
          <w:szCs w:val="24"/>
        </w:rPr>
        <w:t>į</w:t>
      </w:r>
      <w:r w:rsidR="005258E5" w:rsidRPr="00FB6520">
        <w:rPr>
          <w:rFonts w:ascii="Times New Roman" w:hAnsi="Times New Roman" w:cs="Times New Roman"/>
          <w:color w:val="000000"/>
          <w:kern w:val="2"/>
          <w:sz w:val="24"/>
          <w:szCs w:val="24"/>
        </w:rPr>
        <w:t xml:space="preserve">rangos </w:t>
      </w:r>
      <w:r w:rsidR="001630FD" w:rsidRPr="00FB6520">
        <w:rPr>
          <w:rFonts w:ascii="Times New Roman" w:hAnsi="Times New Roman" w:cs="Times New Roman"/>
          <w:color w:val="000000"/>
          <w:kern w:val="2"/>
          <w:sz w:val="24"/>
          <w:szCs w:val="24"/>
        </w:rPr>
        <w:t>naudojimu teikimas, programinės įrangos versijos atnaujinimai ar pakeitimai.</w:t>
      </w:r>
    </w:p>
    <w:p w14:paraId="619E1827" w14:textId="77777777" w:rsidR="00191CC4" w:rsidRPr="001630FD" w:rsidRDefault="00191CC4" w:rsidP="00EE2CF0">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630FD">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2687CAF"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173DD8" w:rsidRPr="005E1190">
        <w:rPr>
          <w:rStyle w:val="normaltextrun"/>
          <w:rFonts w:ascii="Times New Roman" w:hAnsi="Times New Roman" w:cs="Times New Roman"/>
          <w:sz w:val="24"/>
          <w:szCs w:val="24"/>
          <w:shd w:val="clear" w:color="auto" w:fill="FFFFFF"/>
        </w:rPr>
        <w:t xml:space="preserve">12 mėn. nuo pirkimo sutarties įsigaliojimo dienos. Neišpirkus </w:t>
      </w:r>
      <w:r w:rsidR="00173DD8">
        <w:rPr>
          <w:rStyle w:val="normaltextrun"/>
          <w:rFonts w:ascii="Times New Roman" w:hAnsi="Times New Roman" w:cs="Times New Roman"/>
          <w:sz w:val="24"/>
          <w:szCs w:val="24"/>
          <w:shd w:val="clear" w:color="auto" w:fill="FFFFFF"/>
        </w:rPr>
        <w:t>pradinės sutarties vertės</w:t>
      </w:r>
      <w:r w:rsidR="00471320">
        <w:rPr>
          <w:rStyle w:val="normaltextrun"/>
          <w:rFonts w:ascii="Times New Roman" w:hAnsi="Times New Roman" w:cs="Times New Roman"/>
          <w:sz w:val="24"/>
          <w:szCs w:val="24"/>
          <w:shd w:val="clear" w:color="auto" w:fill="FFFFFF"/>
        </w:rPr>
        <w:t xml:space="preserve"> </w:t>
      </w:r>
      <w:r w:rsidR="00173DD8" w:rsidRPr="005E1190">
        <w:rPr>
          <w:rStyle w:val="normaltextrun"/>
          <w:rFonts w:ascii="Times New Roman" w:hAnsi="Times New Roman" w:cs="Times New Roman"/>
          <w:sz w:val="24"/>
          <w:szCs w:val="24"/>
          <w:shd w:val="clear" w:color="auto" w:fill="FFFFFF"/>
        </w:rPr>
        <w:t>prekių tiekimo terminas gali būti pratęstas tomis pačiomis sąlygomis</w:t>
      </w:r>
      <w:r w:rsidR="00173DD8">
        <w:rPr>
          <w:rStyle w:val="normaltextrun"/>
          <w:rFonts w:ascii="Times New Roman" w:hAnsi="Times New Roman" w:cs="Times New Roman"/>
          <w:sz w:val="24"/>
          <w:szCs w:val="24"/>
          <w:shd w:val="clear" w:color="auto" w:fill="FFFFFF"/>
        </w:rPr>
        <w:t xml:space="preserve"> 2</w:t>
      </w:r>
      <w:r w:rsidR="00173DD8" w:rsidRPr="005E1190">
        <w:rPr>
          <w:rStyle w:val="normaltextrun"/>
          <w:rFonts w:ascii="Times New Roman" w:hAnsi="Times New Roman" w:cs="Times New Roman"/>
          <w:sz w:val="24"/>
          <w:szCs w:val="24"/>
          <w:shd w:val="clear" w:color="auto" w:fill="FFFFFF"/>
        </w:rPr>
        <w:t xml:space="preserve"> </w:t>
      </w:r>
      <w:r w:rsidR="00173DD8">
        <w:rPr>
          <w:rStyle w:val="normaltextrun"/>
          <w:rFonts w:ascii="Times New Roman" w:hAnsi="Times New Roman" w:cs="Times New Roman"/>
          <w:sz w:val="24"/>
          <w:szCs w:val="24"/>
          <w:shd w:val="clear" w:color="auto" w:fill="FFFFFF"/>
        </w:rPr>
        <w:t>(du)</w:t>
      </w:r>
      <w:r w:rsidR="00173DD8" w:rsidRPr="005E1190">
        <w:rPr>
          <w:rStyle w:val="normaltextrun"/>
          <w:rFonts w:ascii="Times New Roman" w:hAnsi="Times New Roman" w:cs="Times New Roman"/>
          <w:sz w:val="24"/>
          <w:szCs w:val="24"/>
          <w:shd w:val="clear" w:color="auto" w:fill="FFFFFF"/>
        </w:rPr>
        <w:t xml:space="preserve"> kart</w:t>
      </w:r>
      <w:r w:rsidR="00173DD8">
        <w:rPr>
          <w:rStyle w:val="normaltextrun"/>
          <w:rFonts w:ascii="Times New Roman" w:hAnsi="Times New Roman" w:cs="Times New Roman"/>
          <w:sz w:val="24"/>
          <w:szCs w:val="24"/>
          <w:shd w:val="clear" w:color="auto" w:fill="FFFFFF"/>
        </w:rPr>
        <w:t>us po 12</w:t>
      </w:r>
      <w:r w:rsidR="00173DD8" w:rsidRPr="005E1190">
        <w:rPr>
          <w:rStyle w:val="normaltextrun"/>
          <w:rFonts w:ascii="Times New Roman" w:hAnsi="Times New Roman" w:cs="Times New Roman"/>
          <w:sz w:val="24"/>
          <w:szCs w:val="24"/>
          <w:shd w:val="clear" w:color="auto" w:fill="FFFFFF"/>
        </w:rPr>
        <w:t xml:space="preserve"> mėn.</w:t>
      </w:r>
      <w:r w:rsidR="00173DD8">
        <w:rPr>
          <w:rStyle w:val="normaltextrun"/>
          <w:rFonts w:ascii="Times New Roman" w:hAnsi="Times New Roman" w:cs="Times New Roman"/>
          <w:sz w:val="24"/>
          <w:szCs w:val="24"/>
          <w:shd w:val="clear" w:color="auto" w:fill="FFFFFF"/>
        </w:rPr>
        <w:t xml:space="preserve"> </w:t>
      </w:r>
      <w:r w:rsidR="00173DD8" w:rsidRPr="00402D44">
        <w:rPr>
          <w:rFonts w:ascii="Times New Roman" w:hAnsi="Times New Roman" w:cs="Times New Roman"/>
          <w:sz w:val="24"/>
          <w:szCs w:val="24"/>
        </w:rPr>
        <w:t>nedidinant pradinės sutarties vertės</w:t>
      </w:r>
      <w:r w:rsidR="00173DD8">
        <w:rPr>
          <w:rStyle w:val="normaltextrun"/>
          <w:rFonts w:ascii="Times New Roman" w:hAnsi="Times New Roman" w:cs="Times New Roman"/>
          <w:sz w:val="24"/>
          <w:szCs w:val="24"/>
          <w:shd w:val="clear" w:color="auto" w:fill="FFFFFF"/>
        </w:rPr>
        <w:t>.</w:t>
      </w:r>
      <w:r w:rsidR="00173DD8" w:rsidRPr="005E1190">
        <w:rPr>
          <w:rStyle w:val="normaltextrun"/>
          <w:rFonts w:ascii="Times New Roman" w:hAnsi="Times New Roman" w:cs="Times New Roman"/>
          <w:sz w:val="24"/>
          <w:szCs w:val="24"/>
          <w:shd w:val="clear" w:color="auto" w:fill="FFFFFF"/>
        </w:rPr>
        <w:t xml:space="preserve"> Bendras prekių </w:t>
      </w:r>
      <w:r w:rsidR="00357279" w:rsidRPr="005E1190">
        <w:rPr>
          <w:rStyle w:val="normaltextrun"/>
          <w:rFonts w:ascii="Times New Roman" w:hAnsi="Times New Roman" w:cs="Times New Roman"/>
          <w:sz w:val="24"/>
          <w:szCs w:val="24"/>
          <w:shd w:val="clear" w:color="auto" w:fill="FFFFFF"/>
        </w:rPr>
        <w:t>t</w:t>
      </w:r>
      <w:r w:rsidR="00357279">
        <w:rPr>
          <w:rStyle w:val="normaltextrun"/>
          <w:rFonts w:ascii="Times New Roman" w:hAnsi="Times New Roman" w:cs="Times New Roman"/>
          <w:sz w:val="24"/>
          <w:szCs w:val="24"/>
          <w:shd w:val="clear" w:color="auto" w:fill="FFFFFF"/>
        </w:rPr>
        <w:t>ie</w:t>
      </w:r>
      <w:r w:rsidR="00357279" w:rsidRPr="005E1190">
        <w:rPr>
          <w:rStyle w:val="normaltextrun"/>
          <w:rFonts w:ascii="Times New Roman" w:hAnsi="Times New Roman" w:cs="Times New Roman"/>
          <w:sz w:val="24"/>
          <w:szCs w:val="24"/>
          <w:shd w:val="clear" w:color="auto" w:fill="FFFFFF"/>
        </w:rPr>
        <w:t xml:space="preserve">kimo </w:t>
      </w:r>
      <w:r w:rsidR="00173DD8" w:rsidRPr="005E1190">
        <w:rPr>
          <w:rStyle w:val="normaltextrun"/>
          <w:rFonts w:ascii="Times New Roman" w:hAnsi="Times New Roman" w:cs="Times New Roman"/>
          <w:sz w:val="24"/>
          <w:szCs w:val="24"/>
          <w:shd w:val="clear" w:color="auto" w:fill="FFFFFF"/>
        </w:rPr>
        <w:t xml:space="preserve">terminas pagal sudarytą pirkimo sutartį negali būti ilgesnis nei </w:t>
      </w:r>
      <w:r w:rsidR="00173DD8">
        <w:rPr>
          <w:rStyle w:val="normaltextrun"/>
          <w:rFonts w:ascii="Times New Roman" w:hAnsi="Times New Roman" w:cs="Times New Roman"/>
          <w:sz w:val="24"/>
          <w:szCs w:val="24"/>
          <w:shd w:val="clear" w:color="auto" w:fill="FFFFFF"/>
        </w:rPr>
        <w:t>36</w:t>
      </w:r>
      <w:r w:rsidR="00173DD8" w:rsidRPr="005E1190">
        <w:rPr>
          <w:rStyle w:val="normaltextrun"/>
          <w:rFonts w:ascii="Times New Roman" w:hAnsi="Times New Roman" w:cs="Times New Roman"/>
          <w:sz w:val="24"/>
          <w:szCs w:val="24"/>
          <w:shd w:val="clear" w:color="auto" w:fill="FFFFFF"/>
        </w:rPr>
        <w:t xml:space="preserve"> mėn. nuo pirkimo sutarties įsigaliojimo dienos</w:t>
      </w:r>
      <w:r w:rsidR="00191CC4" w:rsidRPr="00191CC4">
        <w:rPr>
          <w:rFonts w:ascii="Times New Roman" w:eastAsia="Times New Roman" w:hAnsi="Times New Roman" w:cs="Times New Roman"/>
          <w:sz w:val="24"/>
          <w:szCs w:val="24"/>
          <w:lang w:eastAsia="en-US"/>
        </w:rPr>
        <w:t>.</w:t>
      </w:r>
    </w:p>
    <w:p w14:paraId="7E17C083" w14:textId="2680821C" w:rsidR="00645D62" w:rsidRPr="00A16747" w:rsidRDefault="00325774" w:rsidP="00482554">
      <w:pPr>
        <w:pStyle w:val="Pagrindinistekstas"/>
        <w:numPr>
          <w:ilvl w:val="0"/>
          <w:numId w:val="7"/>
        </w:numPr>
        <w:suppressAutoHyphens/>
        <w:ind w:left="0" w:firstLine="567"/>
        <w:rPr>
          <w:color w:val="000000" w:themeColor="text1"/>
          <w:szCs w:val="24"/>
        </w:rPr>
      </w:pPr>
      <w:r w:rsidRPr="00A16747">
        <w:rPr>
          <w:color w:val="000000" w:themeColor="text1"/>
          <w:szCs w:val="24"/>
        </w:rPr>
        <w:t xml:space="preserve">Prekių </w:t>
      </w:r>
      <w:r w:rsidR="00357279">
        <w:rPr>
          <w:color w:val="000000" w:themeColor="text1"/>
          <w:szCs w:val="24"/>
        </w:rPr>
        <w:t xml:space="preserve">ir įrangos </w:t>
      </w:r>
      <w:r w:rsidRPr="00A16747">
        <w:rPr>
          <w:color w:val="000000" w:themeColor="text1"/>
          <w:szCs w:val="24"/>
        </w:rPr>
        <w:t xml:space="preserve">pristatymo terminai ir pristatymo </w:t>
      </w:r>
      <w:r w:rsidR="00357279" w:rsidRPr="00A16747">
        <w:rPr>
          <w:color w:val="000000" w:themeColor="text1"/>
          <w:szCs w:val="24"/>
        </w:rPr>
        <w:t>termin</w:t>
      </w:r>
      <w:r w:rsidR="00357279">
        <w:rPr>
          <w:color w:val="000000" w:themeColor="text1"/>
          <w:szCs w:val="24"/>
        </w:rPr>
        <w:t>ų</w:t>
      </w:r>
      <w:r w:rsidR="00357279" w:rsidRPr="00A16747">
        <w:rPr>
          <w:color w:val="000000" w:themeColor="text1"/>
          <w:szCs w:val="24"/>
        </w:rPr>
        <w:t xml:space="preserve"> </w:t>
      </w:r>
      <w:r w:rsidRPr="00A16747">
        <w:rPr>
          <w:color w:val="000000" w:themeColor="text1"/>
          <w:szCs w:val="24"/>
        </w:rPr>
        <w:t>pratęsimo sąlygos nurodytos pirkimo sutar</w:t>
      </w:r>
      <w:r w:rsidR="007B414A" w:rsidRPr="00A16747">
        <w:rPr>
          <w:color w:val="000000" w:themeColor="text1"/>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0C678777" w:rsidR="00191CC4" w:rsidRPr="00C56725" w:rsidRDefault="00191CC4" w:rsidP="00C56725">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 </w:t>
      </w:r>
      <w:r w:rsidR="00357279" w:rsidRPr="00504A67">
        <w:rPr>
          <w:rFonts w:ascii="Times New Roman" w:eastAsia="Calibri" w:hAnsi="Times New Roman" w:cs="Times New Roman"/>
          <w:sz w:val="24"/>
          <w:szCs w:val="24"/>
          <w:lang w:eastAsia="en-US"/>
        </w:rPr>
        <w:t>Skaid</w:t>
      </w:r>
      <w:r w:rsidR="00357279">
        <w:rPr>
          <w:rFonts w:ascii="Times New Roman" w:eastAsia="Calibri" w:hAnsi="Times New Roman" w:cs="Times New Roman"/>
          <w:sz w:val="24"/>
          <w:szCs w:val="24"/>
          <w:lang w:eastAsia="en-US"/>
        </w:rPr>
        <w:t>yti</w:t>
      </w:r>
      <w:r w:rsidR="00357279" w:rsidRPr="00504A67">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 xml:space="preserve">sudėtinga techniniu požiūriu: </w:t>
      </w:r>
      <w:r w:rsidR="00357279">
        <w:rPr>
          <w:rFonts w:ascii="Times New Roman" w:eastAsia="Calibri" w:hAnsi="Times New Roman" w:cs="Times New Roman"/>
          <w:sz w:val="24"/>
          <w:szCs w:val="24"/>
          <w:lang w:eastAsia="en-US"/>
        </w:rPr>
        <w:t>p</w:t>
      </w:r>
      <w:r w:rsidR="00357279" w:rsidRPr="00504A67">
        <w:rPr>
          <w:rFonts w:ascii="Times New Roman" w:eastAsia="Calibri" w:hAnsi="Times New Roman" w:cs="Times New Roman"/>
          <w:sz w:val="24"/>
          <w:szCs w:val="24"/>
          <w:lang w:eastAsia="en-US"/>
        </w:rPr>
        <w:t xml:space="preserve">irkimo </w:t>
      </w:r>
      <w:r w:rsidR="00504A67" w:rsidRPr="00504A67">
        <w:rPr>
          <w:rFonts w:ascii="Times New Roman" w:eastAsia="Calibri" w:hAnsi="Times New Roman" w:cs="Times New Roman"/>
          <w:sz w:val="24"/>
          <w:szCs w:val="24"/>
          <w:lang w:eastAsia="en-US"/>
        </w:rPr>
        <w:t>objektas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į pirkimo dalis neskaidomas, nes laboratorinėje diagnostikoje naudojant molekulinius tyrimų metodus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 xml:space="preserve">prietaisai turi būti patalpinti </w:t>
      </w:r>
      <w:r w:rsidR="00504A67" w:rsidRPr="00504A67">
        <w:rPr>
          <w:rFonts w:ascii="Times New Roman" w:eastAsia="Calibri" w:hAnsi="Times New Roman" w:cs="Times New Roman"/>
          <w:sz w:val="24"/>
          <w:szCs w:val="24"/>
          <w:lang w:eastAsia="en-US"/>
        </w:rPr>
        <w:lastRenderedPageBreak/>
        <w:t>specialiai įrengtoje patalpoje, skirtoje tiriamosios medžiagos paruošimui</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tyrimams su bakterijomis, virusais. Kadangi dirbama su patologine medžiaga (galimu užkratu) būtinas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griežtas režimas dėl infekcijos perdavimo ar išnešimo, todėl pirkimą skaidant į atskiras dalis ir gavus</w:t>
      </w:r>
      <w:r w:rsidR="00853D4E">
        <w:rPr>
          <w:rFonts w:ascii="Times New Roman" w:eastAsia="Calibri" w:hAnsi="Times New Roman" w:cs="Times New Roman"/>
          <w:sz w:val="24"/>
          <w:szCs w:val="24"/>
          <w:lang w:eastAsia="en-US"/>
        </w:rPr>
        <w:t xml:space="preserve"> </w:t>
      </w:r>
      <w:r w:rsidR="00C67BAD" w:rsidRPr="00504A67">
        <w:rPr>
          <w:rFonts w:ascii="Times New Roman" w:eastAsia="Calibri" w:hAnsi="Times New Roman" w:cs="Times New Roman"/>
          <w:sz w:val="24"/>
          <w:szCs w:val="24"/>
          <w:lang w:eastAsia="en-US"/>
        </w:rPr>
        <w:t>skirting</w:t>
      </w:r>
      <w:r w:rsidR="00C67BAD">
        <w:rPr>
          <w:rFonts w:ascii="Times New Roman" w:eastAsia="Calibri" w:hAnsi="Times New Roman" w:cs="Times New Roman"/>
          <w:sz w:val="24"/>
          <w:szCs w:val="24"/>
          <w:lang w:eastAsia="en-US"/>
        </w:rPr>
        <w:t>ą įrangą</w:t>
      </w:r>
      <w:r w:rsidR="00C67BAD" w:rsidRPr="00504A67">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perkančioji organizacija negalėtų užtikrinti reikiamo režimo dėl specialiai</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įrengtų patalpų trūkumo, todėl sutarties įvykdymas taptų per daug brangus (įrengiant papildomas</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specialias patalpas). Kelių skirtingų tiekėjų pasiūlymai padidina prietaisų/sistemų skaičių, dėl ko</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reikėtų papildomų darbo vietų. Skirtingų tiekėjų laimėjimo atveju būtų instaliuojami skirtingų</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gamintojų prietaisai/sistemos labai ribotoje laboratorijos erdvėje. Kiekvieną papildomą įrangą perkančioji organizacija už savo lėšas privalėtų pajungti į perkančiojoje organizacijoje</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naudojamą informacinę sistemą, todėl pirkimo skaidymas į dalis sąlygotų papildomas išlaidas. Be to,</w:t>
      </w:r>
      <w:r w:rsidR="00853D4E">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kelių skirtingų tiekėjų prietaisų/sistemų apjungimas į vieną bendrą IT sistemą (optimizavimas), skirtą</w:t>
      </w:r>
      <w:r w:rsidR="00C56725">
        <w:rPr>
          <w:rFonts w:ascii="Times New Roman" w:eastAsia="Calibri" w:hAnsi="Times New Roman" w:cs="Times New Roman"/>
          <w:sz w:val="24"/>
          <w:szCs w:val="24"/>
          <w:lang w:eastAsia="en-US"/>
        </w:rPr>
        <w:t xml:space="preserve"> </w:t>
      </w:r>
      <w:r w:rsidR="00504A67" w:rsidRPr="00504A67">
        <w:rPr>
          <w:rFonts w:ascii="Times New Roman" w:eastAsia="Calibri" w:hAnsi="Times New Roman" w:cs="Times New Roman"/>
          <w:sz w:val="24"/>
          <w:szCs w:val="24"/>
          <w:lang w:eastAsia="en-US"/>
        </w:rPr>
        <w:t>valdyti įrangos duomenis (tyrimų, kokybės kontrolės, kalibravimo, darbuotojų prieigos</w:t>
      </w:r>
      <w:r w:rsidR="00C56725">
        <w:rPr>
          <w:rFonts w:ascii="Times New Roman" w:eastAsia="Calibri" w:hAnsi="Times New Roman" w:cs="Times New Roman"/>
          <w:sz w:val="24"/>
          <w:szCs w:val="24"/>
          <w:lang w:eastAsia="en-US"/>
        </w:rPr>
        <w:t xml:space="preserve"> </w:t>
      </w:r>
      <w:r w:rsidR="00504A67" w:rsidRPr="00C56725">
        <w:rPr>
          <w:rFonts w:ascii="Times New Roman" w:eastAsia="Calibri" w:hAnsi="Times New Roman" w:cs="Times New Roman"/>
          <w:sz w:val="24"/>
          <w:szCs w:val="24"/>
          <w:lang w:eastAsia="en-US"/>
        </w:rPr>
        <w:t>ir pan.), būtų techniškai sudėtingas.</w:t>
      </w:r>
      <w:r w:rsidR="009B0FC3">
        <w:rPr>
          <w:rFonts w:ascii="Times New Roman" w:eastAsia="Calibri" w:hAnsi="Times New Roman" w:cs="Times New Roman"/>
          <w:sz w:val="24"/>
          <w:szCs w:val="24"/>
          <w:lang w:eastAsia="en-US"/>
        </w:rPr>
        <w:t xml:space="preserve"> </w:t>
      </w:r>
      <w:r w:rsidR="009B0FC3" w:rsidRPr="009B0FC3">
        <w:rPr>
          <w:rFonts w:ascii="Times New Roman" w:eastAsia="Calibri" w:hAnsi="Times New Roman" w:cs="Times New Roman"/>
          <w:sz w:val="24"/>
          <w:szCs w:val="24"/>
          <w:lang w:eastAsia="en-US"/>
        </w:rPr>
        <w:t xml:space="preserve">Tyrimai neskaidomi į atskiras pirkimo dalis, kadangi perkami vieno tipo - molekuliniai tyrimai infekcijų diagnostikai, kai molekulinis tyrimo metodas - </w:t>
      </w:r>
      <w:proofErr w:type="spellStart"/>
      <w:r w:rsidR="009B0FC3" w:rsidRPr="009B0FC3">
        <w:rPr>
          <w:rFonts w:ascii="Times New Roman" w:eastAsia="Calibri" w:hAnsi="Times New Roman" w:cs="Times New Roman"/>
          <w:sz w:val="24"/>
          <w:szCs w:val="24"/>
          <w:lang w:eastAsia="en-US"/>
        </w:rPr>
        <w:t>tikralaikė</w:t>
      </w:r>
      <w:proofErr w:type="spellEnd"/>
      <w:r w:rsidR="009B0FC3" w:rsidRPr="009B0FC3">
        <w:rPr>
          <w:rFonts w:ascii="Times New Roman" w:eastAsia="Calibri" w:hAnsi="Times New Roman" w:cs="Times New Roman"/>
          <w:sz w:val="24"/>
          <w:szCs w:val="24"/>
          <w:lang w:eastAsia="en-US"/>
        </w:rPr>
        <w:t xml:space="preserve"> atvirkštinės transkripcijos polimerazės grandininė reakcija (</w:t>
      </w:r>
      <w:proofErr w:type="spellStart"/>
      <w:r w:rsidR="009B0FC3" w:rsidRPr="009B0FC3">
        <w:rPr>
          <w:rFonts w:ascii="Times New Roman" w:eastAsia="Calibri" w:hAnsi="Times New Roman" w:cs="Times New Roman"/>
          <w:sz w:val="24"/>
          <w:szCs w:val="24"/>
          <w:lang w:eastAsia="en-US"/>
        </w:rPr>
        <w:t>tikralaikė</w:t>
      </w:r>
      <w:proofErr w:type="spellEnd"/>
      <w:r w:rsidR="009B0FC3" w:rsidRPr="009B0FC3">
        <w:rPr>
          <w:rFonts w:ascii="Times New Roman" w:eastAsia="Calibri" w:hAnsi="Times New Roman" w:cs="Times New Roman"/>
          <w:sz w:val="24"/>
          <w:szCs w:val="24"/>
          <w:lang w:eastAsia="en-US"/>
        </w:rPr>
        <w:t xml:space="preserve"> AT-PGR). Šio tipo tyrimams atlikti reikalinga atitinkama įranga, kurią siekiama įsigyti panaudos būdu. Kadangi numatomi atlikti vienos rūšies tyrimo kiekiai nėra dideli, išskaidžius į atskiras dalis kyla rizika negauti pasiūlymų arba labai išauga tyrimo įkainis ir neįsitenkama į numatytą pirkimo biudžetą.</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1637513E"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w:t>
      </w:r>
      <w:r w:rsidR="000E30F5">
        <w:rPr>
          <w:szCs w:val="24"/>
        </w:rPr>
        <w:t>.1 ir 1.2</w:t>
      </w:r>
      <w:r w:rsidRPr="00FB1BEC">
        <w:rPr>
          <w:szCs w:val="24"/>
        </w:rPr>
        <w:t xml:space="preserve"> </w:t>
      </w:r>
      <w:r w:rsidR="00820F5E" w:rsidRPr="00FB1BEC">
        <w:rPr>
          <w:szCs w:val="24"/>
        </w:rPr>
        <w:t>pried</w:t>
      </w:r>
      <w:r w:rsidR="00820F5E">
        <w:rPr>
          <w:szCs w:val="24"/>
        </w:rPr>
        <w:t>uose</w:t>
      </w:r>
      <w:r w:rsidRPr="00FB1BEC">
        <w:rPr>
          <w:szCs w:val="24"/>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B01B8ED"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A29B3" w:rsidRPr="002A29B3">
        <w:rPr>
          <w:rFonts w:eastAsia="Calibri"/>
          <w:szCs w:val="24"/>
        </w:rPr>
        <w:t xml:space="preserve">4.4.4.1 ir 4.4.4.4 </w:t>
      </w:r>
      <w:r w:rsidR="004264CF" w:rsidRPr="004264CF">
        <w:rPr>
          <w:rFonts w:eastAsia="Calibri"/>
          <w:szCs w:val="24"/>
        </w:rPr>
        <w:t xml:space="preserve">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8B06F5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lastRenderedPageBreak/>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D342BE">
        <w:rPr>
          <w:rFonts w:ascii="Times New Roman" w:eastAsia="Times New Roman" w:hAnsi="Times New Roman" w:cs="Times New Roman"/>
          <w:sz w:val="24"/>
          <w:szCs w:val="24"/>
          <w:lang w:eastAsia="en-US"/>
        </w:rPr>
        <w:t>4</w:t>
      </w:r>
      <w:r w:rsidRPr="00D342BE">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lastRenderedPageBreak/>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615F5CC"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471BB8">
        <w:rPr>
          <w:rFonts w:ascii="Times New Roman" w:eastAsia="Times New Roman" w:hAnsi="Times New Roman" w:cs="Times New Roman"/>
          <w:sz w:val="24"/>
          <w:szCs w:val="24"/>
          <w:lang w:eastAsia="en-US"/>
        </w:rPr>
        <w:t>4</w:t>
      </w:r>
      <w:r w:rsidRPr="00471BB8">
        <w:rPr>
          <w:rFonts w:ascii="Times New Roman" w:eastAsia="Times New Roman" w:hAnsi="Times New Roman" w:cs="Times New Roman"/>
          <w:sz w:val="24"/>
          <w:szCs w:val="24"/>
          <w:lang w:eastAsia="en-US"/>
        </w:rPr>
        <w:t xml:space="preserve"> priedo 1, </w:t>
      </w:r>
      <w:r w:rsidR="001872E2">
        <w:rPr>
          <w:rFonts w:ascii="Times New Roman" w:eastAsia="Times New Roman" w:hAnsi="Times New Roman" w:cs="Times New Roman"/>
          <w:sz w:val="24"/>
          <w:szCs w:val="24"/>
          <w:lang w:eastAsia="en-US"/>
        </w:rPr>
        <w:t>3</w:t>
      </w:r>
      <w:r w:rsidRPr="00471BB8">
        <w:rPr>
          <w:rFonts w:ascii="Times New Roman" w:eastAsia="Times New Roman" w:hAnsi="Times New Roman" w:cs="Times New Roman"/>
          <w:sz w:val="24"/>
          <w:szCs w:val="24"/>
          <w:lang w:eastAsia="en-US"/>
        </w:rPr>
        <w:t xml:space="preserve">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4533CA6"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1030E" w:rsidRPr="00D9704A">
        <w:rPr>
          <w:rFonts w:ascii="Times New Roman" w:eastAsia="Times New Roman" w:hAnsi="Times New Roman" w:cs="Times New Roman"/>
          <w:sz w:val="24"/>
          <w:szCs w:val="24"/>
          <w:lang w:eastAsia="en-US"/>
        </w:rPr>
        <w:t>34</w:t>
      </w:r>
      <w:r w:rsidR="0071030E">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lastRenderedPageBreak/>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80E5FFB"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1030E" w:rsidRPr="00D9704A">
        <w:rPr>
          <w:rFonts w:ascii="Times New Roman" w:eastAsia="Times New Roman" w:hAnsi="Times New Roman" w:cs="Times New Roman"/>
          <w:sz w:val="24"/>
          <w:szCs w:val="24"/>
          <w:lang w:eastAsia="en-US"/>
        </w:rPr>
        <w:t>35</w:t>
      </w:r>
      <w:r w:rsidR="0071030E">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1030E" w:rsidRPr="00D9704A">
        <w:rPr>
          <w:rFonts w:ascii="Times New Roman" w:eastAsia="Times New Roman" w:hAnsi="Times New Roman" w:cs="Times New Roman"/>
          <w:sz w:val="24"/>
          <w:szCs w:val="24"/>
          <w:lang w:eastAsia="en-US"/>
        </w:rPr>
        <w:t>35</w:t>
      </w:r>
      <w:r w:rsidR="0071030E">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F9184F7"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1030E">
        <w:rPr>
          <w:rFonts w:ascii="Times New Roman" w:eastAsia="Times New Roman" w:hAnsi="Times New Roman" w:cs="Times New Roman"/>
          <w:sz w:val="24"/>
          <w:szCs w:val="24"/>
          <w:lang w:eastAsia="en-US"/>
        </w:rPr>
        <w:t>35</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2BE535"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5F35E5">
        <w:rPr>
          <w:rFonts w:ascii="Times New Roman" w:eastAsia="Times New Roman" w:hAnsi="Times New Roman" w:cs="Times New Roman"/>
          <w:sz w:val="24"/>
          <w:szCs w:val="24"/>
          <w:lang w:eastAsia="en-US"/>
        </w:rPr>
        <w:t xml:space="preserve">4 </w:t>
      </w:r>
      <w:r w:rsidRPr="005F35E5">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1677B09" w14:textId="5E3A9B65" w:rsidR="00191CC4" w:rsidRPr="00DB29C8" w:rsidRDefault="0F53F3BD" w:rsidP="00655D26">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DB29C8">
        <w:rPr>
          <w:rFonts w:ascii="Times New Roman" w:eastAsia="Times New Roman" w:hAnsi="Times New Roman" w:cs="Times New Roman"/>
          <w:color w:val="000000" w:themeColor="text1"/>
          <w:sz w:val="24"/>
          <w:szCs w:val="24"/>
        </w:rPr>
        <w:t>Perkančioji organizacija šiame pirkime tiekėjų kvalifikacijos reikalavimų nekelia.</w:t>
      </w:r>
    </w:p>
    <w:p w14:paraId="5B1D681E" w14:textId="77777777" w:rsidR="00655D26" w:rsidRPr="00191CC4" w:rsidRDefault="00655D26" w:rsidP="00655D26">
      <w:pPr>
        <w:spacing w:after="0" w:line="240" w:lineRule="auto"/>
        <w:ind w:left="567"/>
        <w:contextualSpacing/>
        <w:jc w:val="both"/>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65501A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33A644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191CC4">
        <w:rPr>
          <w:rFonts w:ascii="Times New Roman" w:eastAsia="Calibri" w:hAnsi="Times New Roman" w:cs="Times New Roman"/>
          <w:sz w:val="24"/>
          <w:szCs w:val="24"/>
          <w:lang w:eastAsia="en-US"/>
        </w:rPr>
        <w:lastRenderedPageBreak/>
        <w:t xml:space="preserve">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DD590A">
        <w:rPr>
          <w:rFonts w:ascii="Times New Roman" w:eastAsia="Calibri" w:hAnsi="Times New Roman" w:cs="Times New Roman"/>
          <w:sz w:val="24"/>
          <w:szCs w:val="24"/>
          <w:lang w:eastAsia="en-US"/>
        </w:rPr>
        <w:fldChar w:fldCharType="begin"/>
      </w:r>
      <w:r w:rsidR="000D3A83" w:rsidRPr="00DD590A">
        <w:rPr>
          <w:rFonts w:ascii="Times New Roman" w:eastAsia="Calibri" w:hAnsi="Times New Roman" w:cs="Times New Roman"/>
          <w:sz w:val="24"/>
          <w:szCs w:val="24"/>
          <w:lang w:eastAsia="en-US"/>
        </w:rPr>
        <w:instrText xml:space="preserve"> REF _Ref495668603 \r \h </w:instrText>
      </w:r>
      <w:r w:rsidR="007805EB" w:rsidRPr="00DD590A">
        <w:rPr>
          <w:rFonts w:ascii="Times New Roman" w:eastAsia="Calibri" w:hAnsi="Times New Roman" w:cs="Times New Roman"/>
          <w:sz w:val="24"/>
          <w:szCs w:val="24"/>
          <w:lang w:eastAsia="en-US"/>
        </w:rPr>
        <w:instrText xml:space="preserve"> \* MERGEFORMAT </w:instrText>
      </w:r>
      <w:r w:rsidR="000D3A83" w:rsidRPr="00DD590A">
        <w:rPr>
          <w:rFonts w:ascii="Times New Roman" w:eastAsia="Calibri" w:hAnsi="Times New Roman" w:cs="Times New Roman"/>
          <w:sz w:val="24"/>
          <w:szCs w:val="24"/>
          <w:lang w:eastAsia="en-US"/>
        </w:rPr>
      </w:r>
      <w:r w:rsidR="000D3A83" w:rsidRPr="00DD590A">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12</w:t>
      </w:r>
      <w:r w:rsidR="000D3A83" w:rsidRPr="00DD590A">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42BB281"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02851A53"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00F713C5"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D590A">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B652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2B61CE6A"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AE0E538"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D5207A">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6A834E72"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D5207A">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203555DF"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D5207A">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532FADB9"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1390D">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D5207A">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64928883"/>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lastRenderedPageBreak/>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0B97D13" w:rsidR="00EE78E6" w:rsidRPr="003518E5" w:rsidRDefault="00953255" w:rsidP="00953255">
      <w:pPr>
        <w:numPr>
          <w:ilvl w:val="1"/>
          <w:numId w:val="7"/>
        </w:numPr>
        <w:suppressAutoHyphens/>
        <w:spacing w:after="0" w:line="240" w:lineRule="auto"/>
        <w:ind w:left="0" w:firstLine="567"/>
        <w:jc w:val="both"/>
        <w:rPr>
          <w:rFonts w:ascii="Times New Roman" w:eastAsia="Times New Roman" w:hAnsi="Times New Roman" w:cs="Times New Roman"/>
          <w:iCs/>
          <w:color w:val="000000" w:themeColor="text1"/>
          <w:sz w:val="24"/>
          <w:szCs w:val="20"/>
          <w:lang w:eastAsia="en-US"/>
        </w:rPr>
      </w:pPr>
      <w:r w:rsidRPr="003518E5">
        <w:rPr>
          <w:rFonts w:ascii="Times New Roman" w:eastAsia="Times New Roman" w:hAnsi="Times New Roman" w:cs="Times New Roman"/>
          <w:iCs/>
          <w:color w:val="000000" w:themeColor="text1"/>
          <w:sz w:val="24"/>
          <w:szCs w:val="20"/>
          <w:lang w:eastAsia="en-US"/>
        </w:rPr>
        <w:t>nurodyti kiekvieno šios sutarties partnerio įsipareigojimai vykdant su perkančiąja organizacija numatomą sudaryti pirkimo sutartį, nenurodant apimties eurais ir</w:t>
      </w:r>
      <w:r w:rsidR="000F6D34" w:rsidRPr="003518E5">
        <w:rPr>
          <w:rFonts w:ascii="Times New Roman" w:eastAsia="Times New Roman" w:hAnsi="Times New Roman" w:cs="Times New Roman"/>
          <w:iCs/>
          <w:color w:val="000000" w:themeColor="text1"/>
          <w:sz w:val="24"/>
          <w:szCs w:val="20"/>
          <w:lang w:eastAsia="en-US"/>
        </w:rPr>
        <w:t>/ar</w:t>
      </w:r>
      <w:r w:rsidRPr="003518E5">
        <w:rPr>
          <w:rFonts w:ascii="Times New Roman" w:eastAsia="Times New Roman" w:hAnsi="Times New Roman" w:cs="Times New Roman"/>
          <w:iCs/>
          <w:color w:val="000000" w:themeColor="text1"/>
          <w:sz w:val="24"/>
          <w:szCs w:val="20"/>
          <w:lang w:eastAsia="en-US"/>
        </w:rPr>
        <w:t xml:space="preserve"> procentais</w:t>
      </w:r>
      <w:r w:rsidR="00EE78E6" w:rsidRPr="003518E5">
        <w:rPr>
          <w:rFonts w:ascii="Times New Roman" w:eastAsia="Times New Roman" w:hAnsi="Times New Roman" w:cs="Times New Roman"/>
          <w:iCs/>
          <w:color w:val="000000" w:themeColor="text1"/>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64928884"/>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30A7512" w:rsidR="00A95BF6" w:rsidRPr="00291CB3" w:rsidRDefault="00A95BF6" w:rsidP="00291CB3">
      <w:pPr>
        <w:pStyle w:val="Sraopastraipa"/>
        <w:numPr>
          <w:ilvl w:val="0"/>
          <w:numId w:val="7"/>
        </w:numPr>
        <w:ind w:left="0" w:firstLine="567"/>
        <w:rPr>
          <w:szCs w:val="24"/>
        </w:rPr>
      </w:pPr>
      <w:r w:rsidRPr="00291CB3">
        <w:rPr>
          <w:szCs w:val="24"/>
        </w:rPr>
        <w:t>Jei dalyvis,</w:t>
      </w:r>
      <w:r w:rsidR="00BE579E" w:rsidRPr="00291CB3">
        <w:rPr>
          <w:szCs w:val="24"/>
        </w:rPr>
        <w:t xml:space="preserve"> </w:t>
      </w:r>
      <w:r w:rsidRPr="00291CB3">
        <w:rPr>
          <w:szCs w:val="24"/>
        </w:rPr>
        <w:t>kuris bus kviečiamas sudaryti pirkimo sutartį, atsisakys ją sudaryti, jis</w:t>
      </w:r>
      <w:r w:rsidR="00402989" w:rsidRPr="00291CB3">
        <w:rPr>
          <w:szCs w:val="24"/>
        </w:rPr>
        <w:t xml:space="preserve"> </w:t>
      </w:r>
      <w:r w:rsidR="00E33B82" w:rsidRPr="00291CB3">
        <w:rPr>
          <w:szCs w:val="24"/>
        </w:rPr>
        <w:t xml:space="preserve">perkančiajai organizacijai </w:t>
      </w:r>
      <w:r w:rsidRPr="00291CB3">
        <w:rPr>
          <w:szCs w:val="24"/>
        </w:rPr>
        <w:t xml:space="preserve">pareikalavus, turės </w:t>
      </w:r>
      <w:r w:rsidR="00040030">
        <w:rPr>
          <w:szCs w:val="24"/>
        </w:rPr>
        <w:t xml:space="preserve">sumokėti </w:t>
      </w:r>
      <w:r w:rsidR="00500426">
        <w:rPr>
          <w:szCs w:val="24"/>
        </w:rPr>
        <w:t>4</w:t>
      </w:r>
      <w:r w:rsidR="00040030">
        <w:rPr>
          <w:szCs w:val="24"/>
        </w:rPr>
        <w:t> 200 Eur</w:t>
      </w:r>
      <w:r w:rsidRPr="00291CB3">
        <w:rPr>
          <w:szCs w:val="24"/>
        </w:rPr>
        <w:t xml:space="preserve"> baudą ir padengti </w:t>
      </w:r>
      <w:r w:rsidR="00402989" w:rsidRPr="00291CB3">
        <w:rPr>
          <w:szCs w:val="24"/>
        </w:rPr>
        <w:t>perkančiosios organizacijos</w:t>
      </w:r>
      <w:r w:rsidRPr="00291CB3">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B819F0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0712E" w:rsidRPr="00CD6336">
        <w:rPr>
          <w:rFonts w:ascii="Times New Roman" w:eastAsia="Calibri" w:hAnsi="Times New Roman" w:cs="Times New Roman"/>
          <w:sz w:val="24"/>
          <w:szCs w:val="24"/>
          <w:lang w:eastAsia="en-US"/>
        </w:rPr>
        <w:t>ne</w:t>
      </w:r>
      <w:r w:rsidRPr="00CD6336">
        <w:rPr>
          <w:rFonts w:ascii="Times New Roman" w:eastAsia="Calibri" w:hAnsi="Times New Roman" w:cs="Times New Roman"/>
          <w:sz w:val="24"/>
          <w:szCs w:val="24"/>
          <w:lang w:eastAsia="en-US"/>
        </w:rPr>
        <w:t xml:space="preserve">reikalauja, kad </w:t>
      </w:r>
      <w:r w:rsidR="00B0713C" w:rsidRPr="00CD6336">
        <w:rPr>
          <w:rFonts w:ascii="Times New Roman" w:eastAsia="Calibri" w:hAnsi="Times New Roman" w:cs="Times New Roman"/>
          <w:sz w:val="24"/>
          <w:szCs w:val="24"/>
          <w:lang w:eastAsia="en-US"/>
        </w:rPr>
        <w:t>p</w:t>
      </w:r>
      <w:r w:rsidRPr="00CD6336">
        <w:rPr>
          <w:rFonts w:ascii="Times New Roman" w:eastAsia="Calibri" w:hAnsi="Times New Roman" w:cs="Times New Roman"/>
          <w:sz w:val="24"/>
          <w:szCs w:val="24"/>
          <w:lang w:eastAsia="en-US"/>
        </w:rPr>
        <w:t>ateiktas pasiūlymas būtų pasirašytas kvalifikuotu elektroniniu parašu</w:t>
      </w:r>
      <w:r w:rsidRPr="0040712E">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lastRenderedPageBreak/>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80AADC4"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1E5E681B"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C055FD">
        <w:rPr>
          <w:rFonts w:ascii="Times New Roman" w:eastAsia="Calibri" w:hAnsi="Times New Roman" w:cs="Times New Roman"/>
          <w:sz w:val="24"/>
          <w:szCs w:val="24"/>
          <w:lang w:eastAsia="en-US"/>
        </w:rPr>
        <w:t>pateikti</w:t>
      </w:r>
      <w:r w:rsidR="00C055F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C055FD">
        <w:rPr>
          <w:rFonts w:ascii="Times New Roman" w:eastAsia="Calibri" w:hAnsi="Times New Roman" w:cs="Times New Roman"/>
          <w:sz w:val="24"/>
          <w:szCs w:val="24"/>
          <w:lang w:eastAsia="en-US"/>
        </w:rPr>
        <w:t>teikia</w:t>
      </w:r>
      <w:r w:rsidR="00C055F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5C2F24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D10DB5" w:rsidRPr="00D10DB5">
        <w:rPr>
          <w:rFonts w:ascii="Times New Roman" w:eastAsia="Calibri" w:hAnsi="Times New Roman" w:cs="Times New Roman"/>
          <w:sz w:val="24"/>
          <w:szCs w:val="24"/>
          <w:lang w:eastAsia="en-US"/>
        </w:rPr>
        <w:t>5</w:t>
      </w:r>
      <w:r w:rsidRPr="00D10DB5">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28A13108" w:rsidR="17E5CD48" w:rsidRDefault="001452A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w:t>
      </w:r>
      <w:r>
        <w:rPr>
          <w:rFonts w:ascii="Times New Roman" w:eastAsia="Calibri" w:hAnsi="Times New Roman" w:cs="Times New Roman"/>
          <w:sz w:val="24"/>
          <w:szCs w:val="24"/>
          <w:lang w:eastAsia="en-US"/>
        </w:rPr>
        <w:t>os</w:t>
      </w:r>
      <w:r w:rsidRPr="02B2D550">
        <w:rPr>
          <w:rFonts w:ascii="Times New Roman" w:eastAsia="Calibri" w:hAnsi="Times New Roman" w:cs="Times New Roman"/>
          <w:sz w:val="24"/>
          <w:szCs w:val="24"/>
          <w:lang w:eastAsia="en-US"/>
        </w:rPr>
        <w:t xml:space="preserve"> </w:t>
      </w:r>
      <w:r w:rsidR="17E5CD48" w:rsidRPr="02B2D550">
        <w:rPr>
          <w:rFonts w:ascii="Times New Roman" w:eastAsia="Calibri" w:hAnsi="Times New Roman" w:cs="Times New Roman"/>
          <w:sz w:val="24"/>
          <w:szCs w:val="24"/>
          <w:lang w:eastAsia="en-US"/>
        </w:rPr>
        <w:t>techninė</w:t>
      </w:r>
      <w:r>
        <w:rPr>
          <w:rFonts w:ascii="Times New Roman" w:eastAsia="Calibri" w:hAnsi="Times New Roman" w:cs="Times New Roman"/>
          <w:sz w:val="24"/>
          <w:szCs w:val="24"/>
          <w:lang w:eastAsia="en-US"/>
        </w:rPr>
        <w:t>s</w:t>
      </w:r>
      <w:r w:rsidR="17E5CD48" w:rsidRPr="02B2D550">
        <w:rPr>
          <w:rFonts w:ascii="Times New Roman" w:eastAsia="Calibri" w:hAnsi="Times New Roman" w:cs="Times New Roman"/>
          <w:sz w:val="24"/>
          <w:szCs w:val="24"/>
          <w:lang w:eastAsia="en-US"/>
        </w:rPr>
        <w:t xml:space="preserve"> specifikacij</w:t>
      </w:r>
      <w:r>
        <w:rPr>
          <w:rFonts w:ascii="Times New Roman" w:eastAsia="Calibri" w:hAnsi="Times New Roman" w:cs="Times New Roman"/>
          <w:sz w:val="24"/>
          <w:szCs w:val="24"/>
          <w:lang w:eastAsia="en-US"/>
        </w:rPr>
        <w:t xml:space="preserve">os (1.1 </w:t>
      </w:r>
      <w:r w:rsidR="00C7022E">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r 1.2 priedai)</w:t>
      </w:r>
      <w:r w:rsidR="17E5CD48" w:rsidRPr="02B2D550">
        <w:rPr>
          <w:rFonts w:ascii="Times New Roman" w:eastAsia="Calibri" w:hAnsi="Times New Roman" w:cs="Times New Roman"/>
          <w:sz w:val="24"/>
          <w:szCs w:val="24"/>
          <w:lang w:eastAsia="en-US"/>
        </w:rPr>
        <w:t>;</w:t>
      </w:r>
    </w:p>
    <w:p w14:paraId="2E965A7D" w14:textId="200E05AD" w:rsidR="00B074A7" w:rsidRDefault="00B074A7" w:rsidP="008442F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w:t>
      </w:r>
      <w:r w:rsidRPr="00B074A7">
        <w:rPr>
          <w:rFonts w:ascii="Times New Roman" w:eastAsia="Calibri" w:hAnsi="Times New Roman" w:cs="Times New Roman"/>
          <w:sz w:val="24"/>
          <w:szCs w:val="24"/>
          <w:lang w:eastAsia="en-US"/>
        </w:rPr>
        <w:t xml:space="preserve">artu su pasiūlymu turi būti pateikiamos įrangos naudojimosi instrukcijos / gamintojo parengti techniniai aprašai ar kiti dokumentai, patvirtinantys atitiktį techniniams reikalavimams, originalo ir lietuvių kalbomis. </w:t>
      </w:r>
      <w:r w:rsidRPr="00FB6520">
        <w:rPr>
          <w:rFonts w:ascii="Times New Roman" w:eastAsia="Calibri" w:hAnsi="Times New Roman" w:cs="Times New Roman"/>
          <w:b/>
          <w:bCs/>
          <w:sz w:val="24"/>
          <w:szCs w:val="24"/>
          <w:lang w:eastAsia="en-US"/>
        </w:rPr>
        <w:t>Gamintojo deklaracijos dėl atitikties techniniams reikalavimams, kurių negalima objektyviai patikrinti, nebus vertinamos.</w:t>
      </w:r>
      <w:r w:rsidRPr="00B074A7">
        <w:rPr>
          <w:rFonts w:ascii="Times New Roman" w:eastAsia="Calibri" w:hAnsi="Times New Roman" w:cs="Times New Roman"/>
          <w:sz w:val="24"/>
          <w:szCs w:val="24"/>
          <w:lang w:eastAsia="en-US"/>
        </w:rPr>
        <w:t xml:space="preserve"> Techninės specifikacijos lentelės 4-ame stulpelyje būtina pateikti aiškias nuorodas į dokumentus (lietuvių kalba)</w:t>
      </w:r>
      <w:r w:rsidR="002C64BE">
        <w:rPr>
          <w:rFonts w:ascii="Times New Roman" w:eastAsia="Calibri" w:hAnsi="Times New Roman" w:cs="Times New Roman"/>
          <w:sz w:val="24"/>
          <w:szCs w:val="24"/>
          <w:lang w:eastAsia="en-US"/>
        </w:rPr>
        <w:t>, o dokumentuose</w:t>
      </w:r>
      <w:r w:rsidRPr="00B074A7">
        <w:rPr>
          <w:rFonts w:ascii="Times New Roman" w:eastAsia="Calibri" w:hAnsi="Times New Roman" w:cs="Times New Roman"/>
          <w:sz w:val="24"/>
          <w:szCs w:val="24"/>
          <w:lang w:eastAsia="en-US"/>
        </w:rPr>
        <w:t xml:space="preserve">  paženklinti konkretų techninės specifikacijos punktą pagrindžiantį tekstą</w:t>
      </w:r>
      <w:r>
        <w:rPr>
          <w:rFonts w:ascii="Times New Roman" w:eastAsia="Calibri" w:hAnsi="Times New Roman" w:cs="Times New Roman"/>
          <w:sz w:val="24"/>
          <w:szCs w:val="24"/>
          <w:lang w:eastAsia="en-US"/>
        </w:rPr>
        <w:t>;</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2E430CF"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1</w:t>
      </w:r>
      <w:r w:rsidR="001059E6">
        <w:rPr>
          <w:rFonts w:ascii="Times New Roman" w:eastAsia="Times New Roman" w:hAnsi="Times New Roman" w:cs="Times New Roman"/>
          <w:sz w:val="24"/>
          <w:szCs w:val="24"/>
          <w:lang w:eastAsia="en-US"/>
        </w:rPr>
        <w:t>.1, 1.2</w:t>
      </w:r>
      <w:r w:rsidR="001C08B9" w:rsidRPr="2A01745E">
        <w:rPr>
          <w:rFonts w:ascii="Times New Roman" w:eastAsia="Times New Roman" w:hAnsi="Times New Roman" w:cs="Times New Roman"/>
          <w:sz w:val="24"/>
          <w:szCs w:val="24"/>
          <w:lang w:eastAsia="en-US"/>
        </w:rPr>
        <w:t xml:space="preserve">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w:t>
      </w:r>
      <w:r w:rsidR="00245B8A">
        <w:rPr>
          <w:rFonts w:ascii="Times New Roman" w:eastAsia="Times New Roman" w:hAnsi="Times New Roman" w:cs="Times New Roman"/>
          <w:sz w:val="24"/>
          <w:szCs w:val="24"/>
          <w:lang w:eastAsia="en-US"/>
        </w:rPr>
        <w:t>.1 ir 1.2</w:t>
      </w:r>
      <w:r w:rsidRPr="2A01745E">
        <w:rPr>
          <w:rFonts w:ascii="Times New Roman" w:eastAsia="Times New Roman" w:hAnsi="Times New Roman" w:cs="Times New Roman"/>
          <w:sz w:val="24"/>
          <w:szCs w:val="24"/>
          <w:lang w:eastAsia="en-US"/>
        </w:rPr>
        <w:t xml:space="preserve"> </w:t>
      </w:r>
      <w:r w:rsidR="00245B8A" w:rsidRPr="2A01745E">
        <w:rPr>
          <w:rFonts w:ascii="Times New Roman" w:eastAsia="Times New Roman" w:hAnsi="Times New Roman" w:cs="Times New Roman"/>
          <w:sz w:val="24"/>
          <w:szCs w:val="24"/>
          <w:lang w:eastAsia="en-US"/>
        </w:rPr>
        <w:t>pried</w:t>
      </w:r>
      <w:r w:rsidR="00245B8A">
        <w:rPr>
          <w:rFonts w:ascii="Times New Roman" w:eastAsia="Times New Roman" w:hAnsi="Times New Roman" w:cs="Times New Roman"/>
          <w:sz w:val="24"/>
          <w:szCs w:val="24"/>
          <w:lang w:eastAsia="en-US"/>
        </w:rPr>
        <w:t>ų</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57A1E8B8" w:rsidR="00763947" w:rsidRPr="00224C73" w:rsidRDefault="00763947" w:rsidP="00763947">
      <w:pPr>
        <w:pStyle w:val="Sraopastraipa"/>
        <w:numPr>
          <w:ilvl w:val="0"/>
          <w:numId w:val="7"/>
        </w:numPr>
        <w:ind w:left="0" w:firstLine="567"/>
      </w:pPr>
      <w:r>
        <w:t xml:space="preserve">Informuojame, kad vadovaujantis  </w:t>
      </w:r>
      <w:r w:rsidR="10A9B61B" w:rsidRPr="008D295E">
        <w:rPr>
          <w:color w:val="000000" w:themeColor="text1"/>
        </w:rPr>
        <w:t xml:space="preserve">2016 m. balandžio 27 d. Europos Parlamento ir Tarybos  </w:t>
      </w:r>
      <w:r w:rsidR="007236AD" w:rsidRPr="008D295E">
        <w:rPr>
          <w:color w:val="000000" w:themeColor="text1"/>
        </w:rPr>
        <w:t xml:space="preserve">reglamento </w:t>
      </w:r>
      <w:r w:rsidRPr="008D295E">
        <w:rPr>
          <w:color w:val="000000" w:themeColor="text1"/>
        </w:rPr>
        <w:t xml:space="preserve">(ES) 2016/679 </w:t>
      </w:r>
      <w:r w:rsidR="5F303EC3" w:rsidRPr="008D295E">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94E28B4"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lastRenderedPageBreak/>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F2ABB07"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76A8FC23"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0A6353F4"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5DA77C7D"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DD6CF1" w:rsidRPr="00C7022E">
        <w:rPr>
          <w:rFonts w:eastAsia="Calibri"/>
          <w:szCs w:val="24"/>
        </w:rPr>
        <w:t>maksimalią priimtiną pasiūlymo kainą</w:t>
      </w:r>
      <w:r w:rsidR="00EE31A6" w:rsidRPr="00407DBC">
        <w:rPr>
          <w:rFonts w:eastAsia="Calibri"/>
          <w:szCs w:val="24"/>
        </w:rPr>
        <w:t xml:space="preserve">, </w:t>
      </w:r>
      <w:r w:rsidR="00DD6CF1" w:rsidRPr="00407DBC">
        <w:rPr>
          <w:rFonts w:eastAsia="Calibri"/>
          <w:szCs w:val="24"/>
        </w:rPr>
        <w:t>nustatyt</w:t>
      </w:r>
      <w:r w:rsidR="00DD6CF1">
        <w:rPr>
          <w:rFonts w:eastAsia="Calibri"/>
          <w:szCs w:val="24"/>
        </w:rPr>
        <w:t>ą</w:t>
      </w:r>
      <w:r w:rsidR="00DD6CF1" w:rsidRPr="00407DBC">
        <w:rPr>
          <w:rFonts w:eastAsia="Calibri"/>
          <w:szCs w:val="24"/>
        </w:rPr>
        <w:t xml:space="preserve"> </w:t>
      </w:r>
      <w:r w:rsidR="00EE31A6" w:rsidRPr="00407DBC">
        <w:rPr>
          <w:rFonts w:eastAsia="Calibri"/>
          <w:szCs w:val="24"/>
        </w:rPr>
        <w:t>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lastRenderedPageBreak/>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C7022E">
        <w:rPr>
          <w:vertAlign w:val="superscript"/>
        </w:rPr>
        <w:t>1</w:t>
      </w:r>
      <w:r>
        <w:t xml:space="preserve"> dalies nacionalinio saugumo reikalavimai“;</w:t>
      </w:r>
    </w:p>
    <w:p w14:paraId="4A4B8B90" w14:textId="13846C37"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E6D4A89" w14:textId="77777777" w:rsidR="007B0F0C" w:rsidRPr="007B0F0C" w:rsidRDefault="007B0F0C" w:rsidP="007B0F0C">
      <w:pPr>
        <w:spacing w:after="0" w:line="240" w:lineRule="auto"/>
        <w:ind w:firstLine="567"/>
        <w:contextualSpacing/>
        <w:jc w:val="both"/>
        <w:rPr>
          <w:rFonts w:ascii="Times New Roman" w:eastAsia="Calibri" w:hAnsi="Times New Roman" w:cs="Times New Roman"/>
          <w:sz w:val="24"/>
          <w:szCs w:val="24"/>
          <w:lang w:eastAsia="en-US"/>
        </w:rPr>
      </w:pPr>
    </w:p>
    <w:p w14:paraId="6067FEE7" w14:textId="2A5A1FFE"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Šiame pirkime ekonomiškai naudingiausias pasiūlymas</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FB6520">
        <w:rPr>
          <w:rFonts w:ascii="Times New Roman" w:eastAsia="Calibri" w:hAnsi="Times New Roman" w:cs="Times New Roman"/>
          <w:color w:val="000000" w:themeColor="text1"/>
          <w:sz w:val="24"/>
          <w:szCs w:val="24"/>
          <w:lang w:eastAsia="en-US"/>
        </w:rPr>
        <w:t>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846"/>
        <w:gridCol w:w="2378"/>
        <w:gridCol w:w="1307"/>
        <w:gridCol w:w="835"/>
        <w:gridCol w:w="2142"/>
        <w:gridCol w:w="2120"/>
      </w:tblGrid>
      <w:tr w:rsidR="00191CC4" w:rsidRPr="00191CC4" w14:paraId="2C6323CE" w14:textId="77777777" w:rsidTr="00406E98">
        <w:tc>
          <w:tcPr>
            <w:tcW w:w="4531" w:type="dxa"/>
            <w:gridSpan w:val="3"/>
            <w:shd w:val="clear" w:color="auto" w:fill="D9D9D9" w:themeFill="background1" w:themeFillShade="D9"/>
            <w:vAlign w:val="center"/>
          </w:tcPr>
          <w:p w14:paraId="2D73168B" w14:textId="77777777" w:rsidR="00191CC4" w:rsidRPr="00491ADD" w:rsidRDefault="00191CC4" w:rsidP="00191CC4">
            <w:pPr>
              <w:suppressAutoHyphens/>
              <w:jc w:val="center"/>
              <w:rPr>
                <w:b/>
                <w:bCs/>
                <w:sz w:val="24"/>
                <w:szCs w:val="24"/>
                <w:lang w:eastAsia="en-US"/>
              </w:rPr>
            </w:pPr>
            <w:r w:rsidRPr="00491ADD">
              <w:rPr>
                <w:b/>
                <w:bCs/>
                <w:sz w:val="24"/>
                <w:szCs w:val="24"/>
                <w:lang w:eastAsia="en-US"/>
              </w:rPr>
              <w:t>Vertinimo kriterijai</w:t>
            </w:r>
          </w:p>
        </w:tc>
        <w:tc>
          <w:tcPr>
            <w:tcW w:w="2977" w:type="dxa"/>
            <w:gridSpan w:val="2"/>
            <w:shd w:val="clear" w:color="auto" w:fill="D9D9D9" w:themeFill="background1" w:themeFillShade="D9"/>
            <w:vAlign w:val="center"/>
          </w:tcPr>
          <w:p w14:paraId="33348E97" w14:textId="77777777" w:rsidR="00191CC4" w:rsidRPr="00491ADD" w:rsidRDefault="00191CC4" w:rsidP="00191CC4">
            <w:pPr>
              <w:suppressAutoHyphens/>
              <w:jc w:val="center"/>
              <w:rPr>
                <w:b/>
                <w:bCs/>
                <w:sz w:val="24"/>
                <w:szCs w:val="24"/>
                <w:lang w:eastAsia="en-US"/>
              </w:rPr>
            </w:pPr>
            <w:r w:rsidRPr="00491ADD">
              <w:rPr>
                <w:b/>
                <w:bCs/>
                <w:sz w:val="24"/>
                <w:szCs w:val="24"/>
                <w:lang w:eastAsia="en-US"/>
              </w:rPr>
              <w:t>Kriterijaus parametro lyginamasis svoris</w:t>
            </w:r>
          </w:p>
        </w:tc>
        <w:tc>
          <w:tcPr>
            <w:tcW w:w="2120" w:type="dxa"/>
            <w:shd w:val="clear" w:color="auto" w:fill="D9D9D9" w:themeFill="background1" w:themeFillShade="D9"/>
            <w:vAlign w:val="center"/>
          </w:tcPr>
          <w:p w14:paraId="024F0443" w14:textId="77777777" w:rsidR="00191CC4" w:rsidRPr="00491ADD" w:rsidRDefault="00191CC4" w:rsidP="00191CC4">
            <w:pPr>
              <w:suppressAutoHyphens/>
              <w:jc w:val="center"/>
              <w:rPr>
                <w:b/>
                <w:bCs/>
                <w:sz w:val="24"/>
                <w:szCs w:val="24"/>
                <w:lang w:eastAsia="en-US"/>
              </w:rPr>
            </w:pPr>
            <w:r w:rsidRPr="00491ADD">
              <w:rPr>
                <w:b/>
                <w:bCs/>
                <w:sz w:val="24"/>
                <w:szCs w:val="24"/>
                <w:lang w:eastAsia="en-US"/>
              </w:rPr>
              <w:t>Kriterijaus lyginamasis svoris</w:t>
            </w:r>
          </w:p>
        </w:tc>
      </w:tr>
      <w:tr w:rsidR="00F60F5E" w:rsidRPr="00191CC4" w14:paraId="67F19BA0" w14:textId="77777777" w:rsidTr="00406E98">
        <w:tc>
          <w:tcPr>
            <w:tcW w:w="7508" w:type="dxa"/>
            <w:gridSpan w:val="5"/>
            <w:shd w:val="clear" w:color="auto" w:fill="D9D9D9" w:themeFill="background1" w:themeFillShade="D9"/>
          </w:tcPr>
          <w:p w14:paraId="1DFDB46C" w14:textId="060D10FE" w:rsidR="00F60F5E" w:rsidRPr="00491ADD" w:rsidRDefault="00F60F5E" w:rsidP="00191CC4">
            <w:pPr>
              <w:suppressAutoHyphens/>
              <w:jc w:val="both"/>
              <w:rPr>
                <w:b/>
                <w:bCs/>
                <w:sz w:val="24"/>
                <w:szCs w:val="24"/>
                <w:lang w:eastAsia="en-US"/>
              </w:rPr>
            </w:pPr>
            <w:r w:rsidRPr="00491ADD">
              <w:rPr>
                <w:b/>
                <w:bCs/>
                <w:sz w:val="24"/>
                <w:szCs w:val="24"/>
                <w:lang w:eastAsia="en-US"/>
              </w:rPr>
              <w:t>Kaina (C)</w:t>
            </w:r>
          </w:p>
        </w:tc>
        <w:tc>
          <w:tcPr>
            <w:tcW w:w="2120" w:type="dxa"/>
            <w:shd w:val="clear" w:color="auto" w:fill="D9D9D9" w:themeFill="background1" w:themeFillShade="D9"/>
          </w:tcPr>
          <w:p w14:paraId="28FF5F23" w14:textId="02BCB867" w:rsidR="00F60F5E" w:rsidRPr="00491ADD" w:rsidRDefault="00F60F5E" w:rsidP="00191CC4">
            <w:pPr>
              <w:suppressAutoHyphens/>
              <w:jc w:val="both"/>
              <w:rPr>
                <w:b/>
                <w:bCs/>
                <w:sz w:val="24"/>
                <w:szCs w:val="24"/>
                <w:lang w:eastAsia="en-US"/>
              </w:rPr>
            </w:pPr>
            <w:r w:rsidRPr="00491ADD">
              <w:rPr>
                <w:b/>
                <w:bCs/>
                <w:sz w:val="24"/>
                <w:szCs w:val="24"/>
                <w:lang w:eastAsia="en-US"/>
              </w:rPr>
              <w:t>X=98</w:t>
            </w:r>
          </w:p>
        </w:tc>
      </w:tr>
      <w:tr w:rsidR="00F60F5E" w:rsidRPr="00191CC4" w14:paraId="418B46FF" w14:textId="77777777" w:rsidTr="00406E98">
        <w:tc>
          <w:tcPr>
            <w:tcW w:w="7508" w:type="dxa"/>
            <w:gridSpan w:val="5"/>
            <w:shd w:val="clear" w:color="auto" w:fill="D9D9D9" w:themeFill="background1" w:themeFillShade="D9"/>
          </w:tcPr>
          <w:p w14:paraId="1597EF42" w14:textId="6D9D3953" w:rsidR="00F60F5E" w:rsidRPr="00491ADD" w:rsidRDefault="00F60F5E" w:rsidP="00191CC4">
            <w:pPr>
              <w:suppressAutoHyphens/>
              <w:jc w:val="both"/>
              <w:rPr>
                <w:b/>
                <w:bCs/>
                <w:sz w:val="24"/>
                <w:szCs w:val="24"/>
                <w:lang w:eastAsia="en-US"/>
              </w:rPr>
            </w:pPr>
            <w:r w:rsidRPr="00491ADD">
              <w:rPr>
                <w:b/>
                <w:bCs/>
                <w:sz w:val="24"/>
                <w:szCs w:val="32"/>
              </w:rPr>
              <w:t>Techniniai pranašumai (T)</w:t>
            </w:r>
          </w:p>
        </w:tc>
        <w:tc>
          <w:tcPr>
            <w:tcW w:w="2120" w:type="dxa"/>
            <w:shd w:val="clear" w:color="auto" w:fill="D9D9D9" w:themeFill="background1" w:themeFillShade="D9"/>
          </w:tcPr>
          <w:p w14:paraId="00C28595" w14:textId="1F956C96" w:rsidR="00F60F5E" w:rsidRPr="00491ADD" w:rsidRDefault="00F60F5E" w:rsidP="00191CC4">
            <w:pPr>
              <w:suppressAutoHyphens/>
              <w:jc w:val="both"/>
              <w:rPr>
                <w:b/>
                <w:bCs/>
                <w:sz w:val="24"/>
                <w:szCs w:val="24"/>
                <w:lang w:eastAsia="en-US"/>
              </w:rPr>
            </w:pPr>
            <w:r w:rsidRPr="00491ADD">
              <w:rPr>
                <w:b/>
                <w:bCs/>
                <w:sz w:val="24"/>
                <w:szCs w:val="24"/>
                <w:lang w:eastAsia="en-US"/>
              </w:rPr>
              <w:t>Y=2</w:t>
            </w:r>
          </w:p>
        </w:tc>
      </w:tr>
      <w:tr w:rsidR="00406E98" w:rsidRPr="00191CC4" w14:paraId="4E230E46" w14:textId="77777777" w:rsidTr="00705533">
        <w:tc>
          <w:tcPr>
            <w:tcW w:w="846" w:type="dxa"/>
          </w:tcPr>
          <w:p w14:paraId="430A9E72" w14:textId="0E4DA7E8" w:rsidR="00406E98" w:rsidRPr="00DF49E0" w:rsidRDefault="00406E98" w:rsidP="00406E98">
            <w:pPr>
              <w:suppressAutoHyphens/>
              <w:jc w:val="center"/>
              <w:rPr>
                <w:b/>
                <w:sz w:val="24"/>
                <w:szCs w:val="32"/>
              </w:rPr>
            </w:pPr>
            <w:r w:rsidRPr="00DF49E0">
              <w:rPr>
                <w:b/>
                <w:sz w:val="24"/>
                <w:szCs w:val="32"/>
              </w:rPr>
              <w:t>Nr.</w:t>
            </w:r>
          </w:p>
        </w:tc>
        <w:tc>
          <w:tcPr>
            <w:tcW w:w="2378" w:type="dxa"/>
          </w:tcPr>
          <w:p w14:paraId="37D8B2C0" w14:textId="640500AD" w:rsidR="00406E98" w:rsidRPr="00DF49E0" w:rsidRDefault="00B106E0" w:rsidP="00406E98">
            <w:pPr>
              <w:suppressAutoHyphens/>
              <w:jc w:val="center"/>
              <w:rPr>
                <w:b/>
                <w:sz w:val="24"/>
                <w:szCs w:val="32"/>
              </w:rPr>
            </w:pPr>
            <w:r w:rsidRPr="00DF49E0">
              <w:rPr>
                <w:b/>
                <w:sz w:val="24"/>
                <w:szCs w:val="32"/>
              </w:rPr>
              <w:t>Parametrai</w:t>
            </w:r>
          </w:p>
        </w:tc>
        <w:tc>
          <w:tcPr>
            <w:tcW w:w="2142" w:type="dxa"/>
            <w:gridSpan w:val="2"/>
          </w:tcPr>
          <w:p w14:paraId="66F07042" w14:textId="76AF004A" w:rsidR="00406E98" w:rsidRPr="00DF49E0" w:rsidRDefault="00CF448A" w:rsidP="00406E98">
            <w:pPr>
              <w:suppressAutoHyphens/>
              <w:jc w:val="center"/>
              <w:rPr>
                <w:b/>
                <w:sz w:val="24"/>
                <w:szCs w:val="24"/>
                <w:lang w:eastAsia="en-US"/>
              </w:rPr>
            </w:pPr>
            <w:r w:rsidRPr="00DF49E0">
              <w:rPr>
                <w:b/>
                <w:sz w:val="24"/>
                <w:szCs w:val="24"/>
                <w:lang w:eastAsia="en-US"/>
              </w:rPr>
              <w:t>Vertinimo būdas</w:t>
            </w:r>
          </w:p>
        </w:tc>
        <w:tc>
          <w:tcPr>
            <w:tcW w:w="2142" w:type="dxa"/>
          </w:tcPr>
          <w:p w14:paraId="0F4E47A5" w14:textId="478F7E63" w:rsidR="00406E98" w:rsidRPr="00191CC4" w:rsidRDefault="00406E98" w:rsidP="00191CC4">
            <w:pPr>
              <w:suppressAutoHyphens/>
              <w:jc w:val="both"/>
              <w:rPr>
                <w:sz w:val="24"/>
                <w:szCs w:val="24"/>
                <w:lang w:eastAsia="en-US"/>
              </w:rPr>
            </w:pPr>
          </w:p>
        </w:tc>
        <w:tc>
          <w:tcPr>
            <w:tcW w:w="2120" w:type="dxa"/>
          </w:tcPr>
          <w:p w14:paraId="491F3AE4" w14:textId="77777777" w:rsidR="00406E98" w:rsidRPr="00191CC4" w:rsidRDefault="00406E98" w:rsidP="00191CC4">
            <w:pPr>
              <w:suppressAutoHyphens/>
              <w:jc w:val="both"/>
              <w:rPr>
                <w:sz w:val="24"/>
                <w:szCs w:val="24"/>
                <w:lang w:eastAsia="en-US"/>
              </w:rPr>
            </w:pPr>
          </w:p>
        </w:tc>
      </w:tr>
      <w:tr w:rsidR="00406E98" w:rsidRPr="00191CC4" w14:paraId="2947B7B5" w14:textId="77777777" w:rsidTr="00705533">
        <w:tc>
          <w:tcPr>
            <w:tcW w:w="846" w:type="dxa"/>
          </w:tcPr>
          <w:p w14:paraId="21276EB3" w14:textId="38F4729E" w:rsidR="00406E98" w:rsidRPr="00FB6520" w:rsidRDefault="00E3448E" w:rsidP="00E3448E">
            <w:pPr>
              <w:suppressAutoHyphens/>
              <w:jc w:val="center"/>
              <w:rPr>
                <w:bCs/>
                <w:sz w:val="24"/>
                <w:szCs w:val="32"/>
              </w:rPr>
            </w:pPr>
            <w:r>
              <w:rPr>
                <w:bCs/>
                <w:sz w:val="24"/>
                <w:szCs w:val="32"/>
              </w:rPr>
              <w:t>T</w:t>
            </w:r>
            <w:r w:rsidR="00DF49E0">
              <w:rPr>
                <w:bCs/>
                <w:sz w:val="24"/>
                <w:szCs w:val="32"/>
              </w:rPr>
              <w:t>1</w:t>
            </w:r>
          </w:p>
        </w:tc>
        <w:tc>
          <w:tcPr>
            <w:tcW w:w="2378" w:type="dxa"/>
          </w:tcPr>
          <w:p w14:paraId="2E40FA18" w14:textId="44031711" w:rsidR="00406E98" w:rsidRPr="00517060" w:rsidRDefault="00517060" w:rsidP="00FB6520">
            <w:pPr>
              <w:suppressAutoHyphens/>
              <w:rPr>
                <w:bCs/>
                <w:sz w:val="24"/>
                <w:szCs w:val="32"/>
                <w:lang w:val="pt-BR"/>
              </w:rPr>
            </w:pPr>
            <w:r w:rsidRPr="00636605">
              <w:rPr>
                <w:sz w:val="24"/>
                <w:szCs w:val="32"/>
              </w:rPr>
              <w:t>Tyrimas atliekamas iš terpės, į kurią paimta tiriamoji medžiaga (</w:t>
            </w:r>
            <w:r w:rsidRPr="00636605">
              <w:rPr>
                <w:b/>
                <w:bCs/>
                <w:sz w:val="24"/>
                <w:szCs w:val="32"/>
              </w:rPr>
              <w:t>nereikalingas perpylimas</w:t>
            </w:r>
            <w:r w:rsidRPr="00636605">
              <w:rPr>
                <w:sz w:val="24"/>
                <w:szCs w:val="32"/>
              </w:rPr>
              <w:t>)</w:t>
            </w:r>
          </w:p>
        </w:tc>
        <w:tc>
          <w:tcPr>
            <w:tcW w:w="2142" w:type="dxa"/>
            <w:gridSpan w:val="2"/>
          </w:tcPr>
          <w:p w14:paraId="1E334E4F" w14:textId="11B6DF6B" w:rsidR="00406E98" w:rsidRPr="00191CC4" w:rsidRDefault="002C3B3D" w:rsidP="002C3B3D">
            <w:pPr>
              <w:suppressAutoHyphens/>
              <w:jc w:val="center"/>
              <w:rPr>
                <w:sz w:val="24"/>
                <w:szCs w:val="24"/>
                <w:lang w:eastAsia="en-US"/>
              </w:rPr>
            </w:pPr>
            <w:r>
              <w:rPr>
                <w:sz w:val="24"/>
                <w:szCs w:val="24"/>
                <w:lang w:eastAsia="en-US"/>
              </w:rPr>
              <w:t>Statinis</w:t>
            </w:r>
          </w:p>
        </w:tc>
        <w:tc>
          <w:tcPr>
            <w:tcW w:w="2142" w:type="dxa"/>
          </w:tcPr>
          <w:p w14:paraId="0DC731AE" w14:textId="21619CD7" w:rsidR="00406E98" w:rsidRPr="001B58B2" w:rsidRDefault="002C3B3D" w:rsidP="002C3B3D">
            <w:pPr>
              <w:suppressAutoHyphens/>
              <w:jc w:val="center"/>
              <w:rPr>
                <w:sz w:val="24"/>
                <w:szCs w:val="24"/>
                <w:lang w:eastAsia="en-US"/>
              </w:rPr>
            </w:pPr>
            <w:r>
              <w:rPr>
                <w:sz w:val="24"/>
                <w:szCs w:val="24"/>
                <w:lang w:eastAsia="en-US"/>
              </w:rPr>
              <w:t>L</w:t>
            </w:r>
            <w:r>
              <w:rPr>
                <w:sz w:val="24"/>
                <w:szCs w:val="24"/>
                <w:vertAlign w:val="subscript"/>
                <w:lang w:eastAsia="en-US"/>
              </w:rPr>
              <w:t>1</w:t>
            </w:r>
            <w:r w:rsidR="001B58B2">
              <w:rPr>
                <w:sz w:val="24"/>
                <w:szCs w:val="24"/>
                <w:lang w:eastAsia="en-US"/>
              </w:rPr>
              <w:t>=</w:t>
            </w:r>
            <w:r w:rsidR="00517060">
              <w:rPr>
                <w:sz w:val="24"/>
                <w:szCs w:val="24"/>
                <w:lang w:eastAsia="en-US"/>
              </w:rPr>
              <w:t>2</w:t>
            </w:r>
          </w:p>
        </w:tc>
        <w:tc>
          <w:tcPr>
            <w:tcW w:w="2120" w:type="dxa"/>
          </w:tcPr>
          <w:p w14:paraId="2DC99436" w14:textId="77777777" w:rsidR="00406E98" w:rsidRPr="00191CC4" w:rsidRDefault="00406E98" w:rsidP="00191CC4">
            <w:pPr>
              <w:suppressAutoHyphens/>
              <w:jc w:val="both"/>
              <w:rPr>
                <w:sz w:val="24"/>
                <w:szCs w:val="24"/>
                <w:lang w:eastAsia="en-US"/>
              </w:rPr>
            </w:pP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C218F0">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611A5D">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5pt;height:36pt" o:ole="" fillcolor="window">
            <v:imagedata r:id="rId15" o:title=""/>
          </v:shape>
          <o:OLEObject Type="Embed" ProgID="Equation.3" ShapeID="_x0000_i1025" DrawAspect="Content" ObjectID="_1802856668"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439A2F11" w14:textId="647BCFE9" w:rsidR="005A61B9" w:rsidRDefault="00191CC4" w:rsidP="005A61B9">
      <w:pPr>
        <w:pStyle w:val="Pagrindinistekstas"/>
        <w:numPr>
          <w:ilvl w:val="1"/>
          <w:numId w:val="7"/>
        </w:numPr>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p>
    <w:p w14:paraId="48DFA2B8" w14:textId="77777777" w:rsidR="005A61B9" w:rsidRDefault="005A61B9" w:rsidP="005A61B9">
      <w:pPr>
        <w:pStyle w:val="Pagrindinistekstas"/>
        <w:rPr>
          <w:b/>
          <w:bCs/>
        </w:rPr>
      </w:pPr>
    </w:p>
    <w:p w14:paraId="6C793EB0" w14:textId="239BC34F" w:rsidR="005A61B9" w:rsidRDefault="005A61B9" w:rsidP="005A61B9">
      <w:pPr>
        <w:pStyle w:val="Pagrindinistekstas"/>
        <w:rPr>
          <w:b/>
          <w:bCs/>
        </w:rPr>
      </w:pPr>
      <w:r w:rsidRPr="00DB5DD8">
        <w:rPr>
          <w:noProof/>
          <w:szCs w:val="24"/>
        </w:rPr>
        <w:drawing>
          <wp:inline distT="0" distB="0" distL="0" distR="0" wp14:anchorId="29A06273" wp14:editId="08EDAAD3">
            <wp:extent cx="590550" cy="371475"/>
            <wp:effectExtent l="0" t="0" r="0" b="9525"/>
            <wp:docPr id="190389274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p>
    <w:p w14:paraId="5CACE30A" w14:textId="77777777" w:rsidR="005A61B9" w:rsidRDefault="005A61B9" w:rsidP="005A61B9">
      <w:pPr>
        <w:pStyle w:val="Pagrindinistekstas"/>
        <w:rPr>
          <w:b/>
          <w:bCs/>
        </w:rPr>
      </w:pPr>
    </w:p>
    <w:p w14:paraId="0CF3A20C" w14:textId="0527DBB7" w:rsidR="00DA2F37" w:rsidRPr="005A61B9" w:rsidRDefault="006A38A3" w:rsidP="005A61B9">
      <w:pPr>
        <w:pStyle w:val="Pagrindinistekstas"/>
        <w:numPr>
          <w:ilvl w:val="1"/>
          <w:numId w:val="7"/>
        </w:numPr>
        <w:ind w:left="0" w:firstLine="709"/>
        <w:rPr>
          <w:b/>
          <w:bCs/>
        </w:rPr>
      </w:pPr>
      <w:r w:rsidRPr="005A61B9">
        <w:rPr>
          <w:b/>
          <w:bCs/>
          <w:szCs w:val="24"/>
        </w:rPr>
        <w:t>Siūlomo objekto T</w:t>
      </w:r>
      <w:r w:rsidRPr="005A61B9">
        <w:rPr>
          <w:b/>
          <w:bCs/>
          <w:szCs w:val="24"/>
          <w:vertAlign w:val="subscript"/>
        </w:rPr>
        <w:t>1,</w:t>
      </w:r>
      <w:r w:rsidRPr="005A61B9">
        <w:rPr>
          <w:b/>
          <w:bCs/>
          <w:szCs w:val="24"/>
        </w:rPr>
        <w:t xml:space="preserve"> techniniai parametrai vertinami statiniu vertinimo būdu, todėl parametro įvertinimas apskaičiuojamas pagal formulę:</w:t>
      </w:r>
      <w:r w:rsidRPr="005A61B9">
        <w:rPr>
          <w:szCs w:val="24"/>
        </w:rPr>
        <w:t> </w:t>
      </w:r>
    </w:p>
    <w:p w14:paraId="5BE7964A" w14:textId="051E13C0" w:rsidR="00DA2F37" w:rsidRDefault="009B31C4" w:rsidP="009B31C4">
      <w:pPr>
        <w:suppressAutoHyphens/>
        <w:spacing w:after="0"/>
        <w:ind w:firstLine="567"/>
        <w:jc w:val="both"/>
        <w:rPr>
          <w:rFonts w:ascii="Times New Roman" w:hAnsi="Times New Roman" w:cs="Times New Roman"/>
          <w:i/>
          <w:iCs/>
          <w:sz w:val="24"/>
          <w:szCs w:val="32"/>
        </w:rPr>
      </w:pPr>
      <w:r>
        <w:rPr>
          <w:rFonts w:ascii="Times New Roman" w:eastAsia="Times New Roman" w:hAnsi="Times New Roman" w:cs="Times New Roman"/>
          <w:sz w:val="24"/>
          <w:szCs w:val="24"/>
          <w:lang w:eastAsia="en-US"/>
        </w:rPr>
        <w:t xml:space="preserve">Jei </w:t>
      </w:r>
      <w:r>
        <w:rPr>
          <w:rFonts w:ascii="Times New Roman" w:hAnsi="Times New Roman" w:cs="Times New Roman"/>
          <w:sz w:val="24"/>
          <w:szCs w:val="32"/>
        </w:rPr>
        <w:t>t</w:t>
      </w:r>
      <w:r w:rsidRPr="00636605">
        <w:rPr>
          <w:rFonts w:ascii="Times New Roman" w:hAnsi="Times New Roman" w:cs="Times New Roman"/>
          <w:sz w:val="24"/>
          <w:szCs w:val="32"/>
        </w:rPr>
        <w:t>yrimas atliekamas iš terpės, į kurią paimta tiriamoji medžiaga (</w:t>
      </w:r>
      <w:r w:rsidRPr="00636605">
        <w:rPr>
          <w:rFonts w:ascii="Times New Roman" w:hAnsi="Times New Roman" w:cs="Times New Roman"/>
          <w:b/>
          <w:bCs/>
          <w:sz w:val="24"/>
          <w:szCs w:val="32"/>
        </w:rPr>
        <w:t>nereikalingas perpylimas</w:t>
      </w:r>
      <w:r w:rsidRPr="00636605">
        <w:rPr>
          <w:rFonts w:ascii="Times New Roman" w:hAnsi="Times New Roman" w:cs="Times New Roman"/>
          <w:sz w:val="24"/>
          <w:szCs w:val="32"/>
        </w:rPr>
        <w:t>)</w:t>
      </w:r>
      <w:r w:rsidR="00DC08E7">
        <w:rPr>
          <w:rFonts w:ascii="Times New Roman" w:hAnsi="Times New Roman" w:cs="Times New Roman"/>
          <w:sz w:val="24"/>
          <w:szCs w:val="32"/>
        </w:rPr>
        <w:t xml:space="preserve">: </w:t>
      </w:r>
      <w:r w:rsidR="00DC08E7" w:rsidRPr="00DC08E7">
        <w:rPr>
          <w:rFonts w:ascii="Times New Roman" w:hAnsi="Times New Roman" w:cs="Times New Roman"/>
          <w:i/>
          <w:iCs/>
          <w:sz w:val="24"/>
          <w:szCs w:val="32"/>
        </w:rPr>
        <w:t>T</w:t>
      </w:r>
      <w:r w:rsidR="00DC08E7" w:rsidRPr="00DC08E7">
        <w:rPr>
          <w:rFonts w:ascii="Times New Roman" w:hAnsi="Times New Roman" w:cs="Times New Roman"/>
          <w:i/>
          <w:iCs/>
          <w:sz w:val="24"/>
          <w:szCs w:val="32"/>
          <w:vertAlign w:val="subscript"/>
        </w:rPr>
        <w:t>1</w:t>
      </w:r>
      <w:r w:rsidR="00DC08E7" w:rsidRPr="00DC08E7">
        <w:rPr>
          <w:rFonts w:ascii="Times New Roman" w:hAnsi="Times New Roman" w:cs="Times New Roman"/>
          <w:i/>
          <w:iCs/>
          <w:sz w:val="24"/>
          <w:szCs w:val="32"/>
        </w:rPr>
        <w:t xml:space="preserve"> = L</w:t>
      </w:r>
      <w:r w:rsidR="00DC08E7" w:rsidRPr="00DC08E7">
        <w:rPr>
          <w:rFonts w:ascii="Times New Roman" w:hAnsi="Times New Roman" w:cs="Times New Roman"/>
          <w:i/>
          <w:iCs/>
          <w:sz w:val="24"/>
          <w:szCs w:val="32"/>
          <w:vertAlign w:val="subscript"/>
        </w:rPr>
        <w:t>1</w:t>
      </w:r>
      <w:r w:rsidR="00DC08E7" w:rsidRPr="00DC08E7">
        <w:rPr>
          <w:rFonts w:ascii="Times New Roman" w:hAnsi="Times New Roman" w:cs="Times New Roman"/>
          <w:i/>
          <w:iCs/>
          <w:sz w:val="24"/>
          <w:szCs w:val="32"/>
        </w:rPr>
        <w:t xml:space="preserve"> =</w:t>
      </w:r>
      <w:r w:rsidR="00DC08E7">
        <w:rPr>
          <w:rFonts w:ascii="Times New Roman" w:hAnsi="Times New Roman" w:cs="Times New Roman"/>
          <w:i/>
          <w:iCs/>
          <w:sz w:val="24"/>
          <w:szCs w:val="32"/>
        </w:rPr>
        <w:t>2.</w:t>
      </w:r>
    </w:p>
    <w:p w14:paraId="074D3C69" w14:textId="6F7655A3" w:rsidR="00DC08E7" w:rsidRPr="00DC08E7" w:rsidRDefault="00C035D9" w:rsidP="009B31C4">
      <w:pPr>
        <w:suppressAutoHyphens/>
        <w:spacing w:after="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w:t>
      </w:r>
      <w:r w:rsidR="00FA2831">
        <w:rPr>
          <w:rFonts w:ascii="Times New Roman" w:eastAsia="Times New Roman" w:hAnsi="Times New Roman" w:cs="Times New Roman"/>
          <w:sz w:val="24"/>
          <w:szCs w:val="24"/>
          <w:lang w:eastAsia="en-US"/>
        </w:rPr>
        <w:t xml:space="preserve">atliekant </w:t>
      </w:r>
      <w:r w:rsidR="00E36396">
        <w:rPr>
          <w:rFonts w:ascii="Times New Roman" w:eastAsia="Times New Roman" w:hAnsi="Times New Roman" w:cs="Times New Roman"/>
          <w:sz w:val="24"/>
          <w:szCs w:val="24"/>
          <w:lang w:eastAsia="en-US"/>
        </w:rPr>
        <w:t xml:space="preserve">tyrimą </w:t>
      </w:r>
      <w:r w:rsidR="00FA2831">
        <w:rPr>
          <w:rFonts w:ascii="Times New Roman" w:eastAsia="Times New Roman" w:hAnsi="Times New Roman" w:cs="Times New Roman"/>
          <w:sz w:val="24"/>
          <w:szCs w:val="24"/>
          <w:lang w:eastAsia="en-US"/>
        </w:rPr>
        <w:t xml:space="preserve">reikia </w:t>
      </w:r>
      <w:r w:rsidR="006D3AF7">
        <w:rPr>
          <w:rFonts w:ascii="Times New Roman" w:eastAsia="Times New Roman" w:hAnsi="Times New Roman" w:cs="Times New Roman"/>
          <w:sz w:val="24"/>
          <w:szCs w:val="24"/>
          <w:lang w:eastAsia="en-US"/>
        </w:rPr>
        <w:t>perpilti tiriamą</w:t>
      </w:r>
      <w:r w:rsidR="00504073">
        <w:rPr>
          <w:rFonts w:ascii="Times New Roman" w:eastAsia="Times New Roman" w:hAnsi="Times New Roman" w:cs="Times New Roman"/>
          <w:sz w:val="24"/>
          <w:szCs w:val="24"/>
          <w:lang w:eastAsia="en-US"/>
        </w:rPr>
        <w:t xml:space="preserve">ją medžiagą į </w:t>
      </w:r>
      <w:r w:rsidR="00FE30CA">
        <w:rPr>
          <w:rFonts w:ascii="Times New Roman" w:eastAsia="Times New Roman" w:hAnsi="Times New Roman" w:cs="Times New Roman"/>
          <w:sz w:val="24"/>
          <w:szCs w:val="24"/>
          <w:lang w:eastAsia="en-US"/>
        </w:rPr>
        <w:t>kitą, nei yra paimtas mėginys</w:t>
      </w:r>
      <w:r w:rsidR="00911D8D">
        <w:rPr>
          <w:rFonts w:ascii="Times New Roman" w:eastAsia="Times New Roman" w:hAnsi="Times New Roman" w:cs="Times New Roman"/>
          <w:sz w:val="24"/>
          <w:szCs w:val="24"/>
          <w:lang w:eastAsia="en-US"/>
        </w:rPr>
        <w:t>,</w:t>
      </w:r>
      <w:r w:rsidR="00FE30CA">
        <w:rPr>
          <w:rFonts w:ascii="Times New Roman" w:eastAsia="Times New Roman" w:hAnsi="Times New Roman" w:cs="Times New Roman"/>
          <w:sz w:val="24"/>
          <w:szCs w:val="24"/>
          <w:lang w:eastAsia="en-US"/>
        </w:rPr>
        <w:t xml:space="preserve"> ter</w:t>
      </w:r>
      <w:r w:rsidR="00C508F9">
        <w:rPr>
          <w:rFonts w:ascii="Times New Roman" w:eastAsia="Times New Roman" w:hAnsi="Times New Roman" w:cs="Times New Roman"/>
          <w:sz w:val="24"/>
          <w:szCs w:val="24"/>
          <w:lang w:eastAsia="en-US"/>
        </w:rPr>
        <w:t>pę</w:t>
      </w:r>
      <w:r w:rsidR="00930E87">
        <w:rPr>
          <w:rFonts w:ascii="Times New Roman" w:eastAsia="Times New Roman" w:hAnsi="Times New Roman" w:cs="Times New Roman"/>
          <w:sz w:val="24"/>
          <w:szCs w:val="24"/>
          <w:lang w:eastAsia="en-US"/>
        </w:rPr>
        <w:t xml:space="preserve"> (</w:t>
      </w:r>
      <w:r w:rsidR="00930E87" w:rsidRPr="000F4899">
        <w:rPr>
          <w:rFonts w:ascii="Times New Roman" w:eastAsia="Times New Roman" w:hAnsi="Times New Roman" w:cs="Times New Roman"/>
          <w:b/>
          <w:bCs/>
          <w:sz w:val="24"/>
          <w:szCs w:val="24"/>
          <w:lang w:eastAsia="en-US"/>
        </w:rPr>
        <w:t>reikalingas perpylimas</w:t>
      </w:r>
      <w:r w:rsidR="00930E87">
        <w:rPr>
          <w:rFonts w:ascii="Times New Roman" w:eastAsia="Times New Roman" w:hAnsi="Times New Roman" w:cs="Times New Roman"/>
          <w:sz w:val="24"/>
          <w:szCs w:val="24"/>
          <w:lang w:eastAsia="en-US"/>
        </w:rPr>
        <w:t>):</w:t>
      </w:r>
      <w:r w:rsidR="000F4899" w:rsidRPr="000F4899">
        <w:rPr>
          <w:i/>
          <w:iCs/>
          <w:color w:val="000000"/>
          <w:shd w:val="clear" w:color="auto" w:fill="FFFFFF"/>
        </w:rPr>
        <w:t xml:space="preserve"> </w:t>
      </w:r>
      <w:r w:rsidR="000F4899" w:rsidRPr="000F4899">
        <w:rPr>
          <w:rFonts w:ascii="Times New Roman" w:eastAsia="Times New Roman" w:hAnsi="Times New Roman" w:cs="Times New Roman"/>
          <w:i/>
          <w:iCs/>
          <w:sz w:val="24"/>
          <w:szCs w:val="24"/>
          <w:lang w:eastAsia="en-US"/>
        </w:rPr>
        <w:t>T</w:t>
      </w:r>
      <w:r w:rsidR="000F4899" w:rsidRPr="000F4899">
        <w:rPr>
          <w:rFonts w:ascii="Times New Roman" w:eastAsia="Times New Roman" w:hAnsi="Times New Roman" w:cs="Times New Roman"/>
          <w:i/>
          <w:iCs/>
          <w:sz w:val="24"/>
          <w:szCs w:val="24"/>
          <w:vertAlign w:val="subscript"/>
          <w:lang w:eastAsia="en-US"/>
        </w:rPr>
        <w:t>1</w:t>
      </w:r>
      <w:r w:rsidR="000F4899" w:rsidRPr="000F4899">
        <w:rPr>
          <w:rFonts w:ascii="Times New Roman" w:eastAsia="Times New Roman" w:hAnsi="Times New Roman" w:cs="Times New Roman"/>
          <w:i/>
          <w:iCs/>
          <w:sz w:val="24"/>
          <w:szCs w:val="24"/>
          <w:lang w:eastAsia="en-US"/>
        </w:rPr>
        <w:t xml:space="preserve"> = L</w:t>
      </w:r>
      <w:r w:rsidR="000F4899" w:rsidRPr="000F4899">
        <w:rPr>
          <w:rFonts w:ascii="Times New Roman" w:eastAsia="Times New Roman" w:hAnsi="Times New Roman" w:cs="Times New Roman"/>
          <w:i/>
          <w:iCs/>
          <w:sz w:val="24"/>
          <w:szCs w:val="24"/>
          <w:vertAlign w:val="subscript"/>
          <w:lang w:eastAsia="en-US"/>
        </w:rPr>
        <w:t>1</w:t>
      </w:r>
      <w:r w:rsidR="000F4899" w:rsidRPr="000F4899">
        <w:rPr>
          <w:rFonts w:ascii="Times New Roman" w:eastAsia="Times New Roman" w:hAnsi="Times New Roman" w:cs="Times New Roman"/>
          <w:i/>
          <w:iCs/>
          <w:sz w:val="24"/>
          <w:szCs w:val="24"/>
          <w:lang w:eastAsia="en-US"/>
        </w:rPr>
        <w:t xml:space="preserve"> = 0.</w:t>
      </w:r>
      <w:r w:rsidR="000F4899" w:rsidRPr="000F4899">
        <w:rPr>
          <w:rFonts w:ascii="Times New Roman" w:eastAsia="Times New Roman" w:hAnsi="Times New Roman" w:cs="Times New Roman"/>
          <w:sz w:val="24"/>
          <w:szCs w:val="24"/>
          <w:lang w:eastAsia="en-US"/>
        </w:rPr>
        <w:t> </w:t>
      </w:r>
    </w:p>
    <w:p w14:paraId="45AEF000" w14:textId="77777777" w:rsidR="005A61B9" w:rsidRDefault="005A61B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3B46A82" w14:textId="695C8513"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w:t>
      </w:r>
      <w:r w:rsidR="00E950F4">
        <w:t>o</w:t>
      </w:r>
      <w:r w:rsidRPr="00996066">
        <w:t xml:space="preserve">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lastRenderedPageBreak/>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F37E68A"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B6520">
        <w:rPr>
          <w:rFonts w:ascii="Times New Roman" w:eastAsia="Times New Roman" w:hAnsi="Times New Roman" w:cs="Times New Roman"/>
          <w:color w:val="000000" w:themeColor="text1"/>
          <w:sz w:val="24"/>
          <w:szCs w:val="24"/>
        </w:rPr>
        <w:t>Viešųjų pirkimų įstatymo 22</w:t>
      </w:r>
      <w:r w:rsidRPr="00FB6520">
        <w:rPr>
          <w:rStyle w:val="normaltextrun"/>
          <w:rFonts w:ascii="Times New Roman" w:hAnsi="Times New Roman" w:cs="Times New Roman"/>
          <w:color w:val="000000" w:themeColor="text1"/>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55DA9EAB" w14:textId="304970FC" w:rsidR="00674D1C" w:rsidRPr="00674D1C" w:rsidRDefault="00191CC4" w:rsidP="00674D1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674D1C">
        <w:rPr>
          <w:rFonts w:ascii="Times New Roman" w:eastAsia="Calibri" w:hAnsi="Times New Roman" w:cs="Times New Roman"/>
          <w:bCs/>
          <w:sz w:val="24"/>
          <w:szCs w:val="24"/>
          <w:lang w:eastAsia="en-US"/>
        </w:rPr>
        <w:t xml:space="preserve">Pirkimo sutartyje </w:t>
      </w:r>
      <w:r w:rsidR="00F74B28" w:rsidRPr="00674D1C">
        <w:rPr>
          <w:rFonts w:ascii="Times New Roman" w:eastAsia="Calibri" w:hAnsi="Times New Roman" w:cs="Times New Roman"/>
          <w:bCs/>
          <w:sz w:val="24"/>
          <w:szCs w:val="24"/>
          <w:lang w:eastAsia="en-US"/>
        </w:rPr>
        <w:t xml:space="preserve">ir šios pirkimo sutarties galimiems pakeitimo atvejams </w:t>
      </w:r>
      <w:r w:rsidRPr="00674D1C">
        <w:rPr>
          <w:rFonts w:ascii="Times New Roman" w:eastAsia="Calibri" w:hAnsi="Times New Roman" w:cs="Times New Roman"/>
          <w:bCs/>
          <w:sz w:val="24"/>
          <w:szCs w:val="24"/>
          <w:lang w:eastAsia="en-US"/>
        </w:rPr>
        <w:t xml:space="preserve">yra pasirinktas </w:t>
      </w:r>
      <w:r w:rsidR="00FF4FAF" w:rsidRPr="00674D1C">
        <w:rPr>
          <w:rFonts w:ascii="Times New Roman" w:eastAsia="Calibri" w:hAnsi="Times New Roman" w:cs="Times New Roman"/>
          <w:bCs/>
          <w:sz w:val="24"/>
          <w:szCs w:val="24"/>
          <w:lang w:eastAsia="en-US"/>
        </w:rPr>
        <w:t>šis</w:t>
      </w:r>
      <w:r w:rsidRPr="00674D1C">
        <w:rPr>
          <w:rFonts w:ascii="Times New Roman" w:eastAsia="Calibri" w:hAnsi="Times New Roman" w:cs="Times New Roman"/>
          <w:bCs/>
          <w:sz w:val="24"/>
          <w:szCs w:val="24"/>
          <w:lang w:eastAsia="en-US"/>
        </w:rPr>
        <w:t xml:space="preserve"> kainos apskaičiavimo būdas</w:t>
      </w:r>
      <w:r w:rsidR="00FF4FAF" w:rsidRPr="00674D1C">
        <w:rPr>
          <w:rFonts w:ascii="Times New Roman" w:eastAsia="Calibri" w:hAnsi="Times New Roman" w:cs="Times New Roman"/>
          <w:bCs/>
          <w:sz w:val="24"/>
          <w:szCs w:val="24"/>
          <w:lang w:eastAsia="en-US"/>
        </w:rPr>
        <w:t xml:space="preserve">: </w:t>
      </w:r>
      <w:r w:rsidR="00FA44BC" w:rsidRPr="00674D1C">
        <w:rPr>
          <w:rFonts w:ascii="Times New Roman" w:eastAsia="Calibri" w:hAnsi="Times New Roman" w:cs="Times New Roman"/>
          <w:bCs/>
          <w:sz w:val="24"/>
          <w:szCs w:val="24"/>
          <w:lang w:eastAsia="en-US"/>
        </w:rPr>
        <w:t>fiksuotas įkainis</w:t>
      </w:r>
      <w:r w:rsidRPr="00674D1C">
        <w:rPr>
          <w:rFonts w:ascii="Times New Roman" w:eastAsia="Calibri" w:hAnsi="Times New Roman" w:cs="Times New Roman"/>
          <w:bCs/>
          <w:sz w:val="24"/>
          <w:szCs w:val="24"/>
          <w:lang w:eastAsia="en-US"/>
        </w:rPr>
        <w:t>.</w:t>
      </w:r>
    </w:p>
    <w:p w14:paraId="0A9B11C2" w14:textId="269C50F5" w:rsidR="00B46745" w:rsidRPr="00674D1C" w:rsidRDefault="00191CC4" w:rsidP="00674D1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674D1C">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w:t>
      </w:r>
      <w:r w:rsidRPr="00674D1C">
        <w:rPr>
          <w:rFonts w:ascii="Times New Roman" w:eastAsia="Calibri" w:hAnsi="Times New Roman" w:cs="Times New Roman"/>
          <w:bCs/>
          <w:sz w:val="24"/>
          <w:szCs w:val="24"/>
          <w:lang w:eastAsia="en-US"/>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58D6361"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6B6DF56C"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4B2F2587" w:rsidR="004461C4" w:rsidRPr="00D21417" w:rsidRDefault="00A85D0F" w:rsidP="00FB6520">
      <w:pPr>
        <w:pStyle w:val="Pagrindinistekstas"/>
        <w:numPr>
          <w:ilvl w:val="0"/>
          <w:numId w:val="7"/>
        </w:numPr>
        <w:ind w:left="0" w:firstLine="567"/>
        <w:rPr>
          <w:iCs/>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B877AC3"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5D9174D9" w:rsidR="00191CC4" w:rsidRDefault="00191CC4" w:rsidP="0039452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39452D" w:rsidRPr="00191CC4">
        <w:rPr>
          <w:rFonts w:ascii="Times New Roman" w:eastAsia="Times New Roman" w:hAnsi="Times New Roman" w:cs="Times New Roman"/>
          <w:sz w:val="24"/>
          <w:szCs w:val="24"/>
          <w:lang w:eastAsia="en-US"/>
        </w:rPr>
        <w:t>organizacijos atstov</w:t>
      </w:r>
      <w:r w:rsidR="0039452D">
        <w:rPr>
          <w:rFonts w:ascii="Times New Roman" w:eastAsia="Times New Roman" w:hAnsi="Times New Roman" w:cs="Times New Roman"/>
          <w:sz w:val="24"/>
          <w:szCs w:val="24"/>
          <w:lang w:eastAsia="en-US"/>
        </w:rPr>
        <w:t>ė</w:t>
      </w:r>
      <w:r w:rsidR="0039452D" w:rsidRPr="00191CC4">
        <w:rPr>
          <w:rFonts w:ascii="Times New Roman" w:eastAsia="Times New Roman" w:hAnsi="Times New Roman" w:cs="Times New Roman"/>
          <w:sz w:val="24"/>
          <w:szCs w:val="24"/>
          <w:lang w:eastAsia="en-US"/>
        </w:rPr>
        <w:t>, įgaliot</w:t>
      </w:r>
      <w:r w:rsidR="0039452D">
        <w:rPr>
          <w:rFonts w:ascii="Times New Roman" w:eastAsia="Times New Roman" w:hAnsi="Times New Roman" w:cs="Times New Roman"/>
          <w:sz w:val="24"/>
          <w:szCs w:val="24"/>
          <w:lang w:eastAsia="en-US"/>
        </w:rPr>
        <w:t>a</w:t>
      </w:r>
      <w:r w:rsidR="0039452D" w:rsidRPr="00191CC4">
        <w:rPr>
          <w:rFonts w:ascii="Times New Roman" w:eastAsia="Times New Roman" w:hAnsi="Times New Roman" w:cs="Times New Roman"/>
          <w:sz w:val="24"/>
          <w:szCs w:val="24"/>
          <w:lang w:eastAsia="en-US"/>
        </w:rPr>
        <w:t xml:space="preserve"> palaikyti tiesioginį ryšį </w:t>
      </w:r>
      <w:r w:rsidR="0039452D" w:rsidRPr="00A2032C">
        <w:rPr>
          <w:rFonts w:ascii="Times New Roman" w:hAnsi="Times New Roman" w:cs="Times New Roman"/>
          <w:sz w:val="24"/>
          <w:szCs w:val="24"/>
        </w:rPr>
        <w:t>tiekėjais ir gauti iš jų (ne tarpininkų) pranešimus, susijusius su pirkimų procedūromis</w:t>
      </w:r>
      <w:r w:rsidR="0039452D">
        <w:rPr>
          <w:rFonts w:ascii="Times New Roman" w:hAnsi="Times New Roman" w:cs="Times New Roman"/>
          <w:sz w:val="24"/>
          <w:szCs w:val="24"/>
        </w:rPr>
        <w:t>:</w:t>
      </w:r>
      <w:r w:rsidR="0039452D" w:rsidRPr="00A2032C">
        <w:rPr>
          <w:rFonts w:ascii="Times New Roman" w:hAnsi="Times New Roman" w:cs="Times New Roman"/>
          <w:sz w:val="24"/>
          <w:szCs w:val="24"/>
        </w:rPr>
        <w:t xml:space="preserve"> </w:t>
      </w:r>
      <w:r w:rsidR="0039452D">
        <w:rPr>
          <w:rFonts w:ascii="Times New Roman" w:hAnsi="Times New Roman" w:cs="Times New Roman"/>
          <w:sz w:val="24"/>
          <w:szCs w:val="24"/>
        </w:rPr>
        <w:t xml:space="preserve">Viešųjų pirkimų skyriaus </w:t>
      </w:r>
      <w:r w:rsidR="0039452D" w:rsidRPr="00A2032C">
        <w:rPr>
          <w:rFonts w:ascii="Times New Roman" w:hAnsi="Times New Roman" w:cs="Times New Roman"/>
          <w:sz w:val="24"/>
          <w:szCs w:val="24"/>
        </w:rPr>
        <w:lastRenderedPageBreak/>
        <w:t xml:space="preserve">Centralizuotų sveikatos priežiūros įstaigų pirkimų poskyrio </w:t>
      </w:r>
      <w:r w:rsidR="0039452D">
        <w:rPr>
          <w:rFonts w:ascii="Times New Roman" w:hAnsi="Times New Roman" w:cs="Times New Roman"/>
          <w:sz w:val="24"/>
          <w:szCs w:val="24"/>
        </w:rPr>
        <w:t>prekių ir paslaugų pirkimo specialistė</w:t>
      </w:r>
      <w:r w:rsidR="0039452D" w:rsidRPr="00A2032C">
        <w:rPr>
          <w:rFonts w:ascii="Times New Roman" w:hAnsi="Times New Roman" w:cs="Times New Roman"/>
          <w:sz w:val="24"/>
          <w:szCs w:val="24"/>
        </w:rPr>
        <w:t xml:space="preserve"> Elžbieta Taločkaitė Konstitucijos pr. 3, Vilnius</w:t>
      </w:r>
      <w:r w:rsidR="0039452D">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C0FC" w14:textId="77777777" w:rsidR="00D307BB" w:rsidRDefault="00D307BB" w:rsidP="00191CC4">
      <w:pPr>
        <w:spacing w:after="0" w:line="240" w:lineRule="auto"/>
      </w:pPr>
      <w:r>
        <w:separator/>
      </w:r>
    </w:p>
  </w:endnote>
  <w:endnote w:type="continuationSeparator" w:id="0">
    <w:p w14:paraId="496A20BF" w14:textId="77777777" w:rsidR="00D307BB" w:rsidRDefault="00D307BB" w:rsidP="00191CC4">
      <w:pPr>
        <w:spacing w:after="0" w:line="240" w:lineRule="auto"/>
      </w:pPr>
      <w:r>
        <w:continuationSeparator/>
      </w:r>
    </w:p>
  </w:endnote>
  <w:endnote w:type="continuationNotice" w:id="1">
    <w:p w14:paraId="7EC4DB1A" w14:textId="77777777" w:rsidR="00D307BB" w:rsidRDefault="00D30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9C4" w14:textId="77777777" w:rsidR="00106563" w:rsidRDefault="001065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8BA3" w14:textId="77777777" w:rsidR="00106563" w:rsidRDefault="001065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3F4C" w14:textId="77777777" w:rsidR="00106563" w:rsidRDefault="001065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EBA2" w14:textId="77777777" w:rsidR="00D307BB" w:rsidRDefault="00D307BB" w:rsidP="00191CC4">
      <w:pPr>
        <w:spacing w:after="0" w:line="240" w:lineRule="auto"/>
      </w:pPr>
      <w:r>
        <w:separator/>
      </w:r>
    </w:p>
  </w:footnote>
  <w:footnote w:type="continuationSeparator" w:id="0">
    <w:p w14:paraId="2D4CA047" w14:textId="77777777" w:rsidR="00D307BB" w:rsidRDefault="00D307BB" w:rsidP="00191CC4">
      <w:pPr>
        <w:spacing w:after="0" w:line="240" w:lineRule="auto"/>
      </w:pPr>
      <w:r>
        <w:continuationSeparator/>
      </w:r>
    </w:p>
  </w:footnote>
  <w:footnote w:type="continuationNotice" w:id="1">
    <w:p w14:paraId="6F0A099D" w14:textId="77777777" w:rsidR="00D307BB" w:rsidRDefault="00D307BB">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6302" w14:textId="6DAD1C04" w:rsidR="00106563" w:rsidRDefault="00106563">
    <w:pPr>
      <w:pStyle w:val="Antrats"/>
    </w:pPr>
    <w:r>
      <w:rPr>
        <w:noProof/>
      </w:rPr>
      <w:pict w14:anchorId="5AE06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72891"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28F99212" w:rsidR="001009B4" w:rsidRDefault="00106563">
    <w:pPr>
      <w:pStyle w:val="Antrats"/>
      <w:jc w:val="center"/>
    </w:pPr>
    <w:r>
      <w:rPr>
        <w:noProof/>
      </w:rPr>
      <w:pict w14:anchorId="7535B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72892"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33EC" w14:textId="5DAAE1D2" w:rsidR="00106563" w:rsidRDefault="00106563">
    <w:pPr>
      <w:pStyle w:val="Antrats"/>
    </w:pPr>
    <w:r>
      <w:rPr>
        <w:noProof/>
      </w:rPr>
      <w:pict w14:anchorId="5CDB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72890"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164919"/>
    <w:multiLevelType w:val="multilevel"/>
    <w:tmpl w:val="F8D2136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1"/>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2"/>
  </w:num>
  <w:num w:numId="16" w16cid:durableId="1719695259">
    <w:abstractNumId w:val="23"/>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20"/>
  </w:num>
  <w:num w:numId="24" w16cid:durableId="207843859">
    <w:abstractNumId w:val="1"/>
  </w:num>
  <w:num w:numId="25" w16cid:durableId="701367099">
    <w:abstractNumId w:val="12"/>
  </w:num>
  <w:num w:numId="26" w16cid:durableId="1736928923">
    <w:abstractNumId w:val="5"/>
  </w:num>
  <w:num w:numId="27" w16cid:durableId="4280475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6A"/>
    <w:rsid w:val="000028F8"/>
    <w:rsid w:val="00003A14"/>
    <w:rsid w:val="000043A1"/>
    <w:rsid w:val="00004DF9"/>
    <w:rsid w:val="00005683"/>
    <w:rsid w:val="00005720"/>
    <w:rsid w:val="00007950"/>
    <w:rsid w:val="00007AC3"/>
    <w:rsid w:val="00010A59"/>
    <w:rsid w:val="0001124D"/>
    <w:rsid w:val="00011C02"/>
    <w:rsid w:val="00014B3B"/>
    <w:rsid w:val="00014E02"/>
    <w:rsid w:val="00015766"/>
    <w:rsid w:val="0001675A"/>
    <w:rsid w:val="00017950"/>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030"/>
    <w:rsid w:val="00040FDB"/>
    <w:rsid w:val="00042F7D"/>
    <w:rsid w:val="000435CC"/>
    <w:rsid w:val="000452B9"/>
    <w:rsid w:val="0004689B"/>
    <w:rsid w:val="00046F27"/>
    <w:rsid w:val="00047696"/>
    <w:rsid w:val="000512DB"/>
    <w:rsid w:val="00051516"/>
    <w:rsid w:val="000538AB"/>
    <w:rsid w:val="00053BF6"/>
    <w:rsid w:val="000555CE"/>
    <w:rsid w:val="00061542"/>
    <w:rsid w:val="00061692"/>
    <w:rsid w:val="0006458E"/>
    <w:rsid w:val="00064EBD"/>
    <w:rsid w:val="00065572"/>
    <w:rsid w:val="00065F99"/>
    <w:rsid w:val="0006617C"/>
    <w:rsid w:val="00066D21"/>
    <w:rsid w:val="00067013"/>
    <w:rsid w:val="0007007F"/>
    <w:rsid w:val="00072336"/>
    <w:rsid w:val="0007246C"/>
    <w:rsid w:val="00073772"/>
    <w:rsid w:val="00073D01"/>
    <w:rsid w:val="00073FC5"/>
    <w:rsid w:val="0007613B"/>
    <w:rsid w:val="000763BC"/>
    <w:rsid w:val="00077540"/>
    <w:rsid w:val="00080559"/>
    <w:rsid w:val="00082FB2"/>
    <w:rsid w:val="000838A5"/>
    <w:rsid w:val="00085AAB"/>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6628"/>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30F5"/>
    <w:rsid w:val="000E43FA"/>
    <w:rsid w:val="000E491E"/>
    <w:rsid w:val="000E4F72"/>
    <w:rsid w:val="000E6218"/>
    <w:rsid w:val="000E67A6"/>
    <w:rsid w:val="000F176C"/>
    <w:rsid w:val="000F3838"/>
    <w:rsid w:val="000F3B86"/>
    <w:rsid w:val="000F44A5"/>
    <w:rsid w:val="000F482E"/>
    <w:rsid w:val="000F4899"/>
    <w:rsid w:val="000F5A06"/>
    <w:rsid w:val="000F6D34"/>
    <w:rsid w:val="001009B4"/>
    <w:rsid w:val="001019B0"/>
    <w:rsid w:val="00104440"/>
    <w:rsid w:val="001059E6"/>
    <w:rsid w:val="00105E91"/>
    <w:rsid w:val="00105F5D"/>
    <w:rsid w:val="0010619B"/>
    <w:rsid w:val="00106563"/>
    <w:rsid w:val="001067A5"/>
    <w:rsid w:val="0010681C"/>
    <w:rsid w:val="001075FE"/>
    <w:rsid w:val="001105D1"/>
    <w:rsid w:val="001114D5"/>
    <w:rsid w:val="00111723"/>
    <w:rsid w:val="001144FF"/>
    <w:rsid w:val="00117878"/>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0DA3"/>
    <w:rsid w:val="001421F4"/>
    <w:rsid w:val="00142AEE"/>
    <w:rsid w:val="001452A8"/>
    <w:rsid w:val="00145E09"/>
    <w:rsid w:val="00146894"/>
    <w:rsid w:val="00147D15"/>
    <w:rsid w:val="00150C9A"/>
    <w:rsid w:val="00150D73"/>
    <w:rsid w:val="00151180"/>
    <w:rsid w:val="0015288B"/>
    <w:rsid w:val="001529F2"/>
    <w:rsid w:val="00155F23"/>
    <w:rsid w:val="00156701"/>
    <w:rsid w:val="0015712A"/>
    <w:rsid w:val="00157B19"/>
    <w:rsid w:val="00157DFE"/>
    <w:rsid w:val="001625DE"/>
    <w:rsid w:val="00162B9B"/>
    <w:rsid w:val="001630FD"/>
    <w:rsid w:val="0016398B"/>
    <w:rsid w:val="0016562E"/>
    <w:rsid w:val="00170B68"/>
    <w:rsid w:val="00173800"/>
    <w:rsid w:val="00173DD8"/>
    <w:rsid w:val="00176FDD"/>
    <w:rsid w:val="001772AB"/>
    <w:rsid w:val="001817C5"/>
    <w:rsid w:val="001822A6"/>
    <w:rsid w:val="001827AB"/>
    <w:rsid w:val="00183C39"/>
    <w:rsid w:val="00184F48"/>
    <w:rsid w:val="001872E2"/>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8B2"/>
    <w:rsid w:val="001B5A09"/>
    <w:rsid w:val="001B6FB6"/>
    <w:rsid w:val="001B700D"/>
    <w:rsid w:val="001B7281"/>
    <w:rsid w:val="001C08B9"/>
    <w:rsid w:val="001C68E4"/>
    <w:rsid w:val="001C71EC"/>
    <w:rsid w:val="001D0947"/>
    <w:rsid w:val="001D2545"/>
    <w:rsid w:val="001D281A"/>
    <w:rsid w:val="001D345E"/>
    <w:rsid w:val="001D3FC6"/>
    <w:rsid w:val="001D6077"/>
    <w:rsid w:val="001D6749"/>
    <w:rsid w:val="001E1F71"/>
    <w:rsid w:val="001E43C3"/>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0739F"/>
    <w:rsid w:val="0021214E"/>
    <w:rsid w:val="00212BEF"/>
    <w:rsid w:val="00212FDF"/>
    <w:rsid w:val="0021390D"/>
    <w:rsid w:val="00213E47"/>
    <w:rsid w:val="00217AC8"/>
    <w:rsid w:val="00222C43"/>
    <w:rsid w:val="00223BB9"/>
    <w:rsid w:val="00224C73"/>
    <w:rsid w:val="00227C7C"/>
    <w:rsid w:val="00227F6C"/>
    <w:rsid w:val="0023116A"/>
    <w:rsid w:val="0023232F"/>
    <w:rsid w:val="00234045"/>
    <w:rsid w:val="00234066"/>
    <w:rsid w:val="00235329"/>
    <w:rsid w:val="00235814"/>
    <w:rsid w:val="00235AF2"/>
    <w:rsid w:val="00236AE4"/>
    <w:rsid w:val="00236F00"/>
    <w:rsid w:val="0023758B"/>
    <w:rsid w:val="00240271"/>
    <w:rsid w:val="002411D5"/>
    <w:rsid w:val="0024138B"/>
    <w:rsid w:val="00241C79"/>
    <w:rsid w:val="00244ED7"/>
    <w:rsid w:val="00245B8A"/>
    <w:rsid w:val="00250ADA"/>
    <w:rsid w:val="002517F2"/>
    <w:rsid w:val="00252A65"/>
    <w:rsid w:val="00254697"/>
    <w:rsid w:val="00254E50"/>
    <w:rsid w:val="002555F2"/>
    <w:rsid w:val="00255A85"/>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1CB3"/>
    <w:rsid w:val="00292F10"/>
    <w:rsid w:val="0029310E"/>
    <w:rsid w:val="00293B1E"/>
    <w:rsid w:val="00295DF6"/>
    <w:rsid w:val="00296328"/>
    <w:rsid w:val="00297E74"/>
    <w:rsid w:val="002A0EC5"/>
    <w:rsid w:val="002A15FB"/>
    <w:rsid w:val="002A2181"/>
    <w:rsid w:val="002A29B3"/>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3B3D"/>
    <w:rsid w:val="002C64BE"/>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2F7D7B"/>
    <w:rsid w:val="002F7E79"/>
    <w:rsid w:val="00300120"/>
    <w:rsid w:val="00300CE2"/>
    <w:rsid w:val="003017EE"/>
    <w:rsid w:val="003021B6"/>
    <w:rsid w:val="003021FE"/>
    <w:rsid w:val="00303298"/>
    <w:rsid w:val="003041EB"/>
    <w:rsid w:val="00305211"/>
    <w:rsid w:val="00305740"/>
    <w:rsid w:val="00306338"/>
    <w:rsid w:val="003063A3"/>
    <w:rsid w:val="00307012"/>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18E5"/>
    <w:rsid w:val="00351B08"/>
    <w:rsid w:val="00355168"/>
    <w:rsid w:val="003557FC"/>
    <w:rsid w:val="00356589"/>
    <w:rsid w:val="00357279"/>
    <w:rsid w:val="00357D38"/>
    <w:rsid w:val="003623C4"/>
    <w:rsid w:val="003638E0"/>
    <w:rsid w:val="00364E7C"/>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452D"/>
    <w:rsid w:val="0039652E"/>
    <w:rsid w:val="00396B23"/>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4A4A"/>
    <w:rsid w:val="003C5283"/>
    <w:rsid w:val="003D11BB"/>
    <w:rsid w:val="003D1283"/>
    <w:rsid w:val="003D12E2"/>
    <w:rsid w:val="003D4274"/>
    <w:rsid w:val="003D7CB6"/>
    <w:rsid w:val="003E223F"/>
    <w:rsid w:val="003E2ECF"/>
    <w:rsid w:val="003E4296"/>
    <w:rsid w:val="003E452A"/>
    <w:rsid w:val="003E5AB2"/>
    <w:rsid w:val="003E5BC2"/>
    <w:rsid w:val="003F026C"/>
    <w:rsid w:val="003F1732"/>
    <w:rsid w:val="003F2143"/>
    <w:rsid w:val="003F3DAC"/>
    <w:rsid w:val="003F45D2"/>
    <w:rsid w:val="00401B90"/>
    <w:rsid w:val="00402989"/>
    <w:rsid w:val="00404A1E"/>
    <w:rsid w:val="004058E9"/>
    <w:rsid w:val="00406E98"/>
    <w:rsid w:val="0040712E"/>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05A6"/>
    <w:rsid w:val="0044207D"/>
    <w:rsid w:val="004436A2"/>
    <w:rsid w:val="004439E1"/>
    <w:rsid w:val="00443DB3"/>
    <w:rsid w:val="00444F19"/>
    <w:rsid w:val="00445AFD"/>
    <w:rsid w:val="00445DD2"/>
    <w:rsid w:val="004461C4"/>
    <w:rsid w:val="00450926"/>
    <w:rsid w:val="004536ED"/>
    <w:rsid w:val="00453CD3"/>
    <w:rsid w:val="00454D3C"/>
    <w:rsid w:val="004573F6"/>
    <w:rsid w:val="00457441"/>
    <w:rsid w:val="00457A09"/>
    <w:rsid w:val="00462130"/>
    <w:rsid w:val="00462E2C"/>
    <w:rsid w:val="0046326A"/>
    <w:rsid w:val="004648A0"/>
    <w:rsid w:val="00465E78"/>
    <w:rsid w:val="004661EE"/>
    <w:rsid w:val="00466F89"/>
    <w:rsid w:val="00471315"/>
    <w:rsid w:val="00471320"/>
    <w:rsid w:val="00471BB8"/>
    <w:rsid w:val="00471DB3"/>
    <w:rsid w:val="004730A6"/>
    <w:rsid w:val="00473D6B"/>
    <w:rsid w:val="004740A6"/>
    <w:rsid w:val="004743F7"/>
    <w:rsid w:val="0047466A"/>
    <w:rsid w:val="0047591B"/>
    <w:rsid w:val="00476677"/>
    <w:rsid w:val="004772CD"/>
    <w:rsid w:val="00482554"/>
    <w:rsid w:val="00485806"/>
    <w:rsid w:val="00486FEA"/>
    <w:rsid w:val="00491ADD"/>
    <w:rsid w:val="00493F0C"/>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426"/>
    <w:rsid w:val="00500F87"/>
    <w:rsid w:val="00504073"/>
    <w:rsid w:val="00504510"/>
    <w:rsid w:val="00504A67"/>
    <w:rsid w:val="00513133"/>
    <w:rsid w:val="00515B9A"/>
    <w:rsid w:val="00517060"/>
    <w:rsid w:val="00522AE3"/>
    <w:rsid w:val="005236C2"/>
    <w:rsid w:val="005247A7"/>
    <w:rsid w:val="005258E5"/>
    <w:rsid w:val="00526832"/>
    <w:rsid w:val="005269A2"/>
    <w:rsid w:val="00526D84"/>
    <w:rsid w:val="005278C8"/>
    <w:rsid w:val="0053069E"/>
    <w:rsid w:val="00532D93"/>
    <w:rsid w:val="00534409"/>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292"/>
    <w:rsid w:val="00576F32"/>
    <w:rsid w:val="00581039"/>
    <w:rsid w:val="00581DCF"/>
    <w:rsid w:val="00582888"/>
    <w:rsid w:val="00582A70"/>
    <w:rsid w:val="0058366A"/>
    <w:rsid w:val="005837D3"/>
    <w:rsid w:val="00584784"/>
    <w:rsid w:val="00586849"/>
    <w:rsid w:val="00587B52"/>
    <w:rsid w:val="00587BBF"/>
    <w:rsid w:val="00587D59"/>
    <w:rsid w:val="005905A3"/>
    <w:rsid w:val="0059279E"/>
    <w:rsid w:val="00593FAC"/>
    <w:rsid w:val="00594ABF"/>
    <w:rsid w:val="00596504"/>
    <w:rsid w:val="00596660"/>
    <w:rsid w:val="0059686D"/>
    <w:rsid w:val="005A0B23"/>
    <w:rsid w:val="005A28A0"/>
    <w:rsid w:val="005A2C3A"/>
    <w:rsid w:val="005A2FC2"/>
    <w:rsid w:val="005A3AE2"/>
    <w:rsid w:val="005A53FE"/>
    <w:rsid w:val="005A6117"/>
    <w:rsid w:val="005A61B9"/>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4F4"/>
    <w:rsid w:val="005D354E"/>
    <w:rsid w:val="005D3D1E"/>
    <w:rsid w:val="005D3D6B"/>
    <w:rsid w:val="005D5019"/>
    <w:rsid w:val="005D5219"/>
    <w:rsid w:val="005D5F4D"/>
    <w:rsid w:val="005D6E55"/>
    <w:rsid w:val="005E0EC7"/>
    <w:rsid w:val="005E3FC7"/>
    <w:rsid w:val="005F0340"/>
    <w:rsid w:val="005F0435"/>
    <w:rsid w:val="005F053A"/>
    <w:rsid w:val="005F26F2"/>
    <w:rsid w:val="005F35E5"/>
    <w:rsid w:val="005F3EC7"/>
    <w:rsid w:val="005F63CE"/>
    <w:rsid w:val="005F754B"/>
    <w:rsid w:val="0060099B"/>
    <w:rsid w:val="00601F45"/>
    <w:rsid w:val="00602840"/>
    <w:rsid w:val="00602B01"/>
    <w:rsid w:val="00602C37"/>
    <w:rsid w:val="00605C69"/>
    <w:rsid w:val="006062A0"/>
    <w:rsid w:val="006072BB"/>
    <w:rsid w:val="00607579"/>
    <w:rsid w:val="00607A92"/>
    <w:rsid w:val="00610E61"/>
    <w:rsid w:val="00611452"/>
    <w:rsid w:val="00611A5D"/>
    <w:rsid w:val="00616458"/>
    <w:rsid w:val="006217F0"/>
    <w:rsid w:val="00622EC2"/>
    <w:rsid w:val="00625963"/>
    <w:rsid w:val="00627A31"/>
    <w:rsid w:val="00630315"/>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5D26"/>
    <w:rsid w:val="00657987"/>
    <w:rsid w:val="00660B45"/>
    <w:rsid w:val="00666AAC"/>
    <w:rsid w:val="0067019E"/>
    <w:rsid w:val="006748BA"/>
    <w:rsid w:val="00674D1C"/>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63F8"/>
    <w:rsid w:val="00696E1D"/>
    <w:rsid w:val="006974E7"/>
    <w:rsid w:val="006A1865"/>
    <w:rsid w:val="006A2835"/>
    <w:rsid w:val="006A38A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0A16"/>
    <w:rsid w:val="006D1EC0"/>
    <w:rsid w:val="006D3AF7"/>
    <w:rsid w:val="006D66E7"/>
    <w:rsid w:val="006D7F08"/>
    <w:rsid w:val="006E7E30"/>
    <w:rsid w:val="006F0EC5"/>
    <w:rsid w:val="006F2D0A"/>
    <w:rsid w:val="006F2EA5"/>
    <w:rsid w:val="006F3127"/>
    <w:rsid w:val="006F4ED4"/>
    <w:rsid w:val="00701B78"/>
    <w:rsid w:val="00703393"/>
    <w:rsid w:val="007048CD"/>
    <w:rsid w:val="007050DA"/>
    <w:rsid w:val="00705533"/>
    <w:rsid w:val="0070792D"/>
    <w:rsid w:val="0071030E"/>
    <w:rsid w:val="0071074A"/>
    <w:rsid w:val="007108B5"/>
    <w:rsid w:val="00710E8D"/>
    <w:rsid w:val="0071121B"/>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6A7E"/>
    <w:rsid w:val="0073705F"/>
    <w:rsid w:val="007379CE"/>
    <w:rsid w:val="007414FF"/>
    <w:rsid w:val="00741959"/>
    <w:rsid w:val="00747182"/>
    <w:rsid w:val="007475F3"/>
    <w:rsid w:val="0074786A"/>
    <w:rsid w:val="00747895"/>
    <w:rsid w:val="00750293"/>
    <w:rsid w:val="007521D3"/>
    <w:rsid w:val="007549D8"/>
    <w:rsid w:val="00755B4E"/>
    <w:rsid w:val="00763947"/>
    <w:rsid w:val="007662B7"/>
    <w:rsid w:val="0076765A"/>
    <w:rsid w:val="007679A9"/>
    <w:rsid w:val="00771151"/>
    <w:rsid w:val="00774EF0"/>
    <w:rsid w:val="00774FC3"/>
    <w:rsid w:val="0077677B"/>
    <w:rsid w:val="007805EB"/>
    <w:rsid w:val="007820C2"/>
    <w:rsid w:val="00783077"/>
    <w:rsid w:val="00790008"/>
    <w:rsid w:val="00790B3C"/>
    <w:rsid w:val="007913F6"/>
    <w:rsid w:val="0079174B"/>
    <w:rsid w:val="007921AE"/>
    <w:rsid w:val="00792EFD"/>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14D2"/>
    <w:rsid w:val="007B414A"/>
    <w:rsid w:val="007B4255"/>
    <w:rsid w:val="007B4BB9"/>
    <w:rsid w:val="007B5DEA"/>
    <w:rsid w:val="007B6E68"/>
    <w:rsid w:val="007B78AA"/>
    <w:rsid w:val="007B7D2B"/>
    <w:rsid w:val="007C07FC"/>
    <w:rsid w:val="007C0BA6"/>
    <w:rsid w:val="007C2B3C"/>
    <w:rsid w:val="007C2E37"/>
    <w:rsid w:val="007C3D5F"/>
    <w:rsid w:val="007D0A36"/>
    <w:rsid w:val="007D27C6"/>
    <w:rsid w:val="007D449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6DF"/>
    <w:rsid w:val="007F3CC8"/>
    <w:rsid w:val="007F3FA9"/>
    <w:rsid w:val="007F5F4D"/>
    <w:rsid w:val="007F66B2"/>
    <w:rsid w:val="007F6F3D"/>
    <w:rsid w:val="007F7F4E"/>
    <w:rsid w:val="008016D7"/>
    <w:rsid w:val="00801C73"/>
    <w:rsid w:val="008023B2"/>
    <w:rsid w:val="00803F3B"/>
    <w:rsid w:val="00806418"/>
    <w:rsid w:val="0081127F"/>
    <w:rsid w:val="00811920"/>
    <w:rsid w:val="00812AD6"/>
    <w:rsid w:val="00814E7D"/>
    <w:rsid w:val="008171B9"/>
    <w:rsid w:val="00820F5E"/>
    <w:rsid w:val="0082360A"/>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26F6"/>
    <w:rsid w:val="00853D4E"/>
    <w:rsid w:val="00854D4A"/>
    <w:rsid w:val="00855557"/>
    <w:rsid w:val="00861D98"/>
    <w:rsid w:val="00862A92"/>
    <w:rsid w:val="00863A0C"/>
    <w:rsid w:val="00864CFF"/>
    <w:rsid w:val="00866064"/>
    <w:rsid w:val="00870AB9"/>
    <w:rsid w:val="00871ED7"/>
    <w:rsid w:val="008729CA"/>
    <w:rsid w:val="00873548"/>
    <w:rsid w:val="00873556"/>
    <w:rsid w:val="00873F95"/>
    <w:rsid w:val="00877562"/>
    <w:rsid w:val="008776C8"/>
    <w:rsid w:val="0087793D"/>
    <w:rsid w:val="00880733"/>
    <w:rsid w:val="00883954"/>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95E"/>
    <w:rsid w:val="008D2BFE"/>
    <w:rsid w:val="008D675A"/>
    <w:rsid w:val="008E0D20"/>
    <w:rsid w:val="008E28C3"/>
    <w:rsid w:val="008E3906"/>
    <w:rsid w:val="008E56FA"/>
    <w:rsid w:val="008E5F5F"/>
    <w:rsid w:val="008E72FE"/>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1973"/>
    <w:rsid w:val="00911D8D"/>
    <w:rsid w:val="00912D2B"/>
    <w:rsid w:val="009202E0"/>
    <w:rsid w:val="009223D1"/>
    <w:rsid w:val="00922C0C"/>
    <w:rsid w:val="00922C9E"/>
    <w:rsid w:val="00923318"/>
    <w:rsid w:val="00923495"/>
    <w:rsid w:val="00923C5E"/>
    <w:rsid w:val="00924F96"/>
    <w:rsid w:val="00927E47"/>
    <w:rsid w:val="00930E87"/>
    <w:rsid w:val="0093172E"/>
    <w:rsid w:val="00934041"/>
    <w:rsid w:val="00934047"/>
    <w:rsid w:val="0093486E"/>
    <w:rsid w:val="009349C1"/>
    <w:rsid w:val="00934CBB"/>
    <w:rsid w:val="0093506B"/>
    <w:rsid w:val="00935942"/>
    <w:rsid w:val="00936C3B"/>
    <w:rsid w:val="00937614"/>
    <w:rsid w:val="009402A5"/>
    <w:rsid w:val="009419C0"/>
    <w:rsid w:val="00942448"/>
    <w:rsid w:val="00942BAF"/>
    <w:rsid w:val="009442A4"/>
    <w:rsid w:val="00944AAD"/>
    <w:rsid w:val="00945B97"/>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86E"/>
    <w:rsid w:val="00993ED7"/>
    <w:rsid w:val="00994CD2"/>
    <w:rsid w:val="00994D5B"/>
    <w:rsid w:val="00996066"/>
    <w:rsid w:val="00996388"/>
    <w:rsid w:val="00997E91"/>
    <w:rsid w:val="009A15E4"/>
    <w:rsid w:val="009A1799"/>
    <w:rsid w:val="009A22D9"/>
    <w:rsid w:val="009A325D"/>
    <w:rsid w:val="009A4D4D"/>
    <w:rsid w:val="009B0FC3"/>
    <w:rsid w:val="009B31C4"/>
    <w:rsid w:val="009B5CA6"/>
    <w:rsid w:val="009B6EA4"/>
    <w:rsid w:val="009C09C3"/>
    <w:rsid w:val="009C0CCD"/>
    <w:rsid w:val="009C1268"/>
    <w:rsid w:val="009C13A1"/>
    <w:rsid w:val="009C239A"/>
    <w:rsid w:val="009C247F"/>
    <w:rsid w:val="009C2528"/>
    <w:rsid w:val="009C30F5"/>
    <w:rsid w:val="009D2F89"/>
    <w:rsid w:val="009D69C4"/>
    <w:rsid w:val="009E076C"/>
    <w:rsid w:val="009E178C"/>
    <w:rsid w:val="009E2D7E"/>
    <w:rsid w:val="009E3F1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06A46"/>
    <w:rsid w:val="00A11E12"/>
    <w:rsid w:val="00A1292F"/>
    <w:rsid w:val="00A14BCA"/>
    <w:rsid w:val="00A14D76"/>
    <w:rsid w:val="00A16747"/>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158B"/>
    <w:rsid w:val="00A5424B"/>
    <w:rsid w:val="00A56C9E"/>
    <w:rsid w:val="00A57A38"/>
    <w:rsid w:val="00A57F48"/>
    <w:rsid w:val="00A60C24"/>
    <w:rsid w:val="00A62B9D"/>
    <w:rsid w:val="00A63502"/>
    <w:rsid w:val="00A63FF6"/>
    <w:rsid w:val="00A64243"/>
    <w:rsid w:val="00A6537B"/>
    <w:rsid w:val="00A67D1B"/>
    <w:rsid w:val="00A70285"/>
    <w:rsid w:val="00A707B7"/>
    <w:rsid w:val="00A73864"/>
    <w:rsid w:val="00A73995"/>
    <w:rsid w:val="00A74868"/>
    <w:rsid w:val="00A75797"/>
    <w:rsid w:val="00A761A8"/>
    <w:rsid w:val="00A7629F"/>
    <w:rsid w:val="00A76B23"/>
    <w:rsid w:val="00A76E2D"/>
    <w:rsid w:val="00A77E9D"/>
    <w:rsid w:val="00A82813"/>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6260"/>
    <w:rsid w:val="00AB7753"/>
    <w:rsid w:val="00AC1916"/>
    <w:rsid w:val="00AC22CB"/>
    <w:rsid w:val="00AC2389"/>
    <w:rsid w:val="00AC2D75"/>
    <w:rsid w:val="00AC53A7"/>
    <w:rsid w:val="00AC6C3F"/>
    <w:rsid w:val="00AD059C"/>
    <w:rsid w:val="00AD143C"/>
    <w:rsid w:val="00AD15CA"/>
    <w:rsid w:val="00AD2EF6"/>
    <w:rsid w:val="00AD66E4"/>
    <w:rsid w:val="00AE0DA8"/>
    <w:rsid w:val="00AE1F8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074A7"/>
    <w:rsid w:val="00B106E0"/>
    <w:rsid w:val="00B12C45"/>
    <w:rsid w:val="00B13E3F"/>
    <w:rsid w:val="00B14016"/>
    <w:rsid w:val="00B1446D"/>
    <w:rsid w:val="00B14B43"/>
    <w:rsid w:val="00B220E6"/>
    <w:rsid w:val="00B222D6"/>
    <w:rsid w:val="00B2308D"/>
    <w:rsid w:val="00B2388D"/>
    <w:rsid w:val="00B25CC9"/>
    <w:rsid w:val="00B26FDA"/>
    <w:rsid w:val="00B33B35"/>
    <w:rsid w:val="00B33D35"/>
    <w:rsid w:val="00B35919"/>
    <w:rsid w:val="00B37C7E"/>
    <w:rsid w:val="00B41584"/>
    <w:rsid w:val="00B42710"/>
    <w:rsid w:val="00B43DE5"/>
    <w:rsid w:val="00B46745"/>
    <w:rsid w:val="00B46BCA"/>
    <w:rsid w:val="00B47F11"/>
    <w:rsid w:val="00B5000E"/>
    <w:rsid w:val="00B53A27"/>
    <w:rsid w:val="00B53BD9"/>
    <w:rsid w:val="00B54BE9"/>
    <w:rsid w:val="00B5507D"/>
    <w:rsid w:val="00B61073"/>
    <w:rsid w:val="00B61E32"/>
    <w:rsid w:val="00B6444E"/>
    <w:rsid w:val="00B65DEA"/>
    <w:rsid w:val="00B669C0"/>
    <w:rsid w:val="00B66B18"/>
    <w:rsid w:val="00B66C43"/>
    <w:rsid w:val="00B72E48"/>
    <w:rsid w:val="00B73083"/>
    <w:rsid w:val="00B73E64"/>
    <w:rsid w:val="00B76D4D"/>
    <w:rsid w:val="00B77827"/>
    <w:rsid w:val="00B80155"/>
    <w:rsid w:val="00B81124"/>
    <w:rsid w:val="00B832FC"/>
    <w:rsid w:val="00B839D8"/>
    <w:rsid w:val="00B8502C"/>
    <w:rsid w:val="00B86A0C"/>
    <w:rsid w:val="00B87355"/>
    <w:rsid w:val="00B87E47"/>
    <w:rsid w:val="00B96691"/>
    <w:rsid w:val="00B979DC"/>
    <w:rsid w:val="00B97F87"/>
    <w:rsid w:val="00BA0D68"/>
    <w:rsid w:val="00BA145D"/>
    <w:rsid w:val="00BA163A"/>
    <w:rsid w:val="00BA1C44"/>
    <w:rsid w:val="00BA20CF"/>
    <w:rsid w:val="00BA2888"/>
    <w:rsid w:val="00BA4D45"/>
    <w:rsid w:val="00BA6714"/>
    <w:rsid w:val="00BB0B09"/>
    <w:rsid w:val="00BB0DAA"/>
    <w:rsid w:val="00BB10A3"/>
    <w:rsid w:val="00BB10D7"/>
    <w:rsid w:val="00BB13CE"/>
    <w:rsid w:val="00BB31DD"/>
    <w:rsid w:val="00BB5486"/>
    <w:rsid w:val="00BB6BD5"/>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35D9"/>
    <w:rsid w:val="00C05104"/>
    <w:rsid w:val="00C055FD"/>
    <w:rsid w:val="00C063FD"/>
    <w:rsid w:val="00C07B6B"/>
    <w:rsid w:val="00C07E77"/>
    <w:rsid w:val="00C12507"/>
    <w:rsid w:val="00C144A8"/>
    <w:rsid w:val="00C14649"/>
    <w:rsid w:val="00C14F1A"/>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AF"/>
    <w:rsid w:val="00C3504F"/>
    <w:rsid w:val="00C37143"/>
    <w:rsid w:val="00C373C2"/>
    <w:rsid w:val="00C4244F"/>
    <w:rsid w:val="00C42C59"/>
    <w:rsid w:val="00C45DE1"/>
    <w:rsid w:val="00C50297"/>
    <w:rsid w:val="00C508F9"/>
    <w:rsid w:val="00C55B19"/>
    <w:rsid w:val="00C55EC4"/>
    <w:rsid w:val="00C56725"/>
    <w:rsid w:val="00C57215"/>
    <w:rsid w:val="00C57747"/>
    <w:rsid w:val="00C57E87"/>
    <w:rsid w:val="00C60481"/>
    <w:rsid w:val="00C6216E"/>
    <w:rsid w:val="00C6436C"/>
    <w:rsid w:val="00C64551"/>
    <w:rsid w:val="00C646AF"/>
    <w:rsid w:val="00C64ECE"/>
    <w:rsid w:val="00C66579"/>
    <w:rsid w:val="00C673A5"/>
    <w:rsid w:val="00C67BAD"/>
    <w:rsid w:val="00C67FF1"/>
    <w:rsid w:val="00C7022E"/>
    <w:rsid w:val="00C71BE1"/>
    <w:rsid w:val="00C732DE"/>
    <w:rsid w:val="00C732E0"/>
    <w:rsid w:val="00C748DC"/>
    <w:rsid w:val="00C81108"/>
    <w:rsid w:val="00C8409B"/>
    <w:rsid w:val="00C86CF0"/>
    <w:rsid w:val="00C86D1A"/>
    <w:rsid w:val="00C87CC8"/>
    <w:rsid w:val="00C9283D"/>
    <w:rsid w:val="00C934E1"/>
    <w:rsid w:val="00C9746B"/>
    <w:rsid w:val="00CA0024"/>
    <w:rsid w:val="00CA10E3"/>
    <w:rsid w:val="00CA1737"/>
    <w:rsid w:val="00CA2409"/>
    <w:rsid w:val="00CA34CB"/>
    <w:rsid w:val="00CA368C"/>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6336"/>
    <w:rsid w:val="00CD7765"/>
    <w:rsid w:val="00CD7D95"/>
    <w:rsid w:val="00CE1D5A"/>
    <w:rsid w:val="00CE50A5"/>
    <w:rsid w:val="00CE61B7"/>
    <w:rsid w:val="00CE6F16"/>
    <w:rsid w:val="00CE721C"/>
    <w:rsid w:val="00CE739F"/>
    <w:rsid w:val="00CF1DA6"/>
    <w:rsid w:val="00CF26E5"/>
    <w:rsid w:val="00CF448A"/>
    <w:rsid w:val="00CF54DD"/>
    <w:rsid w:val="00CF5585"/>
    <w:rsid w:val="00CF5E57"/>
    <w:rsid w:val="00D0019C"/>
    <w:rsid w:val="00D02B05"/>
    <w:rsid w:val="00D02F86"/>
    <w:rsid w:val="00D03444"/>
    <w:rsid w:val="00D05104"/>
    <w:rsid w:val="00D072BB"/>
    <w:rsid w:val="00D10DB5"/>
    <w:rsid w:val="00D114E7"/>
    <w:rsid w:val="00D11ADC"/>
    <w:rsid w:val="00D11B54"/>
    <w:rsid w:val="00D1208C"/>
    <w:rsid w:val="00D133CC"/>
    <w:rsid w:val="00D15086"/>
    <w:rsid w:val="00D15546"/>
    <w:rsid w:val="00D15DFC"/>
    <w:rsid w:val="00D171F7"/>
    <w:rsid w:val="00D20B1C"/>
    <w:rsid w:val="00D21417"/>
    <w:rsid w:val="00D2262A"/>
    <w:rsid w:val="00D2272F"/>
    <w:rsid w:val="00D233BF"/>
    <w:rsid w:val="00D265DD"/>
    <w:rsid w:val="00D279FD"/>
    <w:rsid w:val="00D307BB"/>
    <w:rsid w:val="00D30BCF"/>
    <w:rsid w:val="00D34224"/>
    <w:rsid w:val="00D342BE"/>
    <w:rsid w:val="00D374B4"/>
    <w:rsid w:val="00D4292A"/>
    <w:rsid w:val="00D43763"/>
    <w:rsid w:val="00D43B18"/>
    <w:rsid w:val="00D44E0B"/>
    <w:rsid w:val="00D45D34"/>
    <w:rsid w:val="00D476A4"/>
    <w:rsid w:val="00D51EF6"/>
    <w:rsid w:val="00D5207A"/>
    <w:rsid w:val="00D5250B"/>
    <w:rsid w:val="00D5637E"/>
    <w:rsid w:val="00D56B63"/>
    <w:rsid w:val="00D56F7C"/>
    <w:rsid w:val="00D612CF"/>
    <w:rsid w:val="00D63679"/>
    <w:rsid w:val="00D6377C"/>
    <w:rsid w:val="00D64D3F"/>
    <w:rsid w:val="00D66347"/>
    <w:rsid w:val="00D72588"/>
    <w:rsid w:val="00D74681"/>
    <w:rsid w:val="00D75196"/>
    <w:rsid w:val="00D762E2"/>
    <w:rsid w:val="00D7748E"/>
    <w:rsid w:val="00D8075A"/>
    <w:rsid w:val="00D80827"/>
    <w:rsid w:val="00D82F98"/>
    <w:rsid w:val="00D859D2"/>
    <w:rsid w:val="00D85B71"/>
    <w:rsid w:val="00D91011"/>
    <w:rsid w:val="00D91B28"/>
    <w:rsid w:val="00D92965"/>
    <w:rsid w:val="00D931E0"/>
    <w:rsid w:val="00D93497"/>
    <w:rsid w:val="00D944B6"/>
    <w:rsid w:val="00D95845"/>
    <w:rsid w:val="00D965C7"/>
    <w:rsid w:val="00D9704A"/>
    <w:rsid w:val="00DA028B"/>
    <w:rsid w:val="00DA0B36"/>
    <w:rsid w:val="00DA0E0F"/>
    <w:rsid w:val="00DA1311"/>
    <w:rsid w:val="00DA2F37"/>
    <w:rsid w:val="00DA56D3"/>
    <w:rsid w:val="00DA583E"/>
    <w:rsid w:val="00DA591B"/>
    <w:rsid w:val="00DA7FB9"/>
    <w:rsid w:val="00DB0D2C"/>
    <w:rsid w:val="00DB1EF3"/>
    <w:rsid w:val="00DB2275"/>
    <w:rsid w:val="00DB2677"/>
    <w:rsid w:val="00DB29C8"/>
    <w:rsid w:val="00DB35C3"/>
    <w:rsid w:val="00DB4B6A"/>
    <w:rsid w:val="00DB4D9E"/>
    <w:rsid w:val="00DB5DD8"/>
    <w:rsid w:val="00DB756B"/>
    <w:rsid w:val="00DC08E7"/>
    <w:rsid w:val="00DC0AAD"/>
    <w:rsid w:val="00DC26AE"/>
    <w:rsid w:val="00DC3538"/>
    <w:rsid w:val="00DC4C61"/>
    <w:rsid w:val="00DC5089"/>
    <w:rsid w:val="00DC560F"/>
    <w:rsid w:val="00DC6E62"/>
    <w:rsid w:val="00DC741C"/>
    <w:rsid w:val="00DC7DB2"/>
    <w:rsid w:val="00DD56F3"/>
    <w:rsid w:val="00DD590A"/>
    <w:rsid w:val="00DD6CF1"/>
    <w:rsid w:val="00DD7101"/>
    <w:rsid w:val="00DE0E63"/>
    <w:rsid w:val="00DE366A"/>
    <w:rsid w:val="00DE3F8D"/>
    <w:rsid w:val="00DE54CA"/>
    <w:rsid w:val="00DE6C59"/>
    <w:rsid w:val="00DE7561"/>
    <w:rsid w:val="00DE7E80"/>
    <w:rsid w:val="00DF2EC5"/>
    <w:rsid w:val="00DF32B6"/>
    <w:rsid w:val="00DF3569"/>
    <w:rsid w:val="00DF41E7"/>
    <w:rsid w:val="00DF49E0"/>
    <w:rsid w:val="00DF64FF"/>
    <w:rsid w:val="00DF764F"/>
    <w:rsid w:val="00E03391"/>
    <w:rsid w:val="00E052C1"/>
    <w:rsid w:val="00E061B5"/>
    <w:rsid w:val="00E12275"/>
    <w:rsid w:val="00E13094"/>
    <w:rsid w:val="00E130A8"/>
    <w:rsid w:val="00E13EB3"/>
    <w:rsid w:val="00E15387"/>
    <w:rsid w:val="00E16142"/>
    <w:rsid w:val="00E17141"/>
    <w:rsid w:val="00E20468"/>
    <w:rsid w:val="00E21652"/>
    <w:rsid w:val="00E219FA"/>
    <w:rsid w:val="00E21FCF"/>
    <w:rsid w:val="00E23D98"/>
    <w:rsid w:val="00E23FD0"/>
    <w:rsid w:val="00E23FEA"/>
    <w:rsid w:val="00E300EC"/>
    <w:rsid w:val="00E302D6"/>
    <w:rsid w:val="00E30427"/>
    <w:rsid w:val="00E3081A"/>
    <w:rsid w:val="00E30A23"/>
    <w:rsid w:val="00E31202"/>
    <w:rsid w:val="00E313A6"/>
    <w:rsid w:val="00E3310A"/>
    <w:rsid w:val="00E33385"/>
    <w:rsid w:val="00E33B82"/>
    <w:rsid w:val="00E33BEA"/>
    <w:rsid w:val="00E3448E"/>
    <w:rsid w:val="00E34FDE"/>
    <w:rsid w:val="00E36396"/>
    <w:rsid w:val="00E363AC"/>
    <w:rsid w:val="00E36E28"/>
    <w:rsid w:val="00E378AE"/>
    <w:rsid w:val="00E41AAC"/>
    <w:rsid w:val="00E42307"/>
    <w:rsid w:val="00E42651"/>
    <w:rsid w:val="00E42675"/>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0654"/>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50F4"/>
    <w:rsid w:val="00E9703A"/>
    <w:rsid w:val="00EA07B1"/>
    <w:rsid w:val="00EA17C9"/>
    <w:rsid w:val="00EA2AC4"/>
    <w:rsid w:val="00EA2FB0"/>
    <w:rsid w:val="00EA403D"/>
    <w:rsid w:val="00EA46A5"/>
    <w:rsid w:val="00EA6292"/>
    <w:rsid w:val="00EA6A69"/>
    <w:rsid w:val="00EB0188"/>
    <w:rsid w:val="00EB1160"/>
    <w:rsid w:val="00EB4BED"/>
    <w:rsid w:val="00EB7B09"/>
    <w:rsid w:val="00EC00C1"/>
    <w:rsid w:val="00EC0E1B"/>
    <w:rsid w:val="00EC0EF0"/>
    <w:rsid w:val="00EC6289"/>
    <w:rsid w:val="00ED4B35"/>
    <w:rsid w:val="00ED66D5"/>
    <w:rsid w:val="00EE1F9C"/>
    <w:rsid w:val="00EE2540"/>
    <w:rsid w:val="00EE2CDF"/>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5D51"/>
    <w:rsid w:val="00F26665"/>
    <w:rsid w:val="00F26BA1"/>
    <w:rsid w:val="00F32A59"/>
    <w:rsid w:val="00F357F2"/>
    <w:rsid w:val="00F404C3"/>
    <w:rsid w:val="00F413C6"/>
    <w:rsid w:val="00F42AF1"/>
    <w:rsid w:val="00F42C6A"/>
    <w:rsid w:val="00F42DC5"/>
    <w:rsid w:val="00F43963"/>
    <w:rsid w:val="00F44A2D"/>
    <w:rsid w:val="00F45888"/>
    <w:rsid w:val="00F45F31"/>
    <w:rsid w:val="00F46C9E"/>
    <w:rsid w:val="00F500D3"/>
    <w:rsid w:val="00F50958"/>
    <w:rsid w:val="00F509B6"/>
    <w:rsid w:val="00F52872"/>
    <w:rsid w:val="00F53096"/>
    <w:rsid w:val="00F53594"/>
    <w:rsid w:val="00F55083"/>
    <w:rsid w:val="00F55880"/>
    <w:rsid w:val="00F6065D"/>
    <w:rsid w:val="00F60F5E"/>
    <w:rsid w:val="00F62E55"/>
    <w:rsid w:val="00F64CCA"/>
    <w:rsid w:val="00F65065"/>
    <w:rsid w:val="00F65385"/>
    <w:rsid w:val="00F6667D"/>
    <w:rsid w:val="00F667EB"/>
    <w:rsid w:val="00F66F6F"/>
    <w:rsid w:val="00F67105"/>
    <w:rsid w:val="00F72767"/>
    <w:rsid w:val="00F73D55"/>
    <w:rsid w:val="00F740F5"/>
    <w:rsid w:val="00F74B28"/>
    <w:rsid w:val="00F74F65"/>
    <w:rsid w:val="00F751AF"/>
    <w:rsid w:val="00F75911"/>
    <w:rsid w:val="00F765C6"/>
    <w:rsid w:val="00F77D08"/>
    <w:rsid w:val="00F837A5"/>
    <w:rsid w:val="00F84103"/>
    <w:rsid w:val="00F853D1"/>
    <w:rsid w:val="00F85B0B"/>
    <w:rsid w:val="00F86802"/>
    <w:rsid w:val="00F87ADA"/>
    <w:rsid w:val="00F92057"/>
    <w:rsid w:val="00F92845"/>
    <w:rsid w:val="00F93590"/>
    <w:rsid w:val="00F948E6"/>
    <w:rsid w:val="00F97097"/>
    <w:rsid w:val="00FA1D16"/>
    <w:rsid w:val="00FA2569"/>
    <w:rsid w:val="00FA2831"/>
    <w:rsid w:val="00FA3AAC"/>
    <w:rsid w:val="00FA3F27"/>
    <w:rsid w:val="00FA44BC"/>
    <w:rsid w:val="00FA5C3D"/>
    <w:rsid w:val="00FA5FC8"/>
    <w:rsid w:val="00FA630D"/>
    <w:rsid w:val="00FB00CA"/>
    <w:rsid w:val="00FB054A"/>
    <w:rsid w:val="00FB1BEC"/>
    <w:rsid w:val="00FB3A5B"/>
    <w:rsid w:val="00FB4406"/>
    <w:rsid w:val="00FB4935"/>
    <w:rsid w:val="00FB5357"/>
    <w:rsid w:val="00FB5447"/>
    <w:rsid w:val="00FB577C"/>
    <w:rsid w:val="00FB5C32"/>
    <w:rsid w:val="00FB6520"/>
    <w:rsid w:val="00FB6A53"/>
    <w:rsid w:val="00FC0949"/>
    <w:rsid w:val="00FC2592"/>
    <w:rsid w:val="00FC374B"/>
    <w:rsid w:val="00FC3CCA"/>
    <w:rsid w:val="00FC3F49"/>
    <w:rsid w:val="00FC5950"/>
    <w:rsid w:val="00FC5D92"/>
    <w:rsid w:val="00FD1E12"/>
    <w:rsid w:val="00FD2E84"/>
    <w:rsid w:val="00FD3215"/>
    <w:rsid w:val="00FD606D"/>
    <w:rsid w:val="00FD7F75"/>
    <w:rsid w:val="00FE09B4"/>
    <w:rsid w:val="00FE14FD"/>
    <w:rsid w:val="00FE2ABB"/>
    <w:rsid w:val="00FE30CA"/>
    <w:rsid w:val="00FF0243"/>
    <w:rsid w:val="00FF2121"/>
    <w:rsid w:val="00FF23D1"/>
    <w:rsid w:val="00FF3E91"/>
    <w:rsid w:val="00FF4164"/>
    <w:rsid w:val="00FF437E"/>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19</Pages>
  <Words>37289</Words>
  <Characters>21255</Characters>
  <Application>Microsoft Office Word</Application>
  <DocSecurity>0</DocSecurity>
  <Lines>177</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513</cp:revision>
  <cp:lastPrinted>2019-03-04T13:54:00Z</cp:lastPrinted>
  <dcterms:created xsi:type="dcterms:W3CDTF">2024-10-09T04:56:00Z</dcterms:created>
  <dcterms:modified xsi:type="dcterms:W3CDTF">2025-03-07T10:45:00Z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