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599C" w14:textId="77777777" w:rsidR="00921F3B" w:rsidRPr="00921F3B" w:rsidRDefault="00921F3B" w:rsidP="5BA03A31">
      <w:pPr>
        <w:spacing w:line="276" w:lineRule="auto"/>
        <w:jc w:val="center"/>
        <w:rPr>
          <w:rFonts w:ascii="Times New Roman" w:eastAsia="Times New Roman" w:hAnsi="Times New Roman" w:cs="Times New Roman"/>
          <w:b/>
          <w:bCs/>
          <w:kern w:val="0"/>
          <w:lang w:eastAsia="lt-LT"/>
          <w14:ligatures w14:val="none"/>
        </w:rPr>
      </w:pPr>
      <w:r w:rsidRPr="5BA03A31">
        <w:rPr>
          <w:rFonts w:ascii="Times New Roman" w:eastAsia="Times New Roman" w:hAnsi="Times New Roman" w:cs="Times New Roman"/>
          <w:b/>
          <w:bCs/>
          <w:color w:val="000000" w:themeColor="text1"/>
          <w:kern w:val="0"/>
          <w:lang w:eastAsia="lt-LT"/>
          <w14:ligatures w14:val="none"/>
        </w:rPr>
        <w:t xml:space="preserve">TECHNINĖ </w:t>
      </w:r>
      <w:r w:rsidRPr="5BA03A31">
        <w:rPr>
          <w:rFonts w:ascii="Times New Roman" w:eastAsia="Times New Roman" w:hAnsi="Times New Roman" w:cs="Times New Roman"/>
          <w:b/>
          <w:bCs/>
          <w:kern w:val="0"/>
          <w:lang w:eastAsia="lt-LT"/>
          <w14:ligatures w14:val="none"/>
        </w:rPr>
        <w:t>SPECIFIKACIJA</w:t>
      </w:r>
    </w:p>
    <w:p w14:paraId="2B15A73C" w14:textId="36640227" w:rsidR="5BA03A31" w:rsidRDefault="5BA03A31" w:rsidP="5BA03A31">
      <w:pPr>
        <w:spacing w:after="0" w:line="288" w:lineRule="auto"/>
        <w:jc w:val="center"/>
      </w:pPr>
      <w:r w:rsidRPr="5BA03A31">
        <w:rPr>
          <w:rFonts w:ascii="Times New Roman" w:eastAsia="Times New Roman" w:hAnsi="Times New Roman" w:cs="Times New Roman"/>
          <w:b/>
          <w:bCs/>
          <w:sz w:val="24"/>
          <w:szCs w:val="24"/>
        </w:rPr>
        <w:t>KARŠTO VANDENS SKAITIKLIŲ PIRKIMAS</w:t>
      </w:r>
    </w:p>
    <w:p w14:paraId="6B11E507" w14:textId="6855EDE2" w:rsidR="5BA03A31" w:rsidRDefault="5BA03A31" w:rsidP="5BA03A31">
      <w:pPr>
        <w:spacing w:line="276" w:lineRule="auto"/>
        <w:jc w:val="center"/>
        <w:rPr>
          <w:rFonts w:ascii="Times New Roman" w:eastAsia="Times New Roman" w:hAnsi="Times New Roman" w:cs="Times New Roman"/>
          <w:b/>
          <w:bCs/>
          <w:lang w:eastAsia="lt-LT"/>
        </w:rPr>
      </w:pPr>
    </w:p>
    <w:tbl>
      <w:tblPr>
        <w:tblStyle w:val="Lentelstinklelis"/>
        <w:tblpPr w:leftFromText="180" w:rightFromText="180" w:vertAnchor="text" w:horzAnchor="margin" w:tblpY="388"/>
        <w:tblW w:w="10206"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0206"/>
      </w:tblGrid>
      <w:tr w:rsidR="00921F3B" w:rsidRPr="00921F3B" w14:paraId="33215AC5" w14:textId="77777777" w:rsidTr="5BA03A31">
        <w:tc>
          <w:tcPr>
            <w:tcW w:w="10206" w:type="dxa"/>
            <w:shd w:val="clear" w:color="auto" w:fill="auto"/>
          </w:tcPr>
          <w:p w14:paraId="2D8A7117" w14:textId="77777777" w:rsidR="00921F3B" w:rsidRPr="00921F3B" w:rsidRDefault="5BA03A31" w:rsidP="5BA03A31">
            <w:pPr>
              <w:numPr>
                <w:ilvl w:val="0"/>
                <w:numId w:val="3"/>
              </w:numPr>
              <w:contextualSpacing/>
              <w:rPr>
                <w:rFonts w:ascii="Times New Roman" w:eastAsia="Times New Roman" w:hAnsi="Times New Roman" w:cs="Times New Roman"/>
                <w:b/>
                <w:bCs/>
              </w:rPr>
            </w:pPr>
            <w:bookmarkStart w:id="0" w:name="_Hlk134173818"/>
            <w:r w:rsidRPr="5BA03A31">
              <w:rPr>
                <w:rFonts w:ascii="Times New Roman" w:eastAsia="Times New Roman" w:hAnsi="Times New Roman" w:cs="Times New Roman"/>
                <w:b/>
                <w:bCs/>
              </w:rPr>
              <w:t>SĄVOKOS IR SUTRUMPINIMAI</w:t>
            </w:r>
          </w:p>
        </w:tc>
      </w:tr>
    </w:tbl>
    <w:bookmarkEnd w:id="0"/>
    <w:p w14:paraId="2BF22ED6" w14:textId="75033142" w:rsidR="00921F3B" w:rsidRPr="00921F3B" w:rsidRDefault="00921F3B" w:rsidP="5BA03A31">
      <w:pPr>
        <w:spacing w:before="240" w:line="276" w:lineRule="auto"/>
        <w:rPr>
          <w:rFonts w:ascii="Times New Roman" w:eastAsia="Times New Roman" w:hAnsi="Times New Roman" w:cs="Times New Roman"/>
          <w:kern w:val="0"/>
          <w:lang w:eastAsia="lt-LT"/>
          <w14:ligatures w14:val="none"/>
        </w:rPr>
      </w:pPr>
      <w:r w:rsidRPr="5BA03A31">
        <w:rPr>
          <w:rFonts w:ascii="Times New Roman" w:eastAsia="Times New Roman" w:hAnsi="Times New Roman" w:cs="Times New Roman"/>
          <w:b/>
          <w:bCs/>
          <w:kern w:val="0"/>
          <w:lang w:eastAsia="lt-LT"/>
          <w14:ligatures w14:val="none"/>
        </w:rPr>
        <w:t xml:space="preserve">Pirkėjas  – </w:t>
      </w:r>
      <w:r w:rsidRPr="5BA03A31">
        <w:rPr>
          <w:rFonts w:ascii="Times New Roman" w:eastAsia="Times New Roman" w:hAnsi="Times New Roman" w:cs="Times New Roman"/>
          <w:kern w:val="0"/>
          <w:lang w:eastAsia="lt-LT"/>
          <w14:ligatures w14:val="none"/>
        </w:rPr>
        <w:t xml:space="preserve">AB „Klaipėdos </w:t>
      </w:r>
      <w:r w:rsidR="004A20DD" w:rsidRPr="5BA03A31">
        <w:rPr>
          <w:rFonts w:ascii="Times New Roman" w:eastAsia="Times New Roman" w:hAnsi="Times New Roman" w:cs="Times New Roman"/>
          <w:kern w:val="0"/>
          <w:lang w:eastAsia="lt-LT"/>
          <w14:ligatures w14:val="none"/>
        </w:rPr>
        <w:t>energija</w:t>
      </w:r>
      <w:r w:rsidRPr="5BA03A31">
        <w:rPr>
          <w:rFonts w:ascii="Times New Roman" w:eastAsia="Times New Roman" w:hAnsi="Times New Roman" w:cs="Times New Roman"/>
          <w:kern w:val="0"/>
          <w:lang w:eastAsia="lt-LT"/>
          <w14:ligatures w14:val="none"/>
        </w:rPr>
        <w:t>“</w:t>
      </w:r>
    </w:p>
    <w:p w14:paraId="04FB9DD7" w14:textId="77777777" w:rsidR="00921F3B" w:rsidRPr="00921F3B" w:rsidRDefault="00921F3B" w:rsidP="5BA03A31">
      <w:pPr>
        <w:spacing w:line="276" w:lineRule="auto"/>
        <w:jc w:val="both"/>
        <w:rPr>
          <w:rFonts w:ascii="Times New Roman" w:eastAsia="Times New Roman" w:hAnsi="Times New Roman" w:cs="Times New Roman"/>
          <w:kern w:val="0"/>
          <w:lang w:eastAsia="lt-LT"/>
          <w14:ligatures w14:val="none"/>
        </w:rPr>
      </w:pPr>
      <w:r w:rsidRPr="5BA03A31">
        <w:rPr>
          <w:rFonts w:ascii="Times New Roman" w:eastAsia="Times New Roman" w:hAnsi="Times New Roman" w:cs="Times New Roman"/>
          <w:b/>
          <w:bCs/>
          <w:kern w:val="0"/>
          <w:lang w:eastAsia="lt-LT"/>
          <w14:ligatures w14:val="none"/>
        </w:rPr>
        <w:t xml:space="preserve">Tiekėjas  – </w:t>
      </w:r>
      <w:r w:rsidRPr="5BA03A31">
        <w:rPr>
          <w:rFonts w:ascii="Times New Roman" w:eastAsia="Times New Roman" w:hAnsi="Times New Roman" w:cs="Times New Roman"/>
          <w:kern w:val="0"/>
          <w:lang w:eastAsia="lt-LT"/>
          <w14:ligatures w14:val="none"/>
        </w:rPr>
        <w:t>ūkio subjektas – fizinis asmuo, privatusis juridinis asmuo, viešasis juridinis asmuo, kitos organizacijos ir jų padaliniai ar tokių asmenų grupė, su kuriuo Pirkėjas sudaro Sutartį.</w:t>
      </w:r>
    </w:p>
    <w:p w14:paraId="43E2E944" w14:textId="77777777" w:rsidR="00921F3B" w:rsidRPr="00921F3B" w:rsidRDefault="00921F3B" w:rsidP="5BA03A31">
      <w:pPr>
        <w:spacing w:line="276" w:lineRule="auto"/>
        <w:jc w:val="both"/>
        <w:rPr>
          <w:rFonts w:ascii="Times New Roman" w:eastAsia="Times New Roman" w:hAnsi="Times New Roman" w:cs="Times New Roman"/>
          <w:b/>
          <w:bCs/>
          <w:kern w:val="0"/>
          <w:lang w:eastAsia="lt-LT"/>
          <w14:ligatures w14:val="none"/>
        </w:rPr>
      </w:pPr>
      <w:r w:rsidRPr="5BA03A31">
        <w:rPr>
          <w:rFonts w:ascii="Times New Roman" w:eastAsia="Times New Roman" w:hAnsi="Times New Roman" w:cs="Times New Roman"/>
          <w:b/>
          <w:bCs/>
          <w:kern w:val="0"/>
          <w:lang w:eastAsia="lt-LT"/>
          <w14:ligatures w14:val="none"/>
        </w:rPr>
        <w:t>Sutartis</w:t>
      </w:r>
      <w:r w:rsidRPr="5BA03A31">
        <w:rPr>
          <w:rFonts w:ascii="Times New Roman" w:eastAsia="Times New Roman" w:hAnsi="Times New Roman" w:cs="Times New Roman"/>
          <w:kern w:val="0"/>
          <w:lang w:eastAsia="lt-LT"/>
          <w14:ligatures w14:val="none"/>
        </w:rPr>
        <w:t xml:space="preserve"> - sutartis, sudaroma tarp Tiekėjo ir Pirkėjo dėl Pirkimo objekto.</w:t>
      </w:r>
    </w:p>
    <w:p w14:paraId="731BBD53" w14:textId="77777777" w:rsidR="00921F3B" w:rsidRPr="00921F3B" w:rsidRDefault="00921F3B" w:rsidP="5BA03A31">
      <w:pPr>
        <w:spacing w:line="276" w:lineRule="auto"/>
        <w:jc w:val="both"/>
        <w:rPr>
          <w:rFonts w:ascii="Times New Roman" w:eastAsia="Times New Roman" w:hAnsi="Times New Roman" w:cs="Times New Roman"/>
          <w:kern w:val="0"/>
          <w:lang w:eastAsia="lt-LT"/>
          <w14:ligatures w14:val="none"/>
        </w:rPr>
      </w:pPr>
      <w:r w:rsidRPr="5BA03A31">
        <w:rPr>
          <w:rFonts w:ascii="Times New Roman" w:eastAsia="Times New Roman" w:hAnsi="Times New Roman" w:cs="Times New Roman"/>
          <w:b/>
          <w:bCs/>
          <w:color w:val="000000" w:themeColor="text1"/>
          <w:kern w:val="0"/>
          <w:lang w:eastAsia="lt-LT"/>
          <w14:ligatures w14:val="none"/>
        </w:rPr>
        <w:t xml:space="preserve">Techninė specifikacija arba TS </w:t>
      </w:r>
      <w:r w:rsidRPr="5BA03A31">
        <w:rPr>
          <w:rFonts w:ascii="Times New Roman" w:eastAsia="Times New Roman" w:hAnsi="Times New Roman" w:cs="Times New Roman"/>
          <w:b/>
          <w:bCs/>
          <w:kern w:val="0"/>
          <w:lang w:eastAsia="lt-LT"/>
          <w14:ligatures w14:val="none"/>
        </w:rPr>
        <w:t xml:space="preserve">– </w:t>
      </w:r>
      <w:r w:rsidRPr="5BA03A31">
        <w:rPr>
          <w:rFonts w:ascii="Times New Roman" w:eastAsia="Times New Roman" w:hAnsi="Times New Roman" w:cs="Times New Roman"/>
          <w:kern w:val="0"/>
          <w:lang w:eastAsia="lt-LT"/>
          <w14:ligatures w14:val="none"/>
        </w:rPr>
        <w:t>dokumentas, kuriame apibūdintas pirkimo objektas.</w:t>
      </w:r>
    </w:p>
    <w:p w14:paraId="0A3B2160" w14:textId="77777777" w:rsidR="00921F3B" w:rsidRPr="00921F3B" w:rsidRDefault="00921F3B" w:rsidP="5BA03A31">
      <w:pPr>
        <w:spacing w:line="276" w:lineRule="auto"/>
        <w:jc w:val="both"/>
        <w:rPr>
          <w:rFonts w:ascii="Times New Roman" w:eastAsia="Times New Roman" w:hAnsi="Times New Roman" w:cs="Times New Roman"/>
          <w:kern w:val="0"/>
          <w:lang w:eastAsia="lt-LT"/>
          <w14:ligatures w14:val="none"/>
        </w:rPr>
      </w:pPr>
      <w:r w:rsidRPr="5BA03A31">
        <w:rPr>
          <w:rFonts w:ascii="Times New Roman" w:eastAsia="Times New Roman" w:hAnsi="Times New Roman" w:cs="Times New Roman"/>
          <w:b/>
          <w:bCs/>
          <w:kern w:val="0"/>
          <w:lang w:eastAsia="lt-LT"/>
          <w14:ligatures w14:val="none"/>
        </w:rPr>
        <w:t>Prekės</w:t>
      </w:r>
      <w:r w:rsidRPr="5BA03A31">
        <w:rPr>
          <w:rFonts w:ascii="Times New Roman" w:eastAsia="Times New Roman" w:hAnsi="Times New Roman" w:cs="Times New Roman"/>
          <w:kern w:val="0"/>
          <w:lang w:eastAsia="lt-LT"/>
          <w14:ligatures w14:val="none"/>
        </w:rPr>
        <w:t xml:space="preserve"> – TS nurodytas pirkimo objektas.  </w:t>
      </w:r>
    </w:p>
    <w:p w14:paraId="53719723" w14:textId="41C26D2F" w:rsidR="5BA03A31" w:rsidRDefault="00921F3B" w:rsidP="5BA03A31">
      <w:pPr>
        <w:spacing w:line="276" w:lineRule="auto"/>
        <w:jc w:val="both"/>
        <w:rPr>
          <w:rFonts w:ascii="Times New Roman" w:eastAsia="Times New Roman" w:hAnsi="Times New Roman" w:cs="Times New Roman"/>
          <w:lang w:eastAsia="lt-LT"/>
        </w:rPr>
      </w:pPr>
      <w:r w:rsidRPr="5BA03A31">
        <w:rPr>
          <w:rFonts w:ascii="Times New Roman" w:eastAsia="Times New Roman" w:hAnsi="Times New Roman" w:cs="Times New Roman"/>
          <w:b/>
          <w:bCs/>
          <w:kern w:val="0"/>
          <w:lang w:eastAsia="lt-LT"/>
          <w14:ligatures w14:val="none"/>
        </w:rPr>
        <w:t>Užsakymas</w:t>
      </w:r>
      <w:r w:rsidRPr="5BA03A31">
        <w:rPr>
          <w:rFonts w:ascii="Times New Roman" w:eastAsia="Times New Roman" w:hAnsi="Times New Roman" w:cs="Times New Roman"/>
          <w:kern w:val="0"/>
          <w:lang w:eastAsia="lt-LT"/>
          <w14:ligatures w14:val="none"/>
        </w:rPr>
        <w:t xml:space="preserve"> – Pirkėjo Pardavėjui pagal Sutartį teikiamas dokumentas ar el. laiškas ar kita Sutarties nustatyta forma Pardavėjui teikiamas Prekių užsakymas, kuriame nustatytas Prekių poreikis ir pagal kurį Pardavėjas turi perduoti ir parduoti Prekes Pirkėjui.</w:t>
      </w:r>
    </w:p>
    <w:tbl>
      <w:tblPr>
        <w:tblStyle w:val="Lentelstinklelis"/>
        <w:tblpPr w:leftFromText="180" w:rightFromText="180" w:vertAnchor="text" w:horzAnchor="margin" w:tblpY="388"/>
        <w:tblW w:w="10206"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0206"/>
      </w:tblGrid>
      <w:tr w:rsidR="00921F3B" w:rsidRPr="00921F3B" w14:paraId="6E7A43E0" w14:textId="77777777" w:rsidTr="5BA03A31">
        <w:tc>
          <w:tcPr>
            <w:tcW w:w="10206" w:type="dxa"/>
            <w:shd w:val="clear" w:color="auto" w:fill="auto"/>
          </w:tcPr>
          <w:p w14:paraId="0C734F57" w14:textId="77777777" w:rsidR="00377A31" w:rsidRDefault="5BA03A31" w:rsidP="00377A31">
            <w:pPr>
              <w:numPr>
                <w:ilvl w:val="0"/>
                <w:numId w:val="3"/>
              </w:numPr>
              <w:contextualSpacing/>
              <w:rPr>
                <w:rFonts w:ascii="Times New Roman" w:eastAsia="Times New Roman" w:hAnsi="Times New Roman" w:cs="Times New Roman"/>
                <w:b/>
                <w:bCs/>
              </w:rPr>
            </w:pPr>
            <w:bookmarkStart w:id="1" w:name="_Hlk134183936"/>
            <w:r w:rsidRPr="5BA03A31">
              <w:rPr>
                <w:rFonts w:ascii="Times New Roman" w:eastAsia="Times New Roman" w:hAnsi="Times New Roman" w:cs="Times New Roman"/>
                <w:b/>
                <w:bCs/>
              </w:rPr>
              <w:t>REIKALAVIMAI PIRKIMO OBJEKTUI</w:t>
            </w:r>
          </w:p>
          <w:p w14:paraId="1C972BDB" w14:textId="38E3723D" w:rsidR="00A43A9E" w:rsidRPr="00377A31" w:rsidRDefault="00A43A9E" w:rsidP="00A43A9E">
            <w:pPr>
              <w:ind w:left="720"/>
              <w:contextualSpacing/>
              <w:rPr>
                <w:rFonts w:ascii="Times New Roman" w:eastAsia="Times New Roman" w:hAnsi="Times New Roman" w:cs="Times New Roman"/>
                <w:b/>
                <w:bCs/>
              </w:rPr>
            </w:pPr>
          </w:p>
        </w:tc>
      </w:tr>
      <w:bookmarkEnd w:id="1"/>
    </w:tbl>
    <w:p w14:paraId="03D5FDD4" w14:textId="195DC40C" w:rsidR="00921F3B" w:rsidRPr="00921F3B" w:rsidRDefault="00921F3B" w:rsidP="00377A31">
      <w:pPr>
        <w:spacing w:before="240" w:line="276" w:lineRule="auto"/>
        <w:ind w:left="720"/>
        <w:contextualSpacing/>
        <w:jc w:val="both"/>
        <w:rPr>
          <w:rFonts w:ascii="Times New Roman" w:eastAsia="Times New Roman" w:hAnsi="Times New Roman" w:cs="Times New Roman"/>
          <w:kern w:val="0"/>
          <w:lang w:eastAsia="lt-LT"/>
          <w14:ligatures w14:val="none"/>
        </w:rPr>
      </w:pPr>
    </w:p>
    <w:p w14:paraId="43774EC2" w14:textId="0D3813D1" w:rsidR="00921F3B" w:rsidRPr="00F6172E" w:rsidRDefault="00921F3B" w:rsidP="5BA03A31">
      <w:pPr>
        <w:spacing w:before="240" w:line="276" w:lineRule="auto"/>
        <w:contextualSpacing/>
        <w:jc w:val="both"/>
        <w:rPr>
          <w:rFonts w:ascii="Times New Roman" w:eastAsia="Times New Roman" w:hAnsi="Times New Roman" w:cs="Times New Roman"/>
          <w:kern w:val="0"/>
          <w:lang w:eastAsia="lt-LT"/>
          <w14:ligatures w14:val="none"/>
        </w:rPr>
      </w:pPr>
      <w:r w:rsidRPr="5BA03A31">
        <w:rPr>
          <w:rFonts w:ascii="Times New Roman" w:eastAsia="Times New Roman" w:hAnsi="Times New Roman" w:cs="Times New Roman"/>
          <w:kern w:val="0"/>
          <w:lang w:eastAsia="lt-LT"/>
          <w14:ligatures w14:val="none"/>
        </w:rPr>
        <w:t xml:space="preserve"> AB „Klaipėdos </w:t>
      </w:r>
      <w:r w:rsidR="00005723" w:rsidRPr="5BA03A31">
        <w:rPr>
          <w:rFonts w:ascii="Times New Roman" w:eastAsia="Times New Roman" w:hAnsi="Times New Roman" w:cs="Times New Roman"/>
          <w:kern w:val="0"/>
          <w:lang w:eastAsia="lt-LT"/>
          <w14:ligatures w14:val="none"/>
        </w:rPr>
        <w:t>energija</w:t>
      </w:r>
      <w:r w:rsidRPr="5BA03A31">
        <w:rPr>
          <w:rFonts w:ascii="Times New Roman" w:eastAsia="Times New Roman" w:hAnsi="Times New Roman" w:cs="Times New Roman"/>
          <w:kern w:val="0"/>
          <w:lang w:eastAsia="lt-LT"/>
          <w14:ligatures w14:val="none"/>
        </w:rPr>
        <w:t xml:space="preserve">“ atlieka </w:t>
      </w:r>
      <w:r w:rsidR="00005723" w:rsidRPr="5BA03A31">
        <w:rPr>
          <w:rFonts w:ascii="Times New Roman" w:eastAsia="Times New Roman" w:hAnsi="Times New Roman" w:cs="Times New Roman"/>
          <w:kern w:val="0"/>
          <w:lang w:eastAsia="lt-LT"/>
          <w14:ligatures w14:val="none"/>
        </w:rPr>
        <w:t xml:space="preserve">karšto </w:t>
      </w:r>
      <w:r w:rsidRPr="5BA03A31">
        <w:rPr>
          <w:rFonts w:ascii="Times New Roman" w:eastAsia="Times New Roman" w:hAnsi="Times New Roman" w:cs="Times New Roman"/>
          <w:kern w:val="0"/>
          <w:lang w:eastAsia="lt-LT"/>
          <w14:ligatures w14:val="none"/>
        </w:rPr>
        <w:t xml:space="preserve">vandens apskaitos prietaisų  keitimą/įrengimą daugiabučių namų gyvenamose/negyvenamose patalpose bei individualių namų  įvaduose. Perkami </w:t>
      </w:r>
      <w:proofErr w:type="spellStart"/>
      <w:r w:rsidRPr="5BA03A31">
        <w:rPr>
          <w:rFonts w:ascii="Times New Roman" w:eastAsia="Times New Roman" w:hAnsi="Times New Roman" w:cs="Times New Roman"/>
          <w:kern w:val="0"/>
          <w:lang w:eastAsia="lt-LT"/>
          <w14:ligatures w14:val="none"/>
        </w:rPr>
        <w:t>viensraučiai</w:t>
      </w:r>
      <w:proofErr w:type="spellEnd"/>
      <w:r w:rsidRPr="5BA03A31">
        <w:rPr>
          <w:rFonts w:ascii="Times New Roman" w:eastAsia="Times New Roman" w:hAnsi="Times New Roman" w:cs="Times New Roman"/>
          <w:kern w:val="0"/>
          <w:lang w:eastAsia="lt-LT"/>
          <w14:ligatures w14:val="none"/>
        </w:rPr>
        <w:t xml:space="preserve"> sausos eigos DN 15 mm</w:t>
      </w:r>
      <w:r w:rsidR="00D86460" w:rsidRPr="5BA03A31">
        <w:rPr>
          <w:rFonts w:ascii="Times New Roman" w:eastAsia="Times New Roman" w:hAnsi="Times New Roman" w:cs="Times New Roman"/>
          <w:kern w:val="0"/>
          <w:lang w:eastAsia="lt-LT"/>
          <w14:ligatures w14:val="none"/>
        </w:rPr>
        <w:t xml:space="preserve"> karšto vandens apskaitos prietaisų  </w:t>
      </w:r>
      <w:r w:rsidRPr="5BA03A31">
        <w:rPr>
          <w:rFonts w:ascii="Times New Roman" w:eastAsia="Times New Roman" w:hAnsi="Times New Roman" w:cs="Times New Roman"/>
          <w:kern w:val="0"/>
          <w:lang w:eastAsia="lt-LT"/>
          <w14:ligatures w14:val="none"/>
        </w:rPr>
        <w:t>.</w:t>
      </w:r>
    </w:p>
    <w:p w14:paraId="0DEBB687" w14:textId="7ABB4460" w:rsidR="0FB14DD0" w:rsidRDefault="0FB14DD0" w:rsidP="5BA03A31">
      <w:pPr>
        <w:spacing w:after="0" w:line="276" w:lineRule="auto"/>
        <w:contextualSpacing/>
        <w:jc w:val="both"/>
        <w:rPr>
          <w:rFonts w:ascii="Times New Roman" w:eastAsia="Times New Roman" w:hAnsi="Times New Roman" w:cs="Times New Roman"/>
          <w:lang w:eastAsia="lt-LT"/>
        </w:rPr>
      </w:pPr>
    </w:p>
    <w:tbl>
      <w:tblPr>
        <w:tblStyle w:val="Lentelstinklelis"/>
        <w:tblpPr w:leftFromText="180" w:rightFromText="180" w:vertAnchor="text" w:horzAnchor="margin" w:tblpY="388"/>
        <w:tblW w:w="10206"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0206"/>
      </w:tblGrid>
      <w:tr w:rsidR="00921F3B" w:rsidRPr="00F6172E" w14:paraId="02B24678" w14:textId="77777777" w:rsidTr="5BA03A31">
        <w:tc>
          <w:tcPr>
            <w:tcW w:w="10206" w:type="dxa"/>
            <w:shd w:val="clear" w:color="auto" w:fill="auto"/>
          </w:tcPr>
          <w:p w14:paraId="7600405E" w14:textId="77777777" w:rsidR="00921F3B" w:rsidRPr="00F6172E" w:rsidRDefault="5BA03A31" w:rsidP="5BA03A31">
            <w:pPr>
              <w:numPr>
                <w:ilvl w:val="0"/>
                <w:numId w:val="3"/>
              </w:numPr>
              <w:contextualSpacing/>
              <w:rPr>
                <w:rFonts w:ascii="Times New Roman" w:eastAsia="Times New Roman" w:hAnsi="Times New Roman" w:cs="Times New Roman"/>
                <w:b/>
                <w:bCs/>
              </w:rPr>
            </w:pPr>
            <w:bookmarkStart w:id="2" w:name="_Hlk134174678"/>
            <w:r w:rsidRPr="5BA03A31">
              <w:rPr>
                <w:rFonts w:ascii="Times New Roman" w:eastAsia="Times New Roman" w:hAnsi="Times New Roman" w:cs="Times New Roman"/>
                <w:b/>
                <w:bCs/>
              </w:rPr>
              <w:t>PIRKIMO OBJEKTAS</w:t>
            </w:r>
          </w:p>
        </w:tc>
      </w:tr>
      <w:bookmarkEnd w:id="2"/>
    </w:tbl>
    <w:p w14:paraId="0C4627DD" w14:textId="77777777" w:rsidR="00921F3B" w:rsidRPr="00F6172E" w:rsidRDefault="00921F3B" w:rsidP="5BA03A31">
      <w:pPr>
        <w:spacing w:line="240" w:lineRule="auto"/>
        <w:rPr>
          <w:rFonts w:ascii="Times New Roman" w:eastAsia="Times New Roman" w:hAnsi="Times New Roman" w:cs="Times New Roman"/>
          <w:color w:val="FF0000"/>
          <w:kern w:val="0"/>
          <w:lang w:eastAsia="lt-LT"/>
          <w14:ligatures w14:val="none"/>
        </w:rPr>
      </w:pPr>
    </w:p>
    <w:tbl>
      <w:tblPr>
        <w:tblStyle w:val="Lentelstinklelis"/>
        <w:tblW w:w="10195" w:type="dxa"/>
        <w:tblLook w:val="04A0" w:firstRow="1" w:lastRow="0" w:firstColumn="1" w:lastColumn="0" w:noHBand="0" w:noVBand="1"/>
      </w:tblPr>
      <w:tblGrid>
        <w:gridCol w:w="1514"/>
        <w:gridCol w:w="2096"/>
        <w:gridCol w:w="2166"/>
        <w:gridCol w:w="4419"/>
      </w:tblGrid>
      <w:tr w:rsidR="00921F3B" w:rsidRPr="00F6172E" w14:paraId="06771697" w14:textId="77777777" w:rsidTr="00032B41">
        <w:trPr>
          <w:trHeight w:val="276"/>
        </w:trPr>
        <w:tc>
          <w:tcPr>
            <w:tcW w:w="5776" w:type="dxa"/>
            <w:gridSpan w:val="3"/>
          </w:tcPr>
          <w:p w14:paraId="7A73FA96" w14:textId="77777777" w:rsidR="00921F3B" w:rsidRPr="00F6172E" w:rsidRDefault="00921F3B" w:rsidP="5BA03A31">
            <w:pPr>
              <w:spacing w:line="276" w:lineRule="auto"/>
              <w:rPr>
                <w:rFonts w:ascii="Times New Roman" w:eastAsia="Times New Roman" w:hAnsi="Times New Roman" w:cs="Times New Roman"/>
                <w:b/>
                <w:bCs/>
                <w:i/>
                <w:iCs/>
                <w:color w:val="000000" w:themeColor="text1"/>
                <w:vertAlign w:val="superscript"/>
                <w:lang w:eastAsia="lt-LT"/>
              </w:rPr>
            </w:pPr>
            <w:r w:rsidRPr="5BA03A31">
              <w:rPr>
                <w:rFonts w:ascii="Times New Roman" w:eastAsia="Times New Roman" w:hAnsi="Times New Roman" w:cs="Times New Roman"/>
                <w:b/>
                <w:bCs/>
                <w:i/>
                <w:iCs/>
                <w:color w:val="000000" w:themeColor="text1"/>
                <w:lang w:eastAsia="lt-LT"/>
              </w:rPr>
              <w:t>Pirkimo objekto pavadinimas</w:t>
            </w:r>
            <w:r w:rsidRPr="5BA03A31">
              <w:rPr>
                <w:rFonts w:ascii="Times New Roman" w:eastAsia="Times New Roman" w:hAnsi="Times New Roman" w:cs="Times New Roman"/>
                <w:b/>
                <w:bCs/>
                <w:i/>
                <w:iCs/>
                <w:color w:val="000000" w:themeColor="text1"/>
                <w:vertAlign w:val="superscript"/>
                <w:lang w:eastAsia="lt-LT"/>
              </w:rPr>
              <w:endnoteReference w:id="1"/>
            </w:r>
          </w:p>
        </w:tc>
        <w:tc>
          <w:tcPr>
            <w:tcW w:w="4419" w:type="dxa"/>
          </w:tcPr>
          <w:p w14:paraId="4E615141" w14:textId="4B962A0E" w:rsidR="00921F3B" w:rsidRPr="00F6172E" w:rsidRDefault="5BA03A31" w:rsidP="5BA03A31">
            <w:pPr>
              <w:spacing w:line="276" w:lineRule="auto"/>
              <w:jc w:val="center"/>
              <w:rPr>
                <w:rFonts w:ascii="Times New Roman" w:eastAsia="Times New Roman" w:hAnsi="Times New Roman" w:cs="Times New Roman"/>
                <w:color w:val="5B9BD5" w:themeColor="accent5"/>
                <w:lang w:eastAsia="lt-LT"/>
              </w:rPr>
            </w:pPr>
            <w:r w:rsidRPr="5BA03A31">
              <w:rPr>
                <w:rFonts w:ascii="Times New Roman" w:eastAsia="Times New Roman" w:hAnsi="Times New Roman" w:cs="Times New Roman"/>
                <w:lang w:eastAsia="lt-LT"/>
              </w:rPr>
              <w:t>Buitiniai karšto vandens skaitikliai</w:t>
            </w:r>
          </w:p>
        </w:tc>
      </w:tr>
      <w:tr w:rsidR="00921F3B" w:rsidRPr="00F6172E" w14:paraId="36D534B3" w14:textId="77777777" w:rsidTr="00032B41">
        <w:trPr>
          <w:trHeight w:val="267"/>
        </w:trPr>
        <w:tc>
          <w:tcPr>
            <w:tcW w:w="5776" w:type="dxa"/>
            <w:gridSpan w:val="3"/>
          </w:tcPr>
          <w:p w14:paraId="21AA4885" w14:textId="77777777" w:rsidR="00921F3B" w:rsidRPr="00F6172E" w:rsidRDefault="00921F3B" w:rsidP="5BA03A31">
            <w:pPr>
              <w:spacing w:line="276" w:lineRule="auto"/>
              <w:rPr>
                <w:rFonts w:ascii="Times New Roman" w:eastAsia="Times New Roman" w:hAnsi="Times New Roman" w:cs="Times New Roman"/>
                <w:b/>
                <w:bCs/>
                <w:i/>
                <w:iCs/>
                <w:color w:val="5B9BD5" w:themeColor="accent5"/>
                <w:lang w:eastAsia="lt-LT"/>
              </w:rPr>
            </w:pPr>
            <w:r w:rsidRPr="5BA03A31">
              <w:rPr>
                <w:rFonts w:ascii="Times New Roman" w:eastAsia="Times New Roman" w:hAnsi="Times New Roman" w:cs="Times New Roman"/>
                <w:b/>
                <w:bCs/>
                <w:i/>
                <w:iCs/>
                <w:lang w:eastAsia="lt-LT"/>
              </w:rPr>
              <w:t>Perkamas</w:t>
            </w:r>
            <w:r w:rsidRPr="5BA03A31">
              <w:rPr>
                <w:rFonts w:ascii="Times New Roman" w:eastAsia="Times New Roman" w:hAnsi="Times New Roman" w:cs="Times New Roman"/>
                <w:b/>
                <w:bCs/>
                <w:i/>
                <w:iCs/>
                <w:color w:val="5B9BD5" w:themeColor="accent5"/>
                <w:lang w:eastAsia="lt-LT"/>
              </w:rPr>
              <w:t xml:space="preserve"> </w:t>
            </w:r>
            <w:r w:rsidRPr="5BA03A31">
              <w:rPr>
                <w:rFonts w:ascii="Times New Roman" w:eastAsia="Times New Roman" w:hAnsi="Times New Roman" w:cs="Times New Roman"/>
                <w:b/>
                <w:bCs/>
                <w:i/>
                <w:iCs/>
                <w:color w:val="000000" w:themeColor="text1"/>
                <w:lang w:eastAsia="lt-LT"/>
              </w:rPr>
              <w:t>Preliminarus kiekis</w:t>
            </w:r>
            <w:r w:rsidRPr="5BA03A31">
              <w:rPr>
                <w:rFonts w:ascii="Times New Roman" w:eastAsia="Times New Roman" w:hAnsi="Times New Roman" w:cs="Times New Roman"/>
                <w:b/>
                <w:bCs/>
                <w:i/>
                <w:iCs/>
                <w:color w:val="000000" w:themeColor="text1"/>
                <w:vertAlign w:val="superscript"/>
                <w:lang w:eastAsia="lt-LT"/>
              </w:rPr>
              <w:endnoteReference w:id="2"/>
            </w:r>
          </w:p>
        </w:tc>
        <w:tc>
          <w:tcPr>
            <w:tcW w:w="4419" w:type="dxa"/>
          </w:tcPr>
          <w:p w14:paraId="2BBAC2F0" w14:textId="192E1CB3" w:rsidR="00921F3B" w:rsidRPr="00F6172E" w:rsidRDefault="5BA03A31" w:rsidP="5BA03A31">
            <w:pPr>
              <w:spacing w:line="276" w:lineRule="auto"/>
              <w:jc w:val="center"/>
              <w:rPr>
                <w:rFonts w:ascii="Times New Roman" w:eastAsia="Times New Roman" w:hAnsi="Times New Roman" w:cs="Times New Roman"/>
                <w:color w:val="5B9BD5" w:themeColor="accent5"/>
                <w:lang w:eastAsia="lt-LT"/>
              </w:rPr>
            </w:pPr>
            <w:r w:rsidRPr="5BA03A31">
              <w:rPr>
                <w:rFonts w:ascii="Times New Roman" w:eastAsia="Times New Roman" w:hAnsi="Times New Roman" w:cs="Times New Roman"/>
                <w:lang w:eastAsia="lt-LT"/>
              </w:rPr>
              <w:t>DN15 – 14 720 vnt.</w:t>
            </w:r>
            <w:r w:rsidR="00C50263">
              <w:rPr>
                <w:rFonts w:ascii="Times New Roman" w:eastAsia="Times New Roman" w:hAnsi="Times New Roman" w:cs="Times New Roman"/>
                <w:lang w:eastAsia="lt-LT"/>
              </w:rPr>
              <w:t>(</w:t>
            </w:r>
            <w:r w:rsidR="00B36465">
              <w:rPr>
                <w:rFonts w:ascii="Times New Roman" w:eastAsia="Times New Roman" w:hAnsi="Times New Roman" w:cs="Times New Roman"/>
                <w:lang w:eastAsia="lt-LT"/>
              </w:rPr>
              <w:t xml:space="preserve">preliminariai </w:t>
            </w:r>
            <w:r w:rsidR="00666532">
              <w:rPr>
                <w:rFonts w:ascii="Times New Roman" w:eastAsia="Times New Roman" w:hAnsi="Times New Roman" w:cs="Times New Roman"/>
                <w:lang w:eastAsia="lt-LT"/>
              </w:rPr>
              <w:t>9000</w:t>
            </w:r>
            <w:r w:rsidR="00B62608">
              <w:rPr>
                <w:rFonts w:ascii="Times New Roman" w:eastAsia="Times New Roman" w:hAnsi="Times New Roman" w:cs="Times New Roman"/>
                <w:lang w:eastAsia="lt-LT"/>
              </w:rPr>
              <w:t xml:space="preserve"> vnt.</w:t>
            </w:r>
            <w:r w:rsidR="00666532">
              <w:rPr>
                <w:rFonts w:ascii="Times New Roman" w:eastAsia="Times New Roman" w:hAnsi="Times New Roman" w:cs="Times New Roman"/>
                <w:lang w:eastAsia="lt-LT"/>
              </w:rPr>
              <w:t xml:space="preserve"> -110</w:t>
            </w:r>
            <w:r w:rsidR="00B62608">
              <w:rPr>
                <w:rFonts w:ascii="Times New Roman" w:eastAsia="Times New Roman" w:hAnsi="Times New Roman" w:cs="Times New Roman"/>
                <w:lang w:eastAsia="lt-LT"/>
              </w:rPr>
              <w:t xml:space="preserve"> </w:t>
            </w:r>
            <w:r w:rsidR="00666532">
              <w:rPr>
                <w:rFonts w:ascii="Times New Roman" w:eastAsia="Times New Roman" w:hAnsi="Times New Roman" w:cs="Times New Roman"/>
                <w:lang w:eastAsia="lt-LT"/>
              </w:rPr>
              <w:t>mm ilgio, likęs kiekis -80</w:t>
            </w:r>
            <w:r w:rsidR="00B62608">
              <w:rPr>
                <w:rFonts w:ascii="Times New Roman" w:eastAsia="Times New Roman" w:hAnsi="Times New Roman" w:cs="Times New Roman"/>
                <w:lang w:eastAsia="lt-LT"/>
              </w:rPr>
              <w:t xml:space="preserve"> </w:t>
            </w:r>
            <w:r w:rsidR="00666532">
              <w:rPr>
                <w:rFonts w:ascii="Times New Roman" w:eastAsia="Times New Roman" w:hAnsi="Times New Roman" w:cs="Times New Roman"/>
                <w:lang w:eastAsia="lt-LT"/>
              </w:rPr>
              <w:t>mm ilgio)</w:t>
            </w:r>
          </w:p>
        </w:tc>
      </w:tr>
      <w:tr w:rsidR="0FB14DD0" w14:paraId="58688801" w14:textId="77777777" w:rsidTr="00032B41">
        <w:trPr>
          <w:trHeight w:val="300"/>
        </w:trPr>
        <w:tc>
          <w:tcPr>
            <w:tcW w:w="5776" w:type="dxa"/>
            <w:gridSpan w:val="3"/>
          </w:tcPr>
          <w:p w14:paraId="07609A98" w14:textId="74678905" w:rsidR="0FB14DD0" w:rsidRDefault="5BA03A31" w:rsidP="5BA03A31">
            <w:pPr>
              <w:spacing w:line="276" w:lineRule="auto"/>
              <w:rPr>
                <w:rFonts w:ascii="Times New Roman" w:eastAsia="Times New Roman" w:hAnsi="Times New Roman" w:cs="Times New Roman"/>
                <w:b/>
                <w:bCs/>
                <w:i/>
                <w:iCs/>
                <w:lang w:eastAsia="lt-LT"/>
              </w:rPr>
            </w:pPr>
            <w:r w:rsidRPr="5BA03A31">
              <w:rPr>
                <w:rFonts w:ascii="Times New Roman" w:eastAsia="Times New Roman" w:hAnsi="Times New Roman" w:cs="Times New Roman"/>
                <w:b/>
                <w:bCs/>
                <w:i/>
                <w:iCs/>
                <w:lang w:eastAsia="lt-LT"/>
              </w:rPr>
              <w:t>Įsipareigojamas nupirkti kiekis</w:t>
            </w:r>
          </w:p>
        </w:tc>
        <w:tc>
          <w:tcPr>
            <w:tcW w:w="4419" w:type="dxa"/>
          </w:tcPr>
          <w:p w14:paraId="5095C31C" w14:textId="2DF0FAE7" w:rsidR="0FB14DD0" w:rsidRDefault="5BA03A31" w:rsidP="5BA03A31">
            <w:pPr>
              <w:spacing w:line="276" w:lineRule="auto"/>
              <w:jc w:val="center"/>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12 950 vnt.</w:t>
            </w:r>
          </w:p>
        </w:tc>
      </w:tr>
      <w:tr w:rsidR="00921F3B" w:rsidRPr="00921F3B" w14:paraId="5EE4CE50" w14:textId="77777777" w:rsidTr="00032B41">
        <w:trPr>
          <w:trHeight w:val="267"/>
        </w:trPr>
        <w:tc>
          <w:tcPr>
            <w:tcW w:w="5776" w:type="dxa"/>
            <w:gridSpan w:val="3"/>
          </w:tcPr>
          <w:p w14:paraId="2C5383C1" w14:textId="77777777" w:rsidR="00921F3B" w:rsidRPr="00F6172E" w:rsidRDefault="5BA03A31" w:rsidP="5BA03A31">
            <w:pPr>
              <w:spacing w:line="276" w:lineRule="auto"/>
              <w:rPr>
                <w:rFonts w:ascii="Times New Roman" w:eastAsia="Times New Roman" w:hAnsi="Times New Roman" w:cs="Times New Roman"/>
                <w:b/>
                <w:bCs/>
                <w:i/>
                <w:iCs/>
                <w:lang w:eastAsia="lt-LT"/>
              </w:rPr>
            </w:pPr>
            <w:r w:rsidRPr="5BA03A31">
              <w:rPr>
                <w:rFonts w:ascii="Times New Roman" w:eastAsia="Times New Roman" w:hAnsi="Times New Roman" w:cs="Times New Roman"/>
                <w:b/>
                <w:bCs/>
                <w:i/>
                <w:iCs/>
                <w:lang w:eastAsia="lt-LT"/>
              </w:rPr>
              <w:t xml:space="preserve">Prekių pristatymo terminas </w:t>
            </w:r>
          </w:p>
        </w:tc>
        <w:tc>
          <w:tcPr>
            <w:tcW w:w="4419" w:type="dxa"/>
          </w:tcPr>
          <w:p w14:paraId="1AF25CF4" w14:textId="34515BC0" w:rsidR="00921F3B" w:rsidRPr="00921F3B" w:rsidRDefault="5BA03A31" w:rsidP="5BA03A31">
            <w:pPr>
              <w:spacing w:line="276" w:lineRule="auto"/>
              <w:jc w:val="center"/>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 xml:space="preserve">Perkamas kiekis užsakomas dalimis. Užsakytos dalies pristatymo terminas -ne daugiau kaip </w:t>
            </w:r>
            <w:r w:rsidR="00E55197">
              <w:rPr>
                <w:rFonts w:ascii="Times New Roman" w:eastAsia="Times New Roman" w:hAnsi="Times New Roman" w:cs="Times New Roman"/>
                <w:lang w:eastAsia="lt-LT"/>
              </w:rPr>
              <w:t>45</w:t>
            </w:r>
            <w:r w:rsidRPr="5BA03A31">
              <w:rPr>
                <w:rFonts w:ascii="Times New Roman" w:eastAsia="Times New Roman" w:hAnsi="Times New Roman" w:cs="Times New Roman"/>
                <w:lang w:eastAsia="lt-LT"/>
              </w:rPr>
              <w:t xml:space="preserve"> d.</w:t>
            </w:r>
          </w:p>
        </w:tc>
      </w:tr>
      <w:tr w:rsidR="00032B41" w:rsidRPr="00921F3B" w14:paraId="6881197F" w14:textId="77777777" w:rsidTr="00032B41">
        <w:trPr>
          <w:trHeight w:val="289"/>
        </w:trPr>
        <w:tc>
          <w:tcPr>
            <w:tcW w:w="1514" w:type="dxa"/>
            <w:vAlign w:val="center"/>
          </w:tcPr>
          <w:p w14:paraId="0ACBAC75" w14:textId="77777777" w:rsidR="00032B41" w:rsidRPr="00921F3B" w:rsidRDefault="00032B41" w:rsidP="00032B41">
            <w:pPr>
              <w:spacing w:line="276" w:lineRule="auto"/>
              <w:jc w:val="center"/>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Eil. Nr.</w:t>
            </w:r>
          </w:p>
        </w:tc>
        <w:tc>
          <w:tcPr>
            <w:tcW w:w="2096" w:type="dxa"/>
          </w:tcPr>
          <w:p w14:paraId="42A3AC5E" w14:textId="77777777" w:rsidR="00032B41" w:rsidRPr="00921F3B" w:rsidRDefault="00032B41" w:rsidP="00032B41">
            <w:pPr>
              <w:spacing w:line="276" w:lineRule="auto"/>
              <w:jc w:val="center"/>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Savybė</w:t>
            </w:r>
          </w:p>
        </w:tc>
        <w:tc>
          <w:tcPr>
            <w:tcW w:w="6585" w:type="dxa"/>
            <w:gridSpan w:val="2"/>
          </w:tcPr>
          <w:p w14:paraId="73C85C12" w14:textId="5E369C06" w:rsidR="00032B41" w:rsidRPr="00921F3B" w:rsidRDefault="00032B41" w:rsidP="00032B41">
            <w:pPr>
              <w:spacing w:line="276" w:lineRule="auto"/>
              <w:jc w:val="center"/>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Reikalaujami techniniai  parametrai ar kita informacija</w:t>
            </w:r>
          </w:p>
        </w:tc>
      </w:tr>
      <w:tr w:rsidR="00921F3B" w:rsidRPr="00921F3B" w14:paraId="06B9C103" w14:textId="77777777" w:rsidTr="00032B41">
        <w:trPr>
          <w:trHeight w:val="277"/>
        </w:trPr>
        <w:tc>
          <w:tcPr>
            <w:tcW w:w="1514" w:type="dxa"/>
            <w:vAlign w:val="center"/>
          </w:tcPr>
          <w:p w14:paraId="3BBBF9D3" w14:textId="77777777" w:rsidR="00921F3B" w:rsidRPr="00921F3B" w:rsidRDefault="00921F3B" w:rsidP="5BA03A31">
            <w:pPr>
              <w:numPr>
                <w:ilvl w:val="0"/>
                <w:numId w:val="2"/>
              </w:numPr>
              <w:contextualSpacing/>
              <w:rPr>
                <w:rFonts w:ascii="Times New Roman" w:eastAsia="Times New Roman" w:hAnsi="Times New Roman" w:cs="Times New Roman"/>
                <w:b/>
                <w:bCs/>
              </w:rPr>
            </w:pPr>
          </w:p>
        </w:tc>
        <w:tc>
          <w:tcPr>
            <w:tcW w:w="8681" w:type="dxa"/>
            <w:gridSpan w:val="3"/>
          </w:tcPr>
          <w:p w14:paraId="356BE194" w14:textId="77777777" w:rsidR="00921F3B" w:rsidRPr="00921F3B" w:rsidRDefault="5BA03A31" w:rsidP="5BA03A31">
            <w:pPr>
              <w:spacing w:line="276" w:lineRule="auto"/>
              <w:jc w:val="center"/>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Perkamas objektas</w:t>
            </w:r>
          </w:p>
        </w:tc>
      </w:tr>
      <w:tr w:rsidR="00032B41" w:rsidRPr="00921F3B" w14:paraId="6CE640FD" w14:textId="77777777" w:rsidTr="00FA38F0">
        <w:trPr>
          <w:trHeight w:val="190"/>
        </w:trPr>
        <w:tc>
          <w:tcPr>
            <w:tcW w:w="1514" w:type="dxa"/>
          </w:tcPr>
          <w:p w14:paraId="1F2E4631" w14:textId="77777777" w:rsidR="00032B41" w:rsidRPr="00921F3B" w:rsidRDefault="00032B41" w:rsidP="5BA03A31">
            <w:pPr>
              <w:numPr>
                <w:ilvl w:val="1"/>
                <w:numId w:val="2"/>
              </w:numPr>
              <w:spacing w:line="276" w:lineRule="auto"/>
              <w:contextualSpacing/>
              <w:rPr>
                <w:rFonts w:ascii="Times New Roman" w:eastAsia="Times New Roman" w:hAnsi="Times New Roman" w:cs="Times New Roman"/>
                <w:b/>
                <w:bCs/>
              </w:rPr>
            </w:pPr>
          </w:p>
        </w:tc>
        <w:tc>
          <w:tcPr>
            <w:tcW w:w="2096" w:type="dxa"/>
          </w:tcPr>
          <w:p w14:paraId="4D477ED2" w14:textId="77777777" w:rsidR="00032B41" w:rsidRPr="00921F3B" w:rsidRDefault="00032B41" w:rsidP="5BA03A31">
            <w:pPr>
              <w:spacing w:line="276" w:lineRule="auto"/>
              <w:rPr>
                <w:rFonts w:ascii="Times New Roman" w:eastAsia="Times New Roman" w:hAnsi="Times New Roman" w:cs="Times New Roman"/>
                <w:color w:val="000000" w:themeColor="text1"/>
                <w:lang w:eastAsia="lt-LT"/>
              </w:rPr>
            </w:pPr>
            <w:r w:rsidRPr="5BA03A31">
              <w:rPr>
                <w:rFonts w:ascii="Times New Roman" w:eastAsia="Times New Roman" w:hAnsi="Times New Roman" w:cs="Times New Roman"/>
                <w:color w:val="000000" w:themeColor="text1"/>
                <w:lang w:eastAsia="lt-LT"/>
              </w:rPr>
              <w:t>Matuojama terpė</w:t>
            </w:r>
          </w:p>
        </w:tc>
        <w:tc>
          <w:tcPr>
            <w:tcW w:w="6585" w:type="dxa"/>
            <w:gridSpan w:val="2"/>
          </w:tcPr>
          <w:p w14:paraId="06CFCC88" w14:textId="463FBBA7" w:rsidR="00032B41" w:rsidRPr="00921F3B" w:rsidRDefault="00032B41" w:rsidP="5BA03A31">
            <w:pPr>
              <w:spacing w:line="276" w:lineRule="auto"/>
              <w:jc w:val="center"/>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Geriamasis karštas vanduo</w:t>
            </w:r>
          </w:p>
        </w:tc>
      </w:tr>
      <w:tr w:rsidR="00032B41" w:rsidRPr="00921F3B" w14:paraId="388086C4" w14:textId="77777777" w:rsidTr="00714833">
        <w:trPr>
          <w:trHeight w:val="190"/>
        </w:trPr>
        <w:tc>
          <w:tcPr>
            <w:tcW w:w="1514" w:type="dxa"/>
          </w:tcPr>
          <w:p w14:paraId="585823F8" w14:textId="77777777" w:rsidR="00032B41" w:rsidRPr="00921F3B" w:rsidRDefault="00032B41" w:rsidP="5BA03A31">
            <w:pPr>
              <w:numPr>
                <w:ilvl w:val="1"/>
                <w:numId w:val="2"/>
              </w:numPr>
              <w:spacing w:line="276" w:lineRule="auto"/>
              <w:contextualSpacing/>
              <w:rPr>
                <w:rFonts w:ascii="Times New Roman" w:eastAsia="Times New Roman" w:hAnsi="Times New Roman" w:cs="Times New Roman"/>
                <w:b/>
                <w:bCs/>
              </w:rPr>
            </w:pPr>
          </w:p>
        </w:tc>
        <w:tc>
          <w:tcPr>
            <w:tcW w:w="2096" w:type="dxa"/>
          </w:tcPr>
          <w:p w14:paraId="4868B6E3" w14:textId="77777777" w:rsidR="00032B41" w:rsidRPr="00921F3B" w:rsidRDefault="00032B41" w:rsidP="5BA03A31">
            <w:pPr>
              <w:spacing w:line="276" w:lineRule="auto"/>
              <w:rPr>
                <w:rFonts w:ascii="Times New Roman" w:eastAsia="Times New Roman" w:hAnsi="Times New Roman" w:cs="Times New Roman"/>
                <w:i/>
                <w:iCs/>
                <w:color w:val="5B9BD5" w:themeColor="accent5"/>
                <w:lang w:eastAsia="lt-LT"/>
              </w:rPr>
            </w:pPr>
            <w:r w:rsidRPr="5BA03A31">
              <w:rPr>
                <w:rFonts w:ascii="Times New Roman" w:eastAsia="Times New Roman" w:hAnsi="Times New Roman" w:cs="Times New Roman"/>
                <w:color w:val="000000" w:themeColor="text1"/>
                <w:lang w:eastAsia="lt-LT"/>
              </w:rPr>
              <w:t>Temperatūros srities vertė</w:t>
            </w:r>
          </w:p>
        </w:tc>
        <w:tc>
          <w:tcPr>
            <w:tcW w:w="6585" w:type="dxa"/>
            <w:gridSpan w:val="2"/>
          </w:tcPr>
          <w:p w14:paraId="2727AF65" w14:textId="22665C59" w:rsidR="00032B41" w:rsidRPr="00921F3B" w:rsidRDefault="00032B41" w:rsidP="007565C6">
            <w:pPr>
              <w:spacing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5BA03A31">
              <w:rPr>
                <w:rFonts w:ascii="Times New Roman" w:eastAsia="Times New Roman" w:hAnsi="Times New Roman" w:cs="Times New Roman"/>
                <w:lang w:eastAsia="lt-LT"/>
              </w:rPr>
              <w:t xml:space="preserve">aršto vandens skaitikliams turi būti suprojektuoti veikti abiejų intervalų sąlygomis nuo 0,1 °C iki mažiausiai 30 °C ir nuo 30 °C iki mažiausiai 90 °C </w:t>
            </w:r>
            <w:r w:rsidRPr="5BA03A31">
              <w:rPr>
                <w:rFonts w:ascii="Times New Roman" w:eastAsia="Times New Roman" w:hAnsi="Times New Roman" w:cs="Times New Roman"/>
                <w:b/>
                <w:bCs/>
                <w:lang w:eastAsia="lt-LT"/>
              </w:rPr>
              <w:t>(temperatūros klasė T90).</w:t>
            </w:r>
          </w:p>
        </w:tc>
      </w:tr>
      <w:tr w:rsidR="00032B41" w:rsidRPr="00921F3B" w14:paraId="69E933C2" w14:textId="77777777" w:rsidTr="007E2B1B">
        <w:trPr>
          <w:trHeight w:val="190"/>
        </w:trPr>
        <w:tc>
          <w:tcPr>
            <w:tcW w:w="1514" w:type="dxa"/>
          </w:tcPr>
          <w:p w14:paraId="35BED536" w14:textId="77777777" w:rsidR="00032B41" w:rsidRPr="00921F3B" w:rsidRDefault="00032B41" w:rsidP="5BA03A31">
            <w:pPr>
              <w:numPr>
                <w:ilvl w:val="1"/>
                <w:numId w:val="2"/>
              </w:numPr>
              <w:spacing w:line="276" w:lineRule="auto"/>
              <w:contextualSpacing/>
              <w:rPr>
                <w:rFonts w:ascii="Times New Roman" w:eastAsia="Times New Roman" w:hAnsi="Times New Roman" w:cs="Times New Roman"/>
                <w:b/>
                <w:bCs/>
              </w:rPr>
            </w:pPr>
          </w:p>
        </w:tc>
        <w:tc>
          <w:tcPr>
            <w:tcW w:w="2096" w:type="dxa"/>
          </w:tcPr>
          <w:p w14:paraId="75064172" w14:textId="77777777" w:rsidR="00032B41" w:rsidRPr="00921F3B" w:rsidRDefault="00032B41" w:rsidP="5BA03A31">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Srauto srities vertė</w:t>
            </w:r>
          </w:p>
        </w:tc>
        <w:tc>
          <w:tcPr>
            <w:tcW w:w="6585" w:type="dxa"/>
            <w:gridSpan w:val="2"/>
          </w:tcPr>
          <w:p w14:paraId="04A37B37" w14:textId="6D3C49B6" w:rsidR="00F62507" w:rsidRDefault="00C73BC0" w:rsidP="007565C6">
            <w:pPr>
              <w:spacing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Nuolatinis srautas </w:t>
            </w:r>
            <w:r w:rsidR="00914AAC" w:rsidRPr="5BA03A31">
              <w:rPr>
                <w:rFonts w:ascii="Times New Roman" w:eastAsia="Times New Roman" w:hAnsi="Times New Roman" w:cs="Times New Roman"/>
                <w:lang w:eastAsia="lt-LT"/>
              </w:rPr>
              <w:t>Q</w:t>
            </w:r>
            <w:r w:rsidR="00914AAC" w:rsidRPr="5BA03A31">
              <w:rPr>
                <w:rFonts w:ascii="Times New Roman" w:eastAsia="Times New Roman" w:hAnsi="Times New Roman" w:cs="Times New Roman"/>
                <w:vertAlign w:val="subscript"/>
                <w:lang w:eastAsia="lt-LT"/>
              </w:rPr>
              <w:t>3</w:t>
            </w:r>
            <w:r w:rsidR="00914AAC" w:rsidRPr="5BA03A31">
              <w:rPr>
                <w:rFonts w:ascii="Times New Roman" w:eastAsia="Times New Roman" w:hAnsi="Times New Roman" w:cs="Times New Roman"/>
                <w:lang w:eastAsia="lt-LT"/>
              </w:rPr>
              <w:t xml:space="preserve"> </w:t>
            </w:r>
            <w:r w:rsidR="00070A88" w:rsidRPr="5BA03A31">
              <w:rPr>
                <w:rFonts w:ascii="Times New Roman" w:eastAsia="Times New Roman" w:hAnsi="Times New Roman" w:cs="Times New Roman"/>
                <w:lang w:eastAsia="lt-LT"/>
              </w:rPr>
              <w:t>=</w:t>
            </w:r>
            <w:r w:rsidR="00070A88">
              <w:rPr>
                <w:rFonts w:ascii="Times New Roman" w:eastAsia="Times New Roman" w:hAnsi="Times New Roman" w:cs="Times New Roman"/>
                <w:lang w:eastAsia="lt-LT"/>
              </w:rPr>
              <w:t xml:space="preserve">2,5 </w:t>
            </w:r>
            <w:r w:rsidR="00114E03">
              <w:rPr>
                <w:rFonts w:ascii="Times New Roman" w:eastAsia="Times New Roman" w:hAnsi="Times New Roman" w:cs="Times New Roman"/>
                <w:lang w:eastAsia="lt-LT"/>
              </w:rPr>
              <w:t>m</w:t>
            </w:r>
            <w:r w:rsidR="00114E03" w:rsidRPr="00114E03">
              <w:rPr>
                <w:rFonts w:ascii="Times New Roman" w:eastAsia="Times New Roman" w:hAnsi="Times New Roman" w:cs="Times New Roman"/>
                <w:vertAlign w:val="superscript"/>
                <w:lang w:eastAsia="lt-LT"/>
              </w:rPr>
              <w:t>3</w:t>
            </w:r>
            <w:r w:rsidR="00114E03">
              <w:rPr>
                <w:rFonts w:ascii="Times New Roman" w:eastAsia="Times New Roman" w:hAnsi="Times New Roman" w:cs="Times New Roman"/>
                <w:lang w:eastAsia="lt-LT"/>
              </w:rPr>
              <w:t>/val</w:t>
            </w:r>
            <w:r w:rsidR="00827446">
              <w:rPr>
                <w:rFonts w:ascii="Times New Roman" w:eastAsia="Times New Roman" w:hAnsi="Times New Roman" w:cs="Times New Roman"/>
                <w:lang w:eastAsia="lt-LT"/>
              </w:rPr>
              <w:t>.</w:t>
            </w:r>
            <w:r w:rsidR="00562227">
              <w:rPr>
                <w:rFonts w:ascii="Times New Roman" w:eastAsia="Times New Roman" w:hAnsi="Times New Roman" w:cs="Times New Roman"/>
                <w:lang w:eastAsia="lt-LT"/>
              </w:rPr>
              <w:t>,</w:t>
            </w:r>
          </w:p>
          <w:p w14:paraId="1DE27623" w14:textId="3CE4B7FD" w:rsidR="00384387" w:rsidRDefault="00384387" w:rsidP="007565C6">
            <w:pPr>
              <w:spacing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Nominal</w:t>
            </w:r>
            <w:r w:rsidR="001648FF">
              <w:rPr>
                <w:rFonts w:ascii="Times New Roman" w:eastAsia="Times New Roman" w:hAnsi="Times New Roman" w:cs="Times New Roman"/>
                <w:lang w:eastAsia="lt-LT"/>
              </w:rPr>
              <w:t>us srautas</w:t>
            </w:r>
            <w:r w:rsidR="00B04B07">
              <w:rPr>
                <w:rFonts w:ascii="Times New Roman" w:eastAsia="Times New Roman" w:hAnsi="Times New Roman" w:cs="Times New Roman"/>
                <w:lang w:eastAsia="lt-LT"/>
              </w:rPr>
              <w:t xml:space="preserve"> </w:t>
            </w:r>
            <w:proofErr w:type="spellStart"/>
            <w:r w:rsidR="00B04B07" w:rsidRPr="5BA03A31">
              <w:rPr>
                <w:rFonts w:ascii="Times New Roman" w:eastAsia="Times New Roman" w:hAnsi="Times New Roman" w:cs="Times New Roman"/>
                <w:lang w:eastAsia="lt-LT"/>
              </w:rPr>
              <w:t>Q</w:t>
            </w:r>
            <w:r w:rsidR="00B546D4">
              <w:rPr>
                <w:rFonts w:ascii="Times New Roman" w:eastAsia="Times New Roman" w:hAnsi="Times New Roman" w:cs="Times New Roman"/>
                <w:vertAlign w:val="subscript"/>
                <w:lang w:eastAsia="lt-LT"/>
              </w:rPr>
              <w:t>n</w:t>
            </w:r>
            <w:proofErr w:type="spellEnd"/>
            <w:r w:rsidR="00B04B07" w:rsidRPr="5BA03A31">
              <w:rPr>
                <w:rFonts w:ascii="Times New Roman" w:eastAsia="Times New Roman" w:hAnsi="Times New Roman" w:cs="Times New Roman"/>
                <w:lang w:eastAsia="lt-LT"/>
              </w:rPr>
              <w:t>=</w:t>
            </w:r>
            <w:r w:rsidR="008005FE">
              <w:rPr>
                <w:rFonts w:ascii="Times New Roman" w:eastAsia="Times New Roman" w:hAnsi="Times New Roman" w:cs="Times New Roman"/>
                <w:lang w:eastAsia="lt-LT"/>
              </w:rPr>
              <w:t xml:space="preserve">1,5 </w:t>
            </w:r>
            <w:r w:rsidR="00AE4AE1">
              <w:rPr>
                <w:rFonts w:ascii="Times New Roman" w:eastAsia="Times New Roman" w:hAnsi="Times New Roman" w:cs="Times New Roman"/>
                <w:lang w:eastAsia="lt-LT"/>
              </w:rPr>
              <w:t>m</w:t>
            </w:r>
            <w:r w:rsidR="00AE4AE1" w:rsidRPr="00114E03">
              <w:rPr>
                <w:rFonts w:ascii="Times New Roman" w:eastAsia="Times New Roman" w:hAnsi="Times New Roman" w:cs="Times New Roman"/>
                <w:vertAlign w:val="superscript"/>
                <w:lang w:eastAsia="lt-LT"/>
              </w:rPr>
              <w:t>3</w:t>
            </w:r>
            <w:r w:rsidR="00AE4AE1">
              <w:rPr>
                <w:rFonts w:ascii="Times New Roman" w:eastAsia="Times New Roman" w:hAnsi="Times New Roman" w:cs="Times New Roman"/>
                <w:lang w:eastAsia="lt-LT"/>
              </w:rPr>
              <w:t>/val</w:t>
            </w:r>
            <w:r w:rsidR="00827446">
              <w:rPr>
                <w:rFonts w:ascii="Times New Roman" w:eastAsia="Times New Roman" w:hAnsi="Times New Roman" w:cs="Times New Roman"/>
                <w:lang w:eastAsia="lt-LT"/>
              </w:rPr>
              <w:t>.</w:t>
            </w:r>
            <w:r w:rsidR="00806D9C">
              <w:rPr>
                <w:rFonts w:ascii="Times New Roman" w:eastAsia="Times New Roman" w:hAnsi="Times New Roman" w:cs="Times New Roman"/>
                <w:lang w:eastAsia="lt-LT"/>
              </w:rPr>
              <w:t>,</w:t>
            </w:r>
          </w:p>
          <w:p w14:paraId="15CF7FEE" w14:textId="190FC743" w:rsidR="00806D9C" w:rsidRDefault="00806D9C" w:rsidP="007565C6">
            <w:pPr>
              <w:spacing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Minimalu</w:t>
            </w:r>
            <w:r w:rsidR="00380D56">
              <w:rPr>
                <w:rFonts w:ascii="Times New Roman" w:eastAsia="Times New Roman" w:hAnsi="Times New Roman" w:cs="Times New Roman"/>
                <w:lang w:eastAsia="lt-LT"/>
              </w:rPr>
              <w:t>s</w:t>
            </w:r>
            <w:r>
              <w:rPr>
                <w:rFonts w:ascii="Times New Roman" w:eastAsia="Times New Roman" w:hAnsi="Times New Roman" w:cs="Times New Roman"/>
                <w:lang w:eastAsia="lt-LT"/>
              </w:rPr>
              <w:t xml:space="preserve"> srautas </w:t>
            </w:r>
            <w:r w:rsidRPr="5BA03A31">
              <w:rPr>
                <w:rFonts w:ascii="Times New Roman" w:eastAsia="Times New Roman" w:hAnsi="Times New Roman" w:cs="Times New Roman"/>
                <w:lang w:eastAsia="lt-LT"/>
              </w:rPr>
              <w:t>Q</w:t>
            </w:r>
            <w:r w:rsidR="00BF6CAE">
              <w:rPr>
                <w:rFonts w:ascii="Times New Roman" w:eastAsia="Times New Roman" w:hAnsi="Times New Roman" w:cs="Times New Roman"/>
                <w:vertAlign w:val="subscript"/>
                <w:lang w:eastAsia="lt-LT"/>
              </w:rPr>
              <w:t>1</w:t>
            </w:r>
            <w:r w:rsidRPr="5BA03A3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00CB3C8A">
              <w:rPr>
                <w:rFonts w:ascii="Times New Roman" w:eastAsia="Times New Roman" w:hAnsi="Times New Roman" w:cs="Times New Roman"/>
                <w:lang w:eastAsia="lt-LT"/>
              </w:rPr>
              <w:t>31</w:t>
            </w:r>
            <w:r>
              <w:rPr>
                <w:rFonts w:ascii="Times New Roman" w:eastAsia="Times New Roman" w:hAnsi="Times New Roman" w:cs="Times New Roman"/>
                <w:lang w:eastAsia="lt-LT"/>
              </w:rPr>
              <w:t xml:space="preserve">H/ </w:t>
            </w:r>
            <w:r w:rsidR="00CB3C8A">
              <w:rPr>
                <w:rFonts w:ascii="Times New Roman" w:eastAsia="Times New Roman" w:hAnsi="Times New Roman" w:cs="Times New Roman"/>
                <w:lang w:eastAsia="lt-LT"/>
              </w:rPr>
              <w:t>63</w:t>
            </w:r>
            <w:r>
              <w:rPr>
                <w:rFonts w:ascii="Times New Roman" w:eastAsia="Times New Roman" w:hAnsi="Times New Roman" w:cs="Times New Roman"/>
                <w:lang w:eastAsia="lt-LT"/>
              </w:rPr>
              <w:t xml:space="preserve">V </w:t>
            </w:r>
            <w:r w:rsidR="00F70475">
              <w:rPr>
                <w:rFonts w:ascii="Times New Roman" w:eastAsia="Times New Roman" w:hAnsi="Times New Roman" w:cs="Times New Roman"/>
                <w:lang w:eastAsia="lt-LT"/>
              </w:rPr>
              <w:t>l</w:t>
            </w:r>
            <w:r>
              <w:rPr>
                <w:rFonts w:ascii="Times New Roman" w:eastAsia="Times New Roman" w:hAnsi="Times New Roman" w:cs="Times New Roman"/>
                <w:lang w:eastAsia="lt-LT"/>
              </w:rPr>
              <w:t>/val</w:t>
            </w:r>
            <w:r w:rsidR="00827446">
              <w:rPr>
                <w:rFonts w:ascii="Times New Roman" w:eastAsia="Times New Roman" w:hAnsi="Times New Roman" w:cs="Times New Roman"/>
                <w:lang w:eastAsia="lt-LT"/>
              </w:rPr>
              <w:t>.</w:t>
            </w:r>
            <w:r>
              <w:rPr>
                <w:rFonts w:ascii="Times New Roman" w:eastAsia="Times New Roman" w:hAnsi="Times New Roman" w:cs="Times New Roman"/>
                <w:lang w:eastAsia="lt-LT"/>
              </w:rPr>
              <w:t>,</w:t>
            </w:r>
          </w:p>
          <w:p w14:paraId="58BF2B62" w14:textId="4A0A3516" w:rsidR="00032B41" w:rsidRPr="001F33BA" w:rsidRDefault="00032B41"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Santykis Q</w:t>
            </w:r>
            <w:r w:rsidRPr="5BA03A31">
              <w:rPr>
                <w:rFonts w:ascii="Times New Roman" w:eastAsia="Times New Roman" w:hAnsi="Times New Roman" w:cs="Times New Roman"/>
                <w:vertAlign w:val="subscript"/>
                <w:lang w:eastAsia="lt-LT"/>
              </w:rPr>
              <w:t>2</w:t>
            </w:r>
            <w:r w:rsidRPr="5BA03A31">
              <w:rPr>
                <w:rFonts w:ascii="Times New Roman" w:eastAsia="Times New Roman" w:hAnsi="Times New Roman" w:cs="Times New Roman"/>
                <w:lang w:eastAsia="lt-LT"/>
              </w:rPr>
              <w:t>/Q</w:t>
            </w:r>
            <w:r w:rsidRPr="5BA03A31">
              <w:rPr>
                <w:rFonts w:ascii="Times New Roman" w:eastAsia="Times New Roman" w:hAnsi="Times New Roman" w:cs="Times New Roman"/>
                <w:vertAlign w:val="subscript"/>
                <w:lang w:eastAsia="lt-LT"/>
              </w:rPr>
              <w:t>1</w:t>
            </w:r>
            <w:r w:rsidRPr="5BA03A31">
              <w:rPr>
                <w:rFonts w:ascii="Times New Roman" w:eastAsia="Times New Roman" w:hAnsi="Times New Roman" w:cs="Times New Roman"/>
                <w:lang w:eastAsia="lt-LT"/>
              </w:rPr>
              <w:t>= 1,6;</w:t>
            </w:r>
          </w:p>
          <w:p w14:paraId="44722459" w14:textId="25FFD36E" w:rsidR="00032B41" w:rsidRPr="00921F3B" w:rsidRDefault="00032B41"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Santykis Q</w:t>
            </w:r>
            <w:r w:rsidRPr="5BA03A31">
              <w:rPr>
                <w:rFonts w:ascii="Times New Roman" w:eastAsia="Times New Roman" w:hAnsi="Times New Roman" w:cs="Times New Roman"/>
                <w:vertAlign w:val="subscript"/>
                <w:lang w:eastAsia="lt-LT"/>
              </w:rPr>
              <w:t>4</w:t>
            </w:r>
            <w:r w:rsidRPr="5BA03A31">
              <w:rPr>
                <w:rFonts w:ascii="Times New Roman" w:eastAsia="Times New Roman" w:hAnsi="Times New Roman" w:cs="Times New Roman"/>
                <w:lang w:eastAsia="lt-LT"/>
              </w:rPr>
              <w:t>/Q</w:t>
            </w:r>
            <w:r w:rsidRPr="5BA03A31">
              <w:rPr>
                <w:rFonts w:ascii="Times New Roman" w:eastAsia="Times New Roman" w:hAnsi="Times New Roman" w:cs="Times New Roman"/>
                <w:vertAlign w:val="subscript"/>
                <w:lang w:eastAsia="lt-LT"/>
              </w:rPr>
              <w:t>3</w:t>
            </w:r>
            <w:r w:rsidRPr="5BA03A31">
              <w:rPr>
                <w:rFonts w:ascii="Times New Roman" w:eastAsia="Times New Roman" w:hAnsi="Times New Roman" w:cs="Times New Roman"/>
                <w:lang w:eastAsia="lt-LT"/>
              </w:rPr>
              <w:t>= 1,25</w:t>
            </w:r>
          </w:p>
        </w:tc>
      </w:tr>
      <w:tr w:rsidR="000E13B4" w:rsidRPr="00921F3B" w14:paraId="4ACD253A" w14:textId="77777777" w:rsidTr="005914D4">
        <w:trPr>
          <w:trHeight w:val="190"/>
        </w:trPr>
        <w:tc>
          <w:tcPr>
            <w:tcW w:w="1514" w:type="dxa"/>
          </w:tcPr>
          <w:p w14:paraId="327399FB" w14:textId="77777777" w:rsidR="000E13B4" w:rsidRPr="00921F3B" w:rsidRDefault="000E13B4" w:rsidP="5BA03A31">
            <w:pPr>
              <w:numPr>
                <w:ilvl w:val="1"/>
                <w:numId w:val="2"/>
              </w:numPr>
              <w:spacing w:line="276" w:lineRule="auto"/>
              <w:contextualSpacing/>
              <w:rPr>
                <w:rFonts w:ascii="Times New Roman" w:eastAsia="Times New Roman" w:hAnsi="Times New Roman" w:cs="Times New Roman"/>
                <w:b/>
                <w:bCs/>
              </w:rPr>
            </w:pPr>
          </w:p>
        </w:tc>
        <w:tc>
          <w:tcPr>
            <w:tcW w:w="2096" w:type="dxa"/>
          </w:tcPr>
          <w:p w14:paraId="17E6F95E" w14:textId="77777777" w:rsidR="000E13B4" w:rsidRPr="00921F3B" w:rsidRDefault="000E13B4" w:rsidP="5BA03A31">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Didžiausiais darbinis slėgis</w:t>
            </w:r>
          </w:p>
        </w:tc>
        <w:tc>
          <w:tcPr>
            <w:tcW w:w="6585" w:type="dxa"/>
            <w:gridSpan w:val="2"/>
          </w:tcPr>
          <w:p w14:paraId="021A6CD0" w14:textId="5B78A6C4" w:rsidR="000E13B4" w:rsidRPr="00921F3B" w:rsidRDefault="004969B1" w:rsidP="007565C6">
            <w:pPr>
              <w:spacing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16 bar</w:t>
            </w:r>
          </w:p>
        </w:tc>
      </w:tr>
      <w:tr w:rsidR="000E13B4" w:rsidRPr="00921F3B" w14:paraId="12BFEEA9" w14:textId="77777777" w:rsidTr="00027755">
        <w:trPr>
          <w:trHeight w:val="190"/>
        </w:trPr>
        <w:tc>
          <w:tcPr>
            <w:tcW w:w="1514" w:type="dxa"/>
          </w:tcPr>
          <w:p w14:paraId="3B1A0EB8" w14:textId="77777777" w:rsidR="000E13B4" w:rsidRPr="00921F3B" w:rsidRDefault="000E13B4" w:rsidP="5BA03A31">
            <w:pPr>
              <w:numPr>
                <w:ilvl w:val="1"/>
                <w:numId w:val="2"/>
              </w:numPr>
              <w:spacing w:line="276" w:lineRule="auto"/>
              <w:contextualSpacing/>
              <w:rPr>
                <w:rFonts w:ascii="Times New Roman" w:eastAsia="Times New Roman" w:hAnsi="Times New Roman" w:cs="Times New Roman"/>
                <w:b/>
                <w:bCs/>
              </w:rPr>
            </w:pPr>
          </w:p>
        </w:tc>
        <w:tc>
          <w:tcPr>
            <w:tcW w:w="2096" w:type="dxa"/>
          </w:tcPr>
          <w:p w14:paraId="71B381DB" w14:textId="77777777" w:rsidR="000E13B4" w:rsidRPr="00921F3B" w:rsidRDefault="000E13B4" w:rsidP="5BA03A31">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Vandens apskaitos prietaiso korpusas</w:t>
            </w:r>
          </w:p>
        </w:tc>
        <w:tc>
          <w:tcPr>
            <w:tcW w:w="6585" w:type="dxa"/>
            <w:gridSpan w:val="2"/>
          </w:tcPr>
          <w:p w14:paraId="51CBCE8E" w14:textId="18113035" w:rsidR="000E13B4" w:rsidRPr="00921F3B"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Pagamintas iš žalvario, bronzos, nerūdijančio plieno arba lygiaverčio metalo</w:t>
            </w:r>
            <w:r>
              <w:rPr>
                <w:rFonts w:ascii="Times New Roman" w:eastAsia="Times New Roman" w:hAnsi="Times New Roman" w:cs="Times New Roman"/>
                <w:lang w:eastAsia="lt-LT"/>
              </w:rPr>
              <w:t>, tinkamo geriamo vandens tiekimui</w:t>
            </w:r>
          </w:p>
        </w:tc>
      </w:tr>
      <w:tr w:rsidR="000E13B4" w:rsidRPr="00F6172E" w14:paraId="20BFEFD3" w14:textId="77777777" w:rsidTr="0027719C">
        <w:tc>
          <w:tcPr>
            <w:tcW w:w="1514" w:type="dxa"/>
          </w:tcPr>
          <w:p w14:paraId="68339166" w14:textId="77777777" w:rsidR="000E13B4" w:rsidRPr="00921F3B" w:rsidRDefault="000E13B4" w:rsidP="5BA03A31">
            <w:pPr>
              <w:numPr>
                <w:ilvl w:val="1"/>
                <w:numId w:val="2"/>
              </w:numPr>
              <w:contextualSpacing/>
              <w:rPr>
                <w:rFonts w:ascii="Times New Roman" w:eastAsia="Times New Roman" w:hAnsi="Times New Roman" w:cs="Times New Roman"/>
                <w:b/>
                <w:bCs/>
              </w:rPr>
            </w:pPr>
          </w:p>
        </w:tc>
        <w:tc>
          <w:tcPr>
            <w:tcW w:w="2096" w:type="dxa"/>
          </w:tcPr>
          <w:p w14:paraId="1D5DE540" w14:textId="5AF61AA9" w:rsidR="000E13B4" w:rsidRPr="00F6172E" w:rsidRDefault="000E13B4" w:rsidP="5BA03A31">
            <w:pPr>
              <w:spacing w:line="276" w:lineRule="auto"/>
              <w:rPr>
                <w:rFonts w:ascii="Times New Roman" w:eastAsia="Times New Roman" w:hAnsi="Times New Roman" w:cs="Times New Roman"/>
                <w:color w:val="000000"/>
                <w:lang w:eastAsia="lt-LT"/>
              </w:rPr>
            </w:pPr>
            <w:r w:rsidRPr="5BA03A31">
              <w:rPr>
                <w:rFonts w:ascii="Times New Roman" w:eastAsia="Times New Roman" w:hAnsi="Times New Roman" w:cs="Times New Roman"/>
                <w:color w:val="000000" w:themeColor="text1"/>
                <w:lang w:eastAsia="lt-LT"/>
              </w:rPr>
              <w:t>Išoriniai matmenys</w:t>
            </w:r>
          </w:p>
        </w:tc>
        <w:tc>
          <w:tcPr>
            <w:tcW w:w="6585" w:type="dxa"/>
            <w:gridSpan w:val="2"/>
          </w:tcPr>
          <w:p w14:paraId="4A7F3AC0" w14:textId="77777777"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 xml:space="preserve">DN 15 mm vandens apskaitos prietaisų ilgiai - </w:t>
            </w:r>
            <w:smartTag w:uri="urn:schemas-microsoft-com:office:smarttags" w:element="metricconverter">
              <w:smartTagPr>
                <w:attr w:name="ProductID" w:val="80 mm"/>
              </w:smartTagPr>
              <w:r w:rsidRPr="5BA03A31">
                <w:rPr>
                  <w:rFonts w:ascii="Times New Roman" w:eastAsia="Times New Roman" w:hAnsi="Times New Roman" w:cs="Times New Roman"/>
                  <w:lang w:eastAsia="lt-LT"/>
                </w:rPr>
                <w:t>80 mm</w:t>
              </w:r>
            </w:smartTag>
            <w:r w:rsidRPr="5BA03A31">
              <w:rPr>
                <w:rFonts w:ascii="Times New Roman" w:eastAsia="Times New Roman" w:hAnsi="Times New Roman" w:cs="Times New Roman"/>
                <w:lang w:eastAsia="lt-LT"/>
              </w:rPr>
              <w:t xml:space="preserve"> ir 110 mm.</w:t>
            </w:r>
          </w:p>
          <w:p w14:paraId="75217CDC" w14:textId="2B972D24"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lastRenderedPageBreak/>
              <w:t>Vandens apskaitos prietaisų aukštis - ≤ 80 mm, su išsikišančia už korpuso antena-  - ≤ 95 mm, didžiausias plotis- ≤ 8</w:t>
            </w:r>
            <w:r w:rsidR="001715A5">
              <w:rPr>
                <w:rFonts w:ascii="Times New Roman" w:eastAsia="Times New Roman" w:hAnsi="Times New Roman" w:cs="Times New Roman"/>
                <w:lang w:eastAsia="lt-LT"/>
              </w:rPr>
              <w:t>6</w:t>
            </w:r>
            <w:r w:rsidRPr="5BA03A31">
              <w:rPr>
                <w:rFonts w:ascii="Times New Roman" w:eastAsia="Times New Roman" w:hAnsi="Times New Roman" w:cs="Times New Roman"/>
                <w:lang w:eastAsia="lt-LT"/>
              </w:rPr>
              <w:t xml:space="preserve"> mm.</w:t>
            </w:r>
          </w:p>
        </w:tc>
      </w:tr>
      <w:tr w:rsidR="000E13B4" w:rsidRPr="00F6172E" w14:paraId="59DBBCF5" w14:textId="77777777" w:rsidTr="002C724E">
        <w:tc>
          <w:tcPr>
            <w:tcW w:w="1514" w:type="dxa"/>
          </w:tcPr>
          <w:p w14:paraId="7E6022BA" w14:textId="77777777" w:rsidR="000E13B4" w:rsidRPr="00F6172E" w:rsidRDefault="000E13B4" w:rsidP="5BA03A31">
            <w:pPr>
              <w:numPr>
                <w:ilvl w:val="1"/>
                <w:numId w:val="2"/>
              </w:numPr>
              <w:contextualSpacing/>
              <w:rPr>
                <w:rFonts w:ascii="Times New Roman" w:eastAsia="Times New Roman" w:hAnsi="Times New Roman" w:cs="Times New Roman"/>
                <w:b/>
                <w:bCs/>
              </w:rPr>
            </w:pPr>
          </w:p>
        </w:tc>
        <w:tc>
          <w:tcPr>
            <w:tcW w:w="2096" w:type="dxa"/>
          </w:tcPr>
          <w:p w14:paraId="492138CC" w14:textId="77777777" w:rsidR="000E13B4" w:rsidRPr="00F6172E" w:rsidRDefault="000E13B4" w:rsidP="5BA03A31">
            <w:pPr>
              <w:spacing w:line="276" w:lineRule="auto"/>
              <w:rPr>
                <w:rFonts w:ascii="Times New Roman" w:eastAsia="Times New Roman" w:hAnsi="Times New Roman" w:cs="Times New Roman"/>
                <w:color w:val="000000"/>
                <w:lang w:eastAsia="lt-LT"/>
              </w:rPr>
            </w:pPr>
            <w:r w:rsidRPr="5BA03A31">
              <w:rPr>
                <w:rFonts w:ascii="Times New Roman" w:eastAsia="Times New Roman" w:hAnsi="Times New Roman" w:cs="Times New Roman"/>
                <w:color w:val="000000" w:themeColor="text1"/>
                <w:lang w:eastAsia="lt-LT"/>
              </w:rPr>
              <w:t>Komplektacija</w:t>
            </w:r>
          </w:p>
        </w:tc>
        <w:tc>
          <w:tcPr>
            <w:tcW w:w="6585" w:type="dxa"/>
            <w:gridSpan w:val="2"/>
          </w:tcPr>
          <w:p w14:paraId="7015484C" w14:textId="77777777"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Skaitiklyje turi būti įrengtas modulis(-</w:t>
            </w:r>
            <w:proofErr w:type="spellStart"/>
            <w:r w:rsidRPr="5BA03A31">
              <w:rPr>
                <w:rFonts w:ascii="Times New Roman" w:eastAsia="Times New Roman" w:hAnsi="Times New Roman" w:cs="Times New Roman"/>
                <w:lang w:eastAsia="lt-LT"/>
              </w:rPr>
              <w:t>iai</w:t>
            </w:r>
            <w:proofErr w:type="spellEnd"/>
            <w:r w:rsidRPr="5BA03A31">
              <w:rPr>
                <w:rFonts w:ascii="Times New Roman" w:eastAsia="Times New Roman" w:hAnsi="Times New Roman" w:cs="Times New Roman"/>
                <w:lang w:eastAsia="lt-LT"/>
              </w:rPr>
              <w:t xml:space="preserve">) , skirtas </w:t>
            </w:r>
            <w:proofErr w:type="spellStart"/>
            <w:r w:rsidRPr="5BA03A31">
              <w:rPr>
                <w:rFonts w:ascii="Times New Roman" w:eastAsia="Times New Roman" w:hAnsi="Times New Roman" w:cs="Times New Roman"/>
                <w:lang w:eastAsia="lt-LT"/>
              </w:rPr>
              <w:t>LoRaWAN</w:t>
            </w:r>
            <w:proofErr w:type="spellEnd"/>
            <w:r w:rsidRPr="5BA03A31">
              <w:rPr>
                <w:rFonts w:ascii="Times New Roman" w:eastAsia="Times New Roman" w:hAnsi="Times New Roman" w:cs="Times New Roman"/>
                <w:lang w:eastAsia="lt-LT"/>
              </w:rPr>
              <w:t xml:space="preserve"> ir </w:t>
            </w:r>
            <w:proofErr w:type="spellStart"/>
            <w:r w:rsidRPr="5BA03A31">
              <w:rPr>
                <w:rFonts w:ascii="Times New Roman" w:eastAsia="Times New Roman" w:hAnsi="Times New Roman" w:cs="Times New Roman"/>
                <w:lang w:eastAsia="lt-LT"/>
              </w:rPr>
              <w:t>WMbus</w:t>
            </w:r>
            <w:proofErr w:type="spellEnd"/>
            <w:r w:rsidRPr="5BA03A31">
              <w:rPr>
                <w:rFonts w:ascii="Times New Roman" w:eastAsia="Times New Roman" w:hAnsi="Times New Roman" w:cs="Times New Roman"/>
                <w:lang w:eastAsia="lt-LT"/>
              </w:rPr>
              <w:t xml:space="preserve"> duomenų nuskaitymo sistemai. Modulis turi būti integruotas į skaičiavimo mechanizmą.</w:t>
            </w:r>
          </w:p>
          <w:p w14:paraId="7B837208" w14:textId="68C7DCBB"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 xml:space="preserve">Skaitiklis turi turėti integruotą bateriją, kurios tarnavimo laikas ne trumpesnis nei </w:t>
            </w:r>
            <w:r w:rsidR="0000449F">
              <w:rPr>
                <w:rFonts w:ascii="Times New Roman" w:eastAsia="Times New Roman" w:hAnsi="Times New Roman" w:cs="Times New Roman"/>
                <w:lang w:eastAsia="lt-LT"/>
              </w:rPr>
              <w:t>7</w:t>
            </w:r>
            <w:r w:rsidRPr="5BA03A31">
              <w:rPr>
                <w:rFonts w:ascii="Times New Roman" w:eastAsia="Times New Roman" w:hAnsi="Times New Roman" w:cs="Times New Roman"/>
                <w:lang w:eastAsia="lt-LT"/>
              </w:rPr>
              <w:t xml:space="preserve"> (</w:t>
            </w:r>
            <w:r w:rsidR="0000449F">
              <w:rPr>
                <w:rFonts w:ascii="Times New Roman" w:eastAsia="Times New Roman" w:hAnsi="Times New Roman" w:cs="Times New Roman"/>
                <w:lang w:eastAsia="lt-LT"/>
              </w:rPr>
              <w:t>septyni</w:t>
            </w:r>
            <w:r w:rsidRPr="5BA03A31">
              <w:rPr>
                <w:rFonts w:ascii="Times New Roman" w:eastAsia="Times New Roman" w:hAnsi="Times New Roman" w:cs="Times New Roman"/>
                <w:lang w:eastAsia="lt-LT"/>
              </w:rPr>
              <w:t>) met</w:t>
            </w:r>
            <w:r w:rsidR="002D2150">
              <w:rPr>
                <w:rFonts w:ascii="Times New Roman" w:eastAsia="Times New Roman" w:hAnsi="Times New Roman" w:cs="Times New Roman"/>
                <w:lang w:eastAsia="lt-LT"/>
              </w:rPr>
              <w:t>ai</w:t>
            </w:r>
            <w:r w:rsidR="004F095A">
              <w:rPr>
                <w:rFonts w:ascii="Times New Roman" w:eastAsia="Times New Roman" w:hAnsi="Times New Roman" w:cs="Times New Roman"/>
                <w:lang w:eastAsia="lt-LT"/>
              </w:rPr>
              <w:t xml:space="preserve"> skaitikliui </w:t>
            </w:r>
            <w:r w:rsidR="00C41AA4">
              <w:rPr>
                <w:rFonts w:ascii="Times New Roman" w:eastAsia="Times New Roman" w:hAnsi="Times New Roman" w:cs="Times New Roman"/>
                <w:lang w:eastAsia="lt-LT"/>
              </w:rPr>
              <w:t>duomenis</w:t>
            </w:r>
            <w:r w:rsidR="00FE66BD">
              <w:rPr>
                <w:rFonts w:ascii="Times New Roman" w:eastAsia="Times New Roman" w:hAnsi="Times New Roman" w:cs="Times New Roman"/>
                <w:lang w:eastAsia="lt-LT"/>
              </w:rPr>
              <w:t xml:space="preserve"> perduodant nepalankiausiu rėžimu</w:t>
            </w:r>
            <w:r w:rsidR="00E00B6F">
              <w:rPr>
                <w:rFonts w:ascii="Times New Roman" w:eastAsia="Times New Roman" w:hAnsi="Times New Roman" w:cs="Times New Roman"/>
                <w:lang w:eastAsia="lt-LT"/>
              </w:rPr>
              <w:t xml:space="preserve"> (</w:t>
            </w:r>
            <w:r w:rsidR="00F66A9B">
              <w:rPr>
                <w:rFonts w:ascii="Times New Roman" w:eastAsia="Times New Roman" w:hAnsi="Times New Roman" w:cs="Times New Roman"/>
                <w:lang w:eastAsia="lt-LT"/>
              </w:rPr>
              <w:t xml:space="preserve">naudojant </w:t>
            </w:r>
            <w:r w:rsidR="00E00B6F">
              <w:rPr>
                <w:rFonts w:ascii="Times New Roman" w:eastAsia="Times New Roman" w:hAnsi="Times New Roman" w:cs="Times New Roman"/>
                <w:lang w:eastAsia="lt-LT"/>
              </w:rPr>
              <w:t>daugiausi</w:t>
            </w:r>
            <w:r w:rsidR="00F66A9B">
              <w:rPr>
                <w:rFonts w:ascii="Times New Roman" w:eastAsia="Times New Roman" w:hAnsi="Times New Roman" w:cs="Times New Roman"/>
                <w:lang w:eastAsia="lt-LT"/>
              </w:rPr>
              <w:t>a</w:t>
            </w:r>
            <w:r w:rsidR="00E00B6F">
              <w:rPr>
                <w:rFonts w:ascii="Times New Roman" w:eastAsia="Times New Roman" w:hAnsi="Times New Roman" w:cs="Times New Roman"/>
                <w:lang w:eastAsia="lt-LT"/>
              </w:rPr>
              <w:t>i</w:t>
            </w:r>
            <w:r w:rsidR="00F66A9B">
              <w:rPr>
                <w:rFonts w:ascii="Times New Roman" w:eastAsia="Times New Roman" w:hAnsi="Times New Roman" w:cs="Times New Roman"/>
                <w:lang w:eastAsia="lt-LT"/>
              </w:rPr>
              <w:t xml:space="preserve"> energijos radijo ryšio palaikymui)</w:t>
            </w:r>
            <w:r w:rsidRPr="5BA03A31">
              <w:rPr>
                <w:rFonts w:ascii="Times New Roman" w:eastAsia="Times New Roman" w:hAnsi="Times New Roman" w:cs="Times New Roman"/>
                <w:lang w:eastAsia="lt-LT"/>
              </w:rPr>
              <w:t xml:space="preserve">. </w:t>
            </w:r>
          </w:p>
          <w:p w14:paraId="7CBAA8CB" w14:textId="77777777" w:rsidR="000E13B4"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Skaitiklio duomenys turi būti perduodami ne rečiau kaip 1 (vieną) kartą per parą.</w:t>
            </w:r>
          </w:p>
          <w:p w14:paraId="20D56ABF" w14:textId="77777777" w:rsidR="00E14394" w:rsidRPr="00E14394" w:rsidRDefault="000E13B4" w:rsidP="00E14394">
            <w:pPr>
              <w:spacing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Skaitiklio vidinis laikrodis turi būti nustatytas Lietuvos laikui.</w:t>
            </w:r>
            <w:r w:rsidR="00E14394">
              <w:rPr>
                <w:rFonts w:ascii="Times New Roman" w:eastAsia="Times New Roman" w:hAnsi="Times New Roman" w:cs="Times New Roman"/>
                <w:lang w:eastAsia="lt-LT"/>
              </w:rPr>
              <w:t xml:space="preserve"> </w:t>
            </w:r>
            <w:r w:rsidR="00E14394" w:rsidRPr="00E14394">
              <w:rPr>
                <w:rFonts w:ascii="Times New Roman" w:eastAsia="Times New Roman" w:hAnsi="Times New Roman" w:cs="Times New Roman"/>
                <w:lang w:eastAsia="lt-LT"/>
              </w:rPr>
              <w:t>Vidinis skaitiklio laikrodis gali būti nenustatytas Lietuvos laikui, jei:</w:t>
            </w:r>
          </w:p>
          <w:p w14:paraId="366CDB3B" w14:textId="77777777" w:rsidR="00E14394" w:rsidRPr="00E14394" w:rsidRDefault="00E14394" w:rsidP="0073564A">
            <w:pPr>
              <w:numPr>
                <w:ilvl w:val="0"/>
                <w:numId w:val="8"/>
              </w:numPr>
              <w:spacing w:line="276" w:lineRule="auto"/>
              <w:ind w:left="389"/>
              <w:rPr>
                <w:rFonts w:ascii="Times New Roman" w:eastAsia="Times New Roman" w:hAnsi="Times New Roman" w:cs="Times New Roman"/>
                <w:lang w:eastAsia="lt-LT"/>
              </w:rPr>
            </w:pPr>
            <w:r w:rsidRPr="00E14394">
              <w:rPr>
                <w:rFonts w:ascii="Times New Roman" w:eastAsia="Times New Roman" w:hAnsi="Times New Roman" w:cs="Times New Roman"/>
                <w:lang w:eastAsia="lt-LT"/>
              </w:rPr>
              <w:t xml:space="preserve">gamintojo programinė įranga, su kuria nuskaitomi </w:t>
            </w:r>
            <w:proofErr w:type="spellStart"/>
            <w:r w:rsidRPr="00E14394">
              <w:rPr>
                <w:rFonts w:ascii="Times New Roman" w:eastAsia="Times New Roman" w:hAnsi="Times New Roman" w:cs="Times New Roman"/>
                <w:lang w:eastAsia="lt-LT"/>
              </w:rPr>
              <w:t>WMBus</w:t>
            </w:r>
            <w:proofErr w:type="spellEnd"/>
            <w:r w:rsidRPr="00E14394">
              <w:rPr>
                <w:rFonts w:ascii="Times New Roman" w:eastAsia="Times New Roman" w:hAnsi="Times New Roman" w:cs="Times New Roman"/>
                <w:lang w:eastAsia="lt-LT"/>
              </w:rPr>
              <w:t xml:space="preserve"> duomenys, pažymi duomens gavimo laiką ir/ arba Lietuvos laiku,</w:t>
            </w:r>
          </w:p>
          <w:p w14:paraId="092348F8" w14:textId="77777777" w:rsidR="00E14394" w:rsidRDefault="00E14394" w:rsidP="0073564A">
            <w:pPr>
              <w:numPr>
                <w:ilvl w:val="0"/>
                <w:numId w:val="8"/>
              </w:numPr>
              <w:spacing w:line="276" w:lineRule="auto"/>
              <w:ind w:left="389"/>
              <w:rPr>
                <w:rFonts w:ascii="Times New Roman" w:eastAsia="Times New Roman" w:hAnsi="Times New Roman" w:cs="Times New Roman"/>
                <w:lang w:eastAsia="lt-LT"/>
              </w:rPr>
            </w:pPr>
            <w:r w:rsidRPr="00E14394">
              <w:rPr>
                <w:rFonts w:ascii="Times New Roman" w:eastAsia="Times New Roman" w:hAnsi="Times New Roman" w:cs="Times New Roman"/>
                <w:lang w:eastAsia="lt-LT"/>
              </w:rPr>
              <w:t xml:space="preserve">jei gamykloje pagal nutylėjimą yra nustatomas </w:t>
            </w:r>
            <w:proofErr w:type="spellStart"/>
            <w:r w:rsidRPr="00E14394">
              <w:rPr>
                <w:rFonts w:ascii="Times New Roman" w:eastAsia="Times New Roman" w:hAnsi="Times New Roman" w:cs="Times New Roman"/>
                <w:lang w:eastAsia="lt-LT"/>
              </w:rPr>
              <w:t>WMBus</w:t>
            </w:r>
            <w:proofErr w:type="spellEnd"/>
            <w:r w:rsidRPr="00E14394">
              <w:rPr>
                <w:rFonts w:ascii="Times New Roman" w:eastAsia="Times New Roman" w:hAnsi="Times New Roman" w:cs="Times New Roman"/>
                <w:lang w:eastAsia="lt-LT"/>
              </w:rPr>
              <w:t xml:space="preserve"> duomenų siuntimo intervalas Lietuvos laiku nuo 8-10 iki 18-20 valandos.</w:t>
            </w:r>
          </w:p>
          <w:p w14:paraId="5F18C373" w14:textId="77777777" w:rsidR="00B138C0" w:rsidRPr="00B138C0" w:rsidRDefault="00B138C0" w:rsidP="00B138C0">
            <w:pPr>
              <w:spacing w:line="276" w:lineRule="auto"/>
              <w:rPr>
                <w:rFonts w:ascii="Times New Roman" w:eastAsia="Times New Roman" w:hAnsi="Times New Roman" w:cs="Times New Roman"/>
                <w:lang w:eastAsia="lt-LT"/>
              </w:rPr>
            </w:pPr>
            <w:r w:rsidRPr="00B138C0">
              <w:rPr>
                <w:rFonts w:ascii="Times New Roman" w:eastAsia="Times New Roman" w:hAnsi="Times New Roman" w:cs="Times New Roman"/>
                <w:lang w:eastAsia="lt-LT"/>
              </w:rPr>
              <w:t xml:space="preserve">Tiekėjas turi turėti savo ar kito gamintojo programinę įrangą (veikiančią Windows aplinkoje) su kuria būtų galima nuskaityti </w:t>
            </w:r>
            <w:proofErr w:type="spellStart"/>
            <w:r w:rsidRPr="00B138C0">
              <w:rPr>
                <w:rFonts w:ascii="Times New Roman" w:eastAsia="Times New Roman" w:hAnsi="Times New Roman" w:cs="Times New Roman"/>
                <w:lang w:eastAsia="lt-LT"/>
              </w:rPr>
              <w:t>WMBus</w:t>
            </w:r>
            <w:proofErr w:type="spellEnd"/>
            <w:r w:rsidRPr="00B138C0">
              <w:rPr>
                <w:rFonts w:ascii="Times New Roman" w:eastAsia="Times New Roman" w:hAnsi="Times New Roman" w:cs="Times New Roman"/>
                <w:lang w:eastAsia="lt-LT"/>
              </w:rPr>
              <w:t xml:space="preserve"> režime veikiančius skaitiklius nuotoliniu (</w:t>
            </w:r>
            <w:proofErr w:type="spellStart"/>
            <w:r w:rsidRPr="00B138C0">
              <w:rPr>
                <w:rFonts w:ascii="Times New Roman" w:eastAsia="Times New Roman" w:hAnsi="Times New Roman" w:cs="Times New Roman"/>
                <w:lang w:eastAsia="lt-LT"/>
              </w:rPr>
              <w:t>walk-by</w:t>
            </w:r>
            <w:proofErr w:type="spellEnd"/>
            <w:r w:rsidRPr="00B138C0">
              <w:rPr>
                <w:rFonts w:ascii="Times New Roman" w:eastAsia="Times New Roman" w:hAnsi="Times New Roman" w:cs="Times New Roman"/>
                <w:lang w:eastAsia="lt-LT"/>
              </w:rPr>
              <w:t xml:space="preserve">, </w:t>
            </w:r>
            <w:proofErr w:type="spellStart"/>
            <w:r w:rsidRPr="00B138C0">
              <w:rPr>
                <w:rFonts w:ascii="Times New Roman" w:eastAsia="Times New Roman" w:hAnsi="Times New Roman" w:cs="Times New Roman"/>
                <w:lang w:eastAsia="lt-LT"/>
              </w:rPr>
              <w:t>drive-by</w:t>
            </w:r>
            <w:proofErr w:type="spellEnd"/>
            <w:r w:rsidRPr="00B138C0">
              <w:rPr>
                <w:rFonts w:ascii="Times New Roman" w:eastAsia="Times New Roman" w:hAnsi="Times New Roman" w:cs="Times New Roman"/>
                <w:lang w:eastAsia="lt-LT"/>
              </w:rPr>
              <w:t xml:space="preserve">) būdu naudojant nešiojamą kompiuterį. Programinė įranga turi iškoduoti skaitiklio siunčiamą telegramą ir atvaizduoti matuojamus duomenis lentelės pavidalu (skaitiklio Nr., skaitiklio rodmuo m3, terpės temperatūra, duomens laikas ir </w:t>
            </w:r>
            <w:proofErr w:type="spellStart"/>
            <w:r w:rsidRPr="00B138C0">
              <w:rPr>
                <w:rFonts w:ascii="Times New Roman" w:eastAsia="Times New Roman" w:hAnsi="Times New Roman" w:cs="Times New Roman"/>
                <w:lang w:eastAsia="lt-LT"/>
              </w:rPr>
              <w:t>pan</w:t>
            </w:r>
            <w:proofErr w:type="spellEnd"/>
            <w:r w:rsidRPr="00B138C0">
              <w:rPr>
                <w:rFonts w:ascii="Times New Roman" w:eastAsia="Times New Roman" w:hAnsi="Times New Roman" w:cs="Times New Roman"/>
                <w:lang w:eastAsia="lt-LT"/>
              </w:rPr>
              <w:t>). Gautus duomenis  turi būti galima eksportuoti Excel ar .</w:t>
            </w:r>
            <w:proofErr w:type="spellStart"/>
            <w:r w:rsidRPr="00B138C0">
              <w:rPr>
                <w:rFonts w:ascii="Times New Roman" w:eastAsia="Times New Roman" w:hAnsi="Times New Roman" w:cs="Times New Roman"/>
                <w:lang w:eastAsia="lt-LT"/>
              </w:rPr>
              <w:t>csv</w:t>
            </w:r>
            <w:proofErr w:type="spellEnd"/>
            <w:r w:rsidRPr="00B138C0">
              <w:rPr>
                <w:rFonts w:ascii="Times New Roman" w:eastAsia="Times New Roman" w:hAnsi="Times New Roman" w:cs="Times New Roman"/>
                <w:lang w:eastAsia="lt-LT"/>
              </w:rPr>
              <w:t xml:space="preserve"> formatu. </w:t>
            </w:r>
          </w:p>
          <w:p w14:paraId="0126FAC0" w14:textId="77777777"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 xml:space="preserve">Skaitiklio duomenų perdavimo protokolai sertifikuoti duomenų perdavimui </w:t>
            </w:r>
            <w:proofErr w:type="spellStart"/>
            <w:r w:rsidRPr="5BA03A31">
              <w:rPr>
                <w:rFonts w:ascii="Times New Roman" w:eastAsia="Times New Roman" w:hAnsi="Times New Roman" w:cs="Times New Roman"/>
                <w:lang w:eastAsia="lt-LT"/>
              </w:rPr>
              <w:t>LoRaWAN</w:t>
            </w:r>
            <w:proofErr w:type="spellEnd"/>
            <w:r w:rsidRPr="5BA03A31">
              <w:rPr>
                <w:rFonts w:ascii="Times New Roman" w:eastAsia="Times New Roman" w:hAnsi="Times New Roman" w:cs="Times New Roman"/>
                <w:lang w:eastAsia="lt-LT"/>
              </w:rPr>
              <w:t xml:space="preserve"> ir </w:t>
            </w:r>
            <w:proofErr w:type="spellStart"/>
            <w:r w:rsidRPr="5BA03A31">
              <w:rPr>
                <w:rFonts w:ascii="Times New Roman" w:eastAsia="Times New Roman" w:hAnsi="Times New Roman" w:cs="Times New Roman"/>
                <w:lang w:eastAsia="lt-LT"/>
              </w:rPr>
              <w:t>WMbus</w:t>
            </w:r>
            <w:proofErr w:type="spellEnd"/>
            <w:r w:rsidRPr="5BA03A31">
              <w:rPr>
                <w:rFonts w:ascii="Times New Roman" w:eastAsia="Times New Roman" w:hAnsi="Times New Roman" w:cs="Times New Roman"/>
                <w:lang w:eastAsia="lt-LT"/>
              </w:rPr>
              <w:t xml:space="preserve">. tinklo dažnių ruožui 868 MHz  Palaikantis OTAA. Apskaitos prietaisais prisijungimo prie </w:t>
            </w:r>
            <w:proofErr w:type="spellStart"/>
            <w:r w:rsidRPr="5BA03A31">
              <w:rPr>
                <w:rFonts w:ascii="Times New Roman" w:eastAsia="Times New Roman" w:hAnsi="Times New Roman" w:cs="Times New Roman"/>
                <w:lang w:eastAsia="lt-LT"/>
              </w:rPr>
              <w:t>LoraWAN</w:t>
            </w:r>
            <w:proofErr w:type="spellEnd"/>
            <w:r w:rsidRPr="5BA03A31">
              <w:rPr>
                <w:rFonts w:ascii="Times New Roman" w:eastAsia="Times New Roman" w:hAnsi="Times New Roman" w:cs="Times New Roman"/>
                <w:lang w:eastAsia="lt-LT"/>
              </w:rPr>
              <w:t xml:space="preserve"> tinklo prisijungimo komandą (</w:t>
            </w:r>
            <w:proofErr w:type="spellStart"/>
            <w:r w:rsidRPr="5BA03A31">
              <w:rPr>
                <w:rFonts w:ascii="Times New Roman" w:eastAsia="Times New Roman" w:hAnsi="Times New Roman" w:cs="Times New Roman"/>
                <w:lang w:eastAsia="lt-LT"/>
              </w:rPr>
              <w:t>join</w:t>
            </w:r>
            <w:proofErr w:type="spellEnd"/>
            <w:r w:rsidRPr="5BA03A31">
              <w:rPr>
                <w:rFonts w:ascii="Times New Roman" w:eastAsia="Times New Roman" w:hAnsi="Times New Roman" w:cs="Times New Roman"/>
                <w:lang w:eastAsia="lt-LT"/>
              </w:rPr>
              <w:t xml:space="preserve">, </w:t>
            </w:r>
            <w:proofErr w:type="spellStart"/>
            <w:r w:rsidRPr="5BA03A31">
              <w:rPr>
                <w:rFonts w:ascii="Times New Roman" w:eastAsia="Times New Roman" w:hAnsi="Times New Roman" w:cs="Times New Roman"/>
                <w:lang w:eastAsia="lt-LT"/>
              </w:rPr>
              <w:t>re-join</w:t>
            </w:r>
            <w:proofErr w:type="spellEnd"/>
            <w:r w:rsidRPr="5BA03A31">
              <w:rPr>
                <w:rFonts w:ascii="Times New Roman" w:eastAsia="Times New Roman" w:hAnsi="Times New Roman" w:cs="Times New Roman"/>
                <w:lang w:eastAsia="lt-LT"/>
              </w:rPr>
              <w:t>) turi siųsti ne mažiau kaip 3 kartus.</w:t>
            </w:r>
          </w:p>
          <w:p w14:paraId="4F6E568A" w14:textId="77777777" w:rsidR="000E13B4"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Skaitiklio aktyvavimas – apšviečiant IR diodus ar/ir NFC ir pratekėjus gamintojo nustatytam vandens kiekiui ar lygiavertis sprendimas.</w:t>
            </w:r>
          </w:p>
          <w:p w14:paraId="6B9F5062" w14:textId="3AA31E91" w:rsidR="000E13B4" w:rsidRPr="00F6172E" w:rsidRDefault="000E13B4" w:rsidP="007565C6">
            <w:pPr>
              <w:spacing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Kartu su skaitikliu turi būti patiektos dvi tarpinės, skirtos skaitiklio jungtims su vamzdynu užsandarinti.</w:t>
            </w:r>
          </w:p>
        </w:tc>
      </w:tr>
      <w:tr w:rsidR="000E13B4" w:rsidRPr="00F6172E" w14:paraId="5A03FC56" w14:textId="77777777" w:rsidTr="00EA74D2">
        <w:tc>
          <w:tcPr>
            <w:tcW w:w="1514" w:type="dxa"/>
          </w:tcPr>
          <w:p w14:paraId="094B5A3C" w14:textId="77777777" w:rsidR="000E13B4" w:rsidRPr="00F6172E" w:rsidRDefault="000E13B4" w:rsidP="5BA03A31">
            <w:pPr>
              <w:numPr>
                <w:ilvl w:val="1"/>
                <w:numId w:val="2"/>
              </w:numPr>
              <w:contextualSpacing/>
              <w:rPr>
                <w:rFonts w:ascii="Times New Roman" w:eastAsia="Times New Roman" w:hAnsi="Times New Roman" w:cs="Times New Roman"/>
                <w:b/>
                <w:bCs/>
              </w:rPr>
            </w:pPr>
          </w:p>
        </w:tc>
        <w:tc>
          <w:tcPr>
            <w:tcW w:w="2096" w:type="dxa"/>
          </w:tcPr>
          <w:p w14:paraId="2AD15796" w14:textId="01EA437C" w:rsidR="000E13B4" w:rsidRPr="5BA03A31" w:rsidRDefault="000E13B4" w:rsidP="5BA03A31">
            <w:pPr>
              <w:spacing w:line="276"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Apsauga nuo išorinio poveikio</w:t>
            </w:r>
            <w:r w:rsidR="0054323B">
              <w:rPr>
                <w:rFonts w:ascii="Times New Roman" w:eastAsia="Times New Roman" w:hAnsi="Times New Roman" w:cs="Times New Roman"/>
                <w:color w:val="000000" w:themeColor="text1"/>
                <w:lang w:eastAsia="lt-LT"/>
              </w:rPr>
              <w:t>, veikimo aplinka</w:t>
            </w:r>
          </w:p>
        </w:tc>
        <w:tc>
          <w:tcPr>
            <w:tcW w:w="6585" w:type="dxa"/>
            <w:gridSpan w:val="2"/>
          </w:tcPr>
          <w:p w14:paraId="3FA33056" w14:textId="77777777" w:rsidR="00300674" w:rsidRDefault="000E13B4" w:rsidP="00C10D63">
            <w:pPr>
              <w:spacing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Skaitiklyje turi būti numatyta apsauga nuo išorinio mechaninio ar magnetinio poveikio, trikdančio skaitiklio veikimą ar keičiančio skaitiklio duomenis. </w:t>
            </w:r>
          </w:p>
          <w:p w14:paraId="1F2EEF2E" w14:textId="6CC42FD2" w:rsidR="00C10D63" w:rsidRPr="00BA70B1" w:rsidRDefault="00C10D63" w:rsidP="00C10D63">
            <w:pPr>
              <w:spacing w:line="276" w:lineRule="auto"/>
              <w:rPr>
                <w:rFonts w:ascii="Times New Roman" w:eastAsia="Times New Roman" w:hAnsi="Times New Roman" w:cs="Times New Roman"/>
                <w:lang w:eastAsia="lt-LT"/>
              </w:rPr>
            </w:pPr>
            <w:r w:rsidRPr="00BA70B1">
              <w:rPr>
                <w:rFonts w:ascii="Times New Roman" w:eastAsia="Times New Roman" w:hAnsi="Times New Roman" w:cs="Times New Roman"/>
                <w:lang w:eastAsia="lt-LT"/>
              </w:rPr>
              <w:t xml:space="preserve">Elektromagnetinis atsparumas: Skaitikliai turi būti apsaugoti nuo elektromagnetinio trikdžių poveikio. Paveiktas elektromagnetinių trikdžių, vandens skaitiklis turi veikti </w:t>
            </w:r>
            <w:r w:rsidR="00300674" w:rsidRPr="00BA70B1">
              <w:rPr>
                <w:rFonts w:ascii="Times New Roman" w:eastAsia="Times New Roman" w:hAnsi="Times New Roman" w:cs="Times New Roman"/>
                <w:lang w:eastAsia="lt-LT"/>
              </w:rPr>
              <w:t>didžiausios leistinos paklaidos</w:t>
            </w:r>
            <w:r w:rsidRPr="00BA70B1">
              <w:rPr>
                <w:rFonts w:ascii="Times New Roman" w:eastAsia="Times New Roman" w:hAnsi="Times New Roman" w:cs="Times New Roman"/>
                <w:lang w:eastAsia="lt-LT"/>
              </w:rPr>
              <w:t xml:space="preserve"> ribose ir išsaugoti visas matavimo funkcijas.</w:t>
            </w:r>
          </w:p>
          <w:p w14:paraId="669A8CAD" w14:textId="691ED9D6" w:rsidR="00C10D63" w:rsidRPr="00C10D63" w:rsidRDefault="00C10D63" w:rsidP="00C10D63">
            <w:pPr>
              <w:spacing w:line="276" w:lineRule="auto"/>
              <w:rPr>
                <w:rFonts w:ascii="Times New Roman" w:eastAsia="Times New Roman" w:hAnsi="Times New Roman" w:cs="Times New Roman"/>
                <w:lang w:eastAsia="lt-LT"/>
              </w:rPr>
            </w:pPr>
            <w:r w:rsidRPr="00C10D63">
              <w:rPr>
                <w:rFonts w:ascii="Times New Roman" w:eastAsia="Times New Roman" w:hAnsi="Times New Roman" w:cs="Times New Roman"/>
                <w:lang w:eastAsia="lt-LT"/>
              </w:rPr>
              <w:t xml:space="preserve">Atsparumas išoriniam </w:t>
            </w:r>
            <w:r w:rsidR="00EF0653" w:rsidRPr="00BA70B1">
              <w:rPr>
                <w:rFonts w:ascii="Times New Roman" w:eastAsia="Times New Roman" w:hAnsi="Times New Roman" w:cs="Times New Roman"/>
                <w:lang w:eastAsia="lt-LT"/>
              </w:rPr>
              <w:t>mechaniniam poveikiui</w:t>
            </w:r>
            <w:r w:rsidRPr="00C10D63">
              <w:rPr>
                <w:rFonts w:ascii="Times New Roman" w:eastAsia="Times New Roman" w:hAnsi="Times New Roman" w:cs="Times New Roman"/>
                <w:lang w:eastAsia="lt-LT"/>
              </w:rPr>
              <w:t xml:space="preserve">: Skaitiklis turi būti apsaugotas nuo galimybės keisti, daryti įtaką rodmenims, naudojant bet kokį išorinį </w:t>
            </w:r>
            <w:r w:rsidR="00EF0653">
              <w:rPr>
                <w:rFonts w:ascii="Times New Roman" w:eastAsia="Times New Roman" w:hAnsi="Times New Roman" w:cs="Times New Roman"/>
                <w:lang w:eastAsia="lt-LT"/>
              </w:rPr>
              <w:t>mechaninį poveikį</w:t>
            </w:r>
            <w:r w:rsidRPr="00C10D63">
              <w:rPr>
                <w:rFonts w:ascii="Times New Roman" w:eastAsia="Times New Roman" w:hAnsi="Times New Roman" w:cs="Times New Roman"/>
                <w:lang w:eastAsia="lt-LT"/>
              </w:rPr>
              <w:t>. Skaitiklio konstrukcijoje turi būti numatytos priemonės, akivaizdžiai parodančios išorinio mechaninio suspaudimo panaudojimą. Turi likti aiškios nepašalinamos žymės.</w:t>
            </w:r>
          </w:p>
          <w:p w14:paraId="7983BBE6" w14:textId="76370F5C" w:rsidR="00DB1B3B" w:rsidRDefault="002D6FF3" w:rsidP="007565C6">
            <w:pPr>
              <w:spacing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Apskaitos prietaiso</w:t>
            </w:r>
            <w:r w:rsidR="00DB1B3B">
              <w:rPr>
                <w:rFonts w:ascii="Times New Roman" w:eastAsia="Times New Roman" w:hAnsi="Times New Roman" w:cs="Times New Roman"/>
                <w:lang w:eastAsia="lt-LT"/>
              </w:rPr>
              <w:t xml:space="preserve"> apsaugos klasė</w:t>
            </w:r>
            <w:r w:rsidR="00D57A21">
              <w:rPr>
                <w:rFonts w:ascii="Times New Roman" w:eastAsia="Times New Roman" w:hAnsi="Times New Roman" w:cs="Times New Roman"/>
                <w:lang w:eastAsia="lt-LT"/>
              </w:rPr>
              <w:t xml:space="preserve"> ne žemesnė nei </w:t>
            </w:r>
            <w:r w:rsidR="00DB1B3B">
              <w:rPr>
                <w:rFonts w:ascii="Times New Roman" w:eastAsia="Times New Roman" w:hAnsi="Times New Roman" w:cs="Times New Roman"/>
                <w:lang w:eastAsia="lt-LT"/>
              </w:rPr>
              <w:t>IP6</w:t>
            </w:r>
            <w:r w:rsidR="00D57A21">
              <w:rPr>
                <w:rFonts w:ascii="Times New Roman" w:eastAsia="Times New Roman" w:hAnsi="Times New Roman" w:cs="Times New Roman"/>
                <w:lang w:eastAsia="lt-LT"/>
              </w:rPr>
              <w:t>6</w:t>
            </w:r>
            <w:r w:rsidR="00CD36F8">
              <w:rPr>
                <w:rFonts w:ascii="Times New Roman" w:eastAsia="Times New Roman" w:hAnsi="Times New Roman" w:cs="Times New Roman"/>
                <w:lang w:eastAsia="lt-LT"/>
              </w:rPr>
              <w:t>.</w:t>
            </w:r>
          </w:p>
          <w:p w14:paraId="46D7A5E4" w14:textId="3FCEEE03" w:rsidR="00E61C6B" w:rsidRPr="00F6172E" w:rsidRDefault="0054323B" w:rsidP="007565C6">
            <w:pPr>
              <w:spacing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Veikimo</w:t>
            </w:r>
            <w:r w:rsidR="0080411F">
              <w:rPr>
                <w:rFonts w:ascii="Times New Roman" w:eastAsia="Times New Roman" w:hAnsi="Times New Roman" w:cs="Times New Roman"/>
                <w:lang w:eastAsia="lt-LT"/>
              </w:rPr>
              <w:t xml:space="preserve"> aplinkos temperatūr</w:t>
            </w:r>
            <w:r w:rsidR="000A0420">
              <w:rPr>
                <w:rFonts w:ascii="Times New Roman" w:eastAsia="Times New Roman" w:hAnsi="Times New Roman" w:cs="Times New Roman"/>
                <w:lang w:eastAsia="lt-LT"/>
              </w:rPr>
              <w:t>os diapazonas</w:t>
            </w:r>
            <w:r w:rsidR="00E07FA5">
              <w:rPr>
                <w:rFonts w:ascii="Times New Roman" w:eastAsia="Times New Roman" w:hAnsi="Times New Roman" w:cs="Times New Roman"/>
                <w:lang w:eastAsia="lt-LT"/>
              </w:rPr>
              <w:t>- nuo</w:t>
            </w:r>
            <w:r w:rsidR="00062065">
              <w:rPr>
                <w:rFonts w:ascii="Times New Roman" w:eastAsia="Times New Roman" w:hAnsi="Times New Roman" w:cs="Times New Roman"/>
                <w:lang w:eastAsia="lt-LT"/>
              </w:rPr>
              <w:t xml:space="preserve"> </w:t>
            </w:r>
            <w:r w:rsidR="00D863C3">
              <w:rPr>
                <w:rFonts w:ascii="Times New Roman" w:eastAsia="Times New Roman" w:hAnsi="Times New Roman" w:cs="Times New Roman"/>
                <w:lang w:eastAsia="lt-LT"/>
              </w:rPr>
              <w:t>ne</w:t>
            </w:r>
            <w:r w:rsidR="00E864FA">
              <w:rPr>
                <w:rFonts w:ascii="Times New Roman" w:eastAsia="Times New Roman" w:hAnsi="Times New Roman" w:cs="Times New Roman"/>
                <w:lang w:eastAsia="lt-LT"/>
              </w:rPr>
              <w:t>didesnė</w:t>
            </w:r>
            <w:r w:rsidR="008A3738">
              <w:rPr>
                <w:rFonts w:ascii="Times New Roman" w:eastAsia="Times New Roman" w:hAnsi="Times New Roman" w:cs="Times New Roman"/>
                <w:lang w:eastAsia="lt-LT"/>
              </w:rPr>
              <w:t>s</w:t>
            </w:r>
            <w:r w:rsidR="00D863C3">
              <w:rPr>
                <w:rFonts w:ascii="Times New Roman" w:eastAsia="Times New Roman" w:hAnsi="Times New Roman" w:cs="Times New Roman"/>
                <w:lang w:eastAsia="lt-LT"/>
              </w:rPr>
              <w:t xml:space="preserve"> nei </w:t>
            </w:r>
            <w:r w:rsidR="00062065">
              <w:rPr>
                <w:rFonts w:ascii="Times New Roman" w:eastAsia="Times New Roman" w:hAnsi="Times New Roman" w:cs="Times New Roman"/>
                <w:lang w:eastAsia="lt-LT"/>
              </w:rPr>
              <w:t>+5</w:t>
            </w:r>
            <w:r w:rsidR="00062065" w:rsidRPr="00062065">
              <w:rPr>
                <w:rFonts w:ascii="Times New Roman" w:eastAsia="Times New Roman" w:hAnsi="Times New Roman" w:cs="Times New Roman"/>
                <w:lang w:eastAsia="lt-LT"/>
              </w:rPr>
              <w:t xml:space="preserve">°C </w:t>
            </w:r>
            <w:r w:rsidR="008A3738">
              <w:rPr>
                <w:rFonts w:ascii="Times New Roman" w:eastAsia="Times New Roman" w:hAnsi="Times New Roman" w:cs="Times New Roman"/>
                <w:lang w:eastAsia="lt-LT"/>
              </w:rPr>
              <w:t>iki</w:t>
            </w:r>
            <w:r w:rsidR="00D863C3">
              <w:rPr>
                <w:rFonts w:ascii="Times New Roman" w:eastAsia="Times New Roman" w:hAnsi="Times New Roman" w:cs="Times New Roman"/>
                <w:lang w:eastAsia="lt-LT"/>
              </w:rPr>
              <w:t xml:space="preserve"> ne</w:t>
            </w:r>
            <w:r w:rsidR="00E864FA">
              <w:rPr>
                <w:rFonts w:ascii="Times New Roman" w:eastAsia="Times New Roman" w:hAnsi="Times New Roman" w:cs="Times New Roman"/>
                <w:lang w:eastAsia="lt-LT"/>
              </w:rPr>
              <w:t>mažesnė</w:t>
            </w:r>
            <w:r w:rsidR="008A3738">
              <w:rPr>
                <w:rFonts w:ascii="Times New Roman" w:eastAsia="Times New Roman" w:hAnsi="Times New Roman" w:cs="Times New Roman"/>
                <w:lang w:eastAsia="lt-LT"/>
              </w:rPr>
              <w:t>s</w:t>
            </w:r>
            <w:r w:rsidR="00E864FA">
              <w:rPr>
                <w:rFonts w:ascii="Times New Roman" w:eastAsia="Times New Roman" w:hAnsi="Times New Roman" w:cs="Times New Roman"/>
                <w:lang w:eastAsia="lt-LT"/>
              </w:rPr>
              <w:t xml:space="preserve"> nei</w:t>
            </w:r>
            <w:r w:rsidR="00062065">
              <w:rPr>
                <w:rFonts w:ascii="Times New Roman" w:eastAsia="Times New Roman" w:hAnsi="Times New Roman" w:cs="Times New Roman"/>
                <w:lang w:eastAsia="lt-LT"/>
              </w:rPr>
              <w:t xml:space="preserve"> +</w:t>
            </w:r>
            <w:r w:rsidR="00062065" w:rsidRPr="00062065">
              <w:rPr>
                <w:rFonts w:ascii="Times New Roman" w:eastAsia="Times New Roman" w:hAnsi="Times New Roman" w:cs="Times New Roman"/>
                <w:lang w:eastAsia="lt-LT"/>
              </w:rPr>
              <w:t>55°C</w:t>
            </w:r>
            <w:r w:rsidR="00062065">
              <w:rPr>
                <w:rFonts w:ascii="Times New Roman" w:eastAsia="Times New Roman" w:hAnsi="Times New Roman" w:cs="Times New Roman"/>
                <w:lang w:eastAsia="lt-LT"/>
              </w:rPr>
              <w:t>.</w:t>
            </w:r>
          </w:p>
        </w:tc>
      </w:tr>
      <w:tr w:rsidR="000E13B4" w:rsidRPr="00F6172E" w14:paraId="092BC803" w14:textId="77777777" w:rsidTr="00B87859">
        <w:tc>
          <w:tcPr>
            <w:tcW w:w="1514" w:type="dxa"/>
          </w:tcPr>
          <w:p w14:paraId="5DECD87F" w14:textId="77777777" w:rsidR="000E13B4" w:rsidRPr="00F6172E" w:rsidRDefault="000E13B4" w:rsidP="5BA03A31">
            <w:pPr>
              <w:numPr>
                <w:ilvl w:val="1"/>
                <w:numId w:val="2"/>
              </w:numPr>
              <w:contextualSpacing/>
              <w:rPr>
                <w:rFonts w:ascii="Times New Roman" w:eastAsia="Times New Roman" w:hAnsi="Times New Roman" w:cs="Times New Roman"/>
                <w:b/>
                <w:bCs/>
              </w:rPr>
            </w:pPr>
          </w:p>
        </w:tc>
        <w:tc>
          <w:tcPr>
            <w:tcW w:w="2096" w:type="dxa"/>
          </w:tcPr>
          <w:p w14:paraId="623A63A4" w14:textId="77777777" w:rsidR="000E13B4" w:rsidRPr="00F6172E" w:rsidRDefault="000E13B4" w:rsidP="5BA03A31">
            <w:pPr>
              <w:spacing w:line="276" w:lineRule="auto"/>
              <w:rPr>
                <w:rFonts w:ascii="Times New Roman" w:eastAsia="Times New Roman" w:hAnsi="Times New Roman" w:cs="Times New Roman"/>
                <w:color w:val="000000"/>
                <w:lang w:eastAsia="lt-LT"/>
              </w:rPr>
            </w:pPr>
            <w:r w:rsidRPr="5BA03A31">
              <w:rPr>
                <w:rFonts w:ascii="Times New Roman" w:eastAsia="Times New Roman" w:hAnsi="Times New Roman" w:cs="Times New Roman"/>
                <w:color w:val="000000" w:themeColor="text1"/>
                <w:lang w:eastAsia="lt-LT"/>
              </w:rPr>
              <w:t>Ženklinimas</w:t>
            </w:r>
          </w:p>
        </w:tc>
        <w:tc>
          <w:tcPr>
            <w:tcW w:w="6585" w:type="dxa"/>
            <w:gridSpan w:val="2"/>
          </w:tcPr>
          <w:p w14:paraId="534C192C" w14:textId="77777777"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Ant vandens apskaitos prietaiso skaičiavimo mechanizmo informacinės plokštelės įskaitomai ir neištrinamais rašmenimis turi būti pateikta ši informacija:</w:t>
            </w:r>
          </w:p>
          <w:p w14:paraId="296E88EC" w14:textId="77777777"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lastRenderedPageBreak/>
              <w:t>a) gamintojo pavadinimas arba prekės ženklas;</w:t>
            </w:r>
          </w:p>
          <w:p w14:paraId="10879AB5" w14:textId="77777777"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b) EB tipo tyrimo sertifikato numeris;</w:t>
            </w:r>
          </w:p>
          <w:p w14:paraId="3D46C47B" w14:textId="77777777"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c) matavimo vienetai, Q3, R klasė, temperatūros klasė, maksimalus leistinas slėgis;</w:t>
            </w:r>
          </w:p>
          <w:p w14:paraId="5EEC7B66" w14:textId="77777777"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d) gamybos metai ir serijos numeris;</w:t>
            </w:r>
          </w:p>
          <w:p w14:paraId="3146D44B" w14:textId="77777777"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e) „CE“ ženklas;</w:t>
            </w:r>
          </w:p>
          <w:p w14:paraId="054B0BBB" w14:textId="77777777"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f) papildomas metrologijos ženklas;</w:t>
            </w:r>
          </w:p>
          <w:p w14:paraId="2B0DA72D" w14:textId="77777777" w:rsidR="000E13B4"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g) serijos numeris turi būti užrašytas ir brūkšniniu kodu. Kodo formatas 3/9.</w:t>
            </w:r>
            <w:r>
              <w:rPr>
                <w:rFonts w:ascii="Times New Roman" w:eastAsia="Times New Roman" w:hAnsi="Times New Roman" w:cs="Times New Roman"/>
                <w:lang w:eastAsia="lt-LT"/>
              </w:rPr>
              <w:t xml:space="preserve"> </w:t>
            </w:r>
          </w:p>
          <w:p w14:paraId="45D34390" w14:textId="77777777" w:rsidR="000E13B4" w:rsidRPr="00A43A9E" w:rsidRDefault="000E13B4" w:rsidP="007565C6">
            <w:pPr>
              <w:spacing w:line="276" w:lineRule="auto"/>
              <w:rPr>
                <w:rFonts w:ascii="Times New Roman" w:eastAsia="Times New Roman" w:hAnsi="Times New Roman" w:cs="Times New Roman"/>
                <w:lang w:eastAsia="lt-LT"/>
              </w:rPr>
            </w:pPr>
            <w:r w:rsidRPr="00A43A9E">
              <w:rPr>
                <w:rFonts w:ascii="Times New Roman" w:eastAsia="Times New Roman" w:hAnsi="Times New Roman" w:cs="Times New Roman"/>
                <w:sz w:val="20"/>
                <w:szCs w:val="20"/>
              </w:rPr>
              <w:t>Tiekėjas teikdamas kitaip žymimus apskaitos prietaisus (pavyzdžiui QR kodu), turi neatlygintinai pateikti rankinį skaitytuvą, kuris sugebėtų nuskaityti kodą (tiek nuo dėžutės, tiek nuo apskaitos prietaiso), prietaisas turi veikti Windows aplinkoje.</w:t>
            </w:r>
          </w:p>
          <w:p w14:paraId="0369B405" w14:textId="70D89C8C" w:rsidR="000E13B4" w:rsidRPr="00F6172E" w:rsidRDefault="000E13B4"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Viena arba dvi rodyklės, rodančios tekėjimo kryptį, turi būti atvaizduotos ant vandens apskaitos prietaiso korpuso.</w:t>
            </w:r>
          </w:p>
        </w:tc>
      </w:tr>
      <w:tr w:rsidR="005B794B" w:rsidRPr="00F6172E" w14:paraId="29D0726B" w14:textId="77777777" w:rsidTr="00ED46E3">
        <w:tc>
          <w:tcPr>
            <w:tcW w:w="1514" w:type="dxa"/>
          </w:tcPr>
          <w:p w14:paraId="6FA4C44C" w14:textId="77777777" w:rsidR="005B794B" w:rsidRPr="00F6172E" w:rsidRDefault="005B794B" w:rsidP="5BA03A31">
            <w:pPr>
              <w:numPr>
                <w:ilvl w:val="1"/>
                <w:numId w:val="2"/>
              </w:numPr>
              <w:contextualSpacing/>
              <w:rPr>
                <w:rFonts w:ascii="Times New Roman" w:eastAsia="Times New Roman" w:hAnsi="Times New Roman" w:cs="Times New Roman"/>
                <w:b/>
                <w:bCs/>
              </w:rPr>
            </w:pPr>
          </w:p>
        </w:tc>
        <w:tc>
          <w:tcPr>
            <w:tcW w:w="2096" w:type="dxa"/>
          </w:tcPr>
          <w:p w14:paraId="1F0B9411" w14:textId="77777777" w:rsidR="005B794B" w:rsidRPr="00F6172E" w:rsidRDefault="005B794B" w:rsidP="5BA03A31">
            <w:pPr>
              <w:spacing w:line="276" w:lineRule="auto"/>
              <w:rPr>
                <w:rFonts w:ascii="Times New Roman" w:eastAsia="Times New Roman" w:hAnsi="Times New Roman" w:cs="Times New Roman"/>
                <w:color w:val="000000"/>
                <w:lang w:eastAsia="lt-LT"/>
              </w:rPr>
            </w:pPr>
            <w:r w:rsidRPr="5BA03A31">
              <w:rPr>
                <w:rFonts w:ascii="Times New Roman" w:eastAsia="Times New Roman" w:hAnsi="Times New Roman" w:cs="Times New Roman"/>
                <w:color w:val="000000" w:themeColor="text1"/>
                <w:lang w:eastAsia="lt-LT"/>
              </w:rPr>
              <w:t>Rodmenų nuskaitymas</w:t>
            </w:r>
          </w:p>
        </w:tc>
        <w:tc>
          <w:tcPr>
            <w:tcW w:w="6585" w:type="dxa"/>
            <w:gridSpan w:val="2"/>
          </w:tcPr>
          <w:p w14:paraId="0F758087" w14:textId="5D8E7094" w:rsidR="005B794B" w:rsidRPr="00F6172E" w:rsidRDefault="005B794B"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Vandens apskaitos prietaiso skaičiavimo mechanizmas turi būti pasukamas tokiu kampu, kad jo parodymus būtų galima nuskaityti iš visų keturių pusių.</w:t>
            </w:r>
          </w:p>
        </w:tc>
      </w:tr>
      <w:tr w:rsidR="005B794B" w:rsidRPr="00F6172E" w14:paraId="3CA794E2" w14:textId="77777777" w:rsidTr="00021785">
        <w:tc>
          <w:tcPr>
            <w:tcW w:w="1514" w:type="dxa"/>
          </w:tcPr>
          <w:p w14:paraId="3CC22F44" w14:textId="77777777" w:rsidR="005B794B" w:rsidRPr="00F6172E" w:rsidRDefault="005B794B" w:rsidP="5BA03A31">
            <w:pPr>
              <w:numPr>
                <w:ilvl w:val="1"/>
                <w:numId w:val="2"/>
              </w:numPr>
              <w:contextualSpacing/>
              <w:rPr>
                <w:rFonts w:ascii="Times New Roman" w:eastAsia="Times New Roman" w:hAnsi="Times New Roman" w:cs="Times New Roman"/>
                <w:b/>
                <w:bCs/>
              </w:rPr>
            </w:pPr>
          </w:p>
        </w:tc>
        <w:tc>
          <w:tcPr>
            <w:tcW w:w="2096" w:type="dxa"/>
          </w:tcPr>
          <w:p w14:paraId="009C069E" w14:textId="77777777" w:rsidR="005B794B" w:rsidRPr="00F6172E" w:rsidRDefault="005B794B" w:rsidP="5BA03A31">
            <w:pPr>
              <w:spacing w:line="276" w:lineRule="auto"/>
              <w:rPr>
                <w:rFonts w:ascii="Times New Roman" w:eastAsia="Times New Roman" w:hAnsi="Times New Roman" w:cs="Times New Roman"/>
                <w:color w:val="000000"/>
                <w:lang w:eastAsia="lt-LT"/>
              </w:rPr>
            </w:pPr>
            <w:r w:rsidRPr="5BA03A31">
              <w:rPr>
                <w:rFonts w:ascii="Times New Roman" w:eastAsia="Times New Roman" w:hAnsi="Times New Roman" w:cs="Times New Roman"/>
                <w:color w:val="000000" w:themeColor="text1"/>
                <w:lang w:eastAsia="lt-LT"/>
              </w:rPr>
              <w:t>Konstrukcija</w:t>
            </w:r>
          </w:p>
        </w:tc>
        <w:tc>
          <w:tcPr>
            <w:tcW w:w="6585" w:type="dxa"/>
            <w:gridSpan w:val="2"/>
          </w:tcPr>
          <w:p w14:paraId="03C1CB79" w14:textId="1795C2DB" w:rsidR="005B794B" w:rsidRPr="00F6172E" w:rsidRDefault="005B794B"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Vandens apskaitos prietaiso (80 mm ilgio) konstrukcija turi būti tokia, kad jo sudedamosios dalys netrukdytu pilnai užsukti montažines veržles.</w:t>
            </w:r>
          </w:p>
        </w:tc>
      </w:tr>
      <w:tr w:rsidR="005B794B" w:rsidRPr="00F6172E" w14:paraId="5A597534" w14:textId="77777777" w:rsidTr="00FC179F">
        <w:tc>
          <w:tcPr>
            <w:tcW w:w="1514" w:type="dxa"/>
          </w:tcPr>
          <w:p w14:paraId="04077739" w14:textId="77777777" w:rsidR="005B794B" w:rsidRPr="00F6172E" w:rsidRDefault="005B794B" w:rsidP="5BA03A31">
            <w:pPr>
              <w:numPr>
                <w:ilvl w:val="1"/>
                <w:numId w:val="2"/>
              </w:numPr>
              <w:contextualSpacing/>
              <w:rPr>
                <w:rFonts w:ascii="Times New Roman" w:eastAsia="Times New Roman" w:hAnsi="Times New Roman" w:cs="Times New Roman"/>
                <w:b/>
                <w:bCs/>
              </w:rPr>
            </w:pPr>
          </w:p>
        </w:tc>
        <w:tc>
          <w:tcPr>
            <w:tcW w:w="2096" w:type="dxa"/>
          </w:tcPr>
          <w:p w14:paraId="2D75865F" w14:textId="77777777" w:rsidR="005B794B" w:rsidRPr="00F6172E" w:rsidRDefault="005B794B" w:rsidP="5BA03A31">
            <w:pPr>
              <w:spacing w:line="276" w:lineRule="auto"/>
              <w:rPr>
                <w:rFonts w:ascii="Times New Roman" w:eastAsia="Times New Roman" w:hAnsi="Times New Roman" w:cs="Times New Roman"/>
                <w:color w:val="000000"/>
                <w:lang w:eastAsia="lt-LT"/>
              </w:rPr>
            </w:pPr>
            <w:r w:rsidRPr="5BA03A31">
              <w:rPr>
                <w:rFonts w:ascii="Times New Roman" w:eastAsia="Times New Roman" w:hAnsi="Times New Roman" w:cs="Times New Roman"/>
                <w:color w:val="000000" w:themeColor="text1"/>
                <w:lang w:eastAsia="lt-LT"/>
              </w:rPr>
              <w:t>Metrologiniai reikalavimai</w:t>
            </w:r>
          </w:p>
        </w:tc>
        <w:tc>
          <w:tcPr>
            <w:tcW w:w="6585" w:type="dxa"/>
            <w:gridSpan w:val="2"/>
          </w:tcPr>
          <w:p w14:paraId="67023288" w14:textId="418A790B" w:rsidR="005B794B" w:rsidRPr="00F6172E" w:rsidRDefault="005B794B"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Vandens apskaitos prietaisai turi turėti galiojančius einamųjų metų pirminės (Atitikties įvertinimas) metrologinės patikros žymenis. Tiekėjas privalo pristatyti vandens apskaitos prietaisus su</w:t>
            </w:r>
            <w:r w:rsidRPr="5BA03A31">
              <w:rPr>
                <w:rFonts w:ascii="Times New Roman" w:eastAsia="Times New Roman" w:hAnsi="Times New Roman" w:cs="Times New Roman"/>
                <w:b/>
                <w:bCs/>
                <w:lang w:eastAsia="lt-LT"/>
              </w:rPr>
              <w:t xml:space="preserve"> </w:t>
            </w:r>
            <w:r w:rsidRPr="5BA03A31">
              <w:rPr>
                <w:rFonts w:ascii="Times New Roman" w:eastAsia="Times New Roman" w:hAnsi="Times New Roman" w:cs="Times New Roman"/>
                <w:lang w:eastAsia="lt-LT"/>
              </w:rPr>
              <w:t>ne mažiau kaip 6 metus galiojančia metrologine patikra, patikros terminą skaičiuojant nuo vandens apskaitos prietaisų pateikimo dienos.</w:t>
            </w:r>
          </w:p>
        </w:tc>
      </w:tr>
      <w:tr w:rsidR="005B794B" w:rsidRPr="00F6172E" w14:paraId="46E2CBFC" w14:textId="77777777" w:rsidTr="003F4534">
        <w:tc>
          <w:tcPr>
            <w:tcW w:w="1514" w:type="dxa"/>
          </w:tcPr>
          <w:p w14:paraId="34F23803" w14:textId="77777777" w:rsidR="005B794B" w:rsidRPr="00F6172E" w:rsidRDefault="005B794B" w:rsidP="00E5480C">
            <w:pPr>
              <w:numPr>
                <w:ilvl w:val="1"/>
                <w:numId w:val="7"/>
              </w:numPr>
              <w:contextualSpacing/>
              <w:rPr>
                <w:rFonts w:ascii="Times New Roman" w:eastAsia="Times New Roman" w:hAnsi="Times New Roman" w:cs="Times New Roman"/>
                <w:b/>
                <w:bCs/>
              </w:rPr>
            </w:pPr>
          </w:p>
        </w:tc>
        <w:tc>
          <w:tcPr>
            <w:tcW w:w="2096" w:type="dxa"/>
          </w:tcPr>
          <w:p w14:paraId="4B5BA90D" w14:textId="77777777" w:rsidR="005B794B" w:rsidRPr="00F6172E" w:rsidRDefault="005B794B" w:rsidP="5BA03A31">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color w:val="000000" w:themeColor="text1"/>
                <w:lang w:eastAsia="lt-LT"/>
              </w:rPr>
              <w:t>Dokumentacija</w:t>
            </w:r>
          </w:p>
        </w:tc>
        <w:tc>
          <w:tcPr>
            <w:tcW w:w="6585" w:type="dxa"/>
            <w:gridSpan w:val="2"/>
          </w:tcPr>
          <w:p w14:paraId="2CDF6EFF" w14:textId="77777777" w:rsidR="005B794B" w:rsidRPr="00F6172E" w:rsidRDefault="005B794B"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b/>
                <w:bCs/>
                <w:u w:val="single"/>
                <w:lang w:eastAsia="lt-LT"/>
              </w:rPr>
              <w:t>Su Pasiūlymu</w:t>
            </w:r>
            <w:r w:rsidRPr="5BA03A31">
              <w:rPr>
                <w:rFonts w:ascii="Times New Roman" w:eastAsia="Times New Roman" w:hAnsi="Times New Roman" w:cs="Times New Roman"/>
                <w:lang w:eastAsia="lt-LT"/>
              </w:rPr>
              <w:t xml:space="preserve"> turi būti pateikta:</w:t>
            </w:r>
          </w:p>
          <w:p w14:paraId="12B1E5F6" w14:textId="77777777" w:rsidR="005B794B" w:rsidRPr="00F6172E" w:rsidRDefault="005B794B" w:rsidP="007565C6">
            <w:pPr>
              <w:numPr>
                <w:ilvl w:val="0"/>
                <w:numId w:val="6"/>
              </w:numPr>
              <w:ind w:left="292" w:hanging="283"/>
              <w:contextualSpacing/>
              <w:rPr>
                <w:rFonts w:ascii="Times New Roman" w:eastAsia="Times New Roman" w:hAnsi="Times New Roman" w:cs="Times New Roman"/>
              </w:rPr>
            </w:pPr>
            <w:r w:rsidRPr="5BA03A31">
              <w:rPr>
                <w:rFonts w:ascii="Times New Roman" w:eastAsia="Times New Roman" w:hAnsi="Times New Roman" w:cs="Times New Roman"/>
              </w:rPr>
              <w:t>vandens apskaitos prietaiso gamintojo patvirtintas dokumentas „Matavimo priemonės EB tipo tyrimo sertifikatas“, kuris turi būti pateiktas pilna apimtimi, arba ES atitikties deklaracijos ir siūlomų skaitiklių aprašymai su visa reikalinga informacija. Pateikti nepilni dokumentai (dokumentų ištraukos) nebus vertinami. „Matavimo priemonės EB tipo tyrimo sertifikate“ turi būti nurodyta siūlomų tiekti Prekių markės, jų matmenys, srauto dydžiai, konstrukcija, metrologinė klasė, o jei nėra aiškiai pažymėti siūlomų tiekti Prekių duomenys - turi būti papildomai pateikta gamintojo išduota atitikties deklaracija, įrodanti, kad „Matavimo priemonės EB tipo tyrimo sertifikatas“ apima siūlomas tiekti Prekes.</w:t>
            </w:r>
          </w:p>
          <w:p w14:paraId="040ECD33" w14:textId="3FE4B3FC" w:rsidR="005B794B" w:rsidRPr="00F6172E" w:rsidRDefault="005B794B" w:rsidP="007565C6">
            <w:pPr>
              <w:spacing w:line="276" w:lineRule="auto"/>
              <w:rPr>
                <w:rFonts w:ascii="Times New Roman" w:eastAsia="Times New Roman" w:hAnsi="Times New Roman" w:cs="Times New Roman"/>
                <w:i/>
                <w:iCs/>
                <w:lang w:eastAsia="lt-LT"/>
              </w:rPr>
            </w:pPr>
            <w:r>
              <w:rPr>
                <w:rFonts w:ascii="Times New Roman" w:eastAsia="Times New Roman" w:hAnsi="Times New Roman" w:cs="Times New Roman"/>
              </w:rPr>
              <w:t>v</w:t>
            </w:r>
            <w:r w:rsidRPr="5BA03A31">
              <w:rPr>
                <w:rFonts w:ascii="Times New Roman" w:eastAsia="Times New Roman" w:hAnsi="Times New Roman" w:cs="Times New Roman"/>
              </w:rPr>
              <w:t>andens apskaitos prietaiso gamintojo parengtas modelio aprašymas arba jo išduota pažyma, jei nurodyti reikalavimai nenurodyti „Matavimo priemonės EB tipo tyrimo sertifikate“.</w:t>
            </w:r>
          </w:p>
        </w:tc>
      </w:tr>
      <w:tr w:rsidR="005B794B" w:rsidRPr="00F6172E" w14:paraId="0CE0F700" w14:textId="77777777" w:rsidTr="00011D30">
        <w:trPr>
          <w:hidden/>
        </w:trPr>
        <w:tc>
          <w:tcPr>
            <w:tcW w:w="1514" w:type="dxa"/>
          </w:tcPr>
          <w:p w14:paraId="5BA0A2A6" w14:textId="77777777" w:rsidR="005B794B" w:rsidRPr="00E5480C" w:rsidRDefault="005B794B" w:rsidP="00E5480C">
            <w:pPr>
              <w:pStyle w:val="Sraopastraipa"/>
              <w:numPr>
                <w:ilvl w:val="0"/>
                <w:numId w:val="1"/>
              </w:numPr>
              <w:rPr>
                <w:rFonts w:ascii="Times New Roman" w:eastAsia="Times New Roman" w:hAnsi="Times New Roman" w:cs="Times New Roman"/>
                <w:b/>
                <w:bCs/>
                <w:vanish/>
              </w:rPr>
            </w:pPr>
          </w:p>
          <w:p w14:paraId="7C6BEF73" w14:textId="77777777" w:rsidR="005B794B" w:rsidRPr="00E5480C" w:rsidRDefault="005B794B" w:rsidP="00E5480C">
            <w:pPr>
              <w:pStyle w:val="Sraopastraipa"/>
              <w:numPr>
                <w:ilvl w:val="1"/>
                <w:numId w:val="1"/>
              </w:numPr>
              <w:rPr>
                <w:rFonts w:ascii="Times New Roman" w:eastAsia="Times New Roman" w:hAnsi="Times New Roman" w:cs="Times New Roman"/>
                <w:b/>
                <w:bCs/>
                <w:vanish/>
              </w:rPr>
            </w:pPr>
          </w:p>
          <w:p w14:paraId="21A05643" w14:textId="77777777" w:rsidR="005B794B" w:rsidRPr="00E5480C" w:rsidRDefault="005B794B" w:rsidP="00E5480C">
            <w:pPr>
              <w:pStyle w:val="Sraopastraipa"/>
              <w:numPr>
                <w:ilvl w:val="1"/>
                <w:numId w:val="1"/>
              </w:numPr>
              <w:rPr>
                <w:rFonts w:ascii="Times New Roman" w:eastAsia="Times New Roman" w:hAnsi="Times New Roman" w:cs="Times New Roman"/>
                <w:b/>
                <w:bCs/>
                <w:vanish/>
              </w:rPr>
            </w:pPr>
          </w:p>
          <w:p w14:paraId="461D0D39" w14:textId="77777777" w:rsidR="005B794B" w:rsidRPr="00E5480C" w:rsidRDefault="005B794B" w:rsidP="00E5480C">
            <w:pPr>
              <w:pStyle w:val="Sraopastraipa"/>
              <w:numPr>
                <w:ilvl w:val="1"/>
                <w:numId w:val="1"/>
              </w:numPr>
              <w:rPr>
                <w:rFonts w:ascii="Times New Roman" w:eastAsia="Times New Roman" w:hAnsi="Times New Roman" w:cs="Times New Roman"/>
                <w:b/>
                <w:bCs/>
                <w:vanish/>
              </w:rPr>
            </w:pPr>
          </w:p>
          <w:p w14:paraId="05B84DB4" w14:textId="1F1A1179" w:rsidR="005B794B" w:rsidRPr="00F6172E" w:rsidRDefault="005B794B" w:rsidP="00E5480C">
            <w:pPr>
              <w:numPr>
                <w:ilvl w:val="1"/>
                <w:numId w:val="1"/>
              </w:numPr>
              <w:contextualSpacing/>
              <w:rPr>
                <w:rFonts w:ascii="Times New Roman" w:eastAsia="Times New Roman" w:hAnsi="Times New Roman" w:cs="Times New Roman"/>
                <w:b/>
                <w:bCs/>
              </w:rPr>
            </w:pPr>
          </w:p>
        </w:tc>
        <w:tc>
          <w:tcPr>
            <w:tcW w:w="2096" w:type="dxa"/>
          </w:tcPr>
          <w:p w14:paraId="0A89ACFD" w14:textId="77777777" w:rsidR="005B794B" w:rsidRPr="00F6172E" w:rsidRDefault="005B794B" w:rsidP="5BA03A31">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color w:val="000000" w:themeColor="text1"/>
                <w:lang w:eastAsia="lt-LT"/>
              </w:rPr>
              <w:t>Garantija Prekėms</w:t>
            </w:r>
          </w:p>
        </w:tc>
        <w:tc>
          <w:tcPr>
            <w:tcW w:w="6585" w:type="dxa"/>
            <w:gridSpan w:val="2"/>
          </w:tcPr>
          <w:p w14:paraId="767CD549" w14:textId="77777777" w:rsidR="005B794B" w:rsidRPr="00F6172E" w:rsidRDefault="005B794B" w:rsidP="007565C6">
            <w:pPr>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Vandens apskaitos prietaisams turi būti suteikiamas ne mažesnis kaip 6 metų garantinis laikotarpis.</w:t>
            </w:r>
          </w:p>
          <w:p w14:paraId="6BBEAC32" w14:textId="4F94B0A7" w:rsidR="005B794B" w:rsidRPr="00F6172E" w:rsidRDefault="005B794B"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Garantiniu laikotarpiu vandens apskaitos prietaisų metrologinės charakteristikos turi būti išlaikomos be vandens apskaitos prietaiso reguliavimo</w:t>
            </w:r>
          </w:p>
        </w:tc>
      </w:tr>
      <w:tr w:rsidR="005B794B" w:rsidRPr="00F6172E" w14:paraId="5EACB1FA" w14:textId="77777777" w:rsidTr="00D30408">
        <w:tc>
          <w:tcPr>
            <w:tcW w:w="1514" w:type="dxa"/>
          </w:tcPr>
          <w:p w14:paraId="2D705FCB" w14:textId="77777777" w:rsidR="005B794B" w:rsidRPr="00F6172E" w:rsidRDefault="005B794B" w:rsidP="5BA03A31">
            <w:pPr>
              <w:numPr>
                <w:ilvl w:val="1"/>
                <w:numId w:val="1"/>
              </w:numPr>
              <w:contextualSpacing/>
              <w:rPr>
                <w:rFonts w:ascii="Times New Roman" w:eastAsia="Times New Roman" w:hAnsi="Times New Roman" w:cs="Times New Roman"/>
                <w:b/>
                <w:bCs/>
              </w:rPr>
            </w:pPr>
          </w:p>
        </w:tc>
        <w:tc>
          <w:tcPr>
            <w:tcW w:w="2096" w:type="dxa"/>
          </w:tcPr>
          <w:p w14:paraId="4B17A957" w14:textId="77777777" w:rsidR="005B794B" w:rsidRPr="00F6172E" w:rsidRDefault="005B794B" w:rsidP="5BA03A31">
            <w:pPr>
              <w:spacing w:line="276" w:lineRule="auto"/>
              <w:rPr>
                <w:rFonts w:ascii="Times New Roman" w:eastAsia="Times New Roman" w:hAnsi="Times New Roman" w:cs="Times New Roman"/>
                <w:color w:val="000000"/>
                <w:lang w:eastAsia="lt-LT"/>
              </w:rPr>
            </w:pPr>
            <w:r w:rsidRPr="5BA03A31">
              <w:rPr>
                <w:rFonts w:ascii="Times New Roman" w:eastAsia="Times New Roman" w:hAnsi="Times New Roman" w:cs="Times New Roman"/>
                <w:color w:val="000000" w:themeColor="text1"/>
                <w:lang w:eastAsia="lt-LT"/>
              </w:rPr>
              <w:t>Trūkumų šalinimas</w:t>
            </w:r>
          </w:p>
        </w:tc>
        <w:tc>
          <w:tcPr>
            <w:tcW w:w="6585" w:type="dxa"/>
            <w:gridSpan w:val="2"/>
          </w:tcPr>
          <w:p w14:paraId="4FCF4C3D" w14:textId="46959577" w:rsidR="005B794B" w:rsidRPr="00F6172E" w:rsidRDefault="005B794B"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color w:val="000000" w:themeColor="text1"/>
                <w:lang w:eastAsia="lt-LT"/>
              </w:rPr>
              <w:t xml:space="preserve">Prekių perdavimo - priėmimo ar Garantinio laikotarpio metu </w:t>
            </w:r>
            <w:r w:rsidRPr="5BA03A31">
              <w:rPr>
                <w:rFonts w:ascii="Times New Roman" w:eastAsia="Times New Roman" w:hAnsi="Times New Roman" w:cs="Times New Roman"/>
                <w:lang w:eastAsia="lt-LT"/>
              </w:rPr>
              <w:t xml:space="preserve">pastebėtiems trūkumams šalinti nustatomas 10 (dešimt) darbo dienų terminas nuo Pirkėjo pranešimo apie sugedusias, </w:t>
            </w:r>
            <w:r w:rsidRPr="5BA03A31">
              <w:rPr>
                <w:rFonts w:ascii="Times New Roman" w:eastAsia="Times New Roman" w:hAnsi="Times New Roman" w:cs="Times New Roman"/>
                <w:color w:val="000000" w:themeColor="text1"/>
                <w:lang w:eastAsia="lt-LT"/>
              </w:rPr>
              <w:t>nekokybiškas ar turinčias trūkumų Prekes.</w:t>
            </w:r>
            <w:r w:rsidRPr="5BA03A31">
              <w:rPr>
                <w:rFonts w:ascii="Times New Roman" w:eastAsia="Times New Roman" w:hAnsi="Times New Roman" w:cs="Times New Roman"/>
                <w:color w:val="0070C0"/>
                <w:lang w:eastAsia="lt-LT"/>
              </w:rPr>
              <w:t xml:space="preserve"> </w:t>
            </w:r>
            <w:r w:rsidRPr="5BA03A31">
              <w:rPr>
                <w:rFonts w:ascii="Times New Roman" w:eastAsia="Times New Roman" w:hAnsi="Times New Roman" w:cs="Times New Roman"/>
                <w:color w:val="000000" w:themeColor="text1"/>
                <w:lang w:eastAsia="lt-LT"/>
              </w:rPr>
              <w:t>Tiekėjas netinkamas/sugedusias Prekes privalo pasiimti iš Pirkėjo nurodytų adresų ir suremontuotas</w:t>
            </w:r>
            <w:r>
              <w:rPr>
                <w:rFonts w:ascii="Times New Roman" w:eastAsia="Times New Roman" w:hAnsi="Times New Roman" w:cs="Times New Roman"/>
                <w:color w:val="000000" w:themeColor="text1"/>
                <w:lang w:eastAsia="lt-LT"/>
              </w:rPr>
              <w:t xml:space="preserve"> ar pakeistas naujomis</w:t>
            </w:r>
            <w:r w:rsidRPr="5BA03A31">
              <w:rPr>
                <w:rFonts w:ascii="Times New Roman" w:eastAsia="Times New Roman" w:hAnsi="Times New Roman" w:cs="Times New Roman"/>
                <w:color w:val="000000" w:themeColor="text1"/>
                <w:lang w:eastAsia="lt-LT"/>
              </w:rPr>
              <w:t xml:space="preserve"> Prekes savo lėšomis grąžinti Pirkėjo nurodytais adresais, iš kurių jos buvo paimtos.</w:t>
            </w:r>
          </w:p>
        </w:tc>
      </w:tr>
      <w:tr w:rsidR="00921F3B" w:rsidRPr="00F6172E" w14:paraId="66413EC6" w14:textId="77777777" w:rsidTr="00032B41">
        <w:tc>
          <w:tcPr>
            <w:tcW w:w="1514" w:type="dxa"/>
          </w:tcPr>
          <w:p w14:paraId="22349A4A" w14:textId="77777777" w:rsidR="00921F3B" w:rsidRPr="00F6172E" w:rsidRDefault="00921F3B" w:rsidP="5BA03A31">
            <w:pPr>
              <w:numPr>
                <w:ilvl w:val="1"/>
                <w:numId w:val="1"/>
              </w:numPr>
              <w:contextualSpacing/>
              <w:rPr>
                <w:rFonts w:ascii="Times New Roman" w:eastAsia="Times New Roman" w:hAnsi="Times New Roman" w:cs="Times New Roman"/>
                <w:b/>
                <w:bCs/>
              </w:rPr>
            </w:pPr>
          </w:p>
        </w:tc>
        <w:tc>
          <w:tcPr>
            <w:tcW w:w="2096" w:type="dxa"/>
          </w:tcPr>
          <w:p w14:paraId="570FD3E3" w14:textId="77777777" w:rsidR="00921F3B" w:rsidRPr="00F6172E" w:rsidRDefault="5BA03A31" w:rsidP="5BA03A31">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Prekių pakavimas</w:t>
            </w:r>
          </w:p>
        </w:tc>
        <w:tc>
          <w:tcPr>
            <w:tcW w:w="6585" w:type="dxa"/>
            <w:gridSpan w:val="2"/>
          </w:tcPr>
          <w:p w14:paraId="326577C1" w14:textId="08BB4FE9" w:rsidR="00921F3B" w:rsidRDefault="5BA03A31" w:rsidP="007565C6">
            <w:pPr>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Skaitikliai turi būti supakuoti į kartonines dėžutes, kartu su apskaitos prietaisų pasais. Ant kartoninės dėžutės viršaus turi būti užrašyta ši informacija: skaitiklio gamyklinis numeris (skaitiklio numeris turi būti užrašytas ir brūkšniniu kodu, kodo formatas 3/9), skaitiklio tipas, skersmuo, montažinis ilgis, matuojamo vandens temperatūra.</w:t>
            </w:r>
          </w:p>
          <w:p w14:paraId="15407E7D" w14:textId="01B327AD" w:rsidR="006A763A" w:rsidRPr="00A43A9E" w:rsidRDefault="006A763A" w:rsidP="007565C6">
            <w:pPr>
              <w:rPr>
                <w:rFonts w:ascii="Times New Roman" w:eastAsia="Times New Roman" w:hAnsi="Times New Roman" w:cs="Times New Roman"/>
                <w:lang w:eastAsia="lt-LT"/>
              </w:rPr>
            </w:pPr>
            <w:r w:rsidRPr="00A43A9E">
              <w:rPr>
                <w:rFonts w:ascii="Times New Roman" w:eastAsia="Times New Roman" w:hAnsi="Times New Roman" w:cs="Times New Roman"/>
                <w:sz w:val="20"/>
                <w:szCs w:val="20"/>
              </w:rPr>
              <w:t>Tiekėjas teikdamas kitaip žymimus apskaitos prietaisus (pavyzdžiui QR kodu), turi neatlygintinai pateikti rankinį skaitytuvą, kuris sugebėtų nuskaityti kodą (tiek nuo dėžutės, tiek nuo apskaitos prietaiso), prietaisas turi veikti Windows aplinkoje</w:t>
            </w:r>
          </w:p>
        </w:tc>
      </w:tr>
      <w:tr w:rsidR="00921F3B" w:rsidRPr="00F6172E" w14:paraId="18A9BD9A" w14:textId="77777777" w:rsidTr="00032B41">
        <w:tc>
          <w:tcPr>
            <w:tcW w:w="1514" w:type="dxa"/>
          </w:tcPr>
          <w:p w14:paraId="70122910" w14:textId="77777777" w:rsidR="00921F3B" w:rsidRPr="00F6172E" w:rsidRDefault="00921F3B" w:rsidP="5BA03A31">
            <w:pPr>
              <w:numPr>
                <w:ilvl w:val="1"/>
                <w:numId w:val="1"/>
              </w:numPr>
              <w:contextualSpacing/>
              <w:rPr>
                <w:rFonts w:ascii="Times New Roman" w:eastAsia="Times New Roman" w:hAnsi="Times New Roman" w:cs="Times New Roman"/>
                <w:b/>
                <w:bCs/>
              </w:rPr>
            </w:pPr>
          </w:p>
        </w:tc>
        <w:tc>
          <w:tcPr>
            <w:tcW w:w="2096" w:type="dxa"/>
          </w:tcPr>
          <w:p w14:paraId="03BE43AD" w14:textId="77777777" w:rsidR="00921F3B" w:rsidRPr="00F6172E" w:rsidRDefault="5BA03A31" w:rsidP="5BA03A31">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Užsakymas</w:t>
            </w:r>
          </w:p>
        </w:tc>
        <w:tc>
          <w:tcPr>
            <w:tcW w:w="6585" w:type="dxa"/>
            <w:gridSpan w:val="2"/>
          </w:tcPr>
          <w:p w14:paraId="3536F6E0" w14:textId="07FEB65B" w:rsidR="00921F3B" w:rsidRPr="00F6172E" w:rsidRDefault="5BA03A31" w:rsidP="007565C6">
            <w:pPr>
              <w:rPr>
                <w:rFonts w:ascii="Times New Roman" w:eastAsia="Times New Roman" w:hAnsi="Times New Roman" w:cs="Times New Roman"/>
                <w:lang w:eastAsia="lt-LT"/>
              </w:rPr>
            </w:pPr>
            <w:r w:rsidRPr="252BD196">
              <w:rPr>
                <w:rFonts w:ascii="Times New Roman" w:eastAsia="Times New Roman" w:hAnsi="Times New Roman" w:cs="Times New Roman"/>
                <w:lang w:eastAsia="lt-LT"/>
              </w:rPr>
              <w:t>Prekės bus perkamos</w:t>
            </w:r>
            <w:r w:rsidR="4C4D3779" w:rsidRPr="252BD196">
              <w:rPr>
                <w:rFonts w:ascii="Times New Roman" w:eastAsia="Times New Roman" w:hAnsi="Times New Roman" w:cs="Times New Roman"/>
                <w:lang w:eastAsia="lt-LT"/>
              </w:rPr>
              <w:t xml:space="preserve"> </w:t>
            </w:r>
            <w:r w:rsidRPr="252BD196">
              <w:rPr>
                <w:rFonts w:ascii="Times New Roman" w:eastAsia="Times New Roman" w:hAnsi="Times New Roman" w:cs="Times New Roman"/>
                <w:lang w:eastAsia="lt-LT"/>
              </w:rPr>
              <w:t>pagal atskirus Pirkėjo Užsakymus</w:t>
            </w:r>
            <w:r w:rsidR="6714888D" w:rsidRPr="252BD196">
              <w:rPr>
                <w:rFonts w:ascii="Times New Roman" w:eastAsia="Times New Roman" w:hAnsi="Times New Roman" w:cs="Times New Roman"/>
                <w:lang w:eastAsia="lt-LT"/>
              </w:rPr>
              <w:t>, kuriuose nurodomas užsakomas dalinis kiekis,</w:t>
            </w:r>
            <w:r w:rsidRPr="252BD196">
              <w:rPr>
                <w:rFonts w:ascii="Times New Roman" w:eastAsia="Times New Roman" w:hAnsi="Times New Roman" w:cs="Times New Roman"/>
                <w:lang w:eastAsia="lt-LT"/>
              </w:rPr>
              <w:t xml:space="preserve"> Sutarties galiojimo metu.</w:t>
            </w:r>
          </w:p>
        </w:tc>
      </w:tr>
      <w:tr w:rsidR="00921F3B" w:rsidRPr="00F6172E" w14:paraId="46C9FE4B" w14:textId="77777777" w:rsidTr="00032B41">
        <w:tc>
          <w:tcPr>
            <w:tcW w:w="1514" w:type="dxa"/>
          </w:tcPr>
          <w:p w14:paraId="42DB88B3" w14:textId="77777777" w:rsidR="00921F3B" w:rsidRPr="00F6172E" w:rsidRDefault="00921F3B" w:rsidP="5BA03A31">
            <w:pPr>
              <w:numPr>
                <w:ilvl w:val="1"/>
                <w:numId w:val="1"/>
              </w:numPr>
              <w:contextualSpacing/>
              <w:rPr>
                <w:rFonts w:ascii="Times New Roman" w:eastAsia="Times New Roman" w:hAnsi="Times New Roman" w:cs="Times New Roman"/>
                <w:b/>
                <w:bCs/>
              </w:rPr>
            </w:pPr>
          </w:p>
        </w:tc>
        <w:tc>
          <w:tcPr>
            <w:tcW w:w="2096" w:type="dxa"/>
          </w:tcPr>
          <w:p w14:paraId="7B180700" w14:textId="77777777" w:rsidR="00921F3B" w:rsidRPr="00F6172E" w:rsidRDefault="5BA03A31" w:rsidP="5BA03A31">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Prekių pristatymo vieta</w:t>
            </w:r>
          </w:p>
        </w:tc>
        <w:tc>
          <w:tcPr>
            <w:tcW w:w="6585" w:type="dxa"/>
            <w:gridSpan w:val="2"/>
          </w:tcPr>
          <w:p w14:paraId="79E44F7A" w14:textId="2376B949" w:rsidR="00921F3B" w:rsidRPr="00F6172E" w:rsidRDefault="5BA03A31"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Sutartyje nurodytu adresu Klaipėdoje.</w:t>
            </w:r>
          </w:p>
        </w:tc>
      </w:tr>
      <w:tr w:rsidR="00921F3B" w:rsidRPr="00F6172E" w14:paraId="686CB1BF" w14:textId="77777777" w:rsidTr="00032B41">
        <w:tc>
          <w:tcPr>
            <w:tcW w:w="1514" w:type="dxa"/>
          </w:tcPr>
          <w:p w14:paraId="4E2D7091" w14:textId="77777777" w:rsidR="00921F3B" w:rsidRPr="00F6172E" w:rsidRDefault="00921F3B" w:rsidP="5BA03A31">
            <w:pPr>
              <w:numPr>
                <w:ilvl w:val="1"/>
                <w:numId w:val="1"/>
              </w:numPr>
              <w:contextualSpacing/>
              <w:rPr>
                <w:rFonts w:ascii="Times New Roman" w:eastAsia="Times New Roman" w:hAnsi="Times New Roman" w:cs="Times New Roman"/>
                <w:b/>
                <w:bCs/>
              </w:rPr>
            </w:pPr>
          </w:p>
        </w:tc>
        <w:tc>
          <w:tcPr>
            <w:tcW w:w="2096" w:type="dxa"/>
          </w:tcPr>
          <w:p w14:paraId="4044450A" w14:textId="77777777" w:rsidR="00921F3B" w:rsidRPr="00F6172E" w:rsidRDefault="5BA03A31" w:rsidP="5BA03A31">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color w:val="000000" w:themeColor="text1"/>
                <w:lang w:eastAsia="lt-LT"/>
              </w:rPr>
              <w:t>Kokybė</w:t>
            </w:r>
          </w:p>
        </w:tc>
        <w:tc>
          <w:tcPr>
            <w:tcW w:w="6585" w:type="dxa"/>
            <w:gridSpan w:val="2"/>
          </w:tcPr>
          <w:p w14:paraId="16196CB9" w14:textId="77777777" w:rsidR="00921F3B" w:rsidRPr="00F6172E" w:rsidRDefault="5BA03A31" w:rsidP="007565C6">
            <w:pPr>
              <w:spacing w:line="276" w:lineRule="auto"/>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Tiekėjas patvirtina, kad parduodamos Prekės yra tinkamos naudoti pagal jų tikslinę paskirtį, kad nėra paslėptų Prekių trūkumų, dėl kurių Prekių nebūtų galima naudoti pagal jų tikslinę paskirtį arba dėl kurių sumažėtų Prekių naudingumas.</w:t>
            </w:r>
          </w:p>
        </w:tc>
      </w:tr>
      <w:tr w:rsidR="00921F3B" w:rsidRPr="00F6172E" w14:paraId="0F64278E" w14:textId="77777777" w:rsidTr="00032B41">
        <w:tc>
          <w:tcPr>
            <w:tcW w:w="1514" w:type="dxa"/>
          </w:tcPr>
          <w:p w14:paraId="2CEBE399" w14:textId="77777777" w:rsidR="00921F3B" w:rsidRPr="00F6172E" w:rsidRDefault="5BA03A31" w:rsidP="5BA03A31">
            <w:pPr>
              <w:spacing w:line="276" w:lineRule="auto"/>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2.</w:t>
            </w:r>
          </w:p>
        </w:tc>
        <w:tc>
          <w:tcPr>
            <w:tcW w:w="8681" w:type="dxa"/>
            <w:gridSpan w:val="3"/>
          </w:tcPr>
          <w:p w14:paraId="70873E0B" w14:textId="77777777" w:rsidR="00921F3B" w:rsidRPr="00F6172E" w:rsidRDefault="5BA03A31" w:rsidP="5BA03A31">
            <w:pPr>
              <w:spacing w:line="276" w:lineRule="auto"/>
              <w:jc w:val="center"/>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Žalieji reikalavimai prekėms</w:t>
            </w:r>
          </w:p>
        </w:tc>
      </w:tr>
      <w:tr w:rsidR="00921F3B" w:rsidRPr="00F6172E" w14:paraId="2914F764" w14:textId="77777777" w:rsidTr="00032B41">
        <w:tc>
          <w:tcPr>
            <w:tcW w:w="1514" w:type="dxa"/>
          </w:tcPr>
          <w:p w14:paraId="104E3A4C" w14:textId="77777777" w:rsidR="00921F3B" w:rsidRPr="00F6172E" w:rsidRDefault="5BA03A31" w:rsidP="5BA03A31">
            <w:pPr>
              <w:spacing w:line="276" w:lineRule="auto"/>
              <w:ind w:left="360"/>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2.1.</w:t>
            </w:r>
          </w:p>
          <w:p w14:paraId="241F2292" w14:textId="77777777" w:rsidR="00921F3B" w:rsidRPr="00F6172E" w:rsidRDefault="00921F3B" w:rsidP="5BA03A31">
            <w:pPr>
              <w:spacing w:line="276" w:lineRule="auto"/>
              <w:ind w:left="360"/>
              <w:rPr>
                <w:rFonts w:ascii="Times New Roman" w:eastAsia="Times New Roman" w:hAnsi="Times New Roman" w:cs="Times New Roman"/>
                <w:b/>
                <w:bCs/>
                <w:lang w:eastAsia="lt-LT"/>
              </w:rPr>
            </w:pPr>
          </w:p>
        </w:tc>
        <w:tc>
          <w:tcPr>
            <w:tcW w:w="2096" w:type="dxa"/>
          </w:tcPr>
          <w:p w14:paraId="597DEDEA" w14:textId="77777777" w:rsidR="00921F3B" w:rsidRPr="00F6172E" w:rsidRDefault="5BA03A31" w:rsidP="5BA03A31">
            <w:pPr>
              <w:spacing w:line="276" w:lineRule="auto"/>
              <w:jc w:val="both"/>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 xml:space="preserve">Nustatomi </w:t>
            </w:r>
            <w:r w:rsidRPr="5BA03A31">
              <w:rPr>
                <w:rFonts w:ascii="Times New Roman" w:eastAsia="Times New Roman" w:hAnsi="Times New Roman" w:cs="Times New Roman"/>
                <w:color w:val="000000" w:themeColor="text1"/>
                <w:lang w:eastAsia="lt-LT"/>
              </w:rPr>
              <w:t xml:space="preserve">savarankiški </w:t>
            </w:r>
            <w:r w:rsidRPr="5BA03A31">
              <w:rPr>
                <w:rFonts w:ascii="Times New Roman" w:eastAsia="Times New Roman" w:hAnsi="Times New Roman" w:cs="Times New Roman"/>
                <w:lang w:eastAsia="lt-LT"/>
              </w:rPr>
              <w:t>žalieji reikalavimai prekėms</w:t>
            </w:r>
          </w:p>
        </w:tc>
        <w:tc>
          <w:tcPr>
            <w:tcW w:w="6585" w:type="dxa"/>
            <w:gridSpan w:val="2"/>
          </w:tcPr>
          <w:p w14:paraId="4F1D10A9" w14:textId="77777777" w:rsidR="00921F3B" w:rsidRPr="00F6172E" w:rsidRDefault="5BA03A31" w:rsidP="007565C6">
            <w:pPr>
              <w:spacing w:line="276" w:lineRule="auto"/>
              <w:rPr>
                <w:rFonts w:ascii="Times New Roman" w:eastAsia="Times New Roman" w:hAnsi="Times New Roman" w:cs="Times New Roman"/>
                <w:color w:val="000000" w:themeColor="text1"/>
                <w:lang w:eastAsia="lt-LT"/>
              </w:rPr>
            </w:pPr>
            <w:r w:rsidRPr="5BA03A31">
              <w:rPr>
                <w:rFonts w:ascii="Times New Roman" w:eastAsia="Times New Roman" w:hAnsi="Times New Roman" w:cs="Times New Roman"/>
                <w:color w:val="000000" w:themeColor="text1"/>
                <w:lang w:eastAsia="lt-LT"/>
              </w:rPr>
              <w:t>Prekė virtusi atliekamos, tinka paruošti pakartotinai naudoti ir perdirbti.</w:t>
            </w:r>
          </w:p>
        </w:tc>
      </w:tr>
      <w:tr w:rsidR="00686E5D" w:rsidRPr="00F6172E" w14:paraId="1B6212DA" w14:textId="77777777" w:rsidTr="002E28A6">
        <w:tc>
          <w:tcPr>
            <w:tcW w:w="1514" w:type="dxa"/>
          </w:tcPr>
          <w:p w14:paraId="2463828F" w14:textId="77777777" w:rsidR="00686E5D" w:rsidRPr="00F6172E" w:rsidRDefault="00686E5D" w:rsidP="5BA03A31">
            <w:pPr>
              <w:spacing w:line="276" w:lineRule="auto"/>
              <w:ind w:left="360"/>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2.2.</w:t>
            </w:r>
          </w:p>
        </w:tc>
        <w:tc>
          <w:tcPr>
            <w:tcW w:w="2096" w:type="dxa"/>
          </w:tcPr>
          <w:p w14:paraId="18946984" w14:textId="77777777" w:rsidR="00686E5D" w:rsidRPr="00F6172E" w:rsidRDefault="00686E5D" w:rsidP="5BA03A31">
            <w:pPr>
              <w:spacing w:line="276" w:lineRule="auto"/>
              <w:jc w:val="both"/>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Žaliuosius reikalavimus pagrindžiantys dokumentai</w:t>
            </w:r>
          </w:p>
        </w:tc>
        <w:tc>
          <w:tcPr>
            <w:tcW w:w="6585" w:type="dxa"/>
            <w:gridSpan w:val="2"/>
          </w:tcPr>
          <w:p w14:paraId="7CD891E6" w14:textId="0F9D5C97" w:rsidR="00686E5D" w:rsidRPr="00F6172E" w:rsidRDefault="00686E5D" w:rsidP="007565C6">
            <w:pPr>
              <w:spacing w:line="276" w:lineRule="auto"/>
              <w:rPr>
                <w:rFonts w:ascii="Times New Roman" w:eastAsia="Times New Roman" w:hAnsi="Times New Roman" w:cs="Times New Roman"/>
                <w:i/>
                <w:iCs/>
                <w:color w:val="000000" w:themeColor="text1"/>
                <w:lang w:eastAsia="lt-LT"/>
              </w:rPr>
            </w:pPr>
            <w:r w:rsidRPr="5BA03A31">
              <w:rPr>
                <w:rFonts w:ascii="Times New Roman" w:eastAsia="Times New Roman" w:hAnsi="Times New Roman" w:cs="Times New Roman"/>
                <w:color w:val="000000" w:themeColor="text1"/>
                <w:lang w:eastAsia="lt-LT"/>
              </w:rPr>
              <w:t xml:space="preserve"> Kartu su pasiūlymu pateikiama: Gamintojo ir (ar) importuotojo, rašytinis patvirtinimas ar kitas lygiavertis dokumentas.</w:t>
            </w:r>
          </w:p>
        </w:tc>
      </w:tr>
      <w:tr w:rsidR="00921F3B" w:rsidRPr="00F6172E" w14:paraId="7099FDF7" w14:textId="77777777" w:rsidTr="00032B41">
        <w:tc>
          <w:tcPr>
            <w:tcW w:w="1514" w:type="dxa"/>
          </w:tcPr>
          <w:p w14:paraId="1C79F70F" w14:textId="77777777" w:rsidR="00921F3B" w:rsidRPr="00F6172E" w:rsidRDefault="5BA03A31" w:rsidP="5BA03A31">
            <w:pPr>
              <w:spacing w:line="276" w:lineRule="auto"/>
              <w:ind w:left="360"/>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2.3.</w:t>
            </w:r>
          </w:p>
        </w:tc>
        <w:tc>
          <w:tcPr>
            <w:tcW w:w="2096" w:type="dxa"/>
          </w:tcPr>
          <w:p w14:paraId="5B76A2ED" w14:textId="09E7FD3A" w:rsidR="00921F3B" w:rsidRPr="00F6172E" w:rsidRDefault="5BA03A31" w:rsidP="00BF4238">
            <w:pPr>
              <w:spacing w:line="276" w:lineRule="auto"/>
              <w:jc w:val="both"/>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Reikalavimai antrinei pakuotei</w:t>
            </w:r>
          </w:p>
        </w:tc>
        <w:tc>
          <w:tcPr>
            <w:tcW w:w="6585" w:type="dxa"/>
            <w:gridSpan w:val="2"/>
          </w:tcPr>
          <w:p w14:paraId="71554DE3" w14:textId="467BDA46" w:rsidR="00921F3B" w:rsidRPr="00F6172E" w:rsidRDefault="5BA03A31" w:rsidP="007565C6">
            <w:pPr>
              <w:spacing w:line="276" w:lineRule="auto"/>
              <w:rPr>
                <w:rFonts w:ascii="Times New Roman" w:eastAsia="Times New Roman" w:hAnsi="Times New Roman" w:cs="Times New Roman"/>
                <w:color w:val="0070C0"/>
                <w:lang w:eastAsia="lt-LT"/>
              </w:rPr>
            </w:pPr>
            <w:r w:rsidRPr="5BA03A31">
              <w:rPr>
                <w:rFonts w:ascii="Times New Roman" w:eastAsia="Times New Roman" w:hAnsi="Times New Roman" w:cs="Times New Roman"/>
                <w:i/>
                <w:iCs/>
                <w:color w:val="0070C0"/>
                <w:lang w:eastAsia="lt-LT"/>
              </w:rPr>
              <w:t xml:space="preserve"> </w:t>
            </w:r>
            <w:r w:rsidRPr="5BA03A31">
              <w:rPr>
                <w:rFonts w:ascii="Times New Roman" w:eastAsia="Times New Roman" w:hAnsi="Times New Roman" w:cs="Times New Roman"/>
                <w:lang w:eastAsia="lt-LT"/>
              </w:rPr>
              <w:t>Antrinė pakuotė turi būti perdirbama (homogeniška)</w:t>
            </w:r>
            <w:r w:rsidR="00767255">
              <w:rPr>
                <w:rFonts w:ascii="Times New Roman" w:eastAsia="Times New Roman" w:hAnsi="Times New Roman" w:cs="Times New Roman"/>
                <w:lang w:eastAsia="lt-LT"/>
              </w:rPr>
              <w:t>.</w:t>
            </w:r>
            <w:r w:rsidRPr="5BA03A31">
              <w:rPr>
                <w:rFonts w:ascii="Times New Roman" w:eastAsia="Times New Roman" w:hAnsi="Times New Roman" w:cs="Times New Roman"/>
                <w:lang w:eastAsia="lt-LT"/>
              </w:rPr>
              <w:t xml:space="preserve"> </w:t>
            </w:r>
          </w:p>
        </w:tc>
      </w:tr>
      <w:tr w:rsidR="00921F3B" w:rsidRPr="00F6172E" w14:paraId="6AC85283" w14:textId="77777777" w:rsidTr="00032B41">
        <w:tc>
          <w:tcPr>
            <w:tcW w:w="1514" w:type="dxa"/>
          </w:tcPr>
          <w:p w14:paraId="5EB0DA59" w14:textId="77777777" w:rsidR="00921F3B" w:rsidRPr="00F6172E" w:rsidRDefault="5BA03A31" w:rsidP="5BA03A31">
            <w:pPr>
              <w:spacing w:line="276" w:lineRule="auto"/>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3.</w:t>
            </w:r>
          </w:p>
        </w:tc>
        <w:tc>
          <w:tcPr>
            <w:tcW w:w="8681" w:type="dxa"/>
            <w:gridSpan w:val="3"/>
          </w:tcPr>
          <w:p w14:paraId="41B57EA5" w14:textId="77777777" w:rsidR="00921F3B" w:rsidRPr="00F6172E" w:rsidRDefault="5BA03A31" w:rsidP="5BA03A31">
            <w:pPr>
              <w:spacing w:line="276" w:lineRule="auto"/>
              <w:jc w:val="center"/>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Kiti reikalavimai</w:t>
            </w:r>
          </w:p>
        </w:tc>
      </w:tr>
      <w:tr w:rsidR="00921F3B" w:rsidRPr="00F6172E" w14:paraId="338A002E" w14:textId="77777777" w:rsidTr="00032B41">
        <w:tc>
          <w:tcPr>
            <w:tcW w:w="1514" w:type="dxa"/>
          </w:tcPr>
          <w:p w14:paraId="3D42E970" w14:textId="77777777" w:rsidR="00921F3B" w:rsidRPr="00F6172E" w:rsidRDefault="5BA03A31" w:rsidP="5BA03A31">
            <w:pPr>
              <w:spacing w:line="276" w:lineRule="auto"/>
              <w:ind w:left="360"/>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3.1</w:t>
            </w:r>
          </w:p>
        </w:tc>
        <w:tc>
          <w:tcPr>
            <w:tcW w:w="8681" w:type="dxa"/>
            <w:gridSpan w:val="3"/>
          </w:tcPr>
          <w:p w14:paraId="4B02552A" w14:textId="77777777" w:rsidR="00921F3B" w:rsidRPr="00F6172E" w:rsidRDefault="5BA03A31" w:rsidP="5BA03A31">
            <w:pPr>
              <w:suppressAutoHyphens/>
              <w:autoSpaceDN w:val="0"/>
              <w:spacing w:line="276" w:lineRule="auto"/>
              <w:ind w:right="-24"/>
              <w:jc w:val="both"/>
              <w:textAlignment w:val="baseline"/>
              <w:rPr>
                <w:rFonts w:ascii="Times New Roman" w:eastAsia="Times New Roman" w:hAnsi="Times New Roman" w:cs="Times New Roman"/>
                <w:color w:val="0070C0"/>
                <w:lang w:eastAsia="lt-LT"/>
              </w:rPr>
            </w:pPr>
            <w:r w:rsidRPr="5BA03A31">
              <w:rPr>
                <w:rFonts w:ascii="Times New Roman" w:eastAsia="Times New Roman" w:hAnsi="Times New Roman" w:cs="Times New Roman"/>
                <w:lang w:eastAsia="lt-LT"/>
              </w:rPr>
              <w:t>Prekės yra naujos, nenaudotos ir be defektų. Nekokybiškos ar Užsakymo neatitinkančios Prekės turi būti pakeistos nuo Pirkėjo rašytinio reikalavimo dėl trūkumų šalinimo pateikimo dienos ne vėliau kaip per 10 darbo dienų.</w:t>
            </w:r>
          </w:p>
        </w:tc>
      </w:tr>
      <w:tr w:rsidR="00921F3B" w:rsidRPr="00F6172E" w14:paraId="5AB12212" w14:textId="77777777" w:rsidTr="00032B41">
        <w:tc>
          <w:tcPr>
            <w:tcW w:w="1514" w:type="dxa"/>
          </w:tcPr>
          <w:p w14:paraId="5035A8F8" w14:textId="77777777" w:rsidR="00921F3B" w:rsidRPr="00F6172E" w:rsidRDefault="5BA03A31" w:rsidP="5BA03A31">
            <w:pPr>
              <w:spacing w:line="276" w:lineRule="auto"/>
              <w:ind w:left="360"/>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3.2.</w:t>
            </w:r>
          </w:p>
        </w:tc>
        <w:tc>
          <w:tcPr>
            <w:tcW w:w="8681" w:type="dxa"/>
            <w:gridSpan w:val="3"/>
          </w:tcPr>
          <w:p w14:paraId="35A01E24" w14:textId="01DC80EB" w:rsidR="00921F3B" w:rsidRPr="00F6172E" w:rsidRDefault="5BA03A31" w:rsidP="5BA03A31">
            <w:pPr>
              <w:suppressAutoHyphens/>
              <w:autoSpaceDN w:val="0"/>
              <w:spacing w:line="276" w:lineRule="auto"/>
              <w:ind w:right="-24"/>
              <w:jc w:val="both"/>
              <w:textAlignment w:val="baseline"/>
              <w:rPr>
                <w:rFonts w:ascii="Times New Roman" w:eastAsia="Times New Roman" w:hAnsi="Times New Roman" w:cs="Times New Roman"/>
                <w:lang w:eastAsia="lt-LT"/>
              </w:rPr>
            </w:pPr>
            <w:r w:rsidRPr="5BA03A31">
              <w:rPr>
                <w:rFonts w:ascii="Times New Roman" w:eastAsia="Times New Roman" w:hAnsi="Times New Roman" w:cs="Times New Roman"/>
                <w:lang w:eastAsia="lt-LT"/>
              </w:rPr>
              <w:t>Vandens apskaitos prietaisus pateikti supakuotus į kartonines dėžes</w:t>
            </w:r>
            <w:r w:rsidR="000A5A4A">
              <w:rPr>
                <w:rFonts w:ascii="Times New Roman" w:eastAsia="Times New Roman" w:hAnsi="Times New Roman" w:cs="Times New Roman"/>
                <w:lang w:eastAsia="lt-LT"/>
              </w:rPr>
              <w:t xml:space="preserve"> </w:t>
            </w:r>
            <w:r w:rsidR="009A16CE">
              <w:rPr>
                <w:rFonts w:ascii="Times New Roman" w:eastAsia="Times New Roman" w:hAnsi="Times New Roman" w:cs="Times New Roman"/>
                <w:lang w:eastAsia="lt-LT"/>
              </w:rPr>
              <w:t>ne daugiau kaip</w:t>
            </w:r>
            <w:r w:rsidRPr="5BA03A31">
              <w:rPr>
                <w:rFonts w:ascii="Times New Roman" w:eastAsia="Times New Roman" w:hAnsi="Times New Roman" w:cs="Times New Roman"/>
                <w:lang w:eastAsia="lt-LT"/>
              </w:rPr>
              <w:t xml:space="preserve"> po </w:t>
            </w:r>
            <w:r w:rsidR="00501478">
              <w:rPr>
                <w:rFonts w:ascii="Times New Roman" w:eastAsia="Times New Roman" w:hAnsi="Times New Roman" w:cs="Times New Roman"/>
                <w:lang w:eastAsia="lt-LT"/>
              </w:rPr>
              <w:t>4</w:t>
            </w:r>
            <w:r w:rsidRPr="5BA03A31">
              <w:rPr>
                <w:rFonts w:ascii="Times New Roman" w:eastAsia="Times New Roman" w:hAnsi="Times New Roman" w:cs="Times New Roman"/>
                <w:lang w:eastAsia="lt-LT"/>
              </w:rPr>
              <w:t>0 vnt. kiekvienoje dėžėje. Ant dėžės viršaus turi būti užrašyta informacija: skaitiklio tipas, skersmuo, montažinis ilgis, matuojamo vandens temperatūra.</w:t>
            </w:r>
          </w:p>
        </w:tc>
      </w:tr>
      <w:tr w:rsidR="00921F3B" w:rsidRPr="00F6172E" w14:paraId="74D7A47B" w14:textId="77777777" w:rsidTr="00032B41">
        <w:tc>
          <w:tcPr>
            <w:tcW w:w="1514" w:type="dxa"/>
          </w:tcPr>
          <w:p w14:paraId="5874E1F5" w14:textId="77777777" w:rsidR="00921F3B" w:rsidRPr="00F6172E" w:rsidRDefault="5BA03A31" w:rsidP="5BA03A31">
            <w:pPr>
              <w:spacing w:line="276" w:lineRule="auto"/>
              <w:ind w:left="360"/>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3.3.</w:t>
            </w:r>
          </w:p>
        </w:tc>
        <w:tc>
          <w:tcPr>
            <w:tcW w:w="8681" w:type="dxa"/>
            <w:gridSpan w:val="3"/>
          </w:tcPr>
          <w:p w14:paraId="170D508B" w14:textId="28F04C13" w:rsidR="00921F3B" w:rsidRPr="00F6172E" w:rsidRDefault="5BA03A31" w:rsidP="5BA03A31">
            <w:pPr>
              <w:suppressAutoHyphens/>
              <w:autoSpaceDN w:val="0"/>
              <w:spacing w:line="276" w:lineRule="auto"/>
              <w:ind w:right="-24"/>
              <w:jc w:val="both"/>
              <w:textAlignment w:val="baseline"/>
              <w:rPr>
                <w:rFonts w:ascii="Times New Roman" w:eastAsia="Times New Roman" w:hAnsi="Times New Roman" w:cs="Times New Roman"/>
                <w:color w:val="FF0000"/>
                <w:lang w:eastAsia="lt-LT"/>
              </w:rPr>
            </w:pPr>
            <w:r w:rsidRPr="5BA03A31">
              <w:rPr>
                <w:rFonts w:ascii="Times New Roman" w:eastAsia="Times New Roman" w:hAnsi="Times New Roman" w:cs="Times New Roman"/>
                <w:lang w:eastAsia="lt-LT"/>
              </w:rPr>
              <w:t xml:space="preserve">Tiekiamų vandens apskaitos prietaisų konstrukcija, išoriniai matmenys, forma turi pilnai atitikti pateiktiems skaitiklių </w:t>
            </w:r>
            <w:r w:rsidR="00370AFB">
              <w:rPr>
                <w:rFonts w:ascii="Times New Roman" w:eastAsia="Times New Roman" w:hAnsi="Times New Roman" w:cs="Times New Roman"/>
                <w:lang w:eastAsia="lt-LT"/>
              </w:rPr>
              <w:t xml:space="preserve"> aprašymams</w:t>
            </w:r>
            <w:r w:rsidR="006A7ACD" w:rsidRPr="5BA03A31">
              <w:rPr>
                <w:rFonts w:ascii="Times New Roman" w:eastAsia="Times New Roman" w:hAnsi="Times New Roman" w:cs="Times New Roman"/>
                <w:lang w:eastAsia="lt-LT"/>
              </w:rPr>
              <w:t xml:space="preserve"> </w:t>
            </w:r>
            <w:r w:rsidRPr="5BA03A31">
              <w:rPr>
                <w:rFonts w:ascii="Times New Roman" w:eastAsia="Times New Roman" w:hAnsi="Times New Roman" w:cs="Times New Roman"/>
                <w:lang w:eastAsia="lt-LT"/>
              </w:rPr>
              <w:t>per visą sutarties vykdymo laikotarpį.</w:t>
            </w:r>
          </w:p>
        </w:tc>
      </w:tr>
      <w:tr w:rsidR="00921F3B" w:rsidRPr="00F6172E" w14:paraId="2223ED33" w14:textId="77777777" w:rsidTr="00032B41">
        <w:tc>
          <w:tcPr>
            <w:tcW w:w="1514" w:type="dxa"/>
          </w:tcPr>
          <w:p w14:paraId="0FCE0789" w14:textId="77777777" w:rsidR="00921F3B" w:rsidRPr="00F6172E" w:rsidRDefault="00921F3B" w:rsidP="5BA03A31">
            <w:pPr>
              <w:numPr>
                <w:ilvl w:val="0"/>
                <w:numId w:val="4"/>
              </w:numPr>
              <w:contextualSpacing/>
              <w:rPr>
                <w:rFonts w:ascii="Times New Roman" w:eastAsia="Times New Roman" w:hAnsi="Times New Roman" w:cs="Times New Roman"/>
                <w:b/>
                <w:bCs/>
              </w:rPr>
            </w:pPr>
          </w:p>
        </w:tc>
        <w:tc>
          <w:tcPr>
            <w:tcW w:w="8681" w:type="dxa"/>
            <w:gridSpan w:val="3"/>
          </w:tcPr>
          <w:p w14:paraId="6E03C831" w14:textId="328D6DFB" w:rsidR="00921F3B" w:rsidRPr="00F6172E" w:rsidRDefault="00110C3E" w:rsidP="5BA03A31">
            <w:pPr>
              <w:spacing w:line="276" w:lineRule="auto"/>
              <w:rPr>
                <w:rFonts w:ascii="Times New Roman" w:eastAsia="Times New Roman" w:hAnsi="Times New Roman" w:cs="Times New Roman"/>
                <w:b/>
                <w:bCs/>
                <w:lang w:eastAsia="lt-LT"/>
              </w:rPr>
            </w:pPr>
            <w:r>
              <w:rPr>
                <w:rFonts w:ascii="Times New Roman" w:eastAsia="Times New Roman" w:hAnsi="Times New Roman" w:cs="Times New Roman"/>
                <w:lang w:eastAsia="lt-LT"/>
              </w:rPr>
              <w:t>P</w:t>
            </w:r>
            <w:r w:rsidR="5BA03A31" w:rsidRPr="5BA03A31">
              <w:rPr>
                <w:rFonts w:ascii="Times New Roman" w:eastAsia="Times New Roman" w:hAnsi="Times New Roman" w:cs="Times New Roman"/>
                <w:lang w:eastAsia="lt-LT"/>
              </w:rPr>
              <w:t xml:space="preserve">ateikiamomis prekėmis tiekėjas turi pateikti ir tų prekių komunikacijos </w:t>
            </w:r>
            <w:r w:rsidR="00502AD2">
              <w:rPr>
                <w:rFonts w:ascii="Times New Roman" w:eastAsia="Times New Roman" w:hAnsi="Times New Roman" w:cs="Times New Roman"/>
                <w:lang w:eastAsia="lt-LT"/>
              </w:rPr>
              <w:t>duomen</w:t>
            </w:r>
            <w:r w:rsidR="00C568BA">
              <w:rPr>
                <w:rFonts w:ascii="Times New Roman" w:eastAsia="Times New Roman" w:hAnsi="Times New Roman" w:cs="Times New Roman"/>
                <w:lang w:eastAsia="lt-LT"/>
              </w:rPr>
              <w:t>is</w:t>
            </w:r>
            <w:r w:rsidR="5BA03A31" w:rsidRPr="5BA03A31">
              <w:rPr>
                <w:rFonts w:ascii="Times New Roman" w:eastAsia="Times New Roman" w:hAnsi="Times New Roman" w:cs="Times New Roman"/>
                <w:lang w:eastAsia="lt-LT"/>
              </w:rPr>
              <w:t xml:space="preserve">. </w:t>
            </w:r>
            <w:r w:rsidR="008E37AA">
              <w:rPr>
                <w:rFonts w:ascii="Times New Roman" w:eastAsia="Times New Roman" w:hAnsi="Times New Roman" w:cs="Times New Roman"/>
                <w:lang w:eastAsia="lt-LT"/>
              </w:rPr>
              <w:t>Komunikacijos d</w:t>
            </w:r>
            <w:r w:rsidR="00502AD2">
              <w:rPr>
                <w:rFonts w:ascii="Times New Roman" w:eastAsia="Times New Roman" w:hAnsi="Times New Roman" w:cs="Times New Roman"/>
                <w:lang w:eastAsia="lt-LT"/>
              </w:rPr>
              <w:t>uomen</w:t>
            </w:r>
            <w:r w:rsidR="008E37AA">
              <w:rPr>
                <w:rFonts w:ascii="Times New Roman" w:eastAsia="Times New Roman" w:hAnsi="Times New Roman" w:cs="Times New Roman"/>
                <w:lang w:eastAsia="lt-LT"/>
              </w:rPr>
              <w:t>ys</w:t>
            </w:r>
            <w:r w:rsidR="00502AD2">
              <w:rPr>
                <w:rFonts w:ascii="Times New Roman" w:eastAsia="Times New Roman" w:hAnsi="Times New Roman" w:cs="Times New Roman"/>
                <w:lang w:eastAsia="lt-LT"/>
              </w:rPr>
              <w:t xml:space="preserve"> </w:t>
            </w:r>
            <w:r w:rsidR="5BA03A31" w:rsidRPr="5BA03A31">
              <w:rPr>
                <w:rFonts w:ascii="Times New Roman" w:eastAsia="Times New Roman" w:hAnsi="Times New Roman" w:cs="Times New Roman"/>
                <w:lang w:eastAsia="lt-LT"/>
              </w:rPr>
              <w:t>pateikiam</w:t>
            </w:r>
            <w:r w:rsidR="008E37AA">
              <w:rPr>
                <w:rFonts w:ascii="Times New Roman" w:eastAsia="Times New Roman" w:hAnsi="Times New Roman" w:cs="Times New Roman"/>
                <w:lang w:eastAsia="lt-LT"/>
              </w:rPr>
              <w:t>i</w:t>
            </w:r>
            <w:r w:rsidR="5BA03A31" w:rsidRPr="5BA03A31">
              <w:rPr>
                <w:rFonts w:ascii="Times New Roman" w:eastAsia="Times New Roman" w:hAnsi="Times New Roman" w:cs="Times New Roman"/>
                <w:lang w:eastAsia="lt-LT"/>
              </w:rPr>
              <w:t xml:space="preserve"> elektroninėmis ryšio priemonėmis Excel lentelėje (1 priedas).</w:t>
            </w:r>
            <w:r w:rsidR="00A961E1" w:rsidRPr="5BA03A31">
              <w:rPr>
                <w:rFonts w:ascii="Times New Roman" w:eastAsia="Times New Roman" w:hAnsi="Times New Roman" w:cs="Times New Roman"/>
                <w:lang w:eastAsia="lt-LT"/>
              </w:rPr>
              <w:t xml:space="preserve"> Kartu su pateikiamomis prekėmis tiekėjas turi pateikti ir tų prekių komunikacijos modulių raktų kodus.</w:t>
            </w:r>
            <w:r w:rsidR="0055416C" w:rsidRPr="5BA03A31">
              <w:rPr>
                <w:rFonts w:ascii="Times New Roman" w:eastAsia="Times New Roman" w:hAnsi="Times New Roman" w:cs="Times New Roman"/>
                <w:lang w:eastAsia="lt-LT"/>
              </w:rPr>
              <w:t xml:space="preserve"> Raktų kodai pateikiami elektroninėmis ryšio priemonėmis Excel lentelėje (</w:t>
            </w:r>
            <w:r w:rsidR="00A47266">
              <w:rPr>
                <w:rFonts w:ascii="Times New Roman" w:eastAsia="Times New Roman" w:hAnsi="Times New Roman" w:cs="Times New Roman"/>
                <w:lang w:eastAsia="lt-LT"/>
              </w:rPr>
              <w:t>2</w:t>
            </w:r>
            <w:r w:rsidR="0055416C" w:rsidRPr="5BA03A31">
              <w:rPr>
                <w:rFonts w:ascii="Times New Roman" w:eastAsia="Times New Roman" w:hAnsi="Times New Roman" w:cs="Times New Roman"/>
                <w:lang w:eastAsia="lt-LT"/>
              </w:rPr>
              <w:t xml:space="preserve"> priedas)</w:t>
            </w:r>
          </w:p>
        </w:tc>
      </w:tr>
      <w:tr w:rsidR="00921F3B" w:rsidRPr="00F6172E" w14:paraId="71E260B9" w14:textId="77777777" w:rsidTr="00032B41">
        <w:tc>
          <w:tcPr>
            <w:tcW w:w="1514" w:type="dxa"/>
          </w:tcPr>
          <w:p w14:paraId="574F787F" w14:textId="77777777" w:rsidR="00921F3B" w:rsidRPr="00F6172E" w:rsidRDefault="00921F3B" w:rsidP="5BA03A31">
            <w:pPr>
              <w:numPr>
                <w:ilvl w:val="0"/>
                <w:numId w:val="4"/>
              </w:numPr>
              <w:contextualSpacing/>
              <w:rPr>
                <w:rFonts w:ascii="Times New Roman" w:eastAsia="Times New Roman" w:hAnsi="Times New Roman" w:cs="Times New Roman"/>
                <w:b/>
                <w:bCs/>
              </w:rPr>
            </w:pPr>
          </w:p>
        </w:tc>
        <w:tc>
          <w:tcPr>
            <w:tcW w:w="8681" w:type="dxa"/>
            <w:gridSpan w:val="3"/>
          </w:tcPr>
          <w:p w14:paraId="1ECE781B" w14:textId="599DE2E1" w:rsidR="00921F3B" w:rsidRPr="00F6172E" w:rsidRDefault="5BA03A31" w:rsidP="5BA03A31">
            <w:pPr>
              <w:spacing w:line="276" w:lineRule="auto"/>
              <w:rPr>
                <w:rFonts w:ascii="Times New Roman" w:eastAsia="Times New Roman" w:hAnsi="Times New Roman" w:cs="Times New Roman"/>
                <w:b/>
                <w:bCs/>
                <w:lang w:eastAsia="lt-LT"/>
              </w:rPr>
            </w:pPr>
            <w:r w:rsidRPr="5BA03A31">
              <w:rPr>
                <w:rFonts w:ascii="Times New Roman" w:eastAsia="Times New Roman" w:hAnsi="Times New Roman" w:cs="Times New Roman"/>
                <w:lang w:eastAsia="lt-LT"/>
              </w:rPr>
              <w:t>Kartu su pateikiamomis prekėmis Tiekėjas turi pateikti siunčiamų duomenų (</w:t>
            </w:r>
            <w:proofErr w:type="spellStart"/>
            <w:r w:rsidRPr="5BA03A31">
              <w:rPr>
                <w:rFonts w:ascii="Times New Roman" w:eastAsia="Times New Roman" w:hAnsi="Times New Roman" w:cs="Times New Roman"/>
                <w:lang w:eastAsia="lt-LT"/>
              </w:rPr>
              <w:t>payload</w:t>
            </w:r>
            <w:proofErr w:type="spellEnd"/>
            <w:r w:rsidRPr="5BA03A31">
              <w:rPr>
                <w:rFonts w:ascii="Times New Roman" w:eastAsia="Times New Roman" w:hAnsi="Times New Roman" w:cs="Times New Roman"/>
                <w:lang w:eastAsia="lt-LT"/>
              </w:rPr>
              <w:t xml:space="preserve">) apdorojimo </w:t>
            </w:r>
            <w:proofErr w:type="spellStart"/>
            <w:r w:rsidRPr="5BA03A31">
              <w:rPr>
                <w:rFonts w:ascii="Times New Roman" w:eastAsia="Times New Roman" w:hAnsi="Times New Roman" w:cs="Times New Roman"/>
                <w:lang w:eastAsia="lt-LT"/>
              </w:rPr>
              <w:t>skriptą</w:t>
            </w:r>
            <w:proofErr w:type="spellEnd"/>
            <w:r w:rsidRPr="5BA03A31">
              <w:rPr>
                <w:rFonts w:ascii="Times New Roman" w:eastAsia="Times New Roman" w:hAnsi="Times New Roman" w:cs="Times New Roman"/>
                <w:lang w:eastAsia="lt-LT"/>
              </w:rPr>
              <w:t xml:space="preserve"> (funkciją) </w:t>
            </w:r>
            <w:proofErr w:type="spellStart"/>
            <w:r w:rsidRPr="5BA03A31">
              <w:rPr>
                <w:rFonts w:ascii="Times New Roman" w:eastAsia="Times New Roman" w:hAnsi="Times New Roman" w:cs="Times New Roman"/>
                <w:lang w:eastAsia="lt-LT"/>
              </w:rPr>
              <w:t>javascript</w:t>
            </w:r>
            <w:proofErr w:type="spellEnd"/>
            <w:r w:rsidRPr="5BA03A31">
              <w:rPr>
                <w:rFonts w:ascii="Times New Roman" w:eastAsia="Times New Roman" w:hAnsi="Times New Roman" w:cs="Times New Roman"/>
                <w:lang w:eastAsia="lt-LT"/>
              </w:rPr>
              <w:t xml:space="preserve"> formatu, kuris dekoduotų siunčiamus duomenis. </w:t>
            </w:r>
            <w:proofErr w:type="spellStart"/>
            <w:r w:rsidRPr="5BA03A31">
              <w:rPr>
                <w:rFonts w:ascii="Times New Roman" w:eastAsia="Times New Roman" w:hAnsi="Times New Roman" w:cs="Times New Roman"/>
                <w:lang w:eastAsia="lt-LT"/>
              </w:rPr>
              <w:t>Skriptas</w:t>
            </w:r>
            <w:proofErr w:type="spellEnd"/>
            <w:r w:rsidRPr="5BA03A31">
              <w:rPr>
                <w:rFonts w:ascii="Times New Roman" w:eastAsia="Times New Roman" w:hAnsi="Times New Roman" w:cs="Times New Roman"/>
                <w:lang w:eastAsia="lt-LT"/>
              </w:rPr>
              <w:t xml:space="preserve"> turi apdoroti visus įmanomus atvejus, kokius prietaisas siunčia (galimas </w:t>
            </w:r>
            <w:proofErr w:type="spellStart"/>
            <w:r w:rsidRPr="5BA03A31">
              <w:rPr>
                <w:rFonts w:ascii="Times New Roman" w:eastAsia="Times New Roman" w:hAnsi="Times New Roman" w:cs="Times New Roman"/>
                <w:lang w:eastAsia="lt-LT"/>
              </w:rPr>
              <w:t>skripto</w:t>
            </w:r>
            <w:proofErr w:type="spellEnd"/>
            <w:r w:rsidRPr="5BA03A31">
              <w:rPr>
                <w:rFonts w:ascii="Times New Roman" w:eastAsia="Times New Roman" w:hAnsi="Times New Roman" w:cs="Times New Roman"/>
                <w:lang w:eastAsia="lt-LT"/>
              </w:rPr>
              <w:t xml:space="preserve"> pavyzdys pateiktas </w:t>
            </w:r>
            <w:r w:rsidR="00A47266">
              <w:rPr>
                <w:rFonts w:ascii="Times New Roman" w:eastAsia="Times New Roman" w:hAnsi="Times New Roman" w:cs="Times New Roman"/>
                <w:lang w:eastAsia="lt-LT"/>
              </w:rPr>
              <w:t>3</w:t>
            </w:r>
            <w:r w:rsidRPr="5BA03A31">
              <w:rPr>
                <w:rFonts w:ascii="Times New Roman" w:eastAsia="Times New Roman" w:hAnsi="Times New Roman" w:cs="Times New Roman"/>
                <w:lang w:eastAsia="lt-LT"/>
              </w:rPr>
              <w:t xml:space="preserve"> priede).</w:t>
            </w:r>
          </w:p>
        </w:tc>
      </w:tr>
      <w:tr w:rsidR="00921F3B" w:rsidRPr="00921F3B" w14:paraId="60847193" w14:textId="77777777" w:rsidTr="00032B41">
        <w:tc>
          <w:tcPr>
            <w:tcW w:w="1514" w:type="dxa"/>
          </w:tcPr>
          <w:p w14:paraId="14A58CE6" w14:textId="77777777" w:rsidR="00921F3B" w:rsidRPr="00F6172E" w:rsidRDefault="00921F3B" w:rsidP="5BA03A31">
            <w:pPr>
              <w:numPr>
                <w:ilvl w:val="0"/>
                <w:numId w:val="4"/>
              </w:numPr>
              <w:contextualSpacing/>
              <w:rPr>
                <w:rFonts w:ascii="Times New Roman" w:eastAsia="Times New Roman" w:hAnsi="Times New Roman" w:cs="Times New Roman"/>
                <w:b/>
                <w:bCs/>
              </w:rPr>
            </w:pPr>
          </w:p>
        </w:tc>
        <w:tc>
          <w:tcPr>
            <w:tcW w:w="8681" w:type="dxa"/>
            <w:gridSpan w:val="3"/>
          </w:tcPr>
          <w:p w14:paraId="2E1B186A" w14:textId="77777777" w:rsidR="00921F3B" w:rsidRPr="00921F3B" w:rsidRDefault="5BA03A31" w:rsidP="5BA03A31">
            <w:pPr>
              <w:spacing w:line="276" w:lineRule="auto"/>
              <w:jc w:val="center"/>
              <w:rPr>
                <w:rFonts w:ascii="Times New Roman" w:eastAsia="Times New Roman" w:hAnsi="Times New Roman" w:cs="Times New Roman"/>
                <w:b/>
                <w:bCs/>
                <w:color w:val="FF0000"/>
                <w:lang w:eastAsia="lt-LT"/>
              </w:rPr>
            </w:pPr>
            <w:r w:rsidRPr="5BA03A31">
              <w:rPr>
                <w:rFonts w:ascii="Times New Roman" w:eastAsia="Times New Roman" w:hAnsi="Times New Roman" w:cs="Times New Roman"/>
                <w:b/>
                <w:bCs/>
                <w:lang w:eastAsia="lt-LT"/>
              </w:rPr>
              <w:t>Priedai</w:t>
            </w:r>
          </w:p>
        </w:tc>
      </w:tr>
      <w:tr w:rsidR="00921F3B" w:rsidRPr="00921F3B" w14:paraId="4AFC71D6" w14:textId="77777777" w:rsidTr="00032B41">
        <w:tc>
          <w:tcPr>
            <w:tcW w:w="1514" w:type="dxa"/>
          </w:tcPr>
          <w:p w14:paraId="5405F0CA" w14:textId="77777777" w:rsidR="00921F3B" w:rsidRPr="00921F3B" w:rsidRDefault="5BA03A31" w:rsidP="5BA03A31">
            <w:pPr>
              <w:spacing w:line="276" w:lineRule="auto"/>
              <w:ind w:left="357"/>
              <w:rPr>
                <w:rFonts w:ascii="Times New Roman" w:eastAsia="Times New Roman" w:hAnsi="Times New Roman" w:cs="Times New Roman"/>
                <w:b/>
                <w:bCs/>
                <w:lang w:eastAsia="lt-LT"/>
              </w:rPr>
            </w:pPr>
            <w:r w:rsidRPr="5BA03A31">
              <w:rPr>
                <w:rFonts w:ascii="Times New Roman" w:eastAsia="Times New Roman" w:hAnsi="Times New Roman" w:cs="Times New Roman"/>
                <w:b/>
                <w:bCs/>
                <w:lang w:eastAsia="lt-LT"/>
              </w:rPr>
              <w:t>6.1.</w:t>
            </w:r>
          </w:p>
        </w:tc>
        <w:tc>
          <w:tcPr>
            <w:tcW w:w="8681" w:type="dxa"/>
            <w:gridSpan w:val="3"/>
            <w:shd w:val="clear" w:color="auto" w:fill="auto"/>
          </w:tcPr>
          <w:p w14:paraId="02F34DCD" w14:textId="60387E65" w:rsidR="00921F3B" w:rsidRPr="00921F3B" w:rsidRDefault="5BA03A31" w:rsidP="3C002C38">
            <w:pPr>
              <w:spacing w:line="276" w:lineRule="auto"/>
              <w:jc w:val="both"/>
              <w:rPr>
                <w:rFonts w:ascii="Times New Roman" w:eastAsia="Times New Roman" w:hAnsi="Times New Roman" w:cs="Times New Roman"/>
                <w:lang w:eastAsia="lt-LT"/>
              </w:rPr>
            </w:pPr>
            <w:r w:rsidRPr="3C002C38">
              <w:rPr>
                <w:rFonts w:ascii="Times New Roman" w:eastAsia="Times New Roman" w:hAnsi="Times New Roman" w:cs="Times New Roman"/>
                <w:lang w:eastAsia="lt-LT"/>
              </w:rPr>
              <w:t xml:space="preserve">Komunikacijos </w:t>
            </w:r>
            <w:r w:rsidR="24FA6D20" w:rsidRPr="3C002C38">
              <w:rPr>
                <w:rFonts w:ascii="Times New Roman" w:eastAsia="Times New Roman" w:hAnsi="Times New Roman" w:cs="Times New Roman"/>
                <w:lang w:eastAsia="lt-LT"/>
              </w:rPr>
              <w:t>duomenų informacijos</w:t>
            </w:r>
            <w:r w:rsidRPr="3C002C38">
              <w:rPr>
                <w:rFonts w:ascii="Times New Roman" w:eastAsia="Times New Roman" w:hAnsi="Times New Roman" w:cs="Times New Roman"/>
                <w:lang w:eastAsia="lt-LT"/>
              </w:rPr>
              <w:t xml:space="preserve"> pateikimo forma – priedas 1.</w:t>
            </w:r>
          </w:p>
        </w:tc>
      </w:tr>
      <w:tr w:rsidR="3C002C38" w14:paraId="0811F00E" w14:textId="77777777" w:rsidTr="00032B41">
        <w:trPr>
          <w:trHeight w:val="300"/>
        </w:trPr>
        <w:tc>
          <w:tcPr>
            <w:tcW w:w="1514" w:type="dxa"/>
          </w:tcPr>
          <w:p w14:paraId="7F850913" w14:textId="50FBB581" w:rsidR="3C002C38" w:rsidRDefault="3C002C38" w:rsidP="3C002C38">
            <w:pPr>
              <w:spacing w:line="276" w:lineRule="auto"/>
              <w:ind w:left="357"/>
              <w:rPr>
                <w:rFonts w:ascii="Times New Roman" w:eastAsia="Times New Roman" w:hAnsi="Times New Roman" w:cs="Times New Roman"/>
                <w:b/>
                <w:bCs/>
                <w:lang w:eastAsia="lt-LT"/>
              </w:rPr>
            </w:pPr>
            <w:r w:rsidRPr="3C002C38">
              <w:rPr>
                <w:rFonts w:ascii="Times New Roman" w:eastAsia="Times New Roman" w:hAnsi="Times New Roman" w:cs="Times New Roman"/>
                <w:b/>
                <w:bCs/>
                <w:lang w:eastAsia="lt-LT"/>
              </w:rPr>
              <w:t>6.</w:t>
            </w:r>
            <w:r w:rsidR="5869BB66" w:rsidRPr="3C002C38">
              <w:rPr>
                <w:rFonts w:ascii="Times New Roman" w:eastAsia="Times New Roman" w:hAnsi="Times New Roman" w:cs="Times New Roman"/>
                <w:b/>
                <w:bCs/>
                <w:lang w:eastAsia="lt-LT"/>
              </w:rPr>
              <w:t>2</w:t>
            </w:r>
            <w:r w:rsidRPr="3C002C38">
              <w:rPr>
                <w:rFonts w:ascii="Times New Roman" w:eastAsia="Times New Roman" w:hAnsi="Times New Roman" w:cs="Times New Roman"/>
                <w:b/>
                <w:bCs/>
                <w:lang w:eastAsia="lt-LT"/>
              </w:rPr>
              <w:t>.</w:t>
            </w:r>
          </w:p>
        </w:tc>
        <w:tc>
          <w:tcPr>
            <w:tcW w:w="8681" w:type="dxa"/>
            <w:gridSpan w:val="3"/>
            <w:shd w:val="clear" w:color="auto" w:fill="auto"/>
          </w:tcPr>
          <w:p w14:paraId="523C841D" w14:textId="715E12E8" w:rsidR="3C002C38" w:rsidRDefault="3C002C38" w:rsidP="3C002C38">
            <w:pPr>
              <w:spacing w:line="276" w:lineRule="auto"/>
              <w:jc w:val="both"/>
              <w:rPr>
                <w:rFonts w:ascii="Times New Roman" w:eastAsia="Times New Roman" w:hAnsi="Times New Roman" w:cs="Times New Roman"/>
                <w:color w:val="FF0000"/>
                <w:lang w:eastAsia="lt-LT"/>
              </w:rPr>
            </w:pPr>
            <w:r w:rsidRPr="3C002C38">
              <w:rPr>
                <w:rFonts w:ascii="Times New Roman" w:eastAsia="Times New Roman" w:hAnsi="Times New Roman" w:cs="Times New Roman"/>
                <w:lang w:eastAsia="lt-LT"/>
              </w:rPr>
              <w:t xml:space="preserve">Komunikacijos raktų kodų pateikimo forma – priedas </w:t>
            </w:r>
            <w:r w:rsidR="0DDB2993" w:rsidRPr="3C002C38">
              <w:rPr>
                <w:rFonts w:ascii="Times New Roman" w:eastAsia="Times New Roman" w:hAnsi="Times New Roman" w:cs="Times New Roman"/>
                <w:lang w:eastAsia="lt-LT"/>
              </w:rPr>
              <w:t>2</w:t>
            </w:r>
            <w:r w:rsidRPr="3C002C38">
              <w:rPr>
                <w:rFonts w:ascii="Times New Roman" w:eastAsia="Times New Roman" w:hAnsi="Times New Roman" w:cs="Times New Roman"/>
                <w:lang w:eastAsia="lt-LT"/>
              </w:rPr>
              <w:t>.</w:t>
            </w:r>
          </w:p>
        </w:tc>
      </w:tr>
      <w:tr w:rsidR="00921F3B" w:rsidRPr="00921F3B" w14:paraId="4EFA6785" w14:textId="77777777" w:rsidTr="00032B41">
        <w:tc>
          <w:tcPr>
            <w:tcW w:w="1514" w:type="dxa"/>
          </w:tcPr>
          <w:p w14:paraId="51A7F9B5" w14:textId="6871838F" w:rsidR="00921F3B" w:rsidRPr="00921F3B" w:rsidRDefault="5BA03A31" w:rsidP="5BA03A31">
            <w:pPr>
              <w:spacing w:line="276" w:lineRule="auto"/>
              <w:ind w:left="357"/>
              <w:rPr>
                <w:rFonts w:ascii="Times New Roman" w:eastAsia="Times New Roman" w:hAnsi="Times New Roman" w:cs="Times New Roman"/>
                <w:b/>
                <w:bCs/>
                <w:lang w:eastAsia="lt-LT"/>
              </w:rPr>
            </w:pPr>
            <w:r w:rsidRPr="3C002C38">
              <w:rPr>
                <w:rFonts w:ascii="Times New Roman" w:eastAsia="Times New Roman" w:hAnsi="Times New Roman" w:cs="Times New Roman"/>
                <w:b/>
                <w:bCs/>
                <w:lang w:eastAsia="lt-LT"/>
              </w:rPr>
              <w:t>6.</w:t>
            </w:r>
            <w:r w:rsidR="4E73FA74" w:rsidRPr="3C002C38">
              <w:rPr>
                <w:rFonts w:ascii="Times New Roman" w:eastAsia="Times New Roman" w:hAnsi="Times New Roman" w:cs="Times New Roman"/>
                <w:b/>
                <w:bCs/>
                <w:lang w:eastAsia="lt-LT"/>
              </w:rPr>
              <w:t>3</w:t>
            </w:r>
            <w:r w:rsidRPr="3C002C38">
              <w:rPr>
                <w:rFonts w:ascii="Times New Roman" w:eastAsia="Times New Roman" w:hAnsi="Times New Roman" w:cs="Times New Roman"/>
                <w:b/>
                <w:bCs/>
                <w:lang w:eastAsia="lt-LT"/>
              </w:rPr>
              <w:t>.</w:t>
            </w:r>
          </w:p>
        </w:tc>
        <w:tc>
          <w:tcPr>
            <w:tcW w:w="8681" w:type="dxa"/>
            <w:gridSpan w:val="3"/>
            <w:shd w:val="clear" w:color="auto" w:fill="auto"/>
          </w:tcPr>
          <w:p w14:paraId="342372DD" w14:textId="4007AF2D" w:rsidR="00921F3B" w:rsidRPr="00921F3B" w:rsidRDefault="5BA03A31" w:rsidP="5BA03A31">
            <w:pPr>
              <w:spacing w:line="276" w:lineRule="auto"/>
              <w:jc w:val="both"/>
              <w:rPr>
                <w:rFonts w:ascii="Times New Roman" w:eastAsia="Times New Roman" w:hAnsi="Times New Roman" w:cs="Times New Roman"/>
                <w:color w:val="FF0000"/>
                <w:lang w:eastAsia="lt-LT"/>
              </w:rPr>
            </w:pPr>
            <w:proofErr w:type="spellStart"/>
            <w:r w:rsidRPr="3C002C38">
              <w:rPr>
                <w:rFonts w:ascii="Times New Roman" w:eastAsia="Times New Roman" w:hAnsi="Times New Roman" w:cs="Times New Roman"/>
                <w:lang w:eastAsia="lt-LT"/>
              </w:rPr>
              <w:t>Skripto</w:t>
            </w:r>
            <w:proofErr w:type="spellEnd"/>
            <w:r w:rsidRPr="3C002C38">
              <w:rPr>
                <w:rFonts w:ascii="Times New Roman" w:eastAsia="Times New Roman" w:hAnsi="Times New Roman" w:cs="Times New Roman"/>
                <w:lang w:eastAsia="lt-LT"/>
              </w:rPr>
              <w:t xml:space="preserve"> pavyzdys – priedas </w:t>
            </w:r>
            <w:r w:rsidR="274D1876" w:rsidRPr="3C002C38">
              <w:rPr>
                <w:rFonts w:ascii="Times New Roman" w:eastAsia="Times New Roman" w:hAnsi="Times New Roman" w:cs="Times New Roman"/>
                <w:lang w:eastAsia="lt-LT"/>
              </w:rPr>
              <w:t>3.</w:t>
            </w:r>
          </w:p>
        </w:tc>
      </w:tr>
    </w:tbl>
    <w:p w14:paraId="77622DFB" w14:textId="77777777" w:rsidR="00921F3B" w:rsidRPr="00921F3B" w:rsidRDefault="00921F3B" w:rsidP="5BA03A31">
      <w:pPr>
        <w:spacing w:line="240" w:lineRule="auto"/>
        <w:rPr>
          <w:rFonts w:ascii="Times New Roman" w:eastAsia="Times New Roman" w:hAnsi="Times New Roman" w:cs="Times New Roman"/>
          <w:b/>
          <w:bCs/>
          <w:i/>
          <w:iCs/>
          <w:color w:val="FF0000"/>
          <w:kern w:val="0"/>
          <w:lang w:eastAsia="lt-LT"/>
          <w14:ligatures w14:val="none"/>
        </w:rPr>
      </w:pPr>
    </w:p>
    <w:p w14:paraId="3A937238" w14:textId="4059BC08" w:rsidR="5715B654" w:rsidRDefault="5BA03A31" w:rsidP="5BA03A31">
      <w:pPr>
        <w:spacing w:after="0" w:line="257" w:lineRule="auto"/>
        <w:jc w:val="both"/>
        <w:rPr>
          <w:rFonts w:ascii="Times New Roman" w:eastAsia="Times New Roman" w:hAnsi="Times New Roman" w:cs="Times New Roman"/>
          <w:sz w:val="20"/>
          <w:szCs w:val="20"/>
        </w:rPr>
      </w:pPr>
      <w:r w:rsidRPr="5BA03A31">
        <w:rPr>
          <w:rFonts w:ascii="Times New Roman" w:eastAsia="Times New Roman" w:hAnsi="Times New Roman" w:cs="Times New Roman"/>
          <w:sz w:val="20"/>
          <w:szCs w:val="20"/>
          <w:vertAlign w:val="superscript"/>
        </w:rPr>
        <w:lastRenderedPageBreak/>
        <w:t xml:space="preserve">i </w:t>
      </w:r>
      <w:r w:rsidRPr="5BA03A31">
        <w:rPr>
          <w:rFonts w:ascii="Times New Roman" w:eastAsia="Times New Roman" w:hAnsi="Times New Roman" w:cs="Times New Roman"/>
          <w:sz w:val="20"/>
          <w:szCs w:val="20"/>
        </w:rPr>
        <w:t>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w:t>
      </w:r>
    </w:p>
    <w:p w14:paraId="42800BAC" w14:textId="3CC4121E" w:rsidR="5715B654" w:rsidRDefault="5BA03A31" w:rsidP="5BA03A31">
      <w:pPr>
        <w:spacing w:after="0"/>
        <w:jc w:val="both"/>
        <w:rPr>
          <w:rFonts w:ascii="Times New Roman" w:eastAsia="Times New Roman" w:hAnsi="Times New Roman" w:cs="Times New Roman"/>
          <w:sz w:val="20"/>
          <w:szCs w:val="20"/>
        </w:rPr>
      </w:pPr>
      <w:r w:rsidRPr="5BA03A31">
        <w:rPr>
          <w:rFonts w:ascii="Times New Roman" w:eastAsia="Times New Roman" w:hAnsi="Times New Roman" w:cs="Times New Roman"/>
          <w:sz w:val="20"/>
          <w:szCs w:val="20"/>
        </w:rPr>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p w14:paraId="2F6BD098" w14:textId="7770FDE7" w:rsidR="5715B654" w:rsidRDefault="5BA03A31" w:rsidP="5BA03A31">
      <w:pPr>
        <w:spacing w:after="0" w:line="257" w:lineRule="auto"/>
        <w:jc w:val="both"/>
        <w:rPr>
          <w:rFonts w:ascii="Times New Roman" w:eastAsia="Times New Roman" w:hAnsi="Times New Roman" w:cs="Times New Roman"/>
          <w:sz w:val="20"/>
          <w:szCs w:val="20"/>
        </w:rPr>
      </w:pPr>
      <w:r w:rsidRPr="5BA03A31">
        <w:rPr>
          <w:rFonts w:ascii="Times New Roman" w:eastAsia="Times New Roman" w:hAnsi="Times New Roman" w:cs="Times New Roman"/>
          <w:sz w:val="20"/>
          <w:szCs w:val="20"/>
          <w:vertAlign w:val="superscript"/>
        </w:rPr>
        <w:t xml:space="preserve">ii </w:t>
      </w:r>
      <w:r w:rsidRPr="5BA03A31">
        <w:rPr>
          <w:rFonts w:ascii="Times New Roman" w:eastAsia="Times New Roman" w:hAnsi="Times New Roman" w:cs="Times New Roman"/>
          <w:sz w:val="20"/>
          <w:szCs w:val="20"/>
        </w:rPr>
        <w:t xml:space="preserve">Nurodytas preliminarus Prekių kiekis. Sutarties galiojimo laikotarpiu Pirkėjas turi teisę koreguoti perkamų Prekių kiekį, neviršijant sutartyje nurodytos maksimalios Sutarties kainos. </w:t>
      </w:r>
      <w:r w:rsidR="00580B31">
        <w:rPr>
          <w:rFonts w:ascii="Times New Roman" w:eastAsia="Times New Roman" w:hAnsi="Times New Roman" w:cs="Times New Roman"/>
          <w:sz w:val="20"/>
          <w:szCs w:val="20"/>
        </w:rPr>
        <w:t>Pirkėjas neįsipareigoj</w:t>
      </w:r>
      <w:r w:rsidR="0077413A">
        <w:rPr>
          <w:rFonts w:ascii="Times New Roman" w:eastAsia="Times New Roman" w:hAnsi="Times New Roman" w:cs="Times New Roman"/>
          <w:sz w:val="20"/>
          <w:szCs w:val="20"/>
        </w:rPr>
        <w:t>a</w:t>
      </w:r>
      <w:r w:rsidR="00580B31">
        <w:rPr>
          <w:rFonts w:ascii="Times New Roman" w:eastAsia="Times New Roman" w:hAnsi="Times New Roman" w:cs="Times New Roman"/>
          <w:sz w:val="20"/>
          <w:szCs w:val="20"/>
        </w:rPr>
        <w:t xml:space="preserve"> išpirkti viso prekių kiekio.</w:t>
      </w:r>
    </w:p>
    <w:sectPr w:rsidR="5715B654" w:rsidSect="007565C6">
      <w:pgSz w:w="11906" w:h="16838"/>
      <w:pgMar w:top="720"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DC37" w14:textId="77777777" w:rsidR="00DF24EE" w:rsidRDefault="00DF24EE" w:rsidP="00921F3B">
      <w:pPr>
        <w:spacing w:after="0" w:line="240" w:lineRule="auto"/>
      </w:pPr>
      <w:r>
        <w:separator/>
      </w:r>
    </w:p>
  </w:endnote>
  <w:endnote w:type="continuationSeparator" w:id="0">
    <w:p w14:paraId="17E3673A" w14:textId="77777777" w:rsidR="00DF24EE" w:rsidRDefault="00DF24EE" w:rsidP="00921F3B">
      <w:pPr>
        <w:spacing w:after="0" w:line="240" w:lineRule="auto"/>
      </w:pPr>
      <w:r>
        <w:continuationSeparator/>
      </w:r>
    </w:p>
  </w:endnote>
  <w:endnote w:id="1">
    <w:p w14:paraId="0978BD44" w14:textId="6F71E53F" w:rsidR="00921F3B" w:rsidRDefault="00921F3B" w:rsidP="00921F3B">
      <w:pPr>
        <w:pStyle w:val="Dokumentoinaostekstas"/>
        <w:jc w:val="both"/>
      </w:pPr>
    </w:p>
  </w:endnote>
  <w:endnote w:id="2">
    <w:p w14:paraId="6DC2F8B1" w14:textId="370D2050" w:rsidR="00921F3B" w:rsidRPr="00793FD1" w:rsidRDefault="00921F3B" w:rsidP="00A958F1">
      <w:pPr>
        <w:pStyle w:val="Dokumentoinaostekstas"/>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5729" w14:textId="77777777" w:rsidR="00DF24EE" w:rsidRDefault="00DF24EE" w:rsidP="00921F3B">
      <w:pPr>
        <w:spacing w:after="0" w:line="240" w:lineRule="auto"/>
      </w:pPr>
      <w:r>
        <w:separator/>
      </w:r>
    </w:p>
  </w:footnote>
  <w:footnote w:type="continuationSeparator" w:id="0">
    <w:p w14:paraId="0AB4519F" w14:textId="77777777" w:rsidR="00DF24EE" w:rsidRDefault="00DF24EE" w:rsidP="00921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D670B8"/>
    <w:multiLevelType w:val="hybridMultilevel"/>
    <w:tmpl w:val="7884EDBA"/>
    <w:lvl w:ilvl="0" w:tplc="F5DEC6A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3558309A"/>
    <w:multiLevelType w:val="hybridMultilevel"/>
    <w:tmpl w:val="9E00CC94"/>
    <w:lvl w:ilvl="0" w:tplc="0427000F">
      <w:start w:val="1"/>
      <w:numFmt w:val="decimal"/>
      <w:lvlText w:val="%1."/>
      <w:lvlJc w:val="left"/>
      <w:pPr>
        <w:ind w:left="768" w:hanging="360"/>
      </w:p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4" w15:restartNumberingAfterBreak="0">
    <w:nsid w:val="3564705E"/>
    <w:multiLevelType w:val="multilevel"/>
    <w:tmpl w:val="6F1C1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7425510"/>
    <w:multiLevelType w:val="multilevel"/>
    <w:tmpl w:val="B03EB67A"/>
    <w:lvl w:ilvl="0">
      <w:start w:val="1"/>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7921531">
    <w:abstractNumId w:val="0"/>
  </w:num>
  <w:num w:numId="2" w16cid:durableId="856502775">
    <w:abstractNumId w:val="5"/>
  </w:num>
  <w:num w:numId="3" w16cid:durableId="1255624507">
    <w:abstractNumId w:val="4"/>
  </w:num>
  <w:num w:numId="4" w16cid:durableId="1039279084">
    <w:abstractNumId w:val="1"/>
  </w:num>
  <w:num w:numId="5" w16cid:durableId="468742663">
    <w:abstractNumId w:val="7"/>
  </w:num>
  <w:num w:numId="6" w16cid:durableId="555898260">
    <w:abstractNumId w:val="3"/>
  </w:num>
  <w:num w:numId="7" w16cid:durableId="47193708">
    <w:abstractNumId w:val="6"/>
  </w:num>
  <w:num w:numId="8" w16cid:durableId="143887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3B"/>
    <w:rsid w:val="0000449F"/>
    <w:rsid w:val="00005723"/>
    <w:rsid w:val="00032B41"/>
    <w:rsid w:val="00047F5E"/>
    <w:rsid w:val="00062065"/>
    <w:rsid w:val="00070A88"/>
    <w:rsid w:val="00087B71"/>
    <w:rsid w:val="00087BBD"/>
    <w:rsid w:val="000A0420"/>
    <w:rsid w:val="000A5A4A"/>
    <w:rsid w:val="000E13B4"/>
    <w:rsid w:val="000E379B"/>
    <w:rsid w:val="000E3B8B"/>
    <w:rsid w:val="00110C3E"/>
    <w:rsid w:val="00114E03"/>
    <w:rsid w:val="00136D2D"/>
    <w:rsid w:val="001648FF"/>
    <w:rsid w:val="001715A5"/>
    <w:rsid w:val="001B0A61"/>
    <w:rsid w:val="001C6FF3"/>
    <w:rsid w:val="001E3294"/>
    <w:rsid w:val="001F1852"/>
    <w:rsid w:val="001F33BA"/>
    <w:rsid w:val="002109C5"/>
    <w:rsid w:val="002144B0"/>
    <w:rsid w:val="002641C2"/>
    <w:rsid w:val="00274839"/>
    <w:rsid w:val="002853C7"/>
    <w:rsid w:val="002902D8"/>
    <w:rsid w:val="002D2150"/>
    <w:rsid w:val="002D6FF3"/>
    <w:rsid w:val="00300674"/>
    <w:rsid w:val="003373B4"/>
    <w:rsid w:val="00364223"/>
    <w:rsid w:val="00370AFB"/>
    <w:rsid w:val="00377A31"/>
    <w:rsid w:val="00380D56"/>
    <w:rsid w:val="00384387"/>
    <w:rsid w:val="003938EF"/>
    <w:rsid w:val="0041790C"/>
    <w:rsid w:val="004234DF"/>
    <w:rsid w:val="00434060"/>
    <w:rsid w:val="00455089"/>
    <w:rsid w:val="00463B33"/>
    <w:rsid w:val="00465378"/>
    <w:rsid w:val="0047577F"/>
    <w:rsid w:val="004816FC"/>
    <w:rsid w:val="00482B9F"/>
    <w:rsid w:val="0049023C"/>
    <w:rsid w:val="004969B1"/>
    <w:rsid w:val="004A20DD"/>
    <w:rsid w:val="004F095A"/>
    <w:rsid w:val="004F78F8"/>
    <w:rsid w:val="00501478"/>
    <w:rsid w:val="00502AD2"/>
    <w:rsid w:val="00503FCA"/>
    <w:rsid w:val="00512845"/>
    <w:rsid w:val="005323E3"/>
    <w:rsid w:val="00541EAC"/>
    <w:rsid w:val="0054323B"/>
    <w:rsid w:val="0054659F"/>
    <w:rsid w:val="0055416C"/>
    <w:rsid w:val="00562227"/>
    <w:rsid w:val="00580B31"/>
    <w:rsid w:val="005A552A"/>
    <w:rsid w:val="005B794B"/>
    <w:rsid w:val="00616ACF"/>
    <w:rsid w:val="006303B8"/>
    <w:rsid w:val="006333F3"/>
    <w:rsid w:val="00643314"/>
    <w:rsid w:val="00666532"/>
    <w:rsid w:val="0067105C"/>
    <w:rsid w:val="00686E5D"/>
    <w:rsid w:val="00690CC0"/>
    <w:rsid w:val="00694176"/>
    <w:rsid w:val="006A763A"/>
    <w:rsid w:val="006A7ACD"/>
    <w:rsid w:val="006B0FC0"/>
    <w:rsid w:val="006D3BF7"/>
    <w:rsid w:val="006D3F09"/>
    <w:rsid w:val="006F5421"/>
    <w:rsid w:val="00700A67"/>
    <w:rsid w:val="0073564A"/>
    <w:rsid w:val="007565C6"/>
    <w:rsid w:val="00767255"/>
    <w:rsid w:val="0077413A"/>
    <w:rsid w:val="007777D5"/>
    <w:rsid w:val="00786B56"/>
    <w:rsid w:val="007B00D2"/>
    <w:rsid w:val="007E0411"/>
    <w:rsid w:val="008005FE"/>
    <w:rsid w:val="0080411F"/>
    <w:rsid w:val="0080587D"/>
    <w:rsid w:val="00806D9C"/>
    <w:rsid w:val="00821DBD"/>
    <w:rsid w:val="008245B2"/>
    <w:rsid w:val="00827446"/>
    <w:rsid w:val="00843C56"/>
    <w:rsid w:val="00865D16"/>
    <w:rsid w:val="00875E08"/>
    <w:rsid w:val="00881737"/>
    <w:rsid w:val="008924FA"/>
    <w:rsid w:val="008A3738"/>
    <w:rsid w:val="008A6D41"/>
    <w:rsid w:val="008C35C3"/>
    <w:rsid w:val="008E37AA"/>
    <w:rsid w:val="008E7FC0"/>
    <w:rsid w:val="00914AAC"/>
    <w:rsid w:val="00921F3B"/>
    <w:rsid w:val="00935CB1"/>
    <w:rsid w:val="00990679"/>
    <w:rsid w:val="009A16CE"/>
    <w:rsid w:val="009D0577"/>
    <w:rsid w:val="009D40BA"/>
    <w:rsid w:val="009D7043"/>
    <w:rsid w:val="009F32C8"/>
    <w:rsid w:val="00A0638E"/>
    <w:rsid w:val="00A17FFD"/>
    <w:rsid w:val="00A43A9E"/>
    <w:rsid w:val="00A47266"/>
    <w:rsid w:val="00A9408C"/>
    <w:rsid w:val="00A958F1"/>
    <w:rsid w:val="00A961E1"/>
    <w:rsid w:val="00AA10E7"/>
    <w:rsid w:val="00AE4AE1"/>
    <w:rsid w:val="00AF0FEC"/>
    <w:rsid w:val="00AF3616"/>
    <w:rsid w:val="00B04B07"/>
    <w:rsid w:val="00B138C0"/>
    <w:rsid w:val="00B36465"/>
    <w:rsid w:val="00B53A73"/>
    <w:rsid w:val="00B546D4"/>
    <w:rsid w:val="00B61EBD"/>
    <w:rsid w:val="00B62608"/>
    <w:rsid w:val="00BA70B1"/>
    <w:rsid w:val="00BC766F"/>
    <w:rsid w:val="00BF4238"/>
    <w:rsid w:val="00BF6CAE"/>
    <w:rsid w:val="00C10D63"/>
    <w:rsid w:val="00C410F8"/>
    <w:rsid w:val="00C41AA4"/>
    <w:rsid w:val="00C50263"/>
    <w:rsid w:val="00C568BA"/>
    <w:rsid w:val="00C5768D"/>
    <w:rsid w:val="00C6392A"/>
    <w:rsid w:val="00C73BC0"/>
    <w:rsid w:val="00C91A27"/>
    <w:rsid w:val="00C96FA1"/>
    <w:rsid w:val="00CB3C8A"/>
    <w:rsid w:val="00CC56A7"/>
    <w:rsid w:val="00CD26F6"/>
    <w:rsid w:val="00CD36F8"/>
    <w:rsid w:val="00CE2E3A"/>
    <w:rsid w:val="00D01AF5"/>
    <w:rsid w:val="00D02501"/>
    <w:rsid w:val="00D33B5B"/>
    <w:rsid w:val="00D34322"/>
    <w:rsid w:val="00D347C5"/>
    <w:rsid w:val="00D57A21"/>
    <w:rsid w:val="00D73481"/>
    <w:rsid w:val="00D74D12"/>
    <w:rsid w:val="00D77933"/>
    <w:rsid w:val="00D863C3"/>
    <w:rsid w:val="00D86460"/>
    <w:rsid w:val="00D91E74"/>
    <w:rsid w:val="00DB1B3B"/>
    <w:rsid w:val="00DC435F"/>
    <w:rsid w:val="00DF1678"/>
    <w:rsid w:val="00DF24EE"/>
    <w:rsid w:val="00E002C8"/>
    <w:rsid w:val="00E00B6F"/>
    <w:rsid w:val="00E05F75"/>
    <w:rsid w:val="00E07FA5"/>
    <w:rsid w:val="00E14394"/>
    <w:rsid w:val="00E27691"/>
    <w:rsid w:val="00E27F9B"/>
    <w:rsid w:val="00E32EFD"/>
    <w:rsid w:val="00E43E9F"/>
    <w:rsid w:val="00E45195"/>
    <w:rsid w:val="00E5480C"/>
    <w:rsid w:val="00E55197"/>
    <w:rsid w:val="00E61C6B"/>
    <w:rsid w:val="00E864FA"/>
    <w:rsid w:val="00E937D1"/>
    <w:rsid w:val="00E95512"/>
    <w:rsid w:val="00EF042E"/>
    <w:rsid w:val="00EF0653"/>
    <w:rsid w:val="00EF4934"/>
    <w:rsid w:val="00F024E5"/>
    <w:rsid w:val="00F3119E"/>
    <w:rsid w:val="00F33D48"/>
    <w:rsid w:val="00F35991"/>
    <w:rsid w:val="00F6172E"/>
    <w:rsid w:val="00F62507"/>
    <w:rsid w:val="00F66A9B"/>
    <w:rsid w:val="00F70475"/>
    <w:rsid w:val="00F81284"/>
    <w:rsid w:val="00F86658"/>
    <w:rsid w:val="00F87A8F"/>
    <w:rsid w:val="00FD495D"/>
    <w:rsid w:val="00FE66BD"/>
    <w:rsid w:val="0DDB2993"/>
    <w:rsid w:val="0FB14DD0"/>
    <w:rsid w:val="1E95C33E"/>
    <w:rsid w:val="24FA6D20"/>
    <w:rsid w:val="252BD196"/>
    <w:rsid w:val="274D1876"/>
    <w:rsid w:val="2C295102"/>
    <w:rsid w:val="3C002C38"/>
    <w:rsid w:val="4C4D3779"/>
    <w:rsid w:val="4E73FA74"/>
    <w:rsid w:val="5715B654"/>
    <w:rsid w:val="5869BB66"/>
    <w:rsid w:val="5BA03A31"/>
    <w:rsid w:val="631E3BD6"/>
    <w:rsid w:val="671488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3F97DF"/>
  <w15:chartTrackingRefBased/>
  <w15:docId w15:val="{91A0F798-87FD-4840-B0BB-B1AC8F49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21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21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21F3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21F3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21F3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21F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1F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1F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1F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1F3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21F3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21F3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21F3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21F3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21F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1F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1F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1F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1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1F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1F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1F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1F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1F3B"/>
    <w:rPr>
      <w:i/>
      <w:iCs/>
      <w:color w:val="404040" w:themeColor="text1" w:themeTint="BF"/>
    </w:rPr>
  </w:style>
  <w:style w:type="paragraph" w:styleId="Sraopastraipa">
    <w:name w:val="List Paragraph"/>
    <w:basedOn w:val="prastasis"/>
    <w:uiPriority w:val="34"/>
    <w:qFormat/>
    <w:rsid w:val="00921F3B"/>
    <w:pPr>
      <w:ind w:left="720"/>
      <w:contextualSpacing/>
    </w:pPr>
  </w:style>
  <w:style w:type="character" w:styleId="Rykuspabraukimas">
    <w:name w:val="Intense Emphasis"/>
    <w:basedOn w:val="Numatytasispastraiposriftas"/>
    <w:uiPriority w:val="21"/>
    <w:qFormat/>
    <w:rsid w:val="00921F3B"/>
    <w:rPr>
      <w:i/>
      <w:iCs/>
      <w:color w:val="2F5496" w:themeColor="accent1" w:themeShade="BF"/>
    </w:rPr>
  </w:style>
  <w:style w:type="paragraph" w:styleId="Iskirtacitata">
    <w:name w:val="Intense Quote"/>
    <w:basedOn w:val="prastasis"/>
    <w:next w:val="prastasis"/>
    <w:link w:val="IskirtacitataDiagrama"/>
    <w:uiPriority w:val="30"/>
    <w:qFormat/>
    <w:rsid w:val="00921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21F3B"/>
    <w:rPr>
      <w:i/>
      <w:iCs/>
      <w:color w:val="2F5496" w:themeColor="accent1" w:themeShade="BF"/>
    </w:rPr>
  </w:style>
  <w:style w:type="character" w:styleId="Rykinuoroda">
    <w:name w:val="Intense Reference"/>
    <w:basedOn w:val="Numatytasispastraiposriftas"/>
    <w:uiPriority w:val="32"/>
    <w:qFormat/>
    <w:rsid w:val="00921F3B"/>
    <w:rPr>
      <w:b/>
      <w:bCs/>
      <w:smallCaps/>
      <w:color w:val="2F5496" w:themeColor="accent1" w:themeShade="BF"/>
      <w:spacing w:val="5"/>
    </w:rPr>
  </w:style>
  <w:style w:type="table" w:styleId="Lentelstinklelis">
    <w:name w:val="Table Grid"/>
    <w:basedOn w:val="prastojilentel"/>
    <w:uiPriority w:val="39"/>
    <w:rsid w:val="00921F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unhideWhenUsed/>
    <w:rsid w:val="00921F3B"/>
    <w:pPr>
      <w:spacing w:after="0" w:line="240" w:lineRule="auto"/>
    </w:pPr>
    <w:rPr>
      <w:kern w:val="0"/>
      <w:sz w:val="20"/>
      <w:szCs w:val="20"/>
      <w14:ligatures w14:val="none"/>
    </w:rPr>
  </w:style>
  <w:style w:type="character" w:customStyle="1" w:styleId="DokumentoinaostekstasDiagrama">
    <w:name w:val="Dokumento išnašos tekstas Diagrama"/>
    <w:basedOn w:val="Numatytasispastraiposriftas"/>
    <w:link w:val="Dokumentoinaostekstas"/>
    <w:uiPriority w:val="99"/>
    <w:rsid w:val="00921F3B"/>
    <w:rPr>
      <w:kern w:val="0"/>
      <w:sz w:val="20"/>
      <w:szCs w:val="20"/>
      <w14:ligatures w14:val="none"/>
    </w:rPr>
  </w:style>
  <w:style w:type="character" w:styleId="Dokumentoinaosnumeris">
    <w:name w:val="endnote reference"/>
    <w:basedOn w:val="Numatytasispastraiposriftas"/>
    <w:uiPriority w:val="99"/>
    <w:semiHidden/>
    <w:unhideWhenUsed/>
    <w:rsid w:val="00921F3B"/>
    <w:rPr>
      <w:vertAlign w:val="superscript"/>
    </w:rPr>
  </w:style>
  <w:style w:type="paragraph" w:styleId="Betarp">
    <w:name w:val="No Spacing"/>
    <w:link w:val="BetarpDiagrama"/>
    <w:uiPriority w:val="1"/>
    <w:qFormat/>
    <w:rsid w:val="004234DF"/>
    <w:pPr>
      <w:spacing w:after="0" w:line="240" w:lineRule="auto"/>
    </w:pPr>
    <w:rPr>
      <w:rFonts w:eastAsiaTheme="minorEastAsia"/>
      <w:kern w:val="0"/>
      <w:sz w:val="21"/>
      <w:szCs w:val="21"/>
      <w14:ligatures w14:val="none"/>
    </w:rPr>
  </w:style>
  <w:style w:type="character" w:customStyle="1" w:styleId="BetarpDiagrama">
    <w:name w:val="Be tarpų Diagrama"/>
    <w:link w:val="Betarp"/>
    <w:uiPriority w:val="1"/>
    <w:locked/>
    <w:rsid w:val="004234DF"/>
    <w:rPr>
      <w:rFonts w:eastAsiaTheme="minorEastAsia"/>
      <w:kern w:val="0"/>
      <w:sz w:val="21"/>
      <w:szCs w:val="21"/>
      <w14:ligatures w14:val="none"/>
    </w:rPr>
  </w:style>
  <w:style w:type="paragraph" w:styleId="Pataisymai">
    <w:name w:val="Revision"/>
    <w:hidden/>
    <w:uiPriority w:val="99"/>
    <w:semiHidden/>
    <w:rsid w:val="002748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024536">
      <w:bodyDiv w:val="1"/>
      <w:marLeft w:val="0"/>
      <w:marRight w:val="0"/>
      <w:marTop w:val="0"/>
      <w:marBottom w:val="0"/>
      <w:divBdr>
        <w:top w:val="none" w:sz="0" w:space="0" w:color="auto"/>
        <w:left w:val="none" w:sz="0" w:space="0" w:color="auto"/>
        <w:bottom w:val="none" w:sz="0" w:space="0" w:color="auto"/>
        <w:right w:val="none" w:sz="0" w:space="0" w:color="auto"/>
      </w:divBdr>
    </w:div>
    <w:div w:id="1051274078">
      <w:bodyDiv w:val="1"/>
      <w:marLeft w:val="0"/>
      <w:marRight w:val="0"/>
      <w:marTop w:val="0"/>
      <w:marBottom w:val="0"/>
      <w:divBdr>
        <w:top w:val="none" w:sz="0" w:space="0" w:color="auto"/>
        <w:left w:val="none" w:sz="0" w:space="0" w:color="auto"/>
        <w:bottom w:val="none" w:sz="0" w:space="0" w:color="auto"/>
        <w:right w:val="none" w:sz="0" w:space="0" w:color="auto"/>
      </w:divBdr>
    </w:div>
    <w:div w:id="1333407357">
      <w:bodyDiv w:val="1"/>
      <w:marLeft w:val="0"/>
      <w:marRight w:val="0"/>
      <w:marTop w:val="0"/>
      <w:marBottom w:val="0"/>
      <w:divBdr>
        <w:top w:val="none" w:sz="0" w:space="0" w:color="auto"/>
        <w:left w:val="none" w:sz="0" w:space="0" w:color="auto"/>
        <w:bottom w:val="none" w:sz="0" w:space="0" w:color="auto"/>
        <w:right w:val="none" w:sz="0" w:space="0" w:color="auto"/>
      </w:divBdr>
    </w:div>
    <w:div w:id="1427270441">
      <w:bodyDiv w:val="1"/>
      <w:marLeft w:val="0"/>
      <w:marRight w:val="0"/>
      <w:marTop w:val="0"/>
      <w:marBottom w:val="0"/>
      <w:divBdr>
        <w:top w:val="none" w:sz="0" w:space="0" w:color="auto"/>
        <w:left w:val="none" w:sz="0" w:space="0" w:color="auto"/>
        <w:bottom w:val="none" w:sz="0" w:space="0" w:color="auto"/>
        <w:right w:val="none" w:sz="0" w:space="0" w:color="auto"/>
      </w:divBdr>
    </w:div>
    <w:div w:id="1921060972">
      <w:bodyDiv w:val="1"/>
      <w:marLeft w:val="0"/>
      <w:marRight w:val="0"/>
      <w:marTop w:val="0"/>
      <w:marBottom w:val="0"/>
      <w:divBdr>
        <w:top w:val="none" w:sz="0" w:space="0" w:color="auto"/>
        <w:left w:val="none" w:sz="0" w:space="0" w:color="auto"/>
        <w:bottom w:val="none" w:sz="0" w:space="0" w:color="auto"/>
        <w:right w:val="none" w:sz="0" w:space="0" w:color="auto"/>
      </w:divBdr>
    </w:div>
    <w:div w:id="20747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7901</Words>
  <Characters>4504</Characters>
  <Application>Microsoft Office Word</Application>
  <DocSecurity>0</DocSecurity>
  <Lines>37</Lines>
  <Paragraphs>24</Paragraphs>
  <ScaleCrop>false</ScaleCrop>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Reinikis</dc:creator>
  <cp:keywords/>
  <dc:description/>
  <cp:lastModifiedBy>Skaidra Tunaitienė</cp:lastModifiedBy>
  <cp:revision>2</cp:revision>
  <dcterms:created xsi:type="dcterms:W3CDTF">2025-03-07T11:22:00Z</dcterms:created>
  <dcterms:modified xsi:type="dcterms:W3CDTF">2025-03-07T11:22:00Z</dcterms:modified>
</cp:coreProperties>
</file>