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E3468" w:rsidRPr="0041103A" w:rsidRDefault="00AE3468" w:rsidP="00AE3468">
      <w:pPr>
        <w:spacing w:after="0" w:line="240" w:lineRule="auto"/>
        <w:ind w:left="5102"/>
        <w:jc w:val="right"/>
        <w:rPr>
          <w:rFonts w:ascii="Times New Roman" w:hAnsi="Times New Roman" w:cs="Times New Roman"/>
          <w:color w:val="auto"/>
          <w:szCs w:val="24"/>
        </w:rPr>
      </w:pPr>
      <w:r w:rsidRPr="0041103A">
        <w:rPr>
          <w:rFonts w:ascii="Times New Roman" w:hAnsi="Times New Roman" w:cs="Times New Roman"/>
          <w:color w:val="auto"/>
          <w:szCs w:val="24"/>
        </w:rPr>
        <w:t xml:space="preserve">Pirkimo sąlygų </w:t>
      </w:r>
      <w:r w:rsidR="00E82EC6" w:rsidRPr="0041103A">
        <w:rPr>
          <w:rFonts w:ascii="Times New Roman" w:hAnsi="Times New Roman" w:cs="Times New Roman"/>
          <w:color w:val="auto"/>
          <w:szCs w:val="24"/>
        </w:rPr>
        <w:t>4</w:t>
      </w:r>
      <w:r w:rsidRPr="0041103A">
        <w:rPr>
          <w:rFonts w:ascii="Times New Roman" w:hAnsi="Times New Roman" w:cs="Times New Roman"/>
          <w:color w:val="auto"/>
          <w:szCs w:val="24"/>
        </w:rPr>
        <w:t xml:space="preserve"> priedas „Sutarties projektas“</w:t>
      </w:r>
    </w:p>
    <w:p w:rsidR="00AE3468" w:rsidRPr="007A76AA" w:rsidRDefault="00AE3468" w:rsidP="00AE3468">
      <w:pPr>
        <w:spacing w:after="0" w:line="240" w:lineRule="auto"/>
        <w:jc w:val="center"/>
        <w:rPr>
          <w:rFonts w:ascii="Times New Roman" w:hAnsi="Times New Roman" w:cs="Times New Roman"/>
        </w:rPr>
      </w:pPr>
    </w:p>
    <w:p w:rsidR="00AE3468" w:rsidRPr="007A76AA" w:rsidRDefault="00AE3468" w:rsidP="00AE3468">
      <w:pPr>
        <w:spacing w:after="0" w:line="240" w:lineRule="auto"/>
        <w:ind w:firstLine="567"/>
        <w:jc w:val="center"/>
        <w:rPr>
          <w:rFonts w:ascii="Times New Roman" w:hAnsi="Times New Roman" w:cs="Times New Roman"/>
          <w:i/>
        </w:rPr>
      </w:pPr>
      <w:r>
        <w:rPr>
          <w:rStyle w:val="StrongEmphasis"/>
          <w:rFonts w:ascii="Times New Roman" w:eastAsia="Times New Roman" w:hAnsi="Times New Roman" w:cs="Times New Roman"/>
          <w:color w:val="000000"/>
          <w:shd w:val="clear" w:color="auto" w:fill="FFFFFF"/>
          <w:lang w:eastAsia="lt-LT"/>
        </w:rPr>
        <w:t>TARNYBINIŲ TRANSPORTO PRIEMONIŲ PADANGŲ MONTAVIMO</w:t>
      </w:r>
      <w:r w:rsidR="005F56B1">
        <w:rPr>
          <w:rStyle w:val="StrongEmphasis"/>
          <w:rFonts w:ascii="Times New Roman" w:eastAsia="Times New Roman" w:hAnsi="Times New Roman" w:cs="Times New Roman"/>
          <w:color w:val="000000"/>
          <w:shd w:val="clear" w:color="auto" w:fill="FFFFFF"/>
          <w:lang w:eastAsia="lt-LT"/>
        </w:rPr>
        <w:t>, JŲ REMONTO</w:t>
      </w:r>
      <w:r>
        <w:rPr>
          <w:rStyle w:val="StrongEmphasis"/>
          <w:rFonts w:ascii="Times New Roman" w:eastAsia="Times New Roman" w:hAnsi="Times New Roman" w:cs="Times New Roman"/>
          <w:color w:val="000000"/>
          <w:shd w:val="clear" w:color="auto" w:fill="FFFFFF"/>
          <w:lang w:eastAsia="lt-LT"/>
        </w:rPr>
        <w:t xml:space="preserve"> IR SAUGOJIMO  PASLAUGŲ</w:t>
      </w:r>
      <w:r w:rsidRPr="007A76AA">
        <w:rPr>
          <w:rFonts w:ascii="Times New Roman" w:hAnsi="Times New Roman" w:cs="Times New Roman"/>
          <w:b/>
          <w:bCs/>
          <w:caps/>
        </w:rPr>
        <w:t xml:space="preserve"> </w:t>
      </w:r>
      <w:r w:rsidRPr="007A76AA">
        <w:rPr>
          <w:rFonts w:ascii="Times New Roman" w:hAnsi="Times New Roman" w:cs="Times New Roman"/>
          <w:b/>
        </w:rPr>
        <w:t xml:space="preserve">VIEŠOJO PIRKIMO–PARDAVIMO SUTARTIS </w:t>
      </w:r>
      <w:r w:rsidRPr="007A76AA">
        <w:rPr>
          <w:rFonts w:ascii="Times New Roman" w:hAnsi="Times New Roman" w:cs="Times New Roman"/>
          <w:i/>
        </w:rPr>
        <w:t>(projektas)</w:t>
      </w:r>
    </w:p>
    <w:p w:rsidR="00AE3468" w:rsidRPr="007A76AA" w:rsidRDefault="00AE3468" w:rsidP="00AE3468">
      <w:pPr>
        <w:spacing w:after="0" w:line="240" w:lineRule="auto"/>
        <w:ind w:firstLine="567"/>
        <w:jc w:val="center"/>
        <w:rPr>
          <w:rFonts w:ascii="Times New Roman" w:hAnsi="Times New Roman" w:cs="Times New Roman"/>
        </w:rPr>
      </w:pPr>
    </w:p>
    <w:p w:rsidR="00AE3468" w:rsidRPr="007A76AA" w:rsidRDefault="00AE3468" w:rsidP="00AE3468">
      <w:pPr>
        <w:spacing w:after="0" w:line="240" w:lineRule="auto"/>
        <w:ind w:firstLine="567"/>
        <w:jc w:val="center"/>
        <w:rPr>
          <w:rFonts w:ascii="Times New Roman" w:hAnsi="Times New Roman" w:cs="Times New Roman"/>
        </w:rPr>
      </w:pPr>
      <w:r w:rsidRPr="007A76AA">
        <w:rPr>
          <w:rFonts w:ascii="Times New Roman" w:hAnsi="Times New Roman" w:cs="Times New Roman"/>
        </w:rPr>
        <w:t>202</w:t>
      </w:r>
      <w:r w:rsidR="002A707C">
        <w:rPr>
          <w:rFonts w:ascii="Times New Roman" w:hAnsi="Times New Roman" w:cs="Times New Roman"/>
        </w:rPr>
        <w:t>5</w:t>
      </w:r>
      <w:r w:rsidRPr="007A76AA">
        <w:rPr>
          <w:rFonts w:ascii="Times New Roman" w:hAnsi="Times New Roman" w:cs="Times New Roman"/>
        </w:rPr>
        <w:t xml:space="preserve"> m. ______________ d. Nr. _____</w:t>
      </w:r>
    </w:p>
    <w:p w:rsidR="00AE3468" w:rsidRPr="007A76AA" w:rsidRDefault="00AE3468" w:rsidP="00AE3468">
      <w:pPr>
        <w:spacing w:after="0" w:line="240" w:lineRule="auto"/>
        <w:ind w:firstLine="567"/>
        <w:jc w:val="center"/>
        <w:rPr>
          <w:rFonts w:ascii="Times New Roman" w:hAnsi="Times New Roman" w:cs="Times New Roman"/>
        </w:rPr>
      </w:pPr>
      <w:r w:rsidRPr="007A76AA">
        <w:rPr>
          <w:rFonts w:ascii="Times New Roman" w:hAnsi="Times New Roman" w:cs="Times New Roman"/>
        </w:rPr>
        <w:t>Klaipėda</w:t>
      </w:r>
    </w:p>
    <w:p w:rsidR="00AE3468" w:rsidRPr="007A76AA" w:rsidRDefault="00AE3468" w:rsidP="00AE3468">
      <w:pPr>
        <w:spacing w:after="0" w:line="240" w:lineRule="auto"/>
        <w:ind w:firstLine="567"/>
        <w:jc w:val="both"/>
        <w:rPr>
          <w:rFonts w:ascii="Times New Roman" w:hAnsi="Times New Roman" w:cs="Times New Roman"/>
          <w:i/>
        </w:rPr>
      </w:pPr>
    </w:p>
    <w:p w:rsidR="00E5756A" w:rsidRDefault="005F56B1" w:rsidP="00D45840">
      <w:pPr>
        <w:suppressAutoHyphens w:val="0"/>
        <w:autoSpaceDE w:val="0"/>
        <w:autoSpaceDN w:val="0"/>
        <w:adjustRightInd w:val="0"/>
        <w:spacing w:after="0" w:line="240" w:lineRule="auto"/>
        <w:jc w:val="both"/>
        <w:rPr>
          <w:rFonts w:ascii="LiberationSerif" w:eastAsiaTheme="minorHAnsi" w:hAnsi="LiberationSerif" w:cs="LiberationSerif"/>
        </w:rPr>
      </w:pPr>
      <w:r w:rsidRPr="005F56B1">
        <w:rPr>
          <w:rFonts w:ascii="LiberationSerif" w:eastAsiaTheme="minorHAnsi" w:hAnsi="LiberationSerif" w:cs="LiberationSerif"/>
          <w:b/>
        </w:rPr>
        <w:t>Klaipėdos apskrities vyriausiasis policijos komisariatas</w:t>
      </w:r>
      <w:r w:rsidR="00E5756A">
        <w:rPr>
          <w:rFonts w:ascii="LiberationSerif" w:eastAsiaTheme="minorHAnsi" w:hAnsi="LiberationSerif" w:cs="LiberationSerif"/>
        </w:rPr>
        <w:t xml:space="preserve"> (toliau – Pirkėjas), atstovaujamas </w:t>
      </w:r>
      <w:r w:rsidR="00E5756A">
        <w:rPr>
          <w:rFonts w:ascii="LiberationSerif-Italic" w:eastAsiaTheme="minorHAnsi" w:hAnsi="LiberationSerif-Italic" w:cs="LiberationSerif-Italic"/>
          <w:i/>
          <w:iCs/>
          <w:color w:val="FF0000"/>
        </w:rPr>
        <w:t>(pareigos, vardas, pavardė)</w:t>
      </w:r>
      <w:r w:rsidR="00E5756A">
        <w:rPr>
          <w:rFonts w:ascii="LiberationSerif" w:eastAsiaTheme="minorHAnsi" w:hAnsi="LiberationSerif" w:cs="LiberationSerif"/>
        </w:rPr>
        <w:t>, veikiančio</w:t>
      </w:r>
      <w:r>
        <w:rPr>
          <w:rFonts w:ascii="LiberationSerif" w:eastAsiaTheme="minorHAnsi" w:hAnsi="LiberationSerif" w:cs="LiberationSerif"/>
        </w:rPr>
        <w:t xml:space="preserve"> </w:t>
      </w:r>
      <w:r w:rsidR="00E5756A">
        <w:rPr>
          <w:rFonts w:ascii="LiberationSerif" w:eastAsiaTheme="minorHAnsi" w:hAnsi="LiberationSerif" w:cs="LiberationSerif"/>
        </w:rPr>
        <w:t>(-</w:t>
      </w:r>
      <w:proofErr w:type="spellStart"/>
      <w:r w:rsidR="00E5756A">
        <w:rPr>
          <w:rFonts w:ascii="LiberationSerif" w:eastAsiaTheme="minorHAnsi" w:hAnsi="LiberationSerif" w:cs="LiberationSerif"/>
        </w:rPr>
        <w:t>ios</w:t>
      </w:r>
      <w:proofErr w:type="spellEnd"/>
      <w:r w:rsidR="00E5756A">
        <w:rPr>
          <w:rFonts w:ascii="LiberationSerif" w:eastAsiaTheme="minorHAnsi" w:hAnsi="LiberationSerif" w:cs="LiberationSerif"/>
        </w:rPr>
        <w:t xml:space="preserve">) pagal </w:t>
      </w:r>
      <w:r>
        <w:rPr>
          <w:rFonts w:ascii="LiberationSerif" w:eastAsiaTheme="minorHAnsi" w:hAnsi="LiberationSerif" w:cs="LiberationSerif"/>
        </w:rPr>
        <w:t>įstaigos nuostatus</w:t>
      </w:r>
      <w:r w:rsidR="00E5756A">
        <w:rPr>
          <w:rFonts w:ascii="LiberationSerif" w:eastAsiaTheme="minorHAnsi" w:hAnsi="LiberationSerif" w:cs="LiberationSerif"/>
        </w:rPr>
        <w:t>, ir</w:t>
      </w:r>
    </w:p>
    <w:p w:rsidR="00AE3468" w:rsidRPr="00E5756A" w:rsidRDefault="00E5756A" w:rsidP="005F56B1">
      <w:pPr>
        <w:suppressAutoHyphens w:val="0"/>
        <w:autoSpaceDE w:val="0"/>
        <w:autoSpaceDN w:val="0"/>
        <w:adjustRightInd w:val="0"/>
        <w:spacing w:after="0" w:line="240" w:lineRule="auto"/>
        <w:jc w:val="both"/>
        <w:rPr>
          <w:rFonts w:ascii="LiberationSerif" w:eastAsiaTheme="minorHAnsi" w:hAnsi="LiberationSerif" w:cs="LiberationSerif"/>
        </w:rPr>
      </w:pPr>
      <w:r>
        <w:rPr>
          <w:rFonts w:ascii="LiberationSerif" w:eastAsiaTheme="minorHAnsi" w:hAnsi="LiberationSerif" w:cs="LiberationSerif"/>
        </w:rPr>
        <w:t xml:space="preserve">____________________(toliau – Tiekėjas), atstovaujama </w:t>
      </w:r>
      <w:r>
        <w:rPr>
          <w:rFonts w:ascii="LiberationSerif-Italic" w:eastAsiaTheme="minorHAnsi" w:hAnsi="LiberationSerif-Italic" w:cs="LiberationSerif-Italic"/>
          <w:i/>
          <w:iCs/>
          <w:color w:val="FF0000"/>
        </w:rPr>
        <w:t xml:space="preserve">(pareigos, vardas, pavardė), </w:t>
      </w:r>
      <w:r>
        <w:rPr>
          <w:rFonts w:ascii="LiberationSerif" w:eastAsiaTheme="minorHAnsi" w:hAnsi="LiberationSerif" w:cs="LiberationSerif"/>
        </w:rPr>
        <w:t>veikiančio (-</w:t>
      </w:r>
      <w:proofErr w:type="spellStart"/>
      <w:r>
        <w:rPr>
          <w:rFonts w:ascii="LiberationSerif" w:eastAsiaTheme="minorHAnsi" w:hAnsi="LiberationSerif" w:cs="LiberationSerif"/>
        </w:rPr>
        <w:t>ios</w:t>
      </w:r>
      <w:proofErr w:type="spellEnd"/>
      <w:r>
        <w:rPr>
          <w:rFonts w:ascii="LiberationSerif" w:eastAsiaTheme="minorHAnsi" w:hAnsi="LiberationSerif" w:cs="LiberationSerif"/>
        </w:rPr>
        <w:t xml:space="preserve">) pagal </w:t>
      </w:r>
      <w:r>
        <w:rPr>
          <w:rFonts w:ascii="LiberationSerif-Italic" w:eastAsiaTheme="minorHAnsi" w:hAnsi="LiberationSerif-Italic" w:cs="LiberationSerif-Italic"/>
          <w:i/>
          <w:iCs/>
          <w:color w:val="FF0000"/>
        </w:rPr>
        <w:t>(dokumentas, kurio pagrindu veikia asmuo)</w:t>
      </w:r>
      <w:r w:rsidR="00AE3468" w:rsidRPr="007A76AA">
        <w:rPr>
          <w:rFonts w:ascii="Times New Roman" w:hAnsi="Times New Roman" w:cs="Times New Roman"/>
          <w:color w:val="000000"/>
        </w:rPr>
        <w:t>,</w:t>
      </w:r>
      <w:r w:rsidR="00AE3468" w:rsidRPr="007A76AA">
        <w:rPr>
          <w:rFonts w:ascii="Times New Roman" w:hAnsi="Times New Roman" w:cs="Times New Roman"/>
          <w:color w:val="1F497D"/>
        </w:rPr>
        <w:t xml:space="preserve"> </w:t>
      </w:r>
    </w:p>
    <w:p w:rsidR="00AE3468" w:rsidRPr="007A76AA" w:rsidRDefault="00AE3468" w:rsidP="00AE3468">
      <w:pPr>
        <w:spacing w:after="0" w:line="240" w:lineRule="auto"/>
        <w:ind w:firstLine="567"/>
        <w:jc w:val="both"/>
        <w:rPr>
          <w:rFonts w:ascii="Times New Roman" w:eastAsia="Times New Roman" w:hAnsi="Times New Roman" w:cs="Times New Roman"/>
          <w:color w:val="auto"/>
        </w:rPr>
      </w:pPr>
      <w:r w:rsidRPr="007A76AA">
        <w:rPr>
          <w:rFonts w:ascii="Times New Roman" w:eastAsia="Times New Roman" w:hAnsi="Times New Roman" w:cs="Times New Roman"/>
          <w:color w:val="auto"/>
        </w:rPr>
        <w:t>toliau kartu vadinami Šalimis, o kiekvienas atskirai – Šalimi, vadovaudamiesi skelbiamos apklausos būdu atliko viešojo pirkimo „</w:t>
      </w:r>
      <w:r w:rsidRPr="007A76AA">
        <w:rPr>
          <w:rFonts w:ascii="Times New Roman" w:hAnsi="Times New Roman" w:cs="Times New Roman"/>
          <w:color w:val="auto"/>
        </w:rPr>
        <w:t xml:space="preserve">Tarnybinių transporto priemonių </w:t>
      </w:r>
      <w:r>
        <w:rPr>
          <w:rFonts w:ascii="Times New Roman" w:hAnsi="Times New Roman" w:cs="Times New Roman"/>
          <w:color w:val="auto"/>
        </w:rPr>
        <w:t>padangų montavimo</w:t>
      </w:r>
      <w:r w:rsidR="002A707C">
        <w:rPr>
          <w:rFonts w:ascii="Times New Roman" w:hAnsi="Times New Roman" w:cs="Times New Roman"/>
          <w:color w:val="auto"/>
        </w:rPr>
        <w:t>, jų remonto</w:t>
      </w:r>
      <w:r>
        <w:rPr>
          <w:rFonts w:ascii="Times New Roman" w:hAnsi="Times New Roman" w:cs="Times New Roman"/>
          <w:color w:val="auto"/>
        </w:rPr>
        <w:t xml:space="preserve"> ir saugojimo paslaugų</w:t>
      </w:r>
      <w:r w:rsidRPr="007A76AA">
        <w:rPr>
          <w:rFonts w:ascii="Times New Roman" w:eastAsia="Times New Roman" w:hAnsi="Times New Roman" w:cs="Times New Roman"/>
          <w:color w:val="auto"/>
        </w:rPr>
        <w:t xml:space="preserve"> pirkimo“ </w:t>
      </w:r>
      <w:r w:rsidRPr="007A76AA">
        <w:rPr>
          <w:rFonts w:ascii="Times New Roman" w:hAnsi="Times New Roman" w:cs="Times New Roman"/>
          <w:color w:val="auto"/>
        </w:rPr>
        <w:t>(pirkimo Nr. _________) sąlygomis</w:t>
      </w:r>
      <w:r w:rsidRPr="007A76AA">
        <w:rPr>
          <w:rFonts w:ascii="Times New Roman" w:eastAsia="Times New Roman" w:hAnsi="Times New Roman" w:cs="Times New Roman"/>
          <w:color w:val="auto"/>
        </w:rPr>
        <w:t>, sudarėme šią paslaugų viešojo pirkimo–pardavimo sutartį (toliau – Sutartis) ir susitarėme dėl toliau išvardintų sąlygų.</w:t>
      </w:r>
    </w:p>
    <w:p w:rsidR="00AE3468" w:rsidRPr="007A76AA" w:rsidRDefault="00AE3468" w:rsidP="00AE3468">
      <w:pPr>
        <w:spacing w:after="0" w:line="240" w:lineRule="auto"/>
        <w:ind w:firstLine="567"/>
        <w:jc w:val="both"/>
        <w:rPr>
          <w:rFonts w:ascii="Times New Roman" w:hAnsi="Times New Roman" w:cs="Times New Roman"/>
        </w:rPr>
      </w:pPr>
    </w:p>
    <w:p w:rsidR="00AE3468" w:rsidRPr="007A76AA" w:rsidRDefault="00AE3468" w:rsidP="00AE3468">
      <w:pPr>
        <w:spacing w:after="0" w:line="240" w:lineRule="auto"/>
        <w:ind w:firstLine="567"/>
        <w:jc w:val="center"/>
        <w:rPr>
          <w:rFonts w:ascii="Times New Roman" w:hAnsi="Times New Roman" w:cs="Times New Roman"/>
          <w:b/>
        </w:rPr>
      </w:pPr>
      <w:r w:rsidRPr="007A76AA">
        <w:rPr>
          <w:rFonts w:ascii="Times New Roman" w:hAnsi="Times New Roman" w:cs="Times New Roman"/>
          <w:b/>
        </w:rPr>
        <w:t>I. SUTARTIES DALYKAS</w:t>
      </w:r>
    </w:p>
    <w:p w:rsidR="00AE3468" w:rsidRPr="007A76AA" w:rsidRDefault="00AE3468" w:rsidP="00AE3468">
      <w:pPr>
        <w:spacing w:after="0" w:line="240" w:lineRule="auto"/>
        <w:ind w:firstLine="567"/>
        <w:jc w:val="center"/>
        <w:rPr>
          <w:rFonts w:ascii="Times New Roman" w:hAnsi="Times New Roman" w:cs="Times New Roman"/>
          <w:b/>
        </w:rPr>
      </w:pPr>
    </w:p>
    <w:p w:rsidR="00AE3468" w:rsidRPr="007A76AA" w:rsidRDefault="00AE3468" w:rsidP="00AE3468">
      <w:pPr>
        <w:spacing w:after="0" w:line="240" w:lineRule="auto"/>
        <w:ind w:firstLine="567"/>
        <w:jc w:val="both"/>
        <w:rPr>
          <w:rFonts w:ascii="Times New Roman" w:hAnsi="Times New Roman" w:cs="Times New Roman"/>
        </w:rPr>
      </w:pPr>
      <w:r w:rsidRPr="007A76AA">
        <w:rPr>
          <w:rFonts w:ascii="Times New Roman" w:hAnsi="Times New Roman" w:cs="Times New Roman"/>
        </w:rPr>
        <w:t xml:space="preserve">1.1. Sutarties dalykas yra </w:t>
      </w:r>
      <w:r w:rsidRPr="007A76AA">
        <w:rPr>
          <w:rFonts w:ascii="Times New Roman" w:hAnsi="Times New Roman" w:cs="Times New Roman"/>
          <w:color w:val="000000"/>
        </w:rPr>
        <w:t xml:space="preserve">Klaipėdos apskrities </w:t>
      </w:r>
      <w:r w:rsidRPr="007A76AA">
        <w:rPr>
          <w:rFonts w:ascii="Times New Roman" w:hAnsi="Times New Roman" w:cs="Times New Roman"/>
        </w:rPr>
        <w:t xml:space="preserve">vyriausiojo policijos komisariato tarnybinių transporto priemonių </w:t>
      </w:r>
      <w:r>
        <w:rPr>
          <w:rFonts w:ascii="Times New Roman" w:hAnsi="Times New Roman" w:cs="Times New Roman"/>
          <w:color w:val="auto"/>
        </w:rPr>
        <w:t>padangų montavimo</w:t>
      </w:r>
      <w:r w:rsidR="002A707C">
        <w:rPr>
          <w:rFonts w:ascii="Times New Roman" w:hAnsi="Times New Roman" w:cs="Times New Roman"/>
          <w:color w:val="auto"/>
        </w:rPr>
        <w:t>, jų remonto</w:t>
      </w:r>
      <w:r>
        <w:rPr>
          <w:rFonts w:ascii="Times New Roman" w:hAnsi="Times New Roman" w:cs="Times New Roman"/>
          <w:color w:val="auto"/>
        </w:rPr>
        <w:t xml:space="preserve"> ir saugojimo</w:t>
      </w:r>
      <w:r w:rsidRPr="007A76AA">
        <w:rPr>
          <w:rFonts w:ascii="Times New Roman" w:hAnsi="Times New Roman" w:cs="Times New Roman"/>
        </w:rPr>
        <w:t xml:space="preserve"> </w:t>
      </w:r>
      <w:r>
        <w:rPr>
          <w:rFonts w:ascii="Times New Roman" w:hAnsi="Times New Roman" w:cs="Times New Roman"/>
        </w:rPr>
        <w:t xml:space="preserve">paslaugos </w:t>
      </w:r>
      <w:r w:rsidRPr="007A76AA">
        <w:rPr>
          <w:rFonts w:ascii="Times New Roman" w:hAnsi="Times New Roman" w:cs="Times New Roman"/>
        </w:rPr>
        <w:t xml:space="preserve">(toliau – Paslaugos). Teikiamų paslaugų apimtis, kokybė bei kiti paslaugoms keliami reikalavimai apibrėžti techninėje specifikacijoje (Sutarties 1 priedas). </w:t>
      </w:r>
    </w:p>
    <w:p w:rsidR="00AE3468" w:rsidRPr="007A76AA" w:rsidRDefault="00AE3468" w:rsidP="00AE3468">
      <w:pPr>
        <w:pStyle w:val="NoSpacing"/>
        <w:tabs>
          <w:tab w:val="left" w:pos="851"/>
        </w:tabs>
        <w:ind w:firstLine="567"/>
        <w:contextualSpacing/>
        <w:jc w:val="both"/>
        <w:rPr>
          <w:rFonts w:ascii="Times New Roman" w:hAnsi="Times New Roman" w:cs="Times New Roman"/>
          <w:color w:val="000000"/>
        </w:rPr>
      </w:pPr>
      <w:r w:rsidRPr="007A76AA">
        <w:rPr>
          <w:rFonts w:ascii="Times New Roman" w:hAnsi="Times New Roman" w:cs="Times New Roman"/>
        </w:rPr>
        <w:t xml:space="preserve">1.2. Paslaugų BVPŽ kodas – </w:t>
      </w:r>
      <w:r w:rsidR="00E5756A">
        <w:rPr>
          <w:rFonts w:ascii="LiberationSerif" w:hAnsi="LiberationSerif" w:cs="LiberationSerif"/>
        </w:rPr>
        <w:t>50116500-6  Padangų remonto paslaugos, įskaitant įtaisymą ir balansavimą</w:t>
      </w:r>
      <w:r w:rsidRPr="00597391">
        <w:rPr>
          <w:rFonts w:ascii="Times New Roman" w:eastAsia="Times New Roman" w:hAnsi="Times New Roman" w:cs="Times New Roman"/>
        </w:rPr>
        <w:t>.</w:t>
      </w:r>
    </w:p>
    <w:p w:rsidR="00AE3468" w:rsidRPr="007A76AA" w:rsidRDefault="00AE3468" w:rsidP="00AE3468">
      <w:pPr>
        <w:spacing w:after="0" w:line="240" w:lineRule="auto"/>
        <w:ind w:firstLine="567"/>
        <w:jc w:val="both"/>
        <w:rPr>
          <w:rFonts w:ascii="Times New Roman" w:hAnsi="Times New Roman" w:cs="Times New Roman"/>
          <w:i/>
          <w:iCs/>
          <w:color w:val="FF0000"/>
        </w:rPr>
      </w:pPr>
      <w:r w:rsidRPr="007A76AA">
        <w:rPr>
          <w:rFonts w:ascii="Times New Roman" w:hAnsi="Times New Roman" w:cs="Times New Roman"/>
        </w:rPr>
        <w:t xml:space="preserve">1.3. </w:t>
      </w:r>
      <w:r w:rsidRPr="007A76AA">
        <w:rPr>
          <w:rFonts w:ascii="Times New Roman" w:hAnsi="Times New Roman" w:cs="Times New Roman"/>
          <w:color w:val="auto"/>
        </w:rPr>
        <w:t>Paslaugų teikimo vieta – _____________</w:t>
      </w:r>
      <w:r w:rsidRPr="007A76AA">
        <w:rPr>
          <w:rFonts w:ascii="Times New Roman" w:hAnsi="Times New Roman" w:cs="Times New Roman"/>
          <w:i/>
          <w:iCs/>
          <w:color w:val="auto"/>
        </w:rPr>
        <w:t xml:space="preserve"> .</w:t>
      </w:r>
      <w:r w:rsidRPr="007A76AA">
        <w:rPr>
          <w:rFonts w:ascii="Times New Roman" w:hAnsi="Times New Roman" w:cs="Times New Roman"/>
          <w:i/>
          <w:iCs/>
          <w:shd w:val="clear" w:color="auto" w:fill="FFFFFF"/>
        </w:rPr>
        <w:t xml:space="preserve"> </w:t>
      </w:r>
      <w:bookmarkStart w:id="0" w:name="_GoBack"/>
      <w:r w:rsidRPr="00FD7034">
        <w:rPr>
          <w:rFonts w:ascii="Times New Roman" w:hAnsi="Times New Roman" w:cs="Times New Roman"/>
          <w:i/>
          <w:iCs/>
          <w:color w:val="FF0000"/>
          <w:shd w:val="clear" w:color="auto" w:fill="FFFFFF"/>
        </w:rPr>
        <w:t>(įrašomas Tiekėjo pasiūlyme nurodytas adresas)</w:t>
      </w:r>
      <w:bookmarkEnd w:id="0"/>
    </w:p>
    <w:p w:rsidR="00AE3468" w:rsidRPr="007A76AA" w:rsidRDefault="00AE3468" w:rsidP="00AE3468">
      <w:pPr>
        <w:spacing w:after="0" w:line="240" w:lineRule="auto"/>
        <w:ind w:firstLine="567"/>
        <w:jc w:val="both"/>
        <w:rPr>
          <w:rFonts w:ascii="Times New Roman" w:hAnsi="Times New Roman" w:cs="Times New Roman"/>
        </w:rPr>
      </w:pPr>
      <w:r w:rsidRPr="007A76AA">
        <w:rPr>
          <w:rFonts w:ascii="Times New Roman" w:hAnsi="Times New Roman" w:cs="Times New Roman"/>
        </w:rPr>
        <w:t xml:space="preserve">1.4. Perkamų Paslaugų sąrašas ir jų preliminarūs kiekiai yra </w:t>
      </w:r>
      <w:r w:rsidRPr="007A76AA">
        <w:rPr>
          <w:rFonts w:ascii="Times New Roman" w:hAnsi="Times New Roman" w:cs="Times New Roman"/>
          <w:color w:val="auto"/>
        </w:rPr>
        <w:t xml:space="preserve">nurodyti </w:t>
      </w:r>
      <w:r w:rsidRPr="007A76AA">
        <w:rPr>
          <w:rFonts w:ascii="Times New Roman" w:hAnsi="Times New Roman" w:cs="Times New Roman"/>
        </w:rPr>
        <w:t>Sutarties 2 priede „Tiekėjo pasiūlymas“.</w:t>
      </w:r>
    </w:p>
    <w:p w:rsidR="00AE3468" w:rsidRPr="007A76AA" w:rsidRDefault="00AE3468" w:rsidP="00AE3468">
      <w:pPr>
        <w:spacing w:after="0" w:line="240" w:lineRule="auto"/>
        <w:ind w:firstLine="567"/>
        <w:jc w:val="both"/>
        <w:rPr>
          <w:rFonts w:ascii="Times New Roman" w:hAnsi="Times New Roman" w:cs="Times New Roman"/>
        </w:rPr>
      </w:pPr>
      <w:r w:rsidRPr="007A76AA">
        <w:rPr>
          <w:rFonts w:ascii="Times New Roman" w:hAnsi="Times New Roman" w:cs="Times New Roman"/>
        </w:rPr>
        <w:t xml:space="preserve">1.5. </w:t>
      </w:r>
      <w:r w:rsidRPr="007A76AA">
        <w:rPr>
          <w:rFonts w:ascii="Times New Roman" w:hAnsi="Times New Roman" w:cs="Times New Roman"/>
          <w:shd w:val="clear" w:color="auto" w:fill="FFFFFF"/>
        </w:rPr>
        <w:t>Sutarties galiojimo laikotarpiu Pirkėjas Paslaugas užsako teikdamas Tiekėjui užsakymus raštu ar/ir žodžiu (elektroniniu paštu, oficialiu raštu)</w:t>
      </w:r>
      <w:r w:rsidRPr="007A76AA">
        <w:rPr>
          <w:rFonts w:ascii="Times New Roman" w:hAnsi="Times New Roman" w:cs="Times New Roman"/>
        </w:rPr>
        <w:t>, kuriame bus nurodytas konkrečios užsakomos paslaugos ir jų apimtys.</w:t>
      </w:r>
    </w:p>
    <w:p w:rsidR="00AE3468" w:rsidRPr="002A707C" w:rsidRDefault="00AE3468" w:rsidP="002A707C">
      <w:pPr>
        <w:spacing w:after="0" w:line="240" w:lineRule="auto"/>
        <w:ind w:firstLine="567"/>
        <w:jc w:val="both"/>
        <w:rPr>
          <w:rFonts w:ascii="Times New Roman" w:eastAsiaTheme="minorHAnsi" w:hAnsi="Times New Roman" w:cs="Times New Roman"/>
          <w:color w:val="auto"/>
        </w:rPr>
      </w:pPr>
      <w:r w:rsidRPr="002A707C">
        <w:rPr>
          <w:rFonts w:ascii="Times New Roman" w:eastAsia="Times New Roman" w:hAnsi="Times New Roman" w:cs="Times New Roman"/>
          <w:color w:val="auto"/>
        </w:rPr>
        <w:t xml:space="preserve">1.6. </w:t>
      </w:r>
      <w:r w:rsidRPr="002A707C">
        <w:rPr>
          <w:rFonts w:ascii="Times New Roman" w:hAnsi="Times New Roman" w:cs="Times New Roman"/>
          <w:color w:val="auto"/>
        </w:rPr>
        <w:t xml:space="preserve">Tiekėjo sutartinių įsipareigojimų vykdymo trukmė – 36 mėnesiai nuo Sutarties įsigaliojimo dienos. </w:t>
      </w:r>
      <w:r w:rsidR="002A707C" w:rsidRPr="002A707C">
        <w:rPr>
          <w:rFonts w:ascii="Times New Roman" w:hAnsi="Times New Roman" w:cs="Times New Roman"/>
          <w:color w:val="auto"/>
        </w:rPr>
        <w:t xml:space="preserve">dienos arba iki bus pasiekta maksimali Sutarties kaina (2.3 punktas), </w:t>
      </w:r>
      <w:r w:rsidR="002A707C" w:rsidRPr="002A707C">
        <w:rPr>
          <w:rFonts w:ascii="Times New Roman" w:eastAsiaTheme="minorHAnsi" w:hAnsi="Times New Roman" w:cs="Times New Roman"/>
          <w:color w:val="auto"/>
        </w:rPr>
        <w:t>atsižvelgiant į tai, kas įvyks pirmiau.</w:t>
      </w:r>
    </w:p>
    <w:p w:rsidR="00D23E28" w:rsidRDefault="00D23E28" w:rsidP="00AE3468">
      <w:pPr>
        <w:spacing w:after="0" w:line="240" w:lineRule="auto"/>
        <w:ind w:firstLine="567"/>
        <w:jc w:val="center"/>
        <w:rPr>
          <w:rFonts w:ascii="Times New Roman" w:hAnsi="Times New Roman" w:cs="Times New Roman"/>
          <w:b/>
        </w:rPr>
      </w:pPr>
    </w:p>
    <w:p w:rsidR="00AE3468" w:rsidRPr="007A76AA" w:rsidRDefault="00AE3468" w:rsidP="00AE3468">
      <w:pPr>
        <w:spacing w:after="0" w:line="240" w:lineRule="auto"/>
        <w:ind w:firstLine="567"/>
        <w:jc w:val="center"/>
        <w:rPr>
          <w:rFonts w:ascii="Times New Roman" w:hAnsi="Times New Roman" w:cs="Times New Roman"/>
        </w:rPr>
      </w:pPr>
      <w:r w:rsidRPr="007A76AA">
        <w:rPr>
          <w:rFonts w:ascii="Times New Roman" w:hAnsi="Times New Roman" w:cs="Times New Roman"/>
          <w:b/>
        </w:rPr>
        <w:t>II. SUTARTIES KAINODAROS TAISYKLĖS IR MOKĖJIMO SĄLYGOS</w:t>
      </w:r>
    </w:p>
    <w:p w:rsidR="00AE3468" w:rsidRPr="007A76AA" w:rsidRDefault="00AE3468" w:rsidP="00AE3468">
      <w:pPr>
        <w:spacing w:after="0" w:line="240" w:lineRule="auto"/>
        <w:ind w:firstLine="567"/>
        <w:jc w:val="both"/>
        <w:rPr>
          <w:rFonts w:ascii="Times New Roman" w:hAnsi="Times New Roman" w:cs="Times New Roman"/>
        </w:rPr>
      </w:pPr>
    </w:p>
    <w:p w:rsidR="00AE3468" w:rsidRDefault="00AE3468" w:rsidP="00AE3468">
      <w:pPr>
        <w:spacing w:after="0" w:line="240" w:lineRule="auto"/>
        <w:ind w:firstLine="567"/>
        <w:jc w:val="both"/>
        <w:rPr>
          <w:rFonts w:ascii="Times New Roman" w:hAnsi="Times New Roman" w:cs="Times New Roman"/>
        </w:rPr>
      </w:pPr>
      <w:r w:rsidRPr="007A76AA">
        <w:rPr>
          <w:rFonts w:ascii="Times New Roman" w:hAnsi="Times New Roman" w:cs="Times New Roman"/>
        </w:rPr>
        <w:t xml:space="preserve">2.1. Ši Sutartis yra fiksuoto įkainio </w:t>
      </w:r>
      <w:r w:rsidR="00E5756A">
        <w:rPr>
          <w:rFonts w:ascii="Times New Roman" w:hAnsi="Times New Roman" w:cs="Times New Roman"/>
        </w:rPr>
        <w:t>sutartis.</w:t>
      </w:r>
    </w:p>
    <w:p w:rsidR="00D23E28" w:rsidRPr="00FD7034" w:rsidRDefault="00A95AE4" w:rsidP="00D23E28">
      <w:pPr>
        <w:pStyle w:val="Standard"/>
        <w:ind w:right="12" w:firstLine="567"/>
        <w:rPr>
          <w:rFonts w:cs="Times New Roman"/>
          <w:i/>
          <w:iCs/>
          <w:color w:val="FF0000"/>
          <w:sz w:val="22"/>
          <w:szCs w:val="22"/>
        </w:rPr>
      </w:pPr>
      <w:r w:rsidRPr="00D23E28">
        <w:rPr>
          <w:rFonts w:cs="Times New Roman"/>
          <w:sz w:val="22"/>
          <w:szCs w:val="22"/>
        </w:rPr>
        <w:t xml:space="preserve">2.2. </w:t>
      </w:r>
      <w:r w:rsidR="00731032" w:rsidRPr="00D23E28">
        <w:rPr>
          <w:rFonts w:cs="Times New Roman"/>
          <w:sz w:val="22"/>
          <w:szCs w:val="22"/>
        </w:rPr>
        <w:t xml:space="preserve">Preliminari paslaugų kaina sudaryta iš šių paslaugų įkainių: </w:t>
      </w:r>
      <w:r w:rsidR="00731032" w:rsidRPr="00FD7034">
        <w:rPr>
          <w:rFonts w:cs="Times New Roman"/>
          <w:i/>
          <w:iCs/>
          <w:color w:val="FF0000"/>
          <w:sz w:val="22"/>
          <w:szCs w:val="22"/>
        </w:rPr>
        <w:t>(duomenys lentelėje įrašomi iš Tiekėjo pasiūlymo).</w:t>
      </w:r>
    </w:p>
    <w:tbl>
      <w:tblPr>
        <w:tblW w:w="9583" w:type="dxa"/>
        <w:tblInd w:w="-8" w:type="dxa"/>
        <w:tblLayout w:type="fixed"/>
        <w:tblCellMar>
          <w:left w:w="7" w:type="dxa"/>
          <w:right w:w="0" w:type="dxa"/>
        </w:tblCellMar>
        <w:tblLook w:val="04A0" w:firstRow="1" w:lastRow="0" w:firstColumn="1" w:lastColumn="0" w:noHBand="0" w:noVBand="1"/>
      </w:tblPr>
      <w:tblGrid>
        <w:gridCol w:w="482"/>
        <w:gridCol w:w="4054"/>
        <w:gridCol w:w="993"/>
        <w:gridCol w:w="1275"/>
        <w:gridCol w:w="1418"/>
        <w:gridCol w:w="1361"/>
      </w:tblGrid>
      <w:tr w:rsidR="00F673AD" w:rsidRPr="00F673AD" w:rsidTr="00F673AD">
        <w:trPr>
          <w:trHeight w:val="764"/>
        </w:trPr>
        <w:tc>
          <w:tcPr>
            <w:tcW w:w="482" w:type="dxa"/>
            <w:tcBorders>
              <w:top w:val="single" w:sz="6" w:space="0" w:color="000000"/>
              <w:left w:val="single" w:sz="6" w:space="0" w:color="000000"/>
              <w:bottom w:val="single" w:sz="6" w:space="0" w:color="000000"/>
            </w:tcBorders>
            <w:shd w:val="clear" w:color="auto" w:fill="E7E6E6"/>
            <w:vAlign w:val="center"/>
          </w:tcPr>
          <w:p w:rsidR="00F673AD" w:rsidRPr="00F673AD" w:rsidRDefault="00F673AD" w:rsidP="00AF34A4">
            <w:pPr>
              <w:pStyle w:val="Standard"/>
              <w:widowControl w:val="0"/>
              <w:contextualSpacing/>
              <w:jc w:val="center"/>
              <w:rPr>
                <w:rFonts w:cs="Times New Roman"/>
                <w:b/>
                <w:bCs/>
                <w:sz w:val="20"/>
                <w:szCs w:val="20"/>
              </w:rPr>
            </w:pPr>
            <w:r w:rsidRPr="00F673AD">
              <w:rPr>
                <w:rFonts w:cs="Times New Roman"/>
                <w:b/>
                <w:bCs/>
                <w:sz w:val="20"/>
                <w:szCs w:val="20"/>
              </w:rPr>
              <w:t>Eil. Nr.</w:t>
            </w:r>
          </w:p>
        </w:tc>
        <w:tc>
          <w:tcPr>
            <w:tcW w:w="4054" w:type="dxa"/>
            <w:tcBorders>
              <w:top w:val="single" w:sz="6" w:space="0" w:color="000000"/>
              <w:left w:val="single" w:sz="6" w:space="0" w:color="000000"/>
              <w:bottom w:val="single" w:sz="6" w:space="0" w:color="000000"/>
              <w:right w:val="single" w:sz="6" w:space="0" w:color="000000"/>
            </w:tcBorders>
            <w:shd w:val="clear" w:color="auto" w:fill="E7E6E6"/>
            <w:vAlign w:val="center"/>
          </w:tcPr>
          <w:p w:rsidR="00F673AD" w:rsidRPr="00F673AD" w:rsidRDefault="00F673AD" w:rsidP="00AF34A4">
            <w:pPr>
              <w:pStyle w:val="Standard"/>
              <w:widowControl w:val="0"/>
              <w:contextualSpacing/>
              <w:jc w:val="center"/>
              <w:rPr>
                <w:rFonts w:cs="Times New Roman"/>
                <w:b/>
                <w:bCs/>
                <w:sz w:val="20"/>
                <w:szCs w:val="20"/>
              </w:rPr>
            </w:pPr>
            <w:r w:rsidRPr="00F673AD">
              <w:rPr>
                <w:rFonts w:cs="Times New Roman"/>
                <w:b/>
                <w:bCs/>
                <w:sz w:val="20"/>
                <w:szCs w:val="20"/>
              </w:rPr>
              <w:t>Paslaugų pavadinimas</w:t>
            </w:r>
          </w:p>
        </w:tc>
        <w:tc>
          <w:tcPr>
            <w:tcW w:w="993" w:type="dxa"/>
            <w:tcBorders>
              <w:top w:val="single" w:sz="6" w:space="0" w:color="000000"/>
              <w:left w:val="single" w:sz="6" w:space="0" w:color="000000"/>
              <w:bottom w:val="single" w:sz="6" w:space="0" w:color="000000"/>
              <w:right w:val="single" w:sz="6" w:space="0" w:color="000000"/>
            </w:tcBorders>
            <w:shd w:val="clear" w:color="auto" w:fill="E7E6E6"/>
            <w:vAlign w:val="center"/>
          </w:tcPr>
          <w:p w:rsidR="00F673AD" w:rsidRPr="00F673AD" w:rsidRDefault="00F673AD" w:rsidP="00AF34A4">
            <w:pPr>
              <w:pStyle w:val="Standard"/>
              <w:widowControl w:val="0"/>
              <w:contextualSpacing/>
              <w:jc w:val="center"/>
              <w:rPr>
                <w:rFonts w:cs="Times New Roman"/>
                <w:b/>
                <w:bCs/>
                <w:sz w:val="20"/>
                <w:szCs w:val="20"/>
              </w:rPr>
            </w:pPr>
            <w:r w:rsidRPr="00F673AD">
              <w:rPr>
                <w:rFonts w:cs="Times New Roman"/>
                <w:b/>
                <w:bCs/>
                <w:sz w:val="20"/>
                <w:szCs w:val="20"/>
              </w:rPr>
              <w:t>Mato vienetas</w:t>
            </w:r>
          </w:p>
        </w:tc>
        <w:tc>
          <w:tcPr>
            <w:tcW w:w="1275" w:type="dxa"/>
            <w:tcBorders>
              <w:top w:val="single" w:sz="6" w:space="0" w:color="000000"/>
              <w:left w:val="single" w:sz="6" w:space="0" w:color="000000"/>
              <w:bottom w:val="single" w:sz="6" w:space="0" w:color="000000"/>
              <w:right w:val="single" w:sz="6" w:space="0" w:color="000000"/>
            </w:tcBorders>
            <w:shd w:val="clear" w:color="auto" w:fill="E7E6E6"/>
            <w:vAlign w:val="center"/>
          </w:tcPr>
          <w:p w:rsidR="00F673AD" w:rsidRPr="00F673AD" w:rsidRDefault="00F673AD" w:rsidP="00F673AD">
            <w:pPr>
              <w:pStyle w:val="Standard"/>
              <w:widowControl w:val="0"/>
              <w:contextualSpacing/>
              <w:jc w:val="center"/>
              <w:rPr>
                <w:rFonts w:cs="Times New Roman"/>
                <w:b/>
                <w:bCs/>
                <w:sz w:val="20"/>
                <w:szCs w:val="20"/>
                <w:lang w:bidi="ar"/>
              </w:rPr>
            </w:pPr>
            <w:r w:rsidRPr="00F673AD">
              <w:rPr>
                <w:rFonts w:cs="Times New Roman"/>
                <w:b/>
                <w:bCs/>
                <w:sz w:val="20"/>
                <w:szCs w:val="20"/>
                <w:lang w:bidi="ar"/>
              </w:rPr>
              <w:t>Preliminarus kiekis metams</w:t>
            </w:r>
          </w:p>
        </w:tc>
        <w:tc>
          <w:tcPr>
            <w:tcW w:w="1418" w:type="dxa"/>
            <w:tcBorders>
              <w:top w:val="single" w:sz="6" w:space="0" w:color="000000"/>
              <w:left w:val="single" w:sz="6" w:space="0" w:color="000000"/>
              <w:bottom w:val="single" w:sz="6" w:space="0" w:color="000000"/>
              <w:right w:val="single" w:sz="6" w:space="0" w:color="000000"/>
            </w:tcBorders>
            <w:shd w:val="clear" w:color="auto" w:fill="E7E6E6"/>
            <w:vAlign w:val="center"/>
          </w:tcPr>
          <w:p w:rsidR="00F673AD" w:rsidRPr="00F673AD" w:rsidRDefault="00F673AD" w:rsidP="00F673AD">
            <w:pPr>
              <w:pStyle w:val="Standard"/>
              <w:widowControl w:val="0"/>
              <w:contextualSpacing/>
              <w:jc w:val="center"/>
              <w:rPr>
                <w:rFonts w:cs="Times New Roman"/>
                <w:b/>
                <w:bCs/>
                <w:sz w:val="20"/>
                <w:szCs w:val="20"/>
                <w:lang w:bidi="ar"/>
              </w:rPr>
            </w:pPr>
            <w:r w:rsidRPr="00F673AD">
              <w:rPr>
                <w:rFonts w:cs="Times New Roman"/>
                <w:b/>
                <w:bCs/>
                <w:sz w:val="20"/>
                <w:szCs w:val="20"/>
                <w:lang w:bidi="ar"/>
              </w:rPr>
              <w:t>Vieneto įkainis</w:t>
            </w:r>
          </w:p>
          <w:p w:rsidR="00F673AD" w:rsidRPr="00F673AD" w:rsidRDefault="00F673AD" w:rsidP="00F673AD">
            <w:pPr>
              <w:pStyle w:val="Standard"/>
              <w:widowControl w:val="0"/>
              <w:contextualSpacing/>
              <w:jc w:val="center"/>
              <w:rPr>
                <w:rFonts w:cs="Times New Roman"/>
                <w:b/>
                <w:bCs/>
                <w:sz w:val="20"/>
                <w:szCs w:val="20"/>
                <w:lang w:bidi="ar"/>
              </w:rPr>
            </w:pPr>
            <w:proofErr w:type="spellStart"/>
            <w:r w:rsidRPr="00F673AD">
              <w:rPr>
                <w:rFonts w:cs="Times New Roman"/>
                <w:b/>
                <w:bCs/>
                <w:sz w:val="20"/>
                <w:szCs w:val="20"/>
                <w:lang w:bidi="ar"/>
              </w:rPr>
              <w:t>Eur</w:t>
            </w:r>
            <w:proofErr w:type="spellEnd"/>
            <w:r w:rsidRPr="00F673AD">
              <w:rPr>
                <w:rFonts w:cs="Times New Roman"/>
                <w:b/>
                <w:bCs/>
                <w:sz w:val="20"/>
                <w:szCs w:val="20"/>
                <w:lang w:bidi="ar"/>
              </w:rPr>
              <w:t xml:space="preserve"> (be PVM)</w:t>
            </w:r>
          </w:p>
        </w:tc>
        <w:tc>
          <w:tcPr>
            <w:tcW w:w="1361" w:type="dxa"/>
            <w:tcBorders>
              <w:top w:val="single" w:sz="6" w:space="0" w:color="000000"/>
              <w:left w:val="single" w:sz="6" w:space="0" w:color="000000"/>
              <w:bottom w:val="single" w:sz="6" w:space="0" w:color="000000"/>
              <w:right w:val="single" w:sz="6" w:space="0" w:color="000000"/>
            </w:tcBorders>
            <w:shd w:val="clear" w:color="auto" w:fill="E7E6E6"/>
            <w:vAlign w:val="center"/>
          </w:tcPr>
          <w:p w:rsidR="00F673AD" w:rsidRPr="00F673AD" w:rsidRDefault="00F673AD" w:rsidP="00AF34A4">
            <w:pPr>
              <w:pStyle w:val="Standard"/>
              <w:widowControl w:val="0"/>
              <w:contextualSpacing/>
              <w:jc w:val="center"/>
              <w:rPr>
                <w:rFonts w:cs="Times New Roman"/>
                <w:b/>
                <w:bCs/>
                <w:sz w:val="20"/>
                <w:szCs w:val="20"/>
              </w:rPr>
            </w:pPr>
            <w:r w:rsidRPr="00F673AD">
              <w:rPr>
                <w:rFonts w:cs="Times New Roman"/>
                <w:b/>
                <w:bCs/>
                <w:sz w:val="20"/>
                <w:szCs w:val="20"/>
              </w:rPr>
              <w:t xml:space="preserve">Paslaugų kaina </w:t>
            </w:r>
            <w:proofErr w:type="spellStart"/>
            <w:r w:rsidRPr="00F673AD">
              <w:rPr>
                <w:rFonts w:cs="Times New Roman"/>
                <w:b/>
                <w:bCs/>
                <w:sz w:val="20"/>
                <w:szCs w:val="20"/>
              </w:rPr>
              <w:t>Eur</w:t>
            </w:r>
            <w:proofErr w:type="spellEnd"/>
            <w:r w:rsidRPr="00F673AD">
              <w:rPr>
                <w:rFonts w:cs="Times New Roman"/>
                <w:b/>
                <w:bCs/>
                <w:sz w:val="20"/>
                <w:szCs w:val="20"/>
              </w:rPr>
              <w:t xml:space="preserve"> (be PVM)</w:t>
            </w:r>
          </w:p>
        </w:tc>
      </w:tr>
      <w:tr w:rsidR="00F673AD" w:rsidRPr="00F673AD" w:rsidTr="00F673AD">
        <w:trPr>
          <w:trHeight w:val="276"/>
        </w:trPr>
        <w:tc>
          <w:tcPr>
            <w:tcW w:w="482" w:type="dxa"/>
            <w:tcBorders>
              <w:left w:val="single" w:sz="6" w:space="0" w:color="000000"/>
              <w:bottom w:val="single" w:sz="6" w:space="0" w:color="000000"/>
            </w:tcBorders>
            <w:shd w:val="clear" w:color="auto" w:fill="auto"/>
            <w:vAlign w:val="center"/>
          </w:tcPr>
          <w:p w:rsidR="00F673AD" w:rsidRPr="00F673AD" w:rsidRDefault="00F673AD" w:rsidP="00AF34A4">
            <w:pPr>
              <w:pStyle w:val="NormalWeb"/>
              <w:widowControl w:val="0"/>
              <w:spacing w:beforeAutospacing="0"/>
              <w:contextualSpacing/>
              <w:jc w:val="center"/>
              <w:rPr>
                <w:color w:val="00000A"/>
                <w:sz w:val="20"/>
                <w:szCs w:val="20"/>
              </w:rPr>
            </w:pPr>
            <w:r w:rsidRPr="00F673AD">
              <w:rPr>
                <w:i/>
                <w:iCs/>
                <w:color w:val="00000A"/>
                <w:sz w:val="20"/>
                <w:szCs w:val="20"/>
                <w:lang w:eastAsia="zh-CN" w:bidi="ar"/>
              </w:rPr>
              <w:t>1</w:t>
            </w:r>
          </w:p>
        </w:tc>
        <w:tc>
          <w:tcPr>
            <w:tcW w:w="4054" w:type="dxa"/>
            <w:tcBorders>
              <w:left w:val="single" w:sz="6" w:space="0" w:color="000000"/>
              <w:bottom w:val="single" w:sz="6" w:space="0" w:color="000000"/>
              <w:right w:val="single" w:sz="6" w:space="0" w:color="000000"/>
            </w:tcBorders>
            <w:shd w:val="clear" w:color="auto" w:fill="auto"/>
            <w:vAlign w:val="center"/>
          </w:tcPr>
          <w:p w:rsidR="00F673AD" w:rsidRPr="00F673AD" w:rsidRDefault="00F673AD" w:rsidP="00AF34A4">
            <w:pPr>
              <w:pStyle w:val="NormalWeb"/>
              <w:widowControl w:val="0"/>
              <w:spacing w:beforeAutospacing="0"/>
              <w:contextualSpacing/>
              <w:jc w:val="center"/>
              <w:rPr>
                <w:color w:val="00000A"/>
                <w:sz w:val="20"/>
                <w:szCs w:val="20"/>
              </w:rPr>
            </w:pPr>
            <w:r w:rsidRPr="00F673AD">
              <w:rPr>
                <w:i/>
                <w:iCs/>
                <w:color w:val="00000A"/>
                <w:sz w:val="20"/>
                <w:szCs w:val="20"/>
                <w:lang w:eastAsia="zh-CN" w:bidi="ar"/>
              </w:rPr>
              <w:t>2</w:t>
            </w:r>
          </w:p>
        </w:tc>
        <w:tc>
          <w:tcPr>
            <w:tcW w:w="993" w:type="dxa"/>
            <w:tcBorders>
              <w:left w:val="single" w:sz="6" w:space="0" w:color="000000"/>
              <w:bottom w:val="single" w:sz="6" w:space="0" w:color="000000"/>
              <w:right w:val="single" w:sz="6" w:space="0" w:color="000000"/>
            </w:tcBorders>
          </w:tcPr>
          <w:p w:rsidR="00F673AD" w:rsidRPr="00F673AD" w:rsidRDefault="00F673AD" w:rsidP="00AF34A4">
            <w:pPr>
              <w:pStyle w:val="NormalWeb"/>
              <w:widowControl w:val="0"/>
              <w:spacing w:beforeAutospacing="0"/>
              <w:contextualSpacing/>
              <w:jc w:val="center"/>
              <w:rPr>
                <w:color w:val="00000A"/>
                <w:sz w:val="20"/>
                <w:szCs w:val="20"/>
              </w:rPr>
            </w:pPr>
            <w:r w:rsidRPr="00F673AD">
              <w:rPr>
                <w:i/>
                <w:iCs/>
                <w:color w:val="00000A"/>
                <w:sz w:val="20"/>
                <w:szCs w:val="20"/>
                <w:lang w:eastAsia="zh-CN" w:bidi="ar"/>
              </w:rPr>
              <w:t>3</w:t>
            </w:r>
          </w:p>
        </w:tc>
        <w:tc>
          <w:tcPr>
            <w:tcW w:w="1275" w:type="dxa"/>
            <w:tcBorders>
              <w:left w:val="single" w:sz="6" w:space="0" w:color="000000"/>
              <w:bottom w:val="single" w:sz="6" w:space="0" w:color="000000"/>
              <w:right w:val="single" w:sz="6" w:space="0" w:color="000000"/>
            </w:tcBorders>
          </w:tcPr>
          <w:p w:rsidR="00F673AD" w:rsidRPr="00F673AD" w:rsidRDefault="00F673AD" w:rsidP="00AF34A4">
            <w:pPr>
              <w:pStyle w:val="NormalWeb"/>
              <w:widowControl w:val="0"/>
              <w:spacing w:beforeAutospacing="0"/>
              <w:contextualSpacing/>
              <w:jc w:val="center"/>
              <w:rPr>
                <w:i/>
                <w:color w:val="00000A"/>
                <w:sz w:val="20"/>
                <w:szCs w:val="20"/>
              </w:rPr>
            </w:pPr>
            <w:r>
              <w:rPr>
                <w:i/>
                <w:color w:val="00000A"/>
                <w:sz w:val="20"/>
                <w:szCs w:val="20"/>
              </w:rPr>
              <w:t>4</w:t>
            </w:r>
          </w:p>
        </w:tc>
        <w:tc>
          <w:tcPr>
            <w:tcW w:w="1418" w:type="dxa"/>
            <w:tcBorders>
              <w:left w:val="single" w:sz="6" w:space="0" w:color="000000"/>
              <w:bottom w:val="single" w:sz="6" w:space="0" w:color="000000"/>
              <w:right w:val="single" w:sz="6" w:space="0" w:color="000000"/>
            </w:tcBorders>
          </w:tcPr>
          <w:p w:rsidR="00F673AD" w:rsidRPr="00F673AD" w:rsidRDefault="00F673AD" w:rsidP="00AF34A4">
            <w:pPr>
              <w:pStyle w:val="NormalWeb"/>
              <w:widowControl w:val="0"/>
              <w:spacing w:beforeAutospacing="0"/>
              <w:contextualSpacing/>
              <w:jc w:val="center"/>
              <w:rPr>
                <w:i/>
                <w:color w:val="00000A"/>
                <w:sz w:val="20"/>
                <w:szCs w:val="20"/>
              </w:rPr>
            </w:pPr>
            <w:r>
              <w:rPr>
                <w:i/>
                <w:color w:val="00000A"/>
                <w:sz w:val="20"/>
                <w:szCs w:val="20"/>
              </w:rPr>
              <w:t>5</w:t>
            </w:r>
          </w:p>
        </w:tc>
        <w:tc>
          <w:tcPr>
            <w:tcW w:w="1361" w:type="dxa"/>
            <w:tcBorders>
              <w:left w:val="single" w:sz="6" w:space="0" w:color="000000"/>
              <w:bottom w:val="single" w:sz="6" w:space="0" w:color="000000"/>
              <w:right w:val="single" w:sz="6" w:space="0" w:color="000000"/>
            </w:tcBorders>
            <w:shd w:val="clear" w:color="auto" w:fill="auto"/>
            <w:vAlign w:val="center"/>
          </w:tcPr>
          <w:p w:rsidR="00F673AD" w:rsidRPr="00F673AD" w:rsidRDefault="00F673AD" w:rsidP="00AF34A4">
            <w:pPr>
              <w:pStyle w:val="NormalWeb"/>
              <w:widowControl w:val="0"/>
              <w:spacing w:beforeAutospacing="0"/>
              <w:contextualSpacing/>
              <w:jc w:val="center"/>
              <w:rPr>
                <w:i/>
                <w:color w:val="00000A"/>
                <w:sz w:val="20"/>
                <w:szCs w:val="20"/>
              </w:rPr>
            </w:pPr>
            <w:r>
              <w:rPr>
                <w:i/>
                <w:color w:val="00000A"/>
                <w:sz w:val="20"/>
                <w:szCs w:val="20"/>
              </w:rPr>
              <w:t>6</w:t>
            </w:r>
            <w:r>
              <w:rPr>
                <w:i/>
                <w:color w:val="00000A"/>
                <w:sz w:val="20"/>
                <w:szCs w:val="20"/>
                <w:lang w:val="en-US"/>
              </w:rPr>
              <w:t>=</w:t>
            </w:r>
            <w:r>
              <w:rPr>
                <w:i/>
                <w:color w:val="00000A"/>
                <w:sz w:val="20"/>
                <w:szCs w:val="20"/>
              </w:rPr>
              <w:t>4x</w:t>
            </w:r>
            <w:r w:rsidRPr="00F673AD">
              <w:rPr>
                <w:i/>
                <w:color w:val="00000A"/>
                <w:sz w:val="20"/>
                <w:szCs w:val="20"/>
              </w:rPr>
              <w:t>5</w:t>
            </w:r>
          </w:p>
        </w:tc>
      </w:tr>
      <w:tr w:rsidR="00F673AD" w:rsidRPr="00F673AD" w:rsidTr="00535DDC">
        <w:trPr>
          <w:trHeight w:val="475"/>
        </w:trPr>
        <w:tc>
          <w:tcPr>
            <w:tcW w:w="482" w:type="dxa"/>
            <w:tcBorders>
              <w:left w:val="single" w:sz="6" w:space="0" w:color="000000"/>
              <w:bottom w:val="single" w:sz="6" w:space="0" w:color="000000"/>
            </w:tcBorders>
            <w:shd w:val="clear" w:color="auto" w:fill="auto"/>
            <w:vAlign w:val="center"/>
          </w:tcPr>
          <w:p w:rsidR="00F673AD" w:rsidRPr="00F673AD" w:rsidRDefault="00F673AD" w:rsidP="00AF34A4">
            <w:pPr>
              <w:pStyle w:val="NormalWeb"/>
              <w:widowControl w:val="0"/>
              <w:spacing w:beforeAutospacing="0"/>
              <w:contextualSpacing/>
              <w:jc w:val="center"/>
              <w:rPr>
                <w:color w:val="00000A"/>
                <w:sz w:val="20"/>
                <w:szCs w:val="20"/>
              </w:rPr>
            </w:pPr>
            <w:r w:rsidRPr="00F673AD">
              <w:rPr>
                <w:color w:val="00000A"/>
                <w:sz w:val="20"/>
                <w:szCs w:val="20"/>
                <w:lang w:eastAsia="zh-CN" w:bidi="ar"/>
              </w:rPr>
              <w:t>1.</w:t>
            </w:r>
          </w:p>
        </w:tc>
        <w:tc>
          <w:tcPr>
            <w:tcW w:w="4054" w:type="dxa"/>
            <w:tcBorders>
              <w:left w:val="single" w:sz="6" w:space="0" w:color="000000"/>
              <w:bottom w:val="single" w:sz="6" w:space="0" w:color="000000"/>
              <w:right w:val="single" w:sz="6" w:space="0" w:color="000000"/>
            </w:tcBorders>
            <w:shd w:val="clear" w:color="auto" w:fill="auto"/>
            <w:vAlign w:val="center"/>
          </w:tcPr>
          <w:p w:rsidR="00F673AD" w:rsidRPr="00F673AD" w:rsidRDefault="00F673AD" w:rsidP="00535DDC">
            <w:pPr>
              <w:pStyle w:val="Standard"/>
              <w:jc w:val="center"/>
              <w:rPr>
                <w:sz w:val="20"/>
                <w:szCs w:val="20"/>
              </w:rPr>
            </w:pPr>
            <w:r w:rsidRPr="00F673AD">
              <w:rPr>
                <w:sz w:val="20"/>
                <w:szCs w:val="20"/>
                <w:lang w:eastAsia="lt-LT"/>
              </w:rPr>
              <w:t>Padangos montavimas ir balansavimas</w:t>
            </w:r>
          </w:p>
        </w:tc>
        <w:tc>
          <w:tcPr>
            <w:tcW w:w="993" w:type="dxa"/>
            <w:tcBorders>
              <w:left w:val="single" w:sz="6" w:space="0" w:color="000000"/>
              <w:bottom w:val="single" w:sz="6" w:space="0" w:color="000000"/>
              <w:right w:val="single" w:sz="6" w:space="0" w:color="000000"/>
            </w:tcBorders>
            <w:vAlign w:val="center"/>
          </w:tcPr>
          <w:p w:rsidR="00F673AD" w:rsidRPr="00F673AD" w:rsidRDefault="00F673AD" w:rsidP="00535DDC">
            <w:pPr>
              <w:pStyle w:val="Standard"/>
              <w:jc w:val="center"/>
              <w:rPr>
                <w:sz w:val="20"/>
                <w:szCs w:val="20"/>
                <w:lang w:eastAsia="lt-LT"/>
              </w:rPr>
            </w:pPr>
            <w:r w:rsidRPr="00F673AD">
              <w:rPr>
                <w:sz w:val="20"/>
                <w:szCs w:val="20"/>
                <w:lang w:eastAsia="lt-LT"/>
              </w:rPr>
              <w:t>Vnt.</w:t>
            </w:r>
          </w:p>
        </w:tc>
        <w:tc>
          <w:tcPr>
            <w:tcW w:w="1275" w:type="dxa"/>
            <w:tcBorders>
              <w:left w:val="single" w:sz="6" w:space="0" w:color="000000"/>
              <w:bottom w:val="single" w:sz="6" w:space="0" w:color="000000"/>
              <w:right w:val="single" w:sz="6" w:space="0" w:color="000000"/>
            </w:tcBorders>
            <w:vAlign w:val="center"/>
          </w:tcPr>
          <w:p w:rsidR="00F673AD" w:rsidRPr="00F673AD" w:rsidRDefault="00F673AD" w:rsidP="00535DDC">
            <w:pPr>
              <w:pStyle w:val="NormalWeb"/>
              <w:widowControl w:val="0"/>
              <w:spacing w:beforeAutospacing="0"/>
              <w:contextualSpacing/>
              <w:jc w:val="center"/>
              <w:rPr>
                <w:color w:val="00000A"/>
                <w:sz w:val="20"/>
                <w:szCs w:val="20"/>
              </w:rPr>
            </w:pPr>
            <w:r w:rsidRPr="00F673AD">
              <w:rPr>
                <w:color w:val="00000A"/>
                <w:sz w:val="20"/>
                <w:szCs w:val="20"/>
              </w:rPr>
              <w:t>400</w:t>
            </w:r>
          </w:p>
        </w:tc>
        <w:tc>
          <w:tcPr>
            <w:tcW w:w="1418" w:type="dxa"/>
            <w:tcBorders>
              <w:left w:val="single" w:sz="6" w:space="0" w:color="000000"/>
              <w:bottom w:val="single" w:sz="6" w:space="0" w:color="000000"/>
              <w:right w:val="single" w:sz="6" w:space="0" w:color="000000"/>
            </w:tcBorders>
            <w:vAlign w:val="center"/>
          </w:tcPr>
          <w:p w:rsidR="00F673AD" w:rsidRPr="00F673AD" w:rsidRDefault="00F673AD" w:rsidP="00535DDC">
            <w:pPr>
              <w:pStyle w:val="NormalWeb"/>
              <w:widowControl w:val="0"/>
              <w:spacing w:beforeAutospacing="0"/>
              <w:contextualSpacing/>
              <w:jc w:val="center"/>
              <w:rPr>
                <w:color w:val="00000A"/>
                <w:sz w:val="20"/>
                <w:szCs w:val="20"/>
              </w:rPr>
            </w:pPr>
          </w:p>
        </w:tc>
        <w:tc>
          <w:tcPr>
            <w:tcW w:w="1361" w:type="dxa"/>
            <w:tcBorders>
              <w:left w:val="single" w:sz="6" w:space="0" w:color="000000"/>
              <w:bottom w:val="single" w:sz="6" w:space="0" w:color="000000"/>
              <w:right w:val="single" w:sz="6" w:space="0" w:color="000000"/>
            </w:tcBorders>
            <w:shd w:val="clear" w:color="auto" w:fill="auto"/>
            <w:vAlign w:val="center"/>
          </w:tcPr>
          <w:p w:rsidR="00F673AD" w:rsidRPr="00F673AD" w:rsidRDefault="00F673AD" w:rsidP="00535DDC">
            <w:pPr>
              <w:pStyle w:val="NormalWeb"/>
              <w:widowControl w:val="0"/>
              <w:spacing w:beforeAutospacing="0"/>
              <w:contextualSpacing/>
              <w:jc w:val="center"/>
              <w:rPr>
                <w:color w:val="00000A"/>
                <w:sz w:val="20"/>
                <w:szCs w:val="20"/>
              </w:rPr>
            </w:pPr>
          </w:p>
        </w:tc>
      </w:tr>
      <w:tr w:rsidR="00F673AD" w:rsidRPr="00F673AD" w:rsidTr="00535DDC">
        <w:trPr>
          <w:trHeight w:val="475"/>
        </w:trPr>
        <w:tc>
          <w:tcPr>
            <w:tcW w:w="482" w:type="dxa"/>
            <w:tcBorders>
              <w:left w:val="single" w:sz="6" w:space="0" w:color="000000"/>
              <w:bottom w:val="single" w:sz="6" w:space="0" w:color="000000"/>
            </w:tcBorders>
            <w:shd w:val="clear" w:color="auto" w:fill="auto"/>
            <w:vAlign w:val="center"/>
          </w:tcPr>
          <w:p w:rsidR="00F673AD" w:rsidRPr="00F673AD" w:rsidRDefault="00F673AD" w:rsidP="00AF34A4">
            <w:pPr>
              <w:pStyle w:val="NormalWeb"/>
              <w:widowControl w:val="0"/>
              <w:spacing w:beforeAutospacing="0"/>
              <w:contextualSpacing/>
              <w:jc w:val="center"/>
              <w:rPr>
                <w:color w:val="00000A"/>
                <w:sz w:val="20"/>
                <w:szCs w:val="20"/>
                <w:lang w:eastAsia="zh-CN" w:bidi="ar"/>
              </w:rPr>
            </w:pPr>
            <w:r w:rsidRPr="00F673AD">
              <w:rPr>
                <w:color w:val="00000A"/>
                <w:sz w:val="20"/>
                <w:szCs w:val="20"/>
                <w:lang w:eastAsia="zh-CN" w:bidi="ar"/>
              </w:rPr>
              <w:t>2.</w:t>
            </w:r>
          </w:p>
        </w:tc>
        <w:tc>
          <w:tcPr>
            <w:tcW w:w="4054" w:type="dxa"/>
            <w:tcBorders>
              <w:left w:val="single" w:sz="6" w:space="0" w:color="000000"/>
              <w:bottom w:val="single" w:sz="6" w:space="0" w:color="000000"/>
              <w:right w:val="single" w:sz="6" w:space="0" w:color="000000"/>
            </w:tcBorders>
            <w:shd w:val="clear" w:color="auto" w:fill="auto"/>
            <w:vAlign w:val="center"/>
          </w:tcPr>
          <w:p w:rsidR="00F673AD" w:rsidRPr="00F673AD" w:rsidRDefault="00F673AD" w:rsidP="00535DDC">
            <w:pPr>
              <w:pStyle w:val="Standard"/>
              <w:jc w:val="center"/>
              <w:rPr>
                <w:sz w:val="20"/>
                <w:szCs w:val="20"/>
              </w:rPr>
            </w:pPr>
            <w:r w:rsidRPr="00F673AD">
              <w:rPr>
                <w:sz w:val="20"/>
                <w:szCs w:val="20"/>
                <w:lang w:eastAsia="lt-LT"/>
              </w:rPr>
              <w:t>Padangos balansavimas</w:t>
            </w:r>
          </w:p>
        </w:tc>
        <w:tc>
          <w:tcPr>
            <w:tcW w:w="993" w:type="dxa"/>
            <w:tcBorders>
              <w:left w:val="single" w:sz="6" w:space="0" w:color="000000"/>
              <w:bottom w:val="single" w:sz="6" w:space="0" w:color="000000"/>
              <w:right w:val="single" w:sz="6" w:space="0" w:color="000000"/>
            </w:tcBorders>
            <w:vAlign w:val="center"/>
          </w:tcPr>
          <w:p w:rsidR="00F673AD" w:rsidRPr="00F673AD" w:rsidRDefault="00F673AD" w:rsidP="00535DDC">
            <w:pPr>
              <w:pStyle w:val="Standard"/>
              <w:jc w:val="center"/>
              <w:rPr>
                <w:sz w:val="20"/>
                <w:szCs w:val="20"/>
                <w:lang w:eastAsia="lt-LT"/>
              </w:rPr>
            </w:pPr>
            <w:r w:rsidRPr="00F673AD">
              <w:rPr>
                <w:sz w:val="20"/>
                <w:szCs w:val="20"/>
                <w:lang w:eastAsia="lt-LT"/>
              </w:rPr>
              <w:t>Vnt.</w:t>
            </w:r>
          </w:p>
        </w:tc>
        <w:tc>
          <w:tcPr>
            <w:tcW w:w="1275" w:type="dxa"/>
            <w:tcBorders>
              <w:left w:val="single" w:sz="6" w:space="0" w:color="000000"/>
              <w:bottom w:val="single" w:sz="6" w:space="0" w:color="000000"/>
              <w:right w:val="single" w:sz="6" w:space="0" w:color="000000"/>
            </w:tcBorders>
            <w:vAlign w:val="center"/>
          </w:tcPr>
          <w:p w:rsidR="00F673AD" w:rsidRPr="00F673AD" w:rsidRDefault="00F673AD" w:rsidP="00535DDC">
            <w:pPr>
              <w:pStyle w:val="NormalWeb"/>
              <w:widowControl w:val="0"/>
              <w:spacing w:beforeAutospacing="0"/>
              <w:contextualSpacing/>
              <w:jc w:val="center"/>
              <w:rPr>
                <w:color w:val="00000A"/>
                <w:sz w:val="20"/>
                <w:szCs w:val="20"/>
              </w:rPr>
            </w:pPr>
            <w:r w:rsidRPr="00F673AD">
              <w:rPr>
                <w:color w:val="00000A"/>
                <w:sz w:val="20"/>
                <w:szCs w:val="20"/>
              </w:rPr>
              <w:t>100</w:t>
            </w:r>
          </w:p>
        </w:tc>
        <w:tc>
          <w:tcPr>
            <w:tcW w:w="1418" w:type="dxa"/>
            <w:tcBorders>
              <w:left w:val="single" w:sz="6" w:space="0" w:color="000000"/>
              <w:bottom w:val="single" w:sz="6" w:space="0" w:color="000000"/>
              <w:right w:val="single" w:sz="6" w:space="0" w:color="000000"/>
            </w:tcBorders>
            <w:vAlign w:val="center"/>
          </w:tcPr>
          <w:p w:rsidR="00F673AD" w:rsidRPr="00F673AD" w:rsidRDefault="00F673AD" w:rsidP="00535DDC">
            <w:pPr>
              <w:pStyle w:val="NormalWeb"/>
              <w:widowControl w:val="0"/>
              <w:spacing w:beforeAutospacing="0"/>
              <w:contextualSpacing/>
              <w:jc w:val="center"/>
              <w:rPr>
                <w:color w:val="00000A"/>
                <w:sz w:val="20"/>
                <w:szCs w:val="20"/>
              </w:rPr>
            </w:pPr>
          </w:p>
        </w:tc>
        <w:tc>
          <w:tcPr>
            <w:tcW w:w="1361" w:type="dxa"/>
            <w:tcBorders>
              <w:left w:val="single" w:sz="6" w:space="0" w:color="000000"/>
              <w:bottom w:val="single" w:sz="6" w:space="0" w:color="000000"/>
              <w:right w:val="single" w:sz="6" w:space="0" w:color="000000"/>
            </w:tcBorders>
            <w:shd w:val="clear" w:color="auto" w:fill="auto"/>
            <w:vAlign w:val="center"/>
          </w:tcPr>
          <w:p w:rsidR="00F673AD" w:rsidRPr="00F673AD" w:rsidRDefault="00F673AD" w:rsidP="00535DDC">
            <w:pPr>
              <w:pStyle w:val="NormalWeb"/>
              <w:widowControl w:val="0"/>
              <w:spacing w:beforeAutospacing="0"/>
              <w:contextualSpacing/>
              <w:jc w:val="center"/>
              <w:rPr>
                <w:color w:val="00000A"/>
                <w:sz w:val="20"/>
                <w:szCs w:val="20"/>
              </w:rPr>
            </w:pPr>
          </w:p>
        </w:tc>
      </w:tr>
      <w:tr w:rsidR="00F673AD" w:rsidRPr="00F673AD" w:rsidTr="00535DDC">
        <w:trPr>
          <w:trHeight w:val="475"/>
        </w:trPr>
        <w:tc>
          <w:tcPr>
            <w:tcW w:w="482" w:type="dxa"/>
            <w:tcBorders>
              <w:left w:val="single" w:sz="6" w:space="0" w:color="000000"/>
              <w:bottom w:val="single" w:sz="6" w:space="0" w:color="000000"/>
            </w:tcBorders>
            <w:shd w:val="clear" w:color="auto" w:fill="auto"/>
            <w:vAlign w:val="center"/>
          </w:tcPr>
          <w:p w:rsidR="00F673AD" w:rsidRPr="00F673AD" w:rsidRDefault="00F673AD" w:rsidP="00AF34A4">
            <w:pPr>
              <w:pStyle w:val="NormalWeb"/>
              <w:widowControl w:val="0"/>
              <w:spacing w:beforeAutospacing="0"/>
              <w:contextualSpacing/>
              <w:jc w:val="center"/>
              <w:rPr>
                <w:color w:val="00000A"/>
                <w:sz w:val="20"/>
                <w:szCs w:val="20"/>
                <w:lang w:eastAsia="zh-CN" w:bidi="ar"/>
              </w:rPr>
            </w:pPr>
            <w:r w:rsidRPr="00F673AD">
              <w:rPr>
                <w:color w:val="00000A"/>
                <w:sz w:val="20"/>
                <w:szCs w:val="20"/>
                <w:lang w:eastAsia="zh-CN" w:bidi="ar"/>
              </w:rPr>
              <w:t>3.</w:t>
            </w:r>
          </w:p>
        </w:tc>
        <w:tc>
          <w:tcPr>
            <w:tcW w:w="4054" w:type="dxa"/>
            <w:tcBorders>
              <w:left w:val="single" w:sz="6" w:space="0" w:color="000000"/>
              <w:bottom w:val="single" w:sz="6" w:space="0" w:color="000000"/>
              <w:right w:val="single" w:sz="6" w:space="0" w:color="000000"/>
            </w:tcBorders>
            <w:shd w:val="clear" w:color="auto" w:fill="auto"/>
            <w:vAlign w:val="center"/>
          </w:tcPr>
          <w:p w:rsidR="00F673AD" w:rsidRPr="00F673AD" w:rsidRDefault="00F673AD" w:rsidP="00535DDC">
            <w:pPr>
              <w:pStyle w:val="Standard"/>
              <w:jc w:val="center"/>
              <w:rPr>
                <w:sz w:val="20"/>
                <w:szCs w:val="20"/>
              </w:rPr>
            </w:pPr>
            <w:r w:rsidRPr="00F673AD">
              <w:rPr>
                <w:sz w:val="20"/>
                <w:szCs w:val="20"/>
                <w:lang w:eastAsia="lt-LT"/>
              </w:rPr>
              <w:t>Pažeistos padangos tvarkymas</w:t>
            </w:r>
          </w:p>
        </w:tc>
        <w:tc>
          <w:tcPr>
            <w:tcW w:w="993" w:type="dxa"/>
            <w:tcBorders>
              <w:left w:val="single" w:sz="6" w:space="0" w:color="000000"/>
              <w:bottom w:val="single" w:sz="6" w:space="0" w:color="000000"/>
              <w:right w:val="single" w:sz="6" w:space="0" w:color="000000"/>
            </w:tcBorders>
            <w:vAlign w:val="center"/>
          </w:tcPr>
          <w:p w:rsidR="00F673AD" w:rsidRPr="00F673AD" w:rsidRDefault="00F673AD" w:rsidP="00535DDC">
            <w:pPr>
              <w:pStyle w:val="Standard"/>
              <w:jc w:val="center"/>
              <w:rPr>
                <w:sz w:val="20"/>
                <w:szCs w:val="20"/>
                <w:lang w:eastAsia="lt-LT"/>
              </w:rPr>
            </w:pPr>
            <w:r w:rsidRPr="00F673AD">
              <w:rPr>
                <w:sz w:val="20"/>
                <w:szCs w:val="20"/>
                <w:lang w:eastAsia="lt-LT"/>
              </w:rPr>
              <w:t>Vnt.</w:t>
            </w:r>
          </w:p>
        </w:tc>
        <w:tc>
          <w:tcPr>
            <w:tcW w:w="1275" w:type="dxa"/>
            <w:tcBorders>
              <w:left w:val="single" w:sz="6" w:space="0" w:color="000000"/>
              <w:bottom w:val="single" w:sz="6" w:space="0" w:color="000000"/>
              <w:right w:val="single" w:sz="6" w:space="0" w:color="000000"/>
            </w:tcBorders>
            <w:vAlign w:val="center"/>
          </w:tcPr>
          <w:p w:rsidR="00F673AD" w:rsidRPr="00F673AD" w:rsidRDefault="00F673AD" w:rsidP="00535DDC">
            <w:pPr>
              <w:pStyle w:val="NormalWeb"/>
              <w:widowControl w:val="0"/>
              <w:spacing w:beforeAutospacing="0"/>
              <w:contextualSpacing/>
              <w:jc w:val="center"/>
              <w:rPr>
                <w:color w:val="00000A"/>
                <w:sz w:val="20"/>
                <w:szCs w:val="20"/>
              </w:rPr>
            </w:pPr>
            <w:r w:rsidRPr="00F673AD">
              <w:rPr>
                <w:color w:val="00000A"/>
                <w:sz w:val="20"/>
                <w:szCs w:val="20"/>
              </w:rPr>
              <w:t>50</w:t>
            </w:r>
          </w:p>
        </w:tc>
        <w:tc>
          <w:tcPr>
            <w:tcW w:w="1418" w:type="dxa"/>
            <w:tcBorders>
              <w:left w:val="single" w:sz="6" w:space="0" w:color="000000"/>
              <w:bottom w:val="single" w:sz="6" w:space="0" w:color="000000"/>
              <w:right w:val="single" w:sz="6" w:space="0" w:color="000000"/>
            </w:tcBorders>
            <w:vAlign w:val="center"/>
          </w:tcPr>
          <w:p w:rsidR="00F673AD" w:rsidRPr="00F673AD" w:rsidRDefault="00F673AD" w:rsidP="00535DDC">
            <w:pPr>
              <w:pStyle w:val="NormalWeb"/>
              <w:widowControl w:val="0"/>
              <w:spacing w:beforeAutospacing="0"/>
              <w:contextualSpacing/>
              <w:jc w:val="center"/>
              <w:rPr>
                <w:color w:val="00000A"/>
                <w:sz w:val="20"/>
                <w:szCs w:val="20"/>
              </w:rPr>
            </w:pPr>
          </w:p>
        </w:tc>
        <w:tc>
          <w:tcPr>
            <w:tcW w:w="1361" w:type="dxa"/>
            <w:tcBorders>
              <w:left w:val="single" w:sz="6" w:space="0" w:color="000000"/>
              <w:bottom w:val="single" w:sz="6" w:space="0" w:color="000000"/>
              <w:right w:val="single" w:sz="6" w:space="0" w:color="000000"/>
            </w:tcBorders>
            <w:shd w:val="clear" w:color="auto" w:fill="auto"/>
            <w:vAlign w:val="center"/>
          </w:tcPr>
          <w:p w:rsidR="00F673AD" w:rsidRPr="00F673AD" w:rsidRDefault="00F673AD" w:rsidP="00535DDC">
            <w:pPr>
              <w:pStyle w:val="NormalWeb"/>
              <w:widowControl w:val="0"/>
              <w:spacing w:beforeAutospacing="0"/>
              <w:contextualSpacing/>
              <w:jc w:val="center"/>
              <w:rPr>
                <w:color w:val="00000A"/>
                <w:sz w:val="20"/>
                <w:szCs w:val="20"/>
              </w:rPr>
            </w:pPr>
          </w:p>
        </w:tc>
      </w:tr>
      <w:tr w:rsidR="00F673AD" w:rsidRPr="00F673AD" w:rsidTr="00535DDC">
        <w:trPr>
          <w:trHeight w:val="475"/>
        </w:trPr>
        <w:tc>
          <w:tcPr>
            <w:tcW w:w="482" w:type="dxa"/>
            <w:tcBorders>
              <w:left w:val="single" w:sz="6" w:space="0" w:color="000000"/>
              <w:bottom w:val="single" w:sz="6" w:space="0" w:color="000000"/>
            </w:tcBorders>
            <w:shd w:val="clear" w:color="auto" w:fill="auto"/>
            <w:vAlign w:val="center"/>
          </w:tcPr>
          <w:p w:rsidR="00F673AD" w:rsidRPr="00F673AD" w:rsidRDefault="00F673AD" w:rsidP="00AF34A4">
            <w:pPr>
              <w:pStyle w:val="NormalWeb"/>
              <w:widowControl w:val="0"/>
              <w:spacing w:beforeAutospacing="0"/>
              <w:contextualSpacing/>
              <w:jc w:val="center"/>
              <w:rPr>
                <w:color w:val="00000A"/>
                <w:sz w:val="20"/>
                <w:szCs w:val="20"/>
                <w:lang w:eastAsia="zh-CN" w:bidi="ar"/>
              </w:rPr>
            </w:pPr>
            <w:r w:rsidRPr="00F673AD">
              <w:rPr>
                <w:color w:val="00000A"/>
                <w:sz w:val="20"/>
                <w:szCs w:val="20"/>
                <w:lang w:eastAsia="zh-CN" w:bidi="ar"/>
              </w:rPr>
              <w:t>4.</w:t>
            </w:r>
          </w:p>
        </w:tc>
        <w:tc>
          <w:tcPr>
            <w:tcW w:w="4054" w:type="dxa"/>
            <w:tcBorders>
              <w:left w:val="single" w:sz="6" w:space="0" w:color="000000"/>
              <w:bottom w:val="single" w:sz="6" w:space="0" w:color="000000"/>
              <w:right w:val="single" w:sz="6" w:space="0" w:color="000000"/>
            </w:tcBorders>
            <w:shd w:val="clear" w:color="auto" w:fill="auto"/>
            <w:vAlign w:val="center"/>
          </w:tcPr>
          <w:p w:rsidR="00F673AD" w:rsidRPr="00F673AD" w:rsidRDefault="00F673AD" w:rsidP="00535DDC">
            <w:pPr>
              <w:pStyle w:val="Standard"/>
              <w:jc w:val="center"/>
              <w:rPr>
                <w:sz w:val="20"/>
                <w:szCs w:val="20"/>
              </w:rPr>
            </w:pPr>
            <w:r w:rsidRPr="00F673AD">
              <w:rPr>
                <w:sz w:val="20"/>
                <w:szCs w:val="20"/>
                <w:lang w:eastAsia="lt-LT"/>
              </w:rPr>
              <w:t>Padangos saugojimas (vieno sezono terminui</w:t>
            </w:r>
            <w:r w:rsidR="000B36A7">
              <w:rPr>
                <w:sz w:val="20"/>
                <w:szCs w:val="20"/>
                <w:lang w:eastAsia="lt-LT"/>
              </w:rPr>
              <w:t>)*</w:t>
            </w:r>
          </w:p>
        </w:tc>
        <w:tc>
          <w:tcPr>
            <w:tcW w:w="993" w:type="dxa"/>
            <w:tcBorders>
              <w:left w:val="single" w:sz="6" w:space="0" w:color="000000"/>
              <w:bottom w:val="single" w:sz="6" w:space="0" w:color="000000"/>
              <w:right w:val="single" w:sz="6" w:space="0" w:color="000000"/>
            </w:tcBorders>
            <w:vAlign w:val="center"/>
          </w:tcPr>
          <w:p w:rsidR="00F673AD" w:rsidRPr="00F673AD" w:rsidRDefault="00F673AD" w:rsidP="00535DDC">
            <w:pPr>
              <w:pStyle w:val="Standard"/>
              <w:jc w:val="center"/>
              <w:rPr>
                <w:sz w:val="20"/>
                <w:szCs w:val="20"/>
                <w:lang w:eastAsia="lt-LT"/>
              </w:rPr>
            </w:pPr>
            <w:r w:rsidRPr="00F673AD">
              <w:rPr>
                <w:sz w:val="20"/>
                <w:szCs w:val="20"/>
                <w:lang w:eastAsia="lt-LT"/>
              </w:rPr>
              <w:t>Vnt.</w:t>
            </w:r>
          </w:p>
        </w:tc>
        <w:tc>
          <w:tcPr>
            <w:tcW w:w="1275" w:type="dxa"/>
            <w:tcBorders>
              <w:left w:val="single" w:sz="6" w:space="0" w:color="000000"/>
              <w:bottom w:val="single" w:sz="6" w:space="0" w:color="000000"/>
              <w:right w:val="single" w:sz="6" w:space="0" w:color="000000"/>
            </w:tcBorders>
            <w:vAlign w:val="center"/>
          </w:tcPr>
          <w:p w:rsidR="00F673AD" w:rsidRPr="00F673AD" w:rsidRDefault="00F673AD" w:rsidP="00535DDC">
            <w:pPr>
              <w:pStyle w:val="NormalWeb"/>
              <w:widowControl w:val="0"/>
              <w:spacing w:beforeAutospacing="0"/>
              <w:contextualSpacing/>
              <w:jc w:val="center"/>
              <w:rPr>
                <w:color w:val="00000A"/>
                <w:sz w:val="20"/>
                <w:szCs w:val="20"/>
              </w:rPr>
            </w:pPr>
            <w:r w:rsidRPr="00F673AD">
              <w:rPr>
                <w:color w:val="00000A"/>
                <w:sz w:val="20"/>
                <w:szCs w:val="20"/>
              </w:rPr>
              <w:t>200</w:t>
            </w:r>
          </w:p>
        </w:tc>
        <w:tc>
          <w:tcPr>
            <w:tcW w:w="1418" w:type="dxa"/>
            <w:tcBorders>
              <w:left w:val="single" w:sz="6" w:space="0" w:color="000000"/>
              <w:bottom w:val="single" w:sz="6" w:space="0" w:color="000000"/>
              <w:right w:val="single" w:sz="6" w:space="0" w:color="000000"/>
            </w:tcBorders>
            <w:vAlign w:val="center"/>
          </w:tcPr>
          <w:p w:rsidR="00F673AD" w:rsidRPr="00F673AD" w:rsidRDefault="00F673AD" w:rsidP="00535DDC">
            <w:pPr>
              <w:pStyle w:val="NormalWeb"/>
              <w:widowControl w:val="0"/>
              <w:spacing w:beforeAutospacing="0"/>
              <w:contextualSpacing/>
              <w:jc w:val="center"/>
              <w:rPr>
                <w:color w:val="00000A"/>
                <w:sz w:val="20"/>
                <w:szCs w:val="20"/>
              </w:rPr>
            </w:pPr>
          </w:p>
        </w:tc>
        <w:tc>
          <w:tcPr>
            <w:tcW w:w="1361" w:type="dxa"/>
            <w:tcBorders>
              <w:left w:val="single" w:sz="6" w:space="0" w:color="000000"/>
              <w:bottom w:val="single" w:sz="6" w:space="0" w:color="000000"/>
              <w:right w:val="single" w:sz="6" w:space="0" w:color="000000"/>
            </w:tcBorders>
            <w:shd w:val="clear" w:color="auto" w:fill="auto"/>
            <w:vAlign w:val="center"/>
          </w:tcPr>
          <w:p w:rsidR="00F673AD" w:rsidRPr="00F673AD" w:rsidRDefault="00F673AD" w:rsidP="00535DDC">
            <w:pPr>
              <w:pStyle w:val="NormalWeb"/>
              <w:widowControl w:val="0"/>
              <w:spacing w:beforeAutospacing="0"/>
              <w:contextualSpacing/>
              <w:jc w:val="center"/>
              <w:rPr>
                <w:color w:val="00000A"/>
                <w:sz w:val="20"/>
                <w:szCs w:val="20"/>
              </w:rPr>
            </w:pPr>
          </w:p>
        </w:tc>
      </w:tr>
    </w:tbl>
    <w:p w:rsidR="000B36A7" w:rsidRPr="000B36A7" w:rsidRDefault="000B36A7" w:rsidP="00AE3468">
      <w:pPr>
        <w:spacing w:after="0" w:line="240" w:lineRule="auto"/>
        <w:ind w:firstLine="567"/>
        <w:jc w:val="both"/>
        <w:rPr>
          <w:rFonts w:ascii="Times New Roman" w:hAnsi="Times New Roman" w:cs="Times New Roman"/>
          <w:b/>
          <w:i/>
        </w:rPr>
      </w:pPr>
      <w:r w:rsidRPr="000B36A7">
        <w:rPr>
          <w:rStyle w:val="Stiprusparykinimas"/>
          <w:rFonts w:ascii="Times New Roman" w:hAnsi="Times New Roman" w:cs="Times New Roman"/>
          <w:b w:val="0"/>
          <w:i/>
          <w:iCs/>
          <w:color w:val="000000"/>
          <w:spacing w:val="-4"/>
          <w:shd w:val="clear" w:color="auto" w:fill="FFFFFF"/>
          <w:lang w:eastAsia="lt-LT"/>
        </w:rPr>
        <w:t>*sezonas apskaičiuojamas: vasaros sezonas – laikotarpis nuo balandžio mėn. iki lapkričio mėn.; žiemos sezonas – laikotarpis nuo  lapkričio mėn.. iki balandžio mėn.</w:t>
      </w:r>
    </w:p>
    <w:p w:rsidR="00E5756A" w:rsidRPr="007A76AA" w:rsidRDefault="00A95AE4" w:rsidP="00AE3468">
      <w:pPr>
        <w:spacing w:after="0" w:line="240" w:lineRule="auto"/>
        <w:ind w:firstLine="567"/>
        <w:jc w:val="both"/>
        <w:rPr>
          <w:rFonts w:ascii="Times New Roman" w:hAnsi="Times New Roman" w:cs="Times New Roman"/>
        </w:rPr>
      </w:pPr>
      <w:r>
        <w:rPr>
          <w:rFonts w:ascii="Times New Roman" w:hAnsi="Times New Roman" w:cs="Times New Roman"/>
        </w:rPr>
        <w:t xml:space="preserve">2.3. Maksimali sutarties kaina 15000,00 </w:t>
      </w:r>
      <w:proofErr w:type="spellStart"/>
      <w:r>
        <w:rPr>
          <w:rFonts w:ascii="Times New Roman" w:hAnsi="Times New Roman" w:cs="Times New Roman"/>
        </w:rPr>
        <w:t>Eur</w:t>
      </w:r>
      <w:proofErr w:type="spellEnd"/>
      <w:r>
        <w:rPr>
          <w:rFonts w:ascii="Times New Roman" w:hAnsi="Times New Roman" w:cs="Times New Roman"/>
        </w:rPr>
        <w:t xml:space="preserve"> su PVM (penkiolika tūkstančių eurų, 00 ct).</w:t>
      </w:r>
    </w:p>
    <w:p w:rsidR="00731032" w:rsidRDefault="00731032" w:rsidP="00AE3468">
      <w:pPr>
        <w:spacing w:after="0" w:line="240" w:lineRule="auto"/>
        <w:ind w:firstLine="567"/>
        <w:jc w:val="both"/>
        <w:rPr>
          <w:rFonts w:ascii="Times New Roman" w:hAnsi="Times New Roman" w:cs="Times New Roman"/>
        </w:rPr>
      </w:pPr>
      <w:r>
        <w:rPr>
          <w:rFonts w:ascii="Times New Roman" w:hAnsi="Times New Roman" w:cs="Times New Roman"/>
        </w:rPr>
        <w:t xml:space="preserve">2.4. </w:t>
      </w:r>
      <w:r w:rsidRPr="007A76AA">
        <w:rPr>
          <w:rFonts w:ascii="Times New Roman" w:hAnsi="Times New Roman" w:cs="Times New Roman"/>
          <w:color w:val="auto"/>
        </w:rPr>
        <w:t xml:space="preserve">. Pirkėjas Sutarties galiojimo laikotarpiu užsakys Paslaugas pagal poreikį ir skiriamą finansavimą, neviršydamas maksimalios Sutarties kainos. Pirkėjas neįsipareigoja nupirkti viso preliminaraus Paslaugų kiekio ir (arba) sumokėti visos Sutarties kainos, numatytos šios </w:t>
      </w:r>
      <w:r w:rsidRPr="00731032">
        <w:rPr>
          <w:rFonts w:ascii="Times New Roman" w:hAnsi="Times New Roman" w:cs="Times New Roman"/>
          <w:color w:val="auto"/>
        </w:rPr>
        <w:t>Sutarties 2.</w:t>
      </w:r>
      <w:r>
        <w:rPr>
          <w:rFonts w:ascii="Times New Roman" w:hAnsi="Times New Roman" w:cs="Times New Roman"/>
          <w:color w:val="auto"/>
        </w:rPr>
        <w:t>3</w:t>
      </w:r>
      <w:r w:rsidRPr="007A76AA">
        <w:rPr>
          <w:rFonts w:ascii="Times New Roman" w:hAnsi="Times New Roman" w:cs="Times New Roman"/>
          <w:color w:val="auto"/>
        </w:rPr>
        <w:t xml:space="preserve"> papunktyje ir Tiekėjo pasiūlyme</w:t>
      </w:r>
    </w:p>
    <w:p w:rsidR="009F0F6D" w:rsidRDefault="00731032" w:rsidP="009F0F6D">
      <w:pPr>
        <w:spacing w:after="0" w:line="240" w:lineRule="auto"/>
        <w:ind w:firstLine="567"/>
        <w:jc w:val="both"/>
        <w:rPr>
          <w:rFonts w:ascii="Times New Roman" w:eastAsia="Times New Roman" w:hAnsi="Times New Roman" w:cs="Times New Roman"/>
          <w:color w:val="000000"/>
        </w:rPr>
      </w:pPr>
      <w:r>
        <w:rPr>
          <w:rFonts w:ascii="Times New Roman" w:hAnsi="Times New Roman" w:cs="Times New Roman"/>
        </w:rPr>
        <w:lastRenderedPageBreak/>
        <w:t xml:space="preserve">2.5. </w:t>
      </w:r>
      <w:r>
        <w:rPr>
          <w:rFonts w:ascii="Times New Roman" w:eastAsia="Times New Roman" w:hAnsi="Times New Roman" w:cs="Times New Roman"/>
          <w:color w:val="000000"/>
        </w:rPr>
        <w:t>E</w:t>
      </w:r>
      <w:r w:rsidRPr="007A76AA">
        <w:rPr>
          <w:rFonts w:ascii="Times New Roman" w:eastAsia="Times New Roman" w:hAnsi="Times New Roman" w:cs="Times New Roman"/>
          <w:color w:val="000000"/>
        </w:rPr>
        <w:t>sant poreikiui,</w:t>
      </w:r>
      <w:r w:rsidR="00AF34A4">
        <w:rPr>
          <w:rFonts w:ascii="Times New Roman" w:eastAsia="Times New Roman" w:hAnsi="Times New Roman" w:cs="Times New Roman"/>
          <w:color w:val="000000"/>
        </w:rPr>
        <w:t xml:space="preserve"> Pirkėj</w:t>
      </w:r>
      <w:r>
        <w:rPr>
          <w:rFonts w:ascii="Times New Roman" w:eastAsia="Times New Roman" w:hAnsi="Times New Roman" w:cs="Times New Roman"/>
          <w:color w:val="000000"/>
        </w:rPr>
        <w:t>as</w:t>
      </w:r>
      <w:r w:rsidRPr="007A76AA">
        <w:rPr>
          <w:rFonts w:ascii="Times New Roman" w:eastAsia="Times New Roman" w:hAnsi="Times New Roman" w:cs="Times New Roman"/>
          <w:color w:val="000000"/>
        </w:rPr>
        <w:t xml:space="preserve"> gali įsigyti paslaugų sąraše nenurodytų, tačiau su pirkimo objektu susijusių  paslaugų neviršijant 10 procentų pradinės sutarties vertės. Už paslaugų sąraše nenurodytas, tačiau su pirkimo objektu susijusias paslaugas bus apmokėta ne didesnėmis nei užsakymo dieną tiekėjo prekybos vietoje, kataloge ar interneto svetainėje nurodytomis galiojančiomis šių  paslaugų kainomis arba, jei tokios kainos neskelbiamos, tiekėjo pasiūlytomis, konkurencingomis ir rinką atitinkančiomis kainomis.</w:t>
      </w:r>
    </w:p>
    <w:p w:rsidR="009F0F6D" w:rsidRDefault="002A707C" w:rsidP="009F0F6D">
      <w:pPr>
        <w:spacing w:after="0" w:line="240" w:lineRule="auto"/>
        <w:ind w:firstLine="567"/>
        <w:jc w:val="both"/>
        <w:rPr>
          <w:rFonts w:ascii="Times New Roman" w:eastAsia="Times New Roman" w:hAnsi="Times New Roman" w:cs="Times New Roman"/>
          <w:color w:val="000000"/>
        </w:rPr>
      </w:pPr>
      <w:r w:rsidRPr="002A707C">
        <w:rPr>
          <w:rFonts w:ascii="Times New Roman" w:eastAsiaTheme="minorHAnsi" w:hAnsi="Times New Roman" w:cs="Times New Roman"/>
          <w:szCs w:val="24"/>
        </w:rPr>
        <w:t>2.</w:t>
      </w:r>
      <w:r>
        <w:rPr>
          <w:rFonts w:ascii="Times New Roman" w:eastAsiaTheme="minorHAnsi" w:hAnsi="Times New Roman" w:cs="Times New Roman"/>
          <w:szCs w:val="24"/>
        </w:rPr>
        <w:t>6</w:t>
      </w:r>
      <w:r w:rsidRPr="002A707C">
        <w:rPr>
          <w:rFonts w:ascii="Times New Roman" w:eastAsiaTheme="minorHAnsi" w:hAnsi="Times New Roman" w:cs="Times New Roman"/>
          <w:szCs w:val="24"/>
        </w:rPr>
        <w:t>. Tuo atveju, kai mokesčius reguliuojančių įstatymų ir jų įgyvendinamųjų teisės aktų nustatyta tvarka Pirkėjas pats turi sumokėti PVM į valstybės biudžetą už suteiktas Paslaugas (įsigytą pirkimo objektą), į pasiūlymo kainą įskaitytas PVM sudarant šią Sutartį išskaičiuojamas.</w:t>
      </w:r>
    </w:p>
    <w:p w:rsidR="009F0F6D" w:rsidRDefault="002A707C" w:rsidP="009F0F6D">
      <w:pPr>
        <w:spacing w:after="0" w:line="240" w:lineRule="auto"/>
        <w:ind w:firstLine="567"/>
        <w:jc w:val="both"/>
        <w:rPr>
          <w:rFonts w:ascii="Times New Roman" w:eastAsia="Times New Roman" w:hAnsi="Times New Roman" w:cs="Times New Roman"/>
          <w:color w:val="000000"/>
        </w:rPr>
      </w:pPr>
      <w:r w:rsidRPr="002A707C">
        <w:rPr>
          <w:rFonts w:ascii="Times New Roman" w:eastAsiaTheme="minorHAnsi" w:hAnsi="Times New Roman" w:cs="Times New Roman"/>
          <w:szCs w:val="24"/>
        </w:rPr>
        <w:t>2.</w:t>
      </w:r>
      <w:r>
        <w:rPr>
          <w:rFonts w:ascii="Times New Roman" w:eastAsiaTheme="minorHAnsi" w:hAnsi="Times New Roman" w:cs="Times New Roman"/>
          <w:szCs w:val="24"/>
        </w:rPr>
        <w:t>7</w:t>
      </w:r>
      <w:r w:rsidRPr="002A707C">
        <w:rPr>
          <w:rFonts w:ascii="Times New Roman" w:eastAsiaTheme="minorHAnsi" w:hAnsi="Times New Roman" w:cs="Times New Roman"/>
          <w:szCs w:val="24"/>
        </w:rPr>
        <w:t>. Į Paslaugų įkainius yra įskaičiuotos visos Paslaugų įkainio sudedamosios dalys, visos Tiekėjo patiriamos išlaidos ir mokesčiai. Jokios papildomos Tiekėjo išlaidos nebus apmokamos ar kompensuojamos.</w:t>
      </w:r>
    </w:p>
    <w:p w:rsidR="009F0F6D" w:rsidRPr="000A4DAF" w:rsidRDefault="002A707C" w:rsidP="000A4DAF">
      <w:pPr>
        <w:spacing w:after="0" w:line="240" w:lineRule="auto"/>
        <w:ind w:firstLine="567"/>
        <w:jc w:val="both"/>
        <w:rPr>
          <w:rFonts w:ascii="Times New Roman" w:eastAsiaTheme="minorHAnsi" w:hAnsi="Times New Roman" w:cs="Times New Roman"/>
          <w:color w:val="000000"/>
          <w:szCs w:val="24"/>
        </w:rPr>
      </w:pPr>
      <w:r w:rsidRPr="002A707C">
        <w:rPr>
          <w:rFonts w:ascii="Times New Roman" w:eastAsiaTheme="minorHAnsi" w:hAnsi="Times New Roman" w:cs="Times New Roman"/>
          <w:szCs w:val="24"/>
        </w:rPr>
        <w:t>2.</w:t>
      </w:r>
      <w:r>
        <w:rPr>
          <w:rFonts w:ascii="Times New Roman" w:eastAsiaTheme="minorHAnsi" w:hAnsi="Times New Roman" w:cs="Times New Roman"/>
          <w:szCs w:val="24"/>
        </w:rPr>
        <w:t>8</w:t>
      </w:r>
      <w:r w:rsidRPr="002A707C">
        <w:rPr>
          <w:rFonts w:ascii="Times New Roman" w:eastAsiaTheme="minorHAnsi" w:hAnsi="Times New Roman" w:cs="Times New Roman"/>
          <w:szCs w:val="24"/>
        </w:rPr>
        <w:t xml:space="preserve">. Su Tiekėju už laiku ir </w:t>
      </w:r>
      <w:r w:rsidRPr="002A707C">
        <w:rPr>
          <w:rFonts w:ascii="Times New Roman" w:eastAsiaTheme="minorHAnsi" w:hAnsi="Times New Roman" w:cs="Times New Roman"/>
          <w:color w:val="000000"/>
          <w:szCs w:val="24"/>
        </w:rPr>
        <w:t xml:space="preserve">kokybiškai suteiktas paslaugas bus atsiskaitoma ne vėliau kaip per 30 (trisdešimt) kalendorinių dienų nuo PVM sąskaitos-faktūros kartu su ataskaita (pardavimų </w:t>
      </w:r>
      <w:proofErr w:type="spellStart"/>
      <w:r w:rsidRPr="002A707C">
        <w:rPr>
          <w:rFonts w:ascii="Times New Roman" w:eastAsiaTheme="minorHAnsi" w:hAnsi="Times New Roman" w:cs="Times New Roman"/>
          <w:color w:val="000000"/>
          <w:szCs w:val="24"/>
        </w:rPr>
        <w:t>detalizacija</w:t>
      </w:r>
      <w:proofErr w:type="spellEnd"/>
      <w:r w:rsidRPr="002A707C">
        <w:rPr>
          <w:rFonts w:ascii="Times New Roman" w:eastAsiaTheme="minorHAnsi" w:hAnsi="Times New Roman" w:cs="Times New Roman"/>
          <w:color w:val="000000"/>
          <w:szCs w:val="24"/>
        </w:rPr>
        <w:t>) apie suteiktas Paslaugas, pateikimo SABIS sistemoje dienos.</w:t>
      </w:r>
    </w:p>
    <w:p w:rsidR="009F0F6D" w:rsidRDefault="002A707C" w:rsidP="009F0F6D">
      <w:pPr>
        <w:spacing w:after="0" w:line="240" w:lineRule="auto"/>
        <w:ind w:firstLine="567"/>
        <w:jc w:val="both"/>
        <w:rPr>
          <w:rFonts w:ascii="Times New Roman" w:eastAsia="Times New Roman" w:hAnsi="Times New Roman" w:cs="Times New Roman"/>
          <w:color w:val="000000"/>
        </w:rPr>
      </w:pPr>
      <w:r w:rsidRPr="002A707C">
        <w:rPr>
          <w:rFonts w:ascii="Times New Roman" w:eastAsiaTheme="minorHAnsi" w:hAnsi="Times New Roman" w:cs="Times New Roman"/>
          <w:color w:val="000000"/>
          <w:szCs w:val="24"/>
        </w:rPr>
        <w:t>2.</w:t>
      </w:r>
      <w:r>
        <w:rPr>
          <w:rFonts w:ascii="Times New Roman" w:eastAsiaTheme="minorHAnsi" w:hAnsi="Times New Roman" w:cs="Times New Roman"/>
          <w:color w:val="000000"/>
          <w:szCs w:val="24"/>
        </w:rPr>
        <w:t>9</w:t>
      </w:r>
      <w:r w:rsidRPr="002A707C">
        <w:rPr>
          <w:rFonts w:ascii="Times New Roman" w:eastAsiaTheme="minorHAnsi" w:hAnsi="Times New Roman" w:cs="Times New Roman"/>
          <w:color w:val="000000"/>
          <w:szCs w:val="24"/>
        </w:rPr>
        <w:t xml:space="preserve">. Tiekėjas PVM sąskaitą faktūrą kartu su ataskaita (pardavimų </w:t>
      </w:r>
      <w:proofErr w:type="spellStart"/>
      <w:r w:rsidRPr="002A707C">
        <w:rPr>
          <w:rFonts w:ascii="Times New Roman" w:eastAsiaTheme="minorHAnsi" w:hAnsi="Times New Roman" w:cs="Times New Roman"/>
          <w:color w:val="000000"/>
          <w:szCs w:val="24"/>
        </w:rPr>
        <w:t>detalizacija</w:t>
      </w:r>
      <w:proofErr w:type="spellEnd"/>
      <w:r w:rsidRPr="002A707C">
        <w:rPr>
          <w:rFonts w:ascii="Times New Roman" w:eastAsiaTheme="minorHAnsi" w:hAnsi="Times New Roman" w:cs="Times New Roman"/>
          <w:color w:val="000000"/>
          <w:szCs w:val="24"/>
        </w:rPr>
        <w:t>) už atliktas Paslaugas pateikia iki einamojo mėnesio 3 (trečios) darbo dienos.</w:t>
      </w:r>
    </w:p>
    <w:p w:rsidR="009F0F6D" w:rsidRDefault="002A707C" w:rsidP="009F0F6D">
      <w:pPr>
        <w:spacing w:after="0" w:line="240" w:lineRule="auto"/>
        <w:ind w:firstLine="567"/>
        <w:jc w:val="both"/>
        <w:rPr>
          <w:rFonts w:ascii="Times New Roman" w:eastAsia="Times New Roman" w:hAnsi="Times New Roman" w:cs="Times New Roman"/>
          <w:color w:val="000000"/>
        </w:rPr>
      </w:pPr>
      <w:r w:rsidRPr="002A707C">
        <w:rPr>
          <w:rFonts w:ascii="Times New Roman" w:eastAsiaTheme="minorHAnsi" w:hAnsi="Times New Roman" w:cs="Times New Roman"/>
          <w:szCs w:val="24"/>
        </w:rPr>
        <w:t>2.1</w:t>
      </w:r>
      <w:r>
        <w:rPr>
          <w:rFonts w:ascii="Times New Roman" w:eastAsiaTheme="minorHAnsi" w:hAnsi="Times New Roman" w:cs="Times New Roman"/>
          <w:szCs w:val="24"/>
        </w:rPr>
        <w:t>0</w:t>
      </w:r>
      <w:r w:rsidRPr="002A707C">
        <w:rPr>
          <w:rFonts w:ascii="Times New Roman" w:eastAsiaTheme="minorHAnsi" w:hAnsi="Times New Roman" w:cs="Times New Roman"/>
          <w:szCs w:val="24"/>
        </w:rPr>
        <w:t xml:space="preserve">. Paslaugų perdavimas ir priėmimas </w:t>
      </w:r>
      <w:r w:rsidRPr="002A707C">
        <w:rPr>
          <w:rFonts w:ascii="Times New Roman" w:eastAsiaTheme="minorHAnsi" w:hAnsi="Times New Roman" w:cs="Times New Roman"/>
          <w:color w:val="000000"/>
          <w:szCs w:val="24"/>
        </w:rPr>
        <w:t>įforminamas Pirkėjo PVM sąskaitos faktūros priėmimu informacinėje sistemoje SABIS. Detali Paslaugų priėmimo – perdavimo tvarka aprašyta šios Sutarties III skyriuje.</w:t>
      </w:r>
    </w:p>
    <w:p w:rsidR="009F0F6D" w:rsidRDefault="002A707C" w:rsidP="009F0F6D">
      <w:pPr>
        <w:spacing w:after="0" w:line="240" w:lineRule="auto"/>
        <w:ind w:firstLine="567"/>
        <w:jc w:val="both"/>
        <w:rPr>
          <w:rFonts w:ascii="Times New Roman" w:eastAsia="Times New Roman" w:hAnsi="Times New Roman" w:cs="Times New Roman"/>
          <w:color w:val="000000"/>
        </w:rPr>
      </w:pPr>
      <w:r w:rsidRPr="002A707C">
        <w:rPr>
          <w:rFonts w:ascii="Times New Roman" w:eastAsiaTheme="minorHAnsi" w:hAnsi="Times New Roman" w:cs="Times New Roman"/>
          <w:szCs w:val="24"/>
        </w:rPr>
        <w:t>2.1</w:t>
      </w:r>
      <w:r>
        <w:rPr>
          <w:rFonts w:ascii="Times New Roman" w:eastAsiaTheme="minorHAnsi" w:hAnsi="Times New Roman" w:cs="Times New Roman"/>
          <w:szCs w:val="24"/>
        </w:rPr>
        <w:t>1</w:t>
      </w:r>
      <w:r w:rsidRPr="002A707C">
        <w:rPr>
          <w:rFonts w:ascii="Times New Roman" w:eastAsiaTheme="minorHAnsi" w:hAnsi="Times New Roman" w:cs="Times New Roman"/>
          <w:szCs w:val="24"/>
        </w:rPr>
        <w:t>. Sutarties vykdymo metu, sąskaitos faktūros teikiamos tik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teikiamos Tiekėjo pasirinktomis priemonėmis. Europos elektroninių sąskaitų faktūrų standarto neatitinkančios elektroninės sąskaitos faktūros gali būti teikiamos tik naudojantis informacinės sistemos SABIS priemonėmis.</w:t>
      </w:r>
    </w:p>
    <w:p w:rsidR="009F0F6D" w:rsidRDefault="002A707C" w:rsidP="009F0F6D">
      <w:pPr>
        <w:spacing w:after="0" w:line="240" w:lineRule="auto"/>
        <w:ind w:firstLine="567"/>
        <w:jc w:val="both"/>
        <w:rPr>
          <w:rFonts w:ascii="Times New Roman" w:eastAsia="Times New Roman" w:hAnsi="Times New Roman" w:cs="Times New Roman"/>
          <w:color w:val="000000"/>
        </w:rPr>
      </w:pPr>
      <w:r w:rsidRPr="002A707C">
        <w:rPr>
          <w:rFonts w:ascii="Times New Roman" w:eastAsiaTheme="minorHAnsi" w:hAnsi="Times New Roman" w:cs="Times New Roman"/>
          <w:szCs w:val="24"/>
        </w:rPr>
        <w:t>2.1</w:t>
      </w:r>
      <w:r>
        <w:rPr>
          <w:rFonts w:ascii="Times New Roman" w:eastAsiaTheme="minorHAnsi" w:hAnsi="Times New Roman" w:cs="Times New Roman"/>
          <w:szCs w:val="24"/>
        </w:rPr>
        <w:t>2</w:t>
      </w:r>
      <w:r w:rsidRPr="002A707C">
        <w:rPr>
          <w:rFonts w:ascii="Times New Roman" w:eastAsiaTheme="minorHAnsi" w:hAnsi="Times New Roman" w:cs="Times New Roman"/>
          <w:szCs w:val="24"/>
        </w:rPr>
        <w:t>. Pirkėjas už suteiktas Paslaugas Tiekėjui atsiskaito mokėjimo pavedimu į Tiekėjo Sutartyje nurodytą banko sąskaitą</w:t>
      </w:r>
      <w:r w:rsidRPr="002A707C">
        <w:rPr>
          <w:rFonts w:ascii="Times New Roman" w:eastAsiaTheme="minorHAnsi" w:hAnsi="Times New Roman" w:cs="Times New Roman"/>
          <w:color w:val="000000"/>
          <w:szCs w:val="24"/>
        </w:rPr>
        <w:t>.</w:t>
      </w:r>
    </w:p>
    <w:p w:rsidR="009F0F6D" w:rsidRDefault="002A707C" w:rsidP="009F0F6D">
      <w:pPr>
        <w:spacing w:after="0" w:line="240" w:lineRule="auto"/>
        <w:ind w:firstLine="567"/>
        <w:jc w:val="both"/>
        <w:rPr>
          <w:rFonts w:ascii="Times New Roman" w:eastAsia="Times New Roman" w:hAnsi="Times New Roman" w:cs="Times New Roman"/>
          <w:color w:val="000000"/>
        </w:rPr>
      </w:pPr>
      <w:r w:rsidRPr="002A707C">
        <w:rPr>
          <w:rFonts w:ascii="Times New Roman" w:eastAsiaTheme="minorHAnsi" w:hAnsi="Times New Roman" w:cs="Times New Roman"/>
          <w:color w:val="000000"/>
          <w:szCs w:val="24"/>
        </w:rPr>
        <w:t>2.1</w:t>
      </w:r>
      <w:r>
        <w:rPr>
          <w:rFonts w:ascii="Times New Roman" w:eastAsiaTheme="minorHAnsi" w:hAnsi="Times New Roman" w:cs="Times New Roman"/>
          <w:color w:val="000000"/>
          <w:szCs w:val="24"/>
        </w:rPr>
        <w:t>3</w:t>
      </w:r>
      <w:r w:rsidRPr="002A707C">
        <w:rPr>
          <w:rFonts w:ascii="Times New Roman" w:eastAsiaTheme="minorHAnsi" w:hAnsi="Times New Roman" w:cs="Times New Roman"/>
          <w:color w:val="000000"/>
          <w:szCs w:val="24"/>
        </w:rPr>
        <w:t>. Numatoma, kad vykdant Sutartį bus atliekami tarpiniai mokėjimai, jų skaičius nenustatomas. Tarpiniai mokėjimai atliekami remiantis Tiekėjo pateiktomis PVM sąskaitomis faktūromis, kuriose nurodytos faktiškai Tiekėjo suteiktos paslaugos. Kiekvieno tarpinio mokėjimo suma nustatoma pagal faktiškai suteiktų Paslaugų kiekį ir jų vertę.</w:t>
      </w:r>
    </w:p>
    <w:p w:rsidR="009F0F6D" w:rsidRDefault="002A707C" w:rsidP="009F0F6D">
      <w:pPr>
        <w:spacing w:after="0" w:line="240" w:lineRule="auto"/>
        <w:ind w:firstLine="567"/>
        <w:jc w:val="both"/>
        <w:rPr>
          <w:rFonts w:ascii="Times New Roman" w:eastAsia="Times New Roman" w:hAnsi="Times New Roman" w:cs="Times New Roman"/>
          <w:color w:val="000000"/>
        </w:rPr>
      </w:pPr>
      <w:r w:rsidRPr="002A707C">
        <w:rPr>
          <w:rFonts w:ascii="Times New Roman" w:eastAsiaTheme="minorHAnsi" w:hAnsi="Times New Roman" w:cs="Times New Roman"/>
          <w:szCs w:val="24"/>
        </w:rPr>
        <w:t>2.1</w:t>
      </w:r>
      <w:r>
        <w:rPr>
          <w:rFonts w:ascii="Times New Roman" w:eastAsiaTheme="minorHAnsi" w:hAnsi="Times New Roman" w:cs="Times New Roman"/>
          <w:szCs w:val="24"/>
        </w:rPr>
        <w:t>4</w:t>
      </w:r>
      <w:r w:rsidRPr="002A707C">
        <w:rPr>
          <w:rFonts w:ascii="Times New Roman" w:eastAsiaTheme="minorHAnsi" w:hAnsi="Times New Roman" w:cs="Times New Roman"/>
          <w:szCs w:val="24"/>
        </w:rPr>
        <w:t xml:space="preserve">. Pirkėjas numato tiesioginio atsiskaitymo su subtiekėjais galimybę, vadovaudamasis šiame punkte nustatyta tvarka. Subtiekėjas, norėdamas pasinaudoti tokia galimybe, raštu per 3 darbo dienas pateikia prašymą Pirkėjui. Tais atvejais, kai subtiekėjas išreiškia norą pasinaudoti tiesioginio atsiskaitymo galimybe, turi būti sudaroma trišalė Pirkėjo, Tiekėjo ir jo subtiekėjo sutartis, kurioje aprašoma tiesioginio atsiskaitymo su subtiekėju tvarka, numatoma teisė Tiekėjui prieštarauti nepagrįstiems </w:t>
      </w:r>
      <w:proofErr w:type="spellStart"/>
      <w:r w:rsidRPr="002A707C">
        <w:rPr>
          <w:rFonts w:ascii="Times New Roman" w:eastAsiaTheme="minorHAnsi" w:hAnsi="Times New Roman" w:cs="Times New Roman"/>
          <w:szCs w:val="24"/>
        </w:rPr>
        <w:t>mokėjimams</w:t>
      </w:r>
      <w:proofErr w:type="spellEnd"/>
      <w:r w:rsidRPr="002A707C">
        <w:rPr>
          <w:rFonts w:ascii="Times New Roman" w:eastAsiaTheme="minorHAnsi" w:hAnsi="Times New Roman" w:cs="Times New Roman"/>
          <w:szCs w:val="24"/>
        </w:rPr>
        <w:t xml:space="preserve"> subtiekėjui.</w:t>
      </w:r>
    </w:p>
    <w:p w:rsidR="002A707C" w:rsidRPr="009F0F6D" w:rsidRDefault="002A707C" w:rsidP="009F0F6D">
      <w:pPr>
        <w:spacing w:after="0" w:line="240" w:lineRule="auto"/>
        <w:ind w:firstLine="567"/>
        <w:jc w:val="both"/>
        <w:rPr>
          <w:rFonts w:ascii="Times New Roman" w:eastAsia="Times New Roman" w:hAnsi="Times New Roman" w:cs="Times New Roman"/>
          <w:color w:val="000000"/>
        </w:rPr>
      </w:pPr>
      <w:r w:rsidRPr="002A707C">
        <w:rPr>
          <w:rFonts w:ascii="Times New Roman" w:eastAsiaTheme="minorHAnsi" w:hAnsi="Times New Roman" w:cs="Times New Roman"/>
          <w:szCs w:val="24"/>
        </w:rPr>
        <w:t>2.1</w:t>
      </w:r>
      <w:r>
        <w:rPr>
          <w:rFonts w:ascii="Times New Roman" w:eastAsiaTheme="minorHAnsi" w:hAnsi="Times New Roman" w:cs="Times New Roman"/>
          <w:szCs w:val="24"/>
        </w:rPr>
        <w:t>5</w:t>
      </w:r>
      <w:r w:rsidRPr="002A707C">
        <w:rPr>
          <w:rFonts w:ascii="Times New Roman" w:eastAsiaTheme="minorHAnsi" w:hAnsi="Times New Roman" w:cs="Times New Roman"/>
          <w:szCs w:val="24"/>
        </w:rPr>
        <w:t>. Sumokėjimo Tiekėjui diena yra diena, kai lėšos išskaitomos iš Pirkėjo sąskaitos.</w:t>
      </w:r>
    </w:p>
    <w:p w:rsidR="00AE3468" w:rsidRPr="007A76AA" w:rsidRDefault="00AE3468" w:rsidP="00AE3468">
      <w:pPr>
        <w:spacing w:after="0" w:line="240" w:lineRule="auto"/>
        <w:ind w:firstLine="567"/>
        <w:jc w:val="both"/>
        <w:rPr>
          <w:rFonts w:ascii="Times New Roman" w:hAnsi="Times New Roman" w:cs="Times New Roman"/>
        </w:rPr>
      </w:pPr>
    </w:p>
    <w:p w:rsidR="00AE3468" w:rsidRPr="007A76AA" w:rsidRDefault="00AE3468" w:rsidP="00AE3468">
      <w:pPr>
        <w:spacing w:after="0" w:line="240" w:lineRule="auto"/>
        <w:ind w:firstLine="567"/>
        <w:jc w:val="center"/>
        <w:rPr>
          <w:rFonts w:ascii="Times New Roman" w:hAnsi="Times New Roman" w:cs="Times New Roman"/>
          <w:b/>
        </w:rPr>
      </w:pPr>
      <w:r w:rsidRPr="007A76AA">
        <w:rPr>
          <w:rFonts w:ascii="Times New Roman" w:hAnsi="Times New Roman" w:cs="Times New Roman"/>
          <w:b/>
        </w:rPr>
        <w:t>III. PASLAUGŲ PRIĖMIMAS – PERDAVIMAS</w:t>
      </w:r>
    </w:p>
    <w:p w:rsidR="00AE3468" w:rsidRPr="007A76AA" w:rsidRDefault="00AE3468" w:rsidP="00AE3468">
      <w:pPr>
        <w:spacing w:after="0" w:line="240" w:lineRule="auto"/>
        <w:ind w:firstLine="567"/>
        <w:jc w:val="center"/>
        <w:rPr>
          <w:rFonts w:ascii="Times New Roman" w:hAnsi="Times New Roman" w:cs="Times New Roman"/>
          <w:b/>
        </w:rPr>
      </w:pPr>
    </w:p>
    <w:p w:rsidR="009F0F6D" w:rsidRPr="009F0F6D" w:rsidRDefault="009F0F6D" w:rsidP="009F0F6D">
      <w:pPr>
        <w:autoSpaceDE w:val="0"/>
        <w:autoSpaceDN w:val="0"/>
        <w:adjustRightInd w:val="0"/>
        <w:spacing w:after="0" w:line="240" w:lineRule="auto"/>
        <w:ind w:firstLine="567"/>
        <w:jc w:val="both"/>
        <w:rPr>
          <w:rFonts w:ascii="Times New Roman" w:eastAsia="TimesNewRomanPSMT" w:hAnsi="Times New Roman" w:cs="Times New Roman"/>
          <w:color w:val="auto"/>
          <w:szCs w:val="24"/>
        </w:rPr>
      </w:pPr>
      <w:r w:rsidRPr="009F0F6D">
        <w:rPr>
          <w:rFonts w:ascii="Times New Roman" w:eastAsia="TimesNewRomanPSMT" w:hAnsi="Times New Roman" w:cs="Times New Roman"/>
          <w:color w:val="auto"/>
          <w:szCs w:val="24"/>
        </w:rPr>
        <w:t>3.1. Suteiktų Paslaugų kiekis ir kokybė patvirtinami ir Paslaugų perdavimas ir priėmimas įforminamas informacinės sistemos SABIS priemonėmis, Šalims patvirtinant sąskaitą faktūrą, kurioje detalizuotos suteiktos Paslaugos.</w:t>
      </w:r>
    </w:p>
    <w:p w:rsidR="009F0F6D" w:rsidRPr="009F0F6D" w:rsidRDefault="009F0F6D" w:rsidP="009F0F6D">
      <w:pPr>
        <w:autoSpaceDE w:val="0"/>
        <w:autoSpaceDN w:val="0"/>
        <w:adjustRightInd w:val="0"/>
        <w:spacing w:after="0" w:line="240" w:lineRule="auto"/>
        <w:ind w:firstLine="567"/>
        <w:jc w:val="both"/>
        <w:rPr>
          <w:rFonts w:ascii="Times New Roman" w:eastAsia="TimesNewRomanPSMT" w:hAnsi="Times New Roman" w:cs="Times New Roman"/>
          <w:color w:val="auto"/>
          <w:szCs w:val="24"/>
        </w:rPr>
      </w:pPr>
      <w:r w:rsidRPr="009F0F6D">
        <w:rPr>
          <w:rFonts w:ascii="Times New Roman" w:eastAsia="TimesNewRomanPSMT" w:hAnsi="Times New Roman" w:cs="Times New Roman"/>
          <w:color w:val="auto"/>
          <w:szCs w:val="24"/>
        </w:rPr>
        <w:t>3.2. Pirkėjas, patikrinęs ir įsitikinęs, kad Paslaugos atitinka Sutartyje ir jos prieduose nustatytus reikalavimus ir kad yra įvykdyti visi kiti Tiekėjo įsipareigojimai pagal Sutartį, priima suteiktas Paslaugas ir sąskaitą faktūrą elektroninėje sistemoje SABIS. Jei Tiekėjas informacinės sistemos SABIS priemonėmis pateikė sąskaitą faktūrą, o Pirkėjas šią sąskaitą faktūrą informacinės sistemos SABIS priemonėmis pažymėjo kaip „Priimta“, laikoma, kad Paslaugos perduotos ir priimtos.</w:t>
      </w:r>
    </w:p>
    <w:p w:rsidR="009F0F6D" w:rsidRPr="006744F9" w:rsidRDefault="009F0F6D" w:rsidP="006744F9">
      <w:pPr>
        <w:spacing w:after="0" w:line="240" w:lineRule="auto"/>
        <w:ind w:firstLine="567"/>
        <w:jc w:val="both"/>
        <w:rPr>
          <w:rFonts w:ascii="Times New Roman" w:hAnsi="Times New Roman" w:cs="Times New Roman"/>
          <w:color w:val="auto"/>
        </w:rPr>
      </w:pPr>
      <w:r w:rsidRPr="009F0F6D">
        <w:rPr>
          <w:rFonts w:ascii="Times New Roman" w:hAnsi="Times New Roman" w:cs="Times New Roman"/>
          <w:color w:val="auto"/>
          <w:szCs w:val="24"/>
        </w:rPr>
        <w:t>3.</w:t>
      </w:r>
      <w:r w:rsidRPr="006744F9">
        <w:rPr>
          <w:rFonts w:ascii="Times New Roman" w:hAnsi="Times New Roman" w:cs="Times New Roman"/>
          <w:color w:val="auto"/>
          <w:szCs w:val="24"/>
        </w:rPr>
        <w:t xml:space="preserve">3. </w:t>
      </w:r>
      <w:r w:rsidRPr="006744F9">
        <w:rPr>
          <w:rFonts w:ascii="Times New Roman" w:eastAsiaTheme="minorHAnsi" w:hAnsi="Times New Roman" w:cs="Times New Roman"/>
          <w:color w:val="auto"/>
          <w:szCs w:val="24"/>
        </w:rPr>
        <w:t>Jeigu Pirkėjas priėmimo perdavimo metu turi pastabų dėl suteiktų Paslaugų kiekio ir (arba)</w:t>
      </w:r>
      <w:r w:rsidRPr="006744F9">
        <w:rPr>
          <w:rFonts w:ascii="Times New Roman" w:eastAsiaTheme="minorHAnsi" w:hAnsi="Times New Roman" w:cs="Times New Roman"/>
          <w:szCs w:val="24"/>
        </w:rPr>
        <w:t xml:space="preserve"> </w:t>
      </w:r>
      <w:r w:rsidRPr="006744F9">
        <w:rPr>
          <w:rFonts w:ascii="Times New Roman" w:eastAsiaTheme="minorHAnsi" w:hAnsi="Times New Roman" w:cs="Times New Roman"/>
          <w:color w:val="auto"/>
          <w:szCs w:val="24"/>
        </w:rPr>
        <w:t>kokybės ir (arba) nustatomi suteiktų Paslaugų kokybės trūkumai ir (arba) neatitikimai techninės</w:t>
      </w:r>
      <w:r w:rsidRPr="006744F9">
        <w:rPr>
          <w:rFonts w:ascii="Times New Roman" w:eastAsiaTheme="minorHAnsi" w:hAnsi="Times New Roman" w:cs="Times New Roman"/>
          <w:szCs w:val="24"/>
        </w:rPr>
        <w:t xml:space="preserve"> </w:t>
      </w:r>
      <w:r w:rsidRPr="006744F9">
        <w:rPr>
          <w:rFonts w:ascii="Times New Roman" w:eastAsiaTheme="minorHAnsi" w:hAnsi="Times New Roman" w:cs="Times New Roman"/>
          <w:color w:val="auto"/>
          <w:szCs w:val="24"/>
        </w:rPr>
        <w:t>specifikacijos (Sutarties 1 priedas „Techninė</w:t>
      </w:r>
      <w:r w:rsidR="0041103A">
        <w:rPr>
          <w:rFonts w:ascii="Times New Roman" w:eastAsiaTheme="minorHAnsi" w:hAnsi="Times New Roman" w:cs="Times New Roman"/>
          <w:color w:val="auto"/>
          <w:szCs w:val="24"/>
        </w:rPr>
        <w:t xml:space="preserve"> specifikacija“) reikalavimams, </w:t>
      </w:r>
      <w:r w:rsidR="006744F9" w:rsidRPr="006744F9">
        <w:rPr>
          <w:rFonts w:ascii="Times New Roman" w:hAnsi="Times New Roman" w:cs="Times New Roman"/>
          <w:color w:val="auto"/>
        </w:rPr>
        <w:t>visi neatitikimai/trūkumai raštu (el. paštu, raštu)  pateikiami Tiekėjui.</w:t>
      </w:r>
    </w:p>
    <w:p w:rsidR="009F0F6D" w:rsidRPr="009F0F6D" w:rsidRDefault="009F0F6D" w:rsidP="009F0F6D">
      <w:pPr>
        <w:suppressAutoHyphens w:val="0"/>
        <w:autoSpaceDE w:val="0"/>
        <w:autoSpaceDN w:val="0"/>
        <w:adjustRightInd w:val="0"/>
        <w:spacing w:after="0" w:line="240" w:lineRule="auto"/>
        <w:ind w:firstLine="567"/>
        <w:jc w:val="both"/>
        <w:rPr>
          <w:rFonts w:ascii="Times New Roman" w:eastAsia="TimesNewRomanPSMT" w:hAnsi="Times New Roman" w:cs="Times New Roman"/>
          <w:color w:val="auto"/>
          <w:szCs w:val="24"/>
        </w:rPr>
      </w:pPr>
      <w:r w:rsidRPr="009F0F6D">
        <w:rPr>
          <w:rFonts w:ascii="Times New Roman" w:hAnsi="Times New Roman" w:cs="Times New Roman"/>
          <w:color w:val="auto"/>
          <w:szCs w:val="24"/>
        </w:rPr>
        <w:t xml:space="preserve">3.4. Pirkėjas, atsižvelgdamas į trūkumų pobūdį, kiekį bei sudėtingumą, nurodo Tiekėjui protingą terminą pašalinti Paslaugų trūkumus nuo raštiškų pastabų pateikimo dienos. Tiekėjui pašalinus per Pirkėjo nurodytą protingą terminą Paslaugų trūkumus ar neatitikimus, </w:t>
      </w:r>
      <w:r w:rsidRPr="009F0F6D">
        <w:rPr>
          <w:rFonts w:ascii="Times New Roman" w:eastAsia="TimesNewRomanPSMT" w:hAnsi="Times New Roman" w:cs="Times New Roman"/>
          <w:color w:val="auto"/>
          <w:szCs w:val="24"/>
        </w:rPr>
        <w:t>Pirkėjas sąskaitą faktūrą informacinės sistemos SABIS priemonėmis pažymi kaip „Priimta“, ir laikoma, kad Paslaugos perduotos ir priimtos.</w:t>
      </w:r>
    </w:p>
    <w:p w:rsidR="009F0F6D" w:rsidRPr="009F0F6D" w:rsidRDefault="009F0F6D" w:rsidP="009F0F6D">
      <w:pPr>
        <w:spacing w:after="0" w:line="240" w:lineRule="auto"/>
        <w:ind w:firstLine="567"/>
        <w:jc w:val="both"/>
        <w:rPr>
          <w:rFonts w:ascii="Times New Roman" w:hAnsi="Times New Roman" w:cs="Times New Roman"/>
          <w:color w:val="auto"/>
          <w:szCs w:val="24"/>
        </w:rPr>
      </w:pPr>
      <w:r w:rsidRPr="009F0F6D">
        <w:rPr>
          <w:rFonts w:ascii="Times New Roman" w:hAnsi="Times New Roman" w:cs="Times New Roman"/>
          <w:color w:val="auto"/>
          <w:szCs w:val="24"/>
        </w:rPr>
        <w:t xml:space="preserve">3.5. Pirkėjui pareikalavus, Tiekėjas pateikia visą informaciją apie </w:t>
      </w:r>
      <w:proofErr w:type="spellStart"/>
      <w:r w:rsidRPr="009F0F6D">
        <w:rPr>
          <w:rFonts w:ascii="Times New Roman" w:hAnsi="Times New Roman" w:cs="Times New Roman"/>
          <w:color w:val="auto"/>
          <w:szCs w:val="24"/>
        </w:rPr>
        <w:t>teiktinų</w:t>
      </w:r>
      <w:proofErr w:type="spellEnd"/>
      <w:r w:rsidRPr="009F0F6D">
        <w:rPr>
          <w:rFonts w:ascii="Times New Roman" w:hAnsi="Times New Roman" w:cs="Times New Roman"/>
          <w:color w:val="auto"/>
          <w:szCs w:val="24"/>
        </w:rPr>
        <w:t xml:space="preserve"> Paslaugų eigą ir apimtis.</w:t>
      </w:r>
    </w:p>
    <w:p w:rsidR="00AE3468" w:rsidRPr="007A76AA" w:rsidRDefault="00AE3468" w:rsidP="00AE3468">
      <w:pPr>
        <w:spacing w:after="0" w:line="240" w:lineRule="auto"/>
        <w:ind w:firstLine="567"/>
        <w:jc w:val="both"/>
        <w:rPr>
          <w:rFonts w:ascii="Times New Roman" w:hAnsi="Times New Roman" w:cs="Times New Roman"/>
          <w:color w:val="auto"/>
        </w:rPr>
      </w:pPr>
    </w:p>
    <w:p w:rsidR="005F56B1" w:rsidRDefault="005F56B1" w:rsidP="00AE3468">
      <w:pPr>
        <w:spacing w:after="0" w:line="240" w:lineRule="auto"/>
        <w:ind w:firstLine="567"/>
        <w:jc w:val="center"/>
        <w:rPr>
          <w:rFonts w:ascii="Times New Roman" w:hAnsi="Times New Roman" w:cs="Times New Roman"/>
          <w:b/>
          <w:color w:val="auto"/>
        </w:rPr>
      </w:pPr>
    </w:p>
    <w:p w:rsidR="005F56B1" w:rsidRDefault="005F56B1" w:rsidP="00AE3468">
      <w:pPr>
        <w:spacing w:after="0" w:line="240" w:lineRule="auto"/>
        <w:ind w:firstLine="567"/>
        <w:jc w:val="center"/>
        <w:rPr>
          <w:rFonts w:ascii="Times New Roman" w:hAnsi="Times New Roman" w:cs="Times New Roman"/>
          <w:b/>
          <w:color w:val="auto"/>
        </w:rPr>
      </w:pPr>
    </w:p>
    <w:p w:rsidR="00AE3468" w:rsidRPr="007A76AA" w:rsidRDefault="00AE3468" w:rsidP="00AE3468">
      <w:pPr>
        <w:spacing w:after="0" w:line="240" w:lineRule="auto"/>
        <w:ind w:firstLine="567"/>
        <w:jc w:val="center"/>
        <w:rPr>
          <w:rFonts w:ascii="Times New Roman" w:hAnsi="Times New Roman" w:cs="Times New Roman"/>
          <w:color w:val="auto"/>
        </w:rPr>
      </w:pPr>
      <w:r w:rsidRPr="007A76AA">
        <w:rPr>
          <w:rFonts w:ascii="Times New Roman" w:hAnsi="Times New Roman" w:cs="Times New Roman"/>
          <w:b/>
          <w:color w:val="auto"/>
        </w:rPr>
        <w:t>IV. PIRKIMO SUTARTIES ŠALIŲ TEISĖS IR PAREIGOS</w:t>
      </w:r>
    </w:p>
    <w:p w:rsidR="00AE3468" w:rsidRPr="007A76AA" w:rsidRDefault="00AE3468" w:rsidP="00AE3468">
      <w:pPr>
        <w:spacing w:after="0" w:line="240" w:lineRule="auto"/>
        <w:ind w:firstLine="567"/>
        <w:jc w:val="both"/>
        <w:rPr>
          <w:rFonts w:ascii="Times New Roman" w:hAnsi="Times New Roman" w:cs="Times New Roman"/>
          <w:b/>
        </w:rPr>
      </w:pPr>
    </w:p>
    <w:p w:rsidR="00AE3468" w:rsidRPr="007A76AA" w:rsidRDefault="00AE3468" w:rsidP="00AE3468">
      <w:pPr>
        <w:spacing w:after="0" w:line="240" w:lineRule="auto"/>
        <w:ind w:firstLine="567"/>
        <w:jc w:val="both"/>
        <w:rPr>
          <w:rFonts w:ascii="Times New Roman" w:hAnsi="Times New Roman" w:cs="Times New Roman"/>
        </w:rPr>
      </w:pPr>
      <w:r w:rsidRPr="007A76AA">
        <w:rPr>
          <w:rFonts w:ascii="Times New Roman" w:hAnsi="Times New Roman" w:cs="Times New Roman"/>
        </w:rPr>
        <w:t>4.1. Tiekėjas įsipareigoja:</w:t>
      </w:r>
    </w:p>
    <w:p w:rsidR="00AE3468" w:rsidRPr="007A76AA" w:rsidRDefault="00AE3468" w:rsidP="00AE3468">
      <w:pPr>
        <w:spacing w:after="0" w:line="240" w:lineRule="auto"/>
        <w:ind w:firstLine="567"/>
        <w:jc w:val="both"/>
        <w:rPr>
          <w:rFonts w:ascii="Times New Roman" w:hAnsi="Times New Roman" w:cs="Times New Roman"/>
        </w:rPr>
      </w:pPr>
      <w:r w:rsidRPr="007A76AA">
        <w:rPr>
          <w:rFonts w:ascii="Times New Roman" w:hAnsi="Times New Roman" w:cs="Times New Roman"/>
        </w:rPr>
        <w:t xml:space="preserve">4.1.1. kokybiškai suteikti visas šioje sutartyje ir jos prieduose numatytas Paslaugas nustatytais terminais ir tvarka savo rizika bei sąskaita kaip įmanoma rūpestingai bei efektyviai, įskaitant, bet neapsiribojant, Paslaugų teikimą pagal geriausius visuotinai pripažįstamus profesinius, techninius standartus ir praktiką, panaudodamas visus reikiamus įgūdžius, žinias; </w:t>
      </w:r>
    </w:p>
    <w:p w:rsidR="00AE3468" w:rsidRPr="007A76AA" w:rsidRDefault="00AE3468" w:rsidP="00AE3468">
      <w:pPr>
        <w:spacing w:after="0" w:line="240" w:lineRule="auto"/>
        <w:ind w:firstLine="567"/>
        <w:jc w:val="both"/>
        <w:rPr>
          <w:rFonts w:ascii="Times New Roman" w:hAnsi="Times New Roman" w:cs="Times New Roman"/>
        </w:rPr>
      </w:pPr>
      <w:r w:rsidRPr="007A76AA">
        <w:rPr>
          <w:rFonts w:ascii="Times New Roman" w:hAnsi="Times New Roman" w:cs="Times New Roman"/>
        </w:rPr>
        <w:t>4.1.2. bendradarbiauti su Pirkėju visos Sutarties vykdymo metu ir nedelsdamas raštu informuoti Pirkėj</w:t>
      </w:r>
      <w:r w:rsidRPr="007A76AA">
        <w:rPr>
          <w:rFonts w:ascii="Times New Roman" w:hAnsi="Times New Roman" w:cs="Times New Roman"/>
          <w:color w:val="auto"/>
        </w:rPr>
        <w:t>ą apie bet kokias aplinkybes, kurios trukdo ar gali sutrukdyti Tiekėjui užbaigti Paslaugų teikimą nustatytais terminais arba gali turėti įtakos teikiamų Paslaugų apimčiai ir/ar kokybei;</w:t>
      </w:r>
    </w:p>
    <w:p w:rsidR="000A4DAF" w:rsidRDefault="00AE3468" w:rsidP="00AE3468">
      <w:pPr>
        <w:spacing w:after="0" w:line="240" w:lineRule="auto"/>
        <w:ind w:firstLine="567"/>
        <w:jc w:val="both"/>
        <w:rPr>
          <w:rFonts w:ascii="Times New Roman" w:hAnsi="Times New Roman" w:cs="Times New Roman"/>
          <w:color w:val="auto"/>
        </w:rPr>
      </w:pPr>
      <w:r w:rsidRPr="007A76AA">
        <w:rPr>
          <w:rFonts w:ascii="Times New Roman" w:hAnsi="Times New Roman" w:cs="Times New Roman"/>
          <w:color w:val="auto"/>
        </w:rPr>
        <w:t xml:space="preserve">4.1.3. </w:t>
      </w:r>
      <w:r w:rsidR="000A4DAF" w:rsidRPr="007A76AA">
        <w:rPr>
          <w:rFonts w:ascii="Times New Roman" w:hAnsi="Times New Roman" w:cs="Times New Roman"/>
          <w:color w:val="auto"/>
        </w:rPr>
        <w:t>po Paslaugų suteikimo nedelsdamas perleisti nuosavybės teises į Paslau</w:t>
      </w:r>
      <w:r w:rsidR="000A4DAF" w:rsidRPr="007A76AA">
        <w:rPr>
          <w:rFonts w:ascii="Times New Roman" w:hAnsi="Times New Roman" w:cs="Times New Roman"/>
        </w:rPr>
        <w:t>gų teikimo rezultatą, jeigu toks sukuriamas;</w:t>
      </w:r>
    </w:p>
    <w:p w:rsidR="00AE3468" w:rsidRPr="00AC1489" w:rsidRDefault="00AE3468" w:rsidP="00AE3468">
      <w:pPr>
        <w:spacing w:after="0" w:line="240" w:lineRule="auto"/>
        <w:ind w:firstLine="567"/>
        <w:jc w:val="both"/>
        <w:rPr>
          <w:rFonts w:ascii="Times New Roman" w:hAnsi="Times New Roman" w:cs="Times New Roman"/>
          <w:color w:val="auto"/>
        </w:rPr>
      </w:pPr>
      <w:r w:rsidRPr="007A76AA">
        <w:rPr>
          <w:rFonts w:ascii="Times New Roman" w:hAnsi="Times New Roman" w:cs="Times New Roman"/>
          <w:color w:val="auto"/>
        </w:rPr>
        <w:t xml:space="preserve">4.1.4. </w:t>
      </w:r>
      <w:r w:rsidR="000A4DAF" w:rsidRPr="007A76AA">
        <w:rPr>
          <w:rFonts w:ascii="Times New Roman" w:hAnsi="Times New Roman" w:cs="Times New Roman"/>
        </w:rPr>
        <w:t>užtikrinti iš Pirkėjo Sutarties vykdymo metu gautos ir su Sutarties vykdymu susijusios informacijos konfidencialumą bei apsaugą;</w:t>
      </w:r>
    </w:p>
    <w:p w:rsidR="00AE3468" w:rsidRPr="007A76AA" w:rsidRDefault="00AE3468" w:rsidP="00AE3468">
      <w:pPr>
        <w:spacing w:after="0" w:line="240" w:lineRule="auto"/>
        <w:ind w:firstLine="567"/>
        <w:jc w:val="both"/>
        <w:rPr>
          <w:rFonts w:ascii="Times New Roman" w:hAnsi="Times New Roman" w:cs="Times New Roman"/>
        </w:rPr>
      </w:pPr>
      <w:r w:rsidRPr="007A76AA">
        <w:rPr>
          <w:rFonts w:ascii="Times New Roman" w:hAnsi="Times New Roman" w:cs="Times New Roman"/>
        </w:rPr>
        <w:t xml:space="preserve">4.1.5. </w:t>
      </w:r>
      <w:r w:rsidR="000A4DAF" w:rsidRPr="007A76AA">
        <w:rPr>
          <w:rFonts w:ascii="Times New Roman" w:hAnsi="Times New Roman" w:cs="Times New Roman"/>
        </w:rPr>
        <w:t>nenaudoti Pirkėjo Paslaugų ženklų ar pavadinimo jokioje reklamoje, leidiniuose ar kitur be išankstinio raštiško Pirkėjo sutikimo;</w:t>
      </w:r>
    </w:p>
    <w:p w:rsidR="00AE3468" w:rsidRPr="007A76AA" w:rsidRDefault="00AE3468" w:rsidP="00AE3468">
      <w:pPr>
        <w:spacing w:after="0" w:line="240" w:lineRule="auto"/>
        <w:ind w:firstLine="567"/>
        <w:jc w:val="both"/>
        <w:rPr>
          <w:rFonts w:ascii="Times New Roman" w:hAnsi="Times New Roman" w:cs="Times New Roman"/>
        </w:rPr>
      </w:pPr>
      <w:r w:rsidRPr="007A76AA">
        <w:rPr>
          <w:rFonts w:ascii="Times New Roman" w:hAnsi="Times New Roman" w:cs="Times New Roman"/>
        </w:rPr>
        <w:t xml:space="preserve">4.1.6. </w:t>
      </w:r>
      <w:r w:rsidR="000A4DAF" w:rsidRPr="007A76AA">
        <w:rPr>
          <w:rFonts w:ascii="Times New Roman" w:hAnsi="Times New Roman" w:cs="Times New Roman"/>
        </w:rPr>
        <w:t>užtikrinti, kad Sutarties sudarymo momentu ir visą jos galiojimo laikotarpį Paslaugas teiktų reikiamas ir optimalus specialistų skaičius ir Tiekėjo specialistai turėtų reikiamą kvalifikaciją ir patirtį, nepriklausomai, ar buvo keliami kvalifikacijos reikalavimai pirkimo dokumentuose, reikalingas norint kokybiškai ir laiku teikti Paslaugas;</w:t>
      </w:r>
    </w:p>
    <w:p w:rsidR="00AE3468" w:rsidRPr="007A76AA" w:rsidRDefault="00AE3468" w:rsidP="00AE3468">
      <w:pPr>
        <w:spacing w:after="0" w:line="240" w:lineRule="auto"/>
        <w:ind w:firstLine="567"/>
        <w:jc w:val="both"/>
        <w:rPr>
          <w:rFonts w:ascii="Times New Roman" w:hAnsi="Times New Roman" w:cs="Times New Roman"/>
        </w:rPr>
      </w:pPr>
      <w:r w:rsidRPr="007A76AA">
        <w:rPr>
          <w:rFonts w:ascii="Times New Roman" w:hAnsi="Times New Roman" w:cs="Times New Roman"/>
        </w:rPr>
        <w:t xml:space="preserve">4.1.7. </w:t>
      </w:r>
      <w:r w:rsidR="000A4DAF" w:rsidRPr="007A76AA">
        <w:rPr>
          <w:rFonts w:ascii="Times New Roman" w:hAnsi="Times New Roman" w:cs="Times New Roman"/>
        </w:rPr>
        <w:t>Pirkėjui raštu paprašius, grąžinti visus iš Pirkėjo gautus Sutarčiai vykdyti reikalingus dokumentus;</w:t>
      </w:r>
    </w:p>
    <w:p w:rsidR="00AE3468" w:rsidRPr="007A76AA" w:rsidRDefault="00AE3468" w:rsidP="00AE3468">
      <w:pPr>
        <w:spacing w:after="0" w:line="240" w:lineRule="auto"/>
        <w:ind w:firstLine="567"/>
        <w:jc w:val="both"/>
        <w:rPr>
          <w:rFonts w:ascii="Times New Roman" w:hAnsi="Times New Roman" w:cs="Times New Roman"/>
        </w:rPr>
      </w:pPr>
      <w:r w:rsidRPr="007A76AA">
        <w:rPr>
          <w:rFonts w:ascii="Times New Roman" w:hAnsi="Times New Roman" w:cs="Times New Roman"/>
        </w:rPr>
        <w:t xml:space="preserve">4.1.8. </w:t>
      </w:r>
      <w:r w:rsidR="000A4DAF" w:rsidRPr="007A76AA">
        <w:rPr>
          <w:rFonts w:ascii="Times New Roman" w:hAnsi="Times New Roman" w:cs="Times New Roman"/>
        </w:rPr>
        <w:t>Pirkėjui raštu nurodžius suteiktų Paslaugų trūkumus, neatitikimus, pastabas, ištaisyti juos savo sąskaita per Pirkėjo nurodytą protingą terminą;</w:t>
      </w:r>
    </w:p>
    <w:p w:rsidR="00AE3468" w:rsidRPr="007A76AA" w:rsidRDefault="00AE3468" w:rsidP="00AE3468">
      <w:pPr>
        <w:spacing w:after="0" w:line="240" w:lineRule="auto"/>
        <w:ind w:firstLine="567"/>
        <w:jc w:val="both"/>
        <w:rPr>
          <w:rFonts w:ascii="Times New Roman" w:hAnsi="Times New Roman" w:cs="Times New Roman"/>
        </w:rPr>
      </w:pPr>
      <w:r w:rsidRPr="007A76AA">
        <w:rPr>
          <w:rFonts w:ascii="Times New Roman" w:hAnsi="Times New Roman" w:cs="Times New Roman"/>
        </w:rPr>
        <w:t xml:space="preserve">4.1.9. </w:t>
      </w:r>
      <w:r w:rsidR="000A4DAF" w:rsidRPr="007A76AA">
        <w:rPr>
          <w:rFonts w:ascii="Times New Roman" w:hAnsi="Times New Roman" w:cs="Times New Roman"/>
        </w:rPr>
        <w:t xml:space="preserve">vykdant Sutartį, pridėtinės vertės mokesčio sąskaitas faktūras, sąskaitas faktūras, kreditinius ir debetinius dokumentus teikti naudojantis informacinės sistemos </w:t>
      </w:r>
      <w:r w:rsidR="000A4DAF">
        <w:rPr>
          <w:rFonts w:ascii="Times New Roman" w:hAnsi="Times New Roman" w:cs="Times New Roman"/>
        </w:rPr>
        <w:t>SABIS</w:t>
      </w:r>
      <w:r w:rsidR="000A4DAF" w:rsidRPr="007A76AA">
        <w:rPr>
          <w:rFonts w:ascii="Times New Roman" w:hAnsi="Times New Roman" w:cs="Times New Roman"/>
        </w:rPr>
        <w:t xml:space="preserve"> priemonėmis. Jei i</w:t>
      </w:r>
      <w:r w:rsidR="000A4DAF">
        <w:rPr>
          <w:rFonts w:ascii="Times New Roman" w:hAnsi="Times New Roman" w:cs="Times New Roman"/>
        </w:rPr>
        <w:t>nformacinės sistemos SABIS</w:t>
      </w:r>
      <w:r w:rsidR="000A4DAF" w:rsidRPr="007A76AA">
        <w:rPr>
          <w:rFonts w:ascii="Times New Roman" w:hAnsi="Times New Roman" w:cs="Times New Roman"/>
        </w:rPr>
        <w:t xml:space="preserve"> funkcinės galimybės nepakankamos ar laikinai neužtikrinamos, Tiekėjas gali pateikti reikalingą informaciją raštu.</w:t>
      </w:r>
    </w:p>
    <w:p w:rsidR="00AE3468" w:rsidRPr="007A76AA" w:rsidRDefault="00AE3468" w:rsidP="00AE3468">
      <w:pPr>
        <w:spacing w:after="0" w:line="240" w:lineRule="auto"/>
        <w:ind w:firstLine="567"/>
        <w:jc w:val="both"/>
        <w:rPr>
          <w:rFonts w:ascii="Times New Roman" w:hAnsi="Times New Roman" w:cs="Times New Roman"/>
        </w:rPr>
      </w:pPr>
      <w:r w:rsidRPr="007A76AA">
        <w:rPr>
          <w:rFonts w:ascii="Times New Roman" w:hAnsi="Times New Roman" w:cs="Times New Roman"/>
        </w:rPr>
        <w:t xml:space="preserve">4.1.10. </w:t>
      </w:r>
      <w:r w:rsidR="000A4DAF" w:rsidRPr="007A76AA">
        <w:rPr>
          <w:rFonts w:ascii="Times New Roman" w:hAnsi="Times New Roman" w:cs="Times New Roman"/>
        </w:rPr>
        <w:t xml:space="preserve">rūpestingai tvarkyti sąskaitas, įrašus ir kvitus, susijusius su Pirkėjo vykdomais </w:t>
      </w:r>
      <w:proofErr w:type="spellStart"/>
      <w:r w:rsidR="000A4DAF" w:rsidRPr="007A76AA">
        <w:rPr>
          <w:rFonts w:ascii="Times New Roman" w:hAnsi="Times New Roman" w:cs="Times New Roman"/>
        </w:rPr>
        <w:t>mokėjimais</w:t>
      </w:r>
      <w:proofErr w:type="spellEnd"/>
      <w:r w:rsidR="000A4DAF" w:rsidRPr="007A76AA">
        <w:rPr>
          <w:rFonts w:ascii="Times New Roman" w:hAnsi="Times New Roman" w:cs="Times New Roman"/>
        </w:rPr>
        <w:t xml:space="preserve"> pagal šią Sutartį. Pirkėjo prašymu Tiekėjas pateikia Pirkėjui ar nepriklausomam auditoriui ar kitai institucijai, turinčiai teisę gauti informaciją apie šios Sutarties vykdymą, visas sąskaitas, įrašus ir kvitus. Tiekėjas pateikia visus paaiškinimus, susijusius su išlaidomis, kurias Pirkėjas prašo paaiškinti;</w:t>
      </w:r>
    </w:p>
    <w:p w:rsidR="00AE3468" w:rsidRPr="007A76AA" w:rsidRDefault="00AE3468" w:rsidP="00AE3468">
      <w:pPr>
        <w:spacing w:after="0" w:line="240" w:lineRule="auto"/>
        <w:ind w:firstLine="567"/>
        <w:jc w:val="both"/>
        <w:rPr>
          <w:rFonts w:ascii="Times New Roman" w:hAnsi="Times New Roman" w:cs="Times New Roman"/>
        </w:rPr>
      </w:pPr>
      <w:r w:rsidRPr="007A76AA">
        <w:rPr>
          <w:rFonts w:ascii="Times New Roman" w:hAnsi="Times New Roman" w:cs="Times New Roman"/>
        </w:rPr>
        <w:t xml:space="preserve">4.1.11. </w:t>
      </w:r>
      <w:r w:rsidR="000A4DAF" w:rsidRPr="007A76AA">
        <w:rPr>
          <w:rFonts w:ascii="Times New Roman" w:hAnsi="Times New Roman" w:cs="Times New Roman"/>
          <w:color w:val="auto"/>
        </w:rPr>
        <w:t>vykdant Sutartį</w:t>
      </w:r>
      <w:r w:rsidR="000A4DAF" w:rsidRPr="007A76AA">
        <w:rPr>
          <w:rFonts w:ascii="Times New Roman" w:eastAsia="0" w:hAnsi="Times New Roman" w:cs="Times New Roman"/>
          <w:color w:val="auto"/>
          <w:kern w:val="2"/>
        </w:rPr>
        <w:t xml:space="preserve"> užtikrinti šių aplinkosaugos reikalavimų laikymąsi:</w:t>
      </w:r>
    </w:p>
    <w:p w:rsidR="00AE3468" w:rsidRPr="007A76AA" w:rsidRDefault="00AE3468" w:rsidP="00AE3468">
      <w:pPr>
        <w:pStyle w:val="Body2"/>
        <w:tabs>
          <w:tab w:val="left" w:pos="845"/>
        </w:tabs>
        <w:spacing w:after="0"/>
        <w:ind w:firstLine="567"/>
        <w:rPr>
          <w:rFonts w:cs="Times New Roman"/>
          <w:sz w:val="22"/>
          <w:szCs w:val="22"/>
        </w:rPr>
      </w:pPr>
      <w:r w:rsidRPr="007A76AA">
        <w:rPr>
          <w:rFonts w:eastAsia="0" w:cs="Times New Roman"/>
          <w:color w:val="auto"/>
          <w:kern w:val="2"/>
          <w:sz w:val="22"/>
          <w:szCs w:val="22"/>
        </w:rPr>
        <w:t>4.1.1</w:t>
      </w:r>
      <w:r w:rsidR="000A4DAF">
        <w:rPr>
          <w:rFonts w:eastAsia="0" w:cs="Times New Roman"/>
          <w:color w:val="auto"/>
          <w:kern w:val="2"/>
          <w:sz w:val="22"/>
          <w:szCs w:val="22"/>
        </w:rPr>
        <w:t>1</w:t>
      </w:r>
      <w:r w:rsidRPr="007A76AA">
        <w:rPr>
          <w:rFonts w:eastAsia="0" w:cs="Times New Roman"/>
          <w:color w:val="auto"/>
          <w:kern w:val="2"/>
          <w:sz w:val="22"/>
          <w:szCs w:val="22"/>
        </w:rPr>
        <w:t xml:space="preserve">.1. </w:t>
      </w:r>
      <w:r w:rsidRPr="007A76AA">
        <w:rPr>
          <w:rFonts w:eastAsia="Calibri" w:cs="Times New Roman"/>
          <w:color w:val="auto"/>
          <w:sz w:val="22"/>
          <w:szCs w:val="22"/>
        </w:rPr>
        <w:t xml:space="preserve">siekti mažinti popieriaus sunaudojimą, atsisakyti nebūtino dokumentų kopijavimo ir spausdinimo, rengiama dokumentacija (kiek tai įmanoma) </w:t>
      </w:r>
      <w:r w:rsidRPr="007A76AA">
        <w:rPr>
          <w:rFonts w:eastAsia="Calibri" w:cs="Times New Roman"/>
          <w:color w:val="auto"/>
          <w:sz w:val="22"/>
          <w:szCs w:val="22"/>
          <w:lang w:bidi="hi-IN"/>
        </w:rPr>
        <w:t>Pirkėjui</w:t>
      </w:r>
      <w:r w:rsidRPr="007A76AA">
        <w:rPr>
          <w:rFonts w:eastAsia="Calibri" w:cs="Times New Roman"/>
          <w:color w:val="auto"/>
          <w:sz w:val="22"/>
          <w:szCs w:val="22"/>
        </w:rPr>
        <w:t xml:space="preserve"> turi būti pateikti tik elektroniniu formatu, o dokumentacija, kuri turi būti pasirašoma, turi būti pasirašoma elektroniniu parašu. Esant būtinybei spausdinti, naudojamas</w:t>
      </w:r>
      <w:r w:rsidRPr="007A76AA">
        <w:rPr>
          <w:rFonts w:eastAsia="Calibri" w:cs="Times New Roman"/>
          <w:b/>
          <w:bCs/>
          <w:color w:val="auto"/>
          <w:sz w:val="22"/>
          <w:szCs w:val="22"/>
        </w:rPr>
        <w:t xml:space="preserve"> </w:t>
      </w:r>
      <w:r w:rsidRPr="007A76AA">
        <w:rPr>
          <w:rFonts w:eastAsia="Calibri" w:cs="Times New Roman"/>
          <w:bCs/>
          <w:color w:val="auto"/>
          <w:sz w:val="22"/>
          <w:szCs w:val="22"/>
        </w:rPr>
        <w:t>perdirbtas popierius</w:t>
      </w:r>
      <w:r w:rsidRPr="007A76AA">
        <w:rPr>
          <w:rFonts w:eastAsia="Calibri" w:cs="Times New Roman"/>
          <w:color w:val="auto"/>
          <w:sz w:val="22"/>
          <w:szCs w:val="22"/>
        </w:rPr>
        <w:t xml:space="preserve">, kuris atitinka žaliojo pirkimo reikalavimus, nurodytus Aplinkos apsaugos kriterijų taikymo, vykdant žaliuosius pirkimus, tvarkos apraše patvirtintame </w:t>
      </w:r>
      <w:r w:rsidRPr="007A76AA">
        <w:rPr>
          <w:rFonts w:cs="Times New Roman"/>
          <w:color w:val="auto"/>
          <w:sz w:val="22"/>
          <w:szCs w:val="22"/>
        </w:rPr>
        <w:t xml:space="preserve"> </w:t>
      </w:r>
      <w:hyperlink r:id="rId4">
        <w:r w:rsidRPr="00807F8D">
          <w:rPr>
            <w:rStyle w:val="Internetosaitas"/>
            <w:rFonts w:cs="Times New Roman"/>
            <w:color w:val="auto"/>
            <w:sz w:val="22"/>
            <w:szCs w:val="22"/>
            <w:u w:val="none"/>
          </w:rPr>
          <w:t>Lietuvos Respublikos aplinkos ministro 2022 m. gruodžio 13 d. įsakymu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7A76AA">
        <w:rPr>
          <w:rFonts w:cs="Times New Roman"/>
          <w:color w:val="auto"/>
          <w:sz w:val="22"/>
          <w:szCs w:val="22"/>
        </w:rPr>
        <w:t>“</w:t>
      </w:r>
      <w:r w:rsidRPr="007A76AA">
        <w:rPr>
          <w:rFonts w:eastAsia="Calibri" w:cs="Times New Roman"/>
          <w:color w:val="auto"/>
          <w:sz w:val="22"/>
          <w:szCs w:val="22"/>
        </w:rPr>
        <w:t>;</w:t>
      </w:r>
    </w:p>
    <w:p w:rsidR="003923F9" w:rsidRDefault="00AE3468" w:rsidP="00AE3468">
      <w:pPr>
        <w:spacing w:after="0" w:line="240" w:lineRule="auto"/>
        <w:ind w:firstLine="567"/>
        <w:jc w:val="both"/>
        <w:rPr>
          <w:rFonts w:ascii="Times New Roman" w:hAnsi="Times New Roman" w:cs="Times New Roman"/>
          <w:iCs/>
          <w:color w:val="auto"/>
        </w:rPr>
      </w:pPr>
      <w:r w:rsidRPr="007A76AA">
        <w:rPr>
          <w:rFonts w:ascii="Times New Roman" w:hAnsi="Times New Roman" w:cs="Times New Roman"/>
          <w:color w:val="auto"/>
        </w:rPr>
        <w:t>4.1.1</w:t>
      </w:r>
      <w:r w:rsidR="000A4DAF">
        <w:rPr>
          <w:rFonts w:ascii="Times New Roman" w:hAnsi="Times New Roman" w:cs="Times New Roman"/>
          <w:color w:val="auto"/>
        </w:rPr>
        <w:t>2</w:t>
      </w:r>
      <w:r w:rsidRPr="007A76AA">
        <w:rPr>
          <w:rFonts w:ascii="Times New Roman" w:hAnsi="Times New Roman" w:cs="Times New Roman"/>
          <w:color w:val="auto"/>
        </w:rPr>
        <w:t xml:space="preserve">. </w:t>
      </w:r>
      <w:r w:rsidRPr="007A76AA">
        <w:rPr>
          <w:rFonts w:ascii="Times New Roman" w:hAnsi="Times New Roman" w:cs="Times New Roman"/>
          <w:iCs/>
          <w:color w:val="auto"/>
        </w:rPr>
        <w:t>Pirkėjui paprašius, per 3 (tris) darbo dienas pateikti informaciją ir /ar dokumentus, kurie įrodytų Tiekėjo aplinkosaugos reikalavimų, nurodytų Sutartie</w:t>
      </w:r>
      <w:r w:rsidR="003923F9">
        <w:rPr>
          <w:rFonts w:ascii="Times New Roman" w:hAnsi="Times New Roman" w:cs="Times New Roman"/>
          <w:iCs/>
          <w:color w:val="auto"/>
        </w:rPr>
        <w:t>s 4.1.1</w:t>
      </w:r>
      <w:r w:rsidR="000A4DAF">
        <w:rPr>
          <w:rFonts w:ascii="Times New Roman" w:hAnsi="Times New Roman" w:cs="Times New Roman"/>
          <w:iCs/>
          <w:color w:val="auto"/>
        </w:rPr>
        <w:t>1</w:t>
      </w:r>
      <w:r w:rsidR="003923F9">
        <w:rPr>
          <w:rFonts w:ascii="Times New Roman" w:hAnsi="Times New Roman" w:cs="Times New Roman"/>
          <w:iCs/>
          <w:color w:val="auto"/>
        </w:rPr>
        <w:t>.1 papunktyje laikymąsi.</w:t>
      </w:r>
    </w:p>
    <w:p w:rsidR="00AE3468" w:rsidRPr="007A76AA" w:rsidRDefault="00AE3468" w:rsidP="00AE3468">
      <w:pPr>
        <w:spacing w:after="0" w:line="240" w:lineRule="auto"/>
        <w:ind w:firstLine="567"/>
        <w:jc w:val="both"/>
        <w:rPr>
          <w:rFonts w:ascii="Times New Roman" w:hAnsi="Times New Roman" w:cs="Times New Roman"/>
          <w:color w:val="auto"/>
        </w:rPr>
      </w:pPr>
      <w:r w:rsidRPr="007A76AA">
        <w:rPr>
          <w:rFonts w:ascii="Times New Roman" w:hAnsi="Times New Roman" w:cs="Times New Roman"/>
          <w:color w:val="auto"/>
        </w:rPr>
        <w:t>4.1.1</w:t>
      </w:r>
      <w:r w:rsidR="000A4DAF">
        <w:rPr>
          <w:rFonts w:ascii="Times New Roman" w:hAnsi="Times New Roman" w:cs="Times New Roman"/>
          <w:color w:val="auto"/>
        </w:rPr>
        <w:t>3</w:t>
      </w:r>
      <w:r w:rsidRPr="007A76AA">
        <w:rPr>
          <w:rFonts w:ascii="Times New Roman" w:hAnsi="Times New Roman" w:cs="Times New Roman"/>
          <w:color w:val="auto"/>
        </w:rPr>
        <w:t>. tinkamai vykdyti kitus įsipareigojimus, numatytus Sutartyje ir galiojančiuose Lietuvos Respublikos  teisės aktuose.</w:t>
      </w:r>
    </w:p>
    <w:p w:rsidR="00AE3468" w:rsidRPr="007A76AA" w:rsidRDefault="00AE3468" w:rsidP="00AE3468">
      <w:pPr>
        <w:spacing w:after="0" w:line="240" w:lineRule="auto"/>
        <w:ind w:firstLine="567"/>
        <w:jc w:val="both"/>
        <w:rPr>
          <w:rFonts w:ascii="Times New Roman" w:hAnsi="Times New Roman" w:cs="Times New Roman"/>
          <w:color w:val="auto"/>
        </w:rPr>
      </w:pPr>
      <w:r w:rsidRPr="007A76AA">
        <w:rPr>
          <w:rFonts w:ascii="Times New Roman" w:hAnsi="Times New Roman" w:cs="Times New Roman"/>
          <w:color w:val="auto"/>
        </w:rPr>
        <w:t>4.2. Tiekėjas turi teisę:</w:t>
      </w:r>
    </w:p>
    <w:p w:rsidR="00AE3468" w:rsidRPr="007A76AA" w:rsidRDefault="00AE3468" w:rsidP="00AE3468">
      <w:pPr>
        <w:spacing w:after="0" w:line="240" w:lineRule="auto"/>
        <w:ind w:firstLine="567"/>
        <w:jc w:val="both"/>
        <w:rPr>
          <w:rFonts w:ascii="Times New Roman" w:hAnsi="Times New Roman" w:cs="Times New Roman"/>
          <w:color w:val="auto"/>
        </w:rPr>
      </w:pPr>
      <w:r w:rsidRPr="007A76AA">
        <w:rPr>
          <w:rFonts w:ascii="Times New Roman" w:hAnsi="Times New Roman" w:cs="Times New Roman"/>
          <w:color w:val="auto"/>
        </w:rPr>
        <w:t>4.2.1. gauti Paslaugų kainą su sąlyga, kad jis tinkamai ir laiku įvykdo visus šioje Sutartyje numatytus įsipareigojimus;</w:t>
      </w:r>
    </w:p>
    <w:p w:rsidR="00AE3468" w:rsidRPr="007A76AA" w:rsidRDefault="00AE3468" w:rsidP="00AE3468">
      <w:pPr>
        <w:spacing w:after="0" w:line="240" w:lineRule="auto"/>
        <w:ind w:firstLine="567"/>
        <w:jc w:val="both"/>
        <w:rPr>
          <w:rFonts w:ascii="Times New Roman" w:hAnsi="Times New Roman" w:cs="Times New Roman"/>
          <w:color w:val="auto"/>
        </w:rPr>
      </w:pPr>
      <w:r w:rsidRPr="007A76AA">
        <w:rPr>
          <w:rFonts w:ascii="Times New Roman" w:hAnsi="Times New Roman" w:cs="Times New Roman"/>
          <w:color w:val="auto"/>
        </w:rPr>
        <w:t>4.2.2. jei Pirkėjas naudojasi Sutarties 2.1</w:t>
      </w:r>
      <w:r>
        <w:rPr>
          <w:rFonts w:ascii="Times New Roman" w:hAnsi="Times New Roman" w:cs="Times New Roman"/>
          <w:color w:val="auto"/>
        </w:rPr>
        <w:t>3</w:t>
      </w:r>
      <w:r w:rsidRPr="007A76AA">
        <w:rPr>
          <w:rFonts w:ascii="Times New Roman" w:hAnsi="Times New Roman" w:cs="Times New Roman"/>
          <w:color w:val="auto"/>
        </w:rPr>
        <w:t xml:space="preserve"> papunktyje įtvirtinta tiesioginio atsiskaitymo su Subtiekėjais galimybe, Tiekėjas turi teisę prieštarauti nepagrįstiems </w:t>
      </w:r>
      <w:proofErr w:type="spellStart"/>
      <w:r w:rsidRPr="007A76AA">
        <w:rPr>
          <w:rFonts w:ascii="Times New Roman" w:hAnsi="Times New Roman" w:cs="Times New Roman"/>
          <w:color w:val="auto"/>
        </w:rPr>
        <w:t>mokėjimams</w:t>
      </w:r>
      <w:proofErr w:type="spellEnd"/>
      <w:r w:rsidRPr="007A76AA">
        <w:rPr>
          <w:rFonts w:ascii="Times New Roman" w:hAnsi="Times New Roman" w:cs="Times New Roman"/>
          <w:color w:val="auto"/>
        </w:rPr>
        <w:t xml:space="preserve"> Subtiekėjams;</w:t>
      </w:r>
    </w:p>
    <w:p w:rsidR="00AE3468" w:rsidRPr="007A76AA" w:rsidRDefault="00AE3468" w:rsidP="00AE3468">
      <w:pPr>
        <w:spacing w:after="0" w:line="240" w:lineRule="auto"/>
        <w:ind w:firstLine="567"/>
        <w:jc w:val="both"/>
        <w:rPr>
          <w:rFonts w:ascii="Times New Roman" w:hAnsi="Times New Roman" w:cs="Times New Roman"/>
          <w:color w:val="auto"/>
        </w:rPr>
      </w:pPr>
      <w:r w:rsidRPr="007A76AA">
        <w:rPr>
          <w:rFonts w:ascii="Times New Roman" w:hAnsi="Times New Roman" w:cs="Times New Roman"/>
          <w:color w:val="auto"/>
        </w:rPr>
        <w:t>4.2.3. Tiekėjas turi ir kitas šios Sutarties ir Lietuvos Respublikos  galiojančių teisės aktų numatytas teises.</w:t>
      </w:r>
    </w:p>
    <w:p w:rsidR="00AE3468" w:rsidRPr="007A76AA" w:rsidRDefault="00AE3468" w:rsidP="00AE3468">
      <w:pPr>
        <w:spacing w:after="0" w:line="240" w:lineRule="auto"/>
        <w:ind w:firstLine="567"/>
        <w:jc w:val="both"/>
        <w:rPr>
          <w:rFonts w:ascii="Times New Roman" w:hAnsi="Times New Roman" w:cs="Times New Roman"/>
          <w:color w:val="auto"/>
        </w:rPr>
      </w:pPr>
      <w:r w:rsidRPr="007A76AA">
        <w:rPr>
          <w:rFonts w:ascii="Times New Roman" w:hAnsi="Times New Roman" w:cs="Times New Roman"/>
          <w:color w:val="auto"/>
        </w:rPr>
        <w:t>4.3. Pirkėjas įsipareigoja:</w:t>
      </w:r>
    </w:p>
    <w:p w:rsidR="00AE3468" w:rsidRPr="007A76AA" w:rsidRDefault="00AE3468" w:rsidP="00AE3468">
      <w:pPr>
        <w:spacing w:after="0" w:line="240" w:lineRule="auto"/>
        <w:ind w:firstLine="567"/>
        <w:jc w:val="both"/>
        <w:rPr>
          <w:rFonts w:ascii="Times New Roman" w:hAnsi="Times New Roman" w:cs="Times New Roman"/>
          <w:color w:val="auto"/>
        </w:rPr>
      </w:pPr>
      <w:r w:rsidRPr="007A76AA">
        <w:rPr>
          <w:rFonts w:ascii="Times New Roman" w:hAnsi="Times New Roman" w:cs="Times New Roman"/>
          <w:color w:val="auto"/>
        </w:rPr>
        <w:lastRenderedPageBreak/>
        <w:t>4.3.1. laiku priimti iš Tiekėjo tinkamai ir kokybiškai suteiktas Paslaugas ir laiku už jas atsiskaityti šioje Sutartyje nustatyta tvarka;</w:t>
      </w:r>
    </w:p>
    <w:p w:rsidR="00AE3468" w:rsidRPr="007A76AA" w:rsidRDefault="00AE3468" w:rsidP="00AE3468">
      <w:pPr>
        <w:spacing w:after="0" w:line="240" w:lineRule="auto"/>
        <w:ind w:firstLine="567"/>
        <w:jc w:val="both"/>
        <w:rPr>
          <w:rFonts w:ascii="Times New Roman" w:hAnsi="Times New Roman" w:cs="Times New Roman"/>
          <w:color w:val="auto"/>
        </w:rPr>
      </w:pPr>
      <w:r w:rsidRPr="007A76AA">
        <w:rPr>
          <w:rFonts w:ascii="Times New Roman" w:hAnsi="Times New Roman" w:cs="Times New Roman"/>
          <w:color w:val="auto"/>
        </w:rPr>
        <w:t>4.3.2. nedelsiant pranešti Tiekėjui apie Sutarties sąlygų pažeidimą, kai tik toks pažeidimas yra nustatomas;</w:t>
      </w:r>
    </w:p>
    <w:p w:rsidR="00AE3468" w:rsidRPr="007A76AA" w:rsidRDefault="00AE3468" w:rsidP="00AE3468">
      <w:pPr>
        <w:spacing w:after="0" w:line="240" w:lineRule="auto"/>
        <w:ind w:firstLine="567"/>
        <w:jc w:val="both"/>
        <w:rPr>
          <w:rFonts w:ascii="Times New Roman" w:hAnsi="Times New Roman" w:cs="Times New Roman"/>
          <w:color w:val="auto"/>
        </w:rPr>
      </w:pPr>
      <w:r w:rsidRPr="007A76AA">
        <w:rPr>
          <w:rFonts w:ascii="Times New Roman" w:hAnsi="Times New Roman" w:cs="Times New Roman"/>
          <w:color w:val="auto"/>
        </w:rPr>
        <w:t xml:space="preserve">4.3.3. patikrinti pašalinimo pagrindų nebuvimą ir atitikimą kvalifikacijos reikalavimams (jei tokie buvo keliami) šioje Sutartyje nustatyta tvarka keičiamų arba naujai pasitelkiamų Subtiekėjų; </w:t>
      </w:r>
    </w:p>
    <w:p w:rsidR="00AE3468" w:rsidRPr="007A76AA" w:rsidRDefault="00AE3468" w:rsidP="00AE3468">
      <w:pPr>
        <w:spacing w:after="0" w:line="240" w:lineRule="auto"/>
        <w:ind w:firstLine="567"/>
        <w:jc w:val="both"/>
        <w:rPr>
          <w:rFonts w:ascii="Times New Roman" w:hAnsi="Times New Roman" w:cs="Times New Roman"/>
          <w:color w:val="auto"/>
        </w:rPr>
      </w:pPr>
      <w:r w:rsidRPr="007A76AA">
        <w:rPr>
          <w:rFonts w:ascii="Times New Roman" w:hAnsi="Times New Roman" w:cs="Times New Roman"/>
          <w:color w:val="auto"/>
        </w:rPr>
        <w:t>4.3.4. Tiekėjui sudaryti visas sąlygas, suteikti informaciją ar dokumentus, būtinus Paslaugoms teikti.</w:t>
      </w:r>
    </w:p>
    <w:p w:rsidR="00AE3468" w:rsidRPr="007A76AA" w:rsidRDefault="00AE3468" w:rsidP="00AE3468">
      <w:pPr>
        <w:spacing w:after="0" w:line="240" w:lineRule="auto"/>
        <w:ind w:firstLine="567"/>
        <w:jc w:val="both"/>
        <w:rPr>
          <w:rFonts w:ascii="Times New Roman" w:hAnsi="Times New Roman" w:cs="Times New Roman"/>
          <w:color w:val="auto"/>
        </w:rPr>
      </w:pPr>
      <w:r w:rsidRPr="007A76AA">
        <w:rPr>
          <w:rFonts w:ascii="Times New Roman" w:hAnsi="Times New Roman" w:cs="Times New Roman"/>
          <w:color w:val="auto"/>
        </w:rPr>
        <w:t>4.4. Pirkėjas turi teisę:</w:t>
      </w:r>
    </w:p>
    <w:p w:rsidR="00AE3468" w:rsidRPr="007A76AA" w:rsidRDefault="00AE3468" w:rsidP="00AE3468">
      <w:pPr>
        <w:spacing w:after="0" w:line="240" w:lineRule="auto"/>
        <w:ind w:firstLine="567"/>
        <w:jc w:val="both"/>
        <w:rPr>
          <w:rFonts w:ascii="Times New Roman" w:hAnsi="Times New Roman" w:cs="Times New Roman"/>
          <w:color w:val="auto"/>
        </w:rPr>
      </w:pPr>
      <w:r w:rsidRPr="007A76AA">
        <w:rPr>
          <w:rFonts w:ascii="Times New Roman" w:hAnsi="Times New Roman" w:cs="Times New Roman"/>
          <w:color w:val="auto"/>
        </w:rPr>
        <w:t>4.4.1. reikalauti, jog tinkamai, laiku ir kokybiškai būtų teikiamos paslaugos, prižiūrėti Paslaugų teikimą bei teikti pastabas dėl jų teikimo, taip pat žodžiu ir raštu nurodyti Tiekėjui teikiamų Paslaugų trūkumus ar neatitikimus; reikalauti, kad jie būtų pašalinti per protingą terminą;</w:t>
      </w:r>
    </w:p>
    <w:p w:rsidR="00AE3468" w:rsidRPr="007A76AA" w:rsidRDefault="00AE3468" w:rsidP="00AE3468">
      <w:pPr>
        <w:spacing w:after="0" w:line="240" w:lineRule="auto"/>
        <w:ind w:firstLine="567"/>
        <w:jc w:val="both"/>
        <w:rPr>
          <w:rFonts w:ascii="Times New Roman" w:hAnsi="Times New Roman" w:cs="Times New Roman"/>
        </w:rPr>
      </w:pPr>
      <w:r w:rsidRPr="007A76AA">
        <w:rPr>
          <w:rFonts w:ascii="Times New Roman" w:hAnsi="Times New Roman" w:cs="Times New Roman"/>
          <w:color w:val="auto"/>
        </w:rPr>
        <w:t xml:space="preserve">4.4.2. </w:t>
      </w:r>
      <w:r w:rsidRPr="007A76AA">
        <w:rPr>
          <w:rFonts w:ascii="Times New Roman" w:hAnsi="Times New Roman" w:cs="Times New Roman"/>
          <w:color w:val="000000"/>
          <w:shd w:val="clear" w:color="auto" w:fill="FFFFFF"/>
        </w:rPr>
        <w:t xml:space="preserve">paprašyti </w:t>
      </w:r>
      <w:r w:rsidRPr="007A76AA">
        <w:rPr>
          <w:rFonts w:ascii="Times New Roman" w:hAnsi="Times New Roman" w:cs="Times New Roman"/>
          <w:iCs/>
          <w:color w:val="auto"/>
        </w:rPr>
        <w:t>Tiekėjo pateikti informaciją ir /ar dokumentus, kurie įrodytų Tiekėjo aplinkosaugos reikalavimų, nurodytų Sutarties 4.1.1</w:t>
      </w:r>
      <w:r w:rsidR="000A4DAF">
        <w:rPr>
          <w:rFonts w:ascii="Times New Roman" w:hAnsi="Times New Roman" w:cs="Times New Roman"/>
          <w:iCs/>
          <w:color w:val="auto"/>
        </w:rPr>
        <w:t>1</w:t>
      </w:r>
      <w:r w:rsidRPr="007A76AA">
        <w:rPr>
          <w:rFonts w:ascii="Times New Roman" w:hAnsi="Times New Roman" w:cs="Times New Roman"/>
          <w:iCs/>
          <w:color w:val="auto"/>
        </w:rPr>
        <w:t>.1 papunktyje laikymąsi</w:t>
      </w:r>
      <w:r w:rsidRPr="007A76AA">
        <w:rPr>
          <w:rStyle w:val="CommentReference"/>
          <w:rFonts w:ascii="Times New Roman" w:hAnsi="Times New Roman" w:cs="Times New Roman"/>
          <w:color w:val="auto"/>
          <w:sz w:val="22"/>
          <w:szCs w:val="22"/>
        </w:rPr>
        <w:t>;</w:t>
      </w:r>
    </w:p>
    <w:p w:rsidR="00AE3468" w:rsidRPr="007A76AA" w:rsidRDefault="00AE3468" w:rsidP="00AE3468">
      <w:pPr>
        <w:spacing w:after="0" w:line="240" w:lineRule="auto"/>
        <w:ind w:firstLine="567"/>
        <w:jc w:val="both"/>
        <w:rPr>
          <w:rFonts w:ascii="Times New Roman" w:hAnsi="Times New Roman" w:cs="Times New Roman"/>
        </w:rPr>
      </w:pPr>
      <w:r w:rsidRPr="007A76AA">
        <w:rPr>
          <w:rFonts w:ascii="Times New Roman" w:hAnsi="Times New Roman" w:cs="Times New Roman"/>
        </w:rPr>
        <w:t>4.4.3. Pirkėjas turi visas šios Sutarties bei Lietuvos Respublikos galiojančių teisės aktų numatytas teises.</w:t>
      </w:r>
    </w:p>
    <w:p w:rsidR="00AE3468" w:rsidRPr="007A76AA" w:rsidRDefault="00AE3468" w:rsidP="00AE3468">
      <w:pPr>
        <w:spacing w:after="0" w:line="240" w:lineRule="auto"/>
        <w:ind w:firstLine="567"/>
        <w:jc w:val="both"/>
        <w:rPr>
          <w:rFonts w:ascii="Times New Roman" w:hAnsi="Times New Roman" w:cs="Times New Roman"/>
          <w:b/>
        </w:rPr>
      </w:pPr>
    </w:p>
    <w:p w:rsidR="00AE3468" w:rsidRPr="007A76AA" w:rsidRDefault="00AE3468" w:rsidP="00AE3468">
      <w:pPr>
        <w:spacing w:after="0" w:line="240" w:lineRule="auto"/>
        <w:ind w:firstLine="567"/>
        <w:jc w:val="center"/>
        <w:rPr>
          <w:rFonts w:ascii="Times New Roman" w:hAnsi="Times New Roman" w:cs="Times New Roman"/>
        </w:rPr>
      </w:pPr>
      <w:r w:rsidRPr="007A76AA">
        <w:rPr>
          <w:rFonts w:ascii="Times New Roman" w:hAnsi="Times New Roman" w:cs="Times New Roman"/>
          <w:b/>
        </w:rPr>
        <w:t xml:space="preserve">V. SUTARTIES ĮVYKDYMO UŽTIKRINIMAS </w:t>
      </w:r>
    </w:p>
    <w:p w:rsidR="00AE3468" w:rsidRPr="007A76AA" w:rsidRDefault="00AE3468" w:rsidP="00AE3468">
      <w:pPr>
        <w:spacing w:after="0" w:line="240" w:lineRule="auto"/>
        <w:ind w:firstLine="567"/>
        <w:jc w:val="center"/>
        <w:rPr>
          <w:rFonts w:ascii="Times New Roman" w:hAnsi="Times New Roman" w:cs="Times New Roman"/>
          <w:b/>
        </w:rPr>
      </w:pPr>
    </w:p>
    <w:p w:rsidR="001F27FB" w:rsidRDefault="001F27FB" w:rsidP="001F27FB">
      <w:pPr>
        <w:pStyle w:val="Standard"/>
        <w:ind w:firstLine="567"/>
        <w:jc w:val="both"/>
        <w:rPr>
          <w:rFonts w:cs="Times New Roman"/>
        </w:rPr>
      </w:pPr>
      <w:r>
        <w:rPr>
          <w:rStyle w:val="Numatytasispastraiposriftas1"/>
          <w:rFonts w:cs="Times New Roman"/>
        </w:rPr>
        <w:t>5.1. Sutarties tinkamas įvykdymas yra užtikrintas netesybomis:</w:t>
      </w:r>
    </w:p>
    <w:p w:rsidR="001F27FB" w:rsidRDefault="001F27FB" w:rsidP="001F27FB">
      <w:pPr>
        <w:pStyle w:val="Standard"/>
        <w:ind w:firstLine="567"/>
        <w:jc w:val="both"/>
        <w:rPr>
          <w:rFonts w:cs="Times New Roman"/>
        </w:rPr>
      </w:pPr>
      <w:r>
        <w:rPr>
          <w:rStyle w:val="Numatytasispastraiposriftas1"/>
          <w:rFonts w:cs="Times New Roman"/>
        </w:rPr>
        <w:t>5.1.1. Tiekėjui iš esmės pažeidus Sutartį ir dėl to ją nutraukus - 5 proc. bauda nuo pradinės Sutarties kainos be PVM;</w:t>
      </w:r>
    </w:p>
    <w:p w:rsidR="001F27FB" w:rsidRDefault="001F27FB" w:rsidP="001F27FB">
      <w:pPr>
        <w:pStyle w:val="Standard"/>
        <w:ind w:firstLine="567"/>
        <w:jc w:val="both"/>
        <w:rPr>
          <w:rFonts w:cs="Times New Roman"/>
        </w:rPr>
      </w:pPr>
      <w:r>
        <w:rPr>
          <w:rStyle w:val="Numatytasispastraiposriftas1"/>
          <w:rFonts w:cs="Times New Roman"/>
        </w:rPr>
        <w:t>5.1.2. Tiekėjui iš esmės pažeidus Sutartį - 1 proc. bauda nuo  Sutarties dalyko sudėtinės dalies kainos be PVM;</w:t>
      </w:r>
    </w:p>
    <w:p w:rsidR="001F27FB" w:rsidRDefault="001F27FB" w:rsidP="001F27FB">
      <w:pPr>
        <w:pStyle w:val="Standard"/>
        <w:ind w:firstLine="567"/>
        <w:jc w:val="both"/>
        <w:rPr>
          <w:rFonts w:cs="Times New Roman"/>
        </w:rPr>
      </w:pPr>
      <w:r>
        <w:rPr>
          <w:rStyle w:val="Numatytasispastraiposriftas1"/>
          <w:rFonts w:cs="Times New Roman"/>
        </w:rPr>
        <w:t>5.1.3. Tiekėjui pažeidus Sutartį, kai toks pažeidimas nėra pripažįstamas esminiu – 0,5 proc. bauda nuo  Sutarties dalyko sudėtinės dalies kainos be PVM.</w:t>
      </w:r>
    </w:p>
    <w:p w:rsidR="001F27FB" w:rsidRDefault="001F27FB" w:rsidP="001F27FB">
      <w:pPr>
        <w:pStyle w:val="Standard"/>
        <w:ind w:firstLine="567"/>
        <w:jc w:val="both"/>
        <w:rPr>
          <w:rFonts w:cs="Times New Roman"/>
        </w:rPr>
      </w:pPr>
      <w:r>
        <w:rPr>
          <w:rFonts w:cs="Times New Roman"/>
        </w:rPr>
        <w:t>5.2. Sutarties įvykdymo užtikrinimu garantuojama, kad Pirkėjui bus atlyginti nuostoliai, atsiradę Tiekėjo dėl jo kaltės pažeidus Sutartį ir (ar) ją nutraukus. Tiekėjas, teikdamas pasiūlymą pirkimui ir vykdydamas Sutartį, atsako ir už dėl trečiųjų asmenų atsiradusius šios Sutarties pažeidimus.</w:t>
      </w:r>
    </w:p>
    <w:p w:rsidR="001F27FB" w:rsidRDefault="001F27FB" w:rsidP="001F27FB">
      <w:pPr>
        <w:pStyle w:val="Standard"/>
        <w:ind w:firstLine="567"/>
        <w:jc w:val="both"/>
        <w:rPr>
          <w:rFonts w:cs="Times New Roman"/>
        </w:rPr>
      </w:pPr>
      <w:r>
        <w:rPr>
          <w:rFonts w:cs="Times New Roman"/>
        </w:rPr>
        <w:t>5.3. Jei Tiekėjas nevykdo savo sutartinių įsipareigojimų ar vykdo juos netinkamai, Pirkėjas pareikalauja sumokėti Sutarties 5.1.1. - 5.1.3. papunkčiuose numatyto dydžio baudas. Prieš pateikdamas reikalavimą sumokėti baudą, Pirkėjas įspėja apie tai Tiekėją, nurodydamas, dėl kokių sutartinių įsipareigojimų nevykdymo arba netinkamo vykdymo pateikia šį reikalavimą bei nurodo protingą terminą trūkumams pašalinti.</w:t>
      </w:r>
    </w:p>
    <w:p w:rsidR="001F27FB" w:rsidRDefault="001F27FB" w:rsidP="001F27FB">
      <w:pPr>
        <w:pStyle w:val="Standard"/>
        <w:ind w:firstLine="567"/>
        <w:jc w:val="both"/>
        <w:rPr>
          <w:rFonts w:cs="Times New Roman"/>
        </w:rPr>
      </w:pPr>
      <w:r>
        <w:rPr>
          <w:rFonts w:cs="Times New Roman"/>
        </w:rPr>
        <w:t>5.4. Jei reikalavimas pateikiamas dėl Sutarties dalyko sudėtinės dalies, jame nurodoma konkreti Sutarties dalyko sudėtinė dalis pagal techninėje specifikacijoje (Sutarties 1 priedas) arba Tiekėjo Pasiūlyme (Sutarties 2 priedas) pateiktą Paslaugų detalizavimą.</w:t>
      </w:r>
    </w:p>
    <w:p w:rsidR="001F27FB" w:rsidRDefault="001F27FB" w:rsidP="001F27FB">
      <w:pPr>
        <w:pStyle w:val="Standard"/>
        <w:ind w:firstLine="567"/>
        <w:jc w:val="both"/>
        <w:rPr>
          <w:rFonts w:cs="Times New Roman"/>
        </w:rPr>
      </w:pPr>
      <w:r>
        <w:rPr>
          <w:rFonts w:cs="Times New Roman"/>
        </w:rPr>
        <w:t xml:space="preserve">5.5. </w:t>
      </w:r>
      <w:r>
        <w:rPr>
          <w:rFonts w:eastAsia="Arial Unicode MS" w:cs="Times New Roman"/>
        </w:rPr>
        <w:t xml:space="preserve">Netesybų sumokėjimas nepanaikina Šalies teisės reikalauti, kad kita Šalis kompensuotų jos patirtus tiesioginius nuostolius. </w:t>
      </w:r>
      <w:r>
        <w:rPr>
          <w:rFonts w:cs="Times New Roman"/>
        </w:rPr>
        <w:t>Kiekviena iš Šalių turi teisę gauti iš kitos Šalies tiesioginių nuostolių, atsiradusių dėl kitos Šalies netinkamo įsipareigojimų pagal Sutartį vykdymo ar nevykdymo, Tiekėjas privalo kompensuoti Pirkėjo patirtus tiesioginius nuostolius, kurių nepadengia Sutarties įvykdymo užtikrinimas.</w:t>
      </w:r>
    </w:p>
    <w:p w:rsidR="00AE3468" w:rsidRPr="007A76AA" w:rsidRDefault="00AE3468" w:rsidP="00AE3468">
      <w:pPr>
        <w:spacing w:after="0" w:line="240" w:lineRule="auto"/>
        <w:jc w:val="both"/>
        <w:rPr>
          <w:rFonts w:ascii="Times New Roman" w:hAnsi="Times New Roman" w:cs="Times New Roman"/>
        </w:rPr>
      </w:pPr>
    </w:p>
    <w:p w:rsidR="00AE3468" w:rsidRPr="007A76AA" w:rsidRDefault="00AE3468" w:rsidP="00AE3468">
      <w:pPr>
        <w:spacing w:after="0" w:line="240" w:lineRule="auto"/>
        <w:ind w:firstLine="567"/>
        <w:jc w:val="center"/>
        <w:rPr>
          <w:rFonts w:ascii="Times New Roman" w:hAnsi="Times New Roman" w:cs="Times New Roman"/>
          <w:b/>
        </w:rPr>
      </w:pPr>
      <w:r w:rsidRPr="007A76AA">
        <w:rPr>
          <w:rFonts w:ascii="Times New Roman" w:hAnsi="Times New Roman" w:cs="Times New Roman"/>
          <w:b/>
        </w:rPr>
        <w:t>VI. KONFIDENCIALUMO ĮSIPAREIGOJIMAI, DUOMENŲ APSAUGA IR INTELEKTINĖS NUOSAVYBĖS TEISĖS</w:t>
      </w:r>
    </w:p>
    <w:p w:rsidR="00AE3468" w:rsidRPr="007A76AA" w:rsidRDefault="00AE3468" w:rsidP="00AE3468">
      <w:pPr>
        <w:spacing w:after="0" w:line="240" w:lineRule="auto"/>
        <w:ind w:firstLine="567"/>
        <w:jc w:val="both"/>
        <w:rPr>
          <w:rFonts w:ascii="Times New Roman" w:hAnsi="Times New Roman" w:cs="Times New Roman"/>
        </w:rPr>
      </w:pPr>
    </w:p>
    <w:p w:rsidR="00AE3468" w:rsidRPr="007A76AA" w:rsidRDefault="00AE3468" w:rsidP="00AE3468">
      <w:pPr>
        <w:spacing w:after="0" w:line="240" w:lineRule="auto"/>
        <w:ind w:firstLine="567"/>
        <w:jc w:val="both"/>
        <w:rPr>
          <w:rFonts w:ascii="Times New Roman" w:hAnsi="Times New Roman" w:cs="Times New Roman"/>
        </w:rPr>
      </w:pPr>
      <w:r w:rsidRPr="007A76AA">
        <w:rPr>
          <w:rFonts w:ascii="Times New Roman" w:hAnsi="Times New Roman" w:cs="Times New Roman"/>
        </w:rPr>
        <w:t>6.1. Pirkėjas Tiekėjo pasiūlymą, sudarytą Sutartį, ir šios Sutarties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skelbia viešai.</w:t>
      </w:r>
    </w:p>
    <w:p w:rsidR="00AE3468" w:rsidRPr="007A76AA" w:rsidRDefault="00AE3468" w:rsidP="00AE3468">
      <w:pPr>
        <w:spacing w:after="0" w:line="240" w:lineRule="auto"/>
        <w:ind w:firstLine="567"/>
        <w:jc w:val="both"/>
        <w:rPr>
          <w:rFonts w:ascii="Times New Roman" w:hAnsi="Times New Roman" w:cs="Times New Roman"/>
        </w:rPr>
      </w:pPr>
      <w:r w:rsidRPr="007A76AA">
        <w:rPr>
          <w:rFonts w:ascii="Times New Roman" w:hAnsi="Times New Roman" w:cs="Times New Roman"/>
        </w:rPr>
        <w:t>6.2. Konfidencialumo įsipareigojimai Sutarties Šalims nustatomi vadovaujantis Lietuvos Respublikos viešųjų pirkimų įstatymo (toliau – Viešųjų pirkimų įstatymas) 20 straipsniu.</w:t>
      </w:r>
    </w:p>
    <w:p w:rsidR="00AE3468" w:rsidRPr="007A76AA" w:rsidRDefault="00AE3468" w:rsidP="00AE3468">
      <w:pPr>
        <w:spacing w:after="0" w:line="240" w:lineRule="auto"/>
        <w:ind w:firstLine="567"/>
        <w:jc w:val="both"/>
        <w:rPr>
          <w:rFonts w:ascii="Times New Roman" w:hAnsi="Times New Roman" w:cs="Times New Roman"/>
        </w:rPr>
      </w:pPr>
      <w:r w:rsidRPr="007A76AA">
        <w:rPr>
          <w:rFonts w:ascii="Times New Roman" w:hAnsi="Times New Roman" w:cs="Times New Roman"/>
        </w:rPr>
        <w:t xml:space="preserve">6.3. Vykdydamos Sutartį Šalys įsipareigoja asmens duomenų tvarkymą vykdyti teisėtai – laikydamosi 2016 m. balandžio 27 d. priimto Europos Parlamento ir Tarybos reglamento (ES) 2016/679 dėl fizinių asmenų apsaugos ir kitų teisės aktų, reglamentuojančių asmens duomenų tvarkymą. Šalių atstovų, darbuotojų ar kitų fizinių asmenų duomenų tvarkymo teisėtumas grindžiamas </w:t>
      </w:r>
      <w:r w:rsidRPr="007A76AA">
        <w:rPr>
          <w:rFonts w:ascii="Times New Roman" w:hAnsi="Times New Roman" w:cs="Times New Roman"/>
          <w:color w:val="auto"/>
        </w:rPr>
        <w:t xml:space="preserve">būtinybe įvykdyti Sutartį. Šalys įsipareigoja </w:t>
      </w:r>
      <w:r w:rsidRPr="007A76AA">
        <w:rPr>
          <w:rFonts w:ascii="Times New Roman" w:hAnsi="Times New Roman" w:cs="Times New Roman"/>
          <w:color w:val="auto"/>
        </w:rPr>
        <w:lastRenderedPageBreak/>
        <w:t>tinkamai informuoti visus fizinius asmenis (darbuotojus, savo subtiekėjų darbuotojus ir kitus atstovus), kurie bus pasitelkti Sutarčiai vykdyti, apie tai, kad jų asmens duomenys bus Šalių tvarkomi Sutarties vykdymo tikslais. Šalys pažymi, kad fiziniai asmenys, kurie yra pasitelkti Sutarčiai su Šalimis vykdyti ir išvardyti Sutartyje, yra supažindinti su Sutartyje pateiktais jų asmeniniais duomenimis, ir Šalies nustatyta tvarka tam davė savo sutikimą.</w:t>
      </w:r>
    </w:p>
    <w:p w:rsidR="00AE3468" w:rsidRPr="007A76AA" w:rsidRDefault="00AE3468" w:rsidP="00AE3468">
      <w:pPr>
        <w:spacing w:after="0" w:line="240" w:lineRule="auto"/>
        <w:ind w:firstLine="567"/>
        <w:jc w:val="both"/>
        <w:rPr>
          <w:rFonts w:ascii="Times New Roman" w:hAnsi="Times New Roman" w:cs="Times New Roman"/>
          <w:b/>
          <w:color w:val="auto"/>
        </w:rPr>
      </w:pPr>
    </w:p>
    <w:p w:rsidR="00AE3468" w:rsidRPr="007A76AA" w:rsidRDefault="00AE3468" w:rsidP="00AE3468">
      <w:pPr>
        <w:spacing w:after="0" w:line="240" w:lineRule="auto"/>
        <w:ind w:firstLine="567"/>
        <w:jc w:val="center"/>
        <w:rPr>
          <w:rFonts w:ascii="Times New Roman" w:hAnsi="Times New Roman" w:cs="Times New Roman"/>
          <w:color w:val="auto"/>
        </w:rPr>
      </w:pPr>
      <w:r w:rsidRPr="007A76AA">
        <w:rPr>
          <w:rFonts w:ascii="Times New Roman" w:hAnsi="Times New Roman" w:cs="Times New Roman"/>
          <w:b/>
          <w:color w:val="auto"/>
        </w:rPr>
        <w:t>VII. SUBTIEKĖJŲ IR SPECIALISTŲ KEITIMO PAGRINDAI IR TVARKA</w:t>
      </w:r>
    </w:p>
    <w:p w:rsidR="00AE3468" w:rsidRPr="007A76AA" w:rsidRDefault="00AE3468" w:rsidP="00AE3468">
      <w:pPr>
        <w:spacing w:after="0" w:line="240" w:lineRule="auto"/>
        <w:ind w:firstLine="567"/>
        <w:jc w:val="both"/>
        <w:rPr>
          <w:rFonts w:ascii="Times New Roman" w:hAnsi="Times New Roman" w:cs="Times New Roman"/>
          <w:b/>
          <w:color w:val="auto"/>
        </w:rPr>
      </w:pPr>
    </w:p>
    <w:p w:rsidR="00AE3468" w:rsidRPr="005643E2" w:rsidRDefault="00AE3468" w:rsidP="00AE3468">
      <w:pPr>
        <w:spacing w:after="0" w:line="240" w:lineRule="auto"/>
        <w:ind w:firstLine="567"/>
        <w:jc w:val="both"/>
        <w:rPr>
          <w:rFonts w:ascii="Times New Roman" w:hAnsi="Times New Roman" w:cs="Times New Roman"/>
          <w:color w:val="auto"/>
        </w:rPr>
      </w:pPr>
      <w:r w:rsidRPr="005643E2">
        <w:rPr>
          <w:rFonts w:ascii="Times New Roman" w:hAnsi="Times New Roman" w:cs="Times New Roman"/>
          <w:color w:val="auto"/>
        </w:rPr>
        <w:t xml:space="preserve">7.1. Sudarius Sutartį, tačiau ne vėliau negu Sutartis pradedama vykdyti, Tiekėjas įsipareigoja Pirkėjui pranešti tuo metu žinomų Subtiekėjų pavadinimus, kontaktinius duomenis ir jų atstovus. Pirkėjas taip pat reikalauja, kad Tiekėjas informuotų apie minėtos informacijos </w:t>
      </w:r>
      <w:proofErr w:type="spellStart"/>
      <w:r w:rsidRPr="005643E2">
        <w:rPr>
          <w:rFonts w:ascii="Times New Roman" w:hAnsi="Times New Roman" w:cs="Times New Roman"/>
          <w:color w:val="auto"/>
        </w:rPr>
        <w:t>pasikeitimus</w:t>
      </w:r>
      <w:proofErr w:type="spellEnd"/>
      <w:r w:rsidRPr="005643E2">
        <w:rPr>
          <w:rFonts w:ascii="Times New Roman" w:hAnsi="Times New Roman" w:cs="Times New Roman"/>
          <w:color w:val="auto"/>
        </w:rPr>
        <w:t xml:space="preserve"> visu Sutarties vykdymo metu, taip pat apie naujus Subtiekėjus, kuriuos jis ketina pasitelkti vėliau. </w:t>
      </w:r>
    </w:p>
    <w:p w:rsidR="00AE3468" w:rsidRPr="005643E2" w:rsidRDefault="00AE3468" w:rsidP="00AE3468">
      <w:pPr>
        <w:spacing w:after="0" w:line="240" w:lineRule="auto"/>
        <w:ind w:firstLine="567"/>
        <w:jc w:val="both"/>
        <w:rPr>
          <w:rFonts w:ascii="Times New Roman" w:hAnsi="Times New Roman" w:cs="Times New Roman"/>
          <w:color w:val="auto"/>
        </w:rPr>
      </w:pPr>
      <w:r w:rsidRPr="005643E2">
        <w:rPr>
          <w:rFonts w:ascii="Times New Roman" w:hAnsi="Times New Roman" w:cs="Times New Roman"/>
          <w:color w:val="auto"/>
        </w:rPr>
        <w:t xml:space="preserve">7.2. Tiekėjas gali keisti Sutarties priede nurodytus Subtiekėjus ir </w:t>
      </w:r>
      <w:r w:rsidRPr="005643E2">
        <w:rPr>
          <w:rFonts w:ascii="Times New Roman" w:eastAsia="Times New Roman" w:hAnsi="Times New Roman" w:cs="Times New Roman"/>
          <w:color w:val="auto"/>
          <w:lang w:eastAsia="lt-LT"/>
        </w:rPr>
        <w:t>specialistus</w:t>
      </w:r>
      <w:r w:rsidRPr="005643E2">
        <w:rPr>
          <w:rFonts w:ascii="Times New Roman" w:hAnsi="Times New Roman" w:cs="Times New Roman"/>
          <w:color w:val="auto"/>
        </w:rPr>
        <w:t xml:space="preserve"> tik prieš tai raštu pranešęs Pirkėjui apie tokio keitimo būtinybę ir gavęs jo rašytinį sutikimą. Subtiekėjas ir specialistai gali būti keičiamas tik šiais atvejais:</w:t>
      </w:r>
    </w:p>
    <w:p w:rsidR="00AE3468" w:rsidRPr="005643E2" w:rsidRDefault="00AE3468" w:rsidP="00AE3468">
      <w:pPr>
        <w:spacing w:after="0" w:line="240" w:lineRule="auto"/>
        <w:ind w:firstLine="567"/>
        <w:jc w:val="both"/>
        <w:rPr>
          <w:rFonts w:ascii="Times New Roman" w:hAnsi="Times New Roman" w:cs="Times New Roman"/>
          <w:color w:val="auto"/>
        </w:rPr>
      </w:pPr>
      <w:r w:rsidRPr="005643E2">
        <w:rPr>
          <w:rFonts w:ascii="Times New Roman" w:hAnsi="Times New Roman" w:cs="Times New Roman"/>
          <w:color w:val="auto"/>
        </w:rPr>
        <w:t>7.2.1. kai Subtiekėjas bankrutuoja, yra likviduojamas ar susidaro analogiška situacija;</w:t>
      </w:r>
    </w:p>
    <w:p w:rsidR="00AE3468" w:rsidRPr="005643E2" w:rsidRDefault="00AE3468" w:rsidP="00AE3468">
      <w:pPr>
        <w:spacing w:after="0" w:line="240" w:lineRule="auto"/>
        <w:ind w:firstLine="567"/>
        <w:jc w:val="both"/>
        <w:rPr>
          <w:rFonts w:ascii="Times New Roman" w:hAnsi="Times New Roman" w:cs="Times New Roman"/>
          <w:color w:val="auto"/>
        </w:rPr>
      </w:pPr>
      <w:r w:rsidRPr="005643E2">
        <w:rPr>
          <w:rFonts w:ascii="Times New Roman" w:hAnsi="Times New Roman" w:cs="Times New Roman"/>
          <w:color w:val="auto"/>
        </w:rPr>
        <w:t>7.2.2. kai Subtiekėjas  ar specialistas dėl objektyvių priežasčių (nutrūkus teisiniams santykiams su Tiekėju, Subtiekėjui ir/ar specialistui atsisakius teikti Paslaugas, specialistui išėjus atostogų, susirgus, susižeidus, mirus ir pan.) nebegali suteikti visų ar dalies Sutartyje nurodytų Paslaugų.</w:t>
      </w:r>
    </w:p>
    <w:p w:rsidR="001F27FB" w:rsidRPr="005643E2" w:rsidRDefault="001F27FB" w:rsidP="001F27FB">
      <w:pPr>
        <w:pStyle w:val="Standard"/>
        <w:ind w:firstLine="567"/>
        <w:jc w:val="both"/>
        <w:rPr>
          <w:rFonts w:cs="Times New Roman"/>
          <w:sz w:val="22"/>
          <w:szCs w:val="22"/>
        </w:rPr>
      </w:pPr>
      <w:r w:rsidRPr="005643E2">
        <w:rPr>
          <w:rStyle w:val="Numatytasispastraiposriftas1"/>
          <w:rFonts w:cs="Times New Roman"/>
          <w:color w:val="000000"/>
          <w:sz w:val="22"/>
          <w:szCs w:val="22"/>
        </w:rPr>
        <w:t>7.2.3. kai Pirkėjas pagrįstai nepatenkintas subtiekėjo (-ų) ir / ar specialisto (-ų) tiekiamų Paslaugų kokybe ir rezultatais.</w:t>
      </w:r>
    </w:p>
    <w:p w:rsidR="003A0511" w:rsidRPr="005643E2" w:rsidRDefault="00AE3468" w:rsidP="003A0511">
      <w:pPr>
        <w:spacing w:after="0" w:line="240" w:lineRule="auto"/>
        <w:ind w:firstLine="567"/>
        <w:jc w:val="both"/>
        <w:rPr>
          <w:rFonts w:cs="Times New Roman"/>
        </w:rPr>
      </w:pPr>
      <w:r w:rsidRPr="005643E2">
        <w:rPr>
          <w:rFonts w:ascii="Times New Roman" w:hAnsi="Times New Roman" w:cs="Times New Roman"/>
          <w:color w:val="auto"/>
        </w:rPr>
        <w:t>7.3. Jei Subtiekėjui ir/ar specialistui pirkimo dokumentuose buvo keliami kvalifikacijos reikalavimai arba Subtiekėjas buvo pasitelktas pagrindžiant tiekėjo pasiūlymo atitiktį pirkimo dokumentuose nustatytiems kvalifikacijos reikalavimams, keičiamas Subtiekėjas ar specialistas turi atitikti pirkimo dokumentuose nustatytus kvalifikacijos reikalavimus ir neturi būti Viešųjų pirkimų įstatyme numatytų pašalinimo pagrindų. Tokiu atveju, jeigu Subtiekėjo ar specialisto padėtis atitinka bent vieną pagal Viešųjų pirkimų įstatymo 46 straipsnį nustatytą pašalinimo pagrindą, Pirkėjas reikalauja, kad Tiekėjas per Pirkėjo nustatytą terminą pakeistų minėtą Subtiekėją ar specialistą reikalavimus atitinkančiu Subtiekėju ar specialistu.</w:t>
      </w:r>
      <w:r w:rsidR="003A0511" w:rsidRPr="005643E2">
        <w:rPr>
          <w:rFonts w:ascii="Times New Roman" w:hAnsi="Times New Roman" w:cs="Times New Roman"/>
          <w:color w:val="auto"/>
        </w:rPr>
        <w:t xml:space="preserve"> </w:t>
      </w:r>
      <w:r w:rsidR="003A0511" w:rsidRPr="005643E2">
        <w:rPr>
          <w:rStyle w:val="Numatytasispastraiposriftas1"/>
          <w:rFonts w:ascii="Times New Roman" w:hAnsi="Times New Roman" w:cs="Times New Roman"/>
        </w:rPr>
        <w:t xml:space="preserve">Prieš duodama sutikimą keisti Tiekėjo pasiūlyme nurodytus subtiekėjus ir (arba) specialistus ar pasitelkti naujus papildomus subtiekėjus ir (arba) specialistus, Pirkėjas privalo patikrinti jų atitikimą Sutarties 7.3.1. papunktyje nurodytiems reikalavimams (jei taikoma). </w:t>
      </w:r>
    </w:p>
    <w:tbl>
      <w:tblPr>
        <w:tblW w:w="9639" w:type="dxa"/>
        <w:tblInd w:w="108" w:type="dxa"/>
        <w:tblLook w:val="0000" w:firstRow="0" w:lastRow="0" w:firstColumn="0" w:lastColumn="0" w:noHBand="0" w:noVBand="0"/>
      </w:tblPr>
      <w:tblGrid>
        <w:gridCol w:w="992"/>
        <w:gridCol w:w="4071"/>
        <w:gridCol w:w="4576"/>
      </w:tblGrid>
      <w:tr w:rsidR="003A0511" w:rsidRPr="003A0511" w:rsidTr="003376E4">
        <w:trPr>
          <w:trHeight w:val="241"/>
        </w:trPr>
        <w:tc>
          <w:tcPr>
            <w:tcW w:w="992"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3A0511" w:rsidRPr="003A0511" w:rsidRDefault="003A0511" w:rsidP="003376E4">
            <w:pPr>
              <w:pStyle w:val="Standard"/>
              <w:jc w:val="both"/>
              <w:rPr>
                <w:rFonts w:cs="Times New Roman"/>
                <w:b/>
                <w:sz w:val="22"/>
              </w:rPr>
            </w:pPr>
            <w:r w:rsidRPr="003A0511">
              <w:rPr>
                <w:rFonts w:cs="Times New Roman"/>
                <w:b/>
                <w:sz w:val="22"/>
              </w:rPr>
              <w:t>Eil. Nr.</w:t>
            </w:r>
          </w:p>
        </w:tc>
        <w:tc>
          <w:tcPr>
            <w:tcW w:w="4071"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3A0511" w:rsidRPr="003A0511" w:rsidRDefault="003A0511" w:rsidP="003376E4">
            <w:pPr>
              <w:pStyle w:val="Standard"/>
              <w:jc w:val="center"/>
              <w:rPr>
                <w:rFonts w:cs="Times New Roman"/>
                <w:b/>
                <w:sz w:val="22"/>
              </w:rPr>
            </w:pPr>
            <w:r w:rsidRPr="003A0511">
              <w:rPr>
                <w:rFonts w:cs="Times New Roman"/>
                <w:b/>
                <w:sz w:val="22"/>
              </w:rPr>
              <w:t>Kvalifikacijos reikalavimai</w:t>
            </w:r>
          </w:p>
        </w:tc>
        <w:tc>
          <w:tcPr>
            <w:tcW w:w="4576"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3A0511" w:rsidRPr="003A0511" w:rsidRDefault="003A0511" w:rsidP="003376E4">
            <w:pPr>
              <w:pStyle w:val="Standard"/>
              <w:jc w:val="center"/>
              <w:rPr>
                <w:rFonts w:cs="Times New Roman"/>
                <w:b/>
                <w:sz w:val="22"/>
              </w:rPr>
            </w:pPr>
            <w:r w:rsidRPr="003A0511">
              <w:rPr>
                <w:rFonts w:cs="Times New Roman"/>
                <w:b/>
                <w:sz w:val="22"/>
              </w:rPr>
              <w:t>Atitiktį įrodantys dokumentai</w:t>
            </w:r>
          </w:p>
        </w:tc>
      </w:tr>
      <w:tr w:rsidR="003A0511" w:rsidRPr="003A0511" w:rsidTr="003376E4">
        <w:trPr>
          <w:trHeight w:val="257"/>
        </w:trPr>
        <w:tc>
          <w:tcPr>
            <w:tcW w:w="992"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3A0511" w:rsidRPr="003A0511" w:rsidRDefault="003A0511" w:rsidP="003376E4">
            <w:pPr>
              <w:pStyle w:val="Standard"/>
              <w:tabs>
                <w:tab w:val="left" w:pos="284"/>
                <w:tab w:val="left" w:pos="459"/>
              </w:tabs>
              <w:jc w:val="center"/>
              <w:rPr>
                <w:rFonts w:cs="Times New Roman"/>
                <w:sz w:val="22"/>
              </w:rPr>
            </w:pPr>
            <w:r w:rsidRPr="003A0511">
              <w:rPr>
                <w:rStyle w:val="Numatytasispastraiposriftas1"/>
                <w:rFonts w:cs="Times New Roman"/>
                <w:sz w:val="22"/>
              </w:rPr>
              <w:t>7.3.1.</w:t>
            </w:r>
          </w:p>
        </w:tc>
        <w:tc>
          <w:tcPr>
            <w:tcW w:w="4071" w:type="dxa"/>
            <w:tcBorders>
              <w:top w:val="single" w:sz="4" w:space="0" w:color="000000"/>
              <w:left w:val="single" w:sz="4" w:space="0" w:color="000000"/>
              <w:bottom w:val="single" w:sz="4" w:space="0" w:color="000000"/>
              <w:right w:val="single" w:sz="4" w:space="0" w:color="000000"/>
            </w:tcBorders>
            <w:shd w:val="clear" w:color="auto" w:fill="auto"/>
          </w:tcPr>
          <w:p w:rsidR="003A0511" w:rsidRPr="003A0511" w:rsidRDefault="003A0511" w:rsidP="003376E4">
            <w:pPr>
              <w:pStyle w:val="Standard"/>
              <w:jc w:val="both"/>
              <w:rPr>
                <w:rFonts w:cs="Times New Roman"/>
                <w:sz w:val="22"/>
              </w:rPr>
            </w:pPr>
            <w:r w:rsidRPr="003A0511">
              <w:rPr>
                <w:rStyle w:val="Numatytasispastraiposriftas1"/>
                <w:rFonts w:cs="Times New Roman"/>
                <w:sz w:val="22"/>
              </w:rPr>
              <w:t>NETAIKOMA</w:t>
            </w:r>
          </w:p>
        </w:tc>
        <w:tc>
          <w:tcPr>
            <w:tcW w:w="4576" w:type="dxa"/>
            <w:tcBorders>
              <w:top w:val="single" w:sz="4" w:space="0" w:color="000000"/>
              <w:left w:val="single" w:sz="4" w:space="0" w:color="000000"/>
              <w:bottom w:val="single" w:sz="4" w:space="0" w:color="000000"/>
              <w:right w:val="single" w:sz="4" w:space="0" w:color="000000"/>
            </w:tcBorders>
            <w:shd w:val="clear" w:color="auto" w:fill="auto"/>
          </w:tcPr>
          <w:p w:rsidR="003A0511" w:rsidRPr="003A0511" w:rsidRDefault="003A0511" w:rsidP="003376E4">
            <w:pPr>
              <w:pStyle w:val="Standard"/>
              <w:jc w:val="both"/>
              <w:rPr>
                <w:rFonts w:cs="Times New Roman"/>
                <w:sz w:val="22"/>
              </w:rPr>
            </w:pPr>
            <w:r w:rsidRPr="003A0511">
              <w:rPr>
                <w:rFonts w:cs="Times New Roman"/>
                <w:sz w:val="22"/>
              </w:rPr>
              <w:t>NETAIKOMA</w:t>
            </w:r>
          </w:p>
        </w:tc>
      </w:tr>
    </w:tbl>
    <w:p w:rsidR="003A0511" w:rsidRPr="005643E2" w:rsidRDefault="003A0511" w:rsidP="005643E2">
      <w:pPr>
        <w:spacing w:after="0" w:line="240" w:lineRule="auto"/>
        <w:ind w:firstLine="567"/>
        <w:jc w:val="both"/>
        <w:rPr>
          <w:rFonts w:ascii="Times New Roman" w:hAnsi="Times New Roman" w:cs="Times New Roman"/>
          <w:color w:val="auto"/>
        </w:rPr>
      </w:pPr>
      <w:r w:rsidRPr="005643E2">
        <w:rPr>
          <w:rFonts w:ascii="Times New Roman" w:hAnsi="Times New Roman" w:cs="Times New Roman"/>
          <w:color w:val="auto"/>
        </w:rPr>
        <w:t xml:space="preserve">7.4. </w:t>
      </w:r>
      <w:r w:rsidRPr="005643E2">
        <w:rPr>
          <w:rFonts w:ascii="Times New Roman" w:eastAsia="Arial Unicode MS" w:hAnsi="Times New Roman" w:cs="Times New Roman"/>
          <w:color w:val="auto"/>
        </w:rPr>
        <w:t xml:space="preserve">Tiekėjas </w:t>
      </w:r>
      <w:r w:rsidRPr="005643E2">
        <w:rPr>
          <w:rFonts w:ascii="Times New Roman" w:hAnsi="Times New Roman" w:cs="Times New Roman"/>
          <w:color w:val="auto"/>
          <w:lang w:bidi="lo-LA"/>
        </w:rPr>
        <w:t>atsako už visus pagal Sutartį prisiimtus įsipareigojimus, nepaisant to, ar jiems vykdyti bus pasitelkiami Subtiekėjai</w:t>
      </w:r>
      <w:r w:rsidRPr="005643E2">
        <w:rPr>
          <w:rFonts w:ascii="Times New Roman" w:eastAsia="Arial Unicode MS" w:hAnsi="Times New Roman" w:cs="Times New Roman"/>
          <w:color w:val="auto"/>
        </w:rPr>
        <w:t>.</w:t>
      </w:r>
    </w:p>
    <w:p w:rsidR="003A0511" w:rsidRPr="005643E2" w:rsidRDefault="003A0511" w:rsidP="005643E2">
      <w:pPr>
        <w:pStyle w:val="Standard"/>
        <w:ind w:firstLine="567"/>
        <w:jc w:val="both"/>
        <w:rPr>
          <w:rFonts w:cs="Times New Roman"/>
          <w:sz w:val="22"/>
          <w:szCs w:val="22"/>
        </w:rPr>
      </w:pPr>
      <w:r w:rsidRPr="005643E2">
        <w:rPr>
          <w:rStyle w:val="Numatytasispastraiposriftas1"/>
          <w:rFonts w:eastAsia="Arial Unicode MS" w:cs="Times New Roman"/>
          <w:sz w:val="22"/>
          <w:szCs w:val="22"/>
        </w:rPr>
        <w:t>7.5. Tiekėjo</w:t>
      </w:r>
      <w:r w:rsidRPr="005643E2">
        <w:rPr>
          <w:rStyle w:val="Numatytasispastraiposriftas1"/>
          <w:rFonts w:eastAsia="Arial Unicode MS" w:cs="Times New Roman"/>
          <w:color w:val="000000"/>
          <w:sz w:val="22"/>
          <w:szCs w:val="22"/>
        </w:rPr>
        <w:t xml:space="preserve"> keičiamas (-i) ar naujai pasitelkiamas (-i) subtiekėjas (-ai) privalo neturėti draudžiamųjų pagrindų, numatytų Reglamento </w:t>
      </w:r>
      <w:r w:rsidRPr="005643E2">
        <w:rPr>
          <w:rStyle w:val="Numatytasispastraiposriftas1"/>
          <w:rFonts w:eastAsia="Arial Unicode MS" w:cs="Times New Roman"/>
          <w:bCs/>
          <w:sz w:val="22"/>
          <w:szCs w:val="22"/>
        </w:rPr>
        <w:t>(ES) 2022/576</w:t>
      </w:r>
      <w:r w:rsidRPr="005643E2">
        <w:rPr>
          <w:rStyle w:val="Numatytasispastraiposriftas1"/>
          <w:rFonts w:eastAsia="Arial Unicode MS" w:cs="Times New Roman"/>
          <w:color w:val="000000"/>
          <w:sz w:val="22"/>
          <w:szCs w:val="22"/>
        </w:rPr>
        <w:t xml:space="preserve"> 5k straipsnyje,</w:t>
      </w:r>
      <w:r w:rsidRPr="005643E2">
        <w:rPr>
          <w:rStyle w:val="Numatytasispastraiposriftas1"/>
          <w:rFonts w:eastAsia="Arial Unicode MS" w:cs="Times New Roman"/>
          <w:bCs/>
          <w:sz w:val="22"/>
          <w:szCs w:val="22"/>
        </w:rPr>
        <w:t xml:space="preserve"> Įgyvendinimo </w:t>
      </w:r>
      <w:r w:rsidRPr="005643E2">
        <w:rPr>
          <w:rStyle w:val="Numatytasispastraiposriftas1"/>
          <w:rFonts w:eastAsia="Arial Unicode MS" w:cs="Times New Roman"/>
          <w:sz w:val="22"/>
          <w:szCs w:val="22"/>
        </w:rPr>
        <w:t>reglamente (ES) 2022/581</w:t>
      </w:r>
      <w:r w:rsidRPr="005643E2">
        <w:rPr>
          <w:rStyle w:val="Numatytasispastraiposriftas1"/>
          <w:rFonts w:eastAsia="Arial Unicode MS" w:cs="Times New Roman"/>
          <w:color w:val="000000"/>
          <w:sz w:val="22"/>
          <w:szCs w:val="22"/>
        </w:rPr>
        <w:t xml:space="preserve"> ir Lietuvos Respublikos viešųjų pirkimų įstatymo 45 straipsnio 2</w:t>
      </w:r>
      <w:r w:rsidRPr="005643E2">
        <w:rPr>
          <w:rStyle w:val="Numatytasispastraiposriftas1"/>
          <w:rFonts w:eastAsia="Arial Unicode MS" w:cs="Times New Roman"/>
          <w:color w:val="000000"/>
          <w:sz w:val="22"/>
          <w:szCs w:val="22"/>
          <w:vertAlign w:val="superscript"/>
        </w:rPr>
        <w:t xml:space="preserve">1 </w:t>
      </w:r>
      <w:r w:rsidRPr="005643E2">
        <w:rPr>
          <w:rStyle w:val="Numatytasispastraiposriftas1"/>
          <w:rFonts w:eastAsia="Arial Unicode MS" w:cs="Times New Roman"/>
          <w:color w:val="000000"/>
          <w:sz w:val="22"/>
          <w:szCs w:val="22"/>
        </w:rPr>
        <w:t>dalyje. Tiekėjas kartu su prašymu pakeisti ar pasitelkti naują subtiekėją privalo Pirkėjui pateikti dokumentus, patvirtinančius naujai pasitelkiamo ar keičiamo subtiekėjo atitikimą šiame papunktyje nurodytiems reikalavimams (nuostata taikoma tik tarptautinės vertės pirkimams).</w:t>
      </w:r>
    </w:p>
    <w:p w:rsidR="00AE3468" w:rsidRPr="005643E2" w:rsidRDefault="00AE3468" w:rsidP="00AE3468">
      <w:pPr>
        <w:spacing w:after="0" w:line="240" w:lineRule="auto"/>
        <w:ind w:firstLine="567"/>
        <w:jc w:val="both"/>
        <w:rPr>
          <w:rFonts w:ascii="Times New Roman" w:hAnsi="Times New Roman" w:cs="Times New Roman"/>
          <w:color w:val="auto"/>
        </w:rPr>
      </w:pPr>
      <w:r w:rsidRPr="005643E2">
        <w:rPr>
          <w:rFonts w:ascii="Times New Roman" w:hAnsi="Times New Roman" w:cs="Times New Roman"/>
          <w:color w:val="auto"/>
        </w:rPr>
        <w:t>7.</w:t>
      </w:r>
      <w:r w:rsidR="003A0511" w:rsidRPr="005643E2">
        <w:rPr>
          <w:rFonts w:ascii="Times New Roman" w:hAnsi="Times New Roman" w:cs="Times New Roman"/>
          <w:color w:val="auto"/>
        </w:rPr>
        <w:t>6</w:t>
      </w:r>
      <w:r w:rsidRPr="005643E2">
        <w:rPr>
          <w:rFonts w:ascii="Times New Roman" w:hAnsi="Times New Roman" w:cs="Times New Roman"/>
          <w:color w:val="auto"/>
        </w:rPr>
        <w:t>. Pirkėjui sutikus su Subtiekėjo ar specialisto pakeitimu, Pirkėjas kartu su Tiekėju raštu sudaro susitarimą dėl Subtiekėjo ar specialisto pakeitimo, šį susitarimą pasirašo Šalys. Susitarimas yra neatskiriama Sutarties dalis.</w:t>
      </w:r>
    </w:p>
    <w:p w:rsidR="00AE3468" w:rsidRPr="005643E2" w:rsidRDefault="00AE3468" w:rsidP="00AE3468">
      <w:pPr>
        <w:spacing w:after="0" w:line="240" w:lineRule="auto"/>
        <w:ind w:firstLine="567"/>
        <w:jc w:val="both"/>
        <w:rPr>
          <w:rFonts w:ascii="Times New Roman" w:hAnsi="Times New Roman" w:cs="Times New Roman"/>
          <w:color w:val="auto"/>
        </w:rPr>
      </w:pPr>
      <w:r w:rsidRPr="005643E2">
        <w:rPr>
          <w:rFonts w:ascii="Times New Roman" w:hAnsi="Times New Roman" w:cs="Times New Roman"/>
          <w:color w:val="auto"/>
        </w:rPr>
        <w:t>7.7. Subtiekėjo ar specialisto keitimo tvarkos, numatytos Sutarties 7.</w:t>
      </w:r>
      <w:r w:rsidR="005643E2" w:rsidRPr="005643E2">
        <w:rPr>
          <w:rFonts w:ascii="Times New Roman" w:hAnsi="Times New Roman" w:cs="Times New Roman"/>
          <w:color w:val="auto"/>
        </w:rPr>
        <w:t>6</w:t>
      </w:r>
      <w:r w:rsidRPr="005643E2">
        <w:rPr>
          <w:rFonts w:ascii="Times New Roman" w:hAnsi="Times New Roman" w:cs="Times New Roman"/>
          <w:color w:val="auto"/>
        </w:rPr>
        <w:t xml:space="preserve"> papunktyje, pažeidimas laikomas esminiu Sutarties pažeidimu.</w:t>
      </w:r>
      <w:bookmarkStart w:id="1" w:name="__DdeLink__1252_1770242583"/>
    </w:p>
    <w:p w:rsidR="00AE3468" w:rsidRPr="007A76AA" w:rsidRDefault="00AE3468" w:rsidP="00AE3468">
      <w:pPr>
        <w:spacing w:after="0" w:line="240" w:lineRule="auto"/>
        <w:jc w:val="center"/>
        <w:rPr>
          <w:rFonts w:ascii="Times New Roman" w:hAnsi="Times New Roman" w:cs="Times New Roman"/>
          <w:b/>
        </w:rPr>
      </w:pPr>
    </w:p>
    <w:p w:rsidR="00AE3468" w:rsidRPr="007A76AA" w:rsidRDefault="00AE3468" w:rsidP="00AE3468">
      <w:pPr>
        <w:spacing w:after="0" w:line="240" w:lineRule="auto"/>
        <w:jc w:val="center"/>
        <w:rPr>
          <w:rFonts w:ascii="Times New Roman" w:hAnsi="Times New Roman" w:cs="Times New Roman"/>
          <w:b/>
        </w:rPr>
      </w:pPr>
      <w:r w:rsidRPr="007A76AA">
        <w:rPr>
          <w:rFonts w:ascii="Times New Roman" w:hAnsi="Times New Roman" w:cs="Times New Roman"/>
          <w:b/>
        </w:rPr>
        <w:t>VIII. ŠALIŲ ATSAKOMYBĖ</w:t>
      </w:r>
    </w:p>
    <w:p w:rsidR="00AE3468" w:rsidRPr="007A76AA" w:rsidRDefault="00AE3468" w:rsidP="00AE3468">
      <w:pPr>
        <w:spacing w:after="0" w:line="240" w:lineRule="auto"/>
        <w:ind w:firstLine="567"/>
        <w:jc w:val="both"/>
        <w:rPr>
          <w:rFonts w:ascii="Times New Roman" w:hAnsi="Times New Roman" w:cs="Times New Roman"/>
        </w:rPr>
      </w:pPr>
    </w:p>
    <w:p w:rsidR="00AE3468" w:rsidRPr="007A76AA" w:rsidRDefault="00AE3468" w:rsidP="00AE3468">
      <w:pPr>
        <w:spacing w:after="0" w:line="240" w:lineRule="auto"/>
        <w:ind w:firstLine="567"/>
        <w:jc w:val="both"/>
        <w:rPr>
          <w:rFonts w:ascii="Times New Roman" w:hAnsi="Times New Roman" w:cs="Times New Roman"/>
          <w:color w:val="auto"/>
        </w:rPr>
      </w:pPr>
      <w:r w:rsidRPr="007A76AA">
        <w:rPr>
          <w:rFonts w:ascii="Times New Roman" w:hAnsi="Times New Roman" w:cs="Times New Roman"/>
          <w:color w:val="auto"/>
        </w:rPr>
        <w:t>8.1. Šalių atsakomybė yra nustatoma pagal galiojančius Lietuvos Respublikos teisės aktus ir šią Sutartį. Šalys įsipareigoja tinkamai vykdyti savo įsipareigojimus, prisiimtus šia Sutartimi, ir susilaikyti nuo bet kokių veiksmų, kuriais galėtų padaryti žalos viena kitai ar apsunkintų kitos Šalies prisiimtų įsipareigojimų įvykdymą.</w:t>
      </w:r>
    </w:p>
    <w:p w:rsidR="00AE3468" w:rsidRPr="007A76AA" w:rsidRDefault="00AE3468" w:rsidP="00AE3468">
      <w:pPr>
        <w:spacing w:after="0" w:line="240" w:lineRule="auto"/>
        <w:ind w:firstLine="567"/>
        <w:jc w:val="both"/>
        <w:rPr>
          <w:rFonts w:ascii="Times New Roman" w:hAnsi="Times New Roman" w:cs="Times New Roman"/>
          <w:color w:val="auto"/>
        </w:rPr>
      </w:pPr>
      <w:r w:rsidRPr="007A76AA">
        <w:rPr>
          <w:rFonts w:ascii="Times New Roman" w:hAnsi="Times New Roman" w:cs="Times New Roman"/>
          <w:color w:val="auto"/>
        </w:rPr>
        <w:t>8.2. Pirkėjas, uždelsęs atsiskaityti su Tiekėju Sutartyje nustatytais terminais, įsipareigoja, Tiekėjui pareikalavus, sumokėti Tiekėjui 0,03 proc. nuo neapmokėtos sąskaitos dydžio be PVM delspinigius už kiekvieną uždelstą dieną.</w:t>
      </w:r>
    </w:p>
    <w:p w:rsidR="00AE3468" w:rsidRPr="007A76AA" w:rsidRDefault="00AE3468" w:rsidP="00AE3468">
      <w:pPr>
        <w:spacing w:after="0" w:line="240" w:lineRule="auto"/>
        <w:ind w:firstLine="567"/>
        <w:jc w:val="both"/>
        <w:rPr>
          <w:rFonts w:ascii="Times New Roman" w:hAnsi="Times New Roman" w:cs="Times New Roman"/>
          <w:color w:val="auto"/>
        </w:rPr>
      </w:pPr>
      <w:r w:rsidRPr="007A76AA">
        <w:rPr>
          <w:rFonts w:ascii="Times New Roman" w:hAnsi="Times New Roman" w:cs="Times New Roman"/>
          <w:color w:val="auto"/>
        </w:rPr>
        <w:t xml:space="preserve">8.3. Jei Tiekėjas vėluoja vykdyti savo įsipareigojimus šioje Sutartyje ir jos prieduose nustatytais terminais, Pirkėjas be oficialaus įspėjimo ir nesumažindamas kitų savo teisių gynimo būdų gali pradėti </w:t>
      </w:r>
      <w:r w:rsidRPr="007A76AA">
        <w:rPr>
          <w:rFonts w:ascii="Times New Roman" w:hAnsi="Times New Roman" w:cs="Times New Roman"/>
          <w:color w:val="auto"/>
        </w:rPr>
        <w:lastRenderedPageBreak/>
        <w:t>skaičiuoti 0,03 proc. dydžio delspinigius nuo Tiekėjo laiku neįvykdytų įsipareigojimų dalies kainos be PVM už kiekvieną termino praleidimo dieną, neviršijant 180 kalendorinių dienų</w:t>
      </w:r>
      <w:bookmarkEnd w:id="1"/>
      <w:r w:rsidRPr="007A76AA">
        <w:rPr>
          <w:rFonts w:ascii="Times New Roman" w:hAnsi="Times New Roman" w:cs="Times New Roman"/>
          <w:color w:val="auto"/>
        </w:rPr>
        <w:t xml:space="preserve"> termino. </w:t>
      </w:r>
    </w:p>
    <w:p w:rsidR="00AE3468" w:rsidRPr="007A76AA" w:rsidRDefault="00AE3468" w:rsidP="00AE3468">
      <w:pPr>
        <w:spacing w:after="0" w:line="240" w:lineRule="auto"/>
        <w:ind w:firstLine="567"/>
        <w:jc w:val="both"/>
        <w:rPr>
          <w:rFonts w:ascii="Times New Roman" w:hAnsi="Times New Roman" w:cs="Times New Roman"/>
          <w:color w:val="auto"/>
        </w:rPr>
      </w:pPr>
      <w:r w:rsidRPr="007A76AA">
        <w:rPr>
          <w:rFonts w:ascii="Times New Roman" w:hAnsi="Times New Roman" w:cs="Times New Roman"/>
          <w:color w:val="auto"/>
        </w:rPr>
        <w:t>8.4. Jei Tiekėjas vėluoja vykdyti savo įsipareigojimus, Pirkėjas, prieš tai raštu įspėjęs Tiekėją:</w:t>
      </w:r>
    </w:p>
    <w:p w:rsidR="00AE3468" w:rsidRPr="007A76AA" w:rsidRDefault="00AE3468" w:rsidP="00AE3468">
      <w:pPr>
        <w:spacing w:after="0" w:line="240" w:lineRule="auto"/>
        <w:ind w:firstLine="567"/>
        <w:jc w:val="both"/>
        <w:rPr>
          <w:rFonts w:ascii="Times New Roman" w:hAnsi="Times New Roman" w:cs="Times New Roman"/>
          <w:color w:val="auto"/>
        </w:rPr>
      </w:pPr>
      <w:r w:rsidRPr="007A76AA">
        <w:rPr>
          <w:rFonts w:ascii="Times New Roman" w:hAnsi="Times New Roman" w:cs="Times New Roman"/>
          <w:color w:val="auto"/>
        </w:rPr>
        <w:t>8.4.1. išskaičiuoja delspinigių sumą iš Tiekėjui mokėtinų sumų arba;</w:t>
      </w:r>
    </w:p>
    <w:p w:rsidR="00AE3468" w:rsidRPr="007A76AA" w:rsidRDefault="00AE3468" w:rsidP="00AE3468">
      <w:pPr>
        <w:spacing w:after="0" w:line="240" w:lineRule="auto"/>
        <w:ind w:firstLine="567"/>
        <w:jc w:val="both"/>
        <w:rPr>
          <w:rFonts w:ascii="Times New Roman" w:hAnsi="Times New Roman" w:cs="Times New Roman"/>
          <w:color w:val="auto"/>
        </w:rPr>
      </w:pPr>
      <w:r w:rsidRPr="007A76AA">
        <w:rPr>
          <w:rFonts w:ascii="Times New Roman" w:hAnsi="Times New Roman" w:cs="Times New Roman"/>
          <w:color w:val="auto"/>
        </w:rPr>
        <w:t>8.4.2. reikalauja sumokėti baudą ir (arba);</w:t>
      </w:r>
    </w:p>
    <w:p w:rsidR="00AE3468" w:rsidRPr="007A76AA" w:rsidRDefault="00AE3468" w:rsidP="00AE3468">
      <w:pPr>
        <w:spacing w:after="0" w:line="240" w:lineRule="auto"/>
        <w:ind w:firstLine="567"/>
        <w:jc w:val="both"/>
        <w:rPr>
          <w:rFonts w:ascii="Times New Roman" w:hAnsi="Times New Roman" w:cs="Times New Roman"/>
          <w:color w:val="auto"/>
        </w:rPr>
      </w:pPr>
      <w:r w:rsidRPr="007A76AA">
        <w:rPr>
          <w:rFonts w:ascii="Times New Roman" w:hAnsi="Times New Roman" w:cs="Times New Roman"/>
          <w:color w:val="auto"/>
        </w:rPr>
        <w:t>8.4.3. nutraukia Sutartį.</w:t>
      </w:r>
    </w:p>
    <w:p w:rsidR="00AE3468" w:rsidRPr="007A76AA" w:rsidRDefault="00AE3468" w:rsidP="00AE3468">
      <w:pPr>
        <w:spacing w:after="0" w:line="240" w:lineRule="auto"/>
        <w:ind w:firstLine="567"/>
        <w:jc w:val="both"/>
        <w:rPr>
          <w:rFonts w:ascii="Times New Roman" w:hAnsi="Times New Roman" w:cs="Times New Roman"/>
          <w:color w:val="auto"/>
        </w:rPr>
      </w:pPr>
      <w:r w:rsidRPr="007A76AA">
        <w:rPr>
          <w:rFonts w:ascii="Times New Roman" w:hAnsi="Times New Roman" w:cs="Times New Roman"/>
          <w:color w:val="auto"/>
        </w:rPr>
        <w:t>8.5. Delspinigių sumokėjimas neatleidžia Šalių nuo pareigos vykdyti šioje Sutartyje prisiimtus įsipareigojimus.</w:t>
      </w:r>
    </w:p>
    <w:p w:rsidR="00AE3468" w:rsidRPr="007A76AA" w:rsidRDefault="00AE3468" w:rsidP="00AE3468">
      <w:pPr>
        <w:spacing w:after="0" w:line="240" w:lineRule="auto"/>
        <w:ind w:firstLine="567"/>
        <w:jc w:val="both"/>
        <w:rPr>
          <w:rFonts w:ascii="Times New Roman" w:hAnsi="Times New Roman" w:cs="Times New Roman"/>
          <w:b/>
        </w:rPr>
      </w:pPr>
    </w:p>
    <w:p w:rsidR="00AE3468" w:rsidRPr="007A76AA" w:rsidRDefault="00AE3468" w:rsidP="00AE3468">
      <w:pPr>
        <w:spacing w:after="0" w:line="240" w:lineRule="auto"/>
        <w:ind w:firstLine="567"/>
        <w:jc w:val="center"/>
        <w:rPr>
          <w:rFonts w:ascii="Times New Roman" w:hAnsi="Times New Roman" w:cs="Times New Roman"/>
          <w:b/>
        </w:rPr>
      </w:pPr>
      <w:r w:rsidRPr="007A76AA">
        <w:rPr>
          <w:rFonts w:ascii="Times New Roman" w:hAnsi="Times New Roman" w:cs="Times New Roman"/>
          <w:b/>
        </w:rPr>
        <w:t>IX. NENUGALIMOS JĖGOS APLINKYBĖS (FORCE MAJEURE)</w:t>
      </w:r>
    </w:p>
    <w:p w:rsidR="00AE3468" w:rsidRPr="007A76AA" w:rsidRDefault="00AE3468" w:rsidP="00AE3468">
      <w:pPr>
        <w:spacing w:after="0" w:line="240" w:lineRule="auto"/>
        <w:ind w:firstLine="567"/>
        <w:jc w:val="both"/>
        <w:rPr>
          <w:rFonts w:ascii="Times New Roman" w:hAnsi="Times New Roman" w:cs="Times New Roman"/>
          <w:b/>
        </w:rPr>
      </w:pPr>
    </w:p>
    <w:p w:rsidR="00AE3468" w:rsidRPr="007A76AA" w:rsidRDefault="00AE3468" w:rsidP="00AE3468">
      <w:pPr>
        <w:spacing w:after="0" w:line="240" w:lineRule="auto"/>
        <w:ind w:firstLine="567"/>
        <w:jc w:val="both"/>
        <w:rPr>
          <w:rFonts w:ascii="Times New Roman" w:hAnsi="Times New Roman" w:cs="Times New Roman"/>
        </w:rPr>
      </w:pPr>
      <w:r w:rsidRPr="007A76AA">
        <w:rPr>
          <w:rFonts w:ascii="Times New Roman" w:hAnsi="Times New Roman" w:cs="Times New Roman"/>
        </w:rPr>
        <w:t xml:space="preserve">9.1. Šalis </w:t>
      </w:r>
      <w:r w:rsidRPr="007A76AA">
        <w:rPr>
          <w:rFonts w:ascii="Times New Roman" w:hAnsi="Times New Roman" w:cs="Times New Roman"/>
          <w:color w:val="auto"/>
        </w:rPr>
        <w:t>nėra laikoma atsakinga už bet kokių įsipareigojimų pagal šią Sutartį neįvykdymą ar dalinį neįvykdymą, jeigu Šalis įrodo, kad sutartiniai įsipareigojimai neįvykdyti ar iš dalies neįvykdyti dėl aplinkybių, kurių ji negalėjo kontroliuoti bei protingai numatyti Sutarties sudarymo metu, ir kad negalėjo užkirsti kelio šių aplinkybių ar jų pasekmių atsiradimui.</w:t>
      </w:r>
    </w:p>
    <w:p w:rsidR="00AE3468" w:rsidRPr="007A76AA" w:rsidRDefault="00AE3468" w:rsidP="00AE3468">
      <w:pPr>
        <w:spacing w:after="0" w:line="240" w:lineRule="auto"/>
        <w:ind w:firstLine="567"/>
        <w:jc w:val="both"/>
        <w:rPr>
          <w:rFonts w:ascii="Times New Roman" w:hAnsi="Times New Roman" w:cs="Times New Roman"/>
        </w:rPr>
      </w:pPr>
      <w:r w:rsidRPr="007A76AA">
        <w:rPr>
          <w:rFonts w:ascii="Times New Roman" w:hAnsi="Times New Roman" w:cs="Times New Roman"/>
          <w:color w:val="auto"/>
        </w:rPr>
        <w:t>9.2. Nenugalimos jėgos aplinkybėmis laikomos aplinkybės, nurodytos Lietuvos Respubliko</w:t>
      </w:r>
      <w:r>
        <w:rPr>
          <w:rFonts w:ascii="Times New Roman" w:hAnsi="Times New Roman" w:cs="Times New Roman"/>
          <w:color w:val="auto"/>
        </w:rPr>
        <w:t xml:space="preserve">s </w:t>
      </w:r>
      <w:r w:rsidRPr="005B7E69">
        <w:rPr>
          <w:rFonts w:ascii="Times New Roman" w:hAnsi="Times New Roman" w:cs="Times New Roman"/>
          <w:color w:val="auto"/>
        </w:rPr>
        <w:t>civilinio</w:t>
      </w:r>
      <w:r w:rsidRPr="007A76AA">
        <w:rPr>
          <w:rFonts w:ascii="Times New Roman" w:hAnsi="Times New Roman" w:cs="Times New Roman"/>
          <w:color w:val="auto"/>
        </w:rPr>
        <w:t xml:space="preserve"> kodekso 6.212 str. ir kituose Lietuvos Respublikos teisės aktuose. Esant nenugalimos jėgos aplinkybėms, Šalys Lietuvos Respublikos teisės aktuose</w:t>
      </w:r>
      <w:r w:rsidRPr="007A76AA">
        <w:rPr>
          <w:rFonts w:ascii="Times New Roman" w:hAnsi="Times New Roman" w:cs="Times New Roman"/>
        </w:rPr>
        <w:t xml:space="preserve"> nustatyta tvarka yra atleidžiamos nuo atsakomybės už Sutartyje numatytų sutartinių įsipareigojimų neįvykdymą, neįvykdymą iš dalies arba netinkamą įvykdymą, o įsipareigojimų vykdymo terminas pratęsiamas.</w:t>
      </w:r>
    </w:p>
    <w:p w:rsidR="00AE3468" w:rsidRPr="007A76AA" w:rsidRDefault="00AE3468" w:rsidP="00AE3468">
      <w:pPr>
        <w:spacing w:after="0" w:line="240" w:lineRule="auto"/>
        <w:ind w:firstLine="567"/>
        <w:jc w:val="both"/>
        <w:rPr>
          <w:rFonts w:ascii="Times New Roman" w:hAnsi="Times New Roman" w:cs="Times New Roman"/>
        </w:rPr>
      </w:pPr>
      <w:r w:rsidRPr="007A76AA">
        <w:rPr>
          <w:rFonts w:ascii="Times New Roman" w:hAnsi="Times New Roman" w:cs="Times New Roman"/>
        </w:rPr>
        <w:t xml:space="preserve">9.3. Šalis, prašanti ją atleisti nuo atsakomybės, apie nenugalimos jėgos aplinkybes privalo raštu pranešti kitai Šaliai nedelsiant, bet ne vėliau kaip per 3 (tris) darbo dienas nuo tokių aplinkybių atsiradimo ar paaiškėjimo, pateikdama dokumentus, patvirtinančius šių aplinkybių buvimą bei </w:t>
      </w:r>
      <w:proofErr w:type="spellStart"/>
      <w:r w:rsidRPr="007A76AA">
        <w:rPr>
          <w:rFonts w:ascii="Times New Roman" w:hAnsi="Times New Roman" w:cs="Times New Roman"/>
        </w:rPr>
        <w:t>įrodymus</w:t>
      </w:r>
      <w:proofErr w:type="spellEnd"/>
      <w:r w:rsidRPr="007A76AA">
        <w:rPr>
          <w:rFonts w:ascii="Times New Roman" w:hAnsi="Times New Roman" w:cs="Times New Roman"/>
        </w:rPr>
        <w:t>, kad ji ėmėsi visų pagrįstų atsargumo priemonių ir dėjo visas pastangas, kad sumažintų išlaidas ar neigiamas pasekmes, o taip pat pranešti galimą įsipareigojimų įvykdymo terminą. Pranešimo taip pat reikalaujama, kai išnyksta įsipareigojimų nevykdymo pagrindas.</w:t>
      </w:r>
    </w:p>
    <w:p w:rsidR="00AE3468" w:rsidRPr="007A76AA" w:rsidRDefault="00AE3468" w:rsidP="00AE3468">
      <w:pPr>
        <w:spacing w:after="0" w:line="240" w:lineRule="auto"/>
        <w:ind w:firstLine="567"/>
        <w:jc w:val="both"/>
        <w:rPr>
          <w:rFonts w:ascii="Times New Roman" w:hAnsi="Times New Roman" w:cs="Times New Roman"/>
        </w:rPr>
      </w:pPr>
      <w:r w:rsidRPr="007A76AA">
        <w:rPr>
          <w:rFonts w:ascii="Times New Roman" w:hAnsi="Times New Roman" w:cs="Times New Roman"/>
        </w:rPr>
        <w:t>9.4. Pagrindas atleisti šalį nuo atsakomybės atsiranda nuo nenugalimos jėgos aplinkybių atsiradimo momento arba, jeigu laiku nebuvo pateiktas pranešimas, nuo pranešimo pateikimo momento. Jeigu šalis laiku neišsiunčia pranešimo arba neinformuoja ir nepateikia nenugalimos jėgos aplinkybių buvimą patvirtinančių dokumentų, ji privalo kompensuoti kitai Šaliai žalą, kurią ši patyrė dėl laiku nepateikto pranešimo arba dėl to, kad nebuvo jokio pranešimo.</w:t>
      </w:r>
    </w:p>
    <w:p w:rsidR="00AE3468" w:rsidRPr="007A76AA" w:rsidRDefault="00AE3468" w:rsidP="00AE3468">
      <w:pPr>
        <w:spacing w:after="0" w:line="240" w:lineRule="auto"/>
        <w:ind w:firstLine="567"/>
        <w:jc w:val="both"/>
        <w:rPr>
          <w:rFonts w:ascii="Times New Roman" w:hAnsi="Times New Roman" w:cs="Times New Roman"/>
          <w:b/>
        </w:rPr>
      </w:pPr>
    </w:p>
    <w:p w:rsidR="00AE3468" w:rsidRPr="007A76AA" w:rsidRDefault="00AE3468" w:rsidP="00AE3468">
      <w:pPr>
        <w:spacing w:after="0" w:line="240" w:lineRule="auto"/>
        <w:ind w:firstLine="567"/>
        <w:jc w:val="center"/>
        <w:rPr>
          <w:rFonts w:ascii="Times New Roman" w:hAnsi="Times New Roman" w:cs="Times New Roman"/>
          <w:b/>
        </w:rPr>
      </w:pPr>
      <w:r w:rsidRPr="007A76AA">
        <w:rPr>
          <w:rFonts w:ascii="Times New Roman" w:hAnsi="Times New Roman" w:cs="Times New Roman"/>
          <w:b/>
        </w:rPr>
        <w:t>X. SUTARTIES PAKEITIMAI, PERŽIŪROS SĄLYGOS, PASIRINKIMO GALIMYBĖS</w:t>
      </w:r>
    </w:p>
    <w:p w:rsidR="00AE3468" w:rsidRPr="007A76AA" w:rsidRDefault="00AE3468" w:rsidP="00AE3468">
      <w:pPr>
        <w:spacing w:after="0" w:line="240" w:lineRule="auto"/>
        <w:ind w:firstLine="567"/>
        <w:jc w:val="both"/>
        <w:rPr>
          <w:rFonts w:ascii="Times New Roman" w:hAnsi="Times New Roman" w:cs="Times New Roman"/>
          <w:b/>
        </w:rPr>
      </w:pPr>
    </w:p>
    <w:p w:rsidR="00AE3468" w:rsidRPr="007A76AA" w:rsidRDefault="00AE3468" w:rsidP="00AE3468">
      <w:pPr>
        <w:spacing w:after="0" w:line="240" w:lineRule="auto"/>
        <w:ind w:firstLine="567"/>
        <w:jc w:val="both"/>
        <w:rPr>
          <w:rFonts w:ascii="Times New Roman" w:hAnsi="Times New Roman" w:cs="Times New Roman"/>
        </w:rPr>
      </w:pPr>
      <w:r w:rsidRPr="007A76AA">
        <w:rPr>
          <w:rFonts w:ascii="Times New Roman" w:hAnsi="Times New Roman" w:cs="Times New Roman"/>
        </w:rPr>
        <w:t xml:space="preserve">10.1. Sutarties sąlygos Sutarties galiojimo laikotarpiu gali būti keičiamos Viešųjų pirkimų įstatymo 89 straipsnyje nustatyta tvarka. </w:t>
      </w:r>
    </w:p>
    <w:p w:rsidR="00AE3468" w:rsidRPr="007A76AA" w:rsidRDefault="00AE3468" w:rsidP="00AE3468">
      <w:pPr>
        <w:spacing w:after="0" w:line="240" w:lineRule="auto"/>
        <w:ind w:firstLine="567"/>
        <w:jc w:val="both"/>
        <w:rPr>
          <w:rFonts w:ascii="Times New Roman" w:hAnsi="Times New Roman" w:cs="Times New Roman"/>
        </w:rPr>
      </w:pPr>
      <w:r w:rsidRPr="007A76AA">
        <w:rPr>
          <w:rFonts w:ascii="Times New Roman" w:hAnsi="Times New Roman" w:cs="Times New Roman"/>
        </w:rPr>
        <w:t>10.2. Sudarytos Sutarties Šalis gali būti pakeista Viešųjų pirkimų įstatymo 89 straipsnio 1 dalies 4 punkte numatytais atvejais.</w:t>
      </w:r>
    </w:p>
    <w:p w:rsidR="00AE3468" w:rsidRPr="007A76AA" w:rsidRDefault="00AE3468" w:rsidP="00AE3468">
      <w:pPr>
        <w:spacing w:after="0" w:line="240" w:lineRule="auto"/>
        <w:ind w:firstLine="567"/>
        <w:jc w:val="both"/>
        <w:rPr>
          <w:rFonts w:ascii="Times New Roman" w:hAnsi="Times New Roman" w:cs="Times New Roman"/>
          <w:color w:val="auto"/>
        </w:rPr>
      </w:pPr>
      <w:r w:rsidRPr="007A76AA">
        <w:rPr>
          <w:rFonts w:ascii="Times New Roman" w:hAnsi="Times New Roman" w:cs="Times New Roman"/>
          <w:color w:val="auto"/>
        </w:rPr>
        <w:t>10.3. Sutarties sąlygų keitimą gali inicijuoti kiekviena Šalis, pateikdama kitai Šaliai atitinkamą prašymą bei jį pagrindžiančius dokumentus. Šalis, gavusi tokį prašymą, privalo jį išnagrinėti per 20 kalendorinių dienų ir kitai Šaliai pateikti motyvuotą raštišką atsakymą.</w:t>
      </w:r>
    </w:p>
    <w:p w:rsidR="00AE3468" w:rsidRPr="007A76AA" w:rsidRDefault="00AE3468" w:rsidP="00AE3468">
      <w:pPr>
        <w:spacing w:after="0" w:line="240" w:lineRule="auto"/>
        <w:ind w:firstLine="567"/>
        <w:jc w:val="both"/>
        <w:rPr>
          <w:rFonts w:ascii="Times New Roman" w:hAnsi="Times New Roman" w:cs="Times New Roman"/>
        </w:rPr>
      </w:pPr>
      <w:r w:rsidRPr="007A76AA">
        <w:rPr>
          <w:rFonts w:ascii="Times New Roman" w:hAnsi="Times New Roman" w:cs="Times New Roman"/>
        </w:rPr>
        <w:t>10.4. Sutarties sąlygų pakeitimas turi būti įformintas papildomu susitarimu ir pasirašytas abiejų Šalių.</w:t>
      </w:r>
    </w:p>
    <w:p w:rsidR="00AE3468" w:rsidRPr="007A76AA" w:rsidRDefault="00AE3468" w:rsidP="00AE3468">
      <w:pPr>
        <w:spacing w:after="0" w:line="240" w:lineRule="auto"/>
        <w:ind w:firstLine="567"/>
        <w:jc w:val="both"/>
        <w:rPr>
          <w:rFonts w:ascii="Times New Roman" w:hAnsi="Times New Roman" w:cs="Times New Roman"/>
        </w:rPr>
      </w:pPr>
    </w:p>
    <w:p w:rsidR="00AE3468" w:rsidRPr="007A76AA" w:rsidRDefault="00AE3468" w:rsidP="00AE3468">
      <w:pPr>
        <w:spacing w:after="0" w:line="240" w:lineRule="auto"/>
        <w:ind w:firstLine="567"/>
        <w:jc w:val="center"/>
        <w:rPr>
          <w:rFonts w:ascii="Times New Roman" w:hAnsi="Times New Roman" w:cs="Times New Roman"/>
          <w:b/>
        </w:rPr>
      </w:pPr>
      <w:r w:rsidRPr="007A76AA">
        <w:rPr>
          <w:rFonts w:ascii="Times New Roman" w:hAnsi="Times New Roman" w:cs="Times New Roman"/>
          <w:b/>
        </w:rPr>
        <w:t>XI. SUTARTIES VYKDYMO SUSTABDYMAS</w:t>
      </w:r>
    </w:p>
    <w:p w:rsidR="00AE3468" w:rsidRPr="007A76AA" w:rsidRDefault="00AE3468" w:rsidP="00AE3468">
      <w:pPr>
        <w:spacing w:after="0" w:line="240" w:lineRule="auto"/>
        <w:ind w:firstLine="567"/>
        <w:jc w:val="both"/>
        <w:rPr>
          <w:rFonts w:ascii="Times New Roman" w:hAnsi="Times New Roman" w:cs="Times New Roman"/>
        </w:rPr>
      </w:pPr>
    </w:p>
    <w:p w:rsidR="00AE3468" w:rsidRPr="007A76AA" w:rsidRDefault="00AE3468" w:rsidP="00AE3468">
      <w:pPr>
        <w:spacing w:after="0" w:line="240" w:lineRule="auto"/>
        <w:ind w:firstLine="567"/>
        <w:jc w:val="both"/>
        <w:rPr>
          <w:rFonts w:ascii="Times New Roman" w:hAnsi="Times New Roman" w:cs="Times New Roman"/>
        </w:rPr>
      </w:pPr>
      <w:r w:rsidRPr="007A76AA">
        <w:rPr>
          <w:rFonts w:ascii="Times New Roman" w:hAnsi="Times New Roman" w:cs="Times New Roman"/>
        </w:rPr>
        <w:t xml:space="preserve">11.1. Esant svarbioms aplinkybėms, nepriklausančiomis nuo Tiekėjo valios, dėl kurių Tiekėjas negali vykdyti savo sutartinių įsipareigojimų ir (arba) esant kitoms nenumatytoms aplinkybėms (pavyzdžiui, pasikeitus galiojančiam teisės aktui ar įsigaliojus naujam teisės aktui, kuris turi įtakos šios Sutarties vykdymui; Pirkėjui būtinas papildomas laikas atlikti papildomą pirkimą; kitos aplinkybės, kurios nebuvo žinomos pirkimo vykdymo metu ir su kuriomis susidurtų bet kuris kitas Pirkėjas), Pirkėjas turi teisę sustabdyti Paslaugų ar kurios nors jų dalies, kuri negali būti vykdoma, teikimą. </w:t>
      </w:r>
    </w:p>
    <w:p w:rsidR="00AE3468" w:rsidRPr="007A76AA" w:rsidRDefault="00AE3468" w:rsidP="00AE3468">
      <w:pPr>
        <w:spacing w:after="0" w:line="240" w:lineRule="auto"/>
        <w:ind w:firstLine="567"/>
        <w:jc w:val="both"/>
        <w:rPr>
          <w:rFonts w:ascii="Times New Roman" w:hAnsi="Times New Roman" w:cs="Times New Roman"/>
        </w:rPr>
      </w:pPr>
      <w:r w:rsidRPr="007A76AA">
        <w:rPr>
          <w:rFonts w:ascii="Times New Roman" w:hAnsi="Times New Roman" w:cs="Times New Roman"/>
        </w:rPr>
        <w:t xml:space="preserve">11.2. Atsiradus aplinkybėms, dėl kurių Tiekėjas negali vykdyti sutartinių įsipareigojimų, Tiekėjas apie tai nedelsdamas privalo informuoti Pirkėją, pateikdamas informaciją ir dokumentus, įrodančius sutartinių įsipareigojimų vykdymo negalimumą dėl aplinkybių, nepriklausančių nuo Tiekėjo. Išnykus aplinkybėms, trukdžiusioms Tiekėjui vykdyti sutartinius įsipareigojimus, sustabdytų Paslaugų teikimas atnaujinamas. </w:t>
      </w:r>
    </w:p>
    <w:p w:rsidR="00073D83" w:rsidRDefault="00AE3468" w:rsidP="00AE3468">
      <w:pPr>
        <w:spacing w:after="0" w:line="240" w:lineRule="auto"/>
        <w:ind w:firstLine="567"/>
        <w:jc w:val="both"/>
        <w:rPr>
          <w:rFonts w:ascii="Times New Roman" w:hAnsi="Times New Roman" w:cs="Times New Roman"/>
        </w:rPr>
      </w:pPr>
      <w:r w:rsidRPr="007A76AA">
        <w:rPr>
          <w:rFonts w:ascii="Times New Roman" w:hAnsi="Times New Roman" w:cs="Times New Roman"/>
        </w:rPr>
        <w:t xml:space="preserve">11.3. Jei Paslaugų teikimas dėl priežasčių, nepriklausančių nuo Tiekėjo buvo sustabdytas  laikotarpiui, ne trumpesniam nei 60 (šešiasdešimt) kalendorinių dienų, praėjus 60 (šešiasdešimt) kalendorinių dienų </w:t>
      </w:r>
      <w:r w:rsidRPr="007A76AA">
        <w:rPr>
          <w:rFonts w:ascii="Times New Roman" w:hAnsi="Times New Roman" w:cs="Times New Roman"/>
        </w:rPr>
        <w:lastRenderedPageBreak/>
        <w:t>Tiekėjas gali rašytiniu pranešimu Pirkėjo pareikalauti atnaujinti Paslaugų teikimą per 14  (keturiolika) dienų arba nutraukti Sutartį.</w:t>
      </w:r>
    </w:p>
    <w:p w:rsidR="00073D83" w:rsidRPr="00073D83" w:rsidRDefault="00073D83" w:rsidP="00073D83">
      <w:pPr>
        <w:pStyle w:val="Standard"/>
        <w:ind w:firstLine="567"/>
        <w:jc w:val="both"/>
        <w:rPr>
          <w:rFonts w:cs="Times New Roman"/>
          <w:sz w:val="22"/>
        </w:rPr>
      </w:pPr>
      <w:r w:rsidRPr="00073D83">
        <w:rPr>
          <w:rFonts w:cs="Times New Roman"/>
          <w:sz w:val="22"/>
        </w:rPr>
        <w:t>11.4. Išnykus aplinkybėms, dėl kurių sutartinių įsipareigojimų (jų dalies) vykdymas buvo sustabdytas, Sutarties vykdymo terminas pratęsiamas laikotarpiui, kuris pagal Sutartį buvo likęs Tiekėjo sutartinių įsipareigojimų (jų dalies) vykdymui iki kol sutartinių įsipareigojimų (jų dalies) vykdymas buvo sustabdytas.</w:t>
      </w:r>
    </w:p>
    <w:p w:rsidR="00AE3468" w:rsidRPr="007A76AA" w:rsidRDefault="00AE3468" w:rsidP="00AE3468">
      <w:pPr>
        <w:spacing w:after="0" w:line="240" w:lineRule="auto"/>
        <w:ind w:firstLine="567"/>
        <w:jc w:val="both"/>
        <w:rPr>
          <w:rFonts w:ascii="Times New Roman" w:hAnsi="Times New Roman" w:cs="Times New Roman"/>
        </w:rPr>
      </w:pPr>
      <w:r w:rsidRPr="007A76AA">
        <w:rPr>
          <w:rFonts w:ascii="Times New Roman" w:hAnsi="Times New Roman" w:cs="Times New Roman"/>
        </w:rPr>
        <w:t>11.</w:t>
      </w:r>
      <w:r w:rsidR="00073D83">
        <w:rPr>
          <w:rFonts w:ascii="Times New Roman" w:hAnsi="Times New Roman" w:cs="Times New Roman"/>
        </w:rPr>
        <w:t>5</w:t>
      </w:r>
      <w:r w:rsidRPr="007A76AA">
        <w:rPr>
          <w:rFonts w:ascii="Times New Roman" w:hAnsi="Times New Roman" w:cs="Times New Roman"/>
        </w:rPr>
        <w:t xml:space="preserve">. Pirkėjas taip pat turi teisę sustabdyti Paslaugų ar kurios nors jų dalies tiekimą, jeigu jam pagrįstai kyla įtarimų dėl teikiamų Paslaugų kokybės ir reikia laiko patikrinti bei įsitikinti tiekiamų Paslaugų kokybe. Tokiu atveju Paslaugų ar jų dalies teikimo stabdymas galimas iki 5 (penkių) darbo dienų. Sustabdytų Paslaugų ar jų dalies teikimas atnaujinamas šios Sutarties 11.4 ir 11.5 papunkčiuose nustatyta tvarka. Pirkėjo galimybė pasinaudoti šia teise negali priklausyti nuo Tiekėjo valios ar būti jo veikiama. </w:t>
      </w:r>
    </w:p>
    <w:p w:rsidR="00AE3468" w:rsidRPr="007A76AA" w:rsidRDefault="00AE3468" w:rsidP="00AE3468">
      <w:pPr>
        <w:spacing w:after="0" w:line="240" w:lineRule="auto"/>
        <w:ind w:firstLine="567"/>
        <w:jc w:val="both"/>
        <w:rPr>
          <w:rFonts w:ascii="Times New Roman" w:hAnsi="Times New Roman" w:cs="Times New Roman"/>
        </w:rPr>
      </w:pPr>
      <w:r w:rsidRPr="007A76AA">
        <w:rPr>
          <w:rFonts w:ascii="Times New Roman" w:hAnsi="Times New Roman" w:cs="Times New Roman"/>
        </w:rPr>
        <w:t>11.</w:t>
      </w:r>
      <w:r w:rsidR="00073D83">
        <w:rPr>
          <w:rFonts w:ascii="Times New Roman" w:hAnsi="Times New Roman" w:cs="Times New Roman"/>
        </w:rPr>
        <w:t>6</w:t>
      </w:r>
      <w:r w:rsidRPr="007A76AA">
        <w:rPr>
          <w:rFonts w:ascii="Times New Roman" w:hAnsi="Times New Roman" w:cs="Times New Roman"/>
        </w:rPr>
        <w:t xml:space="preserve">. Sutartinių įsipareigojimų vykdymo sustabdymas visais Sutartyje numatytais atvejais turi būti raštiškas, nurodant priežastis ir sustabdymo terminą, bei pridedant dokumentus, patvirtinančius sustabdymo pagrindą (jeigu tokie yra). </w:t>
      </w:r>
    </w:p>
    <w:p w:rsidR="00AE3468" w:rsidRPr="007A76AA" w:rsidRDefault="00AE3468" w:rsidP="00AE3468">
      <w:pPr>
        <w:spacing w:after="0" w:line="240" w:lineRule="auto"/>
        <w:ind w:firstLine="567"/>
        <w:jc w:val="both"/>
        <w:rPr>
          <w:rFonts w:ascii="Times New Roman" w:hAnsi="Times New Roman" w:cs="Times New Roman"/>
          <w:b/>
        </w:rPr>
      </w:pPr>
    </w:p>
    <w:p w:rsidR="00AE3468" w:rsidRPr="007A76AA" w:rsidRDefault="00AE3468" w:rsidP="00AE3468">
      <w:pPr>
        <w:spacing w:after="0" w:line="240" w:lineRule="auto"/>
        <w:ind w:firstLine="567"/>
        <w:jc w:val="center"/>
        <w:rPr>
          <w:rFonts w:ascii="Times New Roman" w:hAnsi="Times New Roman" w:cs="Times New Roman"/>
        </w:rPr>
      </w:pPr>
      <w:r w:rsidRPr="007A76AA">
        <w:rPr>
          <w:rFonts w:ascii="Times New Roman" w:hAnsi="Times New Roman" w:cs="Times New Roman"/>
          <w:b/>
        </w:rPr>
        <w:t>XII. SUTARTIES PAŽEIDIMAS</w:t>
      </w:r>
    </w:p>
    <w:p w:rsidR="00AE3468" w:rsidRPr="007A76AA" w:rsidRDefault="00AE3468" w:rsidP="00AE3468">
      <w:pPr>
        <w:spacing w:after="0" w:line="240" w:lineRule="auto"/>
        <w:ind w:firstLine="567"/>
        <w:jc w:val="both"/>
        <w:rPr>
          <w:rFonts w:ascii="Times New Roman" w:hAnsi="Times New Roman" w:cs="Times New Roman"/>
          <w:b/>
        </w:rPr>
      </w:pPr>
    </w:p>
    <w:p w:rsidR="00073D83" w:rsidRDefault="00073D83" w:rsidP="00073D83">
      <w:pPr>
        <w:pStyle w:val="Standard"/>
        <w:ind w:firstLine="567"/>
        <w:jc w:val="both"/>
        <w:rPr>
          <w:rFonts w:cs="Times New Roman"/>
        </w:rPr>
      </w:pPr>
      <w:r>
        <w:rPr>
          <w:rFonts w:cs="Times New Roman"/>
        </w:rPr>
        <w:t>12.1. Jei kuri nors Sutarties Šalis nevykdo arba netinkamai vykdo kokius nors savo įsipareigojimus pagal Sutartį, ji pažeidžia Sutartį.</w:t>
      </w:r>
    </w:p>
    <w:p w:rsidR="00073D83" w:rsidRDefault="00073D83" w:rsidP="00073D83">
      <w:pPr>
        <w:pStyle w:val="Standard"/>
        <w:ind w:firstLine="567"/>
        <w:jc w:val="both"/>
        <w:rPr>
          <w:rFonts w:cs="Times New Roman"/>
        </w:rPr>
      </w:pPr>
      <w:r>
        <w:rPr>
          <w:rFonts w:cs="Times New Roman"/>
        </w:rPr>
        <w:t>12.2. Vienai Sutarties Šaliai pažeidus Sutartį, nukentėjusioji Šalis turi teisę:</w:t>
      </w:r>
    </w:p>
    <w:p w:rsidR="00073D83" w:rsidRDefault="00073D83" w:rsidP="00073D83">
      <w:pPr>
        <w:pStyle w:val="Standard"/>
        <w:ind w:firstLine="567"/>
        <w:jc w:val="both"/>
        <w:rPr>
          <w:rFonts w:cs="Times New Roman"/>
        </w:rPr>
      </w:pPr>
      <w:r>
        <w:rPr>
          <w:rFonts w:cs="Times New Roman"/>
        </w:rPr>
        <w:t>12.2.1. reikalauti kitos Šalies vykdyti sutartinius įsipareigojimus ir (arba);</w:t>
      </w:r>
    </w:p>
    <w:p w:rsidR="00073D83" w:rsidRDefault="00073D83" w:rsidP="00073D83">
      <w:pPr>
        <w:pStyle w:val="Standard"/>
        <w:ind w:firstLine="567"/>
        <w:jc w:val="both"/>
        <w:rPr>
          <w:rFonts w:cs="Times New Roman"/>
        </w:rPr>
      </w:pPr>
      <w:r>
        <w:rPr>
          <w:rFonts w:cs="Times New Roman"/>
        </w:rPr>
        <w:t>12.2.2. reikalauti atlyginti nuostolius ir (arba);</w:t>
      </w:r>
    </w:p>
    <w:p w:rsidR="00073D83" w:rsidRDefault="00073D83" w:rsidP="00073D83">
      <w:pPr>
        <w:pStyle w:val="Standard"/>
        <w:ind w:firstLine="567"/>
        <w:jc w:val="both"/>
        <w:rPr>
          <w:rFonts w:cs="Times New Roman"/>
        </w:rPr>
      </w:pPr>
      <w:r>
        <w:rPr>
          <w:rStyle w:val="Numatytasispastraiposriftas1"/>
          <w:rFonts w:cs="Times New Roman"/>
        </w:rPr>
        <w:t>12.2.3. reikalauti sumokėti Sutarties 8.2 ir 8.3 papunkčiuose nustatytus delspinigius ir (arba);</w:t>
      </w:r>
    </w:p>
    <w:p w:rsidR="00073D83" w:rsidRDefault="00073D83" w:rsidP="00073D83">
      <w:pPr>
        <w:pStyle w:val="Standard"/>
        <w:ind w:firstLine="567"/>
        <w:jc w:val="both"/>
        <w:rPr>
          <w:rFonts w:cs="Times New Roman"/>
        </w:rPr>
      </w:pPr>
      <w:r>
        <w:rPr>
          <w:rStyle w:val="Numatytasispastraiposriftas1"/>
          <w:rFonts w:cs="Times New Roman"/>
        </w:rPr>
        <w:t>12.2.4. reikalauti Šalies grąžinti sumokėtą avansą (jei Sutartyje numatytas), tuo atveju, kai Tiekėjas neteikia arba netinkamai teikia Paslaugas ir (arba);</w:t>
      </w:r>
    </w:p>
    <w:p w:rsidR="00073D83" w:rsidRDefault="00073D83" w:rsidP="00073D83">
      <w:pPr>
        <w:pStyle w:val="Standard"/>
        <w:ind w:firstLine="567"/>
        <w:jc w:val="both"/>
        <w:rPr>
          <w:rFonts w:cs="Times New Roman"/>
        </w:rPr>
      </w:pPr>
      <w:r>
        <w:rPr>
          <w:rFonts w:cs="Times New Roman"/>
        </w:rPr>
        <w:t>12.2.5. reikalauti sumokėti Sutarties V skyriuje nustatytą baudą, atsižvelgus į pažeidimą, ir (arba);</w:t>
      </w:r>
    </w:p>
    <w:p w:rsidR="00073D83" w:rsidRDefault="00073D83" w:rsidP="00073D83">
      <w:pPr>
        <w:pStyle w:val="Standard"/>
        <w:ind w:firstLine="567"/>
        <w:jc w:val="both"/>
        <w:rPr>
          <w:rFonts w:cs="Times New Roman"/>
        </w:rPr>
      </w:pPr>
      <w:r>
        <w:rPr>
          <w:rFonts w:cs="Times New Roman"/>
        </w:rPr>
        <w:t>12.2.6. reikalauti sumažinti kainą, nesuteikta ar netinkamai suteikta Paslaugų verte ir (arba);</w:t>
      </w:r>
    </w:p>
    <w:p w:rsidR="00073D83" w:rsidRDefault="00073D83" w:rsidP="00073D83">
      <w:pPr>
        <w:pStyle w:val="Standard"/>
        <w:ind w:firstLine="567"/>
        <w:jc w:val="both"/>
        <w:rPr>
          <w:rFonts w:cs="Times New Roman"/>
        </w:rPr>
      </w:pPr>
      <w:r>
        <w:rPr>
          <w:rFonts w:cs="Times New Roman"/>
        </w:rPr>
        <w:t>12.2.7. nutraukti Sutartį ir (arba);</w:t>
      </w:r>
    </w:p>
    <w:p w:rsidR="00073D83" w:rsidRDefault="00073D83" w:rsidP="00073D83">
      <w:pPr>
        <w:pStyle w:val="Standard"/>
        <w:ind w:firstLine="567"/>
        <w:jc w:val="both"/>
        <w:rPr>
          <w:rFonts w:cs="Times New Roman"/>
        </w:rPr>
      </w:pPr>
      <w:r>
        <w:rPr>
          <w:rStyle w:val="Numatytasispastraiposriftas1"/>
          <w:rFonts w:cs="Times New Roman"/>
        </w:rPr>
        <w:t>12.2.8. taikyti kitus Lietuvos Respublikos  teisės aktų nustatytus teisių gynimo būdus.</w:t>
      </w:r>
    </w:p>
    <w:p w:rsidR="00073D83" w:rsidRDefault="00073D83" w:rsidP="00073D83">
      <w:pPr>
        <w:pStyle w:val="Standard"/>
        <w:ind w:firstLine="567"/>
        <w:jc w:val="both"/>
        <w:rPr>
          <w:rFonts w:cs="Times New Roman"/>
        </w:rPr>
      </w:pPr>
      <w:r>
        <w:rPr>
          <w:rFonts w:cs="Times New Roman"/>
        </w:rPr>
        <w:t>12.3. Tiekėjas negali perleisti visų ar dalies savo įsipareigojimų pagal šią Sutartį be išankstinio raštiško Pirkėjo sutikimo.</w:t>
      </w:r>
    </w:p>
    <w:p w:rsidR="00073D83" w:rsidRDefault="00073D83" w:rsidP="00073D83">
      <w:pPr>
        <w:pStyle w:val="Standard"/>
        <w:ind w:firstLine="567"/>
        <w:jc w:val="both"/>
        <w:rPr>
          <w:rFonts w:cs="Times New Roman"/>
        </w:rPr>
      </w:pPr>
      <w:r>
        <w:rPr>
          <w:rFonts w:cs="Times New Roman"/>
        </w:rPr>
        <w:t xml:space="preserve">12.4. Tiekėjas turi nedelsdamas pranešti Pirkėjui apie bet kokius esminius Tiekėjo planuojamus teisinio statuso </w:t>
      </w:r>
      <w:proofErr w:type="spellStart"/>
      <w:r>
        <w:rPr>
          <w:rFonts w:cs="Times New Roman"/>
        </w:rPr>
        <w:t>pasikeitimus</w:t>
      </w:r>
      <w:proofErr w:type="spellEnd"/>
      <w:r>
        <w:rPr>
          <w:rFonts w:cs="Times New Roman"/>
        </w:rPr>
        <w:t>, patvirtindamas, kad prielaidos, būtinos Sutarčiai vykdyti, nenustojo galioti.</w:t>
      </w:r>
    </w:p>
    <w:p w:rsidR="00073D83" w:rsidRDefault="00073D83" w:rsidP="00073D83">
      <w:pPr>
        <w:pStyle w:val="Standard"/>
        <w:ind w:firstLine="567"/>
        <w:jc w:val="both"/>
        <w:rPr>
          <w:rFonts w:cs="Times New Roman"/>
        </w:rPr>
      </w:pPr>
      <w:r>
        <w:rPr>
          <w:rStyle w:val="Numatytasispastraiposriftas1"/>
          <w:rFonts w:cs="Times New Roman"/>
        </w:rPr>
        <w:t>12.5. Šioje Sutartyje esminėmis sąlygomis laikoma:</w:t>
      </w:r>
    </w:p>
    <w:p w:rsidR="00073D83" w:rsidRDefault="00073D83" w:rsidP="00073D83">
      <w:pPr>
        <w:pStyle w:val="Standard"/>
        <w:ind w:firstLine="567"/>
        <w:jc w:val="both"/>
        <w:rPr>
          <w:rFonts w:cs="Times New Roman"/>
        </w:rPr>
      </w:pPr>
      <w:r>
        <w:rPr>
          <w:rFonts w:cs="Times New Roman"/>
        </w:rPr>
        <w:t>12.5.1. Sutarties dalykas;</w:t>
      </w:r>
    </w:p>
    <w:p w:rsidR="00073D83" w:rsidRDefault="00073D83" w:rsidP="00073D83">
      <w:pPr>
        <w:pStyle w:val="Standard"/>
        <w:ind w:firstLine="567"/>
        <w:jc w:val="both"/>
        <w:rPr>
          <w:rFonts w:cs="Times New Roman"/>
        </w:rPr>
      </w:pPr>
      <w:r>
        <w:rPr>
          <w:rFonts w:cs="Times New Roman"/>
        </w:rPr>
        <w:t>12.5.2. Sutarties įkainiai ir kainodaros taisyklės;</w:t>
      </w:r>
    </w:p>
    <w:p w:rsidR="00073D83" w:rsidRDefault="00073D83" w:rsidP="00073D83">
      <w:pPr>
        <w:pStyle w:val="Standard"/>
        <w:ind w:firstLine="567"/>
        <w:jc w:val="both"/>
        <w:rPr>
          <w:rFonts w:cs="Times New Roman"/>
        </w:rPr>
      </w:pPr>
      <w:r>
        <w:rPr>
          <w:rFonts w:cs="Times New Roman"/>
        </w:rPr>
        <w:t>12.5.3. apmokėjimo sąlygos ir tvarka;</w:t>
      </w:r>
    </w:p>
    <w:p w:rsidR="00073D83" w:rsidRDefault="00073D83" w:rsidP="00073D83">
      <w:pPr>
        <w:pStyle w:val="Standard"/>
        <w:ind w:firstLine="567"/>
        <w:jc w:val="both"/>
        <w:rPr>
          <w:rFonts w:cs="Times New Roman"/>
        </w:rPr>
      </w:pPr>
      <w:r>
        <w:rPr>
          <w:rFonts w:cs="Times New Roman"/>
        </w:rPr>
        <w:t>12.5.4. Paslaugų suteikimo terminas (-ai);</w:t>
      </w:r>
    </w:p>
    <w:p w:rsidR="00073D83" w:rsidRDefault="00073D83" w:rsidP="00073D83">
      <w:pPr>
        <w:pStyle w:val="Standard"/>
        <w:ind w:firstLine="567"/>
        <w:jc w:val="both"/>
        <w:rPr>
          <w:rFonts w:cs="Times New Roman"/>
        </w:rPr>
      </w:pPr>
      <w:r>
        <w:rPr>
          <w:rFonts w:cs="Times New Roman"/>
        </w:rPr>
        <w:t>12.5.5. subtiekėjo (-ų) ir (arba) specialisto,  keitimo tvarka;</w:t>
      </w:r>
    </w:p>
    <w:p w:rsidR="00073D83" w:rsidRDefault="00073D83" w:rsidP="00073D83">
      <w:pPr>
        <w:pStyle w:val="Standard"/>
        <w:ind w:firstLine="567"/>
        <w:jc w:val="both"/>
        <w:rPr>
          <w:rFonts w:cs="Times New Roman"/>
        </w:rPr>
      </w:pPr>
      <w:r>
        <w:rPr>
          <w:rStyle w:val="Numatytasispastraiposriftas1"/>
          <w:rFonts w:cs="Times New Roman"/>
        </w:rPr>
        <w:t>12.5.6. reikalavimai, susiję su avanso grąžinimo garantijos pateikimu  (jei numatytas);</w:t>
      </w:r>
    </w:p>
    <w:p w:rsidR="00073D83" w:rsidRDefault="00073D83" w:rsidP="00073D83">
      <w:pPr>
        <w:pStyle w:val="Standard"/>
        <w:ind w:firstLine="567"/>
        <w:jc w:val="both"/>
        <w:rPr>
          <w:rFonts w:cs="Times New Roman"/>
        </w:rPr>
      </w:pPr>
      <w:r>
        <w:rPr>
          <w:rStyle w:val="Numatytasispastraiposriftas1"/>
          <w:rFonts w:cs="Times New Roman"/>
        </w:rPr>
        <w:t>12.5.7. Paslaugų kokybės atitikimas Sutartyje ir jos prieduose nustatytiems reikalavimams;</w:t>
      </w:r>
    </w:p>
    <w:p w:rsidR="00073D83" w:rsidRDefault="00073D83" w:rsidP="00073D83">
      <w:pPr>
        <w:pStyle w:val="Standard"/>
        <w:ind w:firstLine="567"/>
        <w:jc w:val="both"/>
        <w:rPr>
          <w:rFonts w:cs="Times New Roman"/>
        </w:rPr>
      </w:pPr>
      <w:r>
        <w:rPr>
          <w:rStyle w:val="Numatytasispastraiposriftas1"/>
          <w:rFonts w:cs="Times New Roman"/>
        </w:rPr>
        <w:t>12.5.8. visi pasiūlymo vertinimo kriterijai, už kuriuos Tiek pasiūlymų vertinimo metu buvo skirti papildomi balai (jei pasiūlymas buvo vertinamas pagal kainos ir kokybės santykį).</w:t>
      </w:r>
    </w:p>
    <w:p w:rsidR="00AE3468" w:rsidRPr="007A76AA" w:rsidRDefault="00AE3468" w:rsidP="00AE3468">
      <w:pPr>
        <w:spacing w:after="0" w:line="240" w:lineRule="auto"/>
        <w:ind w:firstLine="567"/>
        <w:jc w:val="both"/>
        <w:rPr>
          <w:rFonts w:ascii="Times New Roman" w:hAnsi="Times New Roman" w:cs="Times New Roman"/>
          <w:b/>
        </w:rPr>
      </w:pPr>
    </w:p>
    <w:p w:rsidR="00AE3468" w:rsidRPr="007A76AA" w:rsidRDefault="00AE3468" w:rsidP="00AE3468">
      <w:pPr>
        <w:spacing w:after="0" w:line="240" w:lineRule="auto"/>
        <w:ind w:firstLine="567"/>
        <w:jc w:val="center"/>
        <w:rPr>
          <w:rFonts w:ascii="Times New Roman" w:hAnsi="Times New Roman" w:cs="Times New Roman"/>
          <w:b/>
        </w:rPr>
      </w:pPr>
      <w:r w:rsidRPr="007A76AA">
        <w:rPr>
          <w:rFonts w:ascii="Times New Roman" w:hAnsi="Times New Roman" w:cs="Times New Roman"/>
          <w:b/>
        </w:rPr>
        <w:t>XIII. SUTARTIES GALIOJIMAS IR NUTRAUKIMAS</w:t>
      </w:r>
    </w:p>
    <w:p w:rsidR="00AE3468" w:rsidRPr="007A76AA" w:rsidRDefault="00AE3468" w:rsidP="00AE3468">
      <w:pPr>
        <w:spacing w:after="0" w:line="240" w:lineRule="auto"/>
        <w:ind w:firstLine="567"/>
        <w:jc w:val="both"/>
        <w:rPr>
          <w:rFonts w:ascii="Times New Roman" w:hAnsi="Times New Roman" w:cs="Times New Roman"/>
          <w:b/>
        </w:rPr>
      </w:pPr>
    </w:p>
    <w:p w:rsidR="00073D83" w:rsidRPr="00073D83" w:rsidRDefault="00073D83" w:rsidP="00073D83">
      <w:pPr>
        <w:pStyle w:val="Standard"/>
        <w:ind w:firstLine="567"/>
        <w:jc w:val="both"/>
        <w:rPr>
          <w:rFonts w:cs="Times New Roman"/>
          <w:sz w:val="22"/>
        </w:rPr>
      </w:pPr>
      <w:r w:rsidRPr="00073D83">
        <w:rPr>
          <w:rStyle w:val="Numatytasispastraiposriftas1"/>
          <w:rFonts w:cs="Times New Roman"/>
          <w:sz w:val="22"/>
        </w:rPr>
        <w:t xml:space="preserve">13.1. </w:t>
      </w:r>
      <w:r w:rsidRPr="005F56B1">
        <w:rPr>
          <w:rStyle w:val="Stiprusparykinimas"/>
          <w:rFonts w:eastAsiaTheme="majorEastAsia"/>
          <w:b w:val="0"/>
          <w:sz w:val="22"/>
        </w:rPr>
        <w:t>Sutartis</w:t>
      </w:r>
      <w:r w:rsidRPr="00073D83">
        <w:rPr>
          <w:rStyle w:val="Stiprusparykinimas"/>
          <w:rFonts w:eastAsiaTheme="majorEastAsia"/>
          <w:sz w:val="22"/>
        </w:rPr>
        <w:t xml:space="preserve"> </w:t>
      </w:r>
      <w:r w:rsidRPr="00073D83">
        <w:rPr>
          <w:rStyle w:val="Numatytasispastraiposriftas1"/>
          <w:rFonts w:cs="Times New Roman"/>
          <w:sz w:val="22"/>
        </w:rPr>
        <w:t xml:space="preserve">įsigalioja, kai Sutartį pasirašo abi Sutarties Šalys, ir galioja iki visiško Šalių įsipareigojimų įvykdymo arba iki kol bus pasiekta maksimali sutarties kaina, priklausomai nuo to kuri sąlyga įvyks anksčiau, </w:t>
      </w:r>
      <w:r w:rsidRPr="00073D83">
        <w:rPr>
          <w:rFonts w:cs="Times New Roman"/>
          <w:sz w:val="22"/>
        </w:rPr>
        <w:t>tačiau ne ilgiau kaip 37 mėnesius įskaitant apmokėjimo terminą</w:t>
      </w:r>
      <w:r w:rsidRPr="00073D83">
        <w:rPr>
          <w:rStyle w:val="Numatytasispastraiposriftas1"/>
          <w:rFonts w:cs="Times New Roman"/>
          <w:sz w:val="22"/>
        </w:rPr>
        <w:t>.</w:t>
      </w:r>
    </w:p>
    <w:p w:rsidR="00073D83" w:rsidRPr="00073D83" w:rsidRDefault="00073D83" w:rsidP="00073D83">
      <w:pPr>
        <w:pStyle w:val="Standard"/>
        <w:ind w:firstLine="567"/>
        <w:jc w:val="both"/>
        <w:rPr>
          <w:rFonts w:cs="Times New Roman"/>
          <w:sz w:val="22"/>
        </w:rPr>
      </w:pPr>
      <w:r w:rsidRPr="00073D83">
        <w:rPr>
          <w:rFonts w:cs="Times New Roman"/>
          <w:sz w:val="22"/>
        </w:rPr>
        <w:t>13.2. Sutartis gali būti nutraukiama Viešųjų pirkimų įstatymo 90 straipsnyje numatytais atvejais. Sutartis gali būti nutraukiama raštišku Šalių susitarimu.</w:t>
      </w:r>
    </w:p>
    <w:p w:rsidR="00073D83" w:rsidRPr="00073D83" w:rsidRDefault="00073D83" w:rsidP="00073D83">
      <w:pPr>
        <w:pStyle w:val="Standard"/>
        <w:ind w:firstLine="567"/>
        <w:jc w:val="both"/>
        <w:rPr>
          <w:rFonts w:cs="Times New Roman"/>
          <w:sz w:val="22"/>
        </w:rPr>
      </w:pPr>
      <w:r w:rsidRPr="00073D83">
        <w:rPr>
          <w:rFonts w:cs="Times New Roman"/>
          <w:sz w:val="22"/>
        </w:rPr>
        <w:t>13.3. Pirkėjas, įspėjęs Tiekėją prieš 14 (keturiolika) kalendorinių dienų, gali vienašališkai nutraukti Sutartį šiais atvejais:</w:t>
      </w:r>
    </w:p>
    <w:p w:rsidR="00073D83" w:rsidRPr="00073D83" w:rsidRDefault="00073D83" w:rsidP="00073D83">
      <w:pPr>
        <w:pStyle w:val="Standard"/>
        <w:ind w:firstLine="567"/>
        <w:jc w:val="both"/>
        <w:rPr>
          <w:rFonts w:cs="Times New Roman"/>
          <w:sz w:val="22"/>
        </w:rPr>
      </w:pPr>
      <w:r w:rsidRPr="00073D83">
        <w:rPr>
          <w:rFonts w:cs="Times New Roman"/>
          <w:sz w:val="22"/>
        </w:rPr>
        <w:lastRenderedPageBreak/>
        <w:t>13.3.1. kai Tiekėjas suteikia netinkamos kokybės Paslaugas ir per pagrįstai nustatytą laikotarpį neįvykdo Pirkėjo nurodymo ištaisyti netinkamai įvykdytus arba neįvykdytus sutartinius įsipareigojimus;</w:t>
      </w:r>
    </w:p>
    <w:p w:rsidR="00073D83" w:rsidRPr="00073D83" w:rsidRDefault="00073D83" w:rsidP="00073D83">
      <w:pPr>
        <w:pStyle w:val="Standard"/>
        <w:ind w:firstLine="567"/>
        <w:jc w:val="both"/>
        <w:rPr>
          <w:rFonts w:cs="Times New Roman"/>
          <w:sz w:val="22"/>
        </w:rPr>
      </w:pPr>
      <w:r w:rsidRPr="00073D83">
        <w:rPr>
          <w:rFonts w:cs="Times New Roman"/>
          <w:sz w:val="22"/>
        </w:rPr>
        <w:t>13.3.2. kai Tiekėjas perleidžia Sutartį be Pirkėjo žinios;</w:t>
      </w:r>
    </w:p>
    <w:p w:rsidR="00073D83" w:rsidRPr="00073D83" w:rsidRDefault="00073D83" w:rsidP="00073D83">
      <w:pPr>
        <w:pStyle w:val="Standard"/>
        <w:ind w:firstLine="567"/>
        <w:jc w:val="both"/>
        <w:rPr>
          <w:rFonts w:cs="Times New Roman"/>
          <w:sz w:val="22"/>
        </w:rPr>
      </w:pPr>
      <w:r w:rsidRPr="00073D83">
        <w:rPr>
          <w:rFonts w:cs="Times New Roman"/>
          <w:sz w:val="22"/>
        </w:rPr>
        <w:t>13.3.3. kai Tiekėjas bankrutuoja arba yra likviduojamas, kai sustabdo ūkinę veiklą, arba kai įstatymuose ir kituose teisės aktuose numatyta tvarka susidaro analogiška situacija;</w:t>
      </w:r>
    </w:p>
    <w:p w:rsidR="00073D83" w:rsidRPr="00073D83" w:rsidRDefault="00073D83" w:rsidP="00073D83">
      <w:pPr>
        <w:pStyle w:val="Standard"/>
        <w:ind w:firstLine="567"/>
        <w:jc w:val="both"/>
        <w:rPr>
          <w:rFonts w:cs="Times New Roman"/>
          <w:sz w:val="22"/>
        </w:rPr>
      </w:pPr>
      <w:r w:rsidRPr="00073D83">
        <w:rPr>
          <w:rFonts w:cs="Times New Roman"/>
          <w:sz w:val="22"/>
        </w:rPr>
        <w:t>13.3.4. kai keičiasi Tiekėjo organizacinė struktūra – juridinis statusas, pobūdis ar valdymo struktūra ir tai daro įtaką tinkamam sutarties įvykdymui, išskyrus atvejus, kai dėl šių pasikeitimų keičiama Sutartis;</w:t>
      </w:r>
    </w:p>
    <w:p w:rsidR="00073D83" w:rsidRPr="00073D83" w:rsidRDefault="00073D83" w:rsidP="00073D83">
      <w:pPr>
        <w:pStyle w:val="Standard"/>
        <w:ind w:firstLine="567"/>
        <w:jc w:val="both"/>
        <w:rPr>
          <w:rFonts w:cs="Times New Roman"/>
          <w:sz w:val="22"/>
        </w:rPr>
      </w:pPr>
      <w:r w:rsidRPr="00073D83">
        <w:rPr>
          <w:rFonts w:cs="Times New Roman"/>
          <w:sz w:val="22"/>
        </w:rPr>
        <w:t>13.3.5. kai Pirkėjas šios Sutarties vykdymui negauna finansavimo;</w:t>
      </w:r>
    </w:p>
    <w:p w:rsidR="00073D83" w:rsidRPr="00073D83" w:rsidRDefault="00073D83" w:rsidP="00073D83">
      <w:pPr>
        <w:pStyle w:val="Standard"/>
        <w:ind w:firstLine="567"/>
        <w:jc w:val="both"/>
        <w:rPr>
          <w:rFonts w:cs="Times New Roman"/>
          <w:sz w:val="22"/>
        </w:rPr>
      </w:pPr>
      <w:r w:rsidRPr="00073D83">
        <w:rPr>
          <w:rStyle w:val="Numatytasispastraiposriftas1"/>
          <w:rFonts w:cs="Times New Roman"/>
          <w:sz w:val="22"/>
        </w:rPr>
        <w:t>13.3.6. jei nustatoma, kad Tiekėjas</w:t>
      </w:r>
      <w:r w:rsidRPr="00073D83">
        <w:rPr>
          <w:rStyle w:val="Numatytasispastraiposriftas1"/>
          <w:rFonts w:cs="Times New Roman"/>
          <w:bCs/>
          <w:sz w:val="22"/>
        </w:rPr>
        <w:t>, jo subtiekėjai (-</w:t>
      </w:r>
      <w:proofErr w:type="spellStart"/>
      <w:r w:rsidRPr="00073D83">
        <w:rPr>
          <w:rStyle w:val="Numatytasispastraiposriftas1"/>
          <w:rFonts w:cs="Times New Roman"/>
          <w:bCs/>
          <w:sz w:val="22"/>
        </w:rPr>
        <w:t>as</w:t>
      </w:r>
      <w:proofErr w:type="spellEnd"/>
      <w:r w:rsidRPr="00073D83">
        <w:rPr>
          <w:rStyle w:val="Numatytasispastraiposriftas1"/>
          <w:rFonts w:cs="Times New Roman"/>
          <w:bCs/>
          <w:sz w:val="22"/>
        </w:rPr>
        <w:t>) ar subjektai (-</w:t>
      </w:r>
      <w:proofErr w:type="spellStart"/>
      <w:r w:rsidRPr="00073D83">
        <w:rPr>
          <w:rStyle w:val="Numatytasispastraiposriftas1"/>
          <w:rFonts w:cs="Times New Roman"/>
          <w:bCs/>
          <w:sz w:val="22"/>
        </w:rPr>
        <w:t>as</w:t>
      </w:r>
      <w:proofErr w:type="spellEnd"/>
      <w:r w:rsidRPr="00073D83">
        <w:rPr>
          <w:rStyle w:val="Numatytasispastraiposriftas1"/>
          <w:rFonts w:cs="Times New Roman"/>
          <w:bCs/>
          <w:sz w:val="22"/>
        </w:rPr>
        <w:t>), kurių (-</w:t>
      </w:r>
      <w:proofErr w:type="spellStart"/>
      <w:r w:rsidRPr="00073D83">
        <w:rPr>
          <w:rStyle w:val="Numatytasispastraiposriftas1"/>
          <w:rFonts w:cs="Times New Roman"/>
          <w:bCs/>
          <w:sz w:val="22"/>
        </w:rPr>
        <w:t>io</w:t>
      </w:r>
      <w:proofErr w:type="spellEnd"/>
      <w:r w:rsidRPr="00073D83">
        <w:rPr>
          <w:rStyle w:val="Numatytasispastraiposriftas1"/>
          <w:rFonts w:cs="Times New Roman"/>
          <w:bCs/>
          <w:sz w:val="22"/>
        </w:rPr>
        <w:t xml:space="preserve">) </w:t>
      </w:r>
      <w:proofErr w:type="spellStart"/>
      <w:r w:rsidRPr="00073D83">
        <w:rPr>
          <w:rStyle w:val="Numatytasispastraiposriftas1"/>
          <w:rFonts w:cs="Times New Roman"/>
          <w:bCs/>
          <w:sz w:val="22"/>
        </w:rPr>
        <w:t>pajėgumais</w:t>
      </w:r>
      <w:proofErr w:type="spellEnd"/>
      <w:r w:rsidRPr="00073D83">
        <w:rPr>
          <w:rStyle w:val="Numatytasispastraiposriftas1"/>
          <w:rFonts w:cs="Times New Roman"/>
          <w:bCs/>
          <w:sz w:val="22"/>
        </w:rPr>
        <w:t xml:space="preserve"> remiasi (jei tokių yra) Sutarties vykdymo metu tenkina bent vieną iš draudžiamųjų sąlygų, numatytų Reglamento (ES) 2022/576 5k straipsnyje ir / ar Įgyvendinimo </w:t>
      </w:r>
      <w:r w:rsidRPr="00073D83">
        <w:rPr>
          <w:rStyle w:val="Numatytasispastraiposriftas1"/>
          <w:rFonts w:cs="Times New Roman"/>
          <w:sz w:val="22"/>
        </w:rPr>
        <w:t>reglamente (ES) 2022/581,</w:t>
      </w:r>
      <w:r w:rsidRPr="00073D83">
        <w:rPr>
          <w:rStyle w:val="Numatytasispastraiposriftas1"/>
          <w:rFonts w:cs="Times New Roman"/>
          <w:color w:val="000000"/>
          <w:sz w:val="22"/>
        </w:rPr>
        <w:t xml:space="preserve"> </w:t>
      </w:r>
      <w:r w:rsidRPr="00073D83">
        <w:rPr>
          <w:rStyle w:val="Numatytasispastraiposriftas1"/>
          <w:rFonts w:cs="Times New Roman"/>
          <w:bCs/>
          <w:sz w:val="22"/>
        </w:rPr>
        <w:t>ir / ar Lietuvos Respublikos viešųjų pirkimų įstatymo 45 straipsnio 2</w:t>
      </w:r>
      <w:r w:rsidRPr="00073D83">
        <w:rPr>
          <w:rStyle w:val="Numatytasispastraiposriftas1"/>
          <w:rFonts w:cs="Times New Roman"/>
          <w:bCs/>
          <w:sz w:val="22"/>
          <w:vertAlign w:val="superscript"/>
        </w:rPr>
        <w:t xml:space="preserve">1 </w:t>
      </w:r>
      <w:r w:rsidRPr="00073D83">
        <w:rPr>
          <w:rStyle w:val="Numatytasispastraiposriftas1"/>
          <w:rFonts w:cs="Times New Roman"/>
          <w:bCs/>
          <w:sz w:val="22"/>
        </w:rPr>
        <w:t>dalyje (nuostata taikoma tik tarptautinės vertės pirkimams);</w:t>
      </w:r>
    </w:p>
    <w:p w:rsidR="00073D83" w:rsidRPr="00073D83" w:rsidRDefault="00073D83" w:rsidP="00073D83">
      <w:pPr>
        <w:pStyle w:val="Standard"/>
        <w:ind w:firstLine="567"/>
        <w:jc w:val="both"/>
        <w:rPr>
          <w:rFonts w:cs="Times New Roman"/>
          <w:sz w:val="22"/>
        </w:rPr>
      </w:pPr>
      <w:r w:rsidRPr="00073D83">
        <w:rPr>
          <w:rStyle w:val="Numatytasispastraiposriftas1"/>
          <w:rFonts w:cs="Times New Roman"/>
          <w:sz w:val="22"/>
        </w:rPr>
        <w:t>13.3.7. kai Paslaugos tampa nebereikalingos.</w:t>
      </w:r>
    </w:p>
    <w:p w:rsidR="00073D83" w:rsidRPr="00073D83" w:rsidRDefault="00073D83" w:rsidP="00073D83">
      <w:pPr>
        <w:pStyle w:val="Standard"/>
        <w:ind w:firstLine="567"/>
        <w:jc w:val="both"/>
        <w:rPr>
          <w:rFonts w:cs="Times New Roman"/>
          <w:sz w:val="22"/>
        </w:rPr>
      </w:pPr>
      <w:r w:rsidRPr="00073D83">
        <w:rPr>
          <w:rFonts w:cs="Times New Roman"/>
          <w:sz w:val="22"/>
        </w:rPr>
        <w:t>13.4. Tiekėjas, prieš 14 (keturiolika) kalendorinių dienų įspėjęs Pirkėją, gali vienašališkai nutraukti Sutartį, jei:</w:t>
      </w:r>
    </w:p>
    <w:p w:rsidR="00073D83" w:rsidRPr="00073D83" w:rsidRDefault="00073D83" w:rsidP="00073D83">
      <w:pPr>
        <w:pStyle w:val="Standard"/>
        <w:ind w:firstLine="567"/>
        <w:jc w:val="both"/>
        <w:rPr>
          <w:rFonts w:cs="Times New Roman"/>
          <w:sz w:val="22"/>
        </w:rPr>
      </w:pPr>
      <w:r w:rsidRPr="00073D83">
        <w:rPr>
          <w:rFonts w:cs="Times New Roman"/>
          <w:sz w:val="22"/>
        </w:rPr>
        <w:t>13.4.1. Pirkėjas dėl savo kaltės nevykdo savo sutartinių įsipareigojimų.</w:t>
      </w:r>
    </w:p>
    <w:p w:rsidR="00073D83" w:rsidRPr="00073D83" w:rsidRDefault="00073D83" w:rsidP="00073D83">
      <w:pPr>
        <w:pStyle w:val="Standard"/>
        <w:ind w:firstLine="567"/>
        <w:jc w:val="both"/>
        <w:rPr>
          <w:rFonts w:cs="Times New Roman"/>
          <w:sz w:val="22"/>
        </w:rPr>
      </w:pPr>
      <w:r w:rsidRPr="00073D83">
        <w:rPr>
          <w:rFonts w:cs="Times New Roman"/>
          <w:sz w:val="22"/>
        </w:rPr>
        <w:t>13.5. Jei Sutartis nutraukiama ne dėl Tiekėjo kaltės, nutraukimo atveju Pirkėjas sumoka Tiekėjui suteiktų Paslaugų vertę iki Sutarties nutraukimo. Tiekėjas neturi teisės į kokios nors patirtos žalos kompensaciją.</w:t>
      </w:r>
    </w:p>
    <w:p w:rsidR="00073D83" w:rsidRPr="00073D83" w:rsidRDefault="00073D83" w:rsidP="00073D83">
      <w:pPr>
        <w:pStyle w:val="Standard"/>
        <w:ind w:firstLine="567"/>
        <w:jc w:val="both"/>
        <w:rPr>
          <w:rFonts w:cs="Times New Roman"/>
          <w:sz w:val="22"/>
        </w:rPr>
      </w:pPr>
      <w:r w:rsidRPr="00073D83">
        <w:rPr>
          <w:rFonts w:cs="Times New Roman"/>
          <w:sz w:val="22"/>
        </w:rPr>
        <w:t>13.6. Pirkėjas po Sutarties nutraukimo turi kiek galima greičiau patvirtinti suteiktų Paslaugų vertę. Taip pat parengiama ataskaita apie Sutarties nutraukimo dieną esančią Tiekėjo skolą Pirkėjui ir Pirkėjo skolą Tiekėjui.</w:t>
      </w:r>
    </w:p>
    <w:p w:rsidR="00073D83" w:rsidRPr="00073D83" w:rsidRDefault="00073D83" w:rsidP="00073D83">
      <w:pPr>
        <w:pStyle w:val="Standard"/>
        <w:ind w:firstLine="567"/>
        <w:jc w:val="both"/>
        <w:rPr>
          <w:rFonts w:cs="Times New Roman"/>
          <w:sz w:val="22"/>
        </w:rPr>
      </w:pPr>
      <w:r w:rsidRPr="00073D83">
        <w:rPr>
          <w:rFonts w:cs="Times New Roman"/>
          <w:sz w:val="22"/>
        </w:rPr>
        <w:t>13.7. Nutraukus Sutartį ar jai pasibaigus, lieka galioti šios Sutarties nuostatos, susijusios su atsakomybe bei atsiskaitymais tarp Šalių pagal šią Sutartį, garantiniais įsipareigojimais, taip pat visos kitos šios Sutarties nuostatos, kurios, kaip aiškiai nurodyta, išlieka galioti po Sutarties nutraukimo arba turi išlikti galioti, kad būtų visiškai įvykdyta ši Sutartis.</w:t>
      </w:r>
    </w:p>
    <w:p w:rsidR="00073D83" w:rsidRPr="00073D83" w:rsidRDefault="00073D83" w:rsidP="00073D83">
      <w:pPr>
        <w:pStyle w:val="Standard"/>
        <w:ind w:firstLine="567"/>
        <w:jc w:val="both"/>
        <w:rPr>
          <w:rFonts w:cs="Times New Roman"/>
          <w:sz w:val="22"/>
        </w:rPr>
      </w:pPr>
      <w:r w:rsidRPr="00073D83">
        <w:rPr>
          <w:rStyle w:val="Numatytasispastraiposriftas1"/>
          <w:rFonts w:cs="Times New Roman"/>
          <w:sz w:val="22"/>
        </w:rPr>
        <w:t>13.8. Jei Sutartis nutraukiama Pirkėjo iniciatyva dėl Tiekėjo kaltės, Pirkėjo patirti nuostoliai ar išlaidos  išskaičiuojami juos iš Tiekėjui mokėtinų sumų arba išieškomi teisės aktų nustatyta tvarka. Taip pat Pirkėjas įgyja teisę pasinaudoti sutarties įvykdymo užtikrinimu, numatytu Sutarties V skyriuje.</w:t>
      </w:r>
    </w:p>
    <w:p w:rsidR="00AE3468" w:rsidRPr="007A76AA" w:rsidRDefault="00AE3468" w:rsidP="00AE3468">
      <w:pPr>
        <w:spacing w:after="0" w:line="240" w:lineRule="auto"/>
        <w:ind w:firstLine="567"/>
        <w:jc w:val="both"/>
        <w:rPr>
          <w:rFonts w:ascii="Times New Roman" w:hAnsi="Times New Roman" w:cs="Times New Roman"/>
          <w:b/>
        </w:rPr>
      </w:pPr>
    </w:p>
    <w:p w:rsidR="00AE3468" w:rsidRPr="007A76AA" w:rsidRDefault="00AE3468" w:rsidP="00AE3468">
      <w:pPr>
        <w:spacing w:after="0" w:line="240" w:lineRule="auto"/>
        <w:ind w:firstLine="567"/>
        <w:jc w:val="center"/>
        <w:rPr>
          <w:rFonts w:ascii="Times New Roman" w:hAnsi="Times New Roman" w:cs="Times New Roman"/>
          <w:b/>
        </w:rPr>
      </w:pPr>
      <w:r w:rsidRPr="007A76AA">
        <w:rPr>
          <w:rFonts w:ascii="Times New Roman" w:hAnsi="Times New Roman" w:cs="Times New Roman"/>
          <w:b/>
        </w:rPr>
        <w:t>XIV. GINČŲ NAGRINĖJIMO TVARKA</w:t>
      </w:r>
    </w:p>
    <w:p w:rsidR="00AE3468" w:rsidRPr="007A76AA" w:rsidRDefault="00AE3468" w:rsidP="00AE3468">
      <w:pPr>
        <w:spacing w:after="0" w:line="240" w:lineRule="auto"/>
        <w:ind w:firstLine="567"/>
        <w:jc w:val="both"/>
        <w:rPr>
          <w:rFonts w:ascii="Times New Roman" w:hAnsi="Times New Roman" w:cs="Times New Roman"/>
          <w:b/>
        </w:rPr>
      </w:pPr>
    </w:p>
    <w:p w:rsidR="00AE3468" w:rsidRPr="007A76AA" w:rsidRDefault="00AE3468" w:rsidP="00AE3468">
      <w:pPr>
        <w:spacing w:after="0" w:line="240" w:lineRule="auto"/>
        <w:ind w:firstLine="567"/>
        <w:jc w:val="both"/>
        <w:rPr>
          <w:rFonts w:ascii="Times New Roman" w:hAnsi="Times New Roman" w:cs="Times New Roman"/>
        </w:rPr>
      </w:pPr>
      <w:r w:rsidRPr="007A76AA">
        <w:rPr>
          <w:rFonts w:ascii="Times New Roman" w:hAnsi="Times New Roman" w:cs="Times New Roman"/>
        </w:rPr>
        <w:t>14.1. Šiai Sutarčiai ir visoms iš šios Sutarties atsirandančioms teisėms ir pareigoms taikomi Lietuvos Respublikos įstatymai bei kiti norminiai teisės aktai. Sutartis sudaryta ir turi būti aiškinama pagal Lietuvos Respublikos teisę.</w:t>
      </w:r>
    </w:p>
    <w:p w:rsidR="00AE3468" w:rsidRPr="007A76AA" w:rsidRDefault="00AE3468" w:rsidP="00AE3468">
      <w:pPr>
        <w:spacing w:after="0" w:line="240" w:lineRule="auto"/>
        <w:ind w:firstLine="567"/>
        <w:jc w:val="both"/>
        <w:rPr>
          <w:rFonts w:ascii="Times New Roman" w:hAnsi="Times New Roman" w:cs="Times New Roman"/>
        </w:rPr>
      </w:pPr>
      <w:r w:rsidRPr="007A76AA">
        <w:rPr>
          <w:rFonts w:ascii="Times New Roman" w:hAnsi="Times New Roman" w:cs="Times New Roman"/>
        </w:rPr>
        <w:t>14.2. Bet kokie nesutarimai ar ginčai, kylantys tarp Šalių dėl šios Sutarties, sprendžiami abipusiu susitarimu. Nepavykus ginčo išspręsti derybomis per 30 (trisdešimt) dienų nuo derybų pradžios, bet kokie ginčai, nesutarimai ar reikalavimai, kylantys iš šios Sutarties ar susiję su ja, jos pažeidimu, nutraukimu ar galiojimu, sprendžiami kompetentingame Lietuvos Respublikos  teisme. Derybų pradžia laikoma diena, kurią viena iš Sutarties Šalių pateikė prašymą raštu kitai Šaliai su siūlymu pradėti derybas.</w:t>
      </w:r>
    </w:p>
    <w:p w:rsidR="00AE3468" w:rsidRPr="007A76AA" w:rsidRDefault="00AE3468" w:rsidP="00AE3468">
      <w:pPr>
        <w:spacing w:after="0" w:line="240" w:lineRule="auto"/>
        <w:ind w:firstLine="567"/>
        <w:jc w:val="both"/>
        <w:rPr>
          <w:rFonts w:ascii="Times New Roman" w:hAnsi="Times New Roman" w:cs="Times New Roman"/>
        </w:rPr>
      </w:pPr>
    </w:p>
    <w:p w:rsidR="00AE3468" w:rsidRPr="007A76AA" w:rsidRDefault="00AE3468" w:rsidP="00AE3468">
      <w:pPr>
        <w:spacing w:after="0" w:line="240" w:lineRule="auto"/>
        <w:ind w:firstLine="567"/>
        <w:jc w:val="center"/>
        <w:rPr>
          <w:rFonts w:ascii="Times New Roman" w:hAnsi="Times New Roman" w:cs="Times New Roman"/>
          <w:b/>
        </w:rPr>
      </w:pPr>
      <w:r w:rsidRPr="007A76AA">
        <w:rPr>
          <w:rFonts w:ascii="Times New Roman" w:hAnsi="Times New Roman" w:cs="Times New Roman"/>
          <w:b/>
        </w:rPr>
        <w:t>XV. ASMENYS, ATSAKINGI UŽ SUTARTIES VYKDYMĄ, IR KITOS BAIGIAMOSIOS NUOSTATOS</w:t>
      </w:r>
    </w:p>
    <w:p w:rsidR="00AE3468" w:rsidRPr="007A76AA" w:rsidRDefault="00AE3468" w:rsidP="00AE3468">
      <w:pPr>
        <w:spacing w:after="0" w:line="240" w:lineRule="auto"/>
        <w:ind w:firstLine="567"/>
        <w:jc w:val="both"/>
        <w:rPr>
          <w:rFonts w:ascii="Times New Roman" w:hAnsi="Times New Roman" w:cs="Times New Roman"/>
          <w:b/>
        </w:rPr>
      </w:pPr>
    </w:p>
    <w:p w:rsidR="00AE3468" w:rsidRPr="007A76AA" w:rsidRDefault="00AE3468" w:rsidP="00AE3468">
      <w:pPr>
        <w:spacing w:after="0" w:line="240" w:lineRule="auto"/>
        <w:ind w:firstLine="567"/>
        <w:jc w:val="both"/>
        <w:rPr>
          <w:rFonts w:ascii="Times New Roman" w:hAnsi="Times New Roman" w:cs="Times New Roman"/>
        </w:rPr>
      </w:pPr>
      <w:r w:rsidRPr="007A76AA">
        <w:rPr>
          <w:rFonts w:ascii="Times New Roman" w:hAnsi="Times New Roman" w:cs="Times New Roman"/>
        </w:rPr>
        <w:t>15.1. Asmenys, atsakingi už Sutarties vykdymą:</w:t>
      </w:r>
    </w:p>
    <w:p w:rsidR="00AE3468" w:rsidRPr="007A76AA" w:rsidRDefault="00AE3468" w:rsidP="00AE3468">
      <w:pPr>
        <w:spacing w:after="0" w:line="240" w:lineRule="auto"/>
        <w:ind w:firstLine="567"/>
        <w:jc w:val="both"/>
        <w:rPr>
          <w:rFonts w:ascii="Times New Roman" w:hAnsi="Times New Roman" w:cs="Times New Roman"/>
        </w:rPr>
      </w:pPr>
      <w:r w:rsidRPr="007A76AA">
        <w:rPr>
          <w:rFonts w:ascii="Times New Roman" w:hAnsi="Times New Roman" w:cs="Times New Roman"/>
        </w:rPr>
        <w:t>15.1.1. Pirkėjo atstovai (Vardas, pavardė, pareigos, telefonas, el. paštas, adresas);</w:t>
      </w:r>
    </w:p>
    <w:p w:rsidR="00AE3468" w:rsidRPr="007A76AA" w:rsidRDefault="00AE3468" w:rsidP="00AE3468">
      <w:pPr>
        <w:spacing w:after="0" w:line="240" w:lineRule="auto"/>
        <w:ind w:firstLine="567"/>
        <w:jc w:val="both"/>
        <w:rPr>
          <w:rFonts w:ascii="Times New Roman" w:hAnsi="Times New Roman" w:cs="Times New Roman"/>
          <w:color w:val="auto"/>
        </w:rPr>
      </w:pPr>
      <w:r w:rsidRPr="007A76AA">
        <w:rPr>
          <w:rFonts w:ascii="Times New Roman" w:hAnsi="Times New Roman" w:cs="Times New Roman"/>
          <w:color w:val="auto"/>
        </w:rPr>
        <w:t>15.1.2. Tiekėjo atstovai (Vardas, pavardė, pareigos, telefonas, el. paštas, adresas).</w:t>
      </w:r>
    </w:p>
    <w:p w:rsidR="00AE3468" w:rsidRPr="007A76AA" w:rsidRDefault="00AE3468" w:rsidP="00AE3468">
      <w:pPr>
        <w:spacing w:after="0" w:line="240" w:lineRule="auto"/>
        <w:ind w:firstLine="567"/>
        <w:jc w:val="both"/>
        <w:rPr>
          <w:rFonts w:ascii="Times New Roman" w:hAnsi="Times New Roman" w:cs="Times New Roman"/>
        </w:rPr>
      </w:pPr>
      <w:r w:rsidRPr="007A76AA">
        <w:rPr>
          <w:rFonts w:ascii="Times New Roman" w:hAnsi="Times New Roman" w:cs="Times New Roman"/>
          <w:color w:val="auto"/>
        </w:rPr>
        <w:t>15.2. Asmuo, atsakingas už Sutarties ir pakeitimų paskelbimą Centrinėje viešųjų pirkimų informacinėje sistemoje –____</w:t>
      </w:r>
      <w:r w:rsidRPr="007A76AA">
        <w:rPr>
          <w:rFonts w:ascii="Times New Roman" w:hAnsi="Times New Roman" w:cs="Times New Roman"/>
        </w:rPr>
        <w:t xml:space="preserve">_____________, tel. </w:t>
      </w:r>
      <w:proofErr w:type="spellStart"/>
      <w:r w:rsidRPr="007A76AA">
        <w:rPr>
          <w:rFonts w:ascii="Times New Roman" w:hAnsi="Times New Roman" w:cs="Times New Roman"/>
        </w:rPr>
        <w:t>nr.</w:t>
      </w:r>
      <w:proofErr w:type="spellEnd"/>
      <w:r w:rsidRPr="007A76AA">
        <w:rPr>
          <w:rFonts w:ascii="Times New Roman" w:hAnsi="Times New Roman" w:cs="Times New Roman"/>
        </w:rPr>
        <w:t xml:space="preserve"> __________________, el. paštas ______________________@</w:t>
      </w:r>
      <w:proofErr w:type="spellStart"/>
      <w:r w:rsidRPr="007A76AA">
        <w:rPr>
          <w:rFonts w:ascii="Times New Roman" w:hAnsi="Times New Roman" w:cs="Times New Roman"/>
        </w:rPr>
        <w:t>policija.lt</w:t>
      </w:r>
      <w:proofErr w:type="spellEnd"/>
      <w:r w:rsidRPr="007A76AA">
        <w:rPr>
          <w:rFonts w:ascii="Times New Roman" w:hAnsi="Times New Roman" w:cs="Times New Roman"/>
        </w:rPr>
        <w:t>.</w:t>
      </w:r>
    </w:p>
    <w:p w:rsidR="00AE3468" w:rsidRPr="007A76AA" w:rsidRDefault="00AE3468" w:rsidP="00AE3468">
      <w:pPr>
        <w:spacing w:after="0" w:line="240" w:lineRule="auto"/>
        <w:ind w:firstLine="567"/>
        <w:jc w:val="both"/>
        <w:rPr>
          <w:rFonts w:ascii="Times New Roman" w:hAnsi="Times New Roman" w:cs="Times New Roman"/>
        </w:rPr>
      </w:pPr>
      <w:r w:rsidRPr="007A76AA">
        <w:rPr>
          <w:rFonts w:ascii="Times New Roman" w:hAnsi="Times New Roman" w:cs="Times New Roman"/>
        </w:rPr>
        <w:t>15.3. Jei pasikeičia Šalies adresas ir (ar) kiti duomenys, tokia Šalis turi informuoti kitą Šalį pranešdama ne vėliau, kaip per 2 (dvi) darbo dienas.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rsidR="00AE3468" w:rsidRPr="007A76AA" w:rsidRDefault="00AE3468" w:rsidP="00AE3468">
      <w:pPr>
        <w:spacing w:after="0" w:line="240" w:lineRule="auto"/>
        <w:ind w:firstLine="567"/>
        <w:jc w:val="both"/>
        <w:rPr>
          <w:rFonts w:ascii="Times New Roman" w:hAnsi="Times New Roman" w:cs="Times New Roman"/>
        </w:rPr>
      </w:pPr>
      <w:r w:rsidRPr="007A76AA">
        <w:rPr>
          <w:rFonts w:ascii="Times New Roman" w:hAnsi="Times New Roman" w:cs="Times New Roman"/>
        </w:rPr>
        <w:t>15.4. Jei bet kuri šios Sutarties nuostata teisės aktų nustatyta tvarka tampa ar pripažįstama visiškai ar iš dalies negaliojančia, tai neturi įtakos kitų Sutarties nuostatų galiojimui.</w:t>
      </w:r>
    </w:p>
    <w:p w:rsidR="00AE3468" w:rsidRPr="007A76AA" w:rsidRDefault="00AE3468" w:rsidP="00AE3468">
      <w:pPr>
        <w:spacing w:after="0" w:line="240" w:lineRule="auto"/>
        <w:ind w:firstLine="567"/>
        <w:jc w:val="both"/>
        <w:rPr>
          <w:rFonts w:ascii="Times New Roman" w:hAnsi="Times New Roman" w:cs="Times New Roman"/>
        </w:rPr>
      </w:pPr>
      <w:r w:rsidRPr="007A76AA">
        <w:rPr>
          <w:rFonts w:ascii="Times New Roman" w:hAnsi="Times New Roman" w:cs="Times New Roman"/>
        </w:rPr>
        <w:t>15.5. Sutartis yra Sutarties Šalių perskaityta, jų suprasta ir jos autentiškumas patvirtintas Šalių tinkamus įgaliojimus turinčių asmenų parašais.</w:t>
      </w:r>
    </w:p>
    <w:p w:rsidR="00AE3468" w:rsidRPr="007A76AA" w:rsidRDefault="00AE3468" w:rsidP="00AE3468">
      <w:pPr>
        <w:spacing w:after="0" w:line="240" w:lineRule="auto"/>
        <w:ind w:firstLine="567"/>
        <w:jc w:val="both"/>
        <w:rPr>
          <w:rFonts w:ascii="Times New Roman" w:hAnsi="Times New Roman" w:cs="Times New Roman"/>
        </w:rPr>
      </w:pPr>
      <w:r w:rsidRPr="007A76AA">
        <w:rPr>
          <w:rFonts w:ascii="Times New Roman" w:hAnsi="Times New Roman" w:cs="Times New Roman"/>
        </w:rPr>
        <w:lastRenderedPageBreak/>
        <w:t>15.6. Ši Sutartis sudaryta lietuvių kalba, 2 (dviem) egzemplioriais, turinčiais vienodą teisinę galią – po vieną kiekvienai Šaliai. Elektroninės sutarties sudarymo atveju, Sutartis sudaryta lietuvių kalba ir pasirašyta saugiais Šalių kvalifikuotais elektroniniais parašais.</w:t>
      </w:r>
    </w:p>
    <w:p w:rsidR="00AE3468" w:rsidRPr="007A76AA" w:rsidRDefault="00AE3468" w:rsidP="00AE3468">
      <w:pPr>
        <w:spacing w:after="0" w:line="240" w:lineRule="auto"/>
        <w:ind w:firstLine="567"/>
        <w:jc w:val="both"/>
        <w:rPr>
          <w:rFonts w:ascii="Times New Roman" w:hAnsi="Times New Roman" w:cs="Times New Roman"/>
        </w:rPr>
      </w:pPr>
      <w:r w:rsidRPr="007A76AA">
        <w:rPr>
          <w:rFonts w:ascii="Times New Roman" w:hAnsi="Times New Roman" w:cs="Times New Roman"/>
        </w:rPr>
        <w:t>15.7. Sutarties priedai yra sudėtinės ir neatskiriamos šios Sutarties dalys. Sutarties priedai pateikiami pirmumo tvarka:</w:t>
      </w:r>
    </w:p>
    <w:p w:rsidR="00AE3468" w:rsidRPr="007A76AA" w:rsidRDefault="00AE3468" w:rsidP="00AE3468">
      <w:pPr>
        <w:spacing w:after="0" w:line="240" w:lineRule="auto"/>
        <w:ind w:firstLine="567"/>
        <w:jc w:val="both"/>
        <w:rPr>
          <w:rFonts w:ascii="Times New Roman" w:hAnsi="Times New Roman" w:cs="Times New Roman"/>
        </w:rPr>
      </w:pPr>
      <w:r w:rsidRPr="007A76AA">
        <w:rPr>
          <w:rFonts w:ascii="Times New Roman" w:hAnsi="Times New Roman" w:cs="Times New Roman"/>
        </w:rPr>
        <w:t>15.7.1. Sutarties 1 priedas – Paslaugų techninė specifikacija;</w:t>
      </w:r>
    </w:p>
    <w:p w:rsidR="00AE3468" w:rsidRPr="007A76AA" w:rsidRDefault="00AE3468" w:rsidP="00AE3468">
      <w:pPr>
        <w:spacing w:after="0" w:line="240" w:lineRule="auto"/>
        <w:ind w:firstLine="567"/>
        <w:jc w:val="both"/>
        <w:rPr>
          <w:rFonts w:ascii="Times New Roman" w:hAnsi="Times New Roman" w:cs="Times New Roman"/>
        </w:rPr>
      </w:pPr>
      <w:r w:rsidRPr="007A76AA">
        <w:rPr>
          <w:rFonts w:ascii="Times New Roman" w:hAnsi="Times New Roman" w:cs="Times New Roman"/>
        </w:rPr>
        <w:t>15.7.2. Sutarties 2 priedas – Tiekėjo pasiūlymas.</w:t>
      </w:r>
    </w:p>
    <w:p w:rsidR="00AE3468" w:rsidRPr="007A76AA" w:rsidRDefault="00AE3468" w:rsidP="00AE3468">
      <w:pPr>
        <w:spacing w:after="0" w:line="240" w:lineRule="auto"/>
        <w:ind w:firstLine="567"/>
        <w:jc w:val="both"/>
        <w:rPr>
          <w:rFonts w:ascii="Times New Roman" w:hAnsi="Times New Roman" w:cs="Times New Roman"/>
        </w:rPr>
      </w:pPr>
      <w:r w:rsidRPr="007A76AA">
        <w:rPr>
          <w:rFonts w:ascii="Times New Roman" w:hAnsi="Times New Roman" w:cs="Times New Roman"/>
        </w:rPr>
        <w:t xml:space="preserve"> </w:t>
      </w:r>
    </w:p>
    <w:p w:rsidR="00AE3468" w:rsidRPr="007A76AA" w:rsidRDefault="00AE3468" w:rsidP="00AE3468">
      <w:pPr>
        <w:spacing w:after="0" w:line="240" w:lineRule="auto"/>
        <w:ind w:firstLine="567"/>
        <w:jc w:val="both"/>
        <w:rPr>
          <w:rFonts w:ascii="Times New Roman" w:hAnsi="Times New Roman" w:cs="Times New Roman"/>
        </w:rPr>
      </w:pPr>
    </w:p>
    <w:tbl>
      <w:tblPr>
        <w:tblW w:w="9918" w:type="dxa"/>
        <w:tblLayout w:type="fixed"/>
        <w:tblCellMar>
          <w:left w:w="193" w:type="dxa"/>
        </w:tblCellMar>
        <w:tblLook w:val="04A0" w:firstRow="1" w:lastRow="0" w:firstColumn="1" w:lastColumn="0" w:noHBand="0" w:noVBand="1"/>
      </w:tblPr>
      <w:tblGrid>
        <w:gridCol w:w="5296"/>
        <w:gridCol w:w="4622"/>
      </w:tblGrid>
      <w:tr w:rsidR="00AE3468" w:rsidRPr="007A76AA" w:rsidTr="00AF34A4">
        <w:tc>
          <w:tcPr>
            <w:tcW w:w="5296" w:type="dxa"/>
            <w:shd w:val="clear" w:color="auto" w:fill="auto"/>
          </w:tcPr>
          <w:p w:rsidR="00AE3468" w:rsidRPr="007A76AA" w:rsidRDefault="00AE3468" w:rsidP="00073D83">
            <w:pPr>
              <w:pStyle w:val="BodyText1"/>
              <w:widowControl w:val="0"/>
              <w:tabs>
                <w:tab w:val="left" w:pos="0"/>
                <w:tab w:val="left" w:pos="567"/>
                <w:tab w:val="left" w:pos="1201"/>
              </w:tabs>
              <w:ind w:firstLine="0"/>
              <w:rPr>
                <w:rFonts w:ascii="Times New Roman" w:hAnsi="Times New Roman"/>
                <w:b/>
                <w:szCs w:val="22"/>
                <w:lang w:val="lt-LT"/>
              </w:rPr>
            </w:pPr>
            <w:r w:rsidRPr="007A76AA">
              <w:rPr>
                <w:rFonts w:ascii="Times New Roman" w:hAnsi="Times New Roman"/>
                <w:b/>
                <w:szCs w:val="22"/>
                <w:lang w:val="lt-LT"/>
              </w:rPr>
              <w:t>PIRKĖJAS</w:t>
            </w:r>
            <w:r w:rsidRPr="007A76AA">
              <w:rPr>
                <w:rFonts w:ascii="Times New Roman" w:hAnsi="Times New Roman"/>
                <w:b/>
                <w:szCs w:val="22"/>
                <w:lang w:val="lt-LT"/>
              </w:rPr>
              <w:tab/>
            </w:r>
            <w:r w:rsidRPr="007A76AA">
              <w:rPr>
                <w:rFonts w:ascii="Times New Roman" w:hAnsi="Times New Roman"/>
                <w:b/>
                <w:szCs w:val="22"/>
                <w:lang w:val="lt-LT"/>
              </w:rPr>
              <w:tab/>
            </w:r>
            <w:r w:rsidRPr="007A76AA">
              <w:rPr>
                <w:rFonts w:ascii="Times New Roman" w:hAnsi="Times New Roman"/>
                <w:b/>
                <w:szCs w:val="22"/>
                <w:lang w:val="lt-LT"/>
              </w:rPr>
              <w:tab/>
            </w:r>
          </w:p>
          <w:p w:rsidR="00073D83" w:rsidRPr="00C41B54" w:rsidRDefault="00073D83" w:rsidP="00073D83">
            <w:pPr>
              <w:spacing w:after="0" w:line="240" w:lineRule="auto"/>
              <w:rPr>
                <w:rFonts w:ascii="Times New Roman" w:eastAsia="Times New Roman" w:hAnsi="Times New Roman" w:cs="Times New Roman"/>
                <w:b/>
                <w:bCs/>
              </w:rPr>
            </w:pPr>
            <w:r w:rsidRPr="00C41B54">
              <w:rPr>
                <w:rFonts w:ascii="Times New Roman" w:eastAsia="Times New Roman" w:hAnsi="Times New Roman" w:cs="Times New Roman"/>
                <w:b/>
                <w:bCs/>
              </w:rPr>
              <w:t>Klaipėdos apskrities vyriausiasis policijos</w:t>
            </w:r>
          </w:p>
          <w:p w:rsidR="00073D83" w:rsidRPr="00C41B54" w:rsidRDefault="00073D83" w:rsidP="00073D83">
            <w:pPr>
              <w:spacing w:after="0" w:line="240" w:lineRule="auto"/>
              <w:rPr>
                <w:rFonts w:ascii="Times New Roman" w:eastAsia="Times New Roman" w:hAnsi="Times New Roman" w:cs="Times New Roman"/>
                <w:b/>
                <w:bCs/>
              </w:rPr>
            </w:pPr>
            <w:r w:rsidRPr="00C41B54">
              <w:rPr>
                <w:rFonts w:ascii="Times New Roman" w:eastAsia="Times New Roman" w:hAnsi="Times New Roman" w:cs="Times New Roman"/>
                <w:b/>
                <w:bCs/>
              </w:rPr>
              <w:t>komisariatas</w:t>
            </w:r>
          </w:p>
          <w:p w:rsidR="00073D83" w:rsidRDefault="00073D83" w:rsidP="00073D83">
            <w:pPr>
              <w:tabs>
                <w:tab w:val="left" w:pos="340"/>
                <w:tab w:val="left" w:pos="5680"/>
              </w:tabs>
              <w:spacing w:after="0" w:line="240" w:lineRule="auto"/>
              <w:rPr>
                <w:rFonts w:ascii="Times New Roman" w:eastAsia="SimSun" w:hAnsi="Times New Roman" w:cs="Times New Roman"/>
                <w:kern w:val="2"/>
                <w:lang w:eastAsia="zh-CN"/>
              </w:rPr>
            </w:pPr>
            <w:r>
              <w:rPr>
                <w:rFonts w:ascii="Times New Roman" w:eastAsia="SimSun" w:hAnsi="Times New Roman" w:cs="Times New Roman"/>
                <w:bCs/>
                <w:kern w:val="2"/>
                <w:lang w:eastAsia="zh-CN"/>
              </w:rPr>
              <w:t xml:space="preserve">Įstaigos kodas: 191008577 </w:t>
            </w:r>
          </w:p>
          <w:p w:rsidR="00073D83" w:rsidRDefault="00073D83" w:rsidP="00073D83">
            <w:pPr>
              <w:tabs>
                <w:tab w:val="left" w:pos="340"/>
                <w:tab w:val="left" w:pos="5680"/>
              </w:tabs>
              <w:spacing w:after="0" w:line="240" w:lineRule="auto"/>
              <w:rPr>
                <w:rFonts w:ascii="Times New Roman" w:eastAsia="SimSun" w:hAnsi="Times New Roman" w:cs="Times New Roman"/>
                <w:kern w:val="2"/>
                <w:lang w:eastAsia="zh-CN"/>
              </w:rPr>
            </w:pPr>
            <w:r>
              <w:rPr>
                <w:rFonts w:ascii="Times New Roman" w:eastAsia="SimSun" w:hAnsi="Times New Roman" w:cs="Times New Roman"/>
                <w:bCs/>
                <w:kern w:val="2"/>
                <w:lang w:eastAsia="zh-CN"/>
              </w:rPr>
              <w:t>Kauno g. 6, 91154 Klaipėda</w:t>
            </w:r>
          </w:p>
          <w:p w:rsidR="00073D83" w:rsidRDefault="00073D83" w:rsidP="00073D83">
            <w:pPr>
              <w:tabs>
                <w:tab w:val="left" w:pos="340"/>
                <w:tab w:val="left" w:pos="5680"/>
              </w:tabs>
              <w:spacing w:after="0" w:line="240" w:lineRule="auto"/>
              <w:rPr>
                <w:rFonts w:ascii="Times New Roman" w:eastAsia="SimSun" w:hAnsi="Times New Roman" w:cs="Times New Roman"/>
                <w:bCs/>
                <w:kern w:val="2"/>
                <w:lang w:eastAsia="zh-CN"/>
              </w:rPr>
            </w:pPr>
            <w:r>
              <w:rPr>
                <w:rFonts w:ascii="Times New Roman" w:eastAsia="0" w:hAnsi="Times New Roman" w:cs="Times New Roman"/>
                <w:bCs/>
                <w:color w:val="000000"/>
                <w:kern w:val="2"/>
                <w:lang w:eastAsia="zh-CN"/>
              </w:rPr>
              <w:t xml:space="preserve">Tel. </w:t>
            </w:r>
            <w:r w:rsidR="006744F9">
              <w:rPr>
                <w:rFonts w:ascii="Times New Roman" w:eastAsia="0" w:hAnsi="Times New Roman" w:cs="Times New Roman"/>
                <w:bCs/>
                <w:color w:val="000000"/>
                <w:kern w:val="2"/>
                <w:lang w:eastAsia="zh-CN"/>
              </w:rPr>
              <w:t>+370</w:t>
            </w:r>
            <w:r>
              <w:rPr>
                <w:rFonts w:ascii="Times New Roman" w:eastAsia="0" w:hAnsi="Times New Roman" w:cs="Times New Roman"/>
                <w:bCs/>
                <w:color w:val="000000"/>
                <w:kern w:val="2"/>
                <w:lang w:eastAsia="zh-CN"/>
              </w:rPr>
              <w:t xml:space="preserve"> 700 60 700</w:t>
            </w:r>
          </w:p>
          <w:p w:rsidR="00073D83" w:rsidRDefault="00073D83" w:rsidP="00073D83">
            <w:pPr>
              <w:tabs>
                <w:tab w:val="left" w:pos="340"/>
                <w:tab w:val="left" w:pos="5680"/>
              </w:tabs>
              <w:spacing w:after="0" w:line="240" w:lineRule="auto"/>
            </w:pPr>
            <w:r>
              <w:rPr>
                <w:rFonts w:ascii="Times New Roman" w:eastAsia="SimSun" w:hAnsi="Times New Roman" w:cs="Times New Roman"/>
                <w:bCs/>
                <w:kern w:val="2"/>
                <w:lang w:eastAsia="zh-CN"/>
              </w:rPr>
              <w:t xml:space="preserve">El. p. </w:t>
            </w:r>
            <w:hyperlink r:id="rId5">
              <w:r>
                <w:rPr>
                  <w:rFonts w:ascii="Times New Roman" w:eastAsia="SimSun" w:hAnsi="Times New Roman" w:cs="Times New Roman"/>
                  <w:color w:val="000080"/>
                  <w:kern w:val="2"/>
                  <w:u w:val="single"/>
                  <w:lang w:eastAsia="zh-CN"/>
                </w:rPr>
                <w:t>klaipedosvpk@policija.lt</w:t>
              </w:r>
            </w:hyperlink>
            <w:r>
              <w:rPr>
                <w:rFonts w:ascii="Times New Roman" w:eastAsia="0" w:hAnsi="Times New Roman" w:cs="Times New Roman"/>
                <w:bCs/>
                <w:color w:val="000000"/>
                <w:kern w:val="2"/>
                <w:u w:val="single"/>
                <w:lang w:eastAsia="zh-CN"/>
              </w:rPr>
              <w:t xml:space="preserve"> </w:t>
            </w:r>
          </w:p>
          <w:p w:rsidR="00073D83" w:rsidRDefault="00073D83" w:rsidP="00073D83">
            <w:pPr>
              <w:tabs>
                <w:tab w:val="left" w:pos="0"/>
                <w:tab w:val="left" w:pos="567"/>
                <w:tab w:val="left" w:pos="1201"/>
              </w:tabs>
              <w:spacing w:after="0" w:line="240" w:lineRule="auto"/>
              <w:rPr>
                <w:rFonts w:ascii="Times New Roman" w:eastAsia="Times New Roman" w:hAnsi="Times New Roman" w:cs="Times New Roman"/>
                <w:color w:val="000000"/>
                <w:kern w:val="2"/>
              </w:rPr>
            </w:pPr>
            <w:r>
              <w:rPr>
                <w:rFonts w:ascii="Times New Roman" w:hAnsi="Times New Roman" w:cs="Times New Roman"/>
              </w:rPr>
              <w:t xml:space="preserve">Sąskaitos Nr. </w:t>
            </w:r>
            <w:r>
              <w:rPr>
                <w:rFonts w:ascii="Times New Roman" w:eastAsia="Times New Roman" w:hAnsi="Times New Roman" w:cs="Times New Roman"/>
                <w:color w:val="000000"/>
                <w:kern w:val="2"/>
              </w:rPr>
              <w:t>LT234040063610001295</w:t>
            </w:r>
          </w:p>
          <w:p w:rsidR="00105F33" w:rsidRDefault="00073D83" w:rsidP="00073D83">
            <w:pPr>
              <w:spacing w:after="0" w:line="240" w:lineRule="auto"/>
              <w:rPr>
                <w:rFonts w:ascii="Times New Roman" w:hAnsi="Times New Roman" w:cs="Times New Roman"/>
              </w:rPr>
            </w:pPr>
            <w:r>
              <w:rPr>
                <w:rFonts w:ascii="Times New Roman" w:hAnsi="Times New Roman" w:cs="Times New Roman"/>
              </w:rPr>
              <w:t xml:space="preserve">Lietuvos Respublikos finansų ministerija </w:t>
            </w:r>
          </w:p>
          <w:p w:rsidR="00073D83" w:rsidRDefault="00073D83" w:rsidP="00073D83">
            <w:pPr>
              <w:spacing w:after="0" w:line="240" w:lineRule="auto"/>
              <w:rPr>
                <w:rFonts w:ascii="Times New Roman" w:eastAsia="Times New Roman" w:hAnsi="Times New Roman" w:cs="Times New Roman"/>
                <w:color w:val="000000"/>
                <w:kern w:val="2"/>
              </w:rPr>
            </w:pPr>
            <w:r>
              <w:rPr>
                <w:rFonts w:ascii="Times New Roman" w:hAnsi="Times New Roman" w:cs="Times New Roman"/>
              </w:rPr>
              <w:t>Finansų įstaigos kodas 40400</w:t>
            </w:r>
          </w:p>
          <w:p w:rsidR="00AE3468" w:rsidRPr="007A76AA" w:rsidRDefault="00105F33" w:rsidP="00AF34A4">
            <w:pPr>
              <w:pStyle w:val="BodyText1"/>
              <w:widowControl w:val="0"/>
              <w:tabs>
                <w:tab w:val="left" w:pos="0"/>
                <w:tab w:val="left" w:pos="567"/>
                <w:tab w:val="left" w:pos="1201"/>
              </w:tabs>
              <w:ind w:firstLine="0"/>
              <w:rPr>
                <w:rFonts w:ascii="Times New Roman" w:hAnsi="Times New Roman"/>
                <w:szCs w:val="22"/>
                <w:lang w:val="lt-LT"/>
              </w:rPr>
            </w:pPr>
            <w:r>
              <w:rPr>
                <w:rFonts w:ascii="Times New Roman" w:hAnsi="Times New Roman"/>
                <w:szCs w:val="22"/>
                <w:lang w:val="lt-LT"/>
              </w:rPr>
              <w:t>SWIFT kodas: MFRLLT22XXX</w:t>
            </w:r>
          </w:p>
          <w:p w:rsidR="00AE3468" w:rsidRPr="007A76AA" w:rsidRDefault="00AE3468" w:rsidP="00AF34A4">
            <w:pPr>
              <w:pStyle w:val="BodyText1"/>
              <w:widowControl w:val="0"/>
              <w:tabs>
                <w:tab w:val="left" w:pos="0"/>
                <w:tab w:val="left" w:pos="567"/>
                <w:tab w:val="left" w:pos="1201"/>
              </w:tabs>
              <w:ind w:firstLine="0"/>
              <w:rPr>
                <w:rFonts w:ascii="Times New Roman" w:hAnsi="Times New Roman"/>
                <w:szCs w:val="22"/>
                <w:lang w:val="lt-LT"/>
              </w:rPr>
            </w:pPr>
          </w:p>
        </w:tc>
        <w:tc>
          <w:tcPr>
            <w:tcW w:w="4622" w:type="dxa"/>
            <w:shd w:val="clear" w:color="auto" w:fill="auto"/>
          </w:tcPr>
          <w:p w:rsidR="00AE3468" w:rsidRPr="007A76AA" w:rsidRDefault="00AE3468" w:rsidP="00AF34A4">
            <w:pPr>
              <w:pStyle w:val="BodyText1"/>
              <w:widowControl w:val="0"/>
              <w:tabs>
                <w:tab w:val="left" w:pos="0"/>
                <w:tab w:val="left" w:pos="567"/>
                <w:tab w:val="left" w:pos="1201"/>
              </w:tabs>
              <w:ind w:firstLine="0"/>
              <w:rPr>
                <w:rFonts w:ascii="Times New Roman" w:hAnsi="Times New Roman"/>
                <w:szCs w:val="22"/>
                <w:lang w:val="lt-LT"/>
              </w:rPr>
            </w:pPr>
            <w:r w:rsidRPr="007A76AA">
              <w:rPr>
                <w:rFonts w:ascii="Times New Roman" w:hAnsi="Times New Roman"/>
                <w:b/>
                <w:szCs w:val="22"/>
                <w:lang w:val="lt-LT"/>
              </w:rPr>
              <w:t>TIEKĖJAS</w:t>
            </w:r>
            <w:r w:rsidRPr="007A76AA">
              <w:rPr>
                <w:rFonts w:ascii="Times New Roman" w:hAnsi="Times New Roman"/>
                <w:szCs w:val="22"/>
                <w:lang w:val="lt-LT"/>
              </w:rPr>
              <w:t xml:space="preserve"> </w:t>
            </w:r>
          </w:p>
          <w:p w:rsidR="00AE3468" w:rsidRDefault="00AE3468" w:rsidP="00AF34A4">
            <w:pPr>
              <w:widowControl w:val="0"/>
              <w:spacing w:after="0" w:line="240" w:lineRule="auto"/>
              <w:rPr>
                <w:rFonts w:ascii="Times New Roman" w:hAnsi="Times New Roman" w:cs="Times New Roman"/>
              </w:rPr>
            </w:pPr>
            <w:r>
              <w:rPr>
                <w:rFonts w:ascii="Times New Roman" w:hAnsi="Times New Roman" w:cs="Times New Roman"/>
                <w:sz w:val="20"/>
              </w:rPr>
              <w:t>Pavadinimas _______________________</w:t>
            </w:r>
          </w:p>
          <w:p w:rsidR="00AE3468" w:rsidRDefault="00AE3468" w:rsidP="00AF34A4">
            <w:pPr>
              <w:widowControl w:val="0"/>
              <w:spacing w:after="0" w:line="240" w:lineRule="auto"/>
              <w:rPr>
                <w:rFonts w:ascii="Times New Roman" w:hAnsi="Times New Roman" w:cs="Times New Roman"/>
              </w:rPr>
            </w:pPr>
            <w:r>
              <w:rPr>
                <w:rFonts w:ascii="Times New Roman" w:hAnsi="Times New Roman" w:cs="Times New Roman"/>
                <w:sz w:val="20"/>
              </w:rPr>
              <w:t>Įmonės kodas______________________</w:t>
            </w:r>
          </w:p>
          <w:p w:rsidR="00AE3468" w:rsidRDefault="00AE3468" w:rsidP="00AF34A4">
            <w:pPr>
              <w:widowControl w:val="0"/>
              <w:spacing w:after="0" w:line="240" w:lineRule="auto"/>
              <w:rPr>
                <w:rFonts w:ascii="Times New Roman" w:hAnsi="Times New Roman" w:cs="Times New Roman"/>
              </w:rPr>
            </w:pPr>
            <w:r>
              <w:rPr>
                <w:rFonts w:ascii="Times New Roman" w:hAnsi="Times New Roman" w:cs="Times New Roman"/>
                <w:sz w:val="20"/>
              </w:rPr>
              <w:t>PVM mokėtojo kodas _____________</w:t>
            </w:r>
          </w:p>
          <w:p w:rsidR="00AE3468" w:rsidRDefault="00AE3468" w:rsidP="00AF34A4">
            <w:pPr>
              <w:widowControl w:val="0"/>
              <w:spacing w:after="0" w:line="240" w:lineRule="auto"/>
              <w:rPr>
                <w:rFonts w:ascii="Times New Roman" w:hAnsi="Times New Roman" w:cs="Times New Roman"/>
              </w:rPr>
            </w:pPr>
            <w:r>
              <w:rPr>
                <w:rFonts w:ascii="Times New Roman" w:hAnsi="Times New Roman" w:cs="Times New Roman"/>
                <w:sz w:val="20"/>
              </w:rPr>
              <w:t>Adresas__________________________</w:t>
            </w:r>
          </w:p>
          <w:p w:rsidR="00AE3468" w:rsidRDefault="00AE3468" w:rsidP="00AF34A4">
            <w:pPr>
              <w:widowControl w:val="0"/>
              <w:spacing w:after="0" w:line="240" w:lineRule="auto"/>
              <w:rPr>
                <w:rFonts w:ascii="Times New Roman" w:hAnsi="Times New Roman" w:cs="Times New Roman"/>
                <w:sz w:val="20"/>
              </w:rPr>
            </w:pPr>
            <w:r>
              <w:rPr>
                <w:rFonts w:ascii="Times New Roman" w:hAnsi="Times New Roman" w:cs="Times New Roman"/>
                <w:sz w:val="20"/>
              </w:rPr>
              <w:t>Tel. Nr. __________________________</w:t>
            </w:r>
          </w:p>
          <w:p w:rsidR="00AE3468" w:rsidRDefault="00AE3468" w:rsidP="00AF34A4">
            <w:pPr>
              <w:widowControl w:val="0"/>
              <w:spacing w:after="0" w:line="240" w:lineRule="auto"/>
              <w:rPr>
                <w:rFonts w:ascii="Times New Roman" w:hAnsi="Times New Roman" w:cs="Times New Roman"/>
              </w:rPr>
            </w:pPr>
            <w:r>
              <w:rPr>
                <w:rFonts w:ascii="Times New Roman" w:hAnsi="Times New Roman" w:cs="Times New Roman"/>
                <w:sz w:val="20"/>
              </w:rPr>
              <w:t>El. p.________________</w:t>
            </w:r>
          </w:p>
          <w:p w:rsidR="00AE3468" w:rsidRDefault="00AE3468" w:rsidP="00AF34A4">
            <w:pPr>
              <w:widowControl w:val="0"/>
              <w:spacing w:after="0" w:line="240" w:lineRule="auto"/>
              <w:rPr>
                <w:rFonts w:ascii="Times New Roman" w:hAnsi="Times New Roman" w:cs="Times New Roman"/>
              </w:rPr>
            </w:pPr>
            <w:r>
              <w:rPr>
                <w:rFonts w:ascii="Times New Roman" w:hAnsi="Times New Roman" w:cs="Times New Roman"/>
                <w:sz w:val="20"/>
              </w:rPr>
              <w:t>Sąskaitos Nr._______________________</w:t>
            </w:r>
          </w:p>
          <w:p w:rsidR="00AE3468" w:rsidRPr="007A76AA" w:rsidRDefault="00AE3468" w:rsidP="00AF34A4">
            <w:pPr>
              <w:pStyle w:val="BodyText1"/>
              <w:widowControl w:val="0"/>
              <w:tabs>
                <w:tab w:val="left" w:pos="0"/>
                <w:tab w:val="left" w:pos="567"/>
                <w:tab w:val="left" w:pos="1201"/>
              </w:tabs>
              <w:ind w:firstLine="0"/>
              <w:rPr>
                <w:rFonts w:ascii="Times New Roman" w:hAnsi="Times New Roman"/>
                <w:b/>
                <w:szCs w:val="22"/>
                <w:lang w:val="lt-LT"/>
              </w:rPr>
            </w:pPr>
          </w:p>
        </w:tc>
      </w:tr>
    </w:tbl>
    <w:p w:rsidR="0093424F" w:rsidRDefault="0093424F"/>
    <w:p w:rsidR="0093424F" w:rsidRPr="002A707C" w:rsidRDefault="0093424F" w:rsidP="002A707C">
      <w:pPr>
        <w:suppressAutoHyphens w:val="0"/>
        <w:jc w:val="right"/>
      </w:pPr>
      <w:r>
        <w:br w:type="page"/>
      </w:r>
      <w:bookmarkStart w:id="2" w:name="_Toc85706891"/>
      <w:bookmarkStart w:id="3" w:name="_Toc48053185"/>
      <w:bookmarkStart w:id="4" w:name="_Ref38899023"/>
      <w:bookmarkStart w:id="5" w:name="_Ref38885053"/>
      <w:bookmarkStart w:id="6" w:name="_Ref38541068"/>
      <w:bookmarkStart w:id="7" w:name="_Ref38539939"/>
      <w:r>
        <w:rPr>
          <w:rFonts w:ascii="Times New Roman" w:hAnsi="Times New Roman" w:cs="Times New Roman"/>
        </w:rPr>
        <w:lastRenderedPageBreak/>
        <w:t>Sutarties 1 priedas</w:t>
      </w:r>
      <w:r w:rsidR="002A707C">
        <w:t xml:space="preserve"> </w:t>
      </w:r>
      <w:r>
        <w:rPr>
          <w:rFonts w:ascii="Times New Roman" w:hAnsi="Times New Roman" w:cs="Times New Roman"/>
        </w:rPr>
        <w:t>„Techninė specifikacija“</w:t>
      </w:r>
      <w:bookmarkStart w:id="8" w:name="_Hlk86837214"/>
      <w:bookmarkEnd w:id="2"/>
      <w:bookmarkEnd w:id="3"/>
      <w:bookmarkEnd w:id="4"/>
      <w:bookmarkEnd w:id="5"/>
      <w:bookmarkEnd w:id="6"/>
      <w:bookmarkEnd w:id="7"/>
      <w:bookmarkEnd w:id="8"/>
    </w:p>
    <w:p w:rsidR="002A707C" w:rsidRPr="0041103A" w:rsidRDefault="002A707C" w:rsidP="002A707C">
      <w:pPr>
        <w:pStyle w:val="Header"/>
        <w:suppressLineNumbers/>
        <w:spacing w:after="0" w:line="276" w:lineRule="auto"/>
        <w:ind w:left="5783" w:hanging="5783"/>
        <w:jc w:val="center"/>
        <w:rPr>
          <w:rFonts w:ascii="Times New Roman" w:hAnsi="Times New Roman" w:cs="Times New Roman"/>
          <w:b/>
          <w:sz w:val="22"/>
          <w:szCs w:val="22"/>
        </w:rPr>
      </w:pPr>
      <w:r w:rsidRPr="0041103A">
        <w:rPr>
          <w:rStyle w:val="StrongEmphasis"/>
          <w:rFonts w:ascii="Times New Roman" w:eastAsia="Calibri" w:hAnsi="Times New Roman" w:cs="Times New Roman"/>
          <w:color w:val="000000"/>
          <w:sz w:val="22"/>
          <w:szCs w:val="22"/>
          <w:shd w:val="clear" w:color="auto" w:fill="FFFFFF"/>
          <w:lang w:eastAsia="lt-LT" w:bidi="ar-SA"/>
        </w:rPr>
        <w:t>KLAIPĖDOS APSKRITIES VYRIAUSIASIS POLICIJOS KOMISARIATAS</w:t>
      </w:r>
    </w:p>
    <w:p w:rsidR="002A707C" w:rsidRPr="0041103A" w:rsidRDefault="002A707C" w:rsidP="002A707C">
      <w:pPr>
        <w:pStyle w:val="Header"/>
        <w:suppressLineNumbers/>
        <w:spacing w:after="0" w:line="276" w:lineRule="auto"/>
        <w:ind w:left="5783" w:hanging="5783"/>
        <w:jc w:val="center"/>
        <w:rPr>
          <w:rFonts w:ascii="Times New Roman" w:hAnsi="Times New Roman" w:cs="Times New Roman"/>
          <w:b/>
          <w:sz w:val="22"/>
          <w:szCs w:val="22"/>
        </w:rPr>
      </w:pPr>
    </w:p>
    <w:p w:rsidR="002A707C" w:rsidRPr="0041103A" w:rsidRDefault="002A707C" w:rsidP="002A707C">
      <w:pPr>
        <w:pStyle w:val="Standard"/>
        <w:keepNext/>
        <w:suppressLineNumbers/>
        <w:spacing w:line="276" w:lineRule="auto"/>
        <w:ind w:right="113" w:firstLine="510"/>
        <w:jc w:val="center"/>
        <w:rPr>
          <w:rFonts w:cs="Times New Roman"/>
          <w:b/>
          <w:sz w:val="22"/>
          <w:szCs w:val="22"/>
        </w:rPr>
      </w:pPr>
      <w:r w:rsidRPr="0041103A">
        <w:rPr>
          <w:rStyle w:val="StrongEmphasis"/>
          <w:rFonts w:eastAsia="Times New Roman" w:cs="Times New Roman"/>
          <w:bCs w:val="0"/>
          <w:color w:val="000000"/>
          <w:sz w:val="22"/>
          <w:szCs w:val="22"/>
          <w:shd w:val="clear" w:color="auto" w:fill="FFFFFF"/>
          <w:lang w:eastAsia="lt-LT" w:bidi="ar-SA"/>
        </w:rPr>
        <w:t>TARNYBINIŲ TRANSPORTO PRIEMONIŲ PADANGŲ MONTAVIMO, JŲ REMONTO IR SAUGOJIMO  PASLAUGŲ TECHNINĖ SPECIFIKACIJA</w:t>
      </w:r>
    </w:p>
    <w:p w:rsidR="002A707C" w:rsidRPr="0041103A" w:rsidRDefault="002A707C" w:rsidP="002A707C">
      <w:pPr>
        <w:pStyle w:val="Standard"/>
        <w:suppressLineNumbers/>
        <w:spacing w:line="276" w:lineRule="auto"/>
        <w:jc w:val="both"/>
        <w:rPr>
          <w:rFonts w:cs="Times New Roman"/>
          <w:sz w:val="22"/>
          <w:szCs w:val="22"/>
        </w:rPr>
      </w:pPr>
    </w:p>
    <w:p w:rsidR="002A707C" w:rsidRPr="0041103A" w:rsidRDefault="002A707C" w:rsidP="002A707C">
      <w:pPr>
        <w:pStyle w:val="Standard"/>
        <w:suppressLineNumbers/>
        <w:spacing w:line="276" w:lineRule="auto"/>
        <w:jc w:val="both"/>
        <w:rPr>
          <w:rFonts w:cs="Times New Roman"/>
          <w:sz w:val="22"/>
          <w:szCs w:val="22"/>
        </w:rPr>
      </w:pPr>
      <w:r w:rsidRPr="0041103A">
        <w:rPr>
          <w:rStyle w:val="StrongEmphasis"/>
          <w:rFonts w:eastAsia="Calibri" w:cs="Times New Roman"/>
          <w:b w:val="0"/>
          <w:color w:val="000000"/>
          <w:sz w:val="22"/>
          <w:szCs w:val="22"/>
          <w:shd w:val="clear" w:color="auto" w:fill="FFFFFF"/>
          <w:lang w:eastAsia="lt-LT" w:bidi="ar-SA"/>
        </w:rPr>
        <w:t xml:space="preserve">1. Klaipėdos apskrities vyriausiasis policijos komisariatas (toliau - Perkančioji organizacija) vykdo </w:t>
      </w:r>
      <w:r w:rsidR="005F56B1" w:rsidRPr="0041103A">
        <w:rPr>
          <w:rStyle w:val="StrongEmphasis"/>
          <w:rFonts w:eastAsia="Times New Roman" w:cs="Times New Roman"/>
          <w:b w:val="0"/>
          <w:color w:val="000000"/>
          <w:sz w:val="22"/>
          <w:szCs w:val="22"/>
          <w:shd w:val="clear" w:color="auto" w:fill="FFFFFF"/>
          <w:lang w:eastAsia="lt-LT" w:bidi="ar-SA"/>
        </w:rPr>
        <w:t xml:space="preserve">mažos vertės </w:t>
      </w:r>
      <w:r w:rsidRPr="0041103A">
        <w:rPr>
          <w:rStyle w:val="StrongEmphasis"/>
          <w:rFonts w:eastAsia="Times New Roman" w:cs="Times New Roman"/>
          <w:b w:val="0"/>
          <w:color w:val="000000"/>
          <w:sz w:val="22"/>
          <w:szCs w:val="22"/>
          <w:shd w:val="clear" w:color="auto" w:fill="FFFFFF"/>
          <w:lang w:eastAsia="lt-LT" w:bidi="ar-SA"/>
        </w:rPr>
        <w:t xml:space="preserve">skelbiamą apklausą dėl Klaipėdos apskrities vyriausiojo </w:t>
      </w:r>
      <w:r w:rsidRPr="0041103A">
        <w:rPr>
          <w:rStyle w:val="StrongEmphasis"/>
          <w:rFonts w:eastAsia="Times New Roman" w:cs="Times New Roman"/>
          <w:b w:val="0"/>
          <w:color w:val="000000"/>
          <w:sz w:val="22"/>
          <w:szCs w:val="22"/>
          <w:shd w:val="clear" w:color="auto" w:fill="FFFFFF"/>
          <w:lang w:val="en-US" w:eastAsia="lt-LT" w:bidi="ar-SA"/>
        </w:rPr>
        <w:t xml:space="preserve"> </w:t>
      </w:r>
      <w:r w:rsidRPr="0041103A">
        <w:rPr>
          <w:rStyle w:val="StrongEmphasis"/>
          <w:rFonts w:eastAsia="Calibri" w:cs="Times New Roman"/>
          <w:b w:val="0"/>
          <w:color w:val="000000"/>
          <w:sz w:val="22"/>
          <w:szCs w:val="22"/>
          <w:shd w:val="clear" w:color="auto" w:fill="FFFFFF"/>
          <w:lang w:eastAsia="lt-LT" w:bidi="ar-SA"/>
        </w:rPr>
        <w:t>policijos komisariato t</w:t>
      </w:r>
      <w:r w:rsidRPr="0041103A">
        <w:rPr>
          <w:rStyle w:val="StrongEmphasis"/>
          <w:rFonts w:eastAsia="Calibri" w:cs="Times New Roman"/>
          <w:b w:val="0"/>
          <w:color w:val="000000"/>
          <w:sz w:val="22"/>
          <w:szCs w:val="22"/>
          <w:lang w:eastAsia="lt-LT" w:bidi="ar-SA"/>
        </w:rPr>
        <w:t>arnybinių automobilių padangų montavimo, jų remonto ir saugojimo paslaugų pirkimo Klaipėdos mieste.</w:t>
      </w:r>
    </w:p>
    <w:p w:rsidR="002A707C" w:rsidRPr="0041103A" w:rsidRDefault="002A707C" w:rsidP="002A707C">
      <w:pPr>
        <w:pStyle w:val="Standard"/>
        <w:suppressLineNumbers/>
        <w:tabs>
          <w:tab w:val="left" w:pos="567"/>
        </w:tabs>
        <w:spacing w:line="276" w:lineRule="auto"/>
        <w:jc w:val="both"/>
        <w:rPr>
          <w:rFonts w:cs="Times New Roman"/>
          <w:sz w:val="22"/>
          <w:szCs w:val="22"/>
        </w:rPr>
      </w:pPr>
      <w:r w:rsidRPr="0041103A">
        <w:rPr>
          <w:rStyle w:val="StrongEmphasis"/>
          <w:rFonts w:eastAsia="Calibri" w:cs="Times New Roman"/>
          <w:b w:val="0"/>
          <w:color w:val="000000"/>
          <w:spacing w:val="-4"/>
          <w:sz w:val="22"/>
          <w:szCs w:val="22"/>
          <w:lang w:eastAsia="lt-LT" w:bidi="ar-SA"/>
        </w:rPr>
        <w:t xml:space="preserve">2. Paslaugos teikimo vieta: </w:t>
      </w:r>
      <w:proofErr w:type="spellStart"/>
      <w:r w:rsidRPr="0041103A">
        <w:rPr>
          <w:rStyle w:val="StrongEmphasis"/>
          <w:rFonts w:eastAsia="Calibri" w:cs="Times New Roman"/>
          <w:b w:val="0"/>
          <w:bCs w:val="0"/>
          <w:color w:val="000000"/>
          <w:spacing w:val="-4"/>
          <w:sz w:val="22"/>
          <w:szCs w:val="22"/>
          <w:lang w:val="en-US" w:eastAsia="lt-LT" w:bidi="ar-SA"/>
        </w:rPr>
        <w:t>Klaipėdos</w:t>
      </w:r>
      <w:proofErr w:type="spellEnd"/>
      <w:r w:rsidRPr="0041103A">
        <w:rPr>
          <w:rStyle w:val="StrongEmphasis"/>
          <w:rFonts w:eastAsia="Calibri" w:cs="Times New Roman"/>
          <w:b w:val="0"/>
          <w:color w:val="000000"/>
          <w:spacing w:val="-4"/>
          <w:sz w:val="22"/>
          <w:szCs w:val="22"/>
          <w:lang w:eastAsia="lt-LT" w:bidi="ar-SA"/>
        </w:rPr>
        <w:t xml:space="preserve"> miestas. Perkančioji organizacija automobilius pati pristatys į paslaugų teikimo vietą. Paslaugų teikimo kokybę patikrins ir suteiktą paslaugą priims perkančiosios organizacijos  darbuotojas, paimdamas transporto priemonę iš paslaugų teikimo vietos.</w:t>
      </w:r>
    </w:p>
    <w:p w:rsidR="002A707C" w:rsidRPr="0041103A" w:rsidRDefault="002A707C" w:rsidP="002A707C">
      <w:pPr>
        <w:pStyle w:val="Standard"/>
        <w:suppressLineNumbers/>
        <w:tabs>
          <w:tab w:val="left" w:pos="567"/>
        </w:tabs>
        <w:spacing w:line="276" w:lineRule="auto"/>
        <w:jc w:val="both"/>
        <w:rPr>
          <w:rFonts w:cs="Times New Roman"/>
          <w:sz w:val="22"/>
          <w:szCs w:val="22"/>
        </w:rPr>
      </w:pPr>
      <w:r w:rsidRPr="0041103A">
        <w:rPr>
          <w:rStyle w:val="StrongEmphasis"/>
          <w:rFonts w:eastAsia="Calibri" w:cs="Times New Roman"/>
          <w:b w:val="0"/>
          <w:color w:val="000000"/>
          <w:spacing w:val="-4"/>
          <w:sz w:val="22"/>
          <w:szCs w:val="22"/>
          <w:lang w:eastAsia="lt-LT" w:bidi="ar-SA"/>
        </w:rPr>
        <w:t>3. Pirkimas neskaidomas</w:t>
      </w:r>
      <w:r w:rsidRPr="0041103A">
        <w:rPr>
          <w:rStyle w:val="StrongEmphasis"/>
          <w:rFonts w:eastAsia="Calibri" w:cs="Times New Roman"/>
          <w:b w:val="0"/>
          <w:color w:val="000000"/>
          <w:spacing w:val="-4"/>
          <w:sz w:val="22"/>
          <w:szCs w:val="22"/>
          <w:lang w:val="en-US" w:eastAsia="lt-LT" w:bidi="ar-SA"/>
        </w:rPr>
        <w:t xml:space="preserve"> </w:t>
      </w:r>
      <w:r w:rsidRPr="0041103A">
        <w:rPr>
          <w:rStyle w:val="StrongEmphasis"/>
          <w:rFonts w:eastAsia="Calibri" w:cs="Times New Roman"/>
          <w:b w:val="0"/>
          <w:color w:val="000000"/>
          <w:spacing w:val="-4"/>
          <w:sz w:val="22"/>
          <w:szCs w:val="22"/>
          <w:lang w:eastAsia="lt-LT" w:bidi="ar-SA"/>
        </w:rPr>
        <w:t>į pirkimo objekto</w:t>
      </w:r>
      <w:r w:rsidRPr="0041103A">
        <w:rPr>
          <w:rStyle w:val="StrongEmphasis"/>
          <w:rFonts w:eastAsia="Calibri" w:cs="Times New Roman"/>
          <w:b w:val="0"/>
          <w:color w:val="000000"/>
          <w:spacing w:val="-4"/>
          <w:sz w:val="22"/>
          <w:szCs w:val="22"/>
          <w:lang w:val="en-US" w:eastAsia="lt-LT" w:bidi="ar-SA"/>
        </w:rPr>
        <w:t xml:space="preserve"> </w:t>
      </w:r>
      <w:r w:rsidRPr="0041103A">
        <w:rPr>
          <w:rStyle w:val="StrongEmphasis"/>
          <w:rFonts w:eastAsia="Calibri" w:cs="Times New Roman"/>
          <w:b w:val="0"/>
          <w:color w:val="000000"/>
          <w:spacing w:val="-4"/>
          <w:sz w:val="22"/>
          <w:szCs w:val="22"/>
          <w:lang w:eastAsia="lt-LT" w:bidi="ar-SA"/>
        </w:rPr>
        <w:t>dalis.</w:t>
      </w:r>
    </w:p>
    <w:p w:rsidR="002A707C" w:rsidRPr="0041103A" w:rsidRDefault="002A707C" w:rsidP="002A707C">
      <w:pPr>
        <w:pStyle w:val="Standard"/>
        <w:suppressLineNumbers/>
        <w:tabs>
          <w:tab w:val="left" w:pos="567"/>
        </w:tabs>
        <w:spacing w:line="276" w:lineRule="auto"/>
        <w:jc w:val="both"/>
        <w:rPr>
          <w:rFonts w:cs="Times New Roman"/>
          <w:sz w:val="22"/>
          <w:szCs w:val="22"/>
        </w:rPr>
      </w:pPr>
      <w:r w:rsidRPr="0041103A">
        <w:rPr>
          <w:rStyle w:val="StrongEmphasis"/>
          <w:rFonts w:cs="Times New Roman"/>
          <w:b w:val="0"/>
          <w:sz w:val="22"/>
          <w:szCs w:val="22"/>
        </w:rPr>
        <w:t>4</w:t>
      </w:r>
      <w:r w:rsidRPr="0041103A">
        <w:rPr>
          <w:rStyle w:val="StrongEmphasis"/>
          <w:rFonts w:eastAsia="Times New Roman" w:cs="Times New Roman"/>
          <w:b w:val="0"/>
          <w:color w:val="000000"/>
          <w:spacing w:val="-4"/>
          <w:sz w:val="22"/>
          <w:szCs w:val="22"/>
          <w:lang w:eastAsia="lt-LT" w:bidi="ar-SA"/>
        </w:rPr>
        <w:t xml:space="preserve">. Numatomas sutarties galiojimas – </w:t>
      </w:r>
      <w:r w:rsidRPr="0041103A">
        <w:rPr>
          <w:rStyle w:val="StrongEmphasis"/>
          <w:rFonts w:eastAsia="Times New Roman" w:cs="Times New Roman"/>
          <w:b w:val="0"/>
          <w:color w:val="000000"/>
          <w:spacing w:val="-4"/>
          <w:sz w:val="22"/>
          <w:szCs w:val="22"/>
          <w:lang w:val="en-US" w:eastAsia="lt-LT" w:bidi="ar-SA"/>
        </w:rPr>
        <w:t>3</w:t>
      </w:r>
      <w:r w:rsidRPr="0041103A">
        <w:rPr>
          <w:rStyle w:val="StrongEmphasis"/>
          <w:rFonts w:eastAsia="Times New Roman" w:cs="Times New Roman"/>
          <w:b w:val="0"/>
          <w:color w:val="000000"/>
          <w:spacing w:val="-4"/>
          <w:sz w:val="22"/>
          <w:szCs w:val="22"/>
          <w:lang w:eastAsia="lt-LT" w:bidi="ar-SA"/>
        </w:rPr>
        <w:t xml:space="preserve">6 mėn.  arba iki tol, kol bus išpirkta </w:t>
      </w:r>
      <w:proofErr w:type="spellStart"/>
      <w:r w:rsidRPr="0041103A">
        <w:rPr>
          <w:rStyle w:val="StrongEmphasis"/>
          <w:rFonts w:eastAsia="Times New Roman" w:cs="Times New Roman"/>
          <w:b w:val="0"/>
          <w:color w:val="000000"/>
          <w:spacing w:val="-4"/>
          <w:sz w:val="22"/>
          <w:szCs w:val="22"/>
          <w:lang w:val="en-US" w:eastAsia="lt-LT" w:bidi="ar-SA"/>
        </w:rPr>
        <w:t>maksimali</w:t>
      </w:r>
      <w:proofErr w:type="spellEnd"/>
      <w:r w:rsidRPr="0041103A">
        <w:rPr>
          <w:rStyle w:val="StrongEmphasis"/>
          <w:rFonts w:eastAsia="Times New Roman" w:cs="Times New Roman"/>
          <w:b w:val="0"/>
          <w:color w:val="000000"/>
          <w:spacing w:val="-4"/>
          <w:sz w:val="22"/>
          <w:szCs w:val="22"/>
          <w:lang w:eastAsia="lt-LT" w:bidi="ar-SA"/>
        </w:rPr>
        <w:t xml:space="preserve"> numatyta sutarties vertė.</w:t>
      </w:r>
    </w:p>
    <w:p w:rsidR="002A707C" w:rsidRPr="0041103A" w:rsidRDefault="002A707C" w:rsidP="002A707C">
      <w:pPr>
        <w:pStyle w:val="Standard"/>
        <w:suppressLineNumbers/>
        <w:tabs>
          <w:tab w:val="left" w:pos="567"/>
        </w:tabs>
        <w:spacing w:line="276" w:lineRule="auto"/>
        <w:jc w:val="both"/>
        <w:rPr>
          <w:rFonts w:cs="Times New Roman"/>
          <w:sz w:val="22"/>
          <w:szCs w:val="22"/>
        </w:rPr>
      </w:pPr>
      <w:r w:rsidRPr="0041103A">
        <w:rPr>
          <w:rStyle w:val="StrongEmphasis"/>
          <w:rFonts w:eastAsia="Calibri" w:cs="Times New Roman"/>
          <w:b w:val="0"/>
          <w:bCs w:val="0"/>
          <w:color w:val="000000"/>
          <w:spacing w:val="-4"/>
          <w:sz w:val="22"/>
          <w:szCs w:val="22"/>
          <w:lang w:eastAsia="lt-LT" w:bidi="ar-SA"/>
        </w:rPr>
        <w:t xml:space="preserve">5. </w:t>
      </w:r>
      <w:r w:rsidRPr="0041103A">
        <w:rPr>
          <w:rStyle w:val="StrongEmphasis"/>
          <w:rFonts w:eastAsia="Calibri" w:cs="Times New Roman"/>
          <w:b w:val="0"/>
          <w:bCs w:val="0"/>
          <w:color w:val="00000A"/>
          <w:spacing w:val="-4"/>
          <w:sz w:val="22"/>
          <w:szCs w:val="22"/>
          <w:lang w:eastAsia="lt-LT" w:bidi="ar-SA"/>
        </w:rPr>
        <w:t>Kainos apskaičiavimo būdas – ekonomiškai naudingiausias pasiūlymas pagal kainos ir kokybės santykį.</w:t>
      </w:r>
    </w:p>
    <w:p w:rsidR="002A707C" w:rsidRPr="0041103A" w:rsidRDefault="002A707C" w:rsidP="002A707C">
      <w:pPr>
        <w:pStyle w:val="Standard"/>
        <w:suppressLineNumbers/>
        <w:tabs>
          <w:tab w:val="left" w:pos="567"/>
        </w:tabs>
        <w:jc w:val="both"/>
        <w:rPr>
          <w:rFonts w:cs="Times New Roman"/>
          <w:sz w:val="22"/>
          <w:szCs w:val="22"/>
        </w:rPr>
      </w:pPr>
      <w:r w:rsidRPr="0041103A">
        <w:rPr>
          <w:rStyle w:val="StrongEmphasis"/>
          <w:rFonts w:eastAsia="Calibri" w:cs="Times New Roman"/>
          <w:b w:val="0"/>
          <w:bCs w:val="0"/>
          <w:color w:val="00000A"/>
          <w:spacing w:val="-4"/>
          <w:sz w:val="22"/>
          <w:szCs w:val="22"/>
          <w:lang w:eastAsia="lt-LT" w:bidi="ar-SA"/>
        </w:rPr>
        <w:t xml:space="preserve">6. Laimėtojas pasiūlyme nurodytą įkainį turės taikyti visą sutarties galiojimo laikotarpį.  </w:t>
      </w:r>
    </w:p>
    <w:p w:rsidR="002A707C" w:rsidRPr="0041103A" w:rsidRDefault="002A707C" w:rsidP="002A707C">
      <w:pPr>
        <w:pStyle w:val="Standard"/>
        <w:jc w:val="both"/>
        <w:rPr>
          <w:rFonts w:cs="Times New Roman"/>
          <w:sz w:val="22"/>
          <w:szCs w:val="22"/>
        </w:rPr>
      </w:pPr>
      <w:r w:rsidRPr="0041103A">
        <w:rPr>
          <w:rFonts w:cs="Times New Roman"/>
          <w:sz w:val="22"/>
          <w:szCs w:val="22"/>
        </w:rPr>
        <w:t>7. Paslaugų teikėjas suteiks paslaugas (transporto priemonėms) pagal pateiktą Paslaugų pirkėjo automobilių sąrašą ar kitą informaciją.</w:t>
      </w:r>
    </w:p>
    <w:p w:rsidR="002A707C" w:rsidRPr="0041103A" w:rsidRDefault="002A707C" w:rsidP="002A707C">
      <w:pPr>
        <w:pStyle w:val="Standard"/>
        <w:suppressLineNumbers/>
        <w:tabs>
          <w:tab w:val="left" w:pos="567"/>
        </w:tabs>
        <w:spacing w:line="276" w:lineRule="auto"/>
        <w:jc w:val="both"/>
        <w:rPr>
          <w:rFonts w:cs="Times New Roman"/>
          <w:sz w:val="22"/>
          <w:szCs w:val="22"/>
        </w:rPr>
      </w:pPr>
      <w:r w:rsidRPr="0041103A">
        <w:rPr>
          <w:rStyle w:val="StrongEmphasis"/>
          <w:rFonts w:eastAsia="Calibri" w:cs="Times New Roman"/>
          <w:b w:val="0"/>
          <w:color w:val="000000"/>
          <w:spacing w:val="-4"/>
          <w:sz w:val="22"/>
          <w:szCs w:val="22"/>
          <w:shd w:val="clear" w:color="auto" w:fill="FFFFFF"/>
          <w:lang w:eastAsia="lt-LT" w:bidi="ar-SA"/>
        </w:rPr>
        <w:t xml:space="preserve">8. Paslaugos bus teikiamos lengviesiems automobiliams ir mikroautobusams, kurių </w:t>
      </w:r>
      <w:r w:rsidRPr="0041103A">
        <w:rPr>
          <w:rStyle w:val="StrongEmphasis"/>
          <w:rFonts w:eastAsia="Times New Roman" w:cs="Times New Roman"/>
          <w:b w:val="0"/>
          <w:color w:val="000000"/>
          <w:spacing w:val="-4"/>
          <w:sz w:val="22"/>
          <w:szCs w:val="22"/>
          <w:shd w:val="clear" w:color="auto" w:fill="FFFFFF"/>
          <w:lang w:eastAsia="lt-LT" w:bidi="ar-SA"/>
        </w:rPr>
        <w:t>aukštis iki 220 cm:</w:t>
      </w:r>
    </w:p>
    <w:p w:rsidR="002A707C" w:rsidRPr="0041103A" w:rsidRDefault="002A707C" w:rsidP="002A707C">
      <w:pPr>
        <w:pStyle w:val="Standard"/>
        <w:rPr>
          <w:rFonts w:cs="Times New Roman"/>
          <w:sz w:val="22"/>
          <w:szCs w:val="22"/>
        </w:rPr>
      </w:pPr>
    </w:p>
    <w:tbl>
      <w:tblPr>
        <w:tblW w:w="9848" w:type="dxa"/>
        <w:jc w:val="center"/>
        <w:tblLayout w:type="fixed"/>
        <w:tblCellMar>
          <w:left w:w="10" w:type="dxa"/>
          <w:right w:w="10" w:type="dxa"/>
        </w:tblCellMar>
        <w:tblLook w:val="0000" w:firstRow="0" w:lastRow="0" w:firstColumn="0" w:lastColumn="0" w:noHBand="0" w:noVBand="0"/>
      </w:tblPr>
      <w:tblGrid>
        <w:gridCol w:w="439"/>
        <w:gridCol w:w="5576"/>
        <w:gridCol w:w="1532"/>
        <w:gridCol w:w="2301"/>
      </w:tblGrid>
      <w:tr w:rsidR="002A707C" w:rsidRPr="0041103A" w:rsidTr="003E03A9">
        <w:trPr>
          <w:trHeight w:val="682"/>
          <w:jc w:val="center"/>
        </w:trPr>
        <w:tc>
          <w:tcPr>
            <w:tcW w:w="439" w:type="dxa"/>
            <w:tcBorders>
              <w:top w:val="single" w:sz="4" w:space="0" w:color="000000"/>
              <w:left w:val="single" w:sz="4" w:space="0" w:color="000000"/>
              <w:right w:val="single" w:sz="4" w:space="0" w:color="000000"/>
            </w:tcBorders>
            <w:shd w:val="clear" w:color="auto" w:fill="auto"/>
            <w:tcMar>
              <w:top w:w="0" w:type="dxa"/>
              <w:left w:w="0" w:type="dxa"/>
              <w:bottom w:w="0" w:type="dxa"/>
              <w:right w:w="0" w:type="dxa"/>
            </w:tcMar>
          </w:tcPr>
          <w:p w:rsidR="002A707C" w:rsidRPr="0041103A" w:rsidRDefault="002A707C" w:rsidP="003E03A9">
            <w:pPr>
              <w:pStyle w:val="Standard"/>
              <w:jc w:val="center"/>
              <w:rPr>
                <w:rFonts w:cs="Times New Roman"/>
                <w:sz w:val="22"/>
                <w:szCs w:val="22"/>
                <w:lang w:val="en-US" w:eastAsia="lt-LT"/>
              </w:rPr>
            </w:pPr>
          </w:p>
          <w:p w:rsidR="002A707C" w:rsidRPr="0041103A" w:rsidRDefault="002A707C" w:rsidP="003E03A9">
            <w:pPr>
              <w:pStyle w:val="Standard"/>
              <w:jc w:val="center"/>
              <w:rPr>
                <w:rFonts w:cs="Times New Roman"/>
                <w:sz w:val="22"/>
                <w:szCs w:val="22"/>
                <w:lang w:val="en-US" w:eastAsia="lt-LT"/>
              </w:rPr>
            </w:pPr>
            <w:proofErr w:type="spellStart"/>
            <w:r w:rsidRPr="0041103A">
              <w:rPr>
                <w:rFonts w:cs="Times New Roman"/>
                <w:sz w:val="22"/>
                <w:szCs w:val="22"/>
                <w:lang w:val="en-US" w:eastAsia="lt-LT"/>
              </w:rPr>
              <w:t>Eil.Nr</w:t>
            </w:r>
            <w:proofErr w:type="spellEnd"/>
            <w:r w:rsidRPr="0041103A">
              <w:rPr>
                <w:rFonts w:cs="Times New Roman"/>
                <w:sz w:val="22"/>
                <w:szCs w:val="22"/>
                <w:lang w:val="en-US" w:eastAsia="lt-LT"/>
              </w:rPr>
              <w:t>.</w:t>
            </w:r>
          </w:p>
        </w:tc>
        <w:tc>
          <w:tcPr>
            <w:tcW w:w="5576" w:type="dxa"/>
            <w:tcBorders>
              <w:top w:val="single" w:sz="4" w:space="0" w:color="000000"/>
              <w:left w:val="single" w:sz="4" w:space="0" w:color="000000"/>
              <w:right w:val="single" w:sz="4" w:space="0" w:color="000000"/>
            </w:tcBorders>
            <w:shd w:val="clear" w:color="auto" w:fill="auto"/>
            <w:tcMar>
              <w:top w:w="0" w:type="dxa"/>
              <w:left w:w="0" w:type="dxa"/>
              <w:bottom w:w="0" w:type="dxa"/>
              <w:right w:w="0" w:type="dxa"/>
            </w:tcMar>
          </w:tcPr>
          <w:p w:rsidR="002A707C" w:rsidRPr="0041103A" w:rsidRDefault="002A707C" w:rsidP="003E03A9">
            <w:pPr>
              <w:pStyle w:val="Standard"/>
              <w:jc w:val="center"/>
              <w:rPr>
                <w:rFonts w:cs="Times New Roman"/>
                <w:sz w:val="22"/>
                <w:szCs w:val="22"/>
                <w:lang w:eastAsia="lt-LT"/>
              </w:rPr>
            </w:pPr>
          </w:p>
          <w:p w:rsidR="002A707C" w:rsidRPr="0041103A" w:rsidRDefault="002A707C" w:rsidP="003E03A9">
            <w:pPr>
              <w:pStyle w:val="Standard"/>
              <w:jc w:val="center"/>
              <w:rPr>
                <w:rFonts w:cs="Times New Roman"/>
                <w:sz w:val="22"/>
                <w:szCs w:val="22"/>
                <w:lang w:eastAsia="lt-LT"/>
              </w:rPr>
            </w:pPr>
            <w:r w:rsidRPr="0041103A">
              <w:rPr>
                <w:rFonts w:cs="Times New Roman"/>
                <w:sz w:val="22"/>
                <w:szCs w:val="22"/>
                <w:lang w:eastAsia="lt-LT"/>
              </w:rPr>
              <w:t>Paslaugos pavadinimas</w:t>
            </w:r>
          </w:p>
        </w:tc>
        <w:tc>
          <w:tcPr>
            <w:tcW w:w="1532" w:type="dxa"/>
            <w:tcBorders>
              <w:top w:val="single" w:sz="4" w:space="0" w:color="000000"/>
              <w:left w:val="single" w:sz="4" w:space="0" w:color="000000"/>
              <w:right w:val="single" w:sz="4" w:space="0" w:color="000000"/>
            </w:tcBorders>
            <w:shd w:val="clear" w:color="auto" w:fill="auto"/>
            <w:tcMar>
              <w:top w:w="0" w:type="dxa"/>
              <w:left w:w="0" w:type="dxa"/>
              <w:bottom w:w="0" w:type="dxa"/>
              <w:right w:w="0" w:type="dxa"/>
            </w:tcMar>
          </w:tcPr>
          <w:p w:rsidR="002A707C" w:rsidRPr="0041103A" w:rsidRDefault="002A707C" w:rsidP="003E03A9">
            <w:pPr>
              <w:pStyle w:val="Standard"/>
              <w:jc w:val="center"/>
              <w:rPr>
                <w:rFonts w:cs="Times New Roman"/>
                <w:bCs/>
                <w:sz w:val="22"/>
                <w:szCs w:val="22"/>
                <w:lang w:eastAsia="lt-LT"/>
              </w:rPr>
            </w:pPr>
          </w:p>
          <w:p w:rsidR="002A707C" w:rsidRPr="0041103A" w:rsidRDefault="002A707C" w:rsidP="003E03A9">
            <w:pPr>
              <w:pStyle w:val="Standard"/>
              <w:jc w:val="center"/>
              <w:rPr>
                <w:rFonts w:cs="Times New Roman"/>
                <w:bCs/>
                <w:sz w:val="22"/>
                <w:szCs w:val="22"/>
                <w:lang w:eastAsia="lt-LT"/>
              </w:rPr>
            </w:pPr>
            <w:r w:rsidRPr="0041103A">
              <w:rPr>
                <w:rFonts w:cs="Times New Roman"/>
                <w:bCs/>
                <w:sz w:val="22"/>
                <w:szCs w:val="22"/>
                <w:lang w:eastAsia="lt-LT"/>
              </w:rPr>
              <w:t>Mato vienetas</w:t>
            </w:r>
          </w:p>
          <w:p w:rsidR="002A707C" w:rsidRPr="0041103A" w:rsidRDefault="002A707C" w:rsidP="003E03A9">
            <w:pPr>
              <w:pStyle w:val="Standard"/>
              <w:jc w:val="center"/>
              <w:rPr>
                <w:rFonts w:cs="Times New Roman"/>
                <w:bCs/>
                <w:sz w:val="22"/>
                <w:szCs w:val="22"/>
                <w:lang w:eastAsia="lt-LT"/>
              </w:rPr>
            </w:pPr>
            <w:r w:rsidRPr="0041103A">
              <w:rPr>
                <w:rFonts w:cs="Times New Roman"/>
                <w:bCs/>
                <w:sz w:val="22"/>
                <w:szCs w:val="22"/>
                <w:lang w:eastAsia="lt-LT"/>
              </w:rPr>
              <w:t xml:space="preserve">  </w:t>
            </w:r>
          </w:p>
        </w:tc>
        <w:tc>
          <w:tcPr>
            <w:tcW w:w="2301" w:type="dxa"/>
            <w:tcBorders>
              <w:top w:val="single" w:sz="4" w:space="0" w:color="000000"/>
              <w:left w:val="single" w:sz="4" w:space="0" w:color="000000"/>
              <w:right w:val="single" w:sz="4" w:space="0" w:color="000000"/>
            </w:tcBorders>
            <w:shd w:val="clear" w:color="auto" w:fill="auto"/>
            <w:tcMar>
              <w:top w:w="0" w:type="dxa"/>
              <w:left w:w="0" w:type="dxa"/>
              <w:bottom w:w="0" w:type="dxa"/>
              <w:right w:w="0" w:type="dxa"/>
            </w:tcMar>
          </w:tcPr>
          <w:p w:rsidR="002A707C" w:rsidRPr="0041103A" w:rsidRDefault="002A707C" w:rsidP="003E03A9">
            <w:pPr>
              <w:pStyle w:val="Standard"/>
              <w:jc w:val="center"/>
              <w:rPr>
                <w:rFonts w:cs="Times New Roman"/>
                <w:bCs/>
                <w:sz w:val="22"/>
                <w:szCs w:val="22"/>
                <w:lang w:eastAsia="lt-LT"/>
              </w:rPr>
            </w:pPr>
            <w:r w:rsidRPr="0041103A">
              <w:rPr>
                <w:rFonts w:cs="Times New Roman"/>
                <w:bCs/>
                <w:sz w:val="22"/>
                <w:szCs w:val="22"/>
                <w:lang w:eastAsia="lt-LT"/>
              </w:rPr>
              <w:t xml:space="preserve"> </w:t>
            </w:r>
          </w:p>
          <w:p w:rsidR="002A707C" w:rsidRPr="0041103A" w:rsidRDefault="002A707C" w:rsidP="003E03A9">
            <w:pPr>
              <w:pStyle w:val="Standard"/>
              <w:jc w:val="center"/>
              <w:rPr>
                <w:rFonts w:cs="Times New Roman"/>
                <w:sz w:val="22"/>
                <w:szCs w:val="22"/>
              </w:rPr>
            </w:pPr>
            <w:r w:rsidRPr="0041103A">
              <w:rPr>
                <w:rFonts w:cs="Times New Roman"/>
                <w:bCs/>
                <w:sz w:val="22"/>
                <w:szCs w:val="22"/>
                <w:lang w:eastAsia="lt-LT"/>
              </w:rPr>
              <w:t>P</w:t>
            </w:r>
            <w:r w:rsidRPr="0041103A">
              <w:rPr>
                <w:rFonts w:cs="Times New Roman"/>
                <w:sz w:val="22"/>
                <w:szCs w:val="22"/>
              </w:rPr>
              <w:t>reliminarus kiekis vnt. metams</w:t>
            </w:r>
          </w:p>
          <w:p w:rsidR="002A707C" w:rsidRPr="0041103A" w:rsidRDefault="002A707C" w:rsidP="003E03A9">
            <w:pPr>
              <w:pStyle w:val="Standard"/>
              <w:snapToGrid w:val="0"/>
              <w:jc w:val="center"/>
              <w:rPr>
                <w:rFonts w:cs="Times New Roman"/>
                <w:b/>
                <w:bCs/>
                <w:sz w:val="22"/>
                <w:szCs w:val="22"/>
                <w:lang w:eastAsia="lt-LT"/>
              </w:rPr>
            </w:pPr>
          </w:p>
        </w:tc>
      </w:tr>
      <w:tr w:rsidR="002A707C" w:rsidRPr="0041103A" w:rsidTr="003E03A9">
        <w:trPr>
          <w:trHeight w:val="260"/>
          <w:jc w:val="center"/>
        </w:trPr>
        <w:tc>
          <w:tcPr>
            <w:tcW w:w="439" w:type="dxa"/>
            <w:tcBorders>
              <w:top w:val="single" w:sz="4" w:space="0" w:color="000000"/>
              <w:left w:val="single" w:sz="4" w:space="0" w:color="000000"/>
              <w:right w:val="single" w:sz="4" w:space="0" w:color="000000"/>
            </w:tcBorders>
            <w:shd w:val="clear" w:color="auto" w:fill="auto"/>
            <w:tcMar>
              <w:top w:w="0" w:type="dxa"/>
              <w:left w:w="0" w:type="dxa"/>
              <w:bottom w:w="0" w:type="dxa"/>
              <w:right w:w="0" w:type="dxa"/>
            </w:tcMar>
          </w:tcPr>
          <w:p w:rsidR="002A707C" w:rsidRPr="0041103A" w:rsidRDefault="002A707C" w:rsidP="003E03A9">
            <w:pPr>
              <w:pStyle w:val="Standard"/>
              <w:jc w:val="center"/>
              <w:rPr>
                <w:rFonts w:cs="Times New Roman"/>
                <w:i/>
                <w:iCs/>
                <w:sz w:val="22"/>
                <w:szCs w:val="22"/>
                <w:lang w:eastAsia="lt-LT"/>
              </w:rPr>
            </w:pPr>
            <w:r w:rsidRPr="0041103A">
              <w:rPr>
                <w:rFonts w:cs="Times New Roman"/>
                <w:i/>
                <w:iCs/>
                <w:sz w:val="22"/>
                <w:szCs w:val="22"/>
                <w:lang w:eastAsia="lt-LT"/>
              </w:rPr>
              <w:t>1</w:t>
            </w:r>
          </w:p>
        </w:tc>
        <w:tc>
          <w:tcPr>
            <w:tcW w:w="5576" w:type="dxa"/>
            <w:tcBorders>
              <w:top w:val="single" w:sz="4" w:space="0" w:color="000000"/>
              <w:left w:val="single" w:sz="4" w:space="0" w:color="000000"/>
              <w:right w:val="single" w:sz="4" w:space="0" w:color="000000"/>
            </w:tcBorders>
            <w:shd w:val="clear" w:color="auto" w:fill="auto"/>
            <w:tcMar>
              <w:top w:w="0" w:type="dxa"/>
              <w:left w:w="0" w:type="dxa"/>
              <w:bottom w:w="0" w:type="dxa"/>
              <w:right w:w="0" w:type="dxa"/>
            </w:tcMar>
          </w:tcPr>
          <w:p w:rsidR="002A707C" w:rsidRPr="0041103A" w:rsidRDefault="002A707C" w:rsidP="003E03A9">
            <w:pPr>
              <w:pStyle w:val="Standard"/>
              <w:jc w:val="center"/>
              <w:rPr>
                <w:rFonts w:cs="Times New Roman"/>
                <w:i/>
                <w:iCs/>
                <w:sz w:val="22"/>
                <w:szCs w:val="22"/>
                <w:lang w:eastAsia="lt-LT"/>
              </w:rPr>
            </w:pPr>
            <w:r w:rsidRPr="0041103A">
              <w:rPr>
                <w:rFonts w:cs="Times New Roman"/>
                <w:i/>
                <w:iCs/>
                <w:sz w:val="22"/>
                <w:szCs w:val="22"/>
                <w:lang w:eastAsia="lt-LT"/>
              </w:rPr>
              <w:t>2</w:t>
            </w:r>
          </w:p>
        </w:tc>
        <w:tc>
          <w:tcPr>
            <w:tcW w:w="1532" w:type="dxa"/>
            <w:tcBorders>
              <w:top w:val="single" w:sz="4" w:space="0" w:color="000000"/>
              <w:left w:val="single" w:sz="4" w:space="0" w:color="000000"/>
              <w:right w:val="single" w:sz="4" w:space="0" w:color="000000"/>
            </w:tcBorders>
            <w:shd w:val="clear" w:color="auto" w:fill="auto"/>
            <w:tcMar>
              <w:top w:w="0" w:type="dxa"/>
              <w:left w:w="0" w:type="dxa"/>
              <w:bottom w:w="0" w:type="dxa"/>
              <w:right w:w="0" w:type="dxa"/>
            </w:tcMar>
            <w:vAlign w:val="center"/>
          </w:tcPr>
          <w:p w:rsidR="002A707C" w:rsidRPr="0041103A" w:rsidRDefault="002A707C" w:rsidP="003E03A9">
            <w:pPr>
              <w:pStyle w:val="Standard"/>
              <w:jc w:val="center"/>
              <w:rPr>
                <w:rFonts w:cs="Times New Roman"/>
                <w:i/>
                <w:iCs/>
                <w:sz w:val="22"/>
                <w:szCs w:val="22"/>
                <w:lang w:eastAsia="lt-LT"/>
              </w:rPr>
            </w:pPr>
            <w:r w:rsidRPr="0041103A">
              <w:rPr>
                <w:rFonts w:cs="Times New Roman"/>
                <w:i/>
                <w:iCs/>
                <w:sz w:val="22"/>
                <w:szCs w:val="22"/>
                <w:lang w:eastAsia="lt-LT"/>
              </w:rPr>
              <w:t>3</w:t>
            </w:r>
          </w:p>
        </w:tc>
        <w:tc>
          <w:tcPr>
            <w:tcW w:w="2301" w:type="dxa"/>
            <w:tcBorders>
              <w:top w:val="single" w:sz="4" w:space="0" w:color="000000"/>
              <w:left w:val="single" w:sz="4" w:space="0" w:color="000000"/>
              <w:right w:val="single" w:sz="4" w:space="0" w:color="000000"/>
            </w:tcBorders>
            <w:shd w:val="clear" w:color="auto" w:fill="auto"/>
            <w:tcMar>
              <w:top w:w="0" w:type="dxa"/>
              <w:left w:w="0" w:type="dxa"/>
              <w:bottom w:w="0" w:type="dxa"/>
              <w:right w:w="0" w:type="dxa"/>
            </w:tcMar>
          </w:tcPr>
          <w:p w:rsidR="002A707C" w:rsidRPr="0041103A" w:rsidRDefault="002A707C" w:rsidP="003E03A9">
            <w:pPr>
              <w:pStyle w:val="Standard"/>
              <w:jc w:val="center"/>
              <w:rPr>
                <w:rFonts w:cs="Times New Roman"/>
                <w:i/>
                <w:iCs/>
                <w:sz w:val="22"/>
                <w:szCs w:val="22"/>
                <w:lang w:eastAsia="lt-LT"/>
              </w:rPr>
            </w:pPr>
            <w:r w:rsidRPr="0041103A">
              <w:rPr>
                <w:rFonts w:cs="Times New Roman"/>
                <w:i/>
                <w:iCs/>
                <w:sz w:val="22"/>
                <w:szCs w:val="22"/>
                <w:lang w:eastAsia="lt-LT"/>
              </w:rPr>
              <w:t>4</w:t>
            </w:r>
          </w:p>
        </w:tc>
      </w:tr>
      <w:tr w:rsidR="002A707C" w:rsidRPr="0041103A" w:rsidTr="003E03A9">
        <w:trPr>
          <w:trHeight w:val="289"/>
          <w:jc w:val="center"/>
        </w:trPr>
        <w:tc>
          <w:tcPr>
            <w:tcW w:w="43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2A707C" w:rsidRPr="0041103A" w:rsidRDefault="002A707C" w:rsidP="003E03A9">
            <w:pPr>
              <w:pStyle w:val="Standard"/>
              <w:jc w:val="center"/>
              <w:rPr>
                <w:rFonts w:cs="Times New Roman"/>
                <w:sz w:val="22"/>
                <w:szCs w:val="22"/>
                <w:lang w:eastAsia="lt-LT"/>
              </w:rPr>
            </w:pPr>
            <w:r w:rsidRPr="0041103A">
              <w:rPr>
                <w:rFonts w:cs="Times New Roman"/>
                <w:sz w:val="22"/>
                <w:szCs w:val="22"/>
                <w:lang w:val="en-US" w:eastAsia="lt-LT"/>
              </w:rPr>
              <w:t>1</w:t>
            </w:r>
            <w:r w:rsidRPr="0041103A">
              <w:rPr>
                <w:rFonts w:cs="Times New Roman"/>
                <w:sz w:val="22"/>
                <w:szCs w:val="22"/>
                <w:lang w:eastAsia="lt-LT"/>
              </w:rPr>
              <w:t>.</w:t>
            </w:r>
          </w:p>
        </w:tc>
        <w:tc>
          <w:tcPr>
            <w:tcW w:w="557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2A707C" w:rsidRPr="0041103A" w:rsidRDefault="002A707C" w:rsidP="003E03A9">
            <w:pPr>
              <w:pStyle w:val="Standard"/>
              <w:rPr>
                <w:rFonts w:cs="Times New Roman"/>
                <w:sz w:val="22"/>
                <w:szCs w:val="22"/>
                <w:lang w:eastAsia="lt-LT"/>
              </w:rPr>
            </w:pPr>
            <w:r w:rsidRPr="0041103A">
              <w:rPr>
                <w:rFonts w:cs="Times New Roman"/>
                <w:sz w:val="22"/>
                <w:szCs w:val="22"/>
                <w:lang w:eastAsia="lt-LT"/>
              </w:rPr>
              <w:t>Padangos montavimas ir balansavimas</w:t>
            </w:r>
            <w:r w:rsidRPr="0041103A">
              <w:rPr>
                <w:rStyle w:val="StrongEmphasis"/>
                <w:rFonts w:eastAsia="Times New Roman" w:cs="Times New Roman"/>
                <w:i/>
                <w:iCs/>
                <w:color w:val="000000"/>
                <w:spacing w:val="-4"/>
                <w:sz w:val="22"/>
                <w:szCs w:val="22"/>
                <w:shd w:val="clear" w:color="auto" w:fill="FFFFFF"/>
                <w:lang w:eastAsia="lt-LT" w:bidi="ar-SA"/>
              </w:rPr>
              <w:t>*</w:t>
            </w:r>
          </w:p>
        </w:tc>
        <w:tc>
          <w:tcPr>
            <w:tcW w:w="153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2A707C" w:rsidRPr="0041103A" w:rsidRDefault="002A707C" w:rsidP="003E03A9">
            <w:pPr>
              <w:pStyle w:val="Standard"/>
              <w:jc w:val="center"/>
              <w:rPr>
                <w:rFonts w:cs="Times New Roman"/>
                <w:sz w:val="22"/>
                <w:szCs w:val="22"/>
                <w:lang w:eastAsia="lt-LT"/>
              </w:rPr>
            </w:pPr>
            <w:r w:rsidRPr="0041103A">
              <w:rPr>
                <w:rFonts w:cs="Times New Roman"/>
                <w:sz w:val="22"/>
                <w:szCs w:val="22"/>
                <w:lang w:eastAsia="lt-LT"/>
              </w:rPr>
              <w:t>Vnt.</w:t>
            </w:r>
          </w:p>
        </w:tc>
        <w:tc>
          <w:tcPr>
            <w:tcW w:w="230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2A707C" w:rsidRPr="0041103A" w:rsidRDefault="002A707C" w:rsidP="003E03A9">
            <w:pPr>
              <w:pStyle w:val="Standard"/>
              <w:jc w:val="center"/>
              <w:rPr>
                <w:rFonts w:cs="Times New Roman"/>
                <w:sz w:val="22"/>
                <w:szCs w:val="22"/>
                <w:lang w:eastAsia="lt-LT"/>
              </w:rPr>
            </w:pPr>
            <w:r w:rsidRPr="0041103A">
              <w:rPr>
                <w:rFonts w:cs="Times New Roman"/>
                <w:sz w:val="22"/>
                <w:szCs w:val="22"/>
                <w:lang w:eastAsia="lt-LT"/>
              </w:rPr>
              <w:t>400</w:t>
            </w:r>
          </w:p>
        </w:tc>
      </w:tr>
      <w:tr w:rsidR="002A707C" w:rsidRPr="0041103A" w:rsidTr="003E03A9">
        <w:trPr>
          <w:trHeight w:val="289"/>
          <w:jc w:val="center"/>
        </w:trPr>
        <w:tc>
          <w:tcPr>
            <w:tcW w:w="439" w:type="dxa"/>
            <w:tcBorders>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2A707C" w:rsidRPr="0041103A" w:rsidRDefault="002A707C" w:rsidP="003E03A9">
            <w:pPr>
              <w:pStyle w:val="Standard"/>
              <w:jc w:val="center"/>
              <w:rPr>
                <w:rFonts w:cs="Times New Roman"/>
                <w:sz w:val="22"/>
                <w:szCs w:val="22"/>
                <w:lang w:eastAsia="lt-LT"/>
              </w:rPr>
            </w:pPr>
            <w:r w:rsidRPr="0041103A">
              <w:rPr>
                <w:rFonts w:cs="Times New Roman"/>
                <w:sz w:val="22"/>
                <w:szCs w:val="22"/>
                <w:lang w:val="en-US" w:eastAsia="lt-LT"/>
              </w:rPr>
              <w:t>2</w:t>
            </w:r>
            <w:r w:rsidRPr="0041103A">
              <w:rPr>
                <w:rFonts w:cs="Times New Roman"/>
                <w:sz w:val="22"/>
                <w:szCs w:val="22"/>
                <w:lang w:eastAsia="lt-LT"/>
              </w:rPr>
              <w:t>.</w:t>
            </w:r>
          </w:p>
        </w:tc>
        <w:tc>
          <w:tcPr>
            <w:tcW w:w="5576" w:type="dxa"/>
            <w:tcBorders>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2A707C" w:rsidRPr="0041103A" w:rsidRDefault="002A707C" w:rsidP="003E03A9">
            <w:pPr>
              <w:pStyle w:val="Standard"/>
              <w:rPr>
                <w:rFonts w:cs="Times New Roman"/>
                <w:sz w:val="22"/>
                <w:szCs w:val="22"/>
                <w:lang w:eastAsia="lt-LT"/>
              </w:rPr>
            </w:pPr>
            <w:r w:rsidRPr="0041103A">
              <w:rPr>
                <w:rFonts w:cs="Times New Roman"/>
                <w:sz w:val="22"/>
                <w:szCs w:val="22"/>
                <w:lang w:eastAsia="lt-LT"/>
              </w:rPr>
              <w:t>Padangos balansavimas</w:t>
            </w:r>
            <w:r w:rsidRPr="0041103A">
              <w:rPr>
                <w:rStyle w:val="StrongEmphasis"/>
                <w:rFonts w:eastAsia="Times New Roman" w:cs="Times New Roman"/>
                <w:i/>
                <w:iCs/>
                <w:color w:val="000000"/>
                <w:spacing w:val="-4"/>
                <w:sz w:val="22"/>
                <w:szCs w:val="22"/>
                <w:shd w:val="clear" w:color="auto" w:fill="FFFFFF"/>
                <w:lang w:eastAsia="lt-LT" w:bidi="ar-SA"/>
              </w:rPr>
              <w:t>*</w:t>
            </w:r>
          </w:p>
        </w:tc>
        <w:tc>
          <w:tcPr>
            <w:tcW w:w="1532" w:type="dxa"/>
            <w:tcBorders>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2A707C" w:rsidRPr="0041103A" w:rsidRDefault="002A707C" w:rsidP="003E03A9">
            <w:pPr>
              <w:pStyle w:val="Standard"/>
              <w:jc w:val="center"/>
              <w:rPr>
                <w:rFonts w:cs="Times New Roman"/>
                <w:sz w:val="22"/>
                <w:szCs w:val="22"/>
                <w:lang w:eastAsia="lt-LT"/>
              </w:rPr>
            </w:pPr>
            <w:r w:rsidRPr="0041103A">
              <w:rPr>
                <w:rFonts w:cs="Times New Roman"/>
                <w:sz w:val="22"/>
                <w:szCs w:val="22"/>
                <w:lang w:eastAsia="lt-LT"/>
              </w:rPr>
              <w:t>Vnt.</w:t>
            </w:r>
          </w:p>
        </w:tc>
        <w:tc>
          <w:tcPr>
            <w:tcW w:w="2301" w:type="dxa"/>
            <w:tcBorders>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2A707C" w:rsidRPr="0041103A" w:rsidRDefault="002A707C" w:rsidP="003E03A9">
            <w:pPr>
              <w:pStyle w:val="Standard"/>
              <w:jc w:val="center"/>
              <w:rPr>
                <w:rFonts w:cs="Times New Roman"/>
                <w:sz w:val="22"/>
                <w:szCs w:val="22"/>
                <w:lang w:eastAsia="lt-LT"/>
              </w:rPr>
            </w:pPr>
            <w:r w:rsidRPr="0041103A">
              <w:rPr>
                <w:rFonts w:cs="Times New Roman"/>
                <w:sz w:val="22"/>
                <w:szCs w:val="22"/>
                <w:lang w:eastAsia="lt-LT"/>
              </w:rPr>
              <w:t>100</w:t>
            </w:r>
          </w:p>
        </w:tc>
      </w:tr>
      <w:tr w:rsidR="002A707C" w:rsidRPr="0041103A" w:rsidTr="003E03A9">
        <w:trPr>
          <w:trHeight w:val="289"/>
          <w:jc w:val="center"/>
        </w:trPr>
        <w:tc>
          <w:tcPr>
            <w:tcW w:w="43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2A707C" w:rsidRPr="0041103A" w:rsidRDefault="002A707C" w:rsidP="003E03A9">
            <w:pPr>
              <w:pStyle w:val="Standard"/>
              <w:jc w:val="center"/>
              <w:rPr>
                <w:rFonts w:cs="Times New Roman"/>
                <w:sz w:val="22"/>
                <w:szCs w:val="22"/>
                <w:lang w:eastAsia="lt-LT"/>
              </w:rPr>
            </w:pPr>
            <w:r w:rsidRPr="0041103A">
              <w:rPr>
                <w:rFonts w:cs="Times New Roman"/>
                <w:sz w:val="22"/>
                <w:szCs w:val="22"/>
                <w:lang w:eastAsia="lt-LT"/>
              </w:rPr>
              <w:t>3.</w:t>
            </w:r>
          </w:p>
        </w:tc>
        <w:tc>
          <w:tcPr>
            <w:tcW w:w="557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2A707C" w:rsidRPr="0041103A" w:rsidRDefault="002A707C" w:rsidP="003E03A9">
            <w:pPr>
              <w:pStyle w:val="Standard"/>
              <w:rPr>
                <w:rFonts w:cs="Times New Roman"/>
                <w:sz w:val="22"/>
                <w:szCs w:val="22"/>
                <w:lang w:eastAsia="lt-LT"/>
              </w:rPr>
            </w:pPr>
            <w:r w:rsidRPr="0041103A">
              <w:rPr>
                <w:rFonts w:cs="Times New Roman"/>
                <w:sz w:val="22"/>
                <w:szCs w:val="22"/>
                <w:lang w:eastAsia="lt-LT"/>
              </w:rPr>
              <w:t>Pažeistos padangos tvarkymas</w:t>
            </w:r>
            <w:r w:rsidRPr="0041103A">
              <w:rPr>
                <w:rStyle w:val="StrongEmphasis"/>
                <w:rFonts w:eastAsia="Times New Roman" w:cs="Times New Roman"/>
                <w:i/>
                <w:iCs/>
                <w:color w:val="000000"/>
                <w:spacing w:val="-4"/>
                <w:sz w:val="22"/>
                <w:szCs w:val="22"/>
                <w:shd w:val="clear" w:color="auto" w:fill="FFFFFF"/>
                <w:lang w:eastAsia="lt-LT" w:bidi="ar-SA"/>
              </w:rPr>
              <w:t>*</w:t>
            </w:r>
          </w:p>
        </w:tc>
        <w:tc>
          <w:tcPr>
            <w:tcW w:w="153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2A707C" w:rsidRPr="0041103A" w:rsidRDefault="002A707C" w:rsidP="003E03A9">
            <w:pPr>
              <w:pStyle w:val="Standard"/>
              <w:jc w:val="center"/>
              <w:rPr>
                <w:rFonts w:cs="Times New Roman"/>
                <w:sz w:val="22"/>
                <w:szCs w:val="22"/>
                <w:lang w:eastAsia="lt-LT"/>
              </w:rPr>
            </w:pPr>
            <w:r w:rsidRPr="0041103A">
              <w:rPr>
                <w:rFonts w:cs="Times New Roman"/>
                <w:sz w:val="22"/>
                <w:szCs w:val="22"/>
                <w:lang w:eastAsia="lt-LT"/>
              </w:rPr>
              <w:t>Vnt.</w:t>
            </w:r>
          </w:p>
        </w:tc>
        <w:tc>
          <w:tcPr>
            <w:tcW w:w="230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2A707C" w:rsidRPr="0041103A" w:rsidRDefault="002A707C" w:rsidP="003E03A9">
            <w:pPr>
              <w:pStyle w:val="Standard"/>
              <w:jc w:val="center"/>
              <w:rPr>
                <w:rFonts w:cs="Times New Roman"/>
                <w:sz w:val="22"/>
                <w:szCs w:val="22"/>
                <w:lang w:eastAsia="lt-LT"/>
              </w:rPr>
            </w:pPr>
            <w:r w:rsidRPr="0041103A">
              <w:rPr>
                <w:rFonts w:cs="Times New Roman"/>
                <w:sz w:val="22"/>
                <w:szCs w:val="22"/>
                <w:lang w:eastAsia="lt-LT"/>
              </w:rPr>
              <w:t>50</w:t>
            </w:r>
          </w:p>
        </w:tc>
      </w:tr>
      <w:tr w:rsidR="002A707C" w:rsidRPr="0041103A" w:rsidTr="003E03A9">
        <w:trPr>
          <w:trHeight w:val="289"/>
          <w:jc w:val="center"/>
        </w:trPr>
        <w:tc>
          <w:tcPr>
            <w:tcW w:w="439" w:type="dxa"/>
            <w:tcBorders>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2A707C" w:rsidRPr="0041103A" w:rsidRDefault="002A707C" w:rsidP="003E03A9">
            <w:pPr>
              <w:pStyle w:val="Standard"/>
              <w:jc w:val="center"/>
              <w:rPr>
                <w:rFonts w:cs="Times New Roman"/>
                <w:sz w:val="22"/>
                <w:szCs w:val="22"/>
                <w:lang w:eastAsia="lt-LT"/>
              </w:rPr>
            </w:pPr>
            <w:r w:rsidRPr="0041103A">
              <w:rPr>
                <w:rFonts w:cs="Times New Roman"/>
                <w:sz w:val="22"/>
                <w:szCs w:val="22"/>
                <w:lang w:eastAsia="lt-LT"/>
              </w:rPr>
              <w:t>4.</w:t>
            </w:r>
          </w:p>
        </w:tc>
        <w:tc>
          <w:tcPr>
            <w:tcW w:w="5576" w:type="dxa"/>
            <w:tcBorders>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2A707C" w:rsidRPr="0041103A" w:rsidRDefault="002A707C" w:rsidP="003E03A9">
            <w:pPr>
              <w:pStyle w:val="Standard"/>
              <w:rPr>
                <w:rFonts w:cs="Times New Roman"/>
                <w:sz w:val="22"/>
                <w:szCs w:val="22"/>
                <w:lang w:eastAsia="lt-LT"/>
              </w:rPr>
            </w:pPr>
            <w:r w:rsidRPr="0041103A">
              <w:rPr>
                <w:rFonts w:cs="Times New Roman"/>
                <w:sz w:val="22"/>
                <w:szCs w:val="22"/>
                <w:lang w:eastAsia="lt-LT"/>
              </w:rPr>
              <w:t>Padangos saugojimas (vieno sezono terminui</w:t>
            </w:r>
            <w:r w:rsidRPr="0041103A">
              <w:rPr>
                <w:rStyle w:val="StrongEmphasis"/>
                <w:rFonts w:eastAsia="Times New Roman" w:cs="Times New Roman"/>
                <w:i/>
                <w:iCs/>
                <w:color w:val="000000"/>
                <w:spacing w:val="-4"/>
                <w:sz w:val="22"/>
                <w:szCs w:val="22"/>
                <w:shd w:val="clear" w:color="auto" w:fill="FFFFFF"/>
                <w:lang w:eastAsia="lt-LT" w:bidi="ar-SA"/>
              </w:rPr>
              <w:t>**</w:t>
            </w:r>
            <w:r w:rsidRPr="0041103A">
              <w:rPr>
                <w:rFonts w:cs="Times New Roman"/>
                <w:sz w:val="22"/>
                <w:szCs w:val="22"/>
                <w:lang w:eastAsia="lt-LT"/>
              </w:rPr>
              <w:t>)</w:t>
            </w:r>
            <w:r w:rsidRPr="0041103A">
              <w:rPr>
                <w:rStyle w:val="StrongEmphasis"/>
                <w:rFonts w:eastAsia="Times New Roman" w:cs="Times New Roman"/>
                <w:color w:val="000000"/>
                <w:spacing w:val="-4"/>
                <w:sz w:val="22"/>
                <w:szCs w:val="22"/>
                <w:shd w:val="clear" w:color="auto" w:fill="FFFFFF"/>
                <w:lang w:eastAsia="lt-LT" w:bidi="ar-SA"/>
              </w:rPr>
              <w:t>**</w:t>
            </w:r>
            <w:r w:rsidRPr="0041103A">
              <w:rPr>
                <w:rStyle w:val="StrongEmphasis"/>
                <w:rFonts w:eastAsia="Times New Roman" w:cs="Times New Roman"/>
                <w:i/>
                <w:iCs/>
                <w:color w:val="000000"/>
                <w:spacing w:val="-4"/>
                <w:sz w:val="22"/>
                <w:szCs w:val="22"/>
                <w:shd w:val="clear" w:color="auto" w:fill="FFFFFF"/>
                <w:lang w:eastAsia="lt-LT" w:bidi="ar-SA"/>
              </w:rPr>
              <w:t>*</w:t>
            </w:r>
          </w:p>
        </w:tc>
        <w:tc>
          <w:tcPr>
            <w:tcW w:w="1532" w:type="dxa"/>
            <w:tcBorders>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2A707C" w:rsidRPr="0041103A" w:rsidRDefault="002A707C" w:rsidP="003E03A9">
            <w:pPr>
              <w:pStyle w:val="Standard"/>
              <w:jc w:val="center"/>
              <w:rPr>
                <w:rFonts w:cs="Times New Roman"/>
                <w:sz w:val="22"/>
                <w:szCs w:val="22"/>
                <w:lang w:eastAsia="lt-LT"/>
              </w:rPr>
            </w:pPr>
            <w:r w:rsidRPr="0041103A">
              <w:rPr>
                <w:rFonts w:cs="Times New Roman"/>
                <w:sz w:val="22"/>
                <w:szCs w:val="22"/>
                <w:lang w:eastAsia="lt-LT"/>
              </w:rPr>
              <w:t>Vnt.</w:t>
            </w:r>
          </w:p>
        </w:tc>
        <w:tc>
          <w:tcPr>
            <w:tcW w:w="2301" w:type="dxa"/>
            <w:tcBorders>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2A707C" w:rsidRPr="0041103A" w:rsidRDefault="002A707C" w:rsidP="003E03A9">
            <w:pPr>
              <w:pStyle w:val="Standard"/>
              <w:jc w:val="center"/>
              <w:rPr>
                <w:rFonts w:cs="Times New Roman"/>
                <w:sz w:val="22"/>
                <w:szCs w:val="22"/>
                <w:lang w:eastAsia="lt-LT"/>
              </w:rPr>
            </w:pPr>
            <w:r w:rsidRPr="0041103A">
              <w:rPr>
                <w:rFonts w:cs="Times New Roman"/>
                <w:sz w:val="22"/>
                <w:szCs w:val="22"/>
                <w:lang w:eastAsia="lt-LT"/>
              </w:rPr>
              <w:t>200</w:t>
            </w:r>
          </w:p>
        </w:tc>
      </w:tr>
    </w:tbl>
    <w:p w:rsidR="002A707C" w:rsidRPr="0041103A" w:rsidRDefault="002A707C" w:rsidP="002A707C">
      <w:pPr>
        <w:pStyle w:val="Standard"/>
        <w:suppressLineNumbers/>
        <w:tabs>
          <w:tab w:val="left" w:pos="567"/>
        </w:tabs>
        <w:spacing w:line="276" w:lineRule="auto"/>
        <w:ind w:firstLine="567"/>
        <w:jc w:val="both"/>
        <w:rPr>
          <w:rFonts w:cs="Times New Roman"/>
          <w:sz w:val="22"/>
          <w:szCs w:val="22"/>
        </w:rPr>
      </w:pPr>
      <w:r w:rsidRPr="0041103A">
        <w:rPr>
          <w:rStyle w:val="StrongEmphasis"/>
          <w:rFonts w:eastAsia="Times New Roman" w:cs="Times New Roman"/>
          <w:i/>
          <w:iCs/>
          <w:color w:val="000000"/>
          <w:spacing w:val="-4"/>
          <w:sz w:val="22"/>
          <w:szCs w:val="22"/>
          <w:shd w:val="clear" w:color="auto" w:fill="FFFFFF"/>
          <w:lang w:eastAsia="lt-LT" w:bidi="ar-SA"/>
        </w:rPr>
        <w:t>* įskaitant rato nuėmimą ir uždėjimą.</w:t>
      </w:r>
    </w:p>
    <w:p w:rsidR="002A707C" w:rsidRPr="0041103A" w:rsidRDefault="002A707C" w:rsidP="002A707C">
      <w:pPr>
        <w:pStyle w:val="Standard"/>
        <w:suppressLineNumbers/>
        <w:tabs>
          <w:tab w:val="left" w:pos="567"/>
        </w:tabs>
        <w:spacing w:line="276" w:lineRule="auto"/>
        <w:ind w:firstLine="567"/>
        <w:jc w:val="both"/>
        <w:rPr>
          <w:rFonts w:cs="Times New Roman"/>
          <w:sz w:val="22"/>
          <w:szCs w:val="22"/>
        </w:rPr>
      </w:pPr>
      <w:r w:rsidRPr="0041103A">
        <w:rPr>
          <w:rStyle w:val="StrongEmphasis"/>
          <w:rFonts w:eastAsia="Times New Roman" w:cs="Times New Roman"/>
          <w:i/>
          <w:iCs/>
          <w:color w:val="000000"/>
          <w:spacing w:val="-4"/>
          <w:sz w:val="22"/>
          <w:szCs w:val="22"/>
          <w:shd w:val="clear" w:color="auto" w:fill="FFFFFF"/>
          <w:lang w:eastAsia="lt-LT" w:bidi="ar-SA"/>
        </w:rPr>
        <w:t>** sezonas apskaičiuojamas: vasaros sezonas – laikotarpis nuo balandžio mėn. iki lapkričio mėn.; žiemos sezonas – laikotarpis nuo  lapkričio mėn.. iki balandžio mėn.</w:t>
      </w:r>
    </w:p>
    <w:p w:rsidR="002A707C" w:rsidRPr="0041103A" w:rsidRDefault="002A707C" w:rsidP="002A707C">
      <w:pPr>
        <w:pStyle w:val="Standard"/>
        <w:suppressLineNumbers/>
        <w:tabs>
          <w:tab w:val="left" w:pos="567"/>
        </w:tabs>
        <w:spacing w:line="276" w:lineRule="auto"/>
        <w:ind w:firstLine="567"/>
        <w:jc w:val="both"/>
        <w:rPr>
          <w:rFonts w:cs="Times New Roman"/>
          <w:sz w:val="22"/>
          <w:szCs w:val="22"/>
        </w:rPr>
      </w:pPr>
      <w:r w:rsidRPr="0041103A">
        <w:rPr>
          <w:rStyle w:val="StrongEmphasis"/>
          <w:rFonts w:eastAsia="Times New Roman" w:cs="Times New Roman"/>
          <w:i/>
          <w:iCs/>
          <w:color w:val="000000"/>
          <w:spacing w:val="-4"/>
          <w:sz w:val="22"/>
          <w:szCs w:val="22"/>
          <w:shd w:val="clear" w:color="auto" w:fill="FFFFFF"/>
          <w:lang w:eastAsia="lt-LT" w:bidi="ar-SA"/>
        </w:rPr>
        <w:t>*** padangos saugojimui gali būti perduodamos su ratlankiais ir be ratlankių.</w:t>
      </w:r>
    </w:p>
    <w:p w:rsidR="002A707C" w:rsidRPr="0041103A" w:rsidRDefault="002A707C" w:rsidP="002A707C">
      <w:pPr>
        <w:pStyle w:val="Standard"/>
        <w:suppressLineNumbers/>
        <w:tabs>
          <w:tab w:val="left" w:pos="567"/>
        </w:tabs>
        <w:spacing w:line="276" w:lineRule="auto"/>
        <w:ind w:firstLine="567"/>
        <w:jc w:val="both"/>
        <w:rPr>
          <w:rFonts w:cs="Times New Roman"/>
          <w:sz w:val="22"/>
          <w:szCs w:val="22"/>
        </w:rPr>
      </w:pPr>
    </w:p>
    <w:p w:rsidR="002A707C" w:rsidRPr="0041103A" w:rsidRDefault="002A707C" w:rsidP="002A707C">
      <w:pPr>
        <w:pStyle w:val="Standard"/>
        <w:suppressLineNumbers/>
        <w:tabs>
          <w:tab w:val="left" w:pos="567"/>
        </w:tabs>
        <w:spacing w:line="276" w:lineRule="auto"/>
        <w:jc w:val="both"/>
        <w:rPr>
          <w:rFonts w:cs="Times New Roman"/>
          <w:sz w:val="22"/>
          <w:szCs w:val="22"/>
        </w:rPr>
      </w:pPr>
      <w:r w:rsidRPr="0041103A">
        <w:rPr>
          <w:rFonts w:cs="Times New Roman"/>
          <w:sz w:val="22"/>
          <w:szCs w:val="22"/>
          <w:shd w:val="clear" w:color="auto" w:fill="FFFFFF"/>
        </w:rPr>
        <w:t>9. Tiekėjas privalo turėti automobilių</w:t>
      </w:r>
      <w:r w:rsidRPr="0041103A">
        <w:rPr>
          <w:rFonts w:cs="Times New Roman"/>
          <w:sz w:val="22"/>
          <w:szCs w:val="22"/>
        </w:rPr>
        <w:t xml:space="preserve"> padangų montavimo, jų remonto ir saugojimo paslaugoms pritaikytas patalpas, su specialiai šiems darbams pritaikyta įranga ir priemonėmis. Mikroautobusai turi lengvai įvažiuoti ir tilpti paslaugų teikimui skirtoje patalpoje.</w:t>
      </w:r>
    </w:p>
    <w:p w:rsidR="002A707C" w:rsidRPr="0041103A" w:rsidRDefault="002A707C" w:rsidP="002A707C">
      <w:pPr>
        <w:pStyle w:val="Standard"/>
        <w:suppressLineNumbers/>
        <w:tabs>
          <w:tab w:val="left" w:pos="567"/>
        </w:tabs>
        <w:spacing w:line="276" w:lineRule="auto"/>
        <w:jc w:val="both"/>
        <w:rPr>
          <w:rFonts w:cs="Times New Roman"/>
          <w:sz w:val="22"/>
          <w:szCs w:val="22"/>
        </w:rPr>
      </w:pPr>
      <w:r w:rsidRPr="0041103A">
        <w:rPr>
          <w:rFonts w:cs="Times New Roman"/>
          <w:sz w:val="22"/>
          <w:szCs w:val="22"/>
        </w:rPr>
        <w:t>10. Paslaugos teikėjas automobilį paslaugos vykdymui turi priimti su ir be išankstinio užsakymo.</w:t>
      </w:r>
    </w:p>
    <w:p w:rsidR="002A707C" w:rsidRPr="0041103A" w:rsidRDefault="002A707C" w:rsidP="002A707C">
      <w:pPr>
        <w:pStyle w:val="Standard"/>
        <w:suppressLineNumbers/>
        <w:tabs>
          <w:tab w:val="left" w:pos="567"/>
        </w:tabs>
        <w:spacing w:line="276" w:lineRule="auto"/>
        <w:jc w:val="both"/>
        <w:rPr>
          <w:rFonts w:cs="Times New Roman"/>
          <w:sz w:val="22"/>
          <w:szCs w:val="22"/>
        </w:rPr>
      </w:pPr>
      <w:r w:rsidRPr="0041103A">
        <w:rPr>
          <w:rFonts w:cs="Times New Roman"/>
          <w:sz w:val="22"/>
          <w:szCs w:val="22"/>
        </w:rPr>
        <w:t>11. Jeigu paslaugos teikėjas priima automobilį paslaugai teikti pagal išankstinį užsakymą, tai paslauga turi būti pradėta vykdyti ne vėliau kaip kitą darbo dieną (sutartu laiku) nuo užsakymo pateikimo dienos arba kitu abipusiai sutartu laiku. Išankstinis užsakymas paslaugos teikėjui pateikiamas telefonu, elektroniniu ir kt. priemonėmis.</w:t>
      </w:r>
    </w:p>
    <w:p w:rsidR="002A707C" w:rsidRPr="0041103A" w:rsidRDefault="002A707C" w:rsidP="002A707C">
      <w:pPr>
        <w:pStyle w:val="Standard"/>
        <w:suppressLineNumbers/>
        <w:tabs>
          <w:tab w:val="left" w:pos="567"/>
        </w:tabs>
        <w:spacing w:line="276" w:lineRule="auto"/>
        <w:jc w:val="both"/>
        <w:rPr>
          <w:rFonts w:cs="Times New Roman"/>
          <w:sz w:val="22"/>
          <w:szCs w:val="22"/>
        </w:rPr>
      </w:pPr>
      <w:r w:rsidRPr="0041103A">
        <w:rPr>
          <w:rFonts w:cs="Times New Roman"/>
          <w:sz w:val="22"/>
          <w:szCs w:val="22"/>
        </w:rPr>
        <w:t>12. Jeigu paslaugos teikėjas priima automobilį be išankstinio užsakymo, tai paslauga pradedama teikti  pagal bendrą laukiančiųjų klientų eilę arba greičiau, jei paslaugos teikėjas gali sudaryti tokią galimybę.</w:t>
      </w:r>
    </w:p>
    <w:p w:rsidR="002A707C" w:rsidRPr="0041103A" w:rsidRDefault="002A707C" w:rsidP="002A707C">
      <w:pPr>
        <w:pStyle w:val="Standard"/>
        <w:suppressLineNumbers/>
        <w:tabs>
          <w:tab w:val="left" w:pos="567"/>
        </w:tabs>
        <w:spacing w:line="276" w:lineRule="auto"/>
        <w:jc w:val="both"/>
        <w:rPr>
          <w:rFonts w:cs="Times New Roman"/>
          <w:sz w:val="22"/>
          <w:szCs w:val="22"/>
        </w:rPr>
      </w:pPr>
      <w:r w:rsidRPr="0041103A">
        <w:rPr>
          <w:rFonts w:cs="Times New Roman"/>
          <w:sz w:val="22"/>
          <w:szCs w:val="22"/>
        </w:rPr>
        <w:t>13. Automobilio atsiėmimo metu Perkančiosios organizacijos atstovui apžiūrėjus transporto priemonę ir nustačius, kad  Paslaugos atliktos nekokybiškai, ne vėliau kaip per 1 val. ištaisyti suteiktų Paslaugų trūkumus. Pretenzijas dėl paslėptų trūkumų Užsakovas gali pareikšti raštu ne vėliau kaip per 3 (tris) dienas nuo Paslaugų gavimo dienos.</w:t>
      </w:r>
    </w:p>
    <w:p w:rsidR="002A707C" w:rsidRPr="0041103A" w:rsidRDefault="002A707C" w:rsidP="002A707C">
      <w:pPr>
        <w:pStyle w:val="Standard"/>
        <w:suppressLineNumbers/>
        <w:tabs>
          <w:tab w:val="left" w:pos="567"/>
        </w:tabs>
        <w:spacing w:line="276" w:lineRule="auto"/>
        <w:jc w:val="both"/>
        <w:rPr>
          <w:rFonts w:cs="Times New Roman"/>
          <w:sz w:val="22"/>
          <w:szCs w:val="22"/>
        </w:rPr>
      </w:pPr>
      <w:r w:rsidRPr="0041103A">
        <w:rPr>
          <w:rFonts w:cs="Times New Roman"/>
          <w:sz w:val="22"/>
          <w:szCs w:val="22"/>
        </w:rPr>
        <w:lastRenderedPageBreak/>
        <w:t>14. Nuo automobilio perdavimo Paslaugos tiekėjui iki automobilio grąžinimo Perkančiajai organizacijai momento atsakyti už Perkančiosios organizacijos automobilių bei juose esančios specialios įrangos (radijo stotis, kompiuteris, spausdintuvas ir kt.) saugumą.</w:t>
      </w:r>
    </w:p>
    <w:p w:rsidR="002A707C" w:rsidRPr="0041103A" w:rsidRDefault="002A707C" w:rsidP="002A707C">
      <w:pPr>
        <w:pStyle w:val="Standard"/>
        <w:suppressLineNumbers/>
        <w:tabs>
          <w:tab w:val="left" w:pos="567"/>
        </w:tabs>
        <w:spacing w:line="276" w:lineRule="auto"/>
        <w:jc w:val="both"/>
        <w:rPr>
          <w:rFonts w:cs="Times New Roman"/>
          <w:sz w:val="22"/>
          <w:szCs w:val="22"/>
        </w:rPr>
      </w:pPr>
      <w:r w:rsidRPr="0041103A">
        <w:rPr>
          <w:rFonts w:cs="Times New Roman"/>
          <w:sz w:val="22"/>
          <w:szCs w:val="22"/>
        </w:rPr>
        <w:t>15.  Tiekėjas, priimdamas saugoti Perkančiosios organizacijos padangas (su ar be ratlankiais), privalo užtikrinti tinkamas jų saugojimui sąlygas bei keliamus reikalavimus ir nepakenkti saugojamų daiktų kokybei.</w:t>
      </w:r>
    </w:p>
    <w:p w:rsidR="002A707C" w:rsidRPr="0041103A" w:rsidRDefault="002A707C" w:rsidP="002A707C">
      <w:pPr>
        <w:pStyle w:val="Standard"/>
        <w:suppressLineNumbers/>
        <w:tabs>
          <w:tab w:val="left" w:pos="567"/>
        </w:tabs>
        <w:spacing w:line="276" w:lineRule="auto"/>
        <w:jc w:val="both"/>
        <w:rPr>
          <w:rFonts w:cs="Times New Roman"/>
          <w:sz w:val="22"/>
          <w:szCs w:val="22"/>
        </w:rPr>
      </w:pPr>
      <w:r w:rsidRPr="0041103A">
        <w:rPr>
          <w:rFonts w:cs="Times New Roman"/>
          <w:sz w:val="22"/>
          <w:szCs w:val="22"/>
        </w:rPr>
        <w:t>16.  Tiekėjas materialiai atsako už saugojimui paliktas Perkančiosios organizacijos padangas (su ar be ratlankiais) ir privalo atlyginti nuostolius dėl saugojamų daiktų sugadinimo ar praradimo jų saugojimo periodu.</w:t>
      </w:r>
    </w:p>
    <w:p w:rsidR="002A707C" w:rsidRPr="0041103A" w:rsidRDefault="002A707C" w:rsidP="002A707C">
      <w:pPr>
        <w:pStyle w:val="Standard"/>
        <w:suppressLineNumbers/>
        <w:tabs>
          <w:tab w:val="left" w:pos="567"/>
        </w:tabs>
        <w:spacing w:line="276" w:lineRule="auto"/>
        <w:jc w:val="both"/>
        <w:rPr>
          <w:rFonts w:cs="Times New Roman"/>
          <w:sz w:val="22"/>
          <w:szCs w:val="22"/>
        </w:rPr>
      </w:pPr>
      <w:r w:rsidRPr="0041103A">
        <w:rPr>
          <w:rFonts w:cs="Times New Roman"/>
          <w:sz w:val="22"/>
          <w:szCs w:val="22"/>
        </w:rPr>
        <w:t xml:space="preserve">17. Tiekėjas sąskaitoje arba akte (kartu su paslaugos pavadinimu) privalo nurodyti automobilio </w:t>
      </w:r>
      <w:proofErr w:type="spellStart"/>
      <w:r w:rsidRPr="0041103A">
        <w:rPr>
          <w:rFonts w:cs="Times New Roman"/>
          <w:sz w:val="22"/>
          <w:szCs w:val="22"/>
        </w:rPr>
        <w:t>automobilio</w:t>
      </w:r>
      <w:proofErr w:type="spellEnd"/>
      <w:r w:rsidRPr="0041103A">
        <w:rPr>
          <w:rFonts w:cs="Times New Roman"/>
          <w:sz w:val="22"/>
          <w:szCs w:val="22"/>
        </w:rPr>
        <w:t xml:space="preserve"> valstybinį numerį ir užsakymo numerį (informaciją susijusią su užsakymo numeriu pateiks Perkančiosios organizacijos atstovas).</w:t>
      </w:r>
    </w:p>
    <w:p w:rsidR="002A707C" w:rsidRPr="0041103A" w:rsidRDefault="002A707C" w:rsidP="002A707C">
      <w:pPr>
        <w:pStyle w:val="PreformattedText"/>
        <w:jc w:val="both"/>
        <w:rPr>
          <w:sz w:val="22"/>
        </w:rPr>
      </w:pPr>
      <w:r w:rsidRPr="0041103A">
        <w:rPr>
          <w:sz w:val="22"/>
        </w:rPr>
        <w:t>18. Visas išlaidas, susijusias su paslaugos teikimu, prisiima tiekėjas.</w:t>
      </w:r>
    </w:p>
    <w:p w:rsidR="002A707C" w:rsidRPr="0041103A" w:rsidRDefault="002A707C" w:rsidP="002A707C">
      <w:pPr>
        <w:pStyle w:val="PreformattedText"/>
        <w:jc w:val="both"/>
        <w:rPr>
          <w:sz w:val="22"/>
        </w:rPr>
      </w:pPr>
      <w:r w:rsidRPr="0041103A">
        <w:rPr>
          <w:sz w:val="22"/>
        </w:rPr>
        <w:t>19. Teikiant Paslaugas Tiekėjas turi laikytis aplinkosaugos reikalavimų, vadovaujantis Lietuvos Respublikos aplinkos ministro 2011 m. birželio 28 d. įsakymo Nr. D1-508 „ Dėl Aplinkos apsaugos kriterijų taikymo, vykdant žaliuosius pirkimus, tvarkos aprašo patvirtinimo“ (toliau – Tvarkos aprašas) 4.4.4.1 papunkčiu:</w:t>
      </w:r>
    </w:p>
    <w:p w:rsidR="002A707C" w:rsidRPr="0041103A" w:rsidRDefault="002A707C" w:rsidP="002A707C">
      <w:pPr>
        <w:pStyle w:val="PreformattedText"/>
        <w:jc w:val="both"/>
        <w:rPr>
          <w:sz w:val="22"/>
        </w:rPr>
      </w:pPr>
      <w:r w:rsidRPr="0041103A">
        <w:rPr>
          <w:sz w:val="22"/>
        </w:rPr>
        <w:t>19.1.vadovaujantis Tvarkos aprašo 4.4.4.1 p.: mažinti popieriaus sunaudojimą, atsisakyti nebūtino dokumentų kopijavimo ir spausdinimo, rengiama dokumentacija, paslaugų perdavimo–priėmimo aktai Užsakovui turi būti pateikti tik elektroniniu formatu, o dokumentacija, kuri turi būti pasirašoma ir paslaugų perdavimo– priėmimo aktai turi būti pasirašomi elektroniniu parašu. Esant būtinybei spausdinti, naudojamas perdirbtas popierius, kuris atitinka žaliojo pirkimo reikalavimus, patvirtintus Lietuvos Respublikos aplinkos ministro 2011 m. birželio 28 d. įsakyme Nr. D1-508 „Dėl Produktų, kurių viešiesiems pirkimams taikytini aplinkos apsaugos kriterijai, sąrašo, Aplinkos apsaugos kriterijų ir Aplinkos apsaugos kriterijų, kuriuos perkančiosios organizacijos turi taikyti pirkdamos prekes, paslaugas ar darbus, taikymo tvarkos aprašo patvirtinimo“.</w:t>
      </w:r>
    </w:p>
    <w:p w:rsidR="0093424F" w:rsidRPr="0041103A" w:rsidRDefault="0093424F" w:rsidP="0093424F">
      <w:pPr>
        <w:pStyle w:val="Standard"/>
        <w:jc w:val="center"/>
        <w:rPr>
          <w:rFonts w:eastAsia="Calibri" w:cs="Times New Roman"/>
          <w:b/>
          <w:sz w:val="22"/>
          <w:szCs w:val="22"/>
          <w:lang w:eastAsia="en-US"/>
        </w:rPr>
      </w:pPr>
    </w:p>
    <w:p w:rsidR="0041103A" w:rsidRPr="0041103A" w:rsidRDefault="0041103A" w:rsidP="0041103A">
      <w:pPr>
        <w:pStyle w:val="Standard"/>
        <w:jc w:val="center"/>
        <w:rPr>
          <w:rFonts w:eastAsia="Times New Roman" w:cs="Times New Roman"/>
          <w:b/>
          <w:bCs/>
          <w:color w:val="00000A"/>
          <w:sz w:val="22"/>
          <w:szCs w:val="22"/>
          <w:shd w:val="clear" w:color="auto" w:fill="FFFFFF"/>
          <w:lang w:eastAsia="lt-LT"/>
        </w:rPr>
      </w:pPr>
      <w:r w:rsidRPr="0041103A">
        <w:rPr>
          <w:rFonts w:eastAsia="Times New Roman" w:cs="Times New Roman"/>
          <w:b/>
          <w:bCs/>
          <w:color w:val="00000A"/>
          <w:sz w:val="22"/>
          <w:szCs w:val="22"/>
          <w:shd w:val="clear" w:color="auto" w:fill="FFFFFF"/>
          <w:lang w:eastAsia="lt-LT"/>
        </w:rPr>
        <w:t>PASIŪLYMŲ VERTINIMO KRITERIJUS</w:t>
      </w:r>
    </w:p>
    <w:p w:rsidR="0041103A" w:rsidRPr="0041103A" w:rsidRDefault="0041103A" w:rsidP="0041103A">
      <w:pPr>
        <w:pStyle w:val="Standard"/>
        <w:ind w:firstLine="720"/>
        <w:jc w:val="center"/>
        <w:rPr>
          <w:rFonts w:eastAsia="Times New Roman" w:cs="Times New Roman"/>
          <w:sz w:val="22"/>
          <w:szCs w:val="22"/>
          <w:lang w:eastAsia="lt-LT"/>
        </w:rPr>
      </w:pPr>
    </w:p>
    <w:p w:rsidR="0041103A" w:rsidRPr="0041103A" w:rsidRDefault="0041103A" w:rsidP="0041103A">
      <w:pPr>
        <w:pStyle w:val="Standard"/>
        <w:ind w:firstLine="720"/>
        <w:jc w:val="both"/>
        <w:rPr>
          <w:rFonts w:eastAsia="Times New Roman" w:cs="Times New Roman"/>
          <w:color w:val="00000A"/>
          <w:sz w:val="22"/>
          <w:szCs w:val="22"/>
          <w:shd w:val="clear" w:color="auto" w:fill="FFFFFF"/>
          <w:lang w:eastAsia="lt-LT"/>
        </w:rPr>
      </w:pPr>
      <w:r w:rsidRPr="0041103A">
        <w:rPr>
          <w:rFonts w:eastAsia="Times New Roman" w:cs="Times New Roman"/>
          <w:color w:val="00000A"/>
          <w:sz w:val="22"/>
          <w:szCs w:val="22"/>
          <w:shd w:val="clear" w:color="auto" w:fill="FFFFFF"/>
          <w:lang w:eastAsia="lt-LT"/>
        </w:rPr>
        <w:t>Pasiūlymo vertinimo kriterijus – kainos ir kokybės santykis.</w:t>
      </w:r>
    </w:p>
    <w:p w:rsidR="0041103A" w:rsidRPr="0041103A" w:rsidRDefault="0041103A" w:rsidP="0041103A">
      <w:pPr>
        <w:pStyle w:val="Standard"/>
        <w:ind w:firstLine="720"/>
        <w:jc w:val="both"/>
        <w:rPr>
          <w:rFonts w:cs="Times New Roman"/>
          <w:sz w:val="22"/>
          <w:szCs w:val="22"/>
        </w:rPr>
      </w:pPr>
      <w:r w:rsidRPr="0041103A">
        <w:rPr>
          <w:rFonts w:eastAsia="Times New Roman" w:cs="Times New Roman"/>
          <w:b/>
          <w:bCs/>
          <w:color w:val="00000A"/>
          <w:sz w:val="22"/>
          <w:szCs w:val="22"/>
          <w:shd w:val="clear" w:color="auto" w:fill="FFFFFF"/>
          <w:lang w:eastAsia="lt-LT"/>
        </w:rPr>
        <w:t>Ekonomi</w:t>
      </w:r>
      <w:r w:rsidRPr="0041103A">
        <w:rPr>
          <w:rFonts w:eastAsia="Times New Roman" w:cs="Times New Roman"/>
          <w:b/>
          <w:bCs/>
          <w:sz w:val="22"/>
          <w:szCs w:val="22"/>
          <w:lang w:eastAsia="lt-LT"/>
        </w:rPr>
        <w:t>škai naudingiausias pasiūlymas bus išrenkamas pagal šiuos vertinimo kriterijus:</w:t>
      </w:r>
    </w:p>
    <w:tbl>
      <w:tblPr>
        <w:tblW w:w="5000" w:type="pct"/>
        <w:tblInd w:w="7" w:type="dxa"/>
        <w:tblLayout w:type="fixed"/>
        <w:tblCellMar>
          <w:left w:w="10" w:type="dxa"/>
          <w:right w:w="10" w:type="dxa"/>
        </w:tblCellMar>
        <w:tblLook w:val="0000" w:firstRow="0" w:lastRow="0" w:firstColumn="0" w:lastColumn="0" w:noHBand="0" w:noVBand="0"/>
      </w:tblPr>
      <w:tblGrid>
        <w:gridCol w:w="1154"/>
        <w:gridCol w:w="6633"/>
        <w:gridCol w:w="1835"/>
      </w:tblGrid>
      <w:tr w:rsidR="0041103A" w:rsidRPr="0041103A" w:rsidTr="00DA66A4">
        <w:tc>
          <w:tcPr>
            <w:tcW w:w="1156" w:type="dxa"/>
            <w:tcBorders>
              <w:top w:val="single" w:sz="6" w:space="0" w:color="000000"/>
              <w:left w:val="single" w:sz="6" w:space="0" w:color="000000"/>
              <w:bottom w:val="single" w:sz="6" w:space="0" w:color="000000"/>
            </w:tcBorders>
            <w:tcMar>
              <w:top w:w="57" w:type="dxa"/>
              <w:left w:w="57" w:type="dxa"/>
              <w:bottom w:w="57" w:type="dxa"/>
              <w:right w:w="0" w:type="dxa"/>
            </w:tcMar>
          </w:tcPr>
          <w:p w:rsidR="0041103A" w:rsidRPr="0041103A" w:rsidRDefault="0041103A" w:rsidP="00DA66A4">
            <w:pPr>
              <w:pStyle w:val="Standard"/>
              <w:widowControl w:val="0"/>
              <w:jc w:val="center"/>
              <w:rPr>
                <w:rFonts w:eastAsia="Times New Roman" w:cs="Times New Roman"/>
                <w:sz w:val="22"/>
                <w:szCs w:val="22"/>
                <w:lang w:eastAsia="lt-LT"/>
              </w:rPr>
            </w:pPr>
            <w:r w:rsidRPr="0041103A">
              <w:rPr>
                <w:rFonts w:eastAsia="Times New Roman" w:cs="Times New Roman"/>
                <w:sz w:val="22"/>
                <w:szCs w:val="22"/>
                <w:lang w:eastAsia="lt-LT"/>
              </w:rPr>
              <w:t>Kriterijaus</w:t>
            </w:r>
          </w:p>
          <w:p w:rsidR="0041103A" w:rsidRPr="0041103A" w:rsidRDefault="0041103A" w:rsidP="00DA66A4">
            <w:pPr>
              <w:pStyle w:val="Standard"/>
              <w:widowControl w:val="0"/>
              <w:jc w:val="center"/>
              <w:rPr>
                <w:rFonts w:eastAsia="Times New Roman" w:cs="Times New Roman"/>
                <w:sz w:val="22"/>
                <w:szCs w:val="22"/>
                <w:lang w:eastAsia="lt-LT"/>
              </w:rPr>
            </w:pPr>
            <w:r w:rsidRPr="0041103A">
              <w:rPr>
                <w:rFonts w:eastAsia="Times New Roman" w:cs="Times New Roman"/>
                <w:sz w:val="22"/>
                <w:szCs w:val="22"/>
                <w:lang w:eastAsia="lt-LT"/>
              </w:rPr>
              <w:t>žyma</w:t>
            </w:r>
          </w:p>
        </w:tc>
        <w:tc>
          <w:tcPr>
            <w:tcW w:w="6644" w:type="dxa"/>
            <w:tcBorders>
              <w:top w:val="single" w:sz="6" w:space="0" w:color="000000"/>
              <w:left w:val="single" w:sz="6" w:space="0" w:color="000000"/>
              <w:bottom w:val="single" w:sz="6" w:space="0" w:color="000000"/>
            </w:tcBorders>
            <w:tcMar>
              <w:top w:w="57" w:type="dxa"/>
              <w:left w:w="57" w:type="dxa"/>
              <w:bottom w:w="57" w:type="dxa"/>
              <w:right w:w="0" w:type="dxa"/>
            </w:tcMar>
          </w:tcPr>
          <w:p w:rsidR="0041103A" w:rsidRPr="0041103A" w:rsidRDefault="0041103A" w:rsidP="00DA66A4">
            <w:pPr>
              <w:pStyle w:val="Standard"/>
              <w:widowControl w:val="0"/>
              <w:jc w:val="center"/>
              <w:rPr>
                <w:rFonts w:eastAsia="Times New Roman" w:cs="Times New Roman"/>
                <w:sz w:val="22"/>
                <w:szCs w:val="22"/>
                <w:lang w:eastAsia="lt-LT"/>
              </w:rPr>
            </w:pPr>
            <w:r w:rsidRPr="0041103A">
              <w:rPr>
                <w:rFonts w:eastAsia="Times New Roman" w:cs="Times New Roman"/>
                <w:sz w:val="22"/>
                <w:szCs w:val="22"/>
                <w:lang w:eastAsia="lt-LT"/>
              </w:rPr>
              <w:t>Vertinimo kriterijai</w:t>
            </w:r>
          </w:p>
        </w:tc>
        <w:tc>
          <w:tcPr>
            <w:tcW w:w="1838" w:type="dxa"/>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tcPr>
          <w:p w:rsidR="0041103A" w:rsidRPr="0041103A" w:rsidRDefault="0041103A" w:rsidP="00DA66A4">
            <w:pPr>
              <w:pStyle w:val="Standard"/>
              <w:widowControl w:val="0"/>
              <w:jc w:val="center"/>
              <w:rPr>
                <w:rFonts w:eastAsia="Times New Roman" w:cs="Times New Roman"/>
                <w:sz w:val="22"/>
                <w:szCs w:val="22"/>
                <w:lang w:eastAsia="lt-LT"/>
              </w:rPr>
            </w:pPr>
            <w:r w:rsidRPr="0041103A">
              <w:rPr>
                <w:rFonts w:eastAsia="Times New Roman" w:cs="Times New Roman"/>
                <w:sz w:val="22"/>
                <w:szCs w:val="22"/>
                <w:lang w:eastAsia="lt-LT"/>
              </w:rPr>
              <w:t>Vertinimo kriterijaus</w:t>
            </w:r>
          </w:p>
          <w:p w:rsidR="0041103A" w:rsidRPr="0041103A" w:rsidRDefault="0041103A" w:rsidP="00DA66A4">
            <w:pPr>
              <w:pStyle w:val="Standard"/>
              <w:widowControl w:val="0"/>
              <w:jc w:val="center"/>
              <w:rPr>
                <w:rFonts w:eastAsia="Times New Roman" w:cs="Times New Roman"/>
                <w:sz w:val="22"/>
                <w:szCs w:val="22"/>
                <w:lang w:eastAsia="lt-LT"/>
              </w:rPr>
            </w:pPr>
            <w:r w:rsidRPr="0041103A">
              <w:rPr>
                <w:rFonts w:eastAsia="Times New Roman" w:cs="Times New Roman"/>
                <w:sz w:val="22"/>
                <w:szCs w:val="22"/>
                <w:lang w:eastAsia="lt-LT"/>
              </w:rPr>
              <w:t>lyginamasis svoris</w:t>
            </w:r>
          </w:p>
        </w:tc>
      </w:tr>
      <w:tr w:rsidR="0041103A" w:rsidRPr="0041103A" w:rsidTr="00DA66A4">
        <w:tc>
          <w:tcPr>
            <w:tcW w:w="1156" w:type="dxa"/>
            <w:tcBorders>
              <w:left w:val="single" w:sz="6" w:space="0" w:color="000000"/>
              <w:bottom w:val="single" w:sz="6" w:space="0" w:color="000000"/>
            </w:tcBorders>
            <w:tcMar>
              <w:top w:w="0" w:type="dxa"/>
              <w:left w:w="57" w:type="dxa"/>
              <w:bottom w:w="57" w:type="dxa"/>
              <w:right w:w="0" w:type="dxa"/>
            </w:tcMar>
          </w:tcPr>
          <w:p w:rsidR="0041103A" w:rsidRPr="0041103A" w:rsidRDefault="0041103A" w:rsidP="00DA66A4">
            <w:pPr>
              <w:pStyle w:val="Standard"/>
              <w:widowControl w:val="0"/>
              <w:jc w:val="center"/>
              <w:rPr>
                <w:rFonts w:eastAsia="Times New Roman" w:cs="Times New Roman"/>
                <w:sz w:val="22"/>
                <w:szCs w:val="22"/>
                <w:lang w:eastAsia="lt-LT"/>
              </w:rPr>
            </w:pPr>
            <w:r w:rsidRPr="0041103A">
              <w:rPr>
                <w:rFonts w:eastAsia="Times New Roman" w:cs="Times New Roman"/>
                <w:sz w:val="22"/>
                <w:szCs w:val="22"/>
                <w:lang w:eastAsia="lt-LT"/>
              </w:rPr>
              <w:t>C</w:t>
            </w:r>
          </w:p>
        </w:tc>
        <w:tc>
          <w:tcPr>
            <w:tcW w:w="6644" w:type="dxa"/>
            <w:tcBorders>
              <w:left w:val="single" w:sz="6" w:space="0" w:color="000000"/>
              <w:bottom w:val="single" w:sz="6" w:space="0" w:color="000000"/>
            </w:tcBorders>
            <w:tcMar>
              <w:top w:w="0" w:type="dxa"/>
              <w:left w:w="57" w:type="dxa"/>
              <w:bottom w:w="57" w:type="dxa"/>
              <w:right w:w="0" w:type="dxa"/>
            </w:tcMar>
          </w:tcPr>
          <w:p w:rsidR="0041103A" w:rsidRPr="0041103A" w:rsidRDefault="0041103A" w:rsidP="00DA66A4">
            <w:pPr>
              <w:pStyle w:val="Standard"/>
              <w:widowControl w:val="0"/>
              <w:rPr>
                <w:rFonts w:eastAsia="Times New Roman" w:cs="Times New Roman"/>
                <w:sz w:val="22"/>
                <w:szCs w:val="22"/>
                <w:lang w:eastAsia="lt-LT"/>
              </w:rPr>
            </w:pPr>
            <w:r w:rsidRPr="0041103A">
              <w:rPr>
                <w:rFonts w:eastAsia="Times New Roman" w:cs="Times New Roman"/>
                <w:sz w:val="22"/>
                <w:szCs w:val="22"/>
                <w:lang w:eastAsia="lt-LT"/>
              </w:rPr>
              <w:t xml:space="preserve">Pasiūlymo kaina, </w:t>
            </w:r>
            <w:proofErr w:type="spellStart"/>
            <w:r w:rsidRPr="0041103A">
              <w:rPr>
                <w:rFonts w:eastAsia="Times New Roman" w:cs="Times New Roman"/>
                <w:sz w:val="22"/>
                <w:szCs w:val="22"/>
                <w:lang w:eastAsia="lt-LT"/>
              </w:rPr>
              <w:t>Eur</w:t>
            </w:r>
            <w:proofErr w:type="spellEnd"/>
          </w:p>
        </w:tc>
        <w:tc>
          <w:tcPr>
            <w:tcW w:w="1838" w:type="dxa"/>
            <w:tcBorders>
              <w:left w:val="single" w:sz="6" w:space="0" w:color="000000"/>
              <w:bottom w:val="single" w:sz="6" w:space="0" w:color="000000"/>
              <w:right w:val="single" w:sz="6" w:space="0" w:color="000000"/>
            </w:tcBorders>
            <w:tcMar>
              <w:top w:w="0" w:type="dxa"/>
              <w:left w:w="57" w:type="dxa"/>
              <w:bottom w:w="57" w:type="dxa"/>
              <w:right w:w="57" w:type="dxa"/>
            </w:tcMar>
          </w:tcPr>
          <w:p w:rsidR="0041103A" w:rsidRPr="0041103A" w:rsidRDefault="0041103A" w:rsidP="00DA66A4">
            <w:pPr>
              <w:pStyle w:val="Standard"/>
              <w:widowControl w:val="0"/>
              <w:rPr>
                <w:rFonts w:eastAsia="Times New Roman" w:cs="Times New Roman"/>
                <w:sz w:val="22"/>
                <w:szCs w:val="22"/>
                <w:lang w:eastAsia="lt-LT"/>
              </w:rPr>
            </w:pPr>
            <w:r w:rsidRPr="0041103A">
              <w:rPr>
                <w:rFonts w:eastAsia="Times New Roman" w:cs="Times New Roman"/>
                <w:sz w:val="22"/>
                <w:szCs w:val="22"/>
                <w:lang w:eastAsia="lt-LT"/>
              </w:rPr>
              <w:t>95</w:t>
            </w:r>
          </w:p>
        </w:tc>
      </w:tr>
      <w:tr w:rsidR="0041103A" w:rsidRPr="0041103A" w:rsidTr="00DA66A4">
        <w:tc>
          <w:tcPr>
            <w:tcW w:w="1156" w:type="dxa"/>
            <w:tcBorders>
              <w:left w:val="single" w:sz="6" w:space="0" w:color="000000"/>
              <w:bottom w:val="single" w:sz="6" w:space="0" w:color="000000"/>
            </w:tcBorders>
            <w:tcMar>
              <w:top w:w="0" w:type="dxa"/>
              <w:left w:w="57" w:type="dxa"/>
              <w:bottom w:w="57" w:type="dxa"/>
              <w:right w:w="0" w:type="dxa"/>
            </w:tcMar>
          </w:tcPr>
          <w:p w:rsidR="0041103A" w:rsidRPr="0041103A" w:rsidRDefault="0041103A" w:rsidP="00DA66A4">
            <w:pPr>
              <w:pStyle w:val="Standard"/>
              <w:widowControl w:val="0"/>
              <w:jc w:val="center"/>
              <w:rPr>
                <w:rFonts w:eastAsia="Times New Roman" w:cs="Times New Roman"/>
                <w:sz w:val="22"/>
                <w:szCs w:val="22"/>
                <w:lang w:eastAsia="lt-LT"/>
              </w:rPr>
            </w:pPr>
            <w:r w:rsidRPr="0041103A">
              <w:rPr>
                <w:rFonts w:eastAsia="Times New Roman" w:cs="Times New Roman"/>
                <w:sz w:val="22"/>
                <w:szCs w:val="22"/>
                <w:lang w:eastAsia="lt-LT"/>
              </w:rPr>
              <w:t>T1</w:t>
            </w:r>
          </w:p>
        </w:tc>
        <w:tc>
          <w:tcPr>
            <w:tcW w:w="6644" w:type="dxa"/>
            <w:tcBorders>
              <w:left w:val="single" w:sz="6" w:space="0" w:color="000000"/>
              <w:bottom w:val="single" w:sz="6" w:space="0" w:color="000000"/>
            </w:tcBorders>
            <w:tcMar>
              <w:top w:w="0" w:type="dxa"/>
              <w:left w:w="57" w:type="dxa"/>
              <w:bottom w:w="57" w:type="dxa"/>
              <w:right w:w="0" w:type="dxa"/>
            </w:tcMar>
          </w:tcPr>
          <w:p w:rsidR="0041103A" w:rsidRPr="0041103A" w:rsidRDefault="0041103A" w:rsidP="00DA66A4">
            <w:pPr>
              <w:pStyle w:val="Standard"/>
              <w:widowControl w:val="0"/>
              <w:rPr>
                <w:rFonts w:eastAsia="Times New Roman" w:cs="Times New Roman"/>
                <w:sz w:val="22"/>
                <w:szCs w:val="22"/>
                <w:lang w:eastAsia="lt-LT"/>
              </w:rPr>
            </w:pPr>
            <w:r w:rsidRPr="0041103A">
              <w:rPr>
                <w:rFonts w:eastAsia="Times New Roman" w:cs="Times New Roman"/>
                <w:b/>
                <w:bCs/>
                <w:sz w:val="22"/>
                <w:szCs w:val="22"/>
                <w:lang w:eastAsia="lt-LT"/>
              </w:rPr>
              <w:t>Mažiausio atstumo kriterijus, km</w:t>
            </w:r>
            <w:r w:rsidRPr="0041103A">
              <w:rPr>
                <w:rFonts w:eastAsia="Times New Roman" w:cs="Times New Roman"/>
                <w:b/>
                <w:bCs/>
                <w:sz w:val="22"/>
                <w:szCs w:val="22"/>
                <w:lang w:val="en-US" w:eastAsia="lt-LT"/>
              </w:rPr>
              <w:t>*</w:t>
            </w:r>
          </w:p>
          <w:p w:rsidR="0041103A" w:rsidRPr="0041103A" w:rsidRDefault="0041103A" w:rsidP="00DA66A4">
            <w:pPr>
              <w:pStyle w:val="Standard"/>
              <w:widowControl w:val="0"/>
              <w:rPr>
                <w:rFonts w:eastAsia="Times New Roman" w:cs="Times New Roman"/>
                <w:sz w:val="22"/>
                <w:szCs w:val="22"/>
                <w:lang w:eastAsia="lt-LT"/>
              </w:rPr>
            </w:pPr>
            <w:r w:rsidRPr="0041103A">
              <w:rPr>
                <w:rFonts w:eastAsia="Times New Roman" w:cs="Times New Roman"/>
                <w:sz w:val="22"/>
                <w:szCs w:val="22"/>
                <w:lang w:eastAsia="lt-LT"/>
              </w:rPr>
              <w:t>tiekėjo paslaugų teikimo vieta negali būti nutolusi didesniu nei 5 km atstumu (važiuojant trumpiausiu maršrutu*) nuo Klaipėdos apskrities vyriausiojo policijos komisariato pastato.</w:t>
            </w:r>
          </w:p>
        </w:tc>
        <w:tc>
          <w:tcPr>
            <w:tcW w:w="1838" w:type="dxa"/>
            <w:tcBorders>
              <w:left w:val="single" w:sz="6" w:space="0" w:color="000000"/>
              <w:bottom w:val="single" w:sz="6" w:space="0" w:color="000000"/>
              <w:right w:val="single" w:sz="6" w:space="0" w:color="000000"/>
            </w:tcBorders>
            <w:tcMar>
              <w:top w:w="0" w:type="dxa"/>
              <w:left w:w="57" w:type="dxa"/>
              <w:bottom w:w="57" w:type="dxa"/>
              <w:right w:w="57" w:type="dxa"/>
            </w:tcMar>
          </w:tcPr>
          <w:p w:rsidR="0041103A" w:rsidRPr="0041103A" w:rsidRDefault="0041103A" w:rsidP="00DA66A4">
            <w:pPr>
              <w:pStyle w:val="Standard"/>
              <w:widowControl w:val="0"/>
              <w:rPr>
                <w:rFonts w:eastAsia="Times New Roman" w:cs="Times New Roman"/>
                <w:sz w:val="22"/>
                <w:szCs w:val="22"/>
                <w:lang w:eastAsia="lt-LT"/>
              </w:rPr>
            </w:pPr>
            <w:r w:rsidRPr="0041103A">
              <w:rPr>
                <w:rFonts w:eastAsia="Times New Roman" w:cs="Times New Roman"/>
                <w:sz w:val="22"/>
                <w:szCs w:val="22"/>
                <w:lang w:eastAsia="lt-LT"/>
              </w:rPr>
              <w:t>2</w:t>
            </w:r>
          </w:p>
        </w:tc>
      </w:tr>
      <w:tr w:rsidR="0041103A" w:rsidRPr="0041103A" w:rsidTr="00DA66A4">
        <w:tc>
          <w:tcPr>
            <w:tcW w:w="1156" w:type="dxa"/>
            <w:tcBorders>
              <w:left w:val="single" w:sz="6" w:space="0" w:color="000000"/>
              <w:bottom w:val="single" w:sz="6" w:space="0" w:color="000000"/>
            </w:tcBorders>
            <w:tcMar>
              <w:top w:w="0" w:type="dxa"/>
              <w:left w:w="57" w:type="dxa"/>
              <w:bottom w:w="57" w:type="dxa"/>
              <w:right w:w="0" w:type="dxa"/>
            </w:tcMar>
          </w:tcPr>
          <w:p w:rsidR="0041103A" w:rsidRPr="0041103A" w:rsidRDefault="0041103A" w:rsidP="00DA66A4">
            <w:pPr>
              <w:pStyle w:val="Standard"/>
              <w:widowControl w:val="0"/>
              <w:jc w:val="center"/>
              <w:rPr>
                <w:rFonts w:eastAsia="Times New Roman" w:cs="Times New Roman"/>
                <w:sz w:val="22"/>
                <w:szCs w:val="22"/>
                <w:lang w:eastAsia="lt-LT"/>
              </w:rPr>
            </w:pPr>
            <w:r w:rsidRPr="0041103A">
              <w:rPr>
                <w:rFonts w:eastAsia="Times New Roman" w:cs="Times New Roman"/>
                <w:sz w:val="22"/>
                <w:szCs w:val="22"/>
                <w:lang w:eastAsia="lt-LT"/>
              </w:rPr>
              <w:t>T2</w:t>
            </w:r>
          </w:p>
        </w:tc>
        <w:tc>
          <w:tcPr>
            <w:tcW w:w="6644" w:type="dxa"/>
            <w:tcBorders>
              <w:left w:val="single" w:sz="6" w:space="0" w:color="000000"/>
              <w:bottom w:val="single" w:sz="6" w:space="0" w:color="000000"/>
            </w:tcBorders>
            <w:tcMar>
              <w:top w:w="0" w:type="dxa"/>
              <w:left w:w="57" w:type="dxa"/>
              <w:bottom w:w="57" w:type="dxa"/>
              <w:right w:w="0" w:type="dxa"/>
            </w:tcMar>
          </w:tcPr>
          <w:p w:rsidR="0041103A" w:rsidRPr="0041103A" w:rsidRDefault="0041103A" w:rsidP="00DA66A4">
            <w:pPr>
              <w:pStyle w:val="Standard"/>
              <w:widowControl w:val="0"/>
              <w:rPr>
                <w:rFonts w:eastAsia="Times New Roman" w:cs="Times New Roman"/>
                <w:sz w:val="22"/>
                <w:szCs w:val="22"/>
                <w:lang w:eastAsia="lt-LT"/>
              </w:rPr>
            </w:pPr>
            <w:r w:rsidRPr="0041103A">
              <w:rPr>
                <w:rFonts w:eastAsia="Times New Roman" w:cs="Times New Roman"/>
                <w:b/>
                <w:bCs/>
                <w:sz w:val="22"/>
                <w:szCs w:val="22"/>
                <w:lang w:eastAsia="lt-LT"/>
              </w:rPr>
              <w:t>Aplinkos apsaugos vadybos sistemos kriterijus</w:t>
            </w:r>
            <w:r w:rsidRPr="0041103A">
              <w:rPr>
                <w:rFonts w:eastAsia="Times New Roman" w:cs="Times New Roman"/>
                <w:b/>
                <w:bCs/>
                <w:sz w:val="22"/>
                <w:szCs w:val="22"/>
                <w:lang w:val="en-US" w:eastAsia="lt-LT"/>
              </w:rPr>
              <w:t>**</w:t>
            </w:r>
          </w:p>
          <w:p w:rsidR="0041103A" w:rsidRPr="0041103A" w:rsidRDefault="002E5B02" w:rsidP="002E5B02">
            <w:pPr>
              <w:pStyle w:val="Standard"/>
              <w:widowControl w:val="0"/>
              <w:jc w:val="both"/>
              <w:rPr>
                <w:rFonts w:eastAsia="Times New Roman" w:cs="Times New Roman"/>
                <w:sz w:val="22"/>
                <w:szCs w:val="22"/>
                <w:lang w:eastAsia="lt-LT"/>
              </w:rPr>
            </w:pPr>
            <w:r w:rsidRPr="002E5B02">
              <w:rPr>
                <w:rFonts w:cs="Times New Roman"/>
                <w:sz w:val="22"/>
                <w:lang w:eastAsia="lt-LT"/>
              </w:rPr>
              <w:t xml:space="preserve">Paslaugai teikti tiekėjas taiko aplinkos apsaugos vadybos sistemą pagal standartą LST EN ISO 14001 „Aplinkos vadybos sistemos. Reikalavimai ir naudojimo gairės“ (toliau – LST EN ISO 14001) arba Europos Sąjungos aplinkosaugos vadybos ir audito sistemą (toliau – EMAS) ar kitus aplinkos apsaugos vadybos standartus, pagrįstus atitinkamais Europos arba tarptautinių standartizacijos organizacijų priimtais standartais, ar kitais tiekėjo pateiktais lygiaverčiais </w:t>
            </w:r>
            <w:proofErr w:type="spellStart"/>
            <w:r w:rsidRPr="002E5B02">
              <w:rPr>
                <w:rFonts w:cs="Times New Roman"/>
                <w:sz w:val="22"/>
                <w:lang w:eastAsia="lt-LT"/>
              </w:rPr>
              <w:t>įrodymais</w:t>
            </w:r>
            <w:proofErr w:type="spellEnd"/>
            <w:r w:rsidRPr="002E5B02">
              <w:rPr>
                <w:rFonts w:cs="Times New Roman"/>
                <w:sz w:val="22"/>
                <w:lang w:eastAsia="lt-LT"/>
              </w:rPr>
              <w:t>.</w:t>
            </w:r>
          </w:p>
        </w:tc>
        <w:tc>
          <w:tcPr>
            <w:tcW w:w="1838" w:type="dxa"/>
            <w:tcBorders>
              <w:left w:val="single" w:sz="6" w:space="0" w:color="000000"/>
              <w:bottom w:val="single" w:sz="6" w:space="0" w:color="000000"/>
              <w:right w:val="single" w:sz="6" w:space="0" w:color="000000"/>
            </w:tcBorders>
            <w:tcMar>
              <w:top w:w="0" w:type="dxa"/>
              <w:left w:w="57" w:type="dxa"/>
              <w:bottom w:w="57" w:type="dxa"/>
              <w:right w:w="57" w:type="dxa"/>
            </w:tcMar>
          </w:tcPr>
          <w:p w:rsidR="0041103A" w:rsidRPr="0041103A" w:rsidRDefault="0041103A" w:rsidP="00DA66A4">
            <w:pPr>
              <w:pStyle w:val="Standard"/>
              <w:widowControl w:val="0"/>
              <w:rPr>
                <w:rFonts w:eastAsia="Times New Roman" w:cs="Times New Roman"/>
                <w:sz w:val="22"/>
                <w:szCs w:val="22"/>
                <w:lang w:eastAsia="lt-LT"/>
              </w:rPr>
            </w:pPr>
            <w:r w:rsidRPr="0041103A">
              <w:rPr>
                <w:rFonts w:eastAsia="Times New Roman" w:cs="Times New Roman"/>
                <w:sz w:val="22"/>
                <w:szCs w:val="22"/>
                <w:lang w:eastAsia="lt-LT"/>
              </w:rPr>
              <w:t>3</w:t>
            </w:r>
          </w:p>
        </w:tc>
      </w:tr>
      <w:tr w:rsidR="0041103A" w:rsidRPr="0041103A" w:rsidTr="00DA66A4">
        <w:tc>
          <w:tcPr>
            <w:tcW w:w="1156" w:type="dxa"/>
            <w:tcBorders>
              <w:left w:val="single" w:sz="6" w:space="0" w:color="000000"/>
              <w:bottom w:val="single" w:sz="6" w:space="0" w:color="000000"/>
            </w:tcBorders>
            <w:tcMar>
              <w:top w:w="0" w:type="dxa"/>
              <w:left w:w="57" w:type="dxa"/>
              <w:bottom w:w="57" w:type="dxa"/>
              <w:right w:w="0" w:type="dxa"/>
            </w:tcMar>
          </w:tcPr>
          <w:p w:rsidR="0041103A" w:rsidRPr="0041103A" w:rsidRDefault="0041103A" w:rsidP="00DA66A4">
            <w:pPr>
              <w:pStyle w:val="Standard"/>
              <w:widowControl w:val="0"/>
              <w:rPr>
                <w:rFonts w:eastAsia="Times New Roman" w:cs="Times New Roman"/>
                <w:color w:val="000000"/>
                <w:sz w:val="22"/>
                <w:szCs w:val="22"/>
                <w:lang w:eastAsia="lt-LT"/>
              </w:rPr>
            </w:pPr>
            <w:r w:rsidRPr="0041103A">
              <w:rPr>
                <w:rFonts w:eastAsia="Times New Roman" w:cs="Times New Roman"/>
                <w:color w:val="000000"/>
                <w:sz w:val="22"/>
                <w:szCs w:val="22"/>
                <w:lang w:eastAsia="lt-LT"/>
              </w:rPr>
              <w:t>S</w:t>
            </w:r>
          </w:p>
        </w:tc>
        <w:tc>
          <w:tcPr>
            <w:tcW w:w="6644" w:type="dxa"/>
            <w:tcBorders>
              <w:left w:val="single" w:sz="6" w:space="0" w:color="000000"/>
              <w:bottom w:val="single" w:sz="6" w:space="0" w:color="000000"/>
            </w:tcBorders>
            <w:tcMar>
              <w:top w:w="0" w:type="dxa"/>
              <w:left w:w="57" w:type="dxa"/>
              <w:bottom w:w="57" w:type="dxa"/>
              <w:right w:w="0" w:type="dxa"/>
            </w:tcMar>
          </w:tcPr>
          <w:p w:rsidR="0041103A" w:rsidRPr="0041103A" w:rsidRDefault="0041103A" w:rsidP="00DA66A4">
            <w:pPr>
              <w:pStyle w:val="Standard"/>
              <w:widowControl w:val="0"/>
              <w:rPr>
                <w:rFonts w:eastAsia="Times New Roman" w:cs="Times New Roman"/>
                <w:sz w:val="22"/>
                <w:szCs w:val="22"/>
                <w:lang w:eastAsia="lt-LT"/>
              </w:rPr>
            </w:pPr>
            <w:r w:rsidRPr="0041103A">
              <w:rPr>
                <w:rFonts w:eastAsia="Times New Roman" w:cs="Times New Roman"/>
                <w:sz w:val="22"/>
                <w:szCs w:val="22"/>
                <w:lang w:eastAsia="lt-LT"/>
              </w:rPr>
              <w:t>Pasiūlymo ekonominis naudingumas</w:t>
            </w:r>
          </w:p>
        </w:tc>
        <w:tc>
          <w:tcPr>
            <w:tcW w:w="1838" w:type="dxa"/>
            <w:tcBorders>
              <w:left w:val="single" w:sz="6" w:space="0" w:color="000000"/>
              <w:bottom w:val="single" w:sz="6" w:space="0" w:color="000000"/>
              <w:right w:val="single" w:sz="6" w:space="0" w:color="000000"/>
            </w:tcBorders>
            <w:tcMar>
              <w:top w:w="0" w:type="dxa"/>
              <w:left w:w="57" w:type="dxa"/>
              <w:bottom w:w="57" w:type="dxa"/>
              <w:right w:w="57" w:type="dxa"/>
            </w:tcMar>
          </w:tcPr>
          <w:p w:rsidR="0041103A" w:rsidRPr="0041103A" w:rsidRDefault="0041103A" w:rsidP="00DA66A4">
            <w:pPr>
              <w:pStyle w:val="Standard"/>
              <w:widowControl w:val="0"/>
              <w:rPr>
                <w:rFonts w:eastAsia="Times New Roman" w:cs="Times New Roman"/>
                <w:sz w:val="22"/>
                <w:szCs w:val="22"/>
                <w:lang w:eastAsia="lt-LT"/>
              </w:rPr>
            </w:pPr>
            <w:r w:rsidRPr="0041103A">
              <w:rPr>
                <w:rFonts w:eastAsia="Times New Roman" w:cs="Times New Roman"/>
                <w:sz w:val="22"/>
                <w:szCs w:val="22"/>
                <w:lang w:eastAsia="lt-LT"/>
              </w:rPr>
              <w:t>100</w:t>
            </w:r>
          </w:p>
        </w:tc>
      </w:tr>
    </w:tbl>
    <w:p w:rsidR="0041103A" w:rsidRPr="0041103A" w:rsidRDefault="0041103A" w:rsidP="0041103A">
      <w:pPr>
        <w:pStyle w:val="Standard"/>
        <w:jc w:val="both"/>
        <w:rPr>
          <w:rFonts w:cs="Times New Roman"/>
          <w:sz w:val="22"/>
          <w:szCs w:val="22"/>
        </w:rPr>
      </w:pPr>
      <w:r w:rsidRPr="0041103A">
        <w:rPr>
          <w:rFonts w:eastAsia="Times New Roman" w:cs="Times New Roman"/>
          <w:i/>
          <w:iCs/>
          <w:sz w:val="22"/>
          <w:szCs w:val="22"/>
          <w:lang w:eastAsia="lt-LT"/>
        </w:rPr>
        <w:t xml:space="preserve">*Trumpiausias maršrutas apskaičiuojamas remiantis http://maps.lt žemėlapyje pateikiama informacija (tiekėjas neprivalo pasiūlyme pateikti maršruto apskaičiavimo, pateikiamas tik tikslus </w:t>
      </w:r>
      <w:r w:rsidRPr="0041103A">
        <w:rPr>
          <w:rFonts w:eastAsia="Times New Roman" w:cs="Times New Roman"/>
          <w:i/>
          <w:iCs/>
          <w:color w:val="00000A"/>
          <w:sz w:val="22"/>
          <w:szCs w:val="22"/>
          <w:lang w:eastAsia="lt-LT"/>
        </w:rPr>
        <w:t>serviso</w:t>
      </w:r>
      <w:r w:rsidRPr="0041103A">
        <w:rPr>
          <w:rFonts w:eastAsia="Times New Roman" w:cs="Times New Roman"/>
          <w:i/>
          <w:iCs/>
          <w:sz w:val="22"/>
          <w:szCs w:val="22"/>
          <w:lang w:eastAsia="lt-LT"/>
        </w:rPr>
        <w:t xml:space="preserve"> adresas).</w:t>
      </w:r>
    </w:p>
    <w:p w:rsidR="0041103A" w:rsidRPr="0041103A" w:rsidRDefault="0041103A" w:rsidP="0041103A">
      <w:pPr>
        <w:pStyle w:val="Standard"/>
        <w:ind w:firstLine="720"/>
        <w:jc w:val="both"/>
        <w:rPr>
          <w:rFonts w:eastAsia="Times New Roman" w:cs="Times New Roman"/>
          <w:sz w:val="22"/>
          <w:szCs w:val="22"/>
          <w:lang w:eastAsia="lt-LT"/>
        </w:rPr>
      </w:pPr>
    </w:p>
    <w:p w:rsidR="0041103A" w:rsidRDefault="0041103A" w:rsidP="0041103A">
      <w:pPr>
        <w:pStyle w:val="Standard"/>
        <w:jc w:val="both"/>
        <w:rPr>
          <w:rFonts w:eastAsia="Times New Roman" w:cs="Times New Roman"/>
          <w:i/>
          <w:iCs/>
          <w:color w:val="000000"/>
          <w:sz w:val="22"/>
          <w:szCs w:val="22"/>
          <w:lang w:eastAsia="lt-LT"/>
        </w:rPr>
      </w:pPr>
      <w:r w:rsidRPr="0041103A">
        <w:rPr>
          <w:rFonts w:eastAsia="Times New Roman" w:cs="Times New Roman"/>
          <w:i/>
          <w:iCs/>
          <w:color w:val="000000"/>
          <w:sz w:val="22"/>
          <w:szCs w:val="22"/>
          <w:lang w:val="en-US" w:eastAsia="lt-LT"/>
        </w:rPr>
        <w:t>**A</w:t>
      </w:r>
      <w:proofErr w:type="spellStart"/>
      <w:r w:rsidRPr="0041103A">
        <w:rPr>
          <w:rFonts w:eastAsia="Times New Roman" w:cs="Times New Roman"/>
          <w:i/>
          <w:iCs/>
          <w:color w:val="000000"/>
          <w:sz w:val="22"/>
          <w:szCs w:val="22"/>
          <w:lang w:eastAsia="lt-LT"/>
        </w:rPr>
        <w:t>plinkos</w:t>
      </w:r>
      <w:proofErr w:type="spellEnd"/>
      <w:r w:rsidRPr="0041103A">
        <w:rPr>
          <w:rFonts w:eastAsia="Times New Roman" w:cs="Times New Roman"/>
          <w:i/>
          <w:iCs/>
          <w:color w:val="000000"/>
          <w:sz w:val="22"/>
          <w:szCs w:val="22"/>
          <w:lang w:eastAsia="lt-LT"/>
        </w:rPr>
        <w:t xml:space="preserve"> apsaugos vadybos </w:t>
      </w:r>
      <w:proofErr w:type="spellStart"/>
      <w:r w:rsidRPr="0041103A">
        <w:rPr>
          <w:rFonts w:eastAsia="Times New Roman" w:cs="Times New Roman"/>
          <w:i/>
          <w:iCs/>
          <w:color w:val="000000"/>
          <w:sz w:val="22"/>
          <w:szCs w:val="22"/>
          <w:lang w:eastAsia="lt-LT"/>
        </w:rPr>
        <w:t>sistem</w:t>
      </w:r>
      <w:r w:rsidRPr="0041103A">
        <w:rPr>
          <w:rFonts w:eastAsia="Times New Roman" w:cs="Times New Roman"/>
          <w:i/>
          <w:iCs/>
          <w:color w:val="000000"/>
          <w:sz w:val="22"/>
          <w:szCs w:val="22"/>
          <w:lang w:val="en-US" w:eastAsia="lt-LT"/>
        </w:rPr>
        <w:t>os</w:t>
      </w:r>
      <w:proofErr w:type="spellEnd"/>
      <w:r w:rsidRPr="0041103A">
        <w:rPr>
          <w:rFonts w:eastAsia="Times New Roman" w:cs="Times New Roman"/>
          <w:i/>
          <w:iCs/>
          <w:color w:val="000000"/>
          <w:sz w:val="22"/>
          <w:szCs w:val="22"/>
          <w:lang w:eastAsia="lt-LT"/>
        </w:rPr>
        <w:t xml:space="preserve"> EMAS arba </w:t>
      </w:r>
      <w:proofErr w:type="spellStart"/>
      <w:r w:rsidRPr="0041103A">
        <w:rPr>
          <w:rFonts w:eastAsia="Times New Roman" w:cs="Times New Roman"/>
          <w:i/>
          <w:iCs/>
          <w:color w:val="000000"/>
          <w:sz w:val="22"/>
          <w:szCs w:val="22"/>
          <w:lang w:val="en-US" w:eastAsia="lt-LT"/>
        </w:rPr>
        <w:t>kitos</w:t>
      </w:r>
      <w:proofErr w:type="spellEnd"/>
      <w:r w:rsidRPr="0041103A">
        <w:rPr>
          <w:rFonts w:eastAsia="Times New Roman" w:cs="Times New Roman"/>
          <w:i/>
          <w:iCs/>
          <w:color w:val="000000"/>
          <w:sz w:val="22"/>
          <w:szCs w:val="22"/>
          <w:lang w:val="en-US" w:eastAsia="lt-LT"/>
        </w:rPr>
        <w:t xml:space="preserve"> </w:t>
      </w:r>
      <w:proofErr w:type="spellStart"/>
      <w:r w:rsidRPr="0041103A">
        <w:rPr>
          <w:rFonts w:eastAsia="Times New Roman" w:cs="Times New Roman"/>
          <w:i/>
          <w:iCs/>
          <w:color w:val="000000"/>
          <w:sz w:val="22"/>
          <w:szCs w:val="22"/>
          <w:lang w:val="en-US" w:eastAsia="lt-LT"/>
        </w:rPr>
        <w:t>aplinkos</w:t>
      </w:r>
      <w:proofErr w:type="spellEnd"/>
      <w:r w:rsidRPr="0041103A">
        <w:rPr>
          <w:rFonts w:eastAsia="Times New Roman" w:cs="Times New Roman"/>
          <w:i/>
          <w:iCs/>
          <w:color w:val="000000"/>
          <w:sz w:val="22"/>
          <w:szCs w:val="22"/>
          <w:lang w:eastAsia="lt-LT"/>
        </w:rPr>
        <w:t xml:space="preserve"> apsaugos vadybos </w:t>
      </w:r>
      <w:proofErr w:type="spellStart"/>
      <w:r w:rsidRPr="0041103A">
        <w:rPr>
          <w:rFonts w:eastAsia="Times New Roman" w:cs="Times New Roman"/>
          <w:i/>
          <w:iCs/>
          <w:color w:val="000000"/>
          <w:sz w:val="22"/>
          <w:szCs w:val="22"/>
          <w:lang w:eastAsia="lt-LT"/>
        </w:rPr>
        <w:t>sistem</w:t>
      </w:r>
      <w:r w:rsidRPr="0041103A">
        <w:rPr>
          <w:rFonts w:eastAsia="Times New Roman" w:cs="Times New Roman"/>
          <w:i/>
          <w:iCs/>
          <w:color w:val="000000"/>
          <w:sz w:val="22"/>
          <w:szCs w:val="22"/>
          <w:lang w:val="en-US" w:eastAsia="lt-LT"/>
        </w:rPr>
        <w:t>os</w:t>
      </w:r>
      <w:proofErr w:type="spellEnd"/>
      <w:r w:rsidRPr="0041103A">
        <w:rPr>
          <w:rFonts w:eastAsia="Times New Roman" w:cs="Times New Roman"/>
          <w:i/>
          <w:iCs/>
          <w:color w:val="000000"/>
          <w:sz w:val="22"/>
          <w:szCs w:val="22"/>
          <w:lang w:eastAsia="lt-LT"/>
        </w:rPr>
        <w:t xml:space="preserve">, </w:t>
      </w:r>
      <w:proofErr w:type="spellStart"/>
      <w:r w:rsidRPr="0041103A">
        <w:rPr>
          <w:rFonts w:eastAsia="Times New Roman" w:cs="Times New Roman"/>
          <w:i/>
          <w:iCs/>
          <w:color w:val="000000"/>
          <w:sz w:val="22"/>
          <w:szCs w:val="22"/>
          <w:lang w:eastAsia="lt-LT"/>
        </w:rPr>
        <w:t>įdiegt</w:t>
      </w:r>
      <w:r w:rsidRPr="0041103A">
        <w:rPr>
          <w:rFonts w:eastAsia="Times New Roman" w:cs="Times New Roman"/>
          <w:i/>
          <w:iCs/>
          <w:color w:val="000000"/>
          <w:sz w:val="22"/>
          <w:szCs w:val="22"/>
          <w:lang w:val="en-US" w:eastAsia="lt-LT"/>
        </w:rPr>
        <w:t>os</w:t>
      </w:r>
      <w:proofErr w:type="spellEnd"/>
      <w:r w:rsidRPr="0041103A">
        <w:rPr>
          <w:rFonts w:eastAsia="Times New Roman" w:cs="Times New Roman"/>
          <w:i/>
          <w:iCs/>
          <w:color w:val="000000"/>
          <w:sz w:val="22"/>
          <w:szCs w:val="22"/>
          <w:lang w:eastAsia="lt-LT"/>
        </w:rPr>
        <w:t xml:space="preserve"> pagal standartą LST EN ISO 14001 ar kitus aplinkos apsaugos vadybos</w:t>
      </w:r>
      <w:r w:rsidRPr="0041103A">
        <w:rPr>
          <w:rFonts w:eastAsia="Times New Roman" w:cs="Times New Roman"/>
          <w:color w:val="000000"/>
          <w:sz w:val="22"/>
          <w:szCs w:val="22"/>
          <w:lang w:eastAsia="lt-LT"/>
        </w:rPr>
        <w:t xml:space="preserve"> </w:t>
      </w:r>
      <w:r w:rsidRPr="0041103A">
        <w:rPr>
          <w:rFonts w:eastAsia="Times New Roman" w:cs="Times New Roman"/>
          <w:i/>
          <w:iCs/>
          <w:color w:val="000000"/>
          <w:sz w:val="22"/>
          <w:szCs w:val="22"/>
          <w:lang w:eastAsia="lt-LT"/>
        </w:rPr>
        <w:t>standartus, pagrįstus atitinkamais Europos arba tarptautiniais standartais, turėjimas bus vertinamas kaip privalumas, tačiau nėra privalomas reikalavimas.</w:t>
      </w:r>
    </w:p>
    <w:p w:rsidR="0041103A" w:rsidRPr="0041103A" w:rsidRDefault="0041103A" w:rsidP="0041103A">
      <w:pPr>
        <w:pStyle w:val="Standard"/>
        <w:jc w:val="center"/>
        <w:rPr>
          <w:rFonts w:eastAsia="Calibri" w:cs="Times New Roman"/>
          <w:b/>
          <w:sz w:val="22"/>
          <w:szCs w:val="22"/>
          <w:lang w:eastAsia="en-US"/>
        </w:rPr>
      </w:pPr>
      <w:r>
        <w:rPr>
          <w:rFonts w:eastAsia="Times New Roman" w:cs="Times New Roman"/>
          <w:i/>
          <w:iCs/>
          <w:color w:val="000000"/>
          <w:sz w:val="22"/>
          <w:szCs w:val="22"/>
          <w:lang w:eastAsia="lt-LT"/>
        </w:rPr>
        <w:t>_______________________</w:t>
      </w:r>
    </w:p>
    <w:sectPr w:rsidR="0041103A" w:rsidRPr="0041103A" w:rsidSect="00D23E28">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imesLT">
    <w:altName w:val="Times New Roman"/>
    <w:charset w:val="BA"/>
    <w:family w:val="roman"/>
    <w:pitch w:val="variable"/>
  </w:font>
  <w:font w:name="Arial Unicode MS">
    <w:altName w:val="Arial"/>
    <w:panose1 w:val="020B0604020202020204"/>
    <w:charset w:val="00"/>
    <w:family w:val="roman"/>
    <w:pitch w:val="variable"/>
    <w:sig w:usb0="00000003" w:usb1="00000000" w:usb2="00000000" w:usb3="00000000" w:csb0="00000001" w:csb1="00000000"/>
  </w:font>
  <w:font w:name="NSimSun">
    <w:panose1 w:val="02010609030101010101"/>
    <w:charset w:val="86"/>
    <w:family w:val="modern"/>
    <w:pitch w:val="fixed"/>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Liberation Serif">
    <w:altName w:val="Times New Roman"/>
    <w:panose1 w:val="02020603050405020304"/>
    <w:charset w:val="BA"/>
    <w:family w:val="roman"/>
    <w:pitch w:val="variable"/>
    <w:sig w:usb0="E0000AFF" w:usb1="500078FF" w:usb2="00000021" w:usb3="00000000" w:csb0="000001BF" w:csb1="00000000"/>
  </w:font>
  <w:font w:name="LiberationSerif">
    <w:altName w:val="Times New Roman"/>
    <w:charset w:val="00"/>
    <w:family w:val="auto"/>
    <w:pitch w:val="variable"/>
    <w:sig w:usb0="00000005" w:usb1="00000000" w:usb2="00000000" w:usb3="00000000" w:csb0="00000002" w:csb1="00000000"/>
  </w:font>
  <w:font w:name="LiberationSerif-Italic">
    <w:altName w:val="Times New Roman"/>
    <w:panose1 w:val="00000000000000000000"/>
    <w:charset w:val="EE"/>
    <w:family w:val="auto"/>
    <w:notTrueType/>
    <w:pitch w:val="default"/>
    <w:sig w:usb0="00000005" w:usb1="00000000" w:usb2="00000000" w:usb3="00000000" w:csb0="00000002" w:csb1="00000000"/>
  </w:font>
  <w:font w:name="TimesNewRomanPSMT">
    <w:charset w:val="00"/>
    <w:family w:val="roman"/>
    <w:pitch w:val="default"/>
  </w:font>
  <w:font w:name="0">
    <w:charset w:val="00"/>
    <w:family w:val="auto"/>
    <w:pitch w:val="variable"/>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3468"/>
    <w:rsid w:val="00042BF4"/>
    <w:rsid w:val="00073D83"/>
    <w:rsid w:val="000A4DAF"/>
    <w:rsid w:val="000B36A7"/>
    <w:rsid w:val="00105F33"/>
    <w:rsid w:val="001F27FB"/>
    <w:rsid w:val="002973BE"/>
    <w:rsid w:val="002A707C"/>
    <w:rsid w:val="002E5B02"/>
    <w:rsid w:val="003923F9"/>
    <w:rsid w:val="003A0511"/>
    <w:rsid w:val="0041103A"/>
    <w:rsid w:val="004968AC"/>
    <w:rsid w:val="00535DDC"/>
    <w:rsid w:val="005643E2"/>
    <w:rsid w:val="0057223E"/>
    <w:rsid w:val="005F56B1"/>
    <w:rsid w:val="006744F9"/>
    <w:rsid w:val="00731032"/>
    <w:rsid w:val="007B4241"/>
    <w:rsid w:val="00807F8D"/>
    <w:rsid w:val="0093424F"/>
    <w:rsid w:val="009F0F6D"/>
    <w:rsid w:val="009F343E"/>
    <w:rsid w:val="00A843E4"/>
    <w:rsid w:val="00A95AE4"/>
    <w:rsid w:val="00AE3468"/>
    <w:rsid w:val="00AF34A4"/>
    <w:rsid w:val="00C30DEE"/>
    <w:rsid w:val="00D214A9"/>
    <w:rsid w:val="00D23E28"/>
    <w:rsid w:val="00D45840"/>
    <w:rsid w:val="00E42E49"/>
    <w:rsid w:val="00E5756A"/>
    <w:rsid w:val="00E82EC6"/>
    <w:rsid w:val="00F673AD"/>
    <w:rsid w:val="00FD703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50F372F-A096-4DF2-B787-56A86D5005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E3468"/>
    <w:pPr>
      <w:suppressAutoHyphens/>
    </w:pPr>
    <w:rPr>
      <w:rFonts w:ascii="Calibri" w:eastAsia="Calibri" w:hAnsi="Calibri" w:cs="Calibri"/>
      <w:color w:val="00000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semiHidden/>
    <w:unhideWhenUsed/>
    <w:qFormat/>
    <w:rsid w:val="00AE3468"/>
    <w:rPr>
      <w:sz w:val="16"/>
      <w:szCs w:val="16"/>
    </w:rPr>
  </w:style>
  <w:style w:type="character" w:customStyle="1" w:styleId="NoSpacingChar">
    <w:name w:val="No Spacing Char"/>
    <w:basedOn w:val="DefaultParagraphFont"/>
    <w:link w:val="NoSpacing"/>
    <w:qFormat/>
    <w:rsid w:val="00AE3468"/>
  </w:style>
  <w:style w:type="character" w:customStyle="1" w:styleId="Internetosaitas">
    <w:name w:val="Interneto saitas"/>
    <w:qFormat/>
    <w:rsid w:val="00AE3468"/>
    <w:rPr>
      <w:color w:val="000080"/>
      <w:u w:val="single"/>
    </w:rPr>
  </w:style>
  <w:style w:type="character" w:styleId="Hyperlink">
    <w:name w:val="Hyperlink"/>
    <w:rsid w:val="00AE3468"/>
    <w:rPr>
      <w:color w:val="000080"/>
      <w:u w:val="singl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uiPriority w:val="34"/>
    <w:qFormat/>
    <w:locked/>
    <w:rsid w:val="00AE3468"/>
    <w:rPr>
      <w:rFonts w:ascii="Times New Roman" w:eastAsia="Times New Roman" w:hAnsi="Times New Roman" w:cs="Times New Roman"/>
      <w:color w:val="00000A"/>
      <w:szCs w:val="20"/>
      <w:lang w:val="en-US"/>
    </w:r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AE3468"/>
    <w:pPr>
      <w:spacing w:after="0" w:line="240" w:lineRule="auto"/>
      <w:ind w:left="720"/>
      <w:contextualSpacing/>
    </w:pPr>
    <w:rPr>
      <w:rFonts w:ascii="Times New Roman" w:eastAsia="Times New Roman" w:hAnsi="Times New Roman" w:cs="Times New Roman"/>
      <w:szCs w:val="20"/>
      <w:lang w:val="en-US"/>
    </w:rPr>
  </w:style>
  <w:style w:type="paragraph" w:customStyle="1" w:styleId="BodyText1">
    <w:name w:val="Body Text1"/>
    <w:qFormat/>
    <w:rsid w:val="00AE3468"/>
    <w:pPr>
      <w:suppressAutoHyphens/>
      <w:spacing w:after="0" w:line="240" w:lineRule="auto"/>
      <w:ind w:firstLine="312"/>
      <w:jc w:val="both"/>
    </w:pPr>
    <w:rPr>
      <w:rFonts w:ascii="TimesLT" w:eastAsia="Times New Roman" w:hAnsi="TimesLT" w:cs="Times New Roman"/>
      <w:color w:val="00000A"/>
      <w:szCs w:val="20"/>
      <w:lang w:val="en-US" w:eastAsia="ar-SA"/>
    </w:rPr>
  </w:style>
  <w:style w:type="paragraph" w:styleId="NoSpacing">
    <w:name w:val="No Spacing"/>
    <w:link w:val="NoSpacingChar"/>
    <w:qFormat/>
    <w:rsid w:val="00AE3468"/>
    <w:pPr>
      <w:suppressAutoHyphens/>
      <w:spacing w:after="0" w:line="240" w:lineRule="auto"/>
    </w:pPr>
  </w:style>
  <w:style w:type="paragraph" w:customStyle="1" w:styleId="Body2">
    <w:name w:val="Body 2"/>
    <w:qFormat/>
    <w:rsid w:val="00AE3468"/>
    <w:pPr>
      <w:suppressAutoHyphens/>
      <w:spacing w:after="40" w:line="240" w:lineRule="auto"/>
      <w:jc w:val="both"/>
    </w:pPr>
    <w:rPr>
      <w:rFonts w:ascii="Times New Roman" w:eastAsia="Arial Unicode MS" w:hAnsi="Times New Roman" w:cs="Arial Unicode MS"/>
      <w:color w:val="000000"/>
      <w:sz w:val="21"/>
      <w:szCs w:val="21"/>
      <w:lang w:eastAsia="zh-CN"/>
    </w:rPr>
  </w:style>
  <w:style w:type="character" w:customStyle="1" w:styleId="StrongEmphasis">
    <w:name w:val="Strong Emphasis"/>
    <w:rsid w:val="00AE3468"/>
    <w:rPr>
      <w:b/>
      <w:bCs/>
    </w:rPr>
  </w:style>
  <w:style w:type="paragraph" w:customStyle="1" w:styleId="Standard">
    <w:name w:val="Standard"/>
    <w:qFormat/>
    <w:rsid w:val="00A95AE4"/>
    <w:pPr>
      <w:suppressAutoHyphens/>
      <w:autoSpaceDN w:val="0"/>
      <w:spacing w:after="0" w:line="240" w:lineRule="auto"/>
      <w:textAlignment w:val="baseline"/>
    </w:pPr>
    <w:rPr>
      <w:rFonts w:ascii="Times New Roman" w:eastAsia="NSimSun" w:hAnsi="Times New Roman" w:cs="Arial"/>
      <w:kern w:val="3"/>
      <w:sz w:val="24"/>
      <w:szCs w:val="24"/>
      <w:lang w:eastAsia="zh-CN" w:bidi="hi-IN"/>
    </w:rPr>
  </w:style>
  <w:style w:type="paragraph" w:styleId="NormalWeb">
    <w:name w:val="Normal (Web)"/>
    <w:basedOn w:val="Normal"/>
    <w:unhideWhenUsed/>
    <w:qFormat/>
    <w:rsid w:val="00A95AE4"/>
    <w:pPr>
      <w:suppressAutoHyphens w:val="0"/>
      <w:spacing w:beforeAutospacing="1" w:after="0" w:line="240" w:lineRule="auto"/>
      <w:jc w:val="both"/>
    </w:pPr>
    <w:rPr>
      <w:rFonts w:ascii="Times New Roman" w:eastAsia="Times New Roman" w:hAnsi="Times New Roman" w:cs="Times New Roman"/>
      <w:color w:val="000000"/>
      <w:sz w:val="24"/>
      <w:szCs w:val="24"/>
      <w:lang w:eastAsia="lt-LT"/>
    </w:rPr>
  </w:style>
  <w:style w:type="character" w:customStyle="1" w:styleId="Numatytasispastraiposriftas1">
    <w:name w:val="Numatytasis pastraipos šriftas1"/>
    <w:qFormat/>
    <w:rsid w:val="001F27FB"/>
  </w:style>
  <w:style w:type="character" w:customStyle="1" w:styleId="Stiprusparykinimas">
    <w:name w:val="Stiprus paryškinimas"/>
    <w:qFormat/>
    <w:rsid w:val="00073D83"/>
    <w:rPr>
      <w:b/>
      <w:bCs/>
    </w:rPr>
  </w:style>
  <w:style w:type="paragraph" w:customStyle="1" w:styleId="PreformattedText">
    <w:name w:val="Preformatted Text"/>
    <w:basedOn w:val="Normal"/>
    <w:rsid w:val="0093424F"/>
    <w:pPr>
      <w:autoSpaceDN w:val="0"/>
      <w:spacing w:after="0" w:line="240" w:lineRule="auto"/>
      <w:textAlignment w:val="baseline"/>
    </w:pPr>
    <w:rPr>
      <w:rFonts w:ascii="Times New Roman" w:eastAsia="Times New Roman" w:hAnsi="Times New Roman" w:cs="Times New Roman"/>
      <w:kern w:val="3"/>
      <w:sz w:val="20"/>
      <w:lang w:eastAsia="zh-CN"/>
    </w:rPr>
  </w:style>
  <w:style w:type="paragraph" w:styleId="Header">
    <w:name w:val="header"/>
    <w:basedOn w:val="Standard"/>
    <w:link w:val="HeaderChar"/>
    <w:rsid w:val="002A707C"/>
    <w:pPr>
      <w:widowControl w:val="0"/>
      <w:tabs>
        <w:tab w:val="center" w:pos="4153"/>
        <w:tab w:val="right" w:pos="8306"/>
      </w:tabs>
      <w:spacing w:after="20"/>
      <w:jc w:val="both"/>
    </w:pPr>
    <w:rPr>
      <w:rFonts w:ascii="Liberation Serif" w:eastAsia="Times New Roman" w:hAnsi="Liberation Serif"/>
      <w:szCs w:val="20"/>
    </w:rPr>
  </w:style>
  <w:style w:type="character" w:customStyle="1" w:styleId="HeaderChar">
    <w:name w:val="Header Char"/>
    <w:basedOn w:val="DefaultParagraphFont"/>
    <w:link w:val="Header"/>
    <w:rsid w:val="002A707C"/>
    <w:rPr>
      <w:rFonts w:ascii="Liberation Serif" w:eastAsia="Times New Roman" w:hAnsi="Liberation Serif" w:cs="Arial"/>
      <w:kern w:val="3"/>
      <w:sz w:val="24"/>
      <w:szCs w:val="20"/>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klaipedosvpk@policija.lt" TargetMode="External"/><Relationship Id="rId4" Type="http://schemas.openxmlformats.org/officeDocument/2006/relationships/hyperlink" Target="https://www.e-tar.lt/portal/lt/legalAct/41e131d07ada11edbc04912defe897d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438</TotalTime>
  <Pages>11</Pages>
  <Words>26654</Words>
  <Characters>15194</Characters>
  <Application>Microsoft Office Word</Application>
  <DocSecurity>0</DocSecurity>
  <Lines>126</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Simona Užuotė</dc:creator>
  <cp:keywords/>
  <dc:description/>
  <cp:lastModifiedBy>Simona Užuotė</cp:lastModifiedBy>
  <cp:revision>22</cp:revision>
  <dcterms:created xsi:type="dcterms:W3CDTF">2024-01-30T08:47:00Z</dcterms:created>
  <dcterms:modified xsi:type="dcterms:W3CDTF">2025-03-07T12:10:00Z</dcterms:modified>
</cp:coreProperties>
</file>