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13" w:type="dxa"/>
        <w:tblInd w:w="250" w:type="dxa"/>
        <w:tblLayout w:type="fixed"/>
        <w:tblLook w:val="04A0" w:firstRow="1" w:lastRow="0" w:firstColumn="1" w:lastColumn="0" w:noHBand="0" w:noVBand="1"/>
      </w:tblPr>
      <w:tblGrid>
        <w:gridCol w:w="4281"/>
        <w:gridCol w:w="10632"/>
      </w:tblGrid>
      <w:tr w:rsidR="00D25ADE" w:rsidRPr="009C27EF" w14:paraId="07D319BE" w14:textId="77777777" w:rsidTr="0036050F">
        <w:trPr>
          <w:trHeight w:val="257"/>
        </w:trPr>
        <w:tc>
          <w:tcPr>
            <w:tcW w:w="4281" w:type="dxa"/>
          </w:tcPr>
          <w:p w14:paraId="1DC81DDC" w14:textId="77777777" w:rsidR="00D25ADE" w:rsidRPr="009C27EF" w:rsidRDefault="00D25ADE" w:rsidP="0087168C">
            <w:pPr>
              <w:jc w:val="center"/>
              <w:rPr>
                <w:rFonts w:ascii="Times New Roman" w:hAnsi="Times New Roman" w:cs="Times New Roman"/>
                <w:b/>
                <w:sz w:val="24"/>
                <w:szCs w:val="24"/>
              </w:rPr>
            </w:pPr>
            <w:r w:rsidRPr="009C27EF">
              <w:rPr>
                <w:rFonts w:ascii="Times New Roman" w:hAnsi="Times New Roman" w:cs="Times New Roman"/>
                <w:b/>
                <w:sz w:val="24"/>
                <w:szCs w:val="24"/>
              </w:rPr>
              <w:t xml:space="preserve">Klausimas </w:t>
            </w:r>
          </w:p>
        </w:tc>
        <w:tc>
          <w:tcPr>
            <w:tcW w:w="10632" w:type="dxa"/>
          </w:tcPr>
          <w:p w14:paraId="212E49D4" w14:textId="77777777" w:rsidR="00D25ADE" w:rsidRPr="009C27EF" w:rsidRDefault="00D25ADE" w:rsidP="00886E60">
            <w:pPr>
              <w:jc w:val="center"/>
              <w:rPr>
                <w:rFonts w:ascii="Times New Roman" w:hAnsi="Times New Roman" w:cs="Times New Roman"/>
                <w:b/>
                <w:sz w:val="24"/>
                <w:szCs w:val="24"/>
              </w:rPr>
            </w:pPr>
            <w:r w:rsidRPr="009C27EF">
              <w:rPr>
                <w:rFonts w:ascii="Times New Roman" w:hAnsi="Times New Roman" w:cs="Times New Roman"/>
                <w:b/>
                <w:sz w:val="24"/>
                <w:szCs w:val="24"/>
              </w:rPr>
              <w:t>Atsakymas</w:t>
            </w:r>
          </w:p>
        </w:tc>
      </w:tr>
      <w:tr w:rsidR="00D25ADE" w:rsidRPr="009C27EF" w14:paraId="3C578B96" w14:textId="77777777" w:rsidTr="0036050F">
        <w:trPr>
          <w:trHeight w:val="277"/>
        </w:trPr>
        <w:tc>
          <w:tcPr>
            <w:tcW w:w="14913" w:type="dxa"/>
            <w:gridSpan w:val="2"/>
          </w:tcPr>
          <w:p w14:paraId="488F4BB0" w14:textId="4CB8F950" w:rsidR="00D25ADE" w:rsidRPr="009C27EF" w:rsidRDefault="00D25ADE" w:rsidP="009F28B6">
            <w:pPr>
              <w:jc w:val="both"/>
              <w:rPr>
                <w:rFonts w:ascii="Times New Roman" w:hAnsi="Times New Roman" w:cs="Times New Roman"/>
                <w:sz w:val="24"/>
                <w:szCs w:val="24"/>
              </w:rPr>
            </w:pPr>
            <w:r w:rsidRPr="009C27EF">
              <w:rPr>
                <w:rFonts w:ascii="Times New Roman" w:hAnsi="Times New Roman" w:cs="Times New Roman"/>
                <w:i/>
                <w:sz w:val="24"/>
                <w:szCs w:val="24"/>
              </w:rPr>
              <w:t xml:space="preserve">Tiekėjo </w:t>
            </w:r>
            <w:r w:rsidR="000804FA" w:rsidRPr="009C27EF">
              <w:rPr>
                <w:rFonts w:ascii="Calibri" w:hAnsi="Calibri"/>
                <w:i/>
                <w:iCs/>
                <w:color w:val="333333"/>
                <w:sz w:val="24"/>
                <w:szCs w:val="24"/>
                <w:shd w:val="clear" w:color="auto" w:fill="FFFFFF"/>
              </w:rPr>
              <w:t>2022-06-14</w:t>
            </w:r>
            <w:r w:rsidR="000804FA" w:rsidRPr="009C27EF">
              <w:rPr>
                <w:rFonts w:ascii="Calibri" w:hAnsi="Calibri"/>
                <w:i/>
                <w:iCs/>
                <w:color w:val="333333"/>
                <w:sz w:val="24"/>
                <w:szCs w:val="24"/>
                <w:shd w:val="clear" w:color="auto" w:fill="FFFFFF"/>
              </w:rPr>
              <w:t xml:space="preserve"> </w:t>
            </w:r>
            <w:r w:rsidR="000804FA" w:rsidRPr="009C27EF">
              <w:rPr>
                <w:rFonts w:ascii="Calibri" w:hAnsi="Calibri"/>
                <w:i/>
                <w:iCs/>
                <w:color w:val="333333"/>
                <w:sz w:val="24"/>
                <w:szCs w:val="24"/>
                <w:shd w:val="clear" w:color="auto" w:fill="FFFFFF"/>
              </w:rPr>
              <w:t>08:52</w:t>
            </w:r>
            <w:r w:rsidR="00CF1B0A" w:rsidRPr="009C27EF">
              <w:rPr>
                <w:rFonts w:ascii="Calibri" w:hAnsi="Calibri"/>
                <w:i/>
                <w:iCs/>
                <w:color w:val="333333"/>
                <w:sz w:val="24"/>
                <w:szCs w:val="24"/>
                <w:shd w:val="clear" w:color="auto" w:fill="FFFFFF"/>
              </w:rPr>
              <w:t xml:space="preserve"> </w:t>
            </w:r>
            <w:r w:rsidRPr="009C27EF">
              <w:rPr>
                <w:rFonts w:ascii="Times New Roman" w:hAnsi="Times New Roman" w:cs="Times New Roman"/>
                <w:i/>
                <w:sz w:val="24"/>
                <w:szCs w:val="24"/>
              </w:rPr>
              <w:t>pateikt</w:t>
            </w:r>
            <w:r w:rsidR="00735B4A" w:rsidRPr="009C27EF">
              <w:rPr>
                <w:rFonts w:ascii="Times New Roman" w:hAnsi="Times New Roman" w:cs="Times New Roman"/>
                <w:i/>
                <w:sz w:val="24"/>
                <w:szCs w:val="24"/>
              </w:rPr>
              <w:t>as</w:t>
            </w:r>
            <w:r w:rsidRPr="009C27EF">
              <w:rPr>
                <w:rFonts w:ascii="Times New Roman" w:hAnsi="Times New Roman" w:cs="Times New Roman"/>
                <w:i/>
                <w:sz w:val="24"/>
                <w:szCs w:val="24"/>
              </w:rPr>
              <w:t xml:space="preserve"> paklausima</w:t>
            </w:r>
            <w:r w:rsidR="00735B4A" w:rsidRPr="009C27EF">
              <w:rPr>
                <w:rFonts w:ascii="Times New Roman" w:hAnsi="Times New Roman" w:cs="Times New Roman"/>
                <w:i/>
                <w:sz w:val="24"/>
                <w:szCs w:val="24"/>
              </w:rPr>
              <w:t>s</w:t>
            </w:r>
            <w:r w:rsidRPr="009C27EF">
              <w:rPr>
                <w:rFonts w:ascii="Times New Roman" w:hAnsi="Times New Roman" w:cs="Times New Roman"/>
                <w:i/>
                <w:sz w:val="24"/>
                <w:szCs w:val="24"/>
              </w:rPr>
              <w:t xml:space="preserve"> (pateikiamas netaisytas paklausimo tekstas)</w:t>
            </w:r>
          </w:p>
        </w:tc>
      </w:tr>
      <w:tr w:rsidR="00D25ADE" w:rsidRPr="009C27EF" w14:paraId="2340AA31" w14:textId="77777777" w:rsidTr="0036050F">
        <w:trPr>
          <w:trHeight w:val="2375"/>
        </w:trPr>
        <w:tc>
          <w:tcPr>
            <w:tcW w:w="4281" w:type="dxa"/>
          </w:tcPr>
          <w:p w14:paraId="0F5F7835" w14:textId="17AB2555" w:rsidR="000804FA" w:rsidRPr="009C27EF" w:rsidRDefault="000804FA" w:rsidP="000804FA">
            <w:pPr>
              <w:shd w:val="clear" w:color="auto" w:fill="FFFFFF"/>
              <w:spacing w:after="150"/>
              <w:jc w:val="both"/>
              <w:rPr>
                <w:rFonts w:cstheme="minorHAnsi"/>
                <w:color w:val="212121"/>
                <w:sz w:val="24"/>
                <w:szCs w:val="24"/>
                <w:shd w:val="clear" w:color="auto" w:fill="FFFFFF"/>
              </w:rPr>
            </w:pPr>
            <w:r w:rsidRPr="009C27EF">
              <w:rPr>
                <w:rFonts w:cstheme="minorHAnsi"/>
                <w:color w:val="212121"/>
                <w:sz w:val="24"/>
                <w:szCs w:val="24"/>
                <w:shd w:val="clear" w:color="auto" w:fill="FFFFFF"/>
              </w:rPr>
              <w:t>Norėčiau pasikonsultuoti dėl dokumentų teikimo, nesinori nieko praleisti, ar teisingai suprantu, jog užteks tokių dokumentų:</w:t>
            </w:r>
          </w:p>
          <w:p w14:paraId="19F4C7EF" w14:textId="015E5BC4" w:rsidR="000804FA" w:rsidRPr="009C27EF" w:rsidRDefault="000804FA" w:rsidP="000804FA">
            <w:pPr>
              <w:shd w:val="clear" w:color="auto" w:fill="FFFFFF"/>
              <w:spacing w:after="150"/>
              <w:jc w:val="both"/>
              <w:rPr>
                <w:rFonts w:cstheme="minorHAnsi"/>
                <w:color w:val="212121"/>
                <w:sz w:val="24"/>
                <w:szCs w:val="24"/>
                <w:shd w:val="clear" w:color="auto" w:fill="FFFFFF"/>
              </w:rPr>
            </w:pPr>
            <w:r w:rsidRPr="009C27EF">
              <w:rPr>
                <w:rFonts w:cstheme="minorHAnsi"/>
                <w:color w:val="212121"/>
                <w:sz w:val="24"/>
                <w:szCs w:val="24"/>
                <w:shd w:val="clear" w:color="auto" w:fill="FFFFFF"/>
              </w:rPr>
              <w:t>-Paraiška</w:t>
            </w:r>
          </w:p>
          <w:p w14:paraId="406B8EA5" w14:textId="1BF32BCC" w:rsidR="000804FA" w:rsidRPr="009C27EF" w:rsidRDefault="000804FA" w:rsidP="000804FA">
            <w:pPr>
              <w:shd w:val="clear" w:color="auto" w:fill="FFFFFF"/>
              <w:spacing w:after="150"/>
              <w:jc w:val="both"/>
              <w:rPr>
                <w:rFonts w:cstheme="minorHAnsi"/>
                <w:color w:val="212121"/>
                <w:sz w:val="24"/>
                <w:szCs w:val="24"/>
                <w:shd w:val="clear" w:color="auto" w:fill="FFFFFF"/>
              </w:rPr>
            </w:pPr>
            <w:r w:rsidRPr="009C27EF">
              <w:rPr>
                <w:rFonts w:cstheme="minorHAnsi"/>
                <w:color w:val="212121"/>
                <w:sz w:val="24"/>
                <w:szCs w:val="24"/>
                <w:shd w:val="clear" w:color="auto" w:fill="FFFFFF"/>
              </w:rPr>
              <w:t>-ESPD</w:t>
            </w:r>
          </w:p>
          <w:p w14:paraId="79DA701A" w14:textId="5AE3FBEC" w:rsidR="000804FA" w:rsidRPr="009C27EF" w:rsidRDefault="000804FA" w:rsidP="000804FA">
            <w:pPr>
              <w:shd w:val="clear" w:color="auto" w:fill="FFFFFF"/>
              <w:spacing w:after="150"/>
              <w:jc w:val="both"/>
              <w:rPr>
                <w:rFonts w:cstheme="minorHAnsi"/>
                <w:color w:val="212121"/>
                <w:sz w:val="24"/>
                <w:szCs w:val="24"/>
                <w:shd w:val="clear" w:color="auto" w:fill="FFFFFF"/>
              </w:rPr>
            </w:pPr>
            <w:r w:rsidRPr="009C27EF">
              <w:rPr>
                <w:rFonts w:cstheme="minorHAnsi"/>
                <w:color w:val="212121"/>
                <w:sz w:val="24"/>
                <w:szCs w:val="24"/>
                <w:shd w:val="clear" w:color="auto" w:fill="FFFFFF"/>
              </w:rPr>
              <w:t>-Įgaliojimas</w:t>
            </w:r>
          </w:p>
          <w:p w14:paraId="715C6B5D" w14:textId="774470DF" w:rsidR="000804FA" w:rsidRPr="009C27EF" w:rsidRDefault="000804FA" w:rsidP="000804FA">
            <w:pPr>
              <w:shd w:val="clear" w:color="auto" w:fill="FFFFFF"/>
              <w:spacing w:after="150"/>
              <w:jc w:val="both"/>
              <w:rPr>
                <w:rFonts w:cstheme="minorHAnsi"/>
                <w:color w:val="212121"/>
                <w:sz w:val="24"/>
                <w:szCs w:val="24"/>
                <w:shd w:val="clear" w:color="auto" w:fill="FFFFFF"/>
              </w:rPr>
            </w:pPr>
            <w:r w:rsidRPr="009C27EF">
              <w:rPr>
                <w:rFonts w:cstheme="minorHAnsi"/>
                <w:color w:val="212121"/>
                <w:sz w:val="24"/>
                <w:szCs w:val="24"/>
                <w:shd w:val="clear" w:color="auto" w:fill="FFFFFF"/>
              </w:rPr>
              <w:t>-Registrų centro pažyma (jungtinė pažyma)</w:t>
            </w:r>
          </w:p>
          <w:p w14:paraId="69301EAD" w14:textId="018FB6A4" w:rsidR="00D25ADE" w:rsidRPr="009C27EF" w:rsidRDefault="000804FA" w:rsidP="000804FA">
            <w:pPr>
              <w:shd w:val="clear" w:color="auto" w:fill="FFFFFF"/>
              <w:spacing w:after="150"/>
              <w:jc w:val="both"/>
              <w:rPr>
                <w:rFonts w:ascii="Calibri" w:eastAsia="Times New Roman" w:hAnsi="Calibri" w:cs="Times New Roman"/>
                <w:color w:val="333333"/>
                <w:sz w:val="24"/>
                <w:szCs w:val="24"/>
                <w:lang w:val="en-US"/>
              </w:rPr>
            </w:pPr>
            <w:r w:rsidRPr="009C27EF">
              <w:rPr>
                <w:rFonts w:cstheme="minorHAnsi"/>
                <w:color w:val="212121"/>
                <w:sz w:val="24"/>
                <w:szCs w:val="24"/>
                <w:shd w:val="clear" w:color="auto" w:fill="FFFFFF"/>
              </w:rPr>
              <w:t>-Pažyma dėl įtariamųjų kaltinamųjų ir nuteistųjų registro duomenų (informatikos ryšio departamento)</w:t>
            </w:r>
          </w:p>
        </w:tc>
        <w:tc>
          <w:tcPr>
            <w:tcW w:w="10632" w:type="dxa"/>
          </w:tcPr>
          <w:p w14:paraId="4018CE9E" w14:textId="77777777" w:rsidR="0005029D" w:rsidRPr="009C27EF" w:rsidRDefault="000804FA" w:rsidP="000804FA">
            <w:pPr>
              <w:jc w:val="both"/>
              <w:rPr>
                <w:rFonts w:ascii="Times New Roman" w:hAnsi="Times New Roman" w:cs="Times New Roman"/>
                <w:bCs/>
                <w:sz w:val="24"/>
                <w:szCs w:val="24"/>
              </w:rPr>
            </w:pPr>
            <w:r w:rsidRPr="009C27EF">
              <w:rPr>
                <w:rFonts w:ascii="Times New Roman" w:hAnsi="Times New Roman" w:cs="Times New Roman"/>
                <w:bCs/>
                <w:sz w:val="24"/>
                <w:szCs w:val="24"/>
              </w:rPr>
              <w:t xml:space="preserve">Pirkimo dokumentų A dalies </w:t>
            </w:r>
            <w:r w:rsidR="00482763" w:rsidRPr="009C27EF">
              <w:rPr>
                <w:rFonts w:ascii="Times New Roman" w:hAnsi="Times New Roman" w:cs="Times New Roman"/>
                <w:bCs/>
                <w:sz w:val="24"/>
                <w:szCs w:val="24"/>
              </w:rPr>
              <w:t xml:space="preserve">„Nurodymai dalyviams“ </w:t>
            </w:r>
            <w:r w:rsidR="00482763" w:rsidRPr="009C27EF">
              <w:rPr>
                <w:rFonts w:ascii="Times New Roman" w:hAnsi="Times New Roman" w:cs="Times New Roman"/>
                <w:bCs/>
                <w:sz w:val="24"/>
                <w:szCs w:val="24"/>
              </w:rPr>
              <w:t>13.1.</w:t>
            </w:r>
            <w:r w:rsidR="00482763" w:rsidRPr="009C27EF">
              <w:rPr>
                <w:rFonts w:ascii="Times New Roman" w:hAnsi="Times New Roman" w:cs="Times New Roman"/>
                <w:bCs/>
                <w:sz w:val="24"/>
                <w:szCs w:val="24"/>
              </w:rPr>
              <w:t xml:space="preserve"> punkte yra nurodyta, kas turi sudaryti paraišką :</w:t>
            </w:r>
          </w:p>
          <w:tbl>
            <w:tblPr>
              <w:tblStyle w:val="TableGrid"/>
              <w:tblW w:w="10382" w:type="dxa"/>
              <w:tblInd w:w="137" w:type="dxa"/>
              <w:tblLayout w:type="fixed"/>
              <w:tblLook w:val="04A0" w:firstRow="1" w:lastRow="0" w:firstColumn="1" w:lastColumn="0" w:noHBand="0" w:noVBand="1"/>
            </w:tblPr>
            <w:tblGrid>
              <w:gridCol w:w="601"/>
              <w:gridCol w:w="2835"/>
              <w:gridCol w:w="6946"/>
            </w:tblGrid>
            <w:tr w:rsidR="00482763" w:rsidRPr="009C27EF" w14:paraId="29ED1761" w14:textId="77777777" w:rsidTr="00DE4F62">
              <w:tc>
                <w:tcPr>
                  <w:tcW w:w="601" w:type="dxa"/>
                  <w:shd w:val="clear" w:color="auto" w:fill="F2F2F2" w:themeFill="background1" w:themeFillShade="F2"/>
                </w:tcPr>
                <w:p w14:paraId="5E9CBD67" w14:textId="77777777" w:rsidR="00482763" w:rsidRPr="009C27EF" w:rsidRDefault="00482763" w:rsidP="00482763">
                  <w:pPr>
                    <w:rPr>
                      <w:sz w:val="24"/>
                      <w:szCs w:val="24"/>
                    </w:rPr>
                  </w:pPr>
                  <w:r w:rsidRPr="009C27EF">
                    <w:rPr>
                      <w:sz w:val="24"/>
                      <w:szCs w:val="24"/>
                    </w:rPr>
                    <w:t>Eil. Nr.</w:t>
                  </w:r>
                </w:p>
              </w:tc>
              <w:tc>
                <w:tcPr>
                  <w:tcW w:w="2835" w:type="dxa"/>
                  <w:shd w:val="clear" w:color="auto" w:fill="F2F2F2" w:themeFill="background1" w:themeFillShade="F2"/>
                </w:tcPr>
                <w:p w14:paraId="3E1B0A76" w14:textId="77777777" w:rsidR="00482763" w:rsidRPr="009C27EF" w:rsidRDefault="00482763" w:rsidP="00482763">
                  <w:pPr>
                    <w:rPr>
                      <w:sz w:val="24"/>
                      <w:szCs w:val="24"/>
                    </w:rPr>
                  </w:pPr>
                  <w:r w:rsidRPr="009C27EF">
                    <w:rPr>
                      <w:sz w:val="24"/>
                      <w:szCs w:val="24"/>
                    </w:rPr>
                    <w:t>Dokumento pavadinimas</w:t>
                  </w:r>
                </w:p>
              </w:tc>
              <w:tc>
                <w:tcPr>
                  <w:tcW w:w="6946" w:type="dxa"/>
                  <w:shd w:val="clear" w:color="auto" w:fill="F2F2F2" w:themeFill="background1" w:themeFillShade="F2"/>
                </w:tcPr>
                <w:p w14:paraId="2E6D15E1" w14:textId="77777777" w:rsidR="00482763" w:rsidRPr="009C27EF" w:rsidRDefault="00482763" w:rsidP="00482763">
                  <w:pPr>
                    <w:rPr>
                      <w:sz w:val="24"/>
                      <w:szCs w:val="24"/>
                    </w:rPr>
                  </w:pPr>
                  <w:r w:rsidRPr="009C27EF">
                    <w:rPr>
                      <w:sz w:val="24"/>
                      <w:szCs w:val="24"/>
                    </w:rPr>
                    <w:t>Paaiškinimai</w:t>
                  </w:r>
                </w:p>
              </w:tc>
            </w:tr>
            <w:tr w:rsidR="00482763" w:rsidRPr="009C27EF" w14:paraId="60C2C294" w14:textId="77777777" w:rsidTr="00DE4F62">
              <w:tc>
                <w:tcPr>
                  <w:tcW w:w="601" w:type="dxa"/>
                </w:tcPr>
                <w:p w14:paraId="07A6B863" w14:textId="77777777" w:rsidR="00482763" w:rsidRPr="009C27EF" w:rsidRDefault="00482763" w:rsidP="00482763">
                  <w:pPr>
                    <w:rPr>
                      <w:sz w:val="24"/>
                      <w:szCs w:val="24"/>
                    </w:rPr>
                  </w:pPr>
                  <w:r w:rsidRPr="009C27EF">
                    <w:rPr>
                      <w:sz w:val="24"/>
                      <w:szCs w:val="24"/>
                    </w:rPr>
                    <w:t>1.</w:t>
                  </w:r>
                </w:p>
              </w:tc>
              <w:tc>
                <w:tcPr>
                  <w:tcW w:w="2835" w:type="dxa"/>
                </w:tcPr>
                <w:p w14:paraId="21FC60C5" w14:textId="77777777" w:rsidR="00482763" w:rsidRPr="009C27EF" w:rsidRDefault="00482763" w:rsidP="00482763">
                  <w:pPr>
                    <w:rPr>
                      <w:sz w:val="24"/>
                      <w:szCs w:val="24"/>
                    </w:rPr>
                  </w:pPr>
                  <w:r w:rsidRPr="009C27EF">
                    <w:rPr>
                      <w:sz w:val="24"/>
                      <w:szCs w:val="24"/>
                    </w:rPr>
                    <w:t>Paraiškos forma</w:t>
                  </w:r>
                </w:p>
              </w:tc>
              <w:tc>
                <w:tcPr>
                  <w:tcW w:w="6946" w:type="dxa"/>
                </w:tcPr>
                <w:p w14:paraId="6A191EE2" w14:textId="77777777" w:rsidR="00482763" w:rsidRPr="009C27EF" w:rsidRDefault="00482763" w:rsidP="00482763">
                  <w:pPr>
                    <w:rPr>
                      <w:sz w:val="24"/>
                      <w:szCs w:val="24"/>
                    </w:rPr>
                  </w:pPr>
                  <w:r w:rsidRPr="009C27EF">
                    <w:rPr>
                      <w:sz w:val="24"/>
                      <w:szCs w:val="24"/>
                      <w:highlight w:val="yellow"/>
                    </w:rPr>
                    <w:t>Užpildytas</w:t>
                  </w:r>
                  <w:r w:rsidRPr="009C27EF">
                    <w:rPr>
                      <w:sz w:val="24"/>
                      <w:szCs w:val="24"/>
                    </w:rPr>
                    <w:t xml:space="preserve"> pirkimo dokumentų </w:t>
                  </w:r>
                  <w:r w:rsidRPr="009C27EF">
                    <w:rPr>
                      <w:sz w:val="24"/>
                      <w:szCs w:val="24"/>
                      <w:highlight w:val="yellow"/>
                    </w:rPr>
                    <w:t>A dalies 4 priedas</w:t>
                  </w:r>
                  <w:r w:rsidRPr="009C27EF">
                    <w:rPr>
                      <w:sz w:val="24"/>
                      <w:szCs w:val="24"/>
                    </w:rPr>
                    <w:t>.</w:t>
                  </w:r>
                </w:p>
              </w:tc>
            </w:tr>
            <w:tr w:rsidR="00482763" w:rsidRPr="009C27EF" w14:paraId="649E9AE4" w14:textId="77777777" w:rsidTr="00DE4F62">
              <w:tc>
                <w:tcPr>
                  <w:tcW w:w="601" w:type="dxa"/>
                </w:tcPr>
                <w:p w14:paraId="2AAF98FC" w14:textId="77777777" w:rsidR="00482763" w:rsidRPr="009C27EF" w:rsidRDefault="00482763" w:rsidP="00482763">
                  <w:pPr>
                    <w:rPr>
                      <w:sz w:val="24"/>
                      <w:szCs w:val="24"/>
                    </w:rPr>
                  </w:pPr>
                  <w:r w:rsidRPr="009C27EF">
                    <w:rPr>
                      <w:sz w:val="24"/>
                      <w:szCs w:val="24"/>
                    </w:rPr>
                    <w:t>2.</w:t>
                  </w:r>
                </w:p>
              </w:tc>
              <w:tc>
                <w:tcPr>
                  <w:tcW w:w="2835" w:type="dxa"/>
                </w:tcPr>
                <w:p w14:paraId="2D8CC0A2" w14:textId="77777777" w:rsidR="00482763" w:rsidRPr="009C27EF" w:rsidRDefault="00482763" w:rsidP="00482763">
                  <w:pPr>
                    <w:rPr>
                      <w:sz w:val="24"/>
                      <w:szCs w:val="24"/>
                    </w:rPr>
                  </w:pPr>
                  <w:r w:rsidRPr="009C27EF">
                    <w:rPr>
                      <w:sz w:val="24"/>
                      <w:szCs w:val="24"/>
                      <w:highlight w:val="yellow"/>
                    </w:rPr>
                    <w:t>Įgaliojimas</w:t>
                  </w:r>
                </w:p>
              </w:tc>
              <w:tc>
                <w:tcPr>
                  <w:tcW w:w="6946" w:type="dxa"/>
                </w:tcPr>
                <w:p w14:paraId="0BC6CC77" w14:textId="77777777" w:rsidR="00482763" w:rsidRPr="009C27EF" w:rsidRDefault="00482763" w:rsidP="00482763">
                  <w:pPr>
                    <w:rPr>
                      <w:sz w:val="24"/>
                      <w:szCs w:val="24"/>
                    </w:rPr>
                  </w:pPr>
                  <w:r w:rsidRPr="009C27EF">
                    <w:rPr>
                      <w:sz w:val="24"/>
                      <w:szCs w:val="24"/>
                    </w:rPr>
                    <w:t xml:space="preserve">Dokumentas, įgaliojantis atstovaujantį asmenį pasirašyti </w:t>
                  </w:r>
                  <w:r w:rsidRPr="009C27EF">
                    <w:rPr>
                      <w:bCs/>
                      <w:color w:val="000000" w:themeColor="text1"/>
                      <w:sz w:val="24"/>
                      <w:szCs w:val="24"/>
                    </w:rPr>
                    <w:t>paraišką</w:t>
                  </w:r>
                  <w:r w:rsidRPr="009C27EF">
                    <w:rPr>
                      <w:bCs/>
                      <w:color w:val="000000"/>
                      <w:sz w:val="24"/>
                      <w:szCs w:val="24"/>
                    </w:rPr>
                    <w:t xml:space="preserve"> </w:t>
                  </w:r>
                  <w:r w:rsidRPr="009C27EF">
                    <w:rPr>
                      <w:sz w:val="24"/>
                      <w:szCs w:val="24"/>
                    </w:rPr>
                    <w:t>(jei pasirašo ne juridinio asmens vadovas) (</w:t>
                  </w:r>
                  <w:r w:rsidRPr="009C27EF">
                    <w:rPr>
                      <w:sz w:val="24"/>
                      <w:szCs w:val="24"/>
                      <w:highlight w:val="yellow"/>
                    </w:rPr>
                    <w:t>jei taikoma</w:t>
                  </w:r>
                  <w:r w:rsidRPr="009C27EF">
                    <w:rPr>
                      <w:sz w:val="24"/>
                      <w:szCs w:val="24"/>
                    </w:rPr>
                    <w:t>).</w:t>
                  </w:r>
                </w:p>
              </w:tc>
            </w:tr>
            <w:tr w:rsidR="00482763" w:rsidRPr="009C27EF" w14:paraId="1EEF6435" w14:textId="77777777" w:rsidTr="00DE4F62">
              <w:tc>
                <w:tcPr>
                  <w:tcW w:w="601" w:type="dxa"/>
                </w:tcPr>
                <w:p w14:paraId="33A8F65E" w14:textId="77777777" w:rsidR="00482763" w:rsidRPr="009C27EF" w:rsidRDefault="00482763" w:rsidP="00482763">
                  <w:pPr>
                    <w:rPr>
                      <w:sz w:val="24"/>
                      <w:szCs w:val="24"/>
                    </w:rPr>
                  </w:pPr>
                  <w:r w:rsidRPr="009C27EF">
                    <w:rPr>
                      <w:sz w:val="24"/>
                      <w:szCs w:val="24"/>
                    </w:rPr>
                    <w:t>3.</w:t>
                  </w:r>
                </w:p>
              </w:tc>
              <w:tc>
                <w:tcPr>
                  <w:tcW w:w="2835" w:type="dxa"/>
                </w:tcPr>
                <w:p w14:paraId="7400504F" w14:textId="77777777" w:rsidR="00482763" w:rsidRPr="009C27EF" w:rsidRDefault="00482763" w:rsidP="00482763">
                  <w:pPr>
                    <w:rPr>
                      <w:sz w:val="24"/>
                      <w:szCs w:val="24"/>
                    </w:rPr>
                  </w:pPr>
                  <w:r w:rsidRPr="009C27EF">
                    <w:rPr>
                      <w:sz w:val="24"/>
                      <w:szCs w:val="24"/>
                    </w:rPr>
                    <w:t>EBVPD</w:t>
                  </w:r>
                </w:p>
              </w:tc>
              <w:tc>
                <w:tcPr>
                  <w:tcW w:w="6946" w:type="dxa"/>
                </w:tcPr>
                <w:p w14:paraId="4B15D093" w14:textId="77777777" w:rsidR="00482763" w:rsidRPr="009C27EF" w:rsidRDefault="00482763" w:rsidP="00482763">
                  <w:pPr>
                    <w:rPr>
                      <w:sz w:val="24"/>
                      <w:szCs w:val="24"/>
                    </w:rPr>
                  </w:pPr>
                  <w:r w:rsidRPr="009C27EF">
                    <w:rPr>
                      <w:sz w:val="24"/>
                      <w:szCs w:val="24"/>
                      <w:highlight w:val="yellow"/>
                    </w:rPr>
                    <w:t>Užpildytas</w:t>
                  </w:r>
                  <w:r w:rsidRPr="009C27EF">
                    <w:rPr>
                      <w:sz w:val="24"/>
                      <w:szCs w:val="24"/>
                    </w:rPr>
                    <w:t xml:space="preserve"> pirkimo dokumentų </w:t>
                  </w:r>
                  <w:r w:rsidRPr="009C27EF">
                    <w:rPr>
                      <w:sz w:val="24"/>
                      <w:szCs w:val="24"/>
                      <w:highlight w:val="yellow"/>
                    </w:rPr>
                    <w:t>A dalies 3 priedas</w:t>
                  </w:r>
                  <w:r w:rsidRPr="009C27EF">
                    <w:rPr>
                      <w:sz w:val="24"/>
                      <w:szCs w:val="24"/>
                    </w:rPr>
                    <w:t>.</w:t>
                  </w:r>
                </w:p>
              </w:tc>
            </w:tr>
            <w:tr w:rsidR="00482763" w:rsidRPr="009C27EF" w14:paraId="4DCD521C" w14:textId="77777777" w:rsidTr="00DE4F62">
              <w:tc>
                <w:tcPr>
                  <w:tcW w:w="601" w:type="dxa"/>
                </w:tcPr>
                <w:p w14:paraId="60E3FFB2" w14:textId="77777777" w:rsidR="00482763" w:rsidRPr="009C27EF" w:rsidRDefault="00482763" w:rsidP="00482763">
                  <w:pPr>
                    <w:rPr>
                      <w:sz w:val="24"/>
                      <w:szCs w:val="24"/>
                    </w:rPr>
                  </w:pPr>
                  <w:r w:rsidRPr="009C27EF">
                    <w:rPr>
                      <w:sz w:val="24"/>
                      <w:szCs w:val="24"/>
                    </w:rPr>
                    <w:t>4.</w:t>
                  </w:r>
                </w:p>
              </w:tc>
              <w:tc>
                <w:tcPr>
                  <w:tcW w:w="2835" w:type="dxa"/>
                </w:tcPr>
                <w:p w14:paraId="25D54394" w14:textId="77777777" w:rsidR="00482763" w:rsidRPr="009C27EF" w:rsidRDefault="00482763" w:rsidP="00482763">
                  <w:pPr>
                    <w:rPr>
                      <w:sz w:val="24"/>
                      <w:szCs w:val="24"/>
                    </w:rPr>
                  </w:pPr>
                  <w:r w:rsidRPr="009C27EF">
                    <w:rPr>
                      <w:sz w:val="24"/>
                      <w:szCs w:val="24"/>
                    </w:rPr>
                    <w:t>Aktualūs dokumentai</w:t>
                  </w:r>
                </w:p>
              </w:tc>
              <w:tc>
                <w:tcPr>
                  <w:tcW w:w="6946" w:type="dxa"/>
                </w:tcPr>
                <w:p w14:paraId="018E5E89" w14:textId="77777777" w:rsidR="00482763" w:rsidRPr="009C27EF" w:rsidRDefault="00482763" w:rsidP="00482763">
                  <w:pPr>
                    <w:rPr>
                      <w:color w:val="000000"/>
                      <w:sz w:val="24"/>
                      <w:szCs w:val="24"/>
                    </w:rPr>
                  </w:pPr>
                  <w:r w:rsidRPr="009C27EF">
                    <w:rPr>
                      <w:sz w:val="24"/>
                      <w:szCs w:val="24"/>
                    </w:rPr>
                    <w:t xml:space="preserve">Tiekėjas, teikdamas EBVPD, kartu turi </w:t>
                  </w:r>
                  <w:r w:rsidRPr="009C27EF">
                    <w:rPr>
                      <w:sz w:val="24"/>
                      <w:szCs w:val="24"/>
                      <w:highlight w:val="yellow"/>
                    </w:rPr>
                    <w:t>pateikti ir aktualius dokumentus</w:t>
                  </w:r>
                  <w:r w:rsidRPr="009C27EF">
                    <w:rPr>
                      <w:sz w:val="24"/>
                      <w:szCs w:val="24"/>
                    </w:rPr>
                    <w:t xml:space="preserve">, </w:t>
                  </w:r>
                  <w:r w:rsidRPr="009C27EF">
                    <w:rPr>
                      <w:sz w:val="24"/>
                      <w:szCs w:val="24"/>
                      <w:highlight w:val="yellow"/>
                    </w:rPr>
                    <w:t xml:space="preserve">patvirtinančius </w:t>
                  </w:r>
                  <w:r w:rsidRPr="009C27EF">
                    <w:rPr>
                      <w:color w:val="000000"/>
                      <w:sz w:val="24"/>
                      <w:szCs w:val="24"/>
                      <w:highlight w:val="yellow"/>
                    </w:rPr>
                    <w:t>pašalinimo pagrindų nebuvimą</w:t>
                  </w:r>
                  <w:r w:rsidRPr="009C27EF">
                    <w:rPr>
                      <w:color w:val="000000"/>
                      <w:sz w:val="24"/>
                      <w:szCs w:val="24"/>
                    </w:rPr>
                    <w:t xml:space="preserve"> dėl pirkimo dokumentų A dalies 1 priede „Tiekėjų pašalinimo pagrindai“ </w:t>
                  </w:r>
                  <w:r w:rsidRPr="009C27EF">
                    <w:rPr>
                      <w:sz w:val="24"/>
                      <w:szCs w:val="24"/>
                    </w:rPr>
                    <w:t xml:space="preserve">ir aktualius dokumentus, patvirtinančius </w:t>
                  </w:r>
                  <w:r w:rsidRPr="009C27EF">
                    <w:rPr>
                      <w:color w:val="000000"/>
                      <w:sz w:val="24"/>
                      <w:szCs w:val="24"/>
                    </w:rPr>
                    <w:t xml:space="preserve">atitikimą kvalifikacijos reikalavimams, numatytiems pirkimo dokumentų A dalies 2 priede </w:t>
                  </w:r>
                  <w:r w:rsidRPr="009C27EF">
                    <w:rPr>
                      <w:sz w:val="24"/>
                      <w:szCs w:val="24"/>
                    </w:rPr>
                    <w:t>„Tiekėjų kvalifikacijos reikalavimai“</w:t>
                  </w:r>
                  <w:r w:rsidRPr="009C27EF">
                    <w:rPr>
                      <w:color w:val="000000"/>
                      <w:sz w:val="24"/>
                      <w:szCs w:val="24"/>
                    </w:rPr>
                    <w:t xml:space="preserve"> </w:t>
                  </w:r>
                  <w:r w:rsidRPr="009C27EF">
                    <w:rPr>
                      <w:sz w:val="24"/>
                      <w:szCs w:val="24"/>
                      <w:lang w:val="en-US"/>
                    </w:rPr>
                    <w:t>(</w:t>
                  </w:r>
                  <w:r w:rsidRPr="009C27EF">
                    <w:rPr>
                      <w:sz w:val="24"/>
                      <w:szCs w:val="24"/>
                    </w:rPr>
                    <w:t>šiame pirkime kvalifikaciniai reikalavimai netaikomi).</w:t>
                  </w:r>
                </w:p>
              </w:tc>
            </w:tr>
            <w:tr w:rsidR="00482763" w:rsidRPr="009C27EF" w14:paraId="23AC64DE" w14:textId="77777777" w:rsidTr="00DE4F62">
              <w:tc>
                <w:tcPr>
                  <w:tcW w:w="601" w:type="dxa"/>
                </w:tcPr>
                <w:p w14:paraId="58D3D9AF" w14:textId="77777777" w:rsidR="00482763" w:rsidRPr="009C27EF" w:rsidRDefault="00482763" w:rsidP="00482763">
                  <w:pPr>
                    <w:rPr>
                      <w:sz w:val="24"/>
                      <w:szCs w:val="24"/>
                    </w:rPr>
                  </w:pPr>
                  <w:r w:rsidRPr="009C27EF">
                    <w:rPr>
                      <w:sz w:val="24"/>
                      <w:szCs w:val="24"/>
                    </w:rPr>
                    <w:t>5.</w:t>
                  </w:r>
                </w:p>
              </w:tc>
              <w:tc>
                <w:tcPr>
                  <w:tcW w:w="2835" w:type="dxa"/>
                </w:tcPr>
                <w:p w14:paraId="5252E7E3" w14:textId="77777777" w:rsidR="00482763" w:rsidRPr="009C27EF" w:rsidRDefault="00482763" w:rsidP="00482763">
                  <w:pPr>
                    <w:rPr>
                      <w:sz w:val="24"/>
                      <w:szCs w:val="24"/>
                    </w:rPr>
                  </w:pPr>
                  <w:r w:rsidRPr="009C27EF">
                    <w:rPr>
                      <w:sz w:val="24"/>
                      <w:szCs w:val="24"/>
                    </w:rPr>
                    <w:t>Jungtinės veiklos sutartis</w:t>
                  </w:r>
                </w:p>
              </w:tc>
              <w:tc>
                <w:tcPr>
                  <w:tcW w:w="6946" w:type="dxa"/>
                </w:tcPr>
                <w:p w14:paraId="5196DD16" w14:textId="77777777" w:rsidR="00482763" w:rsidRPr="009C27EF" w:rsidRDefault="00482763" w:rsidP="00482763">
                  <w:pPr>
                    <w:rPr>
                      <w:sz w:val="24"/>
                      <w:szCs w:val="24"/>
                    </w:rPr>
                  </w:pPr>
                  <w:r w:rsidRPr="009C27EF">
                    <w:rPr>
                      <w:sz w:val="24"/>
                      <w:szCs w:val="24"/>
                    </w:rPr>
                    <w:t>Jei tiekėjas veikia pagal jungtinės veiklos sutartį, pateikiama visų jungtinės veiklos partnerių pasirašyta jungtinės veiklos sutarties skaitmeninė kopija.</w:t>
                  </w:r>
                </w:p>
              </w:tc>
            </w:tr>
            <w:tr w:rsidR="00482763" w:rsidRPr="009C27EF" w14:paraId="6C429983" w14:textId="77777777" w:rsidTr="00DE4F62">
              <w:tc>
                <w:tcPr>
                  <w:tcW w:w="601" w:type="dxa"/>
                </w:tcPr>
                <w:p w14:paraId="27A66441" w14:textId="77777777" w:rsidR="00482763" w:rsidRPr="009C27EF" w:rsidRDefault="00482763" w:rsidP="00482763">
                  <w:pPr>
                    <w:rPr>
                      <w:sz w:val="24"/>
                      <w:szCs w:val="24"/>
                      <w:highlight w:val="cyan"/>
                    </w:rPr>
                  </w:pPr>
                  <w:r w:rsidRPr="009C27EF">
                    <w:rPr>
                      <w:sz w:val="24"/>
                      <w:szCs w:val="24"/>
                    </w:rPr>
                    <w:t>6.</w:t>
                  </w:r>
                </w:p>
              </w:tc>
              <w:tc>
                <w:tcPr>
                  <w:tcW w:w="2835" w:type="dxa"/>
                </w:tcPr>
                <w:p w14:paraId="3560CFA8" w14:textId="77777777" w:rsidR="00482763" w:rsidRPr="009C27EF" w:rsidRDefault="00482763" w:rsidP="00482763">
                  <w:pPr>
                    <w:rPr>
                      <w:sz w:val="24"/>
                      <w:szCs w:val="24"/>
                    </w:rPr>
                  </w:pPr>
                  <w:r w:rsidRPr="009C27EF">
                    <w:rPr>
                      <w:sz w:val="24"/>
                      <w:szCs w:val="24"/>
                    </w:rPr>
                    <w:t>Subtiekimo sutartis (ketinimų protokolas) ar kitas dokumentas, pavirtinantis, kad Pirkimo sutarties vykdymo metu tiekėjui bus prieinami kitų ūkio subjektų ištekliai</w:t>
                  </w:r>
                </w:p>
              </w:tc>
              <w:tc>
                <w:tcPr>
                  <w:tcW w:w="6946" w:type="dxa"/>
                </w:tcPr>
                <w:p w14:paraId="5E0B22CA" w14:textId="77777777" w:rsidR="00482763" w:rsidRPr="009C27EF" w:rsidRDefault="00482763" w:rsidP="00482763">
                  <w:pPr>
                    <w:rPr>
                      <w:sz w:val="24"/>
                      <w:szCs w:val="24"/>
                    </w:rPr>
                  </w:pPr>
                  <w:r w:rsidRPr="009C27EF">
                    <w:rPr>
                      <w:sz w:val="24"/>
                      <w:szCs w:val="24"/>
                    </w:rPr>
                    <w:t>Jei tiekėjas ketina pasitelkti ūkio subjektus (įskaitant subtiekėjus), kvalifikacijos reikalavimams atitikti,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482763" w:rsidRPr="009C27EF" w14:paraId="3AE18C67" w14:textId="77777777" w:rsidTr="00DE4F62">
              <w:tc>
                <w:tcPr>
                  <w:tcW w:w="601" w:type="dxa"/>
                </w:tcPr>
                <w:p w14:paraId="520839A3" w14:textId="77777777" w:rsidR="00482763" w:rsidRPr="009C27EF" w:rsidRDefault="00482763" w:rsidP="00482763">
                  <w:pPr>
                    <w:rPr>
                      <w:sz w:val="24"/>
                      <w:szCs w:val="24"/>
                    </w:rPr>
                  </w:pPr>
                  <w:r w:rsidRPr="009C27EF">
                    <w:rPr>
                      <w:sz w:val="24"/>
                      <w:szCs w:val="24"/>
                    </w:rPr>
                    <w:t xml:space="preserve">7. </w:t>
                  </w:r>
                </w:p>
              </w:tc>
              <w:tc>
                <w:tcPr>
                  <w:tcW w:w="2835" w:type="dxa"/>
                </w:tcPr>
                <w:p w14:paraId="74103728" w14:textId="034F2121" w:rsidR="00482763" w:rsidRPr="009C27EF" w:rsidRDefault="00482763" w:rsidP="00482763">
                  <w:pPr>
                    <w:rPr>
                      <w:sz w:val="24"/>
                      <w:szCs w:val="24"/>
                    </w:rPr>
                  </w:pPr>
                  <w:r w:rsidRPr="009C27EF">
                    <w:rPr>
                      <w:sz w:val="24"/>
                      <w:szCs w:val="24"/>
                    </w:rPr>
                    <w:t xml:space="preserve">VPĮ </w:t>
                  </w:r>
                  <w:r w:rsidRPr="009C27EF">
                    <w:rPr>
                      <w:color w:val="000000"/>
                      <w:sz w:val="24"/>
                      <w:szCs w:val="24"/>
                    </w:rPr>
                    <w:t>45 straipsnio 2</w:t>
                  </w:r>
                  <w:r w:rsidRPr="009C27EF">
                    <w:rPr>
                      <w:color w:val="000000"/>
                      <w:sz w:val="24"/>
                      <w:szCs w:val="24"/>
                      <w:vertAlign w:val="superscript"/>
                    </w:rPr>
                    <w:t>1</w:t>
                  </w:r>
                  <w:r w:rsidRPr="009C27EF">
                    <w:rPr>
                      <w:color w:val="000000"/>
                      <w:sz w:val="24"/>
                      <w:szCs w:val="24"/>
                    </w:rPr>
                    <w:t xml:space="preserve"> dalies 1, 2</w:t>
                  </w:r>
                  <w:r w:rsidRPr="009C27EF">
                    <w:rPr>
                      <w:sz w:val="24"/>
                      <w:szCs w:val="24"/>
                    </w:rPr>
                    <w:t xml:space="preserve"> punktuose numatytų sąlygų nebuvimą patvirtinantys dokumentai. </w:t>
                  </w:r>
                </w:p>
              </w:tc>
              <w:tc>
                <w:tcPr>
                  <w:tcW w:w="6946" w:type="dxa"/>
                </w:tcPr>
                <w:p w14:paraId="01FA9013" w14:textId="0E3C2EC9" w:rsidR="00482763" w:rsidRPr="009C27EF" w:rsidRDefault="00482763" w:rsidP="00482763">
                  <w:pPr>
                    <w:rPr>
                      <w:sz w:val="24"/>
                      <w:szCs w:val="24"/>
                    </w:rPr>
                  </w:pPr>
                  <w:r w:rsidRPr="009C27EF">
                    <w:rPr>
                      <w:sz w:val="24"/>
                      <w:szCs w:val="24"/>
                      <w:highlight w:val="yellow"/>
                    </w:rPr>
                    <w:t>Tiekėjas turi pateikti VPĮ 51 straipsnio 12 dalyje numatytus dokumentus.</w:t>
                  </w:r>
                </w:p>
                <w:p w14:paraId="0475EBBE" w14:textId="77777777" w:rsidR="00482763" w:rsidRPr="009C27EF" w:rsidRDefault="00482763" w:rsidP="00482763">
                  <w:pPr>
                    <w:rPr>
                      <w:sz w:val="24"/>
                      <w:szCs w:val="24"/>
                    </w:rPr>
                  </w:pPr>
                </w:p>
              </w:tc>
            </w:tr>
            <w:tr w:rsidR="00482763" w:rsidRPr="009C27EF" w14:paraId="6BE20723" w14:textId="77777777" w:rsidTr="00DE4F62">
              <w:tc>
                <w:tcPr>
                  <w:tcW w:w="601" w:type="dxa"/>
                </w:tcPr>
                <w:p w14:paraId="79D4149C" w14:textId="77777777" w:rsidR="00482763" w:rsidRPr="009C27EF" w:rsidRDefault="00482763" w:rsidP="00482763">
                  <w:pPr>
                    <w:rPr>
                      <w:sz w:val="24"/>
                      <w:szCs w:val="24"/>
                    </w:rPr>
                  </w:pPr>
                  <w:r w:rsidRPr="009C27EF">
                    <w:rPr>
                      <w:sz w:val="24"/>
                      <w:szCs w:val="24"/>
                    </w:rPr>
                    <w:lastRenderedPageBreak/>
                    <w:t>8.</w:t>
                  </w:r>
                </w:p>
              </w:tc>
              <w:tc>
                <w:tcPr>
                  <w:tcW w:w="2835" w:type="dxa"/>
                </w:tcPr>
                <w:p w14:paraId="5827A758" w14:textId="77777777" w:rsidR="00482763" w:rsidRPr="009C27EF" w:rsidRDefault="00482763" w:rsidP="00482763">
                  <w:pPr>
                    <w:rPr>
                      <w:sz w:val="24"/>
                      <w:szCs w:val="24"/>
                    </w:rPr>
                  </w:pPr>
                  <w:r w:rsidRPr="009C27EF">
                    <w:rPr>
                      <w:sz w:val="24"/>
                      <w:szCs w:val="24"/>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6946" w:type="dxa"/>
                </w:tcPr>
                <w:p w14:paraId="044BD2C8" w14:textId="77777777" w:rsidR="00482763" w:rsidRPr="009C27EF" w:rsidRDefault="00482763" w:rsidP="00482763">
                  <w:pPr>
                    <w:rPr>
                      <w:sz w:val="24"/>
                      <w:szCs w:val="24"/>
                    </w:rPr>
                  </w:pPr>
                  <w:r w:rsidRPr="009C27EF">
                    <w:rPr>
                      <w:sz w:val="24"/>
                      <w:szCs w:val="24"/>
                    </w:rPr>
                    <w:t xml:space="preserve">Tiekėjo </w:t>
                  </w:r>
                  <w:r w:rsidRPr="009C27EF">
                    <w:rPr>
                      <w:sz w:val="24"/>
                      <w:szCs w:val="24"/>
                      <w:highlight w:val="yellow"/>
                    </w:rPr>
                    <w:t>deklaracija</w:t>
                  </w:r>
                  <w:r w:rsidRPr="009C27EF">
                    <w:rPr>
                      <w:sz w:val="24"/>
                      <w:szCs w:val="24"/>
                    </w:rPr>
                    <w:t xml:space="preserve"> dėl įsipareigojimo, kad neperduos bent 10 % sutarties kitiems subjektams (pirkimo dokumentų </w:t>
                  </w:r>
                  <w:r w:rsidRPr="009C27EF">
                    <w:rPr>
                      <w:sz w:val="24"/>
                      <w:szCs w:val="24"/>
                      <w:highlight w:val="yellow"/>
                    </w:rPr>
                    <w:t>A dalies 5 priedas</w:t>
                  </w:r>
                  <w:r w:rsidRPr="009C27EF">
                    <w:rPr>
                      <w:sz w:val="24"/>
                      <w:szCs w:val="24"/>
                    </w:rPr>
                    <w:t>).</w:t>
                  </w:r>
                </w:p>
              </w:tc>
            </w:tr>
          </w:tbl>
          <w:p w14:paraId="2B3931EE" w14:textId="77777777" w:rsidR="00482763" w:rsidRPr="009C27EF" w:rsidRDefault="00DE4F62" w:rsidP="00DE4F62">
            <w:pPr>
              <w:ind w:right="1020"/>
              <w:jc w:val="both"/>
              <w:rPr>
                <w:color w:val="000000"/>
                <w:sz w:val="24"/>
                <w:szCs w:val="24"/>
              </w:rPr>
            </w:pPr>
            <w:r w:rsidRPr="009C27EF">
              <w:rPr>
                <w:sz w:val="24"/>
                <w:szCs w:val="24"/>
                <w:highlight w:val="yellow"/>
              </w:rPr>
              <w:t>D</w:t>
            </w:r>
            <w:r w:rsidRPr="009C27EF">
              <w:rPr>
                <w:sz w:val="24"/>
                <w:szCs w:val="24"/>
                <w:highlight w:val="yellow"/>
              </w:rPr>
              <w:t>okument</w:t>
            </w:r>
            <w:r w:rsidRPr="009C27EF">
              <w:rPr>
                <w:sz w:val="24"/>
                <w:szCs w:val="24"/>
                <w:highlight w:val="yellow"/>
              </w:rPr>
              <w:t>ai</w:t>
            </w:r>
            <w:r w:rsidRPr="009C27EF">
              <w:rPr>
                <w:sz w:val="24"/>
                <w:szCs w:val="24"/>
                <w:highlight w:val="yellow"/>
              </w:rPr>
              <w:t>,</w:t>
            </w:r>
            <w:r w:rsidRPr="009C27EF">
              <w:rPr>
                <w:sz w:val="24"/>
                <w:szCs w:val="24"/>
              </w:rPr>
              <w:t xml:space="preserve"> </w:t>
            </w:r>
            <w:r w:rsidRPr="009C27EF">
              <w:rPr>
                <w:sz w:val="24"/>
                <w:szCs w:val="24"/>
                <w:highlight w:val="yellow"/>
              </w:rPr>
              <w:t>patvirtinan</w:t>
            </w:r>
            <w:r w:rsidRPr="009C27EF">
              <w:rPr>
                <w:sz w:val="24"/>
                <w:szCs w:val="24"/>
                <w:highlight w:val="yellow"/>
              </w:rPr>
              <w:t>tys</w:t>
            </w:r>
            <w:r w:rsidRPr="009C27EF">
              <w:rPr>
                <w:sz w:val="24"/>
                <w:szCs w:val="24"/>
                <w:highlight w:val="yellow"/>
              </w:rPr>
              <w:t xml:space="preserve"> </w:t>
            </w:r>
            <w:r w:rsidRPr="009C27EF">
              <w:rPr>
                <w:color w:val="000000"/>
                <w:sz w:val="24"/>
                <w:szCs w:val="24"/>
                <w:highlight w:val="yellow"/>
              </w:rPr>
              <w:t>pašalinimo pagrindų nebuvimą</w:t>
            </w:r>
            <w:r w:rsidRPr="009C27EF">
              <w:rPr>
                <w:color w:val="000000"/>
                <w:sz w:val="24"/>
                <w:szCs w:val="24"/>
              </w:rPr>
              <w:t xml:space="preserve"> yra nurodyti pirkimo dokumentų A dalies „Nurodymai dalyviams“ 1 priede.</w:t>
            </w:r>
          </w:p>
          <w:p w14:paraId="629F1F9B" w14:textId="77777777" w:rsidR="00DE4F62" w:rsidRPr="009C27EF" w:rsidRDefault="00DE4F62" w:rsidP="00DE4F62">
            <w:pPr>
              <w:ind w:right="1020"/>
              <w:jc w:val="both"/>
              <w:rPr>
                <w:color w:val="000000"/>
                <w:sz w:val="24"/>
                <w:szCs w:val="24"/>
              </w:rPr>
            </w:pPr>
          </w:p>
          <w:p w14:paraId="281E7129" w14:textId="2369D68F" w:rsidR="00DE4F62" w:rsidRPr="009C27EF" w:rsidRDefault="00DE4F62" w:rsidP="00DE4F62">
            <w:pPr>
              <w:rPr>
                <w:sz w:val="24"/>
                <w:szCs w:val="24"/>
              </w:rPr>
            </w:pPr>
            <w:r w:rsidRPr="009C27EF">
              <w:rPr>
                <w:color w:val="000000"/>
                <w:sz w:val="24"/>
                <w:szCs w:val="24"/>
              </w:rPr>
              <w:t xml:space="preserve">ATKREIPIAME DĖMESĮ, kad </w:t>
            </w:r>
            <w:r w:rsidRPr="009C27EF">
              <w:rPr>
                <w:sz w:val="24"/>
                <w:szCs w:val="24"/>
                <w:highlight w:val="yellow"/>
              </w:rPr>
              <w:t>Tiekėjas turi pateikti VPĮ 51 straipsnio 12 dalyje numatytus dokumentus</w:t>
            </w:r>
            <w:r w:rsidRPr="009C27EF">
              <w:rPr>
                <w:sz w:val="24"/>
                <w:szCs w:val="24"/>
              </w:rPr>
              <w:t>, t y:</w:t>
            </w:r>
          </w:p>
          <w:p w14:paraId="515F979B" w14:textId="57620960" w:rsidR="0036050F" w:rsidRPr="009C27EF" w:rsidRDefault="0036050F" w:rsidP="0036050F">
            <w:pPr>
              <w:ind w:right="595"/>
              <w:rPr>
                <w:sz w:val="24"/>
                <w:szCs w:val="24"/>
              </w:rPr>
            </w:pPr>
            <w:r w:rsidRPr="009C27EF">
              <w:rPr>
                <w:sz w:val="24"/>
                <w:szCs w:val="24"/>
              </w:rPr>
              <w:t>1)</w:t>
            </w:r>
            <w:r w:rsidRPr="009C27EF">
              <w:rPr>
                <w:sz w:val="24"/>
                <w:szCs w:val="24"/>
              </w:rPr>
              <w:t xml:space="preserve"> </w:t>
            </w:r>
            <w:r w:rsidRPr="009C27EF">
              <w:rPr>
                <w:sz w:val="24"/>
                <w:szCs w:val="24"/>
              </w:rPr>
              <w:t xml:space="preserve">jeigu tiekėjas, jo subtiekėjas, ūkio subjektas, kurio pajėgumais remiamasi, tiekėjo siūlomų prekių (įskaitant jų sudedamąsias dalis) gamintojas ar juos </w:t>
            </w:r>
            <w:r w:rsidRPr="009C27EF">
              <w:rPr>
                <w:b/>
                <w:bCs/>
                <w:sz w:val="24"/>
                <w:szCs w:val="24"/>
              </w:rPr>
              <w:t>kontroliuojantis asmuo</w:t>
            </w:r>
            <w:r w:rsidRPr="009C27EF">
              <w:rPr>
                <w:sz w:val="24"/>
                <w:szCs w:val="24"/>
              </w:rPr>
              <w:t xml:space="preserve"> </w:t>
            </w:r>
            <w:r w:rsidRPr="009C27EF">
              <w:rPr>
                <w:b/>
                <w:bCs/>
                <w:sz w:val="24"/>
                <w:szCs w:val="24"/>
              </w:rPr>
              <w:t>yra juridinis asmuo</w:t>
            </w:r>
            <w:r w:rsidRPr="009C27EF">
              <w:rPr>
                <w:sz w:val="24"/>
                <w:szCs w:val="24"/>
              </w:rPr>
              <w:t>, pateikiama:</w:t>
            </w:r>
          </w:p>
          <w:p w14:paraId="5B47F0F2" w14:textId="5658D700" w:rsidR="0036050F" w:rsidRPr="009C27EF" w:rsidRDefault="0036050F" w:rsidP="0036050F">
            <w:pPr>
              <w:rPr>
                <w:sz w:val="24"/>
                <w:szCs w:val="24"/>
              </w:rPr>
            </w:pPr>
            <w:r w:rsidRPr="009C27EF">
              <w:rPr>
                <w:sz w:val="24"/>
                <w:szCs w:val="24"/>
              </w:rPr>
              <w:t>1.</w:t>
            </w:r>
            <w:r w:rsidR="00F2158D" w:rsidRPr="009C27EF">
              <w:rPr>
                <w:sz w:val="24"/>
                <w:szCs w:val="24"/>
              </w:rPr>
              <w:t xml:space="preserve"> </w:t>
            </w:r>
            <w:r w:rsidRPr="009C27EF">
              <w:rPr>
                <w:sz w:val="24"/>
                <w:szCs w:val="24"/>
              </w:rPr>
              <w:t xml:space="preserve">juridinio asmens </w:t>
            </w:r>
            <w:r w:rsidRPr="009C27EF">
              <w:rPr>
                <w:b/>
                <w:bCs/>
                <w:sz w:val="24"/>
                <w:szCs w:val="24"/>
              </w:rPr>
              <w:t>vadovo patvirtinta</w:t>
            </w:r>
            <w:r w:rsidRPr="009C27EF">
              <w:rPr>
                <w:sz w:val="24"/>
                <w:szCs w:val="24"/>
              </w:rPr>
              <w:t xml:space="preserve"> juridinio asmens </w:t>
            </w:r>
            <w:r w:rsidRPr="009C27EF">
              <w:rPr>
                <w:b/>
                <w:bCs/>
                <w:sz w:val="24"/>
                <w:szCs w:val="24"/>
              </w:rPr>
              <w:t>steigimo dokumentų kopija</w:t>
            </w:r>
            <w:r w:rsidRPr="009C27EF">
              <w:rPr>
                <w:sz w:val="24"/>
                <w:szCs w:val="24"/>
              </w:rPr>
              <w:t xml:space="preserve">, </w:t>
            </w:r>
          </w:p>
          <w:p w14:paraId="71F3535F" w14:textId="22FCA89B" w:rsidR="0036050F" w:rsidRPr="009C27EF" w:rsidRDefault="0036050F" w:rsidP="0036050F">
            <w:pPr>
              <w:rPr>
                <w:sz w:val="24"/>
                <w:szCs w:val="24"/>
              </w:rPr>
            </w:pPr>
            <w:r w:rsidRPr="009C27EF">
              <w:rPr>
                <w:sz w:val="24"/>
                <w:szCs w:val="24"/>
              </w:rPr>
              <w:t>2.</w:t>
            </w:r>
            <w:r w:rsidR="00F2158D" w:rsidRPr="009C27EF">
              <w:rPr>
                <w:sz w:val="24"/>
                <w:szCs w:val="24"/>
              </w:rPr>
              <w:t xml:space="preserve"> </w:t>
            </w:r>
            <w:r w:rsidRPr="009C27EF">
              <w:rPr>
                <w:sz w:val="24"/>
                <w:szCs w:val="24"/>
              </w:rPr>
              <w:t xml:space="preserve">Juridinių asmenų registro </w:t>
            </w:r>
            <w:r w:rsidRPr="009C27EF">
              <w:rPr>
                <w:b/>
                <w:bCs/>
                <w:sz w:val="24"/>
                <w:szCs w:val="24"/>
              </w:rPr>
              <w:t>išplėstinis išrašas su istorija</w:t>
            </w:r>
            <w:r w:rsidRPr="009C27EF">
              <w:rPr>
                <w:sz w:val="24"/>
                <w:szCs w:val="24"/>
              </w:rPr>
              <w:t xml:space="preserve">, </w:t>
            </w:r>
          </w:p>
          <w:p w14:paraId="1ED24D17" w14:textId="28C783E9" w:rsidR="0036050F" w:rsidRPr="009C27EF" w:rsidRDefault="0036050F" w:rsidP="0036050F">
            <w:pPr>
              <w:rPr>
                <w:sz w:val="24"/>
                <w:szCs w:val="24"/>
              </w:rPr>
            </w:pPr>
            <w:r w:rsidRPr="009C27EF">
              <w:rPr>
                <w:sz w:val="24"/>
                <w:szCs w:val="24"/>
              </w:rPr>
              <w:t>3.</w:t>
            </w:r>
            <w:r w:rsidR="00F2158D" w:rsidRPr="009C27EF">
              <w:rPr>
                <w:sz w:val="24"/>
                <w:szCs w:val="24"/>
              </w:rPr>
              <w:t xml:space="preserve"> </w:t>
            </w:r>
            <w:r w:rsidRPr="009C27EF">
              <w:rPr>
                <w:sz w:val="24"/>
                <w:szCs w:val="24"/>
              </w:rPr>
              <w:t>Juridinių asmenų dalyvių informacinės sistemos išrašas (</w:t>
            </w:r>
            <w:r w:rsidRPr="009C27EF">
              <w:rPr>
                <w:b/>
                <w:bCs/>
                <w:sz w:val="24"/>
                <w:szCs w:val="24"/>
              </w:rPr>
              <w:t>JADIS</w:t>
            </w:r>
            <w:r w:rsidRPr="009C27EF">
              <w:rPr>
                <w:sz w:val="24"/>
                <w:szCs w:val="24"/>
              </w:rPr>
              <w:t>)  arba atitinkami valstybės narės ar trečiosios šalies dokumentai;</w:t>
            </w:r>
          </w:p>
          <w:p w14:paraId="04E41C4A" w14:textId="091C59FD" w:rsidR="0036050F" w:rsidRPr="009C27EF" w:rsidRDefault="0036050F" w:rsidP="0036050F">
            <w:pPr>
              <w:rPr>
                <w:sz w:val="24"/>
                <w:szCs w:val="24"/>
              </w:rPr>
            </w:pPr>
            <w:r w:rsidRPr="009C27EF">
              <w:rPr>
                <w:sz w:val="24"/>
                <w:szCs w:val="24"/>
              </w:rPr>
              <w:t xml:space="preserve">2)jeigu tiekėjas, jo subtiekėjas, ūkio subjektas, kurio pajėgumais remiamasi, tiekėjo siūlomų prekių (įskaitant jų sudedamąsias dalis) gamintojas ar juos </w:t>
            </w:r>
            <w:r w:rsidRPr="009C27EF">
              <w:rPr>
                <w:b/>
                <w:bCs/>
                <w:sz w:val="24"/>
                <w:szCs w:val="24"/>
              </w:rPr>
              <w:t>kontroliuojantis asmuo yra fizinis asmuo</w:t>
            </w:r>
            <w:r w:rsidRPr="009C27EF">
              <w:rPr>
                <w:sz w:val="24"/>
                <w:szCs w:val="24"/>
              </w:rPr>
              <w:t>, pateikiama:</w:t>
            </w:r>
          </w:p>
          <w:p w14:paraId="3E1DE773" w14:textId="7CA6A76B" w:rsidR="0036050F" w:rsidRPr="009C27EF" w:rsidRDefault="0036050F" w:rsidP="0036050F">
            <w:pPr>
              <w:rPr>
                <w:sz w:val="24"/>
                <w:szCs w:val="24"/>
              </w:rPr>
            </w:pPr>
            <w:r w:rsidRPr="009C27EF">
              <w:rPr>
                <w:sz w:val="24"/>
                <w:szCs w:val="24"/>
              </w:rPr>
              <w:t>1.</w:t>
            </w:r>
            <w:r w:rsidR="00F2158D" w:rsidRPr="009C27EF">
              <w:rPr>
                <w:sz w:val="24"/>
                <w:szCs w:val="24"/>
              </w:rPr>
              <w:t xml:space="preserve"> </w:t>
            </w:r>
            <w:r w:rsidRPr="009C27EF">
              <w:rPr>
                <w:sz w:val="24"/>
                <w:szCs w:val="24"/>
              </w:rPr>
              <w:t>asmens tapatybę patvirtinančio dokumento (</w:t>
            </w:r>
            <w:r w:rsidRPr="009C27EF">
              <w:rPr>
                <w:b/>
                <w:bCs/>
                <w:sz w:val="24"/>
                <w:szCs w:val="24"/>
              </w:rPr>
              <w:t>tapatybės kortelės ar paso</w:t>
            </w:r>
            <w:r w:rsidRPr="009C27EF">
              <w:rPr>
                <w:sz w:val="24"/>
                <w:szCs w:val="24"/>
              </w:rPr>
              <w:t xml:space="preserve">) kopija, </w:t>
            </w:r>
          </w:p>
          <w:p w14:paraId="1C44F2D5" w14:textId="53B9B444" w:rsidR="0036050F" w:rsidRPr="009C27EF" w:rsidRDefault="0036050F" w:rsidP="0036050F">
            <w:pPr>
              <w:rPr>
                <w:sz w:val="24"/>
                <w:szCs w:val="24"/>
              </w:rPr>
            </w:pPr>
            <w:r w:rsidRPr="009C27EF">
              <w:rPr>
                <w:sz w:val="24"/>
                <w:szCs w:val="24"/>
              </w:rPr>
              <w:t>2.</w:t>
            </w:r>
            <w:r w:rsidR="00F2158D" w:rsidRPr="009C27EF">
              <w:rPr>
                <w:sz w:val="24"/>
                <w:szCs w:val="24"/>
              </w:rPr>
              <w:t xml:space="preserve"> </w:t>
            </w:r>
            <w:r w:rsidRPr="009C27EF">
              <w:rPr>
                <w:sz w:val="24"/>
                <w:szCs w:val="24"/>
              </w:rPr>
              <w:t xml:space="preserve">leidimo verstis atitinkama ūkine veikla patvirtinančio dokumento (pavyzdžiui, verslo liudijimo, individualios veiklos pažymėjimo ir pan.) kopija </w:t>
            </w:r>
          </w:p>
          <w:p w14:paraId="2E58EEB6" w14:textId="1645701E" w:rsidR="00DE4F62" w:rsidRPr="009C27EF" w:rsidRDefault="0036050F" w:rsidP="0036050F">
            <w:pPr>
              <w:rPr>
                <w:sz w:val="24"/>
                <w:szCs w:val="24"/>
              </w:rPr>
            </w:pPr>
            <w:r w:rsidRPr="009C27EF">
              <w:rPr>
                <w:sz w:val="24"/>
                <w:szCs w:val="24"/>
              </w:rPr>
              <w:t>3.</w:t>
            </w:r>
            <w:r w:rsidR="00F2158D" w:rsidRPr="009C27EF">
              <w:rPr>
                <w:sz w:val="24"/>
                <w:szCs w:val="24"/>
              </w:rPr>
              <w:t xml:space="preserve"> </w:t>
            </w:r>
            <w:r w:rsidRPr="009C27EF">
              <w:rPr>
                <w:sz w:val="24"/>
                <w:szCs w:val="24"/>
              </w:rPr>
              <w:t xml:space="preserve">pažyma apie </w:t>
            </w:r>
            <w:r w:rsidRPr="009C27EF">
              <w:rPr>
                <w:b/>
                <w:bCs/>
                <w:sz w:val="24"/>
                <w:szCs w:val="24"/>
              </w:rPr>
              <w:t>deklaruotą gyvenamąją vietą</w:t>
            </w:r>
            <w:r w:rsidRPr="009C27EF">
              <w:rPr>
                <w:sz w:val="24"/>
                <w:szCs w:val="24"/>
              </w:rPr>
              <w:t xml:space="preserve"> arba atitinkami valstybės narės ar trečiosios šalies dokumentai.“</w:t>
            </w:r>
          </w:p>
          <w:p w14:paraId="118E82E8" w14:textId="7CBF0420" w:rsidR="00DE4F62" w:rsidRPr="009C27EF" w:rsidRDefault="00F2158D" w:rsidP="00DE4F62">
            <w:pPr>
              <w:ind w:right="1020"/>
              <w:jc w:val="both"/>
              <w:rPr>
                <w:rFonts w:cstheme="minorHAnsi"/>
                <w:bCs/>
                <w:i/>
                <w:iCs/>
                <w:sz w:val="24"/>
                <w:szCs w:val="24"/>
              </w:rPr>
            </w:pPr>
            <w:r w:rsidRPr="009C27EF">
              <w:rPr>
                <w:rFonts w:cstheme="minorHAnsi"/>
                <w:bCs/>
                <w:i/>
                <w:iCs/>
                <w:sz w:val="24"/>
                <w:szCs w:val="24"/>
              </w:rPr>
              <w:lastRenderedPageBreak/>
              <w:t xml:space="preserve">Primename, kad jei kontroliuojančio juridinio asmens kontroliuojantis asmuo irgi yra juridinis asmuo - privaloma pateikti to juridinio asmens aukščiau išvardintus </w:t>
            </w:r>
            <w:proofErr w:type="spellStart"/>
            <w:r w:rsidRPr="009C27EF">
              <w:rPr>
                <w:rFonts w:cstheme="minorHAnsi"/>
                <w:bCs/>
                <w:i/>
                <w:iCs/>
                <w:sz w:val="24"/>
                <w:szCs w:val="24"/>
              </w:rPr>
              <w:t>dokumetus</w:t>
            </w:r>
            <w:proofErr w:type="spellEnd"/>
            <w:r w:rsidRPr="009C27EF">
              <w:rPr>
                <w:rFonts w:cstheme="minorHAnsi"/>
                <w:bCs/>
                <w:i/>
                <w:iCs/>
                <w:sz w:val="24"/>
                <w:szCs w:val="24"/>
              </w:rPr>
              <w:t xml:space="preserve">. Dokumentai teikiami iki kol galutinis kontroliuojantis asmuo bus fizinis asmuo (pateikiama </w:t>
            </w:r>
            <w:r w:rsidR="009C27EF" w:rsidRPr="009C27EF">
              <w:rPr>
                <w:rFonts w:cstheme="minorHAnsi"/>
                <w:bCs/>
                <w:i/>
                <w:iCs/>
                <w:sz w:val="24"/>
                <w:szCs w:val="24"/>
              </w:rPr>
              <w:t>doku</w:t>
            </w:r>
            <w:r w:rsidR="00E25FA5">
              <w:rPr>
                <w:rFonts w:cstheme="minorHAnsi"/>
                <w:bCs/>
                <w:i/>
                <w:iCs/>
                <w:sz w:val="24"/>
                <w:szCs w:val="24"/>
              </w:rPr>
              <w:t>men</w:t>
            </w:r>
            <w:r w:rsidR="009C27EF" w:rsidRPr="009C27EF">
              <w:rPr>
                <w:rFonts w:cstheme="minorHAnsi"/>
                <w:bCs/>
                <w:i/>
                <w:iCs/>
                <w:sz w:val="24"/>
                <w:szCs w:val="24"/>
              </w:rPr>
              <w:t>tai nurodyti prie fizinio asmens).</w:t>
            </w:r>
          </w:p>
        </w:tc>
      </w:tr>
    </w:tbl>
    <w:p w14:paraId="02CDDE37" w14:textId="6CA03040" w:rsidR="006F5AE3" w:rsidRPr="0052386A" w:rsidRDefault="00482763" w:rsidP="0067717D">
      <w:pPr>
        <w:rPr>
          <w:rFonts w:ascii="Times New Roman" w:hAnsi="Times New Roman" w:cs="Times New Roman"/>
        </w:rPr>
      </w:pPr>
      <w:r>
        <w:rPr>
          <w:rFonts w:ascii="Times New Roman" w:hAnsi="Times New Roman" w:cs="Times New Roman"/>
        </w:rPr>
        <w:lastRenderedPageBreak/>
        <w:t>‚</w:t>
      </w:r>
    </w:p>
    <w:sectPr w:rsidR="006F5AE3" w:rsidRPr="0052386A" w:rsidSect="007A2B69">
      <w:headerReference w:type="default" r:id="rId10"/>
      <w:footerReference w:type="default" r:id="rId11"/>
      <w:pgSz w:w="16838" w:h="11906" w:orient="landscape"/>
      <w:pgMar w:top="650" w:right="1701" w:bottom="567"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708C" w14:textId="77777777" w:rsidR="002B3634" w:rsidRDefault="002B3634" w:rsidP="0067717D">
      <w:pPr>
        <w:spacing w:after="0" w:line="240" w:lineRule="auto"/>
      </w:pPr>
      <w:r>
        <w:separator/>
      </w:r>
    </w:p>
  </w:endnote>
  <w:endnote w:type="continuationSeparator" w:id="0">
    <w:p w14:paraId="11E18A1B" w14:textId="77777777" w:rsidR="002B3634" w:rsidRDefault="002B3634" w:rsidP="006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74852"/>
      <w:docPartObj>
        <w:docPartGallery w:val="Page Numbers (Bottom of Page)"/>
        <w:docPartUnique/>
      </w:docPartObj>
    </w:sdtPr>
    <w:sdtEndPr>
      <w:rPr>
        <w:noProof/>
      </w:rPr>
    </w:sdtEndPr>
    <w:sdtContent>
      <w:p w14:paraId="06A71049" w14:textId="77777777" w:rsidR="00DC7602" w:rsidRDefault="006C0E85">
        <w:pPr>
          <w:pStyle w:val="Footer"/>
          <w:jc w:val="right"/>
        </w:pPr>
        <w:r>
          <w:fldChar w:fldCharType="begin"/>
        </w:r>
        <w:r w:rsidR="00DC7602">
          <w:instrText xml:space="preserve"> PAGE   \* MERGEFORMAT </w:instrText>
        </w:r>
        <w:r>
          <w:fldChar w:fldCharType="separate"/>
        </w:r>
        <w:r w:rsidR="004300A2">
          <w:rPr>
            <w:noProof/>
          </w:rPr>
          <w:t>1</w:t>
        </w:r>
        <w:r>
          <w:rPr>
            <w:noProof/>
          </w:rPr>
          <w:fldChar w:fldCharType="end"/>
        </w:r>
      </w:p>
    </w:sdtContent>
  </w:sdt>
  <w:p w14:paraId="52287DCF" w14:textId="77777777" w:rsidR="00DC7602" w:rsidRDefault="00DC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5CCC" w14:textId="77777777" w:rsidR="002B3634" w:rsidRDefault="002B3634" w:rsidP="0067717D">
      <w:pPr>
        <w:spacing w:after="0" w:line="240" w:lineRule="auto"/>
      </w:pPr>
      <w:r>
        <w:separator/>
      </w:r>
    </w:p>
  </w:footnote>
  <w:footnote w:type="continuationSeparator" w:id="0">
    <w:p w14:paraId="03ECBC75" w14:textId="77777777" w:rsidR="002B3634" w:rsidRDefault="002B3634" w:rsidP="006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8B14" w14:textId="2A7811B7" w:rsidR="00DC7602" w:rsidRPr="00CF1B0A" w:rsidRDefault="00DC7602" w:rsidP="009110A9">
    <w:pPr>
      <w:pStyle w:val="Header"/>
      <w:tabs>
        <w:tab w:val="left" w:pos="1926"/>
      </w:tabs>
      <w:ind w:right="-847"/>
      <w:jc w:val="right"/>
      <w:rPr>
        <w:sz w:val="24"/>
        <w:szCs w:val="24"/>
      </w:rPr>
    </w:pPr>
    <w:r w:rsidRPr="00CF1B0A">
      <w:rPr>
        <w:sz w:val="24"/>
        <w:szCs w:val="24"/>
      </w:rPr>
      <w:t xml:space="preserve">Viešojo pirkimo </w:t>
    </w:r>
    <w:r w:rsidR="00EA25C2" w:rsidRPr="00CF1B0A">
      <w:rPr>
        <w:sz w:val="24"/>
        <w:szCs w:val="24"/>
      </w:rPr>
      <w:t>„</w:t>
    </w:r>
    <w:r w:rsidR="009110A9">
      <w:rPr>
        <w:sz w:val="24"/>
        <w:szCs w:val="24"/>
      </w:rPr>
      <w:t>Asmens higienos gaminių</w:t>
    </w:r>
    <w:r w:rsidR="00CF1B0A" w:rsidRPr="00CF1B0A">
      <w:rPr>
        <w:sz w:val="24"/>
        <w:szCs w:val="24"/>
      </w:rPr>
      <w:t xml:space="preserve"> užsakymai per CPO LT elektroninį katalogą</w:t>
    </w:r>
    <w:r w:rsidR="00EA25C2" w:rsidRPr="00CF1B0A">
      <w:rPr>
        <w:sz w:val="24"/>
        <w:szCs w:val="24"/>
      </w:rPr>
      <w:t>“</w:t>
    </w:r>
  </w:p>
  <w:p w14:paraId="0D763EA2" w14:textId="1C759F0B" w:rsidR="00EA25C2" w:rsidRPr="00CF1B0A" w:rsidRDefault="009110A9" w:rsidP="00CF1B0A">
    <w:pPr>
      <w:pStyle w:val="Header"/>
      <w:tabs>
        <w:tab w:val="left" w:pos="1926"/>
      </w:tabs>
      <w:ind w:right="-847"/>
      <w:jc w:val="right"/>
      <w:rPr>
        <w:sz w:val="24"/>
        <w:szCs w:val="24"/>
      </w:rPr>
    </w:pPr>
    <w:r>
      <w:rPr>
        <w:sz w:val="24"/>
        <w:szCs w:val="24"/>
      </w:rPr>
      <w:t xml:space="preserve">4 </w:t>
    </w:r>
    <w:r w:rsidR="00EA25C2" w:rsidRPr="00CF1B0A">
      <w:rPr>
        <w:sz w:val="24"/>
        <w:szCs w:val="24"/>
      </w:rPr>
      <w:t>Protokolo priedas</w:t>
    </w:r>
  </w:p>
  <w:p w14:paraId="0C4D8174" w14:textId="697E1EED" w:rsidR="00DC7602" w:rsidRDefault="00DC7602" w:rsidP="00CF1B0A">
    <w:pPr>
      <w:pStyle w:val="Header"/>
      <w:tabs>
        <w:tab w:val="left" w:pos="1926"/>
      </w:tabs>
      <w:ind w:right="-847"/>
      <w:jc w:val="right"/>
      <w:rPr>
        <w:rFonts w:eastAsia="MS Mincho"/>
        <w:sz w:val="16"/>
        <w:szCs w:val="16"/>
        <w:lang w:eastAsia="ja-JP"/>
      </w:rPr>
    </w:pPr>
    <w:r w:rsidRPr="00CF1B0A">
      <w:rPr>
        <w:sz w:val="24"/>
        <w:szCs w:val="24"/>
      </w:rPr>
      <w:t>Klausimai-atsakymai</w:t>
    </w:r>
    <w:r w:rsidR="00CF1B0A" w:rsidRPr="00CF1B0A">
      <w:rPr>
        <w:sz w:val="24"/>
        <w:szCs w:val="24"/>
      </w:rPr>
      <w:t xml:space="preserve"> </w:t>
    </w:r>
    <w:r w:rsidR="00735B4A" w:rsidRPr="00CF1B0A">
      <w:rPr>
        <w:sz w:val="24"/>
        <w:szCs w:val="24"/>
      </w:rPr>
      <w:t>20</w:t>
    </w:r>
    <w:r w:rsidR="00087508" w:rsidRPr="00CF1B0A">
      <w:rPr>
        <w:sz w:val="24"/>
        <w:szCs w:val="24"/>
      </w:rPr>
      <w:t>2</w:t>
    </w:r>
    <w:r w:rsidR="009110A9">
      <w:rPr>
        <w:sz w:val="24"/>
        <w:szCs w:val="24"/>
      </w:rPr>
      <w:t>2</w:t>
    </w:r>
    <w:r w:rsidR="00087508" w:rsidRPr="00CF1B0A">
      <w:rPr>
        <w:sz w:val="24"/>
        <w:szCs w:val="24"/>
      </w:rPr>
      <w:t>-</w:t>
    </w:r>
    <w:r w:rsidR="00872ECC">
      <w:rPr>
        <w:sz w:val="24"/>
        <w:szCs w:val="24"/>
      </w:rPr>
      <w:t>0</w:t>
    </w:r>
    <w:r w:rsidR="009110A9">
      <w:rPr>
        <w:sz w:val="24"/>
        <w:szCs w:val="24"/>
      </w:rPr>
      <w:t>6</w:t>
    </w:r>
    <w:r w:rsidR="00087508" w:rsidRPr="00CF1B0A">
      <w:rPr>
        <w:sz w:val="24"/>
        <w:szCs w:val="24"/>
      </w:rPr>
      <w:t>-</w:t>
    </w:r>
    <w:r w:rsidR="009110A9">
      <w:rPr>
        <w:sz w:val="24"/>
        <w:szCs w:val="24"/>
      </w:rPr>
      <w:t>21</w:t>
    </w:r>
  </w:p>
  <w:p w14:paraId="146C0640" w14:textId="77777777" w:rsidR="00DC7602" w:rsidRDefault="00DC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CD9"/>
    <w:multiLevelType w:val="hybridMultilevel"/>
    <w:tmpl w:val="E918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5714"/>
    <w:multiLevelType w:val="hybridMultilevel"/>
    <w:tmpl w:val="12D0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5DA0"/>
    <w:multiLevelType w:val="hybridMultilevel"/>
    <w:tmpl w:val="88F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2FA4"/>
    <w:multiLevelType w:val="hybridMultilevel"/>
    <w:tmpl w:val="BE0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7186E"/>
    <w:multiLevelType w:val="hybridMultilevel"/>
    <w:tmpl w:val="FAF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718B"/>
    <w:multiLevelType w:val="hybridMultilevel"/>
    <w:tmpl w:val="1E7E2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7E048D"/>
    <w:multiLevelType w:val="hybridMultilevel"/>
    <w:tmpl w:val="3CD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04E5F"/>
    <w:multiLevelType w:val="hybridMultilevel"/>
    <w:tmpl w:val="2EB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52AB5"/>
    <w:multiLevelType w:val="hybridMultilevel"/>
    <w:tmpl w:val="904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B5F89"/>
    <w:multiLevelType w:val="hybridMultilevel"/>
    <w:tmpl w:val="21D8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FF5914"/>
    <w:multiLevelType w:val="multilevel"/>
    <w:tmpl w:val="289AE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C05A7C"/>
    <w:multiLevelType w:val="hybridMultilevel"/>
    <w:tmpl w:val="F004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523EA"/>
    <w:multiLevelType w:val="hybridMultilevel"/>
    <w:tmpl w:val="516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53561"/>
    <w:multiLevelType w:val="hybridMultilevel"/>
    <w:tmpl w:val="901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686485">
    <w:abstractNumId w:val="9"/>
  </w:num>
  <w:num w:numId="2" w16cid:durableId="1761176729">
    <w:abstractNumId w:val="5"/>
  </w:num>
  <w:num w:numId="3" w16cid:durableId="1757626483">
    <w:abstractNumId w:val="7"/>
  </w:num>
  <w:num w:numId="4" w16cid:durableId="1813907697">
    <w:abstractNumId w:val="4"/>
  </w:num>
  <w:num w:numId="5" w16cid:durableId="611204673">
    <w:abstractNumId w:val="12"/>
  </w:num>
  <w:num w:numId="6" w16cid:durableId="689527229">
    <w:abstractNumId w:val="8"/>
  </w:num>
  <w:num w:numId="7" w16cid:durableId="608968347">
    <w:abstractNumId w:val="3"/>
  </w:num>
  <w:num w:numId="8" w16cid:durableId="995954539">
    <w:abstractNumId w:val="6"/>
  </w:num>
  <w:num w:numId="9" w16cid:durableId="723719554">
    <w:abstractNumId w:val="2"/>
  </w:num>
  <w:num w:numId="10" w16cid:durableId="367801938">
    <w:abstractNumId w:val="1"/>
  </w:num>
  <w:num w:numId="11" w16cid:durableId="1684940818">
    <w:abstractNumId w:val="13"/>
  </w:num>
  <w:num w:numId="12" w16cid:durableId="1665937696">
    <w:abstractNumId w:val="0"/>
  </w:num>
  <w:num w:numId="13" w16cid:durableId="1613123326">
    <w:abstractNumId w:val="10"/>
  </w:num>
  <w:num w:numId="14" w16cid:durableId="1232498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D"/>
    <w:rsid w:val="00001BC9"/>
    <w:rsid w:val="000051AB"/>
    <w:rsid w:val="000138F3"/>
    <w:rsid w:val="0002565B"/>
    <w:rsid w:val="00026003"/>
    <w:rsid w:val="00026CE6"/>
    <w:rsid w:val="000271DF"/>
    <w:rsid w:val="000306B9"/>
    <w:rsid w:val="00035E8D"/>
    <w:rsid w:val="0003621C"/>
    <w:rsid w:val="00037ADE"/>
    <w:rsid w:val="00042157"/>
    <w:rsid w:val="0005029D"/>
    <w:rsid w:val="000564F8"/>
    <w:rsid w:val="000627A9"/>
    <w:rsid w:val="000652B4"/>
    <w:rsid w:val="000804FA"/>
    <w:rsid w:val="00080F1D"/>
    <w:rsid w:val="0008216F"/>
    <w:rsid w:val="00083814"/>
    <w:rsid w:val="00086FD8"/>
    <w:rsid w:val="00087508"/>
    <w:rsid w:val="00090B38"/>
    <w:rsid w:val="000A2BCF"/>
    <w:rsid w:val="000B16FA"/>
    <w:rsid w:val="000B7B53"/>
    <w:rsid w:val="000C30E2"/>
    <w:rsid w:val="000C4F2A"/>
    <w:rsid w:val="000C7B5B"/>
    <w:rsid w:val="000D66BF"/>
    <w:rsid w:val="000D7462"/>
    <w:rsid w:val="000E2748"/>
    <w:rsid w:val="001038A4"/>
    <w:rsid w:val="00112C16"/>
    <w:rsid w:val="00113A27"/>
    <w:rsid w:val="00116A50"/>
    <w:rsid w:val="00122B1D"/>
    <w:rsid w:val="00122B73"/>
    <w:rsid w:val="001321F8"/>
    <w:rsid w:val="001372C5"/>
    <w:rsid w:val="001406BF"/>
    <w:rsid w:val="00142203"/>
    <w:rsid w:val="0014295E"/>
    <w:rsid w:val="00144CDF"/>
    <w:rsid w:val="00160E34"/>
    <w:rsid w:val="001624FD"/>
    <w:rsid w:val="00165263"/>
    <w:rsid w:val="00180273"/>
    <w:rsid w:val="00181A24"/>
    <w:rsid w:val="00181FEA"/>
    <w:rsid w:val="001822CB"/>
    <w:rsid w:val="00186BB1"/>
    <w:rsid w:val="00187B3C"/>
    <w:rsid w:val="00190EC2"/>
    <w:rsid w:val="00191B9A"/>
    <w:rsid w:val="001921F5"/>
    <w:rsid w:val="00194536"/>
    <w:rsid w:val="00194757"/>
    <w:rsid w:val="00196303"/>
    <w:rsid w:val="001A548E"/>
    <w:rsid w:val="001A7BCF"/>
    <w:rsid w:val="001B2B9E"/>
    <w:rsid w:val="001B6027"/>
    <w:rsid w:val="001C681D"/>
    <w:rsid w:val="001C77EC"/>
    <w:rsid w:val="001D2721"/>
    <w:rsid w:val="001E0CA2"/>
    <w:rsid w:val="001E1D5C"/>
    <w:rsid w:val="001E6AEA"/>
    <w:rsid w:val="001F57C0"/>
    <w:rsid w:val="00200D65"/>
    <w:rsid w:val="00202C3F"/>
    <w:rsid w:val="00214056"/>
    <w:rsid w:val="00214ABF"/>
    <w:rsid w:val="00215164"/>
    <w:rsid w:val="00216387"/>
    <w:rsid w:val="00220FF8"/>
    <w:rsid w:val="002223B3"/>
    <w:rsid w:val="0022273E"/>
    <w:rsid w:val="00224136"/>
    <w:rsid w:val="00230183"/>
    <w:rsid w:val="0023045F"/>
    <w:rsid w:val="0023120D"/>
    <w:rsid w:val="002329FC"/>
    <w:rsid w:val="00244B26"/>
    <w:rsid w:val="0024797D"/>
    <w:rsid w:val="00257157"/>
    <w:rsid w:val="00264721"/>
    <w:rsid w:val="002727AE"/>
    <w:rsid w:val="00275AC0"/>
    <w:rsid w:val="002767DA"/>
    <w:rsid w:val="00281A4D"/>
    <w:rsid w:val="00286A62"/>
    <w:rsid w:val="00296FBE"/>
    <w:rsid w:val="002A268E"/>
    <w:rsid w:val="002B2B17"/>
    <w:rsid w:val="002B3634"/>
    <w:rsid w:val="002B42E7"/>
    <w:rsid w:val="002B7FA3"/>
    <w:rsid w:val="002C4BB6"/>
    <w:rsid w:val="002C55A7"/>
    <w:rsid w:val="002D00BA"/>
    <w:rsid w:val="002D0640"/>
    <w:rsid w:val="002D0AB8"/>
    <w:rsid w:val="002D3BCA"/>
    <w:rsid w:val="002D7083"/>
    <w:rsid w:val="002D7DBE"/>
    <w:rsid w:val="002E213B"/>
    <w:rsid w:val="002F2BA4"/>
    <w:rsid w:val="0030159F"/>
    <w:rsid w:val="003064F3"/>
    <w:rsid w:val="00310522"/>
    <w:rsid w:val="00321364"/>
    <w:rsid w:val="003216EB"/>
    <w:rsid w:val="00325C3D"/>
    <w:rsid w:val="00327423"/>
    <w:rsid w:val="00337CD5"/>
    <w:rsid w:val="00344DC4"/>
    <w:rsid w:val="0034731E"/>
    <w:rsid w:val="00351621"/>
    <w:rsid w:val="0036050F"/>
    <w:rsid w:val="00361E5E"/>
    <w:rsid w:val="003664E1"/>
    <w:rsid w:val="00367FE0"/>
    <w:rsid w:val="00370B0B"/>
    <w:rsid w:val="00372527"/>
    <w:rsid w:val="003744A9"/>
    <w:rsid w:val="003777D9"/>
    <w:rsid w:val="0038030F"/>
    <w:rsid w:val="00385BCD"/>
    <w:rsid w:val="00393F11"/>
    <w:rsid w:val="00394272"/>
    <w:rsid w:val="00397527"/>
    <w:rsid w:val="003A0C63"/>
    <w:rsid w:val="003A2872"/>
    <w:rsid w:val="003A48E0"/>
    <w:rsid w:val="003A6C2F"/>
    <w:rsid w:val="003A6C78"/>
    <w:rsid w:val="003A70F2"/>
    <w:rsid w:val="003B034A"/>
    <w:rsid w:val="003B31F2"/>
    <w:rsid w:val="003B7171"/>
    <w:rsid w:val="003B71C9"/>
    <w:rsid w:val="003B766F"/>
    <w:rsid w:val="003C233D"/>
    <w:rsid w:val="003D1E76"/>
    <w:rsid w:val="003D3B8C"/>
    <w:rsid w:val="003D5475"/>
    <w:rsid w:val="003D7675"/>
    <w:rsid w:val="003E0843"/>
    <w:rsid w:val="003E0865"/>
    <w:rsid w:val="003E10FF"/>
    <w:rsid w:val="003F5484"/>
    <w:rsid w:val="004000EB"/>
    <w:rsid w:val="004068CB"/>
    <w:rsid w:val="00411AFC"/>
    <w:rsid w:val="0041483B"/>
    <w:rsid w:val="00415596"/>
    <w:rsid w:val="004238FE"/>
    <w:rsid w:val="00424817"/>
    <w:rsid w:val="00427F1E"/>
    <w:rsid w:val="004300A2"/>
    <w:rsid w:val="0044082A"/>
    <w:rsid w:val="00450069"/>
    <w:rsid w:val="00451247"/>
    <w:rsid w:val="00473263"/>
    <w:rsid w:val="00474A90"/>
    <w:rsid w:val="00477951"/>
    <w:rsid w:val="004814B1"/>
    <w:rsid w:val="00482763"/>
    <w:rsid w:val="00483A5B"/>
    <w:rsid w:val="00490450"/>
    <w:rsid w:val="00493D5D"/>
    <w:rsid w:val="004962A3"/>
    <w:rsid w:val="00496C93"/>
    <w:rsid w:val="00496FE8"/>
    <w:rsid w:val="004A568C"/>
    <w:rsid w:val="004A6A8F"/>
    <w:rsid w:val="004A7E90"/>
    <w:rsid w:val="004B3FC0"/>
    <w:rsid w:val="004C4738"/>
    <w:rsid w:val="004D1DEA"/>
    <w:rsid w:val="004D2CED"/>
    <w:rsid w:val="004D6FF7"/>
    <w:rsid w:val="004D7D9A"/>
    <w:rsid w:val="004E238E"/>
    <w:rsid w:val="004F2499"/>
    <w:rsid w:val="004F7AF9"/>
    <w:rsid w:val="0050210E"/>
    <w:rsid w:val="005025DF"/>
    <w:rsid w:val="00503475"/>
    <w:rsid w:val="00503D33"/>
    <w:rsid w:val="00506677"/>
    <w:rsid w:val="005067D9"/>
    <w:rsid w:val="00514689"/>
    <w:rsid w:val="005162ED"/>
    <w:rsid w:val="00516DDE"/>
    <w:rsid w:val="00521004"/>
    <w:rsid w:val="00522FD9"/>
    <w:rsid w:val="0052386A"/>
    <w:rsid w:val="0052448C"/>
    <w:rsid w:val="00525412"/>
    <w:rsid w:val="005254D5"/>
    <w:rsid w:val="00530EB2"/>
    <w:rsid w:val="00534883"/>
    <w:rsid w:val="00541436"/>
    <w:rsid w:val="0054163D"/>
    <w:rsid w:val="005444EE"/>
    <w:rsid w:val="005463AA"/>
    <w:rsid w:val="00553115"/>
    <w:rsid w:val="00555C50"/>
    <w:rsid w:val="005671D1"/>
    <w:rsid w:val="005868E9"/>
    <w:rsid w:val="00590589"/>
    <w:rsid w:val="00590B2C"/>
    <w:rsid w:val="005915AD"/>
    <w:rsid w:val="00596AF6"/>
    <w:rsid w:val="005B5E47"/>
    <w:rsid w:val="005C0999"/>
    <w:rsid w:val="005C0F9D"/>
    <w:rsid w:val="005C3D84"/>
    <w:rsid w:val="005D685C"/>
    <w:rsid w:val="005D7B24"/>
    <w:rsid w:val="005E091C"/>
    <w:rsid w:val="005E26FE"/>
    <w:rsid w:val="005E7B9C"/>
    <w:rsid w:val="005F08EE"/>
    <w:rsid w:val="005F4481"/>
    <w:rsid w:val="005F55D6"/>
    <w:rsid w:val="005F7536"/>
    <w:rsid w:val="00600A2A"/>
    <w:rsid w:val="00600E5A"/>
    <w:rsid w:val="0060574E"/>
    <w:rsid w:val="00606678"/>
    <w:rsid w:val="00606D8F"/>
    <w:rsid w:val="00611A6A"/>
    <w:rsid w:val="00613E29"/>
    <w:rsid w:val="00642B9C"/>
    <w:rsid w:val="00646877"/>
    <w:rsid w:val="00650ACE"/>
    <w:rsid w:val="006555C7"/>
    <w:rsid w:val="00656952"/>
    <w:rsid w:val="00663DF6"/>
    <w:rsid w:val="00663F60"/>
    <w:rsid w:val="006641A3"/>
    <w:rsid w:val="00664614"/>
    <w:rsid w:val="00664D63"/>
    <w:rsid w:val="00664DC2"/>
    <w:rsid w:val="00670EA9"/>
    <w:rsid w:val="0067302D"/>
    <w:rsid w:val="00675471"/>
    <w:rsid w:val="00676D4D"/>
    <w:rsid w:val="0067717D"/>
    <w:rsid w:val="00680CFC"/>
    <w:rsid w:val="00686CA4"/>
    <w:rsid w:val="006900CC"/>
    <w:rsid w:val="00691A58"/>
    <w:rsid w:val="0069331D"/>
    <w:rsid w:val="006937E7"/>
    <w:rsid w:val="006964EE"/>
    <w:rsid w:val="00697B46"/>
    <w:rsid w:val="00697E6E"/>
    <w:rsid w:val="006A0850"/>
    <w:rsid w:val="006A24B2"/>
    <w:rsid w:val="006B2220"/>
    <w:rsid w:val="006B3443"/>
    <w:rsid w:val="006B7E5A"/>
    <w:rsid w:val="006C0E85"/>
    <w:rsid w:val="006C7407"/>
    <w:rsid w:val="006E7585"/>
    <w:rsid w:val="006E770C"/>
    <w:rsid w:val="006F4766"/>
    <w:rsid w:val="006F5AE3"/>
    <w:rsid w:val="00702D16"/>
    <w:rsid w:val="00703EA7"/>
    <w:rsid w:val="00716312"/>
    <w:rsid w:val="0072071D"/>
    <w:rsid w:val="007217DD"/>
    <w:rsid w:val="00724AC1"/>
    <w:rsid w:val="00724B4A"/>
    <w:rsid w:val="00731518"/>
    <w:rsid w:val="007323CB"/>
    <w:rsid w:val="00734185"/>
    <w:rsid w:val="00735B4A"/>
    <w:rsid w:val="007473CB"/>
    <w:rsid w:val="00747CF9"/>
    <w:rsid w:val="0075130F"/>
    <w:rsid w:val="00753A08"/>
    <w:rsid w:val="0076288E"/>
    <w:rsid w:val="007660D2"/>
    <w:rsid w:val="00766B88"/>
    <w:rsid w:val="007718CE"/>
    <w:rsid w:val="00780A72"/>
    <w:rsid w:val="007870BB"/>
    <w:rsid w:val="007901A4"/>
    <w:rsid w:val="00790A84"/>
    <w:rsid w:val="0079152C"/>
    <w:rsid w:val="007972C5"/>
    <w:rsid w:val="007A2B69"/>
    <w:rsid w:val="007A49AD"/>
    <w:rsid w:val="007A53FC"/>
    <w:rsid w:val="007A77D9"/>
    <w:rsid w:val="007B21B4"/>
    <w:rsid w:val="007B5F1F"/>
    <w:rsid w:val="007B6466"/>
    <w:rsid w:val="007B765F"/>
    <w:rsid w:val="007B76C1"/>
    <w:rsid w:val="007B77CA"/>
    <w:rsid w:val="007C396E"/>
    <w:rsid w:val="007D6DEC"/>
    <w:rsid w:val="007E10DC"/>
    <w:rsid w:val="007F00FF"/>
    <w:rsid w:val="007F0910"/>
    <w:rsid w:val="007F2A30"/>
    <w:rsid w:val="0080256E"/>
    <w:rsid w:val="00802ACA"/>
    <w:rsid w:val="00804617"/>
    <w:rsid w:val="00806976"/>
    <w:rsid w:val="008169A4"/>
    <w:rsid w:val="00833F1C"/>
    <w:rsid w:val="0083793F"/>
    <w:rsid w:val="00840401"/>
    <w:rsid w:val="008424B5"/>
    <w:rsid w:val="00857C47"/>
    <w:rsid w:val="00863776"/>
    <w:rsid w:val="00863882"/>
    <w:rsid w:val="00865B73"/>
    <w:rsid w:val="0087064B"/>
    <w:rsid w:val="0087168C"/>
    <w:rsid w:val="00872ECC"/>
    <w:rsid w:val="00873657"/>
    <w:rsid w:val="00884CDC"/>
    <w:rsid w:val="00885A1F"/>
    <w:rsid w:val="00885A51"/>
    <w:rsid w:val="00886CFC"/>
    <w:rsid w:val="00886E60"/>
    <w:rsid w:val="00887CDA"/>
    <w:rsid w:val="00897509"/>
    <w:rsid w:val="00897FBF"/>
    <w:rsid w:val="008A6DAE"/>
    <w:rsid w:val="008B0F8F"/>
    <w:rsid w:val="008B75B7"/>
    <w:rsid w:val="008C3EED"/>
    <w:rsid w:val="008C4791"/>
    <w:rsid w:val="008E01EC"/>
    <w:rsid w:val="008E554F"/>
    <w:rsid w:val="008F098A"/>
    <w:rsid w:val="008F2FBE"/>
    <w:rsid w:val="008F504A"/>
    <w:rsid w:val="00902950"/>
    <w:rsid w:val="00903489"/>
    <w:rsid w:val="0090623E"/>
    <w:rsid w:val="009110A9"/>
    <w:rsid w:val="009159FE"/>
    <w:rsid w:val="00920E7A"/>
    <w:rsid w:val="00924E2E"/>
    <w:rsid w:val="009273B6"/>
    <w:rsid w:val="009344E3"/>
    <w:rsid w:val="00940DE4"/>
    <w:rsid w:val="00941937"/>
    <w:rsid w:val="00947052"/>
    <w:rsid w:val="00947193"/>
    <w:rsid w:val="00953E32"/>
    <w:rsid w:val="00957B0A"/>
    <w:rsid w:val="00960EA8"/>
    <w:rsid w:val="009614E0"/>
    <w:rsid w:val="00961FFF"/>
    <w:rsid w:val="00963F5A"/>
    <w:rsid w:val="00967470"/>
    <w:rsid w:val="009674B7"/>
    <w:rsid w:val="009679E2"/>
    <w:rsid w:val="00967CF9"/>
    <w:rsid w:val="00975C30"/>
    <w:rsid w:val="00975DDC"/>
    <w:rsid w:val="00986977"/>
    <w:rsid w:val="00993EE8"/>
    <w:rsid w:val="009942BB"/>
    <w:rsid w:val="009979DC"/>
    <w:rsid w:val="009A277F"/>
    <w:rsid w:val="009A2E86"/>
    <w:rsid w:val="009A4D71"/>
    <w:rsid w:val="009A6301"/>
    <w:rsid w:val="009B253F"/>
    <w:rsid w:val="009B4C6D"/>
    <w:rsid w:val="009C10F9"/>
    <w:rsid w:val="009C11FC"/>
    <w:rsid w:val="009C197F"/>
    <w:rsid w:val="009C27EF"/>
    <w:rsid w:val="009D63EA"/>
    <w:rsid w:val="009E1921"/>
    <w:rsid w:val="009E1CDA"/>
    <w:rsid w:val="009E28BE"/>
    <w:rsid w:val="009E50FA"/>
    <w:rsid w:val="009E5B6A"/>
    <w:rsid w:val="009F0094"/>
    <w:rsid w:val="009F2410"/>
    <w:rsid w:val="009F28B6"/>
    <w:rsid w:val="009F3D1B"/>
    <w:rsid w:val="009F3E4D"/>
    <w:rsid w:val="00A03982"/>
    <w:rsid w:val="00A04E08"/>
    <w:rsid w:val="00A10A36"/>
    <w:rsid w:val="00A12638"/>
    <w:rsid w:val="00A316CC"/>
    <w:rsid w:val="00A317D8"/>
    <w:rsid w:val="00A439DB"/>
    <w:rsid w:val="00A47950"/>
    <w:rsid w:val="00A507E8"/>
    <w:rsid w:val="00A52263"/>
    <w:rsid w:val="00A53B76"/>
    <w:rsid w:val="00A654FF"/>
    <w:rsid w:val="00A6601F"/>
    <w:rsid w:val="00A661E9"/>
    <w:rsid w:val="00A7239C"/>
    <w:rsid w:val="00A75ED1"/>
    <w:rsid w:val="00A80988"/>
    <w:rsid w:val="00A82465"/>
    <w:rsid w:val="00A83754"/>
    <w:rsid w:val="00A837B4"/>
    <w:rsid w:val="00A865CF"/>
    <w:rsid w:val="00A86763"/>
    <w:rsid w:val="00A915ED"/>
    <w:rsid w:val="00A95D2B"/>
    <w:rsid w:val="00AA0CB5"/>
    <w:rsid w:val="00AA58A7"/>
    <w:rsid w:val="00AB2ABB"/>
    <w:rsid w:val="00AB7C88"/>
    <w:rsid w:val="00AC0D9B"/>
    <w:rsid w:val="00AC6B80"/>
    <w:rsid w:val="00AC771D"/>
    <w:rsid w:val="00AC7957"/>
    <w:rsid w:val="00AD0A17"/>
    <w:rsid w:val="00AD117F"/>
    <w:rsid w:val="00AD3987"/>
    <w:rsid w:val="00AD4E3C"/>
    <w:rsid w:val="00AD7649"/>
    <w:rsid w:val="00AE1C60"/>
    <w:rsid w:val="00AE6A3F"/>
    <w:rsid w:val="00AF5655"/>
    <w:rsid w:val="00B02451"/>
    <w:rsid w:val="00B12215"/>
    <w:rsid w:val="00B12270"/>
    <w:rsid w:val="00B124E3"/>
    <w:rsid w:val="00B15788"/>
    <w:rsid w:val="00B26C51"/>
    <w:rsid w:val="00B30301"/>
    <w:rsid w:val="00B339F5"/>
    <w:rsid w:val="00B36EB2"/>
    <w:rsid w:val="00B3728B"/>
    <w:rsid w:val="00B43054"/>
    <w:rsid w:val="00B44F4F"/>
    <w:rsid w:val="00B455CB"/>
    <w:rsid w:val="00B60E35"/>
    <w:rsid w:val="00B749E1"/>
    <w:rsid w:val="00B76568"/>
    <w:rsid w:val="00B86884"/>
    <w:rsid w:val="00B8757B"/>
    <w:rsid w:val="00B9157A"/>
    <w:rsid w:val="00B92EB3"/>
    <w:rsid w:val="00B930C7"/>
    <w:rsid w:val="00B95C36"/>
    <w:rsid w:val="00BB0359"/>
    <w:rsid w:val="00BB3979"/>
    <w:rsid w:val="00BB518B"/>
    <w:rsid w:val="00BD2510"/>
    <w:rsid w:val="00BE1482"/>
    <w:rsid w:val="00BE6D8C"/>
    <w:rsid w:val="00BF0B7F"/>
    <w:rsid w:val="00BF2A28"/>
    <w:rsid w:val="00BF4E59"/>
    <w:rsid w:val="00BF5151"/>
    <w:rsid w:val="00BF5413"/>
    <w:rsid w:val="00BF6411"/>
    <w:rsid w:val="00C02F5A"/>
    <w:rsid w:val="00C12E6B"/>
    <w:rsid w:val="00C1390A"/>
    <w:rsid w:val="00C16717"/>
    <w:rsid w:val="00C17C8C"/>
    <w:rsid w:val="00C20B0B"/>
    <w:rsid w:val="00C20B70"/>
    <w:rsid w:val="00C212C6"/>
    <w:rsid w:val="00C23867"/>
    <w:rsid w:val="00C257A8"/>
    <w:rsid w:val="00C25DA7"/>
    <w:rsid w:val="00C3644B"/>
    <w:rsid w:val="00C36DF5"/>
    <w:rsid w:val="00C372EC"/>
    <w:rsid w:val="00C43A0E"/>
    <w:rsid w:val="00C45678"/>
    <w:rsid w:val="00C514C2"/>
    <w:rsid w:val="00C620CA"/>
    <w:rsid w:val="00C657B5"/>
    <w:rsid w:val="00C660F6"/>
    <w:rsid w:val="00C703F5"/>
    <w:rsid w:val="00C73DA6"/>
    <w:rsid w:val="00C76CCE"/>
    <w:rsid w:val="00C8234C"/>
    <w:rsid w:val="00C85550"/>
    <w:rsid w:val="00C86077"/>
    <w:rsid w:val="00C86DBF"/>
    <w:rsid w:val="00C96C5B"/>
    <w:rsid w:val="00CA4573"/>
    <w:rsid w:val="00CB00EC"/>
    <w:rsid w:val="00CB0932"/>
    <w:rsid w:val="00CB4D61"/>
    <w:rsid w:val="00CB6F52"/>
    <w:rsid w:val="00CB73F4"/>
    <w:rsid w:val="00CB7C8B"/>
    <w:rsid w:val="00CC20CD"/>
    <w:rsid w:val="00CC6BDA"/>
    <w:rsid w:val="00CC7F29"/>
    <w:rsid w:val="00CD1F43"/>
    <w:rsid w:val="00CF0297"/>
    <w:rsid w:val="00CF163B"/>
    <w:rsid w:val="00CF1B0A"/>
    <w:rsid w:val="00CF1C79"/>
    <w:rsid w:val="00CF2EC0"/>
    <w:rsid w:val="00D00DE2"/>
    <w:rsid w:val="00D03D6A"/>
    <w:rsid w:val="00D13E7E"/>
    <w:rsid w:val="00D217B6"/>
    <w:rsid w:val="00D21D42"/>
    <w:rsid w:val="00D23607"/>
    <w:rsid w:val="00D25ADE"/>
    <w:rsid w:val="00D34C52"/>
    <w:rsid w:val="00D35449"/>
    <w:rsid w:val="00D53F5F"/>
    <w:rsid w:val="00D57D74"/>
    <w:rsid w:val="00D61279"/>
    <w:rsid w:val="00D61AD2"/>
    <w:rsid w:val="00D71E89"/>
    <w:rsid w:val="00D72706"/>
    <w:rsid w:val="00D72894"/>
    <w:rsid w:val="00D77E1B"/>
    <w:rsid w:val="00D841BB"/>
    <w:rsid w:val="00D8605F"/>
    <w:rsid w:val="00D865A9"/>
    <w:rsid w:val="00D95D33"/>
    <w:rsid w:val="00D95D37"/>
    <w:rsid w:val="00DA3CA5"/>
    <w:rsid w:val="00DB0D47"/>
    <w:rsid w:val="00DB404F"/>
    <w:rsid w:val="00DB42C0"/>
    <w:rsid w:val="00DB46EA"/>
    <w:rsid w:val="00DC27D3"/>
    <w:rsid w:val="00DC3DDB"/>
    <w:rsid w:val="00DC7602"/>
    <w:rsid w:val="00DD0C22"/>
    <w:rsid w:val="00DD2E06"/>
    <w:rsid w:val="00DD5005"/>
    <w:rsid w:val="00DD6835"/>
    <w:rsid w:val="00DE0B5C"/>
    <w:rsid w:val="00DE0E4F"/>
    <w:rsid w:val="00DE4F62"/>
    <w:rsid w:val="00DE699D"/>
    <w:rsid w:val="00DF1C9B"/>
    <w:rsid w:val="00DF2C98"/>
    <w:rsid w:val="00DF4C75"/>
    <w:rsid w:val="00DF66DE"/>
    <w:rsid w:val="00DF768D"/>
    <w:rsid w:val="00E03EF8"/>
    <w:rsid w:val="00E071A0"/>
    <w:rsid w:val="00E100C1"/>
    <w:rsid w:val="00E121BD"/>
    <w:rsid w:val="00E12BF8"/>
    <w:rsid w:val="00E13B50"/>
    <w:rsid w:val="00E25FA5"/>
    <w:rsid w:val="00E27FF7"/>
    <w:rsid w:val="00E30137"/>
    <w:rsid w:val="00E31107"/>
    <w:rsid w:val="00E418D8"/>
    <w:rsid w:val="00E433CE"/>
    <w:rsid w:val="00E43669"/>
    <w:rsid w:val="00E465F8"/>
    <w:rsid w:val="00E50D3C"/>
    <w:rsid w:val="00E6048E"/>
    <w:rsid w:val="00E66B9C"/>
    <w:rsid w:val="00E67407"/>
    <w:rsid w:val="00E71BCD"/>
    <w:rsid w:val="00E757B3"/>
    <w:rsid w:val="00E81645"/>
    <w:rsid w:val="00E8487D"/>
    <w:rsid w:val="00E93F38"/>
    <w:rsid w:val="00EA1282"/>
    <w:rsid w:val="00EA1F66"/>
    <w:rsid w:val="00EA25C2"/>
    <w:rsid w:val="00EA716D"/>
    <w:rsid w:val="00EB0B66"/>
    <w:rsid w:val="00EB352F"/>
    <w:rsid w:val="00EB696B"/>
    <w:rsid w:val="00EB7D64"/>
    <w:rsid w:val="00EC07AD"/>
    <w:rsid w:val="00EC7C28"/>
    <w:rsid w:val="00ED40C8"/>
    <w:rsid w:val="00EE2AFA"/>
    <w:rsid w:val="00F028D5"/>
    <w:rsid w:val="00F076D2"/>
    <w:rsid w:val="00F20021"/>
    <w:rsid w:val="00F2158D"/>
    <w:rsid w:val="00F22064"/>
    <w:rsid w:val="00F24125"/>
    <w:rsid w:val="00F248D6"/>
    <w:rsid w:val="00F251E5"/>
    <w:rsid w:val="00F321E5"/>
    <w:rsid w:val="00F45143"/>
    <w:rsid w:val="00F50C18"/>
    <w:rsid w:val="00F64FE1"/>
    <w:rsid w:val="00F70507"/>
    <w:rsid w:val="00F70D22"/>
    <w:rsid w:val="00F7769D"/>
    <w:rsid w:val="00F81866"/>
    <w:rsid w:val="00F855C3"/>
    <w:rsid w:val="00FA37AA"/>
    <w:rsid w:val="00FA572D"/>
    <w:rsid w:val="00FB1DCF"/>
    <w:rsid w:val="00FC3E29"/>
    <w:rsid w:val="00FC573D"/>
    <w:rsid w:val="00FC65B0"/>
    <w:rsid w:val="00FD1A78"/>
    <w:rsid w:val="00FE2A8B"/>
    <w:rsid w:val="00FF1DD5"/>
    <w:rsid w:val="00FF7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EE063"/>
  <w15:docId w15:val="{6E14254E-5FAE-4C27-92D2-410A8FF7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17D"/>
  </w:style>
  <w:style w:type="paragraph" w:styleId="Footer">
    <w:name w:val="footer"/>
    <w:basedOn w:val="Normal"/>
    <w:link w:val="FooterChar"/>
    <w:uiPriority w:val="99"/>
    <w:unhideWhenUsed/>
    <w:rsid w:val="006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17D"/>
  </w:style>
  <w:style w:type="paragraph" w:styleId="BalloonText">
    <w:name w:val="Balloon Text"/>
    <w:basedOn w:val="Normal"/>
    <w:link w:val="BalloonTextChar"/>
    <w:uiPriority w:val="99"/>
    <w:semiHidden/>
    <w:unhideWhenUsed/>
    <w:rsid w:val="0067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7D"/>
    <w:rPr>
      <w:rFonts w:ascii="Tahoma" w:hAnsi="Tahoma" w:cs="Tahoma"/>
      <w:sz w:val="16"/>
      <w:szCs w:val="16"/>
    </w:rPr>
  </w:style>
  <w:style w:type="table" w:styleId="TableGrid">
    <w:name w:val="Table Grid"/>
    <w:basedOn w:val="TableNormal"/>
    <w:rsid w:val="0067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71"/>
    <w:pPr>
      <w:ind w:left="720"/>
      <w:contextualSpacing/>
    </w:pPr>
  </w:style>
  <w:style w:type="character" w:customStyle="1" w:styleId="apple-converted-space">
    <w:name w:val="apple-converted-space"/>
    <w:basedOn w:val="DefaultParagraphFont"/>
    <w:rsid w:val="00483A5B"/>
  </w:style>
  <w:style w:type="paragraph" w:customStyle="1" w:styleId="Default">
    <w:name w:val="Default"/>
    <w:rsid w:val="007A53F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93EE8"/>
    <w:rPr>
      <w:sz w:val="16"/>
      <w:szCs w:val="16"/>
    </w:rPr>
  </w:style>
  <w:style w:type="paragraph" w:styleId="CommentText">
    <w:name w:val="annotation text"/>
    <w:basedOn w:val="Normal"/>
    <w:link w:val="CommentTextChar"/>
    <w:uiPriority w:val="99"/>
    <w:semiHidden/>
    <w:unhideWhenUsed/>
    <w:rsid w:val="00993EE8"/>
    <w:pPr>
      <w:spacing w:line="240" w:lineRule="auto"/>
    </w:pPr>
    <w:rPr>
      <w:sz w:val="20"/>
      <w:szCs w:val="20"/>
    </w:rPr>
  </w:style>
  <w:style w:type="character" w:customStyle="1" w:styleId="CommentTextChar">
    <w:name w:val="Comment Text Char"/>
    <w:basedOn w:val="DefaultParagraphFont"/>
    <w:link w:val="CommentText"/>
    <w:uiPriority w:val="99"/>
    <w:semiHidden/>
    <w:rsid w:val="00993EE8"/>
    <w:rPr>
      <w:sz w:val="20"/>
      <w:szCs w:val="20"/>
    </w:rPr>
  </w:style>
  <w:style w:type="paragraph" w:styleId="CommentSubject">
    <w:name w:val="annotation subject"/>
    <w:basedOn w:val="CommentText"/>
    <w:next w:val="CommentText"/>
    <w:link w:val="CommentSubjectChar"/>
    <w:uiPriority w:val="99"/>
    <w:semiHidden/>
    <w:unhideWhenUsed/>
    <w:rsid w:val="00993EE8"/>
    <w:rPr>
      <w:b/>
      <w:bCs/>
    </w:rPr>
  </w:style>
  <w:style w:type="character" w:customStyle="1" w:styleId="CommentSubjectChar">
    <w:name w:val="Comment Subject Char"/>
    <w:basedOn w:val="CommentTextChar"/>
    <w:link w:val="CommentSubject"/>
    <w:uiPriority w:val="99"/>
    <w:semiHidden/>
    <w:rsid w:val="00993EE8"/>
    <w:rPr>
      <w:b/>
      <w:bCs/>
      <w:sz w:val="20"/>
      <w:szCs w:val="20"/>
    </w:rPr>
  </w:style>
  <w:style w:type="paragraph" w:styleId="Revision">
    <w:name w:val="Revision"/>
    <w:hidden/>
    <w:uiPriority w:val="99"/>
    <w:semiHidden/>
    <w:rsid w:val="00E071A0"/>
    <w:pPr>
      <w:spacing w:after="0" w:line="240" w:lineRule="auto"/>
    </w:pPr>
  </w:style>
  <w:style w:type="paragraph" w:styleId="NormalWeb">
    <w:name w:val="Normal (Web)"/>
    <w:basedOn w:val="Normal"/>
    <w:uiPriority w:val="99"/>
    <w:semiHidden/>
    <w:unhideWhenUsed/>
    <w:rsid w:val="00735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7508"/>
    <w:rPr>
      <w:b/>
      <w:bCs/>
    </w:rPr>
  </w:style>
  <w:style w:type="paragraph" w:styleId="PlainText">
    <w:name w:val="Plain Text"/>
    <w:basedOn w:val="Normal"/>
    <w:link w:val="PlainTextChar"/>
    <w:uiPriority w:val="99"/>
    <w:semiHidden/>
    <w:unhideWhenUsed/>
    <w:rsid w:val="00EB7D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7D64"/>
    <w:rPr>
      <w:rFonts w:ascii="Calibri" w:hAnsi="Calibri"/>
      <w:szCs w:val="21"/>
    </w:rPr>
  </w:style>
  <w:style w:type="character" w:styleId="Hyperlink">
    <w:name w:val="Hyperlink"/>
    <w:basedOn w:val="DefaultParagraphFont"/>
    <w:uiPriority w:val="99"/>
    <w:unhideWhenUsed/>
    <w:rsid w:val="00D21D42"/>
    <w:rPr>
      <w:color w:val="0000FF" w:themeColor="hyperlink"/>
      <w:u w:val="single"/>
    </w:rPr>
  </w:style>
  <w:style w:type="character" w:styleId="UnresolvedMention">
    <w:name w:val="Unresolved Mention"/>
    <w:basedOn w:val="DefaultParagraphFont"/>
    <w:uiPriority w:val="99"/>
    <w:semiHidden/>
    <w:unhideWhenUsed/>
    <w:rsid w:val="00D21D42"/>
    <w:rPr>
      <w:color w:val="605E5C"/>
      <w:shd w:val="clear" w:color="auto" w:fill="E1DFDD"/>
    </w:rPr>
  </w:style>
  <w:style w:type="character" w:styleId="FollowedHyperlink">
    <w:name w:val="FollowedHyperlink"/>
    <w:basedOn w:val="DefaultParagraphFont"/>
    <w:uiPriority w:val="99"/>
    <w:semiHidden/>
    <w:unhideWhenUsed/>
    <w:rsid w:val="005915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41065">
      <w:bodyDiv w:val="1"/>
      <w:marLeft w:val="0"/>
      <w:marRight w:val="0"/>
      <w:marTop w:val="0"/>
      <w:marBottom w:val="0"/>
      <w:divBdr>
        <w:top w:val="none" w:sz="0" w:space="0" w:color="auto"/>
        <w:left w:val="none" w:sz="0" w:space="0" w:color="auto"/>
        <w:bottom w:val="none" w:sz="0" w:space="0" w:color="auto"/>
        <w:right w:val="none" w:sz="0" w:space="0" w:color="auto"/>
      </w:divBdr>
    </w:div>
    <w:div w:id="736979964">
      <w:bodyDiv w:val="1"/>
      <w:marLeft w:val="0"/>
      <w:marRight w:val="0"/>
      <w:marTop w:val="0"/>
      <w:marBottom w:val="0"/>
      <w:divBdr>
        <w:top w:val="none" w:sz="0" w:space="0" w:color="auto"/>
        <w:left w:val="none" w:sz="0" w:space="0" w:color="auto"/>
        <w:bottom w:val="none" w:sz="0" w:space="0" w:color="auto"/>
        <w:right w:val="none" w:sz="0" w:space="0" w:color="auto"/>
      </w:divBdr>
    </w:div>
    <w:div w:id="744179798">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sChild>
        <w:div w:id="202989490">
          <w:marLeft w:val="0"/>
          <w:marRight w:val="0"/>
          <w:marTop w:val="0"/>
          <w:marBottom w:val="0"/>
          <w:divBdr>
            <w:top w:val="none" w:sz="0" w:space="0" w:color="auto"/>
            <w:left w:val="none" w:sz="0" w:space="0" w:color="auto"/>
            <w:bottom w:val="none" w:sz="0" w:space="0" w:color="auto"/>
            <w:right w:val="none" w:sz="0" w:space="0" w:color="auto"/>
          </w:divBdr>
        </w:div>
        <w:div w:id="2030982252">
          <w:marLeft w:val="0"/>
          <w:marRight w:val="0"/>
          <w:marTop w:val="0"/>
          <w:marBottom w:val="0"/>
          <w:divBdr>
            <w:top w:val="none" w:sz="0" w:space="0" w:color="auto"/>
            <w:left w:val="none" w:sz="0" w:space="0" w:color="auto"/>
            <w:bottom w:val="none" w:sz="0" w:space="0" w:color="auto"/>
            <w:right w:val="none" w:sz="0" w:space="0" w:color="auto"/>
          </w:divBdr>
        </w:div>
        <w:div w:id="930698310">
          <w:marLeft w:val="0"/>
          <w:marRight w:val="0"/>
          <w:marTop w:val="0"/>
          <w:marBottom w:val="0"/>
          <w:divBdr>
            <w:top w:val="none" w:sz="0" w:space="0" w:color="auto"/>
            <w:left w:val="none" w:sz="0" w:space="0" w:color="auto"/>
            <w:bottom w:val="none" w:sz="0" w:space="0" w:color="auto"/>
            <w:right w:val="none" w:sz="0" w:space="0" w:color="auto"/>
          </w:divBdr>
        </w:div>
        <w:div w:id="588581372">
          <w:marLeft w:val="0"/>
          <w:marRight w:val="0"/>
          <w:marTop w:val="0"/>
          <w:marBottom w:val="0"/>
          <w:divBdr>
            <w:top w:val="none" w:sz="0" w:space="0" w:color="auto"/>
            <w:left w:val="none" w:sz="0" w:space="0" w:color="auto"/>
            <w:bottom w:val="none" w:sz="0" w:space="0" w:color="auto"/>
            <w:right w:val="none" w:sz="0" w:space="0" w:color="auto"/>
          </w:divBdr>
        </w:div>
        <w:div w:id="1427995739">
          <w:marLeft w:val="0"/>
          <w:marRight w:val="0"/>
          <w:marTop w:val="0"/>
          <w:marBottom w:val="0"/>
          <w:divBdr>
            <w:top w:val="none" w:sz="0" w:space="0" w:color="auto"/>
            <w:left w:val="none" w:sz="0" w:space="0" w:color="auto"/>
            <w:bottom w:val="none" w:sz="0" w:space="0" w:color="auto"/>
            <w:right w:val="none" w:sz="0" w:space="0" w:color="auto"/>
          </w:divBdr>
        </w:div>
        <w:div w:id="331185993">
          <w:marLeft w:val="0"/>
          <w:marRight w:val="0"/>
          <w:marTop w:val="0"/>
          <w:marBottom w:val="0"/>
          <w:divBdr>
            <w:top w:val="none" w:sz="0" w:space="0" w:color="auto"/>
            <w:left w:val="none" w:sz="0" w:space="0" w:color="auto"/>
            <w:bottom w:val="none" w:sz="0" w:space="0" w:color="auto"/>
            <w:right w:val="none" w:sz="0" w:space="0" w:color="auto"/>
          </w:divBdr>
        </w:div>
        <w:div w:id="876745618">
          <w:marLeft w:val="0"/>
          <w:marRight w:val="0"/>
          <w:marTop w:val="0"/>
          <w:marBottom w:val="0"/>
          <w:divBdr>
            <w:top w:val="none" w:sz="0" w:space="0" w:color="auto"/>
            <w:left w:val="none" w:sz="0" w:space="0" w:color="auto"/>
            <w:bottom w:val="none" w:sz="0" w:space="0" w:color="auto"/>
            <w:right w:val="none" w:sz="0" w:space="0" w:color="auto"/>
          </w:divBdr>
        </w:div>
        <w:div w:id="2065523940">
          <w:marLeft w:val="0"/>
          <w:marRight w:val="0"/>
          <w:marTop w:val="0"/>
          <w:marBottom w:val="0"/>
          <w:divBdr>
            <w:top w:val="none" w:sz="0" w:space="0" w:color="auto"/>
            <w:left w:val="none" w:sz="0" w:space="0" w:color="auto"/>
            <w:bottom w:val="none" w:sz="0" w:space="0" w:color="auto"/>
            <w:right w:val="none" w:sz="0" w:space="0" w:color="auto"/>
          </w:divBdr>
        </w:div>
        <w:div w:id="333337054">
          <w:marLeft w:val="0"/>
          <w:marRight w:val="0"/>
          <w:marTop w:val="0"/>
          <w:marBottom w:val="0"/>
          <w:divBdr>
            <w:top w:val="none" w:sz="0" w:space="0" w:color="auto"/>
            <w:left w:val="none" w:sz="0" w:space="0" w:color="auto"/>
            <w:bottom w:val="none" w:sz="0" w:space="0" w:color="auto"/>
            <w:right w:val="none" w:sz="0" w:space="0" w:color="auto"/>
          </w:divBdr>
        </w:div>
        <w:div w:id="1892497147">
          <w:marLeft w:val="0"/>
          <w:marRight w:val="0"/>
          <w:marTop w:val="0"/>
          <w:marBottom w:val="0"/>
          <w:divBdr>
            <w:top w:val="none" w:sz="0" w:space="0" w:color="auto"/>
            <w:left w:val="none" w:sz="0" w:space="0" w:color="auto"/>
            <w:bottom w:val="none" w:sz="0" w:space="0" w:color="auto"/>
            <w:right w:val="none" w:sz="0" w:space="0" w:color="auto"/>
          </w:divBdr>
        </w:div>
        <w:div w:id="2125417007">
          <w:marLeft w:val="0"/>
          <w:marRight w:val="0"/>
          <w:marTop w:val="0"/>
          <w:marBottom w:val="0"/>
          <w:divBdr>
            <w:top w:val="none" w:sz="0" w:space="0" w:color="auto"/>
            <w:left w:val="none" w:sz="0" w:space="0" w:color="auto"/>
            <w:bottom w:val="none" w:sz="0" w:space="0" w:color="auto"/>
            <w:right w:val="none" w:sz="0" w:space="0" w:color="auto"/>
          </w:divBdr>
        </w:div>
        <w:div w:id="549802426">
          <w:marLeft w:val="0"/>
          <w:marRight w:val="0"/>
          <w:marTop w:val="0"/>
          <w:marBottom w:val="0"/>
          <w:divBdr>
            <w:top w:val="none" w:sz="0" w:space="0" w:color="auto"/>
            <w:left w:val="none" w:sz="0" w:space="0" w:color="auto"/>
            <w:bottom w:val="none" w:sz="0" w:space="0" w:color="auto"/>
            <w:right w:val="none" w:sz="0" w:space="0" w:color="auto"/>
          </w:divBdr>
        </w:div>
        <w:div w:id="1176967013">
          <w:marLeft w:val="0"/>
          <w:marRight w:val="0"/>
          <w:marTop w:val="0"/>
          <w:marBottom w:val="0"/>
          <w:divBdr>
            <w:top w:val="none" w:sz="0" w:space="0" w:color="auto"/>
            <w:left w:val="none" w:sz="0" w:space="0" w:color="auto"/>
            <w:bottom w:val="none" w:sz="0" w:space="0" w:color="auto"/>
            <w:right w:val="none" w:sz="0" w:space="0" w:color="auto"/>
          </w:divBdr>
        </w:div>
        <w:div w:id="874733461">
          <w:marLeft w:val="0"/>
          <w:marRight w:val="0"/>
          <w:marTop w:val="0"/>
          <w:marBottom w:val="0"/>
          <w:divBdr>
            <w:top w:val="none" w:sz="0" w:space="0" w:color="auto"/>
            <w:left w:val="none" w:sz="0" w:space="0" w:color="auto"/>
            <w:bottom w:val="none" w:sz="0" w:space="0" w:color="auto"/>
            <w:right w:val="none" w:sz="0" w:space="0" w:color="auto"/>
          </w:divBdr>
        </w:div>
        <w:div w:id="198708008">
          <w:marLeft w:val="0"/>
          <w:marRight w:val="0"/>
          <w:marTop w:val="0"/>
          <w:marBottom w:val="0"/>
          <w:divBdr>
            <w:top w:val="none" w:sz="0" w:space="0" w:color="auto"/>
            <w:left w:val="none" w:sz="0" w:space="0" w:color="auto"/>
            <w:bottom w:val="none" w:sz="0" w:space="0" w:color="auto"/>
            <w:right w:val="none" w:sz="0" w:space="0" w:color="auto"/>
          </w:divBdr>
        </w:div>
        <w:div w:id="236014231">
          <w:marLeft w:val="0"/>
          <w:marRight w:val="0"/>
          <w:marTop w:val="0"/>
          <w:marBottom w:val="0"/>
          <w:divBdr>
            <w:top w:val="none" w:sz="0" w:space="0" w:color="auto"/>
            <w:left w:val="none" w:sz="0" w:space="0" w:color="auto"/>
            <w:bottom w:val="none" w:sz="0" w:space="0" w:color="auto"/>
            <w:right w:val="none" w:sz="0" w:space="0" w:color="auto"/>
          </w:divBdr>
        </w:div>
        <w:div w:id="641735011">
          <w:marLeft w:val="0"/>
          <w:marRight w:val="0"/>
          <w:marTop w:val="0"/>
          <w:marBottom w:val="0"/>
          <w:divBdr>
            <w:top w:val="none" w:sz="0" w:space="0" w:color="auto"/>
            <w:left w:val="none" w:sz="0" w:space="0" w:color="auto"/>
            <w:bottom w:val="none" w:sz="0" w:space="0" w:color="auto"/>
            <w:right w:val="none" w:sz="0" w:space="0" w:color="auto"/>
          </w:divBdr>
        </w:div>
        <w:div w:id="1823698938">
          <w:marLeft w:val="0"/>
          <w:marRight w:val="0"/>
          <w:marTop w:val="0"/>
          <w:marBottom w:val="0"/>
          <w:divBdr>
            <w:top w:val="none" w:sz="0" w:space="0" w:color="auto"/>
            <w:left w:val="none" w:sz="0" w:space="0" w:color="auto"/>
            <w:bottom w:val="none" w:sz="0" w:space="0" w:color="auto"/>
            <w:right w:val="none" w:sz="0" w:space="0" w:color="auto"/>
          </w:divBdr>
        </w:div>
        <w:div w:id="1026953541">
          <w:marLeft w:val="0"/>
          <w:marRight w:val="0"/>
          <w:marTop w:val="0"/>
          <w:marBottom w:val="0"/>
          <w:divBdr>
            <w:top w:val="none" w:sz="0" w:space="0" w:color="auto"/>
            <w:left w:val="none" w:sz="0" w:space="0" w:color="auto"/>
            <w:bottom w:val="none" w:sz="0" w:space="0" w:color="auto"/>
            <w:right w:val="none" w:sz="0" w:space="0" w:color="auto"/>
          </w:divBdr>
        </w:div>
        <w:div w:id="1808890279">
          <w:marLeft w:val="0"/>
          <w:marRight w:val="0"/>
          <w:marTop w:val="0"/>
          <w:marBottom w:val="0"/>
          <w:divBdr>
            <w:top w:val="none" w:sz="0" w:space="0" w:color="auto"/>
            <w:left w:val="none" w:sz="0" w:space="0" w:color="auto"/>
            <w:bottom w:val="none" w:sz="0" w:space="0" w:color="auto"/>
            <w:right w:val="none" w:sz="0" w:space="0" w:color="auto"/>
          </w:divBdr>
        </w:div>
        <w:div w:id="1140071771">
          <w:marLeft w:val="0"/>
          <w:marRight w:val="0"/>
          <w:marTop w:val="0"/>
          <w:marBottom w:val="0"/>
          <w:divBdr>
            <w:top w:val="none" w:sz="0" w:space="0" w:color="auto"/>
            <w:left w:val="none" w:sz="0" w:space="0" w:color="auto"/>
            <w:bottom w:val="none" w:sz="0" w:space="0" w:color="auto"/>
            <w:right w:val="none" w:sz="0" w:space="0" w:color="auto"/>
          </w:divBdr>
        </w:div>
        <w:div w:id="1900942873">
          <w:marLeft w:val="0"/>
          <w:marRight w:val="0"/>
          <w:marTop w:val="0"/>
          <w:marBottom w:val="0"/>
          <w:divBdr>
            <w:top w:val="none" w:sz="0" w:space="0" w:color="auto"/>
            <w:left w:val="none" w:sz="0" w:space="0" w:color="auto"/>
            <w:bottom w:val="none" w:sz="0" w:space="0" w:color="auto"/>
            <w:right w:val="none" w:sz="0" w:space="0" w:color="auto"/>
          </w:divBdr>
        </w:div>
        <w:div w:id="1725526295">
          <w:marLeft w:val="0"/>
          <w:marRight w:val="0"/>
          <w:marTop w:val="0"/>
          <w:marBottom w:val="0"/>
          <w:divBdr>
            <w:top w:val="none" w:sz="0" w:space="0" w:color="auto"/>
            <w:left w:val="none" w:sz="0" w:space="0" w:color="auto"/>
            <w:bottom w:val="none" w:sz="0" w:space="0" w:color="auto"/>
            <w:right w:val="none" w:sz="0" w:space="0" w:color="auto"/>
          </w:divBdr>
        </w:div>
        <w:div w:id="1350444632">
          <w:marLeft w:val="0"/>
          <w:marRight w:val="0"/>
          <w:marTop w:val="0"/>
          <w:marBottom w:val="0"/>
          <w:divBdr>
            <w:top w:val="none" w:sz="0" w:space="0" w:color="auto"/>
            <w:left w:val="none" w:sz="0" w:space="0" w:color="auto"/>
            <w:bottom w:val="none" w:sz="0" w:space="0" w:color="auto"/>
            <w:right w:val="none" w:sz="0" w:space="0" w:color="auto"/>
          </w:divBdr>
        </w:div>
        <w:div w:id="1096094297">
          <w:marLeft w:val="0"/>
          <w:marRight w:val="0"/>
          <w:marTop w:val="0"/>
          <w:marBottom w:val="0"/>
          <w:divBdr>
            <w:top w:val="none" w:sz="0" w:space="0" w:color="auto"/>
            <w:left w:val="none" w:sz="0" w:space="0" w:color="auto"/>
            <w:bottom w:val="none" w:sz="0" w:space="0" w:color="auto"/>
            <w:right w:val="none" w:sz="0" w:space="0" w:color="auto"/>
          </w:divBdr>
        </w:div>
        <w:div w:id="1665474490">
          <w:marLeft w:val="0"/>
          <w:marRight w:val="0"/>
          <w:marTop w:val="0"/>
          <w:marBottom w:val="0"/>
          <w:divBdr>
            <w:top w:val="none" w:sz="0" w:space="0" w:color="auto"/>
            <w:left w:val="none" w:sz="0" w:space="0" w:color="auto"/>
            <w:bottom w:val="none" w:sz="0" w:space="0" w:color="auto"/>
            <w:right w:val="none" w:sz="0" w:space="0" w:color="auto"/>
          </w:divBdr>
        </w:div>
        <w:div w:id="1050107950">
          <w:marLeft w:val="0"/>
          <w:marRight w:val="0"/>
          <w:marTop w:val="0"/>
          <w:marBottom w:val="0"/>
          <w:divBdr>
            <w:top w:val="none" w:sz="0" w:space="0" w:color="auto"/>
            <w:left w:val="none" w:sz="0" w:space="0" w:color="auto"/>
            <w:bottom w:val="none" w:sz="0" w:space="0" w:color="auto"/>
            <w:right w:val="none" w:sz="0" w:space="0" w:color="auto"/>
          </w:divBdr>
        </w:div>
        <w:div w:id="1302617171">
          <w:marLeft w:val="0"/>
          <w:marRight w:val="0"/>
          <w:marTop w:val="0"/>
          <w:marBottom w:val="0"/>
          <w:divBdr>
            <w:top w:val="none" w:sz="0" w:space="0" w:color="auto"/>
            <w:left w:val="none" w:sz="0" w:space="0" w:color="auto"/>
            <w:bottom w:val="none" w:sz="0" w:space="0" w:color="auto"/>
            <w:right w:val="none" w:sz="0" w:space="0" w:color="auto"/>
          </w:divBdr>
        </w:div>
        <w:div w:id="1741291548">
          <w:marLeft w:val="0"/>
          <w:marRight w:val="0"/>
          <w:marTop w:val="0"/>
          <w:marBottom w:val="0"/>
          <w:divBdr>
            <w:top w:val="none" w:sz="0" w:space="0" w:color="auto"/>
            <w:left w:val="none" w:sz="0" w:space="0" w:color="auto"/>
            <w:bottom w:val="none" w:sz="0" w:space="0" w:color="auto"/>
            <w:right w:val="none" w:sz="0" w:space="0" w:color="auto"/>
          </w:divBdr>
        </w:div>
        <w:div w:id="1152141316">
          <w:marLeft w:val="0"/>
          <w:marRight w:val="0"/>
          <w:marTop w:val="0"/>
          <w:marBottom w:val="0"/>
          <w:divBdr>
            <w:top w:val="none" w:sz="0" w:space="0" w:color="auto"/>
            <w:left w:val="none" w:sz="0" w:space="0" w:color="auto"/>
            <w:bottom w:val="none" w:sz="0" w:space="0" w:color="auto"/>
            <w:right w:val="none" w:sz="0" w:space="0" w:color="auto"/>
          </w:divBdr>
        </w:div>
        <w:div w:id="276135670">
          <w:marLeft w:val="0"/>
          <w:marRight w:val="0"/>
          <w:marTop w:val="0"/>
          <w:marBottom w:val="0"/>
          <w:divBdr>
            <w:top w:val="none" w:sz="0" w:space="0" w:color="auto"/>
            <w:left w:val="none" w:sz="0" w:space="0" w:color="auto"/>
            <w:bottom w:val="none" w:sz="0" w:space="0" w:color="auto"/>
            <w:right w:val="none" w:sz="0" w:space="0" w:color="auto"/>
          </w:divBdr>
        </w:div>
        <w:div w:id="1788621424">
          <w:marLeft w:val="0"/>
          <w:marRight w:val="0"/>
          <w:marTop w:val="0"/>
          <w:marBottom w:val="0"/>
          <w:divBdr>
            <w:top w:val="none" w:sz="0" w:space="0" w:color="auto"/>
            <w:left w:val="none" w:sz="0" w:space="0" w:color="auto"/>
            <w:bottom w:val="none" w:sz="0" w:space="0" w:color="auto"/>
            <w:right w:val="none" w:sz="0" w:space="0" w:color="auto"/>
          </w:divBdr>
        </w:div>
        <w:div w:id="215942523">
          <w:marLeft w:val="0"/>
          <w:marRight w:val="0"/>
          <w:marTop w:val="0"/>
          <w:marBottom w:val="0"/>
          <w:divBdr>
            <w:top w:val="none" w:sz="0" w:space="0" w:color="auto"/>
            <w:left w:val="none" w:sz="0" w:space="0" w:color="auto"/>
            <w:bottom w:val="none" w:sz="0" w:space="0" w:color="auto"/>
            <w:right w:val="none" w:sz="0" w:space="0" w:color="auto"/>
          </w:divBdr>
        </w:div>
        <w:div w:id="1859342948">
          <w:marLeft w:val="0"/>
          <w:marRight w:val="0"/>
          <w:marTop w:val="0"/>
          <w:marBottom w:val="0"/>
          <w:divBdr>
            <w:top w:val="none" w:sz="0" w:space="0" w:color="auto"/>
            <w:left w:val="none" w:sz="0" w:space="0" w:color="auto"/>
            <w:bottom w:val="none" w:sz="0" w:space="0" w:color="auto"/>
            <w:right w:val="none" w:sz="0" w:space="0" w:color="auto"/>
          </w:divBdr>
        </w:div>
        <w:div w:id="1484548281">
          <w:marLeft w:val="0"/>
          <w:marRight w:val="0"/>
          <w:marTop w:val="0"/>
          <w:marBottom w:val="0"/>
          <w:divBdr>
            <w:top w:val="none" w:sz="0" w:space="0" w:color="auto"/>
            <w:left w:val="none" w:sz="0" w:space="0" w:color="auto"/>
            <w:bottom w:val="none" w:sz="0" w:space="0" w:color="auto"/>
            <w:right w:val="none" w:sz="0" w:space="0" w:color="auto"/>
          </w:divBdr>
        </w:div>
        <w:div w:id="604970063">
          <w:marLeft w:val="0"/>
          <w:marRight w:val="0"/>
          <w:marTop w:val="0"/>
          <w:marBottom w:val="0"/>
          <w:divBdr>
            <w:top w:val="none" w:sz="0" w:space="0" w:color="auto"/>
            <w:left w:val="none" w:sz="0" w:space="0" w:color="auto"/>
            <w:bottom w:val="none" w:sz="0" w:space="0" w:color="auto"/>
            <w:right w:val="none" w:sz="0" w:space="0" w:color="auto"/>
          </w:divBdr>
        </w:div>
        <w:div w:id="869032081">
          <w:marLeft w:val="0"/>
          <w:marRight w:val="0"/>
          <w:marTop w:val="0"/>
          <w:marBottom w:val="0"/>
          <w:divBdr>
            <w:top w:val="none" w:sz="0" w:space="0" w:color="auto"/>
            <w:left w:val="none" w:sz="0" w:space="0" w:color="auto"/>
            <w:bottom w:val="none" w:sz="0" w:space="0" w:color="auto"/>
            <w:right w:val="none" w:sz="0" w:space="0" w:color="auto"/>
          </w:divBdr>
        </w:div>
        <w:div w:id="619797377">
          <w:marLeft w:val="0"/>
          <w:marRight w:val="0"/>
          <w:marTop w:val="0"/>
          <w:marBottom w:val="0"/>
          <w:divBdr>
            <w:top w:val="none" w:sz="0" w:space="0" w:color="auto"/>
            <w:left w:val="none" w:sz="0" w:space="0" w:color="auto"/>
            <w:bottom w:val="none" w:sz="0" w:space="0" w:color="auto"/>
            <w:right w:val="none" w:sz="0" w:space="0" w:color="auto"/>
          </w:divBdr>
        </w:div>
        <w:div w:id="848569405">
          <w:marLeft w:val="0"/>
          <w:marRight w:val="0"/>
          <w:marTop w:val="0"/>
          <w:marBottom w:val="0"/>
          <w:divBdr>
            <w:top w:val="none" w:sz="0" w:space="0" w:color="auto"/>
            <w:left w:val="none" w:sz="0" w:space="0" w:color="auto"/>
            <w:bottom w:val="none" w:sz="0" w:space="0" w:color="auto"/>
            <w:right w:val="none" w:sz="0" w:space="0" w:color="auto"/>
          </w:divBdr>
        </w:div>
        <w:div w:id="1075054793">
          <w:marLeft w:val="0"/>
          <w:marRight w:val="0"/>
          <w:marTop w:val="0"/>
          <w:marBottom w:val="0"/>
          <w:divBdr>
            <w:top w:val="none" w:sz="0" w:space="0" w:color="auto"/>
            <w:left w:val="none" w:sz="0" w:space="0" w:color="auto"/>
            <w:bottom w:val="none" w:sz="0" w:space="0" w:color="auto"/>
            <w:right w:val="none" w:sz="0" w:space="0" w:color="auto"/>
          </w:divBdr>
        </w:div>
        <w:div w:id="939264417">
          <w:marLeft w:val="0"/>
          <w:marRight w:val="0"/>
          <w:marTop w:val="0"/>
          <w:marBottom w:val="0"/>
          <w:divBdr>
            <w:top w:val="none" w:sz="0" w:space="0" w:color="auto"/>
            <w:left w:val="none" w:sz="0" w:space="0" w:color="auto"/>
            <w:bottom w:val="none" w:sz="0" w:space="0" w:color="auto"/>
            <w:right w:val="none" w:sz="0" w:space="0" w:color="auto"/>
          </w:divBdr>
        </w:div>
        <w:div w:id="1925529771">
          <w:marLeft w:val="0"/>
          <w:marRight w:val="0"/>
          <w:marTop w:val="0"/>
          <w:marBottom w:val="0"/>
          <w:divBdr>
            <w:top w:val="none" w:sz="0" w:space="0" w:color="auto"/>
            <w:left w:val="none" w:sz="0" w:space="0" w:color="auto"/>
            <w:bottom w:val="none" w:sz="0" w:space="0" w:color="auto"/>
            <w:right w:val="none" w:sz="0" w:space="0" w:color="auto"/>
          </w:divBdr>
        </w:div>
        <w:div w:id="513689540">
          <w:marLeft w:val="0"/>
          <w:marRight w:val="0"/>
          <w:marTop w:val="0"/>
          <w:marBottom w:val="0"/>
          <w:divBdr>
            <w:top w:val="none" w:sz="0" w:space="0" w:color="auto"/>
            <w:left w:val="none" w:sz="0" w:space="0" w:color="auto"/>
            <w:bottom w:val="none" w:sz="0" w:space="0" w:color="auto"/>
            <w:right w:val="none" w:sz="0" w:space="0" w:color="auto"/>
          </w:divBdr>
        </w:div>
        <w:div w:id="1055394966">
          <w:marLeft w:val="0"/>
          <w:marRight w:val="0"/>
          <w:marTop w:val="0"/>
          <w:marBottom w:val="0"/>
          <w:divBdr>
            <w:top w:val="none" w:sz="0" w:space="0" w:color="auto"/>
            <w:left w:val="none" w:sz="0" w:space="0" w:color="auto"/>
            <w:bottom w:val="none" w:sz="0" w:space="0" w:color="auto"/>
            <w:right w:val="none" w:sz="0" w:space="0" w:color="auto"/>
          </w:divBdr>
        </w:div>
        <w:div w:id="1008022750">
          <w:marLeft w:val="0"/>
          <w:marRight w:val="0"/>
          <w:marTop w:val="0"/>
          <w:marBottom w:val="0"/>
          <w:divBdr>
            <w:top w:val="none" w:sz="0" w:space="0" w:color="auto"/>
            <w:left w:val="none" w:sz="0" w:space="0" w:color="auto"/>
            <w:bottom w:val="none" w:sz="0" w:space="0" w:color="auto"/>
            <w:right w:val="none" w:sz="0" w:space="0" w:color="auto"/>
          </w:divBdr>
        </w:div>
        <w:div w:id="1695810746">
          <w:marLeft w:val="0"/>
          <w:marRight w:val="0"/>
          <w:marTop w:val="0"/>
          <w:marBottom w:val="0"/>
          <w:divBdr>
            <w:top w:val="none" w:sz="0" w:space="0" w:color="auto"/>
            <w:left w:val="none" w:sz="0" w:space="0" w:color="auto"/>
            <w:bottom w:val="none" w:sz="0" w:space="0" w:color="auto"/>
            <w:right w:val="none" w:sz="0" w:space="0" w:color="auto"/>
          </w:divBdr>
        </w:div>
        <w:div w:id="783580760">
          <w:marLeft w:val="0"/>
          <w:marRight w:val="0"/>
          <w:marTop w:val="0"/>
          <w:marBottom w:val="0"/>
          <w:divBdr>
            <w:top w:val="none" w:sz="0" w:space="0" w:color="auto"/>
            <w:left w:val="none" w:sz="0" w:space="0" w:color="auto"/>
            <w:bottom w:val="none" w:sz="0" w:space="0" w:color="auto"/>
            <w:right w:val="none" w:sz="0" w:space="0" w:color="auto"/>
          </w:divBdr>
        </w:div>
        <w:div w:id="1786658910">
          <w:marLeft w:val="0"/>
          <w:marRight w:val="0"/>
          <w:marTop w:val="0"/>
          <w:marBottom w:val="0"/>
          <w:divBdr>
            <w:top w:val="none" w:sz="0" w:space="0" w:color="auto"/>
            <w:left w:val="none" w:sz="0" w:space="0" w:color="auto"/>
            <w:bottom w:val="none" w:sz="0" w:space="0" w:color="auto"/>
            <w:right w:val="none" w:sz="0" w:space="0" w:color="auto"/>
          </w:divBdr>
        </w:div>
        <w:div w:id="1124039956">
          <w:marLeft w:val="0"/>
          <w:marRight w:val="0"/>
          <w:marTop w:val="0"/>
          <w:marBottom w:val="0"/>
          <w:divBdr>
            <w:top w:val="none" w:sz="0" w:space="0" w:color="auto"/>
            <w:left w:val="none" w:sz="0" w:space="0" w:color="auto"/>
            <w:bottom w:val="none" w:sz="0" w:space="0" w:color="auto"/>
            <w:right w:val="none" w:sz="0" w:space="0" w:color="auto"/>
          </w:divBdr>
        </w:div>
        <w:div w:id="133180855">
          <w:marLeft w:val="0"/>
          <w:marRight w:val="0"/>
          <w:marTop w:val="0"/>
          <w:marBottom w:val="0"/>
          <w:divBdr>
            <w:top w:val="none" w:sz="0" w:space="0" w:color="auto"/>
            <w:left w:val="none" w:sz="0" w:space="0" w:color="auto"/>
            <w:bottom w:val="none" w:sz="0" w:space="0" w:color="auto"/>
            <w:right w:val="none" w:sz="0" w:space="0" w:color="auto"/>
          </w:divBdr>
        </w:div>
      </w:divsChild>
    </w:div>
    <w:div w:id="1030838010">
      <w:bodyDiv w:val="1"/>
      <w:marLeft w:val="0"/>
      <w:marRight w:val="0"/>
      <w:marTop w:val="0"/>
      <w:marBottom w:val="0"/>
      <w:divBdr>
        <w:top w:val="none" w:sz="0" w:space="0" w:color="auto"/>
        <w:left w:val="none" w:sz="0" w:space="0" w:color="auto"/>
        <w:bottom w:val="none" w:sz="0" w:space="0" w:color="auto"/>
        <w:right w:val="none" w:sz="0" w:space="0" w:color="auto"/>
      </w:divBdr>
    </w:div>
    <w:div w:id="1279489303">
      <w:bodyDiv w:val="1"/>
      <w:marLeft w:val="0"/>
      <w:marRight w:val="0"/>
      <w:marTop w:val="0"/>
      <w:marBottom w:val="0"/>
      <w:divBdr>
        <w:top w:val="none" w:sz="0" w:space="0" w:color="auto"/>
        <w:left w:val="none" w:sz="0" w:space="0" w:color="auto"/>
        <w:bottom w:val="none" w:sz="0" w:space="0" w:color="auto"/>
        <w:right w:val="none" w:sz="0" w:space="0" w:color="auto"/>
      </w:divBdr>
    </w:div>
    <w:div w:id="1499037147">
      <w:bodyDiv w:val="1"/>
      <w:marLeft w:val="0"/>
      <w:marRight w:val="0"/>
      <w:marTop w:val="0"/>
      <w:marBottom w:val="0"/>
      <w:divBdr>
        <w:top w:val="none" w:sz="0" w:space="0" w:color="auto"/>
        <w:left w:val="none" w:sz="0" w:space="0" w:color="auto"/>
        <w:bottom w:val="none" w:sz="0" w:space="0" w:color="auto"/>
        <w:right w:val="none" w:sz="0" w:space="0" w:color="auto"/>
      </w:divBdr>
    </w:div>
    <w:div w:id="1533034329">
      <w:bodyDiv w:val="1"/>
      <w:marLeft w:val="0"/>
      <w:marRight w:val="0"/>
      <w:marTop w:val="0"/>
      <w:marBottom w:val="0"/>
      <w:divBdr>
        <w:top w:val="none" w:sz="0" w:space="0" w:color="auto"/>
        <w:left w:val="none" w:sz="0" w:space="0" w:color="auto"/>
        <w:bottom w:val="none" w:sz="0" w:space="0" w:color="auto"/>
        <w:right w:val="none" w:sz="0" w:space="0" w:color="auto"/>
      </w:divBdr>
    </w:div>
    <w:div w:id="1618483780">
      <w:bodyDiv w:val="1"/>
      <w:marLeft w:val="0"/>
      <w:marRight w:val="0"/>
      <w:marTop w:val="0"/>
      <w:marBottom w:val="0"/>
      <w:divBdr>
        <w:top w:val="none" w:sz="0" w:space="0" w:color="auto"/>
        <w:left w:val="none" w:sz="0" w:space="0" w:color="auto"/>
        <w:bottom w:val="none" w:sz="0" w:space="0" w:color="auto"/>
        <w:right w:val="none" w:sz="0" w:space="0" w:color="auto"/>
      </w:divBdr>
    </w:div>
    <w:div w:id="1759053972">
      <w:bodyDiv w:val="1"/>
      <w:marLeft w:val="0"/>
      <w:marRight w:val="0"/>
      <w:marTop w:val="0"/>
      <w:marBottom w:val="0"/>
      <w:divBdr>
        <w:top w:val="none" w:sz="0" w:space="0" w:color="auto"/>
        <w:left w:val="none" w:sz="0" w:space="0" w:color="auto"/>
        <w:bottom w:val="none" w:sz="0" w:space="0" w:color="auto"/>
        <w:right w:val="none" w:sz="0" w:space="0" w:color="auto"/>
      </w:divBdr>
    </w:div>
    <w:div w:id="18556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6" ma:contentTypeDescription="Create a new document." ma:contentTypeScope="" ma:versionID="7b49cacd2de33b1284abc7ada3d2b1ea">
  <xsd:schema xmlns:xsd="http://www.w3.org/2001/XMLSchema" xmlns:xs="http://www.w3.org/2001/XMLSchema" xmlns:p="http://schemas.microsoft.com/office/2006/metadata/properties" xmlns:ns2="6614ce06-0c31-4def-b6ec-6c4f8685ab39" targetNamespace="http://schemas.microsoft.com/office/2006/metadata/properties" ma:root="true" ma:fieldsID="99516bd2aaac267c878d991b0fbdb955" ns2:_="">
    <xsd:import namespace="6614ce06-0c31-4def-b6ec-6c4f8685ab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D8D9D-C8B6-40BC-B2C6-F935143FE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A726C-4F5D-4523-86F5-305A33754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F05E46-2B1F-4B46-9533-3D35E18AB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2736</Words>
  <Characters>1561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Laima Vilemaitė</cp:lastModifiedBy>
  <cp:revision>3</cp:revision>
  <cp:lastPrinted>2020-03-23T11:31:00Z</cp:lastPrinted>
  <dcterms:created xsi:type="dcterms:W3CDTF">2022-06-20T22:06:00Z</dcterms:created>
  <dcterms:modified xsi:type="dcterms:W3CDTF">2022-06-21T11:59:00Z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