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4CE0" w14:textId="77777777" w:rsidR="007261BB" w:rsidRDefault="007261BB" w:rsidP="00F723FF">
      <w:pPr>
        <w:spacing w:after="0" w:line="240" w:lineRule="auto"/>
        <w:jc w:val="center"/>
        <w:rPr>
          <w:rFonts w:cstheme="minorHAnsi"/>
          <w:b/>
        </w:rPr>
      </w:pPr>
    </w:p>
    <w:p w14:paraId="26829DBD" w14:textId="1C93619C"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67817075"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EF02E0" w:rsidRPr="00EF02E0">
        <w:rPr>
          <w:b/>
          <w:bCs/>
        </w:rPr>
        <w:t>VAISIAUS</w:t>
      </w:r>
      <w:r w:rsidR="00EF02E0" w:rsidRPr="00EF02E0">
        <w:rPr>
          <w:b/>
          <w:bCs/>
          <w:spacing w:val="-14"/>
        </w:rPr>
        <w:t xml:space="preserve"> </w:t>
      </w:r>
      <w:r w:rsidR="00EF02E0" w:rsidRPr="00EF02E0">
        <w:rPr>
          <w:b/>
          <w:bCs/>
        </w:rPr>
        <w:t>KARDIOTOKOGRAF</w:t>
      </w:r>
      <w:r w:rsidR="00EF02E0">
        <w:rPr>
          <w:b/>
          <w:bCs/>
        </w:rPr>
        <w:t>O</w:t>
      </w:r>
      <w:r w:rsidR="00EF02E0" w:rsidRPr="00EF02E0">
        <w:rPr>
          <w:b/>
          <w:bCs/>
          <w:spacing w:val="-14"/>
        </w:rPr>
        <w:t xml:space="preserve"> </w:t>
      </w:r>
      <w:r w:rsidR="00EF02E0" w:rsidRPr="00EF02E0">
        <w:rPr>
          <w:b/>
          <w:bCs/>
        </w:rPr>
        <w:t>SU BEVIELIŲ DAVIKLIŲ STOTELE</w:t>
      </w:r>
      <w:r w:rsidR="00EF02E0">
        <w:rPr>
          <w:b/>
          <w:color w:val="000000" w:themeColor="text1"/>
        </w:rPr>
        <w:t xml:space="preserve"> </w:t>
      </w:r>
      <w:r w:rsidR="008D26E2">
        <w:rPr>
          <w:b/>
          <w:color w:val="000000" w:themeColor="text1"/>
        </w:rPr>
        <w:t>PIRKIMO</w:t>
      </w:r>
    </w:p>
    <w:p w14:paraId="67A92279" w14:textId="77777777" w:rsidR="00F723FF" w:rsidRDefault="00F723FF" w:rsidP="00F723FF">
      <w:pPr>
        <w:spacing w:after="0" w:line="240" w:lineRule="auto"/>
        <w:jc w:val="center"/>
        <w:rPr>
          <w:rFonts w:cstheme="minorHAnsi"/>
          <w:b/>
        </w:rPr>
      </w:pPr>
    </w:p>
    <w:p w14:paraId="265DBDF2" w14:textId="77777777" w:rsidR="007261BB" w:rsidRPr="00D568B7" w:rsidRDefault="007261BB" w:rsidP="00F723FF">
      <w:pPr>
        <w:spacing w:after="0" w:line="240" w:lineRule="auto"/>
        <w:jc w:val="center"/>
        <w:rPr>
          <w:rFonts w:cstheme="minorHAnsi"/>
          <w:b/>
        </w:rPr>
      </w:pPr>
    </w:p>
    <w:p w14:paraId="032050DD" w14:textId="5E1A1375"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Respublikinės Panevėžio ligoninės inicijuotą</w:t>
      </w:r>
      <w:r w:rsidR="005D69AD">
        <w:rPr>
          <w:rFonts w:cstheme="minorHAnsi"/>
        </w:rPr>
        <w:t xml:space="preserve"> </w:t>
      </w:r>
      <w:r w:rsidR="005D69AD" w:rsidRPr="005D69AD">
        <w:rPr>
          <w:rFonts w:cstheme="minorHAnsi"/>
          <w:b/>
          <w:bCs/>
        </w:rPr>
        <w:t>„</w:t>
      </w:r>
      <w:r w:rsidR="00EF02E0" w:rsidRPr="00EF02E0">
        <w:rPr>
          <w:b/>
          <w:bCs/>
        </w:rPr>
        <w:t>Vaisiaus</w:t>
      </w:r>
      <w:r w:rsidR="00EF02E0" w:rsidRPr="00EF02E0">
        <w:rPr>
          <w:b/>
          <w:bCs/>
          <w:spacing w:val="-14"/>
        </w:rPr>
        <w:t xml:space="preserve"> </w:t>
      </w:r>
      <w:r w:rsidR="00EF02E0" w:rsidRPr="00EF02E0">
        <w:rPr>
          <w:b/>
          <w:bCs/>
        </w:rPr>
        <w:t>kardiotokografas</w:t>
      </w:r>
      <w:r w:rsidR="00EF02E0" w:rsidRPr="00EF02E0">
        <w:rPr>
          <w:b/>
          <w:bCs/>
          <w:spacing w:val="-14"/>
        </w:rPr>
        <w:t xml:space="preserve"> </w:t>
      </w:r>
      <w:r w:rsidR="00EF02E0" w:rsidRPr="00EF02E0">
        <w:rPr>
          <w:b/>
          <w:bCs/>
        </w:rPr>
        <w:t>su bevielių daviklių stotele</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77777777"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4B257DC8"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w:t>
      </w:r>
      <w:r w:rsidRPr="006C16E9">
        <w:rPr>
          <w:rFonts w:cstheme="minorHAnsi"/>
        </w:rPr>
        <w:t xml:space="preserve">iki </w:t>
      </w:r>
      <w:r w:rsidR="00572EAF" w:rsidRPr="006C16E9">
        <w:rPr>
          <w:rFonts w:cstheme="minorHAnsi"/>
          <w:b/>
          <w:iCs/>
        </w:rPr>
        <w:t>202</w:t>
      </w:r>
      <w:r w:rsidR="006C16E9" w:rsidRPr="006C16E9">
        <w:rPr>
          <w:rFonts w:cstheme="minorHAnsi"/>
          <w:b/>
          <w:iCs/>
        </w:rPr>
        <w:t>5</w:t>
      </w:r>
      <w:r w:rsidRPr="006C16E9">
        <w:rPr>
          <w:rFonts w:cstheme="minorHAnsi"/>
          <w:b/>
          <w:iCs/>
        </w:rPr>
        <w:t xml:space="preserve"> m. </w:t>
      </w:r>
      <w:r w:rsidR="00EF02E0">
        <w:rPr>
          <w:rFonts w:cstheme="minorHAnsi"/>
          <w:b/>
          <w:iCs/>
        </w:rPr>
        <w:t>kovo 1</w:t>
      </w:r>
      <w:r w:rsidR="007261BB">
        <w:rPr>
          <w:rFonts w:cstheme="minorHAnsi"/>
          <w:b/>
          <w:iCs/>
        </w:rPr>
        <w:t>9</w:t>
      </w:r>
      <w:r w:rsidR="0031334A" w:rsidRPr="006C16E9">
        <w:rPr>
          <w:rFonts w:cstheme="minorHAnsi"/>
          <w:b/>
          <w:iCs/>
        </w:rPr>
        <w:t xml:space="preserve"> </w:t>
      </w:r>
      <w:r w:rsidRPr="006C16E9">
        <w:rPr>
          <w:rFonts w:cstheme="minorHAnsi"/>
          <w:b/>
          <w:iCs/>
        </w:rPr>
        <w:t>d.</w:t>
      </w:r>
      <w:r w:rsidR="00710F7B" w:rsidRPr="006C16E9">
        <w:rPr>
          <w:rFonts w:cstheme="minorHAnsi"/>
          <w:b/>
          <w:iCs/>
        </w:rPr>
        <w:t xml:space="preserve"> </w:t>
      </w:r>
      <w:r w:rsidR="00003C2D">
        <w:rPr>
          <w:rFonts w:cstheme="minorHAnsi"/>
          <w:b/>
          <w:iCs/>
        </w:rPr>
        <w:t>17</w:t>
      </w:r>
      <w:r w:rsidR="00710F7B" w:rsidRPr="006C16E9">
        <w:rPr>
          <w:rFonts w:cstheme="minorHAnsi"/>
          <w:b/>
          <w:iCs/>
        </w:rPr>
        <w:t>:</w:t>
      </w:r>
      <w:r w:rsidR="00003C2D">
        <w:rPr>
          <w:rFonts w:cstheme="minorHAnsi"/>
          <w:b/>
          <w:iCs/>
        </w:rPr>
        <w:t>00</w:t>
      </w:r>
      <w:r w:rsidR="00710F7B" w:rsidRPr="006C16E9">
        <w:rPr>
          <w:rFonts w:cstheme="minorHAnsi"/>
          <w:b/>
          <w:iCs/>
        </w:rPr>
        <w:t xml:space="preserve"> val.</w:t>
      </w:r>
    </w:p>
    <w:bookmarkEnd w:id="1"/>
    <w:p w14:paraId="47C0DBDB" w14:textId="77777777"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 susirašinėjimo funkcija.</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880E4B1" w14:textId="77777777" w:rsidR="007261BB" w:rsidRPr="00D568B7" w:rsidRDefault="007261BB" w:rsidP="008F318B">
      <w:pPr>
        <w:spacing w:after="0"/>
        <w:ind w:firstLine="851"/>
        <w:jc w:val="both"/>
        <w:rPr>
          <w:rFonts w:cstheme="minorHAnsi"/>
        </w:rPr>
      </w:pP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D568B7" w:rsidRDefault="00C261EE" w:rsidP="008F318B">
      <w:pPr>
        <w:ind w:firstLine="851"/>
        <w:jc w:val="both"/>
        <w:rPr>
          <w:rFonts w:cstheme="minorHAnsi"/>
          <w:color w:val="000000" w:themeColor="text1"/>
        </w:rPr>
      </w:pPr>
      <w:r w:rsidRPr="00D568B7">
        <w:rPr>
          <w:rFonts w:cstheme="minorHAnsi"/>
          <w:color w:val="000000" w:themeColor="text1"/>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6B438A36" w:rsidR="00D70ED4" w:rsidRDefault="00EF02E0" w:rsidP="00D70ED4">
      <w:pPr>
        <w:spacing w:after="0"/>
        <w:jc w:val="both"/>
      </w:pPr>
      <w:r>
        <w:t>Vaisiaus</w:t>
      </w:r>
      <w:r>
        <w:rPr>
          <w:spacing w:val="-14"/>
        </w:rPr>
        <w:t xml:space="preserve"> </w:t>
      </w:r>
      <w:r>
        <w:t>kardiotokografas</w:t>
      </w:r>
      <w:r>
        <w:rPr>
          <w:spacing w:val="-14"/>
        </w:rPr>
        <w:t xml:space="preserve"> </w:t>
      </w:r>
      <w:r>
        <w:t>su bevielių daviklių stotele</w:t>
      </w:r>
      <w:r w:rsidR="00C10081">
        <w:rPr>
          <w:bCs/>
          <w:color w:val="000000" w:themeColor="text1"/>
        </w:rPr>
        <w:t xml:space="preserve">. </w:t>
      </w:r>
      <w:r w:rsidR="00C10081">
        <w:t>Pirkimo objektas į dalis nėra skaidomas.</w:t>
      </w:r>
    </w:p>
    <w:p w14:paraId="31514473" w14:textId="77777777" w:rsidR="00EF02E0" w:rsidRDefault="004F173E" w:rsidP="00EF02E0">
      <w:pPr>
        <w:spacing w:after="0"/>
        <w:jc w:val="both"/>
      </w:pPr>
      <w:r w:rsidRPr="07454F09">
        <w:t>Pirkimo objekto pagrindinis BVPŽ kodas –</w:t>
      </w:r>
      <w:r w:rsidR="00D70ED4">
        <w:t xml:space="preserve"> </w:t>
      </w:r>
      <w:r w:rsidR="00C10081">
        <w:t xml:space="preserve"> </w:t>
      </w:r>
      <w:r w:rsidR="00EF02E0" w:rsidRPr="00EF02E0">
        <w:rPr>
          <w:lang w:val="pt-BR"/>
        </w:rPr>
        <w:t>33120000-7 Registravimo sistemos ir tyrimo prietaisai</w:t>
      </w:r>
      <w:r w:rsidR="00C10081">
        <w:t>;</w:t>
      </w:r>
    </w:p>
    <w:p w14:paraId="50E7C311" w14:textId="08F81BDB" w:rsidR="00617B65" w:rsidRDefault="00450EB8" w:rsidP="00EF02E0">
      <w:pPr>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480D8680" w14:textId="411055EF" w:rsidR="00450EB8" w:rsidRPr="000A49C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712B55D4" w14:textId="77777777" w:rsidR="00450EB8" w:rsidRDefault="00450EB8" w:rsidP="6826997A">
      <w:pPr>
        <w:spacing w:after="0"/>
        <w:jc w:val="both"/>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450EB8" w:rsidRPr="009D41B7" w14:paraId="5419E651" w14:textId="77777777" w:rsidTr="00FE35DD">
        <w:trPr>
          <w:trHeight w:val="512"/>
          <w:tblHeader/>
        </w:trPr>
        <w:tc>
          <w:tcPr>
            <w:tcW w:w="2756" w:type="pct"/>
            <w:shd w:val="clear" w:color="auto" w:fill="auto"/>
            <w:vAlign w:val="center"/>
          </w:tcPr>
          <w:p w14:paraId="7D0B2E0A" w14:textId="77777777" w:rsidR="00450EB8" w:rsidRPr="00FB58C7" w:rsidRDefault="00450EB8" w:rsidP="00CF65A2">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30F22248" w14:textId="77777777" w:rsidR="00450EB8" w:rsidRPr="00FB58C7" w:rsidRDefault="00450EB8" w:rsidP="00CF65A2">
            <w:pPr>
              <w:tabs>
                <w:tab w:val="left" w:pos="426"/>
              </w:tabs>
              <w:contextualSpacing/>
              <w:jc w:val="center"/>
              <w:rPr>
                <w:rFonts w:eastAsia="Calibri"/>
                <w:b/>
                <w:bCs/>
              </w:rPr>
            </w:pPr>
            <w:r w:rsidRPr="00FB58C7">
              <w:rPr>
                <w:rFonts w:eastAsia="Calibri"/>
                <w:b/>
                <w:bCs/>
              </w:rPr>
              <w:t>RINKOS KONSULTACIJOS DALYVIO ATSAKYMAS IR (AR) SIŪLYMAI*</w:t>
            </w:r>
          </w:p>
        </w:tc>
      </w:tr>
      <w:tr w:rsidR="00450EB8" w:rsidRPr="009D41B7" w14:paraId="04186983" w14:textId="77777777" w:rsidTr="00FE35DD">
        <w:tc>
          <w:tcPr>
            <w:tcW w:w="2756" w:type="pct"/>
            <w:shd w:val="clear" w:color="auto" w:fill="auto"/>
          </w:tcPr>
          <w:p w14:paraId="00A59A2E" w14:textId="69B3E14C" w:rsidR="00450EB8" w:rsidRPr="00544B97" w:rsidRDefault="00450EB8" w:rsidP="00450EB8">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p>
        </w:tc>
        <w:tc>
          <w:tcPr>
            <w:tcW w:w="2244" w:type="pct"/>
            <w:shd w:val="clear" w:color="auto" w:fill="auto"/>
          </w:tcPr>
          <w:p w14:paraId="6C1887A3" w14:textId="77777777" w:rsidR="00450EB8" w:rsidRPr="009D41B7" w:rsidRDefault="00450EB8" w:rsidP="00CF65A2">
            <w:pPr>
              <w:tabs>
                <w:tab w:val="left" w:pos="426"/>
              </w:tabs>
              <w:contextualSpacing/>
              <w:rPr>
                <w:rFonts w:eastAsia="Calibri"/>
              </w:rPr>
            </w:pPr>
          </w:p>
        </w:tc>
      </w:tr>
      <w:tr w:rsidR="00450EB8" w:rsidRPr="009D41B7" w14:paraId="28079BA0" w14:textId="77777777" w:rsidTr="00FE35DD">
        <w:tc>
          <w:tcPr>
            <w:tcW w:w="2756" w:type="pct"/>
            <w:shd w:val="clear" w:color="auto" w:fill="auto"/>
          </w:tcPr>
          <w:p w14:paraId="06CFBD8F" w14:textId="77777777" w:rsidR="003A783F" w:rsidRPr="003A783F"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70827FD9" w14:textId="1DC71165" w:rsidR="00450EB8" w:rsidRPr="003A783F" w:rsidRDefault="003A783F" w:rsidP="003A783F">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w:t>
            </w:r>
            <w:r w:rsidR="00C10081">
              <w:rPr>
                <w:i/>
              </w:rPr>
              <w:t>ias</w:t>
            </w:r>
            <w:r w:rsidRPr="003A783F">
              <w:rPr>
                <w:i/>
              </w:rPr>
              <w:t xml:space="preserve"> prekes)</w:t>
            </w:r>
          </w:p>
        </w:tc>
        <w:tc>
          <w:tcPr>
            <w:tcW w:w="2244" w:type="pct"/>
            <w:shd w:val="clear" w:color="auto" w:fill="auto"/>
          </w:tcPr>
          <w:p w14:paraId="596F9081" w14:textId="420898F5" w:rsidR="00450EB8" w:rsidRPr="009D41B7" w:rsidRDefault="00450EB8" w:rsidP="0016420E">
            <w:pPr>
              <w:tabs>
                <w:tab w:val="left" w:pos="426"/>
              </w:tabs>
              <w:contextualSpacing/>
              <w:jc w:val="both"/>
              <w:rPr>
                <w:rFonts w:eastAsia="Calibri"/>
              </w:rPr>
            </w:pPr>
          </w:p>
        </w:tc>
      </w:tr>
      <w:tr w:rsidR="00450EB8" w:rsidRPr="009D41B7" w14:paraId="50BC4362" w14:textId="77777777" w:rsidTr="00FE35DD">
        <w:tc>
          <w:tcPr>
            <w:tcW w:w="2756" w:type="pct"/>
            <w:shd w:val="clear" w:color="auto" w:fill="auto"/>
          </w:tcPr>
          <w:p w14:paraId="46EA1F25" w14:textId="1315E297" w:rsidR="00450EB8" w:rsidRPr="009D41B7" w:rsidRDefault="00E475E5" w:rsidP="00450EB8">
            <w:pPr>
              <w:numPr>
                <w:ilvl w:val="0"/>
                <w:numId w:val="6"/>
              </w:numPr>
              <w:tabs>
                <w:tab w:val="left" w:pos="284"/>
                <w:tab w:val="left" w:pos="709"/>
              </w:tabs>
              <w:spacing w:after="0" w:line="240" w:lineRule="auto"/>
              <w:ind w:left="0" w:firstLine="0"/>
              <w:contextualSpacing/>
              <w:jc w:val="both"/>
            </w:pPr>
            <w:r>
              <w:t>A</w:t>
            </w:r>
            <w:r w:rsidR="00C17787">
              <w:t>r techninės specifikacijos projektas aiškus</w:t>
            </w:r>
            <w:r w:rsidR="001C1DD6">
              <w:t xml:space="preserve">, korektiškas? </w:t>
            </w:r>
            <w:r w:rsidR="00450EB8">
              <w:t>Kokias sąlygas papildomai siūlytumėte įtraukti į techninę specifikaciją arba kurių reikėtų atsisakyti?</w:t>
            </w:r>
          </w:p>
        </w:tc>
        <w:tc>
          <w:tcPr>
            <w:tcW w:w="2244" w:type="pct"/>
            <w:shd w:val="clear" w:color="auto" w:fill="auto"/>
          </w:tcPr>
          <w:p w14:paraId="1EB99600" w14:textId="5EE0C086" w:rsidR="00450EB8" w:rsidRPr="009D41B7" w:rsidRDefault="00450EB8" w:rsidP="0016420E">
            <w:pPr>
              <w:tabs>
                <w:tab w:val="left" w:pos="426"/>
              </w:tabs>
              <w:contextualSpacing/>
              <w:jc w:val="both"/>
              <w:rPr>
                <w:rFonts w:eastAsia="Calibri"/>
              </w:rPr>
            </w:pPr>
          </w:p>
        </w:tc>
      </w:tr>
      <w:tr w:rsidR="00450EB8" w:rsidRPr="009D41B7" w14:paraId="044E6373" w14:textId="77777777" w:rsidTr="00FE35DD">
        <w:tc>
          <w:tcPr>
            <w:tcW w:w="2756" w:type="pct"/>
            <w:shd w:val="clear" w:color="auto" w:fill="auto"/>
          </w:tcPr>
          <w:p w14:paraId="6171E815" w14:textId="130A52F5" w:rsidR="00450EB8" w:rsidRPr="009D41B7" w:rsidRDefault="00450EB8" w:rsidP="00450EB8">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9D41B7" w:rsidRDefault="00450EB8" w:rsidP="0016420E">
            <w:pPr>
              <w:tabs>
                <w:tab w:val="left" w:pos="426"/>
              </w:tabs>
              <w:contextualSpacing/>
              <w:jc w:val="both"/>
              <w:rPr>
                <w:rFonts w:eastAsia="Calibri"/>
              </w:rPr>
            </w:pPr>
          </w:p>
        </w:tc>
      </w:tr>
      <w:tr w:rsidR="00450EB8" w:rsidRPr="009D41B7" w14:paraId="4B286213" w14:textId="77777777" w:rsidTr="00FE35DD">
        <w:tc>
          <w:tcPr>
            <w:tcW w:w="2756" w:type="pct"/>
            <w:shd w:val="clear" w:color="auto" w:fill="auto"/>
          </w:tcPr>
          <w:p w14:paraId="4E49DA7D" w14:textId="1048B6B2" w:rsidR="00450EB8" w:rsidRPr="009D41B7" w:rsidRDefault="003E1BAD" w:rsidP="007D07E0">
            <w:pPr>
              <w:numPr>
                <w:ilvl w:val="0"/>
                <w:numId w:val="6"/>
              </w:numPr>
              <w:tabs>
                <w:tab w:val="left" w:pos="284"/>
              </w:tabs>
              <w:spacing w:after="0" w:line="240" w:lineRule="auto"/>
              <w:ind w:left="0" w:firstLine="0"/>
              <w:jc w:val="both"/>
            </w:pPr>
            <w:r>
              <w:t>Kokio gamintojo bei modelio prekę</w:t>
            </w:r>
            <w:r w:rsidR="00D81487">
              <w:t xml:space="preserve"> atitinkančią techninės specifikacijos reikalavimų visumą (arba atlikus Jūsų siūl</w:t>
            </w:r>
            <w:r w:rsidR="007B1083">
              <w:t xml:space="preserve">omus keitimus/korekcijas) galėtumėte </w:t>
            </w:r>
            <w:r w:rsidR="00554E1D">
              <w:t xml:space="preserve">pasiūlyti? </w:t>
            </w:r>
            <w:r w:rsidR="007D07E0" w:rsidRPr="004916EE">
              <w:t>(</w:t>
            </w:r>
            <w:r w:rsidR="007D07E0" w:rsidRPr="004916EE">
              <w:rPr>
                <w:i/>
              </w:rPr>
              <w:t>prašome pateikti nuorodą (-as) į technines charakteristikas ir/arba pateikti gamintojo dokumentaciją</w:t>
            </w:r>
            <w:r w:rsidR="007D07E0" w:rsidRPr="004916EE">
              <w:t>).</w:t>
            </w:r>
          </w:p>
        </w:tc>
        <w:tc>
          <w:tcPr>
            <w:tcW w:w="2244" w:type="pct"/>
            <w:shd w:val="clear" w:color="auto" w:fill="auto"/>
          </w:tcPr>
          <w:p w14:paraId="024FD198" w14:textId="0939CC9C" w:rsidR="00450EB8" w:rsidRPr="009D41B7" w:rsidRDefault="00450EB8" w:rsidP="00CF65A2">
            <w:pPr>
              <w:tabs>
                <w:tab w:val="left" w:pos="426"/>
              </w:tabs>
              <w:contextualSpacing/>
              <w:rPr>
                <w:rFonts w:eastAsia="Calibri"/>
              </w:rPr>
            </w:pPr>
          </w:p>
        </w:tc>
      </w:tr>
      <w:tr w:rsidR="00E56DAA" w:rsidRPr="009D41B7" w14:paraId="33E337A5" w14:textId="77777777" w:rsidTr="00FE35DD">
        <w:trPr>
          <w:trHeight w:val="234"/>
        </w:trPr>
        <w:tc>
          <w:tcPr>
            <w:tcW w:w="2756" w:type="pct"/>
            <w:shd w:val="clear" w:color="auto" w:fill="auto"/>
          </w:tcPr>
          <w:p w14:paraId="1F179127" w14:textId="542F9B48" w:rsidR="00E56DAA" w:rsidRPr="00495E1F" w:rsidRDefault="00620F04" w:rsidP="006B68B1">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E28AE">
              <w:rPr>
                <w:rFonts w:asciiTheme="minorHAnsi" w:hAnsiTheme="minorHAnsi" w:cstheme="minorHAnsi"/>
                <w:sz w:val="22"/>
                <w:szCs w:val="22"/>
              </w:rPr>
              <w:t>Numatoma garantinį laikotarpį prekei, traukti kaip vieną iš ekonominių naudingumo kriterijų pirkime</w:t>
            </w:r>
            <w:r w:rsidR="00495E1F">
              <w:rPr>
                <w:rFonts w:asciiTheme="minorHAnsi" w:hAnsiTheme="minorHAnsi" w:cstheme="minorHAnsi"/>
                <w:sz w:val="22"/>
                <w:szCs w:val="22"/>
              </w:rPr>
              <w:t>. Ar galėtumėte pasiūlyti prailgintą – 3, 4 ar 5 metų garantinę priežiūrą? K</w:t>
            </w:r>
            <w:r w:rsidR="006B68B1" w:rsidRPr="00495E1F">
              <w:rPr>
                <w:rFonts w:asciiTheme="minorHAnsi" w:hAnsiTheme="minorHAnsi" w:cstheme="minorHAnsi"/>
                <w:sz w:val="22"/>
                <w:szCs w:val="22"/>
              </w:rPr>
              <w:t>iek papildoma 1 metų garantija</w:t>
            </w:r>
            <w:r w:rsidR="001610A5" w:rsidRPr="00495E1F">
              <w:rPr>
                <w:rFonts w:asciiTheme="minorHAnsi" w:hAnsiTheme="minorHAnsi" w:cstheme="minorHAnsi"/>
                <w:sz w:val="22"/>
                <w:szCs w:val="22"/>
              </w:rPr>
              <w:t xml:space="preserve"> apytiksliai</w:t>
            </w:r>
            <w:r w:rsidR="006B68B1" w:rsidRPr="00495E1F">
              <w:rPr>
                <w:rFonts w:asciiTheme="minorHAnsi" w:hAnsiTheme="minorHAnsi" w:cstheme="minorHAnsi"/>
                <w:sz w:val="22"/>
                <w:szCs w:val="22"/>
              </w:rPr>
              <w:t xml:space="preserve"> padidintų prekės kainą</w:t>
            </w:r>
            <w:r w:rsidR="00CA6C91">
              <w:rPr>
                <w:rFonts w:asciiTheme="minorHAnsi" w:hAnsiTheme="minorHAnsi" w:cstheme="minorHAnsi"/>
                <w:sz w:val="22"/>
                <w:szCs w:val="22"/>
              </w:rPr>
              <w:t xml:space="preserve"> Eur</w:t>
            </w:r>
            <w:r w:rsidR="00AB3E84" w:rsidRPr="00495E1F">
              <w:rPr>
                <w:rFonts w:asciiTheme="minorHAnsi" w:hAnsiTheme="minorHAnsi" w:cstheme="minorHAnsi"/>
                <w:sz w:val="22"/>
                <w:szCs w:val="22"/>
              </w:rPr>
              <w:t xml:space="preserve"> be PVM</w:t>
            </w:r>
            <w:r w:rsidR="006B68B1" w:rsidRPr="00495E1F">
              <w:rPr>
                <w:rFonts w:asciiTheme="minorHAnsi" w:hAnsiTheme="minorHAnsi" w:cstheme="minorHAnsi"/>
                <w:sz w:val="22"/>
                <w:szCs w:val="22"/>
              </w:rPr>
              <w:t>?</w:t>
            </w:r>
          </w:p>
        </w:tc>
        <w:tc>
          <w:tcPr>
            <w:tcW w:w="2244" w:type="pct"/>
            <w:shd w:val="clear" w:color="auto" w:fill="auto"/>
          </w:tcPr>
          <w:p w14:paraId="6628521E" w14:textId="3C98B1DC" w:rsidR="00E56DAA" w:rsidRPr="009D41B7" w:rsidRDefault="0009041F" w:rsidP="00CF65A2">
            <w:pPr>
              <w:tabs>
                <w:tab w:val="left" w:pos="426"/>
              </w:tabs>
              <w:contextualSpacing/>
              <w:rPr>
                <w:rFonts w:eastAsia="Calibri"/>
              </w:rPr>
            </w:pPr>
            <w:r>
              <w:rPr>
                <w:rFonts w:eastAsia="Calibri"/>
              </w:rPr>
              <w:t xml:space="preserve"> </w:t>
            </w:r>
          </w:p>
        </w:tc>
      </w:tr>
      <w:tr w:rsidR="00AA477A" w:rsidRPr="009D41B7" w14:paraId="70D31113" w14:textId="77777777" w:rsidTr="00FE35DD">
        <w:trPr>
          <w:trHeight w:val="234"/>
        </w:trPr>
        <w:tc>
          <w:tcPr>
            <w:tcW w:w="2756" w:type="pct"/>
            <w:shd w:val="clear" w:color="auto" w:fill="auto"/>
          </w:tcPr>
          <w:p w14:paraId="34235F02" w14:textId="2BB1328D" w:rsidR="00D8273C" w:rsidRDefault="00D8273C" w:rsidP="00D8273C">
            <w:pPr>
              <w:pStyle w:val="Default"/>
              <w:numPr>
                <w:ilvl w:val="0"/>
                <w:numId w:val="6"/>
              </w:numPr>
              <w:tabs>
                <w:tab w:val="left" w:pos="0"/>
                <w:tab w:val="left" w:pos="284"/>
              </w:tabs>
              <w:ind w:left="0" w:firstLine="0"/>
              <w:jc w:val="both"/>
              <w:rPr>
                <w:rFonts w:ascii="Jost" w:hAnsi="Jost"/>
                <w:sz w:val="22"/>
              </w:rPr>
            </w:pPr>
            <w:r w:rsidRPr="006D73E2">
              <w:rPr>
                <w:rFonts w:ascii="Jost" w:hAnsi="Jost"/>
                <w:sz w:val="22"/>
              </w:rPr>
              <w:t xml:space="preserve">Numatomas prekių pristatymo terminas – ne ilgesnis kaip </w:t>
            </w:r>
            <w:r w:rsidR="00EF02E0">
              <w:rPr>
                <w:rFonts w:ascii="Jost" w:hAnsi="Jost"/>
                <w:sz w:val="22"/>
              </w:rPr>
              <w:t>2</w:t>
            </w:r>
            <w:r w:rsidRPr="006D73E2">
              <w:rPr>
                <w:rFonts w:ascii="Jost" w:hAnsi="Jost"/>
                <w:sz w:val="22"/>
              </w:rPr>
              <w:t xml:space="preserve"> mėnesiai nuo sutarties įsigaliojimo dienos. Šis terminas apima prekių pristatymą</w:t>
            </w:r>
            <w:r w:rsidR="00D35EA5">
              <w:rPr>
                <w:rFonts w:ascii="Jost" w:hAnsi="Jost"/>
                <w:sz w:val="22"/>
              </w:rPr>
              <w:t>,</w:t>
            </w:r>
            <w:r w:rsidR="00B81315">
              <w:rPr>
                <w:rFonts w:ascii="Jost" w:hAnsi="Jost"/>
                <w:sz w:val="22"/>
              </w:rPr>
              <w:t xml:space="preserve"> sumontavimą</w:t>
            </w:r>
            <w:r w:rsidR="00D35EA5">
              <w:rPr>
                <w:rFonts w:ascii="Jost" w:hAnsi="Jost"/>
                <w:sz w:val="22"/>
              </w:rPr>
              <w:t>,</w:t>
            </w:r>
            <w:r w:rsidRPr="006D73E2">
              <w:rPr>
                <w:rFonts w:ascii="Jost" w:hAnsi="Jost"/>
                <w:sz w:val="22"/>
              </w:rPr>
              <w:t xml:space="preserve"> parengimą naudojimuisi </w:t>
            </w:r>
            <w:r w:rsidR="00D35EA5">
              <w:rPr>
                <w:rFonts w:ascii="Jost" w:hAnsi="Jost"/>
                <w:sz w:val="22"/>
              </w:rPr>
              <w:t xml:space="preserve">ir </w:t>
            </w:r>
            <w:r w:rsidR="006B27F8">
              <w:rPr>
                <w:rFonts w:ascii="Jost" w:hAnsi="Jost"/>
                <w:sz w:val="22"/>
              </w:rPr>
              <w:t xml:space="preserve">išbandymą) </w:t>
            </w:r>
            <w:r w:rsidRPr="006D73E2">
              <w:rPr>
                <w:rFonts w:ascii="Jost" w:hAnsi="Jost"/>
                <w:sz w:val="22"/>
              </w:rPr>
              <w:t>pagal techninės specifikacijos reikalavimus.</w:t>
            </w:r>
            <w:r>
              <w:rPr>
                <w:rFonts w:ascii="Jost" w:hAnsi="Jost"/>
                <w:sz w:val="22"/>
              </w:rPr>
              <w:t xml:space="preserve"> </w:t>
            </w:r>
          </w:p>
          <w:p w14:paraId="0E2CC1F3" w14:textId="72334678" w:rsidR="00AA477A" w:rsidRDefault="00D8273C" w:rsidP="00952C6E">
            <w:pPr>
              <w:pStyle w:val="Default"/>
              <w:tabs>
                <w:tab w:val="left" w:pos="0"/>
                <w:tab w:val="left" w:pos="284"/>
              </w:tabs>
              <w:jc w:val="both"/>
              <w:rPr>
                <w:rFonts w:ascii="Jost" w:hAnsi="Jost"/>
                <w:sz w:val="22"/>
              </w:rPr>
            </w:pPr>
            <w:r w:rsidRPr="006D73E2">
              <w:rPr>
                <w:rFonts w:ascii="Jost" w:hAnsi="Jost"/>
                <w:sz w:val="22"/>
              </w:rPr>
              <w:t>Ar toks terminas tinkamas (ne per ilgas, ne per trumpas) prekių pristatymui ir paruošimui naudojimuisi? Jei ne, koks Jūsų manymu būtų tinkamas ir kodėl?</w:t>
            </w:r>
          </w:p>
        </w:tc>
        <w:tc>
          <w:tcPr>
            <w:tcW w:w="2244" w:type="pct"/>
            <w:shd w:val="clear" w:color="auto" w:fill="auto"/>
          </w:tcPr>
          <w:p w14:paraId="66193A00" w14:textId="77777777" w:rsidR="00AA477A" w:rsidRDefault="00AA477A" w:rsidP="00CF65A2">
            <w:pPr>
              <w:tabs>
                <w:tab w:val="left" w:pos="426"/>
              </w:tabs>
              <w:contextualSpacing/>
              <w:rPr>
                <w:rFonts w:eastAsia="Calibri"/>
              </w:rPr>
            </w:pPr>
          </w:p>
        </w:tc>
      </w:tr>
      <w:tr w:rsidR="00B138C5" w:rsidRPr="009D41B7" w14:paraId="2D3A7B0D" w14:textId="77777777" w:rsidTr="00FE35DD">
        <w:trPr>
          <w:trHeight w:val="234"/>
        </w:trPr>
        <w:tc>
          <w:tcPr>
            <w:tcW w:w="2756" w:type="pct"/>
            <w:shd w:val="clear" w:color="auto" w:fill="auto"/>
          </w:tcPr>
          <w:p w14:paraId="7C6E4842" w14:textId="7E650892" w:rsidR="00AB3E84" w:rsidRPr="009E28AE" w:rsidRDefault="00B138C5" w:rsidP="006B68B1">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9E28AE">
              <w:rPr>
                <w:rFonts w:ascii="Jost" w:hAnsi="Jost"/>
                <w:color w:val="000000" w:themeColor="text1"/>
                <w:sz w:val="22"/>
              </w:rPr>
              <w:t>Kokią mažiausią</w:t>
            </w:r>
            <w:r w:rsidR="001610A5" w:rsidRPr="009E28AE">
              <w:rPr>
                <w:rFonts w:ascii="Jost" w:hAnsi="Jost"/>
                <w:color w:val="000000" w:themeColor="text1"/>
                <w:sz w:val="22"/>
              </w:rPr>
              <w:t xml:space="preserve"> apytikslę</w:t>
            </w:r>
            <w:r w:rsidRPr="009E28AE">
              <w:rPr>
                <w:rFonts w:ascii="Jost" w:hAnsi="Jost"/>
                <w:color w:val="000000" w:themeColor="text1"/>
                <w:sz w:val="22"/>
              </w:rPr>
              <w:t xml:space="preserve"> </w:t>
            </w:r>
            <w:r w:rsidR="006B68B1" w:rsidRPr="009E28AE">
              <w:rPr>
                <w:rFonts w:ascii="Jost" w:hAnsi="Jost"/>
                <w:color w:val="000000" w:themeColor="text1"/>
                <w:sz w:val="22"/>
              </w:rPr>
              <w:t xml:space="preserve">bazinę prekės </w:t>
            </w:r>
            <w:r w:rsidRPr="009E28AE">
              <w:rPr>
                <w:rFonts w:ascii="Jost" w:hAnsi="Jost"/>
                <w:color w:val="000000" w:themeColor="text1"/>
                <w:sz w:val="22"/>
              </w:rPr>
              <w:t xml:space="preserve">kainą </w:t>
            </w:r>
            <w:r w:rsidR="00CA6C91">
              <w:rPr>
                <w:rFonts w:ascii="Jost" w:hAnsi="Jost"/>
                <w:color w:val="000000" w:themeColor="text1"/>
                <w:sz w:val="22"/>
              </w:rPr>
              <w:t xml:space="preserve">Eur </w:t>
            </w:r>
            <w:r w:rsidRPr="009E28AE">
              <w:rPr>
                <w:rFonts w:ascii="Jost" w:hAnsi="Jost"/>
                <w:color w:val="000000" w:themeColor="text1"/>
                <w:sz w:val="22"/>
              </w:rPr>
              <w:t>be PVM galėtumėte pasiūlyti</w:t>
            </w:r>
            <w:r w:rsidR="001610A5" w:rsidRPr="009E28AE">
              <w:rPr>
                <w:rFonts w:ascii="Jost" w:hAnsi="Jost"/>
                <w:color w:val="000000" w:themeColor="text1"/>
                <w:sz w:val="22"/>
              </w:rPr>
              <w:t xml:space="preserve"> (be ekonominio naudingumo kriterijų)</w:t>
            </w:r>
            <w:r w:rsidR="006B68B1" w:rsidRPr="009E28AE">
              <w:rPr>
                <w:rFonts w:ascii="Jost" w:hAnsi="Jost"/>
                <w:color w:val="000000" w:themeColor="text1"/>
                <w:sz w:val="22"/>
              </w:rPr>
              <w:t>?</w:t>
            </w:r>
          </w:p>
        </w:tc>
        <w:tc>
          <w:tcPr>
            <w:tcW w:w="2244" w:type="pct"/>
            <w:shd w:val="clear" w:color="auto" w:fill="auto"/>
          </w:tcPr>
          <w:p w14:paraId="2DD70729" w14:textId="77777777" w:rsidR="00B138C5" w:rsidRDefault="00B138C5" w:rsidP="00CF65A2">
            <w:pPr>
              <w:tabs>
                <w:tab w:val="left" w:pos="426"/>
              </w:tabs>
              <w:contextualSpacing/>
              <w:rPr>
                <w:rFonts w:eastAsia="Calibri"/>
              </w:rPr>
            </w:pPr>
          </w:p>
        </w:tc>
      </w:tr>
      <w:tr w:rsidR="009E28AE" w:rsidRPr="009D41B7" w14:paraId="2830AC20" w14:textId="77777777" w:rsidTr="00FE35DD">
        <w:trPr>
          <w:trHeight w:val="234"/>
        </w:trPr>
        <w:tc>
          <w:tcPr>
            <w:tcW w:w="2756" w:type="pct"/>
            <w:shd w:val="clear" w:color="auto" w:fill="auto"/>
          </w:tcPr>
          <w:p w14:paraId="393DDB94" w14:textId="0B0D9643" w:rsidR="009E28AE" w:rsidRPr="00495E1F" w:rsidRDefault="009E28AE" w:rsidP="00495E1F">
            <w:pPr>
              <w:pStyle w:val="Default"/>
              <w:numPr>
                <w:ilvl w:val="0"/>
                <w:numId w:val="6"/>
              </w:numPr>
              <w:tabs>
                <w:tab w:val="left" w:pos="0"/>
                <w:tab w:val="left" w:pos="284"/>
              </w:tabs>
              <w:ind w:left="0" w:firstLine="0"/>
              <w:jc w:val="both"/>
              <w:rPr>
                <w:rFonts w:ascii="Jost" w:hAnsi="Jost"/>
                <w:color w:val="000000" w:themeColor="text1"/>
                <w:sz w:val="22"/>
              </w:rPr>
            </w:pPr>
            <w:r w:rsidRPr="009E28AE">
              <w:rPr>
                <w:rFonts w:ascii="Jost" w:hAnsi="Jost"/>
                <w:color w:val="000000" w:themeColor="text1"/>
                <w:sz w:val="22"/>
              </w:rPr>
              <w:t>Kokią mažiausią</w:t>
            </w:r>
            <w:r>
              <w:rPr>
                <w:rFonts w:ascii="Jost" w:hAnsi="Jost"/>
                <w:color w:val="000000" w:themeColor="text1"/>
                <w:sz w:val="22"/>
              </w:rPr>
              <w:t xml:space="preserve"> apytikslę</w:t>
            </w:r>
            <w:r w:rsidRPr="009E28AE">
              <w:rPr>
                <w:rFonts w:ascii="Jost" w:hAnsi="Jost"/>
                <w:color w:val="000000" w:themeColor="text1"/>
                <w:sz w:val="22"/>
              </w:rPr>
              <w:t xml:space="preserve"> prekės kainą</w:t>
            </w:r>
            <w:r w:rsidR="00CA6C91">
              <w:rPr>
                <w:rFonts w:ascii="Jost" w:hAnsi="Jost"/>
                <w:color w:val="000000" w:themeColor="text1"/>
                <w:sz w:val="22"/>
              </w:rPr>
              <w:t xml:space="preserve"> Eur</w:t>
            </w:r>
            <w:r w:rsidRPr="009E28AE">
              <w:rPr>
                <w:rFonts w:ascii="Jost" w:hAnsi="Jost"/>
                <w:color w:val="000000" w:themeColor="text1"/>
                <w:sz w:val="22"/>
              </w:rPr>
              <w:t xml:space="preserve"> be PVM galėtumėte pasiūlyti, jei siūlytumėte įrangą, turinčią ekonominio naudingumo kriterijų lentelėje </w:t>
            </w:r>
            <w:r w:rsidR="00EF02E0">
              <w:rPr>
                <w:rFonts w:ascii="Jost" w:hAnsi="Jost"/>
                <w:color w:val="000000" w:themeColor="text1"/>
                <w:sz w:val="22"/>
              </w:rPr>
              <w:t xml:space="preserve">pateiktą </w:t>
            </w:r>
            <w:r w:rsidR="00495E1F" w:rsidRPr="00495E1F">
              <w:rPr>
                <w:rFonts w:ascii="Jost" w:hAnsi="Jost"/>
                <w:color w:val="000000" w:themeColor="text1"/>
                <w:sz w:val="22"/>
              </w:rPr>
              <w:t>papildomą garantinę priežiūrą (G)</w:t>
            </w:r>
            <w:r w:rsidRPr="00495E1F">
              <w:rPr>
                <w:rFonts w:ascii="Jost" w:hAnsi="Jost"/>
                <w:color w:val="000000" w:themeColor="text1"/>
                <w:sz w:val="22"/>
              </w:rPr>
              <w:t>?</w:t>
            </w:r>
          </w:p>
        </w:tc>
        <w:tc>
          <w:tcPr>
            <w:tcW w:w="2244" w:type="pct"/>
            <w:shd w:val="clear" w:color="auto" w:fill="auto"/>
          </w:tcPr>
          <w:p w14:paraId="151D82D4" w14:textId="77777777" w:rsidR="009E28AE" w:rsidRDefault="009E28AE" w:rsidP="00CF65A2">
            <w:pPr>
              <w:tabs>
                <w:tab w:val="left" w:pos="426"/>
              </w:tabs>
              <w:contextualSpacing/>
              <w:rPr>
                <w:rFonts w:eastAsia="Calibri"/>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6DE9D155" w:rsidR="00F600F0" w:rsidRDefault="00F600F0" w:rsidP="6826997A">
      <w:pPr>
        <w:spacing w:after="0"/>
        <w:jc w:val="both"/>
      </w:pPr>
      <w:r>
        <w:t>1. Techninės specifikacijos projektas;</w:t>
      </w:r>
    </w:p>
    <w:p w14:paraId="02CB9197" w14:textId="3F6262A4" w:rsidR="00F600F0" w:rsidRDefault="00F600F0" w:rsidP="6826997A">
      <w:pPr>
        <w:spacing w:after="0"/>
        <w:jc w:val="both"/>
      </w:pPr>
      <w:r>
        <w:t>2. Kokybės kriterijai ir jų vertinimo tvarka;</w:t>
      </w:r>
    </w:p>
    <w:p w14:paraId="03D6B5B2" w14:textId="77777777" w:rsidR="00F600F0" w:rsidRDefault="00F600F0" w:rsidP="6826997A">
      <w:pPr>
        <w:spacing w:after="0"/>
        <w:jc w:val="both"/>
      </w:pPr>
    </w:p>
    <w:p w14:paraId="6E60AA7C" w14:textId="77777777" w:rsidR="00450EB8" w:rsidRPr="005C378D" w:rsidRDefault="00450EB8" w:rsidP="00450EB8">
      <w:pPr>
        <w:jc w:val="both"/>
        <w:rPr>
          <w:rFonts w:eastAsia="Calibri"/>
          <w:b/>
          <w:bCs/>
          <w:i/>
        </w:rPr>
      </w:pPr>
      <w:r w:rsidRPr="005C378D">
        <w:rPr>
          <w:rFonts w:eastAsia="Calibri"/>
          <w:b/>
          <w:bCs/>
          <w:i/>
        </w:rPr>
        <w:t xml:space="preserve">*Bus peržiūrimos ir vertinamos CVP IS priemonėmis gautos pastabos, klausimai bei pasiūlymai. Teikiant pastabas, klausimus bei pasiūlymus, prašome aiškiai nurodyti, kuri informacija yra konfidenciali, nes užtikriname, kad rinkos </w:t>
      </w:r>
      <w:r w:rsidRPr="005C378D">
        <w:rPr>
          <w:rFonts w:eastAsia="Calibri"/>
          <w:b/>
          <w:bCs/>
          <w:i/>
        </w:rPr>
        <w:lastRenderedPageBreak/>
        <w:t>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5D230AE5" w14:textId="77777777" w:rsidR="00391BCE" w:rsidRPr="00391BCE" w:rsidRDefault="00391BCE" w:rsidP="00391BCE">
      <w:pPr>
        <w:shd w:val="clear" w:color="auto" w:fill="FFFFFF"/>
        <w:spacing w:after="0" w:line="240" w:lineRule="auto"/>
        <w:rPr>
          <w:rFonts w:ascii="Arial" w:eastAsia="Times New Roman" w:hAnsi="Arial" w:cs="Arial"/>
          <w:color w:val="69717D"/>
          <w:lang w:eastAsia="en-GB"/>
        </w:rPr>
      </w:pPr>
    </w:p>
    <w:p w14:paraId="5766AB37" w14:textId="2A8C22E2" w:rsidR="00391BCE" w:rsidRPr="00EF02E0" w:rsidRDefault="00391BCE" w:rsidP="00391BCE">
      <w:pPr>
        <w:shd w:val="clear" w:color="auto" w:fill="FFFFFF"/>
        <w:spacing w:after="0" w:line="240" w:lineRule="auto"/>
        <w:rPr>
          <w:rFonts w:eastAsia="Times New Roman" w:cstheme="minorHAnsi"/>
          <w:color w:val="000000"/>
          <w:lang w:eastAsia="en-GB"/>
        </w:rPr>
      </w:pPr>
      <w:r w:rsidRPr="00391BCE">
        <w:rPr>
          <w:rFonts w:eastAsia="Times New Roman" w:cstheme="minorHAnsi"/>
          <w:color w:val="69717D"/>
          <w:lang w:eastAsia="en-GB"/>
        </w:rPr>
        <w:t>Pagarbiai</w:t>
      </w:r>
    </w:p>
    <w:p w14:paraId="18C34E80" w14:textId="06F854F7" w:rsidR="00391BCE" w:rsidRPr="00EF02E0" w:rsidRDefault="00EF02E0" w:rsidP="00391BCE">
      <w:pPr>
        <w:shd w:val="clear" w:color="auto" w:fill="FFFFFF"/>
        <w:spacing w:after="0" w:line="240" w:lineRule="auto"/>
        <w:rPr>
          <w:rFonts w:eastAsia="Times New Roman" w:cstheme="minorHAnsi"/>
          <w:color w:val="000000"/>
          <w:lang w:eastAsia="en-GB"/>
        </w:rPr>
      </w:pPr>
      <w:r>
        <w:rPr>
          <w:rFonts w:eastAsia="Times New Roman" w:cstheme="minorHAnsi"/>
          <w:color w:val="5F6060"/>
          <w:lang w:eastAsia="en-GB"/>
        </w:rPr>
        <w:t>Asta Burkauskaitė</w:t>
      </w:r>
    </w:p>
    <w:p w14:paraId="17A73F19" w14:textId="77777777" w:rsidR="00391BCE" w:rsidRPr="00EF02E0" w:rsidRDefault="00391BCE" w:rsidP="00391BCE">
      <w:pPr>
        <w:shd w:val="clear" w:color="auto" w:fill="FFFFFF"/>
        <w:spacing w:after="0" w:line="240" w:lineRule="auto"/>
        <w:rPr>
          <w:rFonts w:eastAsia="Times New Roman" w:cstheme="minorHAnsi"/>
          <w:color w:val="000000"/>
          <w:lang w:eastAsia="en-GB"/>
        </w:rPr>
      </w:pPr>
      <w:r w:rsidRPr="00EF02E0">
        <w:rPr>
          <w:rFonts w:eastAsia="Times New Roman" w:cstheme="minorHAnsi"/>
          <w:color w:val="69717D"/>
          <w:lang w:eastAsia="en-GB"/>
        </w:rPr>
        <w:t>Sveikatos srities pirkimų skyriaus</w:t>
      </w:r>
    </w:p>
    <w:p w14:paraId="062C5736" w14:textId="77777777" w:rsidR="00391BCE" w:rsidRPr="00EF02E0" w:rsidRDefault="00391BCE" w:rsidP="00391BCE">
      <w:pPr>
        <w:shd w:val="clear" w:color="auto" w:fill="FFFFFF"/>
        <w:spacing w:after="0" w:line="240" w:lineRule="auto"/>
        <w:rPr>
          <w:rFonts w:eastAsia="Times New Roman" w:cstheme="minorHAnsi"/>
          <w:color w:val="000000"/>
          <w:lang w:eastAsia="en-GB"/>
        </w:rPr>
      </w:pPr>
      <w:r w:rsidRPr="00EF02E0">
        <w:rPr>
          <w:rFonts w:eastAsia="Times New Roman" w:cstheme="minorHAnsi"/>
          <w:color w:val="69717D"/>
          <w:lang w:eastAsia="en-GB"/>
        </w:rPr>
        <w:t>Strateginių pirkimų grupės pirkimų vadovė</w:t>
      </w:r>
    </w:p>
    <w:p w14:paraId="6E1A5DC6" w14:textId="77777777" w:rsidR="00391BCE" w:rsidRPr="00EF02E0" w:rsidRDefault="00391BCE" w:rsidP="00391BCE">
      <w:pPr>
        <w:shd w:val="clear" w:color="auto" w:fill="FFFFFF"/>
        <w:spacing w:after="0" w:line="240" w:lineRule="auto"/>
        <w:rPr>
          <w:rFonts w:eastAsia="Times New Roman" w:cstheme="minorHAnsi"/>
          <w:color w:val="000000"/>
          <w:lang w:eastAsia="en-GB"/>
        </w:rPr>
      </w:pPr>
      <w:r w:rsidRPr="00EF02E0">
        <w:rPr>
          <w:rFonts w:eastAsia="Times New Roman" w:cstheme="minorHAnsi"/>
          <w:color w:val="69717D"/>
          <w:lang w:eastAsia="en-GB"/>
        </w:rPr>
        <w:t> </w:t>
      </w:r>
    </w:p>
    <w:p w14:paraId="048C66C0" w14:textId="4C08CAC5" w:rsidR="00391BCE" w:rsidRPr="00EF02E0" w:rsidRDefault="00391BCE" w:rsidP="00391BCE">
      <w:pPr>
        <w:shd w:val="clear" w:color="auto" w:fill="FFFFFF"/>
        <w:spacing w:after="0" w:line="240" w:lineRule="auto"/>
        <w:rPr>
          <w:rFonts w:eastAsia="Times New Roman" w:cstheme="minorHAnsi"/>
          <w:color w:val="000000"/>
          <w:lang w:val="pt-BR" w:eastAsia="en-GB"/>
        </w:rPr>
      </w:pPr>
      <w:r w:rsidRPr="00391BCE">
        <w:rPr>
          <w:rFonts w:eastAsia="Times New Roman" w:cstheme="minorHAnsi"/>
          <w:color w:val="69717D"/>
          <w:lang w:eastAsia="en-GB"/>
        </w:rPr>
        <w:t>Mob. tel. +370 </w:t>
      </w:r>
      <w:r w:rsidR="00EF02E0">
        <w:rPr>
          <w:rFonts w:eastAsia="Times New Roman" w:cstheme="minorHAnsi"/>
          <w:color w:val="69717D"/>
          <w:lang w:eastAsia="en-GB"/>
        </w:rPr>
        <w:t>667 21160</w:t>
      </w:r>
    </w:p>
    <w:p w14:paraId="194E83EE" w14:textId="77777777" w:rsidR="00391BCE" w:rsidRPr="00EF02E0" w:rsidRDefault="00391BCE" w:rsidP="00391BCE">
      <w:pPr>
        <w:shd w:val="clear" w:color="auto" w:fill="FFFFFF"/>
        <w:spacing w:after="0" w:line="240" w:lineRule="auto"/>
        <w:rPr>
          <w:rFonts w:eastAsia="Times New Roman" w:cstheme="minorHAnsi"/>
          <w:color w:val="000000"/>
          <w:lang w:val="pt-BR" w:eastAsia="en-GB"/>
        </w:rPr>
      </w:pPr>
      <w:r w:rsidRPr="00391BCE">
        <w:rPr>
          <w:rFonts w:eastAsia="Times New Roman" w:cstheme="minorHAnsi"/>
          <w:color w:val="69717D"/>
          <w:lang w:eastAsia="en-GB"/>
        </w:rPr>
        <w:t>VšĮ CPO LT, Centrinė perkančioji organizacija</w:t>
      </w:r>
    </w:p>
    <w:p w14:paraId="7428136E"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r w:rsidRPr="00391BCE">
        <w:rPr>
          <w:rFonts w:eastAsia="Times New Roman" w:cstheme="minorHAnsi"/>
          <w:color w:val="69717D"/>
          <w:lang w:val="en-GB" w:eastAsia="en-GB"/>
        </w:rPr>
        <w:t>Ukmergės g. 219-1, LT-07152 Vilnius</w:t>
      </w:r>
    </w:p>
    <w:p w14:paraId="407E5839"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hyperlink r:id="rId11" w:tgtFrame="_blank" w:history="1">
        <w:r w:rsidRPr="00391BCE">
          <w:rPr>
            <w:rFonts w:eastAsia="Times New Roman" w:cstheme="minorHAnsi"/>
            <w:color w:val="0563C1"/>
            <w:u w:val="single"/>
            <w:lang w:val="en-GB" w:eastAsia="en-GB"/>
          </w:rPr>
          <w:t>www.cpo.lt</w:t>
        </w:r>
      </w:hyperlink>
    </w:p>
    <w:p w14:paraId="7717FD63" w14:textId="77777777" w:rsidR="00450EB8" w:rsidRPr="00D568B7" w:rsidRDefault="00450EB8" w:rsidP="00391BCE">
      <w:pPr>
        <w:spacing w:after="0" w:line="240" w:lineRule="auto"/>
        <w:ind w:firstLine="851"/>
        <w:rPr>
          <w:rFonts w:cstheme="minorHAnsi"/>
        </w:rPr>
      </w:pPr>
    </w:p>
    <w:sectPr w:rsidR="00450EB8" w:rsidRPr="00D568B7" w:rsidSect="002C62F3">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6E49" w14:textId="77777777" w:rsidR="00B331EB" w:rsidRDefault="00B331EB" w:rsidP="007E6C2C">
      <w:pPr>
        <w:spacing w:after="0" w:line="240" w:lineRule="auto"/>
      </w:pPr>
      <w:r>
        <w:separator/>
      </w:r>
    </w:p>
  </w:endnote>
  <w:endnote w:type="continuationSeparator" w:id="0">
    <w:p w14:paraId="669F4ABA" w14:textId="77777777" w:rsidR="00B331EB" w:rsidRDefault="00B331E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3C2E" w14:textId="77777777" w:rsidR="00B331EB" w:rsidRDefault="00B331EB" w:rsidP="007E6C2C">
      <w:pPr>
        <w:spacing w:after="0" w:line="240" w:lineRule="auto"/>
      </w:pPr>
      <w:r>
        <w:separator/>
      </w:r>
    </w:p>
  </w:footnote>
  <w:footnote w:type="continuationSeparator" w:id="0">
    <w:p w14:paraId="4AF8B27E" w14:textId="77777777" w:rsidR="00B331EB" w:rsidRDefault="00B331E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C2D"/>
    <w:rsid w:val="00006556"/>
    <w:rsid w:val="000124FA"/>
    <w:rsid w:val="00013886"/>
    <w:rsid w:val="000259E8"/>
    <w:rsid w:val="00027312"/>
    <w:rsid w:val="00032B6C"/>
    <w:rsid w:val="000350E9"/>
    <w:rsid w:val="00041AFD"/>
    <w:rsid w:val="00043DB2"/>
    <w:rsid w:val="0004632D"/>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E10E9"/>
    <w:rsid w:val="000E1B55"/>
    <w:rsid w:val="000E26F6"/>
    <w:rsid w:val="000E29C4"/>
    <w:rsid w:val="000E436B"/>
    <w:rsid w:val="000F29BA"/>
    <w:rsid w:val="000F6A01"/>
    <w:rsid w:val="000F7E57"/>
    <w:rsid w:val="00101187"/>
    <w:rsid w:val="001138AD"/>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67E6"/>
    <w:rsid w:val="00177D9C"/>
    <w:rsid w:val="0018219D"/>
    <w:rsid w:val="00190ECA"/>
    <w:rsid w:val="00193E1C"/>
    <w:rsid w:val="001A0230"/>
    <w:rsid w:val="001A2893"/>
    <w:rsid w:val="001A7972"/>
    <w:rsid w:val="001B178B"/>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755C"/>
    <w:rsid w:val="00235C2A"/>
    <w:rsid w:val="0024519B"/>
    <w:rsid w:val="002615F2"/>
    <w:rsid w:val="002676D7"/>
    <w:rsid w:val="00272FF8"/>
    <w:rsid w:val="00275C18"/>
    <w:rsid w:val="00276838"/>
    <w:rsid w:val="00283AC8"/>
    <w:rsid w:val="002909C8"/>
    <w:rsid w:val="00291F3C"/>
    <w:rsid w:val="0029415D"/>
    <w:rsid w:val="002945C0"/>
    <w:rsid w:val="002A38B1"/>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BCE"/>
    <w:rsid w:val="00391FD8"/>
    <w:rsid w:val="003A1F19"/>
    <w:rsid w:val="003A54A8"/>
    <w:rsid w:val="003A783F"/>
    <w:rsid w:val="003C0FB3"/>
    <w:rsid w:val="003C266F"/>
    <w:rsid w:val="003C383A"/>
    <w:rsid w:val="003C3D85"/>
    <w:rsid w:val="003C5A23"/>
    <w:rsid w:val="003C5CB9"/>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4AB2"/>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31B5"/>
    <w:rsid w:val="00624AC1"/>
    <w:rsid w:val="00627DE6"/>
    <w:rsid w:val="0063121A"/>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16E9"/>
    <w:rsid w:val="006C6DE4"/>
    <w:rsid w:val="006D18FE"/>
    <w:rsid w:val="006D4FB3"/>
    <w:rsid w:val="006E0762"/>
    <w:rsid w:val="006E7B29"/>
    <w:rsid w:val="006F0759"/>
    <w:rsid w:val="006F1B79"/>
    <w:rsid w:val="00710F7B"/>
    <w:rsid w:val="00714300"/>
    <w:rsid w:val="007216A0"/>
    <w:rsid w:val="007238FE"/>
    <w:rsid w:val="007261BB"/>
    <w:rsid w:val="00730C39"/>
    <w:rsid w:val="00732AEF"/>
    <w:rsid w:val="007544F4"/>
    <w:rsid w:val="00767A99"/>
    <w:rsid w:val="00771D5E"/>
    <w:rsid w:val="00786FDA"/>
    <w:rsid w:val="007877AA"/>
    <w:rsid w:val="00795196"/>
    <w:rsid w:val="007A0F1D"/>
    <w:rsid w:val="007A1AFC"/>
    <w:rsid w:val="007A26BA"/>
    <w:rsid w:val="007B1083"/>
    <w:rsid w:val="007B3143"/>
    <w:rsid w:val="007B529A"/>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B051C"/>
    <w:rsid w:val="008B3BA0"/>
    <w:rsid w:val="008B9371"/>
    <w:rsid w:val="008D26E2"/>
    <w:rsid w:val="008E360E"/>
    <w:rsid w:val="008F318B"/>
    <w:rsid w:val="008F6B16"/>
    <w:rsid w:val="00902F5A"/>
    <w:rsid w:val="00903AD0"/>
    <w:rsid w:val="00915ADB"/>
    <w:rsid w:val="009176BC"/>
    <w:rsid w:val="0092232C"/>
    <w:rsid w:val="00934201"/>
    <w:rsid w:val="00952C6E"/>
    <w:rsid w:val="00967D87"/>
    <w:rsid w:val="00967E43"/>
    <w:rsid w:val="0098659A"/>
    <w:rsid w:val="00996BCF"/>
    <w:rsid w:val="009A474E"/>
    <w:rsid w:val="009B4C63"/>
    <w:rsid w:val="009C05AB"/>
    <w:rsid w:val="009C2A59"/>
    <w:rsid w:val="009C4B83"/>
    <w:rsid w:val="009E28AE"/>
    <w:rsid w:val="009F21D0"/>
    <w:rsid w:val="00A022B1"/>
    <w:rsid w:val="00A02631"/>
    <w:rsid w:val="00A325EC"/>
    <w:rsid w:val="00A40CC0"/>
    <w:rsid w:val="00A44AB8"/>
    <w:rsid w:val="00A454FE"/>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023F7"/>
    <w:rsid w:val="00B138C5"/>
    <w:rsid w:val="00B1571C"/>
    <w:rsid w:val="00B201FC"/>
    <w:rsid w:val="00B331EB"/>
    <w:rsid w:val="00B37E17"/>
    <w:rsid w:val="00B40A33"/>
    <w:rsid w:val="00B57EEE"/>
    <w:rsid w:val="00B631DA"/>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1BDF"/>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4958"/>
    <w:rsid w:val="00D65106"/>
    <w:rsid w:val="00D70ED4"/>
    <w:rsid w:val="00D81487"/>
    <w:rsid w:val="00D8273C"/>
    <w:rsid w:val="00D91BFB"/>
    <w:rsid w:val="00DA42CE"/>
    <w:rsid w:val="00DA6449"/>
    <w:rsid w:val="00DB2AF1"/>
    <w:rsid w:val="00DB3E12"/>
    <w:rsid w:val="00DC5088"/>
    <w:rsid w:val="00DC7268"/>
    <w:rsid w:val="00DD156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A4EC7"/>
    <w:rsid w:val="00EB3BB9"/>
    <w:rsid w:val="00EB5942"/>
    <w:rsid w:val="00EC2522"/>
    <w:rsid w:val="00EC4EE4"/>
    <w:rsid w:val="00ED0B56"/>
    <w:rsid w:val="00ED29ED"/>
    <w:rsid w:val="00EE1695"/>
    <w:rsid w:val="00EF02E0"/>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4075"/>
    <w:rsid w:val="00F878DE"/>
    <w:rsid w:val="00F918BD"/>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E107A"/>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Preformatted">
    <w:name w:val="HTML Preformatted"/>
    <w:basedOn w:val="Normal"/>
    <w:link w:val="HTMLPreformattedChar"/>
    <w:uiPriority w:val="99"/>
    <w:semiHidden/>
    <w:unhideWhenUsed/>
    <w:rsid w:val="00EF02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02E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410585357">
      <w:bodyDiv w:val="1"/>
      <w:marLeft w:val="0"/>
      <w:marRight w:val="0"/>
      <w:marTop w:val="0"/>
      <w:marBottom w:val="0"/>
      <w:divBdr>
        <w:top w:val="none" w:sz="0" w:space="0" w:color="auto"/>
        <w:left w:val="none" w:sz="0" w:space="0" w:color="auto"/>
        <w:bottom w:val="none" w:sz="0" w:space="0" w:color="auto"/>
        <w:right w:val="none" w:sz="0" w:space="0" w:color="auto"/>
      </w:divBdr>
    </w:div>
    <w:div w:id="478183078">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878004607">
      <w:bodyDiv w:val="1"/>
      <w:marLeft w:val="0"/>
      <w:marRight w:val="0"/>
      <w:marTop w:val="0"/>
      <w:marBottom w:val="0"/>
      <w:divBdr>
        <w:top w:val="none" w:sz="0" w:space="0" w:color="auto"/>
        <w:left w:val="none" w:sz="0" w:space="0" w:color="auto"/>
        <w:bottom w:val="none" w:sz="0" w:space="0" w:color="auto"/>
        <w:right w:val="none" w:sz="0" w:space="0" w:color="auto"/>
      </w:divBdr>
      <w:divsChild>
        <w:div w:id="1206286985">
          <w:marLeft w:val="0"/>
          <w:marRight w:val="0"/>
          <w:marTop w:val="0"/>
          <w:marBottom w:val="0"/>
          <w:divBdr>
            <w:top w:val="none" w:sz="0" w:space="0" w:color="auto"/>
            <w:left w:val="none" w:sz="0" w:space="0" w:color="auto"/>
            <w:bottom w:val="none" w:sz="0" w:space="0" w:color="auto"/>
            <w:right w:val="none" w:sz="0" w:space="0" w:color="auto"/>
          </w:divBdr>
        </w:div>
        <w:div w:id="102648908">
          <w:marLeft w:val="0"/>
          <w:marRight w:val="0"/>
          <w:marTop w:val="0"/>
          <w:marBottom w:val="0"/>
          <w:divBdr>
            <w:top w:val="none" w:sz="0" w:space="0" w:color="auto"/>
            <w:left w:val="none" w:sz="0" w:space="0" w:color="auto"/>
            <w:bottom w:val="none" w:sz="0" w:space="0" w:color="auto"/>
            <w:right w:val="none" w:sz="0" w:space="0" w:color="auto"/>
          </w:divBdr>
        </w:div>
        <w:div w:id="663239341">
          <w:marLeft w:val="0"/>
          <w:marRight w:val="0"/>
          <w:marTop w:val="0"/>
          <w:marBottom w:val="0"/>
          <w:divBdr>
            <w:top w:val="none" w:sz="0" w:space="0" w:color="auto"/>
            <w:left w:val="none" w:sz="0" w:space="0" w:color="auto"/>
            <w:bottom w:val="none" w:sz="0" w:space="0" w:color="auto"/>
            <w:right w:val="none" w:sz="0" w:space="0" w:color="auto"/>
          </w:divBdr>
        </w:div>
        <w:div w:id="253438766">
          <w:marLeft w:val="0"/>
          <w:marRight w:val="0"/>
          <w:marTop w:val="0"/>
          <w:marBottom w:val="0"/>
          <w:divBdr>
            <w:top w:val="none" w:sz="0" w:space="0" w:color="auto"/>
            <w:left w:val="none" w:sz="0" w:space="0" w:color="auto"/>
            <w:bottom w:val="none" w:sz="0" w:space="0" w:color="auto"/>
            <w:right w:val="none" w:sz="0" w:space="0" w:color="auto"/>
          </w:divBdr>
        </w:div>
        <w:div w:id="280377380">
          <w:marLeft w:val="0"/>
          <w:marRight w:val="0"/>
          <w:marTop w:val="0"/>
          <w:marBottom w:val="0"/>
          <w:divBdr>
            <w:top w:val="none" w:sz="0" w:space="0" w:color="auto"/>
            <w:left w:val="none" w:sz="0" w:space="0" w:color="auto"/>
            <w:bottom w:val="none" w:sz="0" w:space="0" w:color="auto"/>
            <w:right w:val="none" w:sz="0" w:space="0" w:color="auto"/>
          </w:divBdr>
        </w:div>
        <w:div w:id="1690444745">
          <w:marLeft w:val="0"/>
          <w:marRight w:val="0"/>
          <w:marTop w:val="0"/>
          <w:marBottom w:val="0"/>
          <w:divBdr>
            <w:top w:val="none" w:sz="0" w:space="0" w:color="auto"/>
            <w:left w:val="none" w:sz="0" w:space="0" w:color="auto"/>
            <w:bottom w:val="none" w:sz="0" w:space="0" w:color="auto"/>
            <w:right w:val="none" w:sz="0" w:space="0" w:color="auto"/>
          </w:divBdr>
        </w:div>
        <w:div w:id="1448891829">
          <w:marLeft w:val="0"/>
          <w:marRight w:val="0"/>
          <w:marTop w:val="0"/>
          <w:marBottom w:val="0"/>
          <w:divBdr>
            <w:top w:val="none" w:sz="0" w:space="0" w:color="auto"/>
            <w:left w:val="none" w:sz="0" w:space="0" w:color="auto"/>
            <w:bottom w:val="none" w:sz="0" w:space="0" w:color="auto"/>
            <w:right w:val="none" w:sz="0" w:space="0" w:color="auto"/>
          </w:divBdr>
        </w:div>
        <w:div w:id="330530364">
          <w:marLeft w:val="0"/>
          <w:marRight w:val="0"/>
          <w:marTop w:val="0"/>
          <w:marBottom w:val="0"/>
          <w:divBdr>
            <w:top w:val="none" w:sz="0" w:space="0" w:color="auto"/>
            <w:left w:val="none" w:sz="0" w:space="0" w:color="auto"/>
            <w:bottom w:val="none" w:sz="0" w:space="0" w:color="auto"/>
            <w:right w:val="none" w:sz="0" w:space="0" w:color="auto"/>
          </w:divBdr>
        </w:div>
        <w:div w:id="164045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5</cp:revision>
  <cp:lastPrinted>2022-08-09T07:41:00Z</cp:lastPrinted>
  <dcterms:created xsi:type="dcterms:W3CDTF">2025-03-07T13:35:00Z</dcterms:created>
  <dcterms:modified xsi:type="dcterms:W3CDTF">2025-03-10T11:23:00Z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