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949D" w14:textId="77777777" w:rsidR="00EB298E" w:rsidRPr="00EB298E" w:rsidRDefault="00EB298E" w:rsidP="00EB298E">
      <w:pPr>
        <w:spacing w:after="0" w:line="240" w:lineRule="auto"/>
        <w:ind w:right="-178"/>
        <w:jc w:val="center"/>
        <w:rPr>
          <w:rFonts w:cs="Times New Roman"/>
          <w:sz w:val="22"/>
        </w:rPr>
      </w:pPr>
      <w:r w:rsidRPr="00EB298E">
        <w:rPr>
          <w:rFonts w:cs="Times New Roman"/>
          <w:sz w:val="22"/>
        </w:rPr>
        <w:t>Herbas arba prekių ženklas</w:t>
      </w:r>
    </w:p>
    <w:p w14:paraId="0B353B48" w14:textId="77777777" w:rsidR="00EB298E" w:rsidRPr="00EB298E" w:rsidRDefault="00EB298E" w:rsidP="00EB298E">
      <w:pPr>
        <w:spacing w:after="0" w:line="240" w:lineRule="auto"/>
        <w:ind w:right="-178"/>
        <w:jc w:val="center"/>
        <w:rPr>
          <w:rFonts w:cs="Times New Roman"/>
          <w:sz w:val="22"/>
        </w:rPr>
      </w:pPr>
    </w:p>
    <w:p w14:paraId="142FF088" w14:textId="77777777" w:rsidR="00EB298E" w:rsidRPr="00EB298E" w:rsidRDefault="00EB298E" w:rsidP="00EB298E">
      <w:pPr>
        <w:spacing w:after="0" w:line="240" w:lineRule="auto"/>
        <w:ind w:right="-178"/>
        <w:jc w:val="center"/>
        <w:rPr>
          <w:rFonts w:cs="Times New Roman"/>
          <w:sz w:val="22"/>
        </w:rPr>
      </w:pPr>
      <w:r w:rsidRPr="00EB298E">
        <w:rPr>
          <w:rFonts w:cs="Times New Roman"/>
          <w:sz w:val="22"/>
        </w:rPr>
        <w:t>(Tiekėjo pavadinimas)</w:t>
      </w:r>
    </w:p>
    <w:p w14:paraId="0E2B4DCD" w14:textId="77777777" w:rsidR="00EB298E" w:rsidRPr="00EB298E" w:rsidRDefault="00EB298E" w:rsidP="00EB298E">
      <w:pPr>
        <w:spacing w:after="0" w:line="240" w:lineRule="auto"/>
        <w:ind w:right="-178"/>
        <w:jc w:val="center"/>
        <w:rPr>
          <w:rFonts w:cs="Times New Roman"/>
          <w:sz w:val="22"/>
        </w:rPr>
      </w:pPr>
    </w:p>
    <w:p w14:paraId="2E547463" w14:textId="77777777" w:rsidR="00EB298E" w:rsidRPr="00EB298E" w:rsidRDefault="00EB298E" w:rsidP="00EB298E">
      <w:pPr>
        <w:spacing w:after="0" w:line="240" w:lineRule="auto"/>
        <w:ind w:right="-178"/>
        <w:jc w:val="center"/>
        <w:rPr>
          <w:rFonts w:cs="Times New Roman"/>
          <w:sz w:val="22"/>
        </w:rPr>
      </w:pPr>
      <w:r w:rsidRPr="00EB298E">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C25" w14:textId="77777777" w:rsidR="00EB298E" w:rsidRPr="00EB298E" w:rsidRDefault="00EB298E" w:rsidP="00EB298E">
      <w:pPr>
        <w:suppressAutoHyphens w:val="0"/>
        <w:spacing w:after="0" w:line="240" w:lineRule="auto"/>
        <w:jc w:val="both"/>
        <w:rPr>
          <w:rFonts w:eastAsia="Calibri" w:cs="Times New Roman"/>
          <w:sz w:val="22"/>
          <w:lang w:eastAsia="en-US"/>
        </w:rPr>
      </w:pPr>
    </w:p>
    <w:p w14:paraId="6C629630" w14:textId="77777777" w:rsidR="00EB298E" w:rsidRPr="00EB298E" w:rsidRDefault="00EB298E" w:rsidP="00EB298E">
      <w:pPr>
        <w:suppressAutoHyphens w:val="0"/>
        <w:spacing w:after="0" w:line="240" w:lineRule="auto"/>
        <w:jc w:val="both"/>
        <w:rPr>
          <w:rFonts w:eastAsia="Calibri" w:cs="Times New Roman"/>
          <w:sz w:val="22"/>
          <w:lang w:eastAsia="en-US"/>
        </w:rPr>
      </w:pPr>
      <w:r w:rsidRPr="00EB298E">
        <w:rPr>
          <w:rFonts w:eastAsia="Calibri" w:cs="Times New Roman"/>
          <w:sz w:val="22"/>
          <w:lang w:eastAsia="en-US"/>
        </w:rPr>
        <w:t>UAB „Kazlų Rūdos energija“</w:t>
      </w:r>
    </w:p>
    <w:p w14:paraId="1D28ABF9" w14:textId="77777777" w:rsidR="00EB298E" w:rsidRPr="00EB298E" w:rsidRDefault="00EB298E" w:rsidP="00EB298E">
      <w:pPr>
        <w:suppressAutoHyphens w:val="0"/>
        <w:spacing w:after="0" w:line="240" w:lineRule="auto"/>
        <w:jc w:val="both"/>
        <w:rPr>
          <w:rFonts w:eastAsia="Calibri" w:cs="Times New Roman"/>
          <w:sz w:val="22"/>
          <w:lang w:eastAsia="en-US"/>
        </w:rPr>
      </w:pPr>
    </w:p>
    <w:p w14:paraId="3C5A1EBD" w14:textId="77777777" w:rsidR="00EB298E" w:rsidRPr="00EB298E" w:rsidRDefault="00EB298E" w:rsidP="00EB298E">
      <w:pPr>
        <w:spacing w:after="0" w:line="240" w:lineRule="auto"/>
        <w:jc w:val="center"/>
        <w:rPr>
          <w:rFonts w:cs="Times New Roman"/>
          <w:b/>
          <w:sz w:val="22"/>
        </w:rPr>
      </w:pPr>
      <w:r w:rsidRPr="00EB298E">
        <w:rPr>
          <w:rFonts w:cs="Times New Roman"/>
          <w:b/>
          <w:sz w:val="22"/>
        </w:rPr>
        <w:t>PASIŪLYMAS</w:t>
      </w:r>
    </w:p>
    <w:p w14:paraId="685A03BC" w14:textId="77777777" w:rsidR="00EB298E" w:rsidRPr="00EB298E" w:rsidRDefault="00EB298E" w:rsidP="00EB298E">
      <w:pPr>
        <w:spacing w:after="0" w:line="240" w:lineRule="auto"/>
        <w:jc w:val="center"/>
        <w:rPr>
          <w:rFonts w:cs="Times New Roman"/>
          <w:b/>
          <w:sz w:val="22"/>
        </w:rPr>
      </w:pPr>
    </w:p>
    <w:p w14:paraId="604E43A6" w14:textId="77777777" w:rsidR="00EB298E" w:rsidRPr="00EB298E" w:rsidRDefault="00EB298E" w:rsidP="00EB298E">
      <w:pPr>
        <w:spacing w:after="0" w:line="240" w:lineRule="auto"/>
        <w:jc w:val="center"/>
        <w:rPr>
          <w:rFonts w:cs="Times New Roman"/>
          <w:b/>
          <w:bCs/>
          <w:caps/>
          <w:sz w:val="22"/>
          <w:shd w:val="clear" w:color="auto" w:fill="FFFFFF"/>
        </w:rPr>
      </w:pPr>
      <w:r w:rsidRPr="00EB298E">
        <w:rPr>
          <w:rFonts w:cs="Times New Roman"/>
          <w:b/>
          <w:bCs/>
          <w:caps/>
          <w:sz w:val="22"/>
          <w:shd w:val="clear" w:color="auto" w:fill="FFFFFF"/>
        </w:rPr>
        <w:t>NAUJŲ ELEKTRINIŲ žemagrindžių M3CE AUTOBUSŲ PIRKIMAS</w:t>
      </w:r>
    </w:p>
    <w:p w14:paraId="358616EA" w14:textId="77777777" w:rsidR="00EB298E" w:rsidRPr="00EB298E" w:rsidRDefault="00EB298E" w:rsidP="00EB298E">
      <w:pPr>
        <w:shd w:val="clear" w:color="auto" w:fill="FFFFFF"/>
        <w:spacing w:after="0" w:line="240" w:lineRule="auto"/>
        <w:jc w:val="center"/>
        <w:rPr>
          <w:rFonts w:cs="Times New Roman"/>
          <w:sz w:val="22"/>
        </w:rPr>
      </w:pPr>
    </w:p>
    <w:p w14:paraId="7429E027" w14:textId="77777777" w:rsidR="00EB298E" w:rsidRPr="00EB298E" w:rsidRDefault="00EB298E" w:rsidP="00EB298E">
      <w:pPr>
        <w:shd w:val="clear" w:color="auto" w:fill="FFFFFF"/>
        <w:spacing w:after="0" w:line="240" w:lineRule="auto"/>
        <w:jc w:val="center"/>
        <w:rPr>
          <w:rFonts w:cs="Times New Roman"/>
          <w:sz w:val="22"/>
        </w:rPr>
      </w:pPr>
      <w:r w:rsidRPr="00EB298E">
        <w:rPr>
          <w:rFonts w:cs="Times New Roman"/>
          <w:sz w:val="22"/>
        </w:rPr>
        <w:t>____________</w:t>
      </w:r>
      <w:r w:rsidRPr="00EB298E">
        <w:rPr>
          <w:rFonts w:cs="Times New Roman"/>
          <w:b/>
          <w:bCs/>
          <w:color w:val="000000"/>
          <w:sz w:val="22"/>
        </w:rPr>
        <w:t xml:space="preserve"> </w:t>
      </w:r>
      <w:r w:rsidRPr="00EB298E">
        <w:rPr>
          <w:rFonts w:cs="Times New Roman"/>
          <w:sz w:val="22"/>
        </w:rPr>
        <w:t>Nr.______</w:t>
      </w:r>
    </w:p>
    <w:p w14:paraId="05892D82" w14:textId="77777777" w:rsidR="00EB298E" w:rsidRPr="00EB298E" w:rsidRDefault="00EB298E" w:rsidP="00EB298E">
      <w:pPr>
        <w:shd w:val="clear" w:color="auto" w:fill="FFFFFF"/>
        <w:spacing w:after="0" w:line="240" w:lineRule="auto"/>
        <w:jc w:val="center"/>
        <w:rPr>
          <w:rFonts w:cs="Times New Roman"/>
          <w:bCs/>
          <w:color w:val="000000"/>
          <w:sz w:val="22"/>
        </w:rPr>
      </w:pPr>
      <w:r w:rsidRPr="00EB298E">
        <w:rPr>
          <w:rFonts w:cs="Times New Roman"/>
          <w:bCs/>
          <w:color w:val="000000"/>
          <w:sz w:val="22"/>
        </w:rPr>
        <w:t>(Data)</w:t>
      </w:r>
    </w:p>
    <w:p w14:paraId="7AA39915" w14:textId="77777777" w:rsidR="00EB298E" w:rsidRPr="00EB298E" w:rsidRDefault="00EB298E" w:rsidP="00EB298E">
      <w:pPr>
        <w:shd w:val="clear" w:color="auto" w:fill="FFFFFF"/>
        <w:spacing w:after="0" w:line="240" w:lineRule="auto"/>
        <w:jc w:val="center"/>
        <w:rPr>
          <w:rFonts w:cs="Times New Roman"/>
          <w:bCs/>
          <w:color w:val="000000"/>
          <w:sz w:val="22"/>
        </w:rPr>
      </w:pPr>
      <w:r w:rsidRPr="00EB298E">
        <w:rPr>
          <w:rFonts w:cs="Times New Roman"/>
          <w:bCs/>
          <w:color w:val="000000"/>
          <w:sz w:val="22"/>
        </w:rPr>
        <w:t>_____________</w:t>
      </w:r>
    </w:p>
    <w:p w14:paraId="7134B80E" w14:textId="77777777" w:rsidR="00EB298E" w:rsidRPr="00EB298E" w:rsidRDefault="00EB298E" w:rsidP="00EB298E">
      <w:pPr>
        <w:shd w:val="clear" w:color="auto" w:fill="FFFFFF"/>
        <w:spacing w:after="0" w:line="240" w:lineRule="auto"/>
        <w:jc w:val="center"/>
        <w:rPr>
          <w:rFonts w:cs="Times New Roman"/>
          <w:bCs/>
          <w:color w:val="000000"/>
          <w:sz w:val="22"/>
        </w:rPr>
      </w:pPr>
      <w:r w:rsidRPr="00EB298E">
        <w:rPr>
          <w:rFonts w:cs="Times New Roman"/>
          <w:bCs/>
          <w:color w:val="000000"/>
          <w:sz w:val="22"/>
        </w:rPr>
        <w:t>(Sudarymo vieta)</w:t>
      </w:r>
    </w:p>
    <w:p w14:paraId="0E85F3FD" w14:textId="77777777" w:rsidR="00EB298E" w:rsidRPr="00EB298E" w:rsidRDefault="00EB298E" w:rsidP="00EB298E">
      <w:pPr>
        <w:spacing w:after="0" w:line="240" w:lineRule="auto"/>
        <w:jc w:val="center"/>
        <w:rPr>
          <w:rFonts w:cs="Times New Roman"/>
          <w:sz w:val="22"/>
        </w:rPr>
      </w:pPr>
      <w:r w:rsidRPr="00EB298E">
        <w:rPr>
          <w:rFonts w:cs="Times New Roman"/>
          <w:sz w:val="22"/>
        </w:rPr>
        <w:t xml:space="preserve">                                                                                                                                                  1 lentelė</w:t>
      </w:r>
    </w:p>
    <w:tbl>
      <w:tblPr>
        <w:tblW w:w="9687" w:type="dxa"/>
        <w:tblInd w:w="108" w:type="dxa"/>
        <w:tblLayout w:type="fixed"/>
        <w:tblLook w:val="0000" w:firstRow="0" w:lastRow="0" w:firstColumn="0" w:lastColumn="0" w:noHBand="0" w:noVBand="0"/>
      </w:tblPr>
      <w:tblGrid>
        <w:gridCol w:w="4769"/>
        <w:gridCol w:w="4918"/>
      </w:tblGrid>
      <w:tr w:rsidR="00EB298E" w:rsidRPr="00EB298E" w14:paraId="2BDCEE84" w14:textId="77777777" w:rsidTr="00934BB1">
        <w:tc>
          <w:tcPr>
            <w:tcW w:w="4769" w:type="dxa"/>
            <w:tcBorders>
              <w:top w:val="single" w:sz="4" w:space="0" w:color="000000"/>
              <w:left w:val="single" w:sz="4" w:space="0" w:color="000000"/>
              <w:bottom w:val="single" w:sz="4" w:space="0" w:color="000000"/>
            </w:tcBorders>
          </w:tcPr>
          <w:p w14:paraId="43EDF0F9" w14:textId="77777777" w:rsidR="00EB298E" w:rsidRPr="00EB298E" w:rsidRDefault="00EB298E" w:rsidP="00934BB1">
            <w:pPr>
              <w:snapToGrid w:val="0"/>
              <w:spacing w:after="0" w:line="240" w:lineRule="auto"/>
              <w:rPr>
                <w:rFonts w:cs="Times New Roman"/>
                <w:sz w:val="22"/>
              </w:rPr>
            </w:pPr>
            <w:r w:rsidRPr="00EB298E">
              <w:rPr>
                <w:rFonts w:cs="Times New Roman"/>
                <w:sz w:val="22"/>
              </w:rPr>
              <w:t>Tiekėjo pavadinimas</w:t>
            </w:r>
          </w:p>
          <w:p w14:paraId="1A4265EA" w14:textId="77777777" w:rsidR="00EB298E" w:rsidRPr="00EB298E" w:rsidRDefault="00EB298E" w:rsidP="00934BB1">
            <w:pPr>
              <w:snapToGrid w:val="0"/>
              <w:spacing w:after="0" w:line="240" w:lineRule="auto"/>
              <w:rPr>
                <w:rFonts w:cs="Times New Roman"/>
                <w:i/>
                <w:sz w:val="22"/>
              </w:rPr>
            </w:pPr>
            <w:r w:rsidRPr="00EB298E">
              <w:rPr>
                <w:rFonts w:cs="Times New Roman"/>
                <w:i/>
                <w:sz w:val="22"/>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004C733D" w14:textId="77777777" w:rsidR="00EB298E" w:rsidRPr="00EB298E" w:rsidRDefault="00EB298E" w:rsidP="00934BB1">
            <w:pPr>
              <w:snapToGrid w:val="0"/>
              <w:spacing w:after="0" w:line="240" w:lineRule="auto"/>
              <w:jc w:val="both"/>
              <w:rPr>
                <w:rFonts w:cs="Times New Roman"/>
                <w:sz w:val="22"/>
              </w:rPr>
            </w:pPr>
          </w:p>
          <w:p w14:paraId="0FEDAB9A" w14:textId="77777777" w:rsidR="00EB298E" w:rsidRPr="00EB298E" w:rsidRDefault="00EB298E" w:rsidP="00934BB1">
            <w:pPr>
              <w:spacing w:after="0" w:line="240" w:lineRule="auto"/>
              <w:jc w:val="both"/>
              <w:rPr>
                <w:rFonts w:cs="Times New Roman"/>
                <w:sz w:val="22"/>
              </w:rPr>
            </w:pPr>
          </w:p>
        </w:tc>
      </w:tr>
      <w:tr w:rsidR="00EB298E" w:rsidRPr="00EB298E" w14:paraId="33B76A26" w14:textId="77777777" w:rsidTr="00934BB1">
        <w:tc>
          <w:tcPr>
            <w:tcW w:w="4769" w:type="dxa"/>
            <w:tcBorders>
              <w:top w:val="single" w:sz="4" w:space="0" w:color="000000"/>
              <w:left w:val="single" w:sz="4" w:space="0" w:color="000000"/>
              <w:bottom w:val="single" w:sz="4" w:space="0" w:color="000000"/>
            </w:tcBorders>
          </w:tcPr>
          <w:p w14:paraId="55B70F4E" w14:textId="77777777" w:rsidR="00EB298E" w:rsidRPr="00EB298E" w:rsidRDefault="00EB298E" w:rsidP="00934BB1">
            <w:pPr>
              <w:snapToGrid w:val="0"/>
              <w:spacing w:after="0" w:line="240" w:lineRule="auto"/>
              <w:rPr>
                <w:rFonts w:cs="Times New Roman"/>
                <w:sz w:val="22"/>
              </w:rPr>
            </w:pPr>
            <w:r w:rsidRPr="00EB298E">
              <w:rPr>
                <w:rFonts w:cs="Times New Roman"/>
                <w:sz w:val="22"/>
              </w:rPr>
              <w:t>Tiekėjo kodas</w:t>
            </w:r>
          </w:p>
          <w:p w14:paraId="6AD30F15" w14:textId="77777777" w:rsidR="00EB298E" w:rsidRPr="00EB298E" w:rsidRDefault="00EB298E" w:rsidP="00934BB1">
            <w:pPr>
              <w:snapToGrid w:val="0"/>
              <w:spacing w:after="0" w:line="240" w:lineRule="auto"/>
              <w:rPr>
                <w:rFonts w:cs="Times New Roman"/>
                <w:i/>
                <w:iCs/>
                <w:sz w:val="22"/>
              </w:rPr>
            </w:pPr>
            <w:r w:rsidRPr="00EB298E">
              <w:rPr>
                <w:rFonts w:cs="Times New Roman"/>
                <w:i/>
                <w:iCs/>
                <w:sz w:val="22"/>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3DF67A1C" w14:textId="77777777" w:rsidR="00EB298E" w:rsidRPr="00EB298E" w:rsidRDefault="00EB298E" w:rsidP="00934BB1">
            <w:pPr>
              <w:snapToGrid w:val="0"/>
              <w:spacing w:after="0" w:line="240" w:lineRule="auto"/>
              <w:jc w:val="both"/>
              <w:rPr>
                <w:rFonts w:cs="Times New Roman"/>
                <w:sz w:val="22"/>
              </w:rPr>
            </w:pPr>
          </w:p>
        </w:tc>
      </w:tr>
      <w:tr w:rsidR="00EB298E" w:rsidRPr="00EB298E" w14:paraId="60E888A0" w14:textId="77777777" w:rsidTr="00934BB1">
        <w:tc>
          <w:tcPr>
            <w:tcW w:w="4769" w:type="dxa"/>
            <w:tcBorders>
              <w:top w:val="single" w:sz="4" w:space="0" w:color="000000"/>
              <w:left w:val="single" w:sz="4" w:space="0" w:color="000000"/>
              <w:bottom w:val="single" w:sz="4" w:space="0" w:color="000000"/>
            </w:tcBorders>
          </w:tcPr>
          <w:p w14:paraId="1E7015D0" w14:textId="77777777" w:rsidR="00EB298E" w:rsidRPr="00EB298E" w:rsidRDefault="00EB298E" w:rsidP="00934BB1">
            <w:pPr>
              <w:snapToGrid w:val="0"/>
              <w:spacing w:after="0" w:line="240" w:lineRule="auto"/>
              <w:jc w:val="both"/>
              <w:rPr>
                <w:rFonts w:cs="Times New Roman"/>
                <w:sz w:val="22"/>
              </w:rPr>
            </w:pPr>
            <w:r w:rsidRPr="00EB298E">
              <w:rPr>
                <w:rFonts w:cs="Times New Roman"/>
                <w:sz w:val="22"/>
              </w:rPr>
              <w:t>Tiekėjo adresas</w:t>
            </w:r>
          </w:p>
          <w:p w14:paraId="4D019684" w14:textId="77777777" w:rsidR="00EB298E" w:rsidRPr="00EB298E" w:rsidRDefault="00EB298E" w:rsidP="00934BB1">
            <w:pPr>
              <w:snapToGrid w:val="0"/>
              <w:spacing w:after="0" w:line="240" w:lineRule="auto"/>
              <w:jc w:val="both"/>
              <w:rPr>
                <w:rFonts w:cs="Times New Roman"/>
                <w:i/>
                <w:sz w:val="22"/>
              </w:rPr>
            </w:pPr>
            <w:r w:rsidRPr="00EB298E">
              <w:rPr>
                <w:rFonts w:cs="Times New Roman"/>
                <w:i/>
                <w:sz w:val="22"/>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50F82A82" w14:textId="77777777" w:rsidR="00EB298E" w:rsidRPr="00EB298E" w:rsidRDefault="00EB298E" w:rsidP="00934BB1">
            <w:pPr>
              <w:snapToGrid w:val="0"/>
              <w:spacing w:after="0" w:line="240" w:lineRule="auto"/>
              <w:jc w:val="both"/>
              <w:rPr>
                <w:rFonts w:cs="Times New Roman"/>
                <w:sz w:val="22"/>
              </w:rPr>
            </w:pPr>
          </w:p>
          <w:p w14:paraId="5B838DEC" w14:textId="77777777" w:rsidR="00EB298E" w:rsidRPr="00EB298E" w:rsidRDefault="00EB298E" w:rsidP="00934BB1">
            <w:pPr>
              <w:spacing w:after="0" w:line="240" w:lineRule="auto"/>
              <w:jc w:val="both"/>
              <w:rPr>
                <w:rFonts w:cs="Times New Roman"/>
                <w:sz w:val="22"/>
              </w:rPr>
            </w:pPr>
          </w:p>
        </w:tc>
      </w:tr>
      <w:tr w:rsidR="00EB298E" w:rsidRPr="00EB298E" w14:paraId="2283D790" w14:textId="77777777" w:rsidTr="00934BB1">
        <w:tc>
          <w:tcPr>
            <w:tcW w:w="4769" w:type="dxa"/>
            <w:tcBorders>
              <w:top w:val="single" w:sz="4" w:space="0" w:color="000000"/>
              <w:left w:val="single" w:sz="4" w:space="0" w:color="000000"/>
              <w:bottom w:val="single" w:sz="4" w:space="0" w:color="000000"/>
            </w:tcBorders>
          </w:tcPr>
          <w:p w14:paraId="53CE3F8F" w14:textId="77777777" w:rsidR="00EB298E" w:rsidRPr="00EB298E" w:rsidRDefault="00EB298E" w:rsidP="00934BB1">
            <w:pPr>
              <w:snapToGrid w:val="0"/>
              <w:spacing w:after="0" w:line="240" w:lineRule="auto"/>
              <w:jc w:val="both"/>
              <w:rPr>
                <w:rFonts w:cs="Times New Roman"/>
                <w:sz w:val="22"/>
              </w:rPr>
            </w:pPr>
            <w:r w:rsidRPr="00EB298E">
              <w:rPr>
                <w:rFonts w:cs="Times New Roman"/>
                <w:sz w:val="22"/>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A693E32" w14:textId="77777777" w:rsidR="00EB298E" w:rsidRPr="00EB298E" w:rsidRDefault="00EB298E" w:rsidP="00934BB1">
            <w:pPr>
              <w:snapToGrid w:val="0"/>
              <w:spacing w:after="0" w:line="240" w:lineRule="auto"/>
              <w:jc w:val="both"/>
              <w:rPr>
                <w:rFonts w:cs="Times New Roman"/>
                <w:sz w:val="22"/>
              </w:rPr>
            </w:pPr>
          </w:p>
        </w:tc>
      </w:tr>
      <w:tr w:rsidR="00EB298E" w:rsidRPr="00EB298E" w14:paraId="7361682E" w14:textId="77777777" w:rsidTr="00934BB1">
        <w:tc>
          <w:tcPr>
            <w:tcW w:w="4769" w:type="dxa"/>
            <w:tcBorders>
              <w:top w:val="single" w:sz="4" w:space="0" w:color="000000"/>
              <w:left w:val="single" w:sz="4" w:space="0" w:color="000000"/>
              <w:bottom w:val="single" w:sz="4" w:space="0" w:color="000000"/>
            </w:tcBorders>
          </w:tcPr>
          <w:p w14:paraId="36F16928" w14:textId="77777777" w:rsidR="00EB298E" w:rsidRPr="00EB298E" w:rsidRDefault="00EB298E" w:rsidP="00934BB1">
            <w:pPr>
              <w:snapToGrid w:val="0"/>
              <w:spacing w:after="0" w:line="240" w:lineRule="auto"/>
              <w:jc w:val="both"/>
              <w:rPr>
                <w:rFonts w:cs="Times New Roman"/>
                <w:sz w:val="22"/>
              </w:rPr>
            </w:pPr>
            <w:r w:rsidRPr="00EB298E">
              <w:rPr>
                <w:rFonts w:cs="Times New Roman"/>
                <w:sz w:val="22"/>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665C060F" w14:textId="77777777" w:rsidR="00EB298E" w:rsidRPr="00EB298E" w:rsidRDefault="00EB298E" w:rsidP="00934BB1">
            <w:pPr>
              <w:snapToGrid w:val="0"/>
              <w:spacing w:after="0" w:line="240" w:lineRule="auto"/>
              <w:jc w:val="both"/>
              <w:rPr>
                <w:rFonts w:cs="Times New Roman"/>
                <w:sz w:val="22"/>
              </w:rPr>
            </w:pPr>
          </w:p>
        </w:tc>
      </w:tr>
      <w:tr w:rsidR="00EB298E" w:rsidRPr="00EB298E" w14:paraId="78A3D901" w14:textId="77777777" w:rsidTr="00934BB1">
        <w:tc>
          <w:tcPr>
            <w:tcW w:w="4769" w:type="dxa"/>
            <w:tcBorders>
              <w:top w:val="single" w:sz="4" w:space="0" w:color="000000"/>
              <w:left w:val="single" w:sz="4" w:space="0" w:color="000000"/>
              <w:bottom w:val="single" w:sz="4" w:space="0" w:color="000000"/>
            </w:tcBorders>
          </w:tcPr>
          <w:p w14:paraId="7AE69AC7" w14:textId="77777777" w:rsidR="00EB298E" w:rsidRPr="00EB298E" w:rsidRDefault="00EB298E" w:rsidP="00934BB1">
            <w:pPr>
              <w:snapToGrid w:val="0"/>
              <w:spacing w:after="0" w:line="240" w:lineRule="auto"/>
              <w:jc w:val="both"/>
              <w:rPr>
                <w:rFonts w:cs="Times New Roman"/>
                <w:sz w:val="22"/>
              </w:rPr>
            </w:pPr>
            <w:r w:rsidRPr="00EB298E">
              <w:rPr>
                <w:rFonts w:cs="Times New Roman"/>
                <w:sz w:val="22"/>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BCCBE0C" w14:textId="77777777" w:rsidR="00EB298E" w:rsidRPr="00EB298E" w:rsidRDefault="00EB298E" w:rsidP="00934BB1">
            <w:pPr>
              <w:snapToGrid w:val="0"/>
              <w:spacing w:after="0" w:line="240" w:lineRule="auto"/>
              <w:jc w:val="both"/>
              <w:rPr>
                <w:rFonts w:cs="Times New Roman"/>
                <w:sz w:val="22"/>
              </w:rPr>
            </w:pPr>
          </w:p>
        </w:tc>
      </w:tr>
    </w:tbl>
    <w:p w14:paraId="40C8E4F0" w14:textId="77777777" w:rsidR="00EB298E" w:rsidRPr="00EB298E" w:rsidRDefault="00EB298E" w:rsidP="00EB298E">
      <w:pPr>
        <w:spacing w:after="0" w:line="240" w:lineRule="auto"/>
        <w:jc w:val="both"/>
        <w:rPr>
          <w:rFonts w:cs="Times New Roman"/>
          <w:sz w:val="22"/>
        </w:rPr>
      </w:pPr>
    </w:p>
    <w:p w14:paraId="7603A27A" w14:textId="77777777" w:rsidR="00EB298E" w:rsidRPr="00EB298E" w:rsidRDefault="00EB298E" w:rsidP="00EB298E">
      <w:pPr>
        <w:spacing w:after="0" w:line="240" w:lineRule="auto"/>
        <w:ind w:firstLine="709"/>
        <w:jc w:val="both"/>
        <w:rPr>
          <w:rFonts w:cs="Times New Roman"/>
          <w:sz w:val="22"/>
        </w:rPr>
      </w:pPr>
      <w:r w:rsidRPr="00EB298E">
        <w:rPr>
          <w:rFonts w:cs="Times New Roman"/>
          <w:sz w:val="22"/>
        </w:rPr>
        <w:t>Šiuo pasiūlymu pažymime, kad sutinkame su visomis pirkimo sąlygomis, nustatytomis:</w:t>
      </w:r>
    </w:p>
    <w:p w14:paraId="047D139E" w14:textId="77777777" w:rsidR="00EB298E" w:rsidRPr="00EB298E" w:rsidRDefault="00EB298E" w:rsidP="00EB298E">
      <w:pPr>
        <w:pStyle w:val="Sraopastraipa"/>
        <w:numPr>
          <w:ilvl w:val="0"/>
          <w:numId w:val="1"/>
        </w:numPr>
        <w:tabs>
          <w:tab w:val="left" w:pos="993"/>
        </w:tabs>
        <w:suppressAutoHyphens w:val="0"/>
        <w:spacing w:after="0" w:line="240" w:lineRule="auto"/>
        <w:ind w:left="0" w:firstLine="709"/>
        <w:jc w:val="both"/>
        <w:rPr>
          <w:rFonts w:cs="Times New Roman"/>
          <w:sz w:val="22"/>
        </w:rPr>
      </w:pPr>
      <w:r w:rsidRPr="00EB298E">
        <w:rPr>
          <w:rFonts w:cs="Times New Roman"/>
          <w:sz w:val="22"/>
        </w:rPr>
        <w:t xml:space="preserve">skelbime, paskelbtame Viešųjų pirkimų įstatymo nustatyta tvarka CVP IS interneto adresu: </w:t>
      </w:r>
      <w:hyperlink r:id="rId5" w:history="1">
        <w:r w:rsidRPr="00EB298E">
          <w:rPr>
            <w:rStyle w:val="Hipersaitas"/>
            <w:sz w:val="22"/>
          </w:rPr>
          <w:t>https://viesiejipirkimai.lt</w:t>
        </w:r>
      </w:hyperlink>
      <w:r w:rsidRPr="00EB298E">
        <w:rPr>
          <w:rFonts w:cs="Times New Roman"/>
          <w:sz w:val="22"/>
        </w:rPr>
        <w:t>;</w:t>
      </w:r>
    </w:p>
    <w:p w14:paraId="4D663A16" w14:textId="77777777" w:rsidR="00EB298E" w:rsidRPr="00EB298E" w:rsidRDefault="00EB298E" w:rsidP="00EB298E">
      <w:pPr>
        <w:pStyle w:val="Sraopastraipa"/>
        <w:numPr>
          <w:ilvl w:val="0"/>
          <w:numId w:val="1"/>
        </w:numPr>
        <w:tabs>
          <w:tab w:val="left" w:pos="993"/>
        </w:tabs>
        <w:suppressAutoHyphens w:val="0"/>
        <w:spacing w:after="0" w:line="240" w:lineRule="auto"/>
        <w:ind w:left="0" w:firstLine="709"/>
        <w:jc w:val="both"/>
        <w:rPr>
          <w:rFonts w:cs="Times New Roman"/>
          <w:sz w:val="22"/>
        </w:rPr>
      </w:pPr>
      <w:r w:rsidRPr="00EB298E">
        <w:rPr>
          <w:rFonts w:cs="Times New Roman"/>
          <w:sz w:val="22"/>
        </w:rPr>
        <w:t>kituose pirkimo dokumentuose (jų paaiškinimuose, papildymuose).</w:t>
      </w:r>
    </w:p>
    <w:p w14:paraId="5BB73FDE" w14:textId="77777777" w:rsidR="00EB298E" w:rsidRPr="00EB298E" w:rsidRDefault="00EB298E" w:rsidP="00EB298E">
      <w:pPr>
        <w:tabs>
          <w:tab w:val="left" w:pos="340"/>
          <w:tab w:val="left" w:pos="1210"/>
        </w:tabs>
        <w:spacing w:after="0" w:line="240" w:lineRule="auto"/>
        <w:ind w:firstLine="709"/>
        <w:jc w:val="both"/>
        <w:rPr>
          <w:rFonts w:cs="Times New Roman"/>
          <w:sz w:val="22"/>
        </w:rPr>
      </w:pPr>
      <w:r w:rsidRPr="00EB298E">
        <w:rPr>
          <w:rFonts w:cs="Times New Roman"/>
          <w:sz w:val="22"/>
        </w:rPr>
        <w:t xml:space="preserve">Mes siūlome šias prekes, kurios visiškai atitinka pirkimo dokumentuose nurodytus reikalavimus. </w:t>
      </w:r>
    </w:p>
    <w:p w14:paraId="2019FDAB" w14:textId="77777777" w:rsidR="00EB298E" w:rsidRPr="00EB298E" w:rsidRDefault="00EB298E" w:rsidP="00EB298E">
      <w:pPr>
        <w:tabs>
          <w:tab w:val="left" w:pos="340"/>
          <w:tab w:val="left" w:pos="1210"/>
        </w:tabs>
        <w:spacing w:after="0" w:line="240" w:lineRule="auto"/>
        <w:ind w:firstLine="709"/>
        <w:jc w:val="both"/>
        <w:rPr>
          <w:rFonts w:cs="Times New Roman"/>
          <w:bCs/>
          <w:iCs/>
          <w:sz w:val="22"/>
        </w:rPr>
      </w:pPr>
    </w:p>
    <w:p w14:paraId="202550AE" w14:textId="77777777" w:rsidR="00EB298E" w:rsidRPr="00EB298E" w:rsidRDefault="00EB298E" w:rsidP="00EB298E">
      <w:pPr>
        <w:tabs>
          <w:tab w:val="left" w:pos="340"/>
          <w:tab w:val="left" w:pos="1210"/>
        </w:tabs>
        <w:spacing w:after="0" w:line="240" w:lineRule="auto"/>
        <w:ind w:firstLine="709"/>
        <w:jc w:val="center"/>
        <w:rPr>
          <w:rFonts w:cs="Times New Roman"/>
          <w:sz w:val="22"/>
        </w:rPr>
      </w:pPr>
      <w:r w:rsidRPr="00EB298E">
        <w:rPr>
          <w:rFonts w:cs="Times New Roman"/>
          <w:bCs/>
          <w:iCs/>
          <w:sz w:val="22"/>
        </w:rPr>
        <w:t>ŽEMAGRINDŽIAI, VIENAAUKŠČIAI (M3CE KLASĖS) ELEKTRA VAROMI AUTOBUSAI, KURIŲ BENDRAS KELEIVIŲ SĖDIMŲ IR STOVIMŲ VIETŲ SKAIČIUS NE MAŽIAU KAIP 30.</w:t>
      </w:r>
    </w:p>
    <w:p w14:paraId="5294E898" w14:textId="77777777" w:rsidR="00EB298E" w:rsidRPr="00EB298E" w:rsidRDefault="00EB298E" w:rsidP="00EB298E">
      <w:pPr>
        <w:keepNext/>
        <w:spacing w:after="0" w:line="240" w:lineRule="auto"/>
        <w:ind w:firstLine="709"/>
        <w:jc w:val="both"/>
        <w:rPr>
          <w:rFonts w:cs="Times New Roman"/>
          <w:sz w:val="22"/>
        </w:rPr>
      </w:pPr>
    </w:p>
    <w:p w14:paraId="2D7B02C3" w14:textId="630753F6" w:rsidR="00EB298E" w:rsidRPr="00EB298E" w:rsidRDefault="00EB298E" w:rsidP="00EB298E">
      <w:pPr>
        <w:tabs>
          <w:tab w:val="left" w:pos="567"/>
        </w:tabs>
        <w:spacing w:after="0" w:line="240" w:lineRule="auto"/>
        <w:contextualSpacing/>
        <w:jc w:val="center"/>
        <w:rPr>
          <w:rFonts w:eastAsia="Calibri" w:cs="Times New Roman"/>
          <w:b/>
          <w:bCs/>
          <w:color w:val="000000"/>
          <w:sz w:val="22"/>
        </w:rPr>
      </w:pPr>
      <w:r w:rsidRPr="00EB298E">
        <w:rPr>
          <w:rFonts w:eastAsia="Calibri" w:cs="Times New Roman"/>
          <w:b/>
          <w:bCs/>
          <w:color w:val="000000"/>
          <w:sz w:val="22"/>
        </w:rPr>
        <w:t>PASIŪLYMO KAINA</w:t>
      </w:r>
    </w:p>
    <w:p w14:paraId="3C8BBC7C" w14:textId="77777777" w:rsidR="00EB298E" w:rsidRPr="00EB298E" w:rsidRDefault="00EB298E" w:rsidP="00EB298E">
      <w:pPr>
        <w:spacing w:after="0" w:line="240" w:lineRule="auto"/>
        <w:jc w:val="right"/>
        <w:rPr>
          <w:rFonts w:cs="Times New Roman"/>
          <w:b/>
          <w:iCs/>
          <w:sz w:val="22"/>
        </w:rPr>
      </w:pPr>
      <w:r w:rsidRPr="00EB298E">
        <w:rPr>
          <w:rFonts w:cs="Times New Roman"/>
          <w:iCs/>
          <w:sz w:val="22"/>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EB298E" w:rsidRPr="00EB298E" w14:paraId="068F3A6B" w14:textId="77777777" w:rsidTr="00934BB1">
        <w:trPr>
          <w:trHeight w:val="20"/>
        </w:trPr>
        <w:tc>
          <w:tcPr>
            <w:tcW w:w="567" w:type="dxa"/>
            <w:vAlign w:val="center"/>
          </w:tcPr>
          <w:p w14:paraId="57CAC7C6"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Eil. Nr.</w:t>
            </w:r>
          </w:p>
        </w:tc>
        <w:tc>
          <w:tcPr>
            <w:tcW w:w="3631" w:type="dxa"/>
            <w:vAlign w:val="center"/>
          </w:tcPr>
          <w:p w14:paraId="195ED1E5"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 xml:space="preserve">Transporto priemonė </w:t>
            </w:r>
          </w:p>
        </w:tc>
        <w:tc>
          <w:tcPr>
            <w:tcW w:w="1472" w:type="dxa"/>
            <w:vAlign w:val="center"/>
          </w:tcPr>
          <w:p w14:paraId="65A7054C"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Kiekis,</w:t>
            </w:r>
          </w:p>
          <w:p w14:paraId="53831CE9"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vnt.</w:t>
            </w:r>
          </w:p>
        </w:tc>
        <w:tc>
          <w:tcPr>
            <w:tcW w:w="2127" w:type="dxa"/>
            <w:vAlign w:val="center"/>
          </w:tcPr>
          <w:p w14:paraId="67F8EA7D"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Vieneto kaina,</w:t>
            </w:r>
          </w:p>
          <w:p w14:paraId="5348A110"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Eur be PVM</w:t>
            </w:r>
          </w:p>
        </w:tc>
        <w:tc>
          <w:tcPr>
            <w:tcW w:w="1984" w:type="dxa"/>
            <w:vAlign w:val="center"/>
          </w:tcPr>
          <w:p w14:paraId="2457D2FB"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Suma iš viso, pasiūlymo kaina,</w:t>
            </w:r>
          </w:p>
          <w:p w14:paraId="5845BDCD" w14:textId="77777777" w:rsidR="00EB298E" w:rsidRPr="00EB298E" w:rsidRDefault="00EB298E" w:rsidP="00934BB1">
            <w:pPr>
              <w:spacing w:after="0" w:line="240" w:lineRule="auto"/>
              <w:ind w:left="-108" w:right="-117"/>
              <w:jc w:val="center"/>
              <w:rPr>
                <w:rFonts w:cs="Times New Roman"/>
                <w:b/>
                <w:sz w:val="22"/>
              </w:rPr>
            </w:pPr>
            <w:r w:rsidRPr="00EB298E">
              <w:rPr>
                <w:rFonts w:cs="Times New Roman"/>
                <w:b/>
                <w:sz w:val="22"/>
              </w:rPr>
              <w:t>Eur be PVM</w:t>
            </w:r>
          </w:p>
        </w:tc>
      </w:tr>
      <w:tr w:rsidR="00EB298E" w:rsidRPr="00EB298E" w14:paraId="7B97D134" w14:textId="77777777" w:rsidTr="00934BB1">
        <w:trPr>
          <w:trHeight w:val="20"/>
        </w:trPr>
        <w:tc>
          <w:tcPr>
            <w:tcW w:w="567" w:type="dxa"/>
            <w:vAlign w:val="center"/>
          </w:tcPr>
          <w:p w14:paraId="3FC0BF49" w14:textId="77777777" w:rsidR="00EB298E" w:rsidRPr="00EB298E" w:rsidRDefault="00EB298E" w:rsidP="00934BB1">
            <w:pPr>
              <w:spacing w:after="0" w:line="240" w:lineRule="auto"/>
              <w:ind w:left="-108" w:right="-117"/>
              <w:jc w:val="center"/>
              <w:rPr>
                <w:rFonts w:cs="Times New Roman"/>
                <w:bCs/>
                <w:i/>
                <w:iCs/>
                <w:sz w:val="22"/>
              </w:rPr>
            </w:pPr>
            <w:r w:rsidRPr="00EB298E">
              <w:rPr>
                <w:rFonts w:cs="Times New Roman"/>
                <w:bCs/>
                <w:i/>
                <w:iCs/>
                <w:sz w:val="22"/>
              </w:rPr>
              <w:t>1</w:t>
            </w:r>
          </w:p>
        </w:tc>
        <w:tc>
          <w:tcPr>
            <w:tcW w:w="3631" w:type="dxa"/>
            <w:vAlign w:val="center"/>
          </w:tcPr>
          <w:p w14:paraId="607737FF" w14:textId="77777777" w:rsidR="00EB298E" w:rsidRPr="00EB298E" w:rsidRDefault="00EB298E" w:rsidP="00934BB1">
            <w:pPr>
              <w:spacing w:after="0" w:line="240" w:lineRule="auto"/>
              <w:ind w:left="-108" w:right="-117"/>
              <w:jc w:val="center"/>
              <w:rPr>
                <w:rFonts w:cs="Times New Roman"/>
                <w:bCs/>
                <w:i/>
                <w:iCs/>
                <w:sz w:val="22"/>
              </w:rPr>
            </w:pPr>
            <w:r w:rsidRPr="00EB298E">
              <w:rPr>
                <w:rFonts w:cs="Times New Roman"/>
                <w:bCs/>
                <w:i/>
                <w:iCs/>
                <w:sz w:val="22"/>
              </w:rPr>
              <w:t>2</w:t>
            </w:r>
          </w:p>
        </w:tc>
        <w:tc>
          <w:tcPr>
            <w:tcW w:w="1472" w:type="dxa"/>
            <w:vAlign w:val="center"/>
          </w:tcPr>
          <w:p w14:paraId="58AC21BA" w14:textId="77777777" w:rsidR="00EB298E" w:rsidRPr="00EB298E" w:rsidRDefault="00EB298E" w:rsidP="00934BB1">
            <w:pPr>
              <w:spacing w:after="0" w:line="240" w:lineRule="auto"/>
              <w:ind w:left="-108" w:right="-117"/>
              <w:jc w:val="center"/>
              <w:rPr>
                <w:rFonts w:cs="Times New Roman"/>
                <w:bCs/>
                <w:i/>
                <w:iCs/>
                <w:sz w:val="22"/>
              </w:rPr>
            </w:pPr>
            <w:r w:rsidRPr="00EB298E">
              <w:rPr>
                <w:rFonts w:cs="Times New Roman"/>
                <w:bCs/>
                <w:i/>
                <w:iCs/>
                <w:sz w:val="22"/>
              </w:rPr>
              <w:t>3</w:t>
            </w:r>
          </w:p>
        </w:tc>
        <w:tc>
          <w:tcPr>
            <w:tcW w:w="2127" w:type="dxa"/>
            <w:vAlign w:val="center"/>
          </w:tcPr>
          <w:p w14:paraId="5E96D295" w14:textId="77777777" w:rsidR="00EB298E" w:rsidRPr="00EB298E" w:rsidRDefault="00EB298E" w:rsidP="00934BB1">
            <w:pPr>
              <w:spacing w:after="0" w:line="240" w:lineRule="auto"/>
              <w:ind w:left="-108" w:right="-117"/>
              <w:jc w:val="center"/>
              <w:rPr>
                <w:rFonts w:cs="Times New Roman"/>
                <w:bCs/>
                <w:i/>
                <w:iCs/>
                <w:sz w:val="22"/>
              </w:rPr>
            </w:pPr>
            <w:r w:rsidRPr="00EB298E">
              <w:rPr>
                <w:rFonts w:cs="Times New Roman"/>
                <w:bCs/>
                <w:i/>
                <w:iCs/>
                <w:sz w:val="22"/>
              </w:rPr>
              <w:t>4</w:t>
            </w:r>
          </w:p>
        </w:tc>
        <w:tc>
          <w:tcPr>
            <w:tcW w:w="1984" w:type="dxa"/>
            <w:vAlign w:val="center"/>
          </w:tcPr>
          <w:p w14:paraId="5B197B30" w14:textId="77777777" w:rsidR="00EB298E" w:rsidRPr="00EB298E" w:rsidRDefault="00EB298E" w:rsidP="00934BB1">
            <w:pPr>
              <w:spacing w:after="0" w:line="240" w:lineRule="auto"/>
              <w:ind w:left="-108" w:right="-117"/>
              <w:jc w:val="center"/>
              <w:rPr>
                <w:rFonts w:cs="Times New Roman"/>
                <w:bCs/>
                <w:i/>
                <w:iCs/>
                <w:sz w:val="22"/>
              </w:rPr>
            </w:pPr>
            <w:r w:rsidRPr="00EB298E">
              <w:rPr>
                <w:rFonts w:cs="Times New Roman"/>
                <w:bCs/>
                <w:i/>
                <w:iCs/>
                <w:sz w:val="22"/>
              </w:rPr>
              <w:t>5 (3x4)</w:t>
            </w:r>
          </w:p>
        </w:tc>
      </w:tr>
      <w:tr w:rsidR="00EB298E" w:rsidRPr="00EB298E" w14:paraId="7EAE9871" w14:textId="77777777" w:rsidTr="00934BB1">
        <w:trPr>
          <w:trHeight w:val="1016"/>
        </w:trPr>
        <w:tc>
          <w:tcPr>
            <w:tcW w:w="567" w:type="dxa"/>
            <w:vAlign w:val="center"/>
          </w:tcPr>
          <w:p w14:paraId="0A419FE5" w14:textId="77777777" w:rsidR="00EB298E" w:rsidRPr="00EB298E" w:rsidRDefault="00EB298E" w:rsidP="00934BB1">
            <w:pPr>
              <w:spacing w:after="0" w:line="240" w:lineRule="auto"/>
              <w:jc w:val="center"/>
              <w:rPr>
                <w:rFonts w:cs="Times New Roman"/>
                <w:sz w:val="22"/>
              </w:rPr>
            </w:pPr>
            <w:r w:rsidRPr="00EB298E">
              <w:rPr>
                <w:rFonts w:cs="Times New Roman"/>
                <w:sz w:val="22"/>
              </w:rPr>
              <w:t>1.</w:t>
            </w:r>
          </w:p>
        </w:tc>
        <w:tc>
          <w:tcPr>
            <w:tcW w:w="3631" w:type="dxa"/>
            <w:vAlign w:val="center"/>
          </w:tcPr>
          <w:p w14:paraId="129FCC2A" w14:textId="77777777" w:rsidR="00EB298E" w:rsidRPr="00EB298E" w:rsidRDefault="00EB298E" w:rsidP="00934BB1">
            <w:pPr>
              <w:spacing w:after="0" w:line="240" w:lineRule="auto"/>
              <w:jc w:val="center"/>
              <w:rPr>
                <w:rFonts w:cs="Times New Roman"/>
                <w:sz w:val="22"/>
              </w:rPr>
            </w:pPr>
            <w:r w:rsidRPr="00EB298E">
              <w:rPr>
                <w:rFonts w:cs="Times New Roman"/>
                <w:bCs/>
                <w:sz w:val="22"/>
              </w:rPr>
              <w:t>(</w:t>
            </w:r>
            <w:r w:rsidRPr="00EB298E">
              <w:rPr>
                <w:rFonts w:cs="Times New Roman"/>
                <w:bCs/>
                <w:i/>
                <w:iCs/>
                <w:sz w:val="22"/>
              </w:rPr>
              <w:t>Tiekėjas nurodo siūlomų Prekių pilną pavadinimą, modelį, Prekių gamintoją,</w:t>
            </w:r>
            <w:r w:rsidRPr="00EB298E">
              <w:rPr>
                <w:rFonts w:cs="Times New Roman"/>
                <w:bCs/>
                <w:sz w:val="22"/>
              </w:rPr>
              <w:t xml:space="preserve"> </w:t>
            </w:r>
            <w:r w:rsidRPr="00EB298E">
              <w:rPr>
                <w:rFonts w:cs="Times New Roman"/>
                <w:bCs/>
                <w:i/>
                <w:sz w:val="22"/>
              </w:rPr>
              <w:t>kilmės šalį</w:t>
            </w:r>
            <w:r w:rsidRPr="00EB298E">
              <w:rPr>
                <w:rFonts w:cs="Times New Roman"/>
                <w:bCs/>
                <w:sz w:val="22"/>
              </w:rPr>
              <w:t>)</w:t>
            </w:r>
          </w:p>
        </w:tc>
        <w:tc>
          <w:tcPr>
            <w:tcW w:w="1472" w:type="dxa"/>
            <w:vAlign w:val="center"/>
          </w:tcPr>
          <w:p w14:paraId="17683509" w14:textId="77777777" w:rsidR="00EB298E" w:rsidRPr="00EB298E" w:rsidRDefault="00EB298E" w:rsidP="00934BB1">
            <w:pPr>
              <w:spacing w:after="0" w:line="240" w:lineRule="auto"/>
              <w:jc w:val="center"/>
              <w:rPr>
                <w:rFonts w:cs="Times New Roman"/>
                <w:sz w:val="22"/>
              </w:rPr>
            </w:pPr>
            <w:r w:rsidRPr="00EB298E">
              <w:rPr>
                <w:rFonts w:cs="Times New Roman"/>
                <w:sz w:val="22"/>
              </w:rPr>
              <w:t>2</w:t>
            </w:r>
          </w:p>
        </w:tc>
        <w:tc>
          <w:tcPr>
            <w:tcW w:w="2127" w:type="dxa"/>
            <w:vAlign w:val="center"/>
          </w:tcPr>
          <w:p w14:paraId="13C76294" w14:textId="77777777" w:rsidR="00EB298E" w:rsidRPr="00EB298E" w:rsidRDefault="00EB298E" w:rsidP="00934BB1">
            <w:pPr>
              <w:spacing w:after="0" w:line="240" w:lineRule="auto"/>
              <w:jc w:val="center"/>
              <w:rPr>
                <w:rFonts w:cs="Times New Roman"/>
                <w:sz w:val="22"/>
              </w:rPr>
            </w:pPr>
          </w:p>
        </w:tc>
        <w:tc>
          <w:tcPr>
            <w:tcW w:w="1984" w:type="dxa"/>
            <w:vAlign w:val="center"/>
          </w:tcPr>
          <w:p w14:paraId="631D861B" w14:textId="77777777" w:rsidR="00EB298E" w:rsidRPr="00EB298E" w:rsidRDefault="00EB298E" w:rsidP="00934BB1">
            <w:pPr>
              <w:spacing w:after="0" w:line="240" w:lineRule="auto"/>
              <w:jc w:val="center"/>
              <w:rPr>
                <w:rFonts w:cs="Times New Roman"/>
                <w:sz w:val="22"/>
              </w:rPr>
            </w:pPr>
          </w:p>
        </w:tc>
      </w:tr>
      <w:tr w:rsidR="00EB298E" w:rsidRPr="00EB298E" w14:paraId="7FDB9A8F" w14:textId="77777777" w:rsidTr="00934BB1">
        <w:trPr>
          <w:trHeight w:val="20"/>
        </w:trPr>
        <w:tc>
          <w:tcPr>
            <w:tcW w:w="7797" w:type="dxa"/>
            <w:gridSpan w:val="4"/>
          </w:tcPr>
          <w:p w14:paraId="0B1B10B4" w14:textId="77777777" w:rsidR="00EB298E" w:rsidRPr="00EB298E" w:rsidRDefault="00EB298E" w:rsidP="00934BB1">
            <w:pPr>
              <w:spacing w:after="0" w:line="240" w:lineRule="auto"/>
              <w:jc w:val="right"/>
              <w:rPr>
                <w:rFonts w:cs="Times New Roman"/>
                <w:b/>
                <w:sz w:val="22"/>
                <w:lang w:val="en-US"/>
              </w:rPr>
            </w:pPr>
            <w:r w:rsidRPr="00EB298E">
              <w:rPr>
                <w:rFonts w:cs="Times New Roman"/>
                <w:b/>
                <w:sz w:val="22"/>
              </w:rPr>
              <w:t xml:space="preserve">PVM tarifas </w:t>
            </w:r>
            <w:r w:rsidRPr="00EB298E">
              <w:rPr>
                <w:rFonts w:cs="Times New Roman"/>
                <w:b/>
                <w:sz w:val="22"/>
                <w:lang w:val="en-US"/>
              </w:rPr>
              <w:t>%</w:t>
            </w:r>
          </w:p>
        </w:tc>
        <w:tc>
          <w:tcPr>
            <w:tcW w:w="1984" w:type="dxa"/>
            <w:vAlign w:val="center"/>
          </w:tcPr>
          <w:p w14:paraId="285C815D" w14:textId="77777777" w:rsidR="00EB298E" w:rsidRPr="00EB298E" w:rsidRDefault="00EB298E" w:rsidP="00934BB1">
            <w:pPr>
              <w:spacing w:after="0" w:line="240" w:lineRule="auto"/>
              <w:jc w:val="right"/>
              <w:rPr>
                <w:rFonts w:cs="Times New Roman"/>
                <w:b/>
                <w:sz w:val="22"/>
              </w:rPr>
            </w:pPr>
          </w:p>
        </w:tc>
      </w:tr>
      <w:tr w:rsidR="00EB298E" w:rsidRPr="00EB298E" w14:paraId="3288EBF4" w14:textId="77777777" w:rsidTr="00934BB1">
        <w:trPr>
          <w:trHeight w:val="20"/>
        </w:trPr>
        <w:tc>
          <w:tcPr>
            <w:tcW w:w="7797" w:type="dxa"/>
            <w:gridSpan w:val="4"/>
          </w:tcPr>
          <w:p w14:paraId="26C54E9F" w14:textId="77777777" w:rsidR="00EB298E" w:rsidRPr="00EB298E" w:rsidRDefault="00EB298E" w:rsidP="00934BB1">
            <w:pPr>
              <w:spacing w:after="0" w:line="240" w:lineRule="auto"/>
              <w:jc w:val="right"/>
              <w:rPr>
                <w:rFonts w:cs="Times New Roman"/>
                <w:b/>
                <w:sz w:val="22"/>
              </w:rPr>
            </w:pPr>
            <w:r w:rsidRPr="00EB298E">
              <w:rPr>
                <w:rFonts w:cs="Times New Roman"/>
                <w:b/>
                <w:sz w:val="22"/>
              </w:rPr>
              <w:t>PVM suma</w:t>
            </w:r>
          </w:p>
        </w:tc>
        <w:tc>
          <w:tcPr>
            <w:tcW w:w="1984" w:type="dxa"/>
            <w:vAlign w:val="center"/>
          </w:tcPr>
          <w:p w14:paraId="7A65E82C" w14:textId="77777777" w:rsidR="00EB298E" w:rsidRPr="00EB298E" w:rsidRDefault="00EB298E" w:rsidP="00934BB1">
            <w:pPr>
              <w:spacing w:after="0" w:line="240" w:lineRule="auto"/>
              <w:jc w:val="right"/>
              <w:rPr>
                <w:rFonts w:cs="Times New Roman"/>
                <w:b/>
                <w:sz w:val="22"/>
              </w:rPr>
            </w:pPr>
          </w:p>
        </w:tc>
      </w:tr>
      <w:tr w:rsidR="00EB298E" w:rsidRPr="00EB298E" w14:paraId="4F5C4C5F" w14:textId="77777777" w:rsidTr="00934BB1">
        <w:trPr>
          <w:trHeight w:val="20"/>
        </w:trPr>
        <w:tc>
          <w:tcPr>
            <w:tcW w:w="7797" w:type="dxa"/>
            <w:gridSpan w:val="4"/>
          </w:tcPr>
          <w:p w14:paraId="49D0AECE" w14:textId="77777777" w:rsidR="00EB298E" w:rsidRPr="00EB298E" w:rsidRDefault="00EB298E" w:rsidP="00934BB1">
            <w:pPr>
              <w:spacing w:after="0" w:line="240" w:lineRule="auto"/>
              <w:jc w:val="right"/>
              <w:rPr>
                <w:rFonts w:cs="Times New Roman"/>
                <w:b/>
                <w:sz w:val="22"/>
              </w:rPr>
            </w:pPr>
            <w:r w:rsidRPr="00EB298E">
              <w:rPr>
                <w:rFonts w:cs="Times New Roman"/>
                <w:b/>
                <w:sz w:val="22"/>
              </w:rPr>
              <w:t>Bendra pasiūlymo kaina, Eur su PVM</w:t>
            </w:r>
          </w:p>
        </w:tc>
        <w:tc>
          <w:tcPr>
            <w:tcW w:w="1984" w:type="dxa"/>
            <w:vAlign w:val="center"/>
          </w:tcPr>
          <w:p w14:paraId="65CEF365" w14:textId="77777777" w:rsidR="00EB298E" w:rsidRPr="00EB298E" w:rsidRDefault="00EB298E" w:rsidP="00934BB1">
            <w:pPr>
              <w:spacing w:after="0" w:line="240" w:lineRule="auto"/>
              <w:jc w:val="right"/>
              <w:rPr>
                <w:rFonts w:cs="Times New Roman"/>
                <w:b/>
                <w:sz w:val="22"/>
              </w:rPr>
            </w:pPr>
          </w:p>
        </w:tc>
      </w:tr>
      <w:tr w:rsidR="00EB298E" w:rsidRPr="00EB298E" w14:paraId="0601C530" w14:textId="77777777" w:rsidTr="00934BB1">
        <w:tblPrEx>
          <w:tblLook w:val="00A0" w:firstRow="1" w:lastRow="0" w:firstColumn="1" w:lastColumn="0" w:noHBand="0" w:noVBand="0"/>
        </w:tblPrEx>
        <w:tc>
          <w:tcPr>
            <w:tcW w:w="9781" w:type="dxa"/>
            <w:gridSpan w:val="5"/>
          </w:tcPr>
          <w:p w14:paraId="22EABAD2" w14:textId="77777777" w:rsidR="00EB298E" w:rsidRPr="00EB298E" w:rsidRDefault="00EB298E" w:rsidP="00934BB1">
            <w:pPr>
              <w:keepNext/>
              <w:spacing w:after="0" w:line="240" w:lineRule="auto"/>
              <w:jc w:val="both"/>
              <w:rPr>
                <w:rFonts w:cs="Times New Roman"/>
                <w:i/>
                <w:iCs/>
                <w:sz w:val="22"/>
              </w:rPr>
            </w:pPr>
            <w:r w:rsidRPr="00EB298E">
              <w:rPr>
                <w:rFonts w:cs="Times New Roman"/>
                <w:bCs/>
                <w:sz w:val="22"/>
              </w:rPr>
              <w:lastRenderedPageBreak/>
              <w:t xml:space="preserve">Bendra pasiūlymo kaina yra _________________________________ Eur be PVM </w:t>
            </w:r>
            <w:r w:rsidRPr="00EB298E">
              <w:rPr>
                <w:rFonts w:cs="Times New Roman"/>
                <w:i/>
                <w:iCs/>
                <w:sz w:val="22"/>
              </w:rPr>
              <w:t xml:space="preserve">[turi būti nurodyta bendra </w:t>
            </w:r>
            <w:r w:rsidRPr="00EB298E">
              <w:rPr>
                <w:rFonts w:cs="Times New Roman"/>
                <w:b/>
                <w:bCs/>
                <w:i/>
                <w:iCs/>
                <w:sz w:val="22"/>
              </w:rPr>
              <w:t>kaina be PVM žodžiais</w:t>
            </w:r>
            <w:r w:rsidRPr="00EB298E">
              <w:rPr>
                <w:rFonts w:cs="Times New Roman"/>
                <w:i/>
                <w:iCs/>
                <w:sz w:val="22"/>
              </w:rPr>
              <w:t xml:space="preserve">]. </w:t>
            </w:r>
          </w:p>
          <w:p w14:paraId="220DC9C1" w14:textId="77777777" w:rsidR="00EB298E" w:rsidRPr="00EB298E" w:rsidRDefault="00EB298E" w:rsidP="00934BB1">
            <w:pPr>
              <w:keepNext/>
              <w:spacing w:after="0" w:line="240" w:lineRule="auto"/>
              <w:jc w:val="both"/>
              <w:rPr>
                <w:rFonts w:cs="Times New Roman"/>
                <w:i/>
                <w:iCs/>
                <w:sz w:val="22"/>
              </w:rPr>
            </w:pPr>
          </w:p>
        </w:tc>
      </w:tr>
      <w:tr w:rsidR="00EB298E" w:rsidRPr="00EB298E" w14:paraId="13ECB2C1" w14:textId="77777777" w:rsidTr="00934BB1">
        <w:tblPrEx>
          <w:tblLook w:val="00A0" w:firstRow="1" w:lastRow="0" w:firstColumn="1" w:lastColumn="0" w:noHBand="0" w:noVBand="0"/>
        </w:tblPrEx>
        <w:tc>
          <w:tcPr>
            <w:tcW w:w="9781" w:type="dxa"/>
            <w:gridSpan w:val="5"/>
          </w:tcPr>
          <w:p w14:paraId="0CF66E46" w14:textId="77777777" w:rsidR="00EB298E" w:rsidRPr="00EB298E" w:rsidRDefault="00EB298E" w:rsidP="00934BB1">
            <w:pPr>
              <w:keepNext/>
              <w:spacing w:after="0" w:line="240" w:lineRule="auto"/>
              <w:jc w:val="both"/>
              <w:rPr>
                <w:rFonts w:cs="Times New Roman"/>
                <w:i/>
                <w:iCs/>
                <w:sz w:val="22"/>
              </w:rPr>
            </w:pPr>
            <w:r w:rsidRPr="00EB298E">
              <w:rPr>
                <w:rFonts w:cs="Times New Roman"/>
                <w:bCs/>
                <w:sz w:val="22"/>
              </w:rPr>
              <w:t>Bendra pasiūlymo kaina yra  _______________________________________ Eur su PVM</w:t>
            </w:r>
            <w:r w:rsidRPr="00EB298E">
              <w:rPr>
                <w:rFonts w:cs="Times New Roman"/>
                <w:b/>
                <w:bCs/>
                <w:sz w:val="22"/>
              </w:rPr>
              <w:t xml:space="preserve"> </w:t>
            </w:r>
            <w:r w:rsidRPr="00EB298E">
              <w:rPr>
                <w:rFonts w:cs="Times New Roman"/>
                <w:i/>
                <w:iCs/>
                <w:sz w:val="22"/>
              </w:rPr>
              <w:t xml:space="preserve">[turi būti nurodyta bendra </w:t>
            </w:r>
            <w:r w:rsidRPr="00EB298E">
              <w:rPr>
                <w:rFonts w:cs="Times New Roman"/>
                <w:b/>
                <w:bCs/>
                <w:i/>
                <w:iCs/>
                <w:sz w:val="22"/>
              </w:rPr>
              <w:t>kaina su PVM, žodžiais</w:t>
            </w:r>
            <w:r w:rsidRPr="00EB298E">
              <w:rPr>
                <w:rFonts w:cs="Times New Roman"/>
                <w:i/>
                <w:iCs/>
                <w:sz w:val="22"/>
              </w:rPr>
              <w:t>].</w:t>
            </w:r>
          </w:p>
          <w:p w14:paraId="64F130DE" w14:textId="77777777" w:rsidR="00EB298E" w:rsidRPr="00EB298E" w:rsidRDefault="00EB298E" w:rsidP="00934BB1">
            <w:pPr>
              <w:keepNext/>
              <w:spacing w:after="0" w:line="240" w:lineRule="auto"/>
              <w:jc w:val="both"/>
              <w:rPr>
                <w:rFonts w:cs="Times New Roman"/>
                <w:i/>
                <w:iCs/>
                <w:sz w:val="22"/>
              </w:rPr>
            </w:pPr>
          </w:p>
        </w:tc>
      </w:tr>
    </w:tbl>
    <w:p w14:paraId="7A92647C" w14:textId="77777777" w:rsidR="00EB298E" w:rsidRPr="00EB298E" w:rsidRDefault="00EB298E" w:rsidP="00EB298E">
      <w:pPr>
        <w:keepNext/>
        <w:spacing w:after="0" w:line="240" w:lineRule="auto"/>
        <w:ind w:firstLine="709"/>
        <w:jc w:val="both"/>
        <w:rPr>
          <w:rFonts w:cs="Times New Roman"/>
          <w:sz w:val="22"/>
        </w:rPr>
      </w:pPr>
    </w:p>
    <w:p w14:paraId="5D25E919" w14:textId="77777777" w:rsidR="00EB298E" w:rsidRPr="00EB298E" w:rsidRDefault="00EB298E" w:rsidP="00EB298E">
      <w:pPr>
        <w:spacing w:after="0" w:line="240" w:lineRule="auto"/>
        <w:jc w:val="both"/>
        <w:rPr>
          <w:rFonts w:cs="Times New Roman"/>
          <w:i/>
          <w:sz w:val="22"/>
        </w:rPr>
      </w:pPr>
      <w:r w:rsidRPr="00EB298E">
        <w:rPr>
          <w:rFonts w:cs="Times New Roman"/>
          <w:i/>
          <w:sz w:val="22"/>
        </w:rPr>
        <w:t xml:space="preserve">Tais atvejais, kai pagal galiojančius teisės aktus Tiekėjui PVM netaikomas, Tiekėjas nurodo tik pasiūlymo kainą be PVM (skaičiais ir žodžiais) ir priežastis, dėl kurių PVM netaikomas: ______. </w:t>
      </w:r>
    </w:p>
    <w:p w14:paraId="126C4E42" w14:textId="77777777" w:rsidR="00EB298E" w:rsidRPr="00EB298E" w:rsidRDefault="00EB298E" w:rsidP="00EB298E">
      <w:pPr>
        <w:spacing w:after="0" w:line="240" w:lineRule="auto"/>
        <w:ind w:firstLine="720"/>
        <w:jc w:val="both"/>
        <w:rPr>
          <w:rFonts w:cs="Times New Roman"/>
          <w:sz w:val="22"/>
        </w:rPr>
      </w:pPr>
    </w:p>
    <w:p w14:paraId="6002FC36" w14:textId="77777777" w:rsidR="00EB298E" w:rsidRPr="00EB298E" w:rsidRDefault="00EB298E" w:rsidP="00EB298E">
      <w:pPr>
        <w:spacing w:after="0" w:line="240" w:lineRule="auto"/>
        <w:ind w:firstLine="720"/>
        <w:jc w:val="both"/>
        <w:rPr>
          <w:rFonts w:cs="Times New Roman"/>
          <w:b/>
          <w:sz w:val="22"/>
        </w:rPr>
      </w:pPr>
      <w:r w:rsidRPr="00EB298E">
        <w:rPr>
          <w:rFonts w:cs="Times New Roman"/>
          <w:b/>
          <w:sz w:val="22"/>
        </w:rPr>
        <w:t>Siūlomų Prekių duomenys ekonominio naudingumo kriterijams apskaičiuoti:</w:t>
      </w:r>
    </w:p>
    <w:p w14:paraId="6D929355" w14:textId="77777777" w:rsidR="00EB298E" w:rsidRPr="00EB298E" w:rsidRDefault="00EB298E" w:rsidP="00EB298E">
      <w:pPr>
        <w:spacing w:after="0" w:line="240" w:lineRule="auto"/>
        <w:ind w:firstLine="720"/>
        <w:jc w:val="both"/>
        <w:rPr>
          <w:rFonts w:cs="Times New Roman"/>
          <w:b/>
          <w:sz w:val="22"/>
        </w:rPr>
      </w:pPr>
    </w:p>
    <w:p w14:paraId="2B2B1D6A" w14:textId="77777777" w:rsidR="00EB298E" w:rsidRPr="00EB298E" w:rsidRDefault="00EB298E" w:rsidP="00EB298E">
      <w:pPr>
        <w:numPr>
          <w:ilvl w:val="0"/>
          <w:numId w:val="2"/>
        </w:numPr>
        <w:suppressAutoHyphens w:val="0"/>
        <w:spacing w:after="0" w:line="240" w:lineRule="auto"/>
        <w:contextualSpacing/>
        <w:jc w:val="both"/>
        <w:rPr>
          <w:rFonts w:cs="Times New Roman"/>
          <w:sz w:val="22"/>
          <w:lang w:eastAsia="en-US"/>
        </w:rPr>
      </w:pPr>
      <w:r w:rsidRPr="00EB298E">
        <w:rPr>
          <w:rFonts w:cs="Times New Roman"/>
          <w:sz w:val="22"/>
          <w:lang w:eastAsia="en-US"/>
        </w:rPr>
        <w:t>Duomenys kriterijui T</w:t>
      </w:r>
      <w:r w:rsidRPr="00EB298E">
        <w:rPr>
          <w:rFonts w:cs="Times New Roman"/>
          <w:sz w:val="22"/>
          <w:vertAlign w:val="subscript"/>
          <w:lang w:eastAsia="en-US"/>
        </w:rPr>
        <w:t>1</w:t>
      </w:r>
      <w:r w:rsidRPr="00EB298E">
        <w:rPr>
          <w:rFonts w:cs="Times New Roman"/>
          <w:sz w:val="22"/>
          <w:lang w:eastAsia="en-US"/>
        </w:rPr>
        <w:t xml:space="preserve"> apskaičiuoti:                                                                    3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827"/>
      </w:tblGrid>
      <w:tr w:rsidR="00EB298E" w:rsidRPr="00EB298E" w14:paraId="528949BF" w14:textId="77777777" w:rsidTr="00934BB1">
        <w:trPr>
          <w:trHeight w:val="519"/>
        </w:trPr>
        <w:tc>
          <w:tcPr>
            <w:tcW w:w="5949" w:type="dxa"/>
            <w:vAlign w:val="center"/>
          </w:tcPr>
          <w:p w14:paraId="301436F6" w14:textId="77777777" w:rsidR="00EB298E" w:rsidRPr="00EB298E" w:rsidRDefault="00EB298E" w:rsidP="00934BB1">
            <w:pPr>
              <w:spacing w:after="0" w:line="240" w:lineRule="auto"/>
              <w:jc w:val="center"/>
              <w:rPr>
                <w:rFonts w:cs="Times New Roman"/>
                <w:b/>
                <w:sz w:val="22"/>
                <w:lang w:eastAsia="lt-LT"/>
              </w:rPr>
            </w:pPr>
            <w:r w:rsidRPr="00EB298E">
              <w:rPr>
                <w:rFonts w:cs="Times New Roman"/>
                <w:b/>
                <w:sz w:val="22"/>
                <w:lang w:eastAsia="lt-LT"/>
              </w:rPr>
              <w:t>Kriterijaus parametras</w:t>
            </w:r>
          </w:p>
        </w:tc>
        <w:tc>
          <w:tcPr>
            <w:tcW w:w="3827" w:type="dxa"/>
            <w:vAlign w:val="center"/>
          </w:tcPr>
          <w:p w14:paraId="128D51D6" w14:textId="77777777" w:rsidR="00EB298E" w:rsidRPr="00EB298E" w:rsidRDefault="00EB298E" w:rsidP="00934BB1">
            <w:pPr>
              <w:spacing w:after="0" w:line="240" w:lineRule="auto"/>
              <w:jc w:val="center"/>
              <w:rPr>
                <w:rFonts w:cs="Times New Roman"/>
                <w:b/>
                <w:i/>
                <w:sz w:val="22"/>
                <w:lang w:eastAsia="lt-LT"/>
              </w:rPr>
            </w:pPr>
            <w:r w:rsidRPr="00EB298E">
              <w:rPr>
                <w:rFonts w:cs="Times New Roman"/>
                <w:b/>
                <w:bCs/>
                <w:sz w:val="22"/>
                <w:lang w:eastAsia="lt-LT"/>
              </w:rPr>
              <w:t>Rodiklio reikšmė (kilovatvalandėmis)</w:t>
            </w:r>
          </w:p>
        </w:tc>
      </w:tr>
      <w:tr w:rsidR="00EB298E" w:rsidRPr="00EB298E" w14:paraId="31D95670" w14:textId="77777777" w:rsidTr="00934BB1">
        <w:trPr>
          <w:trHeight w:val="427"/>
        </w:trPr>
        <w:tc>
          <w:tcPr>
            <w:tcW w:w="5949" w:type="dxa"/>
            <w:vAlign w:val="center"/>
          </w:tcPr>
          <w:p w14:paraId="77DEF767" w14:textId="77777777" w:rsidR="00EB298E" w:rsidRPr="00EB298E" w:rsidRDefault="00EB298E" w:rsidP="00934BB1">
            <w:pPr>
              <w:spacing w:after="0" w:line="240" w:lineRule="auto"/>
              <w:jc w:val="center"/>
              <w:rPr>
                <w:rFonts w:cs="Times New Roman"/>
                <w:sz w:val="22"/>
              </w:rPr>
            </w:pPr>
            <w:r w:rsidRPr="00EB298E">
              <w:rPr>
                <w:rFonts w:cs="Times New Roman"/>
                <w:sz w:val="22"/>
                <w:lang w:eastAsia="lt-LT"/>
              </w:rPr>
              <w:t>Tiekėjo siūlomas elektros energijos sąnaudos 100 km kilovatvalandėmis (</w:t>
            </w:r>
            <w:r w:rsidRPr="00EB298E">
              <w:rPr>
                <w:rFonts w:cs="Times New Roman"/>
                <w:sz w:val="22"/>
              </w:rPr>
              <w:t>techninių sąlygų 7.2 punktas)</w:t>
            </w:r>
          </w:p>
        </w:tc>
        <w:tc>
          <w:tcPr>
            <w:tcW w:w="3827" w:type="dxa"/>
            <w:vAlign w:val="center"/>
          </w:tcPr>
          <w:p w14:paraId="3FC63483" w14:textId="77777777" w:rsidR="00EB298E" w:rsidRPr="00EB298E" w:rsidRDefault="00EB298E" w:rsidP="00934BB1">
            <w:pPr>
              <w:spacing w:after="0" w:line="240" w:lineRule="auto"/>
              <w:jc w:val="center"/>
              <w:rPr>
                <w:rFonts w:cs="Times New Roman"/>
                <w:bCs/>
                <w:i/>
                <w:sz w:val="22"/>
              </w:rPr>
            </w:pPr>
          </w:p>
        </w:tc>
      </w:tr>
    </w:tbl>
    <w:p w14:paraId="79D5E026" w14:textId="77777777" w:rsidR="00EB298E" w:rsidRPr="00EB298E" w:rsidRDefault="00EB298E" w:rsidP="00EB298E">
      <w:pPr>
        <w:spacing w:after="0" w:line="240" w:lineRule="auto"/>
        <w:ind w:left="1080"/>
        <w:jc w:val="both"/>
        <w:rPr>
          <w:rFonts w:cs="Times New Roman"/>
          <w:sz w:val="22"/>
        </w:rPr>
      </w:pPr>
    </w:p>
    <w:p w14:paraId="1D050D5D" w14:textId="77777777" w:rsidR="00EB298E" w:rsidRPr="00EB298E" w:rsidRDefault="00EB298E" w:rsidP="00EB298E">
      <w:pPr>
        <w:numPr>
          <w:ilvl w:val="0"/>
          <w:numId w:val="2"/>
        </w:numPr>
        <w:tabs>
          <w:tab w:val="left" w:pos="1276"/>
        </w:tabs>
        <w:spacing w:after="0" w:line="240" w:lineRule="auto"/>
        <w:jc w:val="both"/>
        <w:rPr>
          <w:rFonts w:cs="Times New Roman"/>
          <w:sz w:val="22"/>
        </w:rPr>
      </w:pPr>
      <w:r w:rsidRPr="00EB298E">
        <w:rPr>
          <w:rFonts w:cs="Times New Roman"/>
          <w:sz w:val="22"/>
        </w:rPr>
        <w:t>Duomenys kriterijui T</w:t>
      </w:r>
      <w:r w:rsidRPr="00EB298E">
        <w:rPr>
          <w:rFonts w:cs="Times New Roman"/>
          <w:sz w:val="22"/>
          <w:vertAlign w:val="subscript"/>
        </w:rPr>
        <w:t>2</w:t>
      </w:r>
      <w:r w:rsidRPr="00EB298E">
        <w:rPr>
          <w:rFonts w:cs="Times New Roman"/>
          <w:sz w:val="22"/>
        </w:rPr>
        <w:t xml:space="preserve"> apskaičiuoti:                                                                 4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EB298E" w:rsidRPr="00EB298E" w14:paraId="6EC922F5" w14:textId="77777777" w:rsidTr="00934BB1">
        <w:trPr>
          <w:trHeight w:val="519"/>
        </w:trPr>
        <w:tc>
          <w:tcPr>
            <w:tcW w:w="5955" w:type="dxa"/>
            <w:vAlign w:val="center"/>
          </w:tcPr>
          <w:p w14:paraId="65DE707D" w14:textId="77777777" w:rsidR="00EB298E" w:rsidRPr="00EB298E" w:rsidRDefault="00EB298E" w:rsidP="00934BB1">
            <w:pPr>
              <w:spacing w:after="0" w:line="240" w:lineRule="auto"/>
              <w:jc w:val="center"/>
              <w:rPr>
                <w:rFonts w:cs="Times New Roman"/>
                <w:b/>
                <w:sz w:val="22"/>
                <w:lang w:eastAsia="lt-LT"/>
              </w:rPr>
            </w:pPr>
            <w:bookmarkStart w:id="0" w:name="_Hlk98245576"/>
            <w:r w:rsidRPr="00EB298E">
              <w:rPr>
                <w:rFonts w:cs="Times New Roman"/>
                <w:b/>
                <w:sz w:val="22"/>
                <w:lang w:eastAsia="lt-LT"/>
              </w:rPr>
              <w:t>Kriterijaus parametras</w:t>
            </w:r>
          </w:p>
        </w:tc>
        <w:tc>
          <w:tcPr>
            <w:tcW w:w="3827" w:type="dxa"/>
            <w:vAlign w:val="center"/>
          </w:tcPr>
          <w:p w14:paraId="218E6519" w14:textId="77777777" w:rsidR="00EB298E" w:rsidRPr="00EB298E" w:rsidRDefault="00EB298E" w:rsidP="00934BB1">
            <w:pPr>
              <w:spacing w:after="0" w:line="240" w:lineRule="auto"/>
              <w:jc w:val="center"/>
              <w:rPr>
                <w:rFonts w:cs="Times New Roman"/>
                <w:b/>
                <w:i/>
                <w:sz w:val="22"/>
                <w:lang w:eastAsia="lt-LT"/>
              </w:rPr>
            </w:pPr>
            <w:r w:rsidRPr="00EB298E">
              <w:rPr>
                <w:rFonts w:cs="Times New Roman"/>
                <w:b/>
                <w:bCs/>
                <w:sz w:val="22"/>
                <w:lang w:eastAsia="lt-LT"/>
              </w:rPr>
              <w:t>Rodiklio reikšmė (kilometrais)</w:t>
            </w:r>
          </w:p>
        </w:tc>
      </w:tr>
      <w:tr w:rsidR="00EB298E" w:rsidRPr="00EB298E" w14:paraId="0C62E384" w14:textId="77777777" w:rsidTr="00934B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354EF7A8" w14:textId="77777777" w:rsidR="00EB298E" w:rsidRPr="00EB298E" w:rsidRDefault="00EB298E" w:rsidP="00934BB1">
            <w:pPr>
              <w:shd w:val="clear" w:color="auto" w:fill="FFFFFF"/>
              <w:spacing w:after="0" w:line="240" w:lineRule="auto"/>
              <w:jc w:val="center"/>
              <w:rPr>
                <w:rFonts w:cs="Times New Roman"/>
                <w:sz w:val="22"/>
                <w:highlight w:val="yellow"/>
                <w:lang w:eastAsia="lt-LT"/>
              </w:rPr>
            </w:pPr>
            <w:r w:rsidRPr="00EB298E">
              <w:rPr>
                <w:rFonts w:cs="Times New Roman"/>
                <w:sz w:val="22"/>
                <w:lang w:eastAsia="lt-LT"/>
              </w:rPr>
              <w:t>Tiekėjo siūlomas papildoma ridos</w:t>
            </w:r>
            <w:r w:rsidRPr="00EB298E">
              <w:rPr>
                <w:rFonts w:cs="Times New Roman"/>
                <w:sz w:val="22"/>
              </w:rPr>
              <w:t xml:space="preserve"> </w:t>
            </w:r>
            <w:r w:rsidRPr="00EB298E">
              <w:rPr>
                <w:rFonts w:cs="Times New Roman"/>
                <w:sz w:val="22"/>
                <w:lang w:eastAsia="lt-LT"/>
              </w:rPr>
              <w:t>garantija kilometrais (</w:t>
            </w:r>
            <w:r w:rsidRPr="00EB298E">
              <w:rPr>
                <w:rFonts w:cs="Times New Roman"/>
                <w:sz w:val="22"/>
              </w:rPr>
              <w:t>techninių sąlygų 16.2 punktas</w:t>
            </w:r>
          </w:p>
        </w:tc>
        <w:tc>
          <w:tcPr>
            <w:tcW w:w="3827" w:type="dxa"/>
          </w:tcPr>
          <w:p w14:paraId="317FBC2D" w14:textId="77777777" w:rsidR="00EB298E" w:rsidRPr="00EB298E" w:rsidRDefault="00EB298E" w:rsidP="00934BB1">
            <w:pPr>
              <w:spacing w:after="0" w:line="240" w:lineRule="auto"/>
              <w:jc w:val="center"/>
              <w:rPr>
                <w:rFonts w:cs="Times New Roman"/>
                <w:i/>
                <w:sz w:val="22"/>
                <w:highlight w:val="yellow"/>
                <w:lang w:eastAsia="lt-LT"/>
              </w:rPr>
            </w:pPr>
          </w:p>
        </w:tc>
      </w:tr>
      <w:bookmarkEnd w:id="0"/>
    </w:tbl>
    <w:p w14:paraId="48BEF846" w14:textId="77777777" w:rsidR="00EB298E" w:rsidRPr="00EB298E" w:rsidRDefault="00EB298E" w:rsidP="00EB298E">
      <w:pPr>
        <w:tabs>
          <w:tab w:val="left" w:pos="1276"/>
        </w:tabs>
        <w:spacing w:after="0" w:line="240" w:lineRule="auto"/>
        <w:ind w:left="1080"/>
        <w:jc w:val="both"/>
        <w:rPr>
          <w:rFonts w:cs="Times New Roman"/>
          <w:sz w:val="22"/>
        </w:rPr>
      </w:pPr>
    </w:p>
    <w:p w14:paraId="61476D8B" w14:textId="77777777" w:rsidR="00EB298E" w:rsidRPr="00EB298E" w:rsidRDefault="00EB298E" w:rsidP="00EB298E">
      <w:pPr>
        <w:numPr>
          <w:ilvl w:val="0"/>
          <w:numId w:val="2"/>
        </w:numPr>
        <w:tabs>
          <w:tab w:val="left" w:pos="1276"/>
        </w:tabs>
        <w:spacing w:after="0" w:line="240" w:lineRule="auto"/>
        <w:jc w:val="both"/>
        <w:rPr>
          <w:rFonts w:cs="Times New Roman"/>
          <w:sz w:val="22"/>
        </w:rPr>
      </w:pPr>
      <w:r w:rsidRPr="00EB298E">
        <w:rPr>
          <w:rFonts w:cs="Times New Roman"/>
          <w:sz w:val="22"/>
        </w:rPr>
        <w:t>Duomenys kriterijui T</w:t>
      </w:r>
      <w:r w:rsidRPr="00EB298E">
        <w:rPr>
          <w:rFonts w:cs="Times New Roman"/>
          <w:sz w:val="22"/>
          <w:vertAlign w:val="subscript"/>
        </w:rPr>
        <w:t>3</w:t>
      </w:r>
      <w:r w:rsidRPr="00EB298E">
        <w:rPr>
          <w:rFonts w:cs="Times New Roman"/>
          <w:sz w:val="22"/>
        </w:rPr>
        <w:t xml:space="preserve"> apskaičiuoti:                                                                 5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EB298E" w:rsidRPr="00EB298E" w14:paraId="31841B49" w14:textId="77777777" w:rsidTr="00934BB1">
        <w:trPr>
          <w:trHeight w:val="519"/>
        </w:trPr>
        <w:tc>
          <w:tcPr>
            <w:tcW w:w="5955" w:type="dxa"/>
            <w:vAlign w:val="center"/>
          </w:tcPr>
          <w:p w14:paraId="0C425EB7" w14:textId="77777777" w:rsidR="00EB298E" w:rsidRPr="00EB298E" w:rsidRDefault="00EB298E" w:rsidP="00934BB1">
            <w:pPr>
              <w:spacing w:after="0" w:line="240" w:lineRule="auto"/>
              <w:jc w:val="center"/>
              <w:rPr>
                <w:rFonts w:cs="Times New Roman"/>
                <w:b/>
                <w:sz w:val="22"/>
                <w:lang w:eastAsia="lt-LT"/>
              </w:rPr>
            </w:pPr>
            <w:r w:rsidRPr="00EB298E">
              <w:rPr>
                <w:rFonts w:cs="Times New Roman"/>
                <w:b/>
                <w:sz w:val="22"/>
                <w:lang w:eastAsia="lt-LT"/>
              </w:rPr>
              <w:t>Kriterijaus parametras</w:t>
            </w:r>
          </w:p>
        </w:tc>
        <w:tc>
          <w:tcPr>
            <w:tcW w:w="3827" w:type="dxa"/>
            <w:vAlign w:val="center"/>
          </w:tcPr>
          <w:p w14:paraId="69385790" w14:textId="77777777" w:rsidR="00EB298E" w:rsidRPr="00EB298E" w:rsidRDefault="00EB298E" w:rsidP="00934BB1">
            <w:pPr>
              <w:spacing w:after="0" w:line="240" w:lineRule="auto"/>
              <w:jc w:val="center"/>
              <w:rPr>
                <w:rFonts w:cs="Times New Roman"/>
                <w:b/>
                <w:i/>
                <w:sz w:val="22"/>
                <w:lang w:eastAsia="lt-LT"/>
              </w:rPr>
            </w:pPr>
            <w:r w:rsidRPr="00EB298E">
              <w:rPr>
                <w:rFonts w:cs="Times New Roman"/>
                <w:b/>
                <w:bCs/>
                <w:sz w:val="22"/>
                <w:lang w:eastAsia="lt-LT"/>
              </w:rPr>
              <w:t>Rodiklio reikšmė (mėnesiais)</w:t>
            </w:r>
          </w:p>
        </w:tc>
      </w:tr>
      <w:tr w:rsidR="00EB298E" w:rsidRPr="00EB298E" w14:paraId="7230B26E" w14:textId="77777777" w:rsidTr="00934B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34178F8B" w14:textId="77777777" w:rsidR="00EB298E" w:rsidRPr="00EB298E" w:rsidRDefault="00EB298E" w:rsidP="00934BB1">
            <w:pPr>
              <w:shd w:val="clear" w:color="auto" w:fill="FFFFFF"/>
              <w:spacing w:after="0" w:line="240" w:lineRule="auto"/>
              <w:jc w:val="center"/>
              <w:rPr>
                <w:rFonts w:cs="Times New Roman"/>
                <w:sz w:val="22"/>
                <w:highlight w:val="yellow"/>
                <w:lang w:eastAsia="lt-LT"/>
              </w:rPr>
            </w:pPr>
            <w:r w:rsidRPr="00EB298E">
              <w:rPr>
                <w:rFonts w:cs="Times New Roman"/>
                <w:sz w:val="22"/>
                <w:lang w:eastAsia="lt-LT"/>
              </w:rPr>
              <w:t>Tiekėjo siūlomas papildoma autobusų agregatų ir detalių garantija mėnesiais (</w:t>
            </w:r>
            <w:r w:rsidRPr="00EB298E">
              <w:rPr>
                <w:rFonts w:cs="Times New Roman"/>
                <w:sz w:val="22"/>
              </w:rPr>
              <w:t>techninių sąlygų 16.1 punktas)</w:t>
            </w:r>
          </w:p>
        </w:tc>
        <w:tc>
          <w:tcPr>
            <w:tcW w:w="3827" w:type="dxa"/>
          </w:tcPr>
          <w:p w14:paraId="06EAA10A" w14:textId="77777777" w:rsidR="00EB298E" w:rsidRPr="00EB298E" w:rsidRDefault="00EB298E" w:rsidP="00934BB1">
            <w:pPr>
              <w:spacing w:after="0" w:line="240" w:lineRule="auto"/>
              <w:jc w:val="center"/>
              <w:rPr>
                <w:rFonts w:cs="Times New Roman"/>
                <w:i/>
                <w:sz w:val="22"/>
                <w:highlight w:val="yellow"/>
                <w:lang w:eastAsia="lt-LT"/>
              </w:rPr>
            </w:pPr>
          </w:p>
        </w:tc>
      </w:tr>
    </w:tbl>
    <w:p w14:paraId="513A0FD5" w14:textId="77777777" w:rsidR="00EB298E" w:rsidRPr="00EB298E" w:rsidRDefault="00EB298E" w:rsidP="00EB298E">
      <w:pPr>
        <w:tabs>
          <w:tab w:val="left" w:pos="1134"/>
        </w:tabs>
        <w:spacing w:after="0" w:line="240" w:lineRule="auto"/>
        <w:ind w:firstLine="851"/>
        <w:jc w:val="both"/>
        <w:rPr>
          <w:rFonts w:eastAsia="Calibri" w:cs="Times New Roman"/>
          <w:sz w:val="22"/>
        </w:rPr>
      </w:pPr>
    </w:p>
    <w:p w14:paraId="3B7E518B" w14:textId="77777777" w:rsidR="00EB298E" w:rsidRPr="00EB298E" w:rsidRDefault="00EB298E" w:rsidP="00EB298E">
      <w:pPr>
        <w:tabs>
          <w:tab w:val="left" w:pos="1134"/>
        </w:tabs>
        <w:spacing w:after="0" w:line="240" w:lineRule="auto"/>
        <w:ind w:firstLine="851"/>
        <w:jc w:val="both"/>
        <w:rPr>
          <w:rFonts w:cs="Times New Roman"/>
          <w:b/>
          <w:iCs/>
          <w:sz w:val="22"/>
        </w:rPr>
      </w:pPr>
      <w:r w:rsidRPr="00EB298E">
        <w:rPr>
          <w:rFonts w:cs="Times New Roman"/>
          <w:b/>
          <w:iCs/>
          <w:sz w:val="22"/>
        </w:rPr>
        <w:t>Siūlomų Prekių techniniai rodikliai ir kiti duomenys:</w:t>
      </w:r>
    </w:p>
    <w:p w14:paraId="780B224D" w14:textId="77777777" w:rsidR="00EB298E" w:rsidRPr="00EB298E" w:rsidRDefault="00EB298E" w:rsidP="00EB298E">
      <w:pPr>
        <w:pStyle w:val="Sraopastraipa"/>
        <w:numPr>
          <w:ilvl w:val="0"/>
          <w:numId w:val="3"/>
        </w:numPr>
        <w:tabs>
          <w:tab w:val="left" w:pos="1134"/>
        </w:tabs>
        <w:suppressAutoHyphens w:val="0"/>
        <w:spacing w:after="0" w:line="240" w:lineRule="auto"/>
        <w:ind w:left="0" w:firstLine="851"/>
        <w:jc w:val="both"/>
        <w:rPr>
          <w:rFonts w:cs="Times New Roman"/>
          <w:bCs/>
          <w:iCs/>
          <w:sz w:val="22"/>
        </w:rPr>
      </w:pPr>
      <w:r w:rsidRPr="00EB298E">
        <w:rPr>
          <w:rFonts w:cs="Times New Roman"/>
          <w:bCs/>
          <w:iCs/>
          <w:sz w:val="22"/>
        </w:rPr>
        <w:t xml:space="preserve">Pateikiame užpildytą techninę specifikaciją (2 priedas), nurodant siūlomų Prekių atitikimą konkretiems reikalaujamiems matmenims, parametrams, charakteristikoms, techniniams rodikliams, jų reikšmėms ir kt. </w:t>
      </w:r>
    </w:p>
    <w:p w14:paraId="5E2FD7E3" w14:textId="77777777" w:rsidR="00EB298E" w:rsidRPr="00EB298E" w:rsidRDefault="00EB298E" w:rsidP="00EB298E">
      <w:pPr>
        <w:pStyle w:val="Sraopastraipa"/>
        <w:numPr>
          <w:ilvl w:val="0"/>
          <w:numId w:val="3"/>
        </w:numPr>
        <w:tabs>
          <w:tab w:val="left" w:pos="1134"/>
        </w:tabs>
        <w:suppressAutoHyphens w:val="0"/>
        <w:spacing w:after="0" w:line="240" w:lineRule="auto"/>
        <w:ind w:left="0" w:firstLine="851"/>
        <w:jc w:val="both"/>
        <w:rPr>
          <w:rFonts w:cs="Times New Roman"/>
          <w:bCs/>
          <w:i/>
          <w:sz w:val="22"/>
        </w:rPr>
      </w:pPr>
      <w:r w:rsidRPr="00EB298E">
        <w:rPr>
          <w:rFonts w:cs="Times New Roman"/>
          <w:bCs/>
          <w:iCs/>
          <w:sz w:val="22"/>
        </w:rPr>
        <w:t xml:space="preserve">Pateikiame Prekių atitiktį techninei specifikacijai įrodančius šiuos dokumentus: ______________ </w:t>
      </w:r>
      <w:r w:rsidRPr="00EB298E">
        <w:rPr>
          <w:rFonts w:cs="Times New Roman"/>
          <w:bCs/>
          <w:i/>
          <w:sz w:val="22"/>
        </w:rPr>
        <w:t>[pažymint atitiktį konkrečiose aktualiose vietose siūlomų Prekių gamintojo dokumentai / deklaracijos / aprašymai / katalogai / aktyvios nuorodos į siūlomos Prekės gamintojų oficialias internetines svetaines, internetinius puslapius ar kt.]</w:t>
      </w:r>
    </w:p>
    <w:p w14:paraId="6C79F94D" w14:textId="77777777" w:rsidR="00EB298E" w:rsidRPr="00EB298E" w:rsidRDefault="00EB298E" w:rsidP="00EB298E">
      <w:pPr>
        <w:tabs>
          <w:tab w:val="left" w:pos="1134"/>
        </w:tabs>
        <w:suppressAutoHyphens w:val="0"/>
        <w:spacing w:after="0" w:line="240" w:lineRule="auto"/>
        <w:ind w:firstLine="851"/>
        <w:jc w:val="right"/>
        <w:rPr>
          <w:rFonts w:eastAsia="Calibri" w:cs="Times New Roman"/>
          <w:bCs/>
          <w:iCs/>
          <w:sz w:val="22"/>
          <w:lang w:eastAsia="en-US"/>
        </w:rPr>
      </w:pPr>
    </w:p>
    <w:p w14:paraId="1E5DF703" w14:textId="77777777" w:rsidR="00EB298E" w:rsidRPr="00EB298E" w:rsidRDefault="00EB298E" w:rsidP="00EB298E">
      <w:pPr>
        <w:spacing w:after="0" w:line="240" w:lineRule="auto"/>
        <w:ind w:firstLine="567"/>
        <w:jc w:val="both"/>
        <w:rPr>
          <w:rFonts w:cs="Times New Roman"/>
          <w:sz w:val="22"/>
        </w:rPr>
      </w:pPr>
      <w:r w:rsidRPr="00EB298E">
        <w:rPr>
          <w:rFonts w:cs="Times New Roman"/>
          <w:sz w:val="22"/>
        </w:rPr>
        <w:t>Informacija apie kiekvieno tiekėjų grupės partnerio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3171"/>
        <w:gridCol w:w="1709"/>
        <w:gridCol w:w="1709"/>
      </w:tblGrid>
      <w:tr w:rsidR="00EB298E" w:rsidRPr="00EB298E" w14:paraId="19136F9A" w14:textId="77777777" w:rsidTr="00934BB1">
        <w:tc>
          <w:tcPr>
            <w:tcW w:w="669" w:type="dxa"/>
            <w:vMerge w:val="restart"/>
            <w:vAlign w:val="center"/>
          </w:tcPr>
          <w:p w14:paraId="15D9E145" w14:textId="77777777" w:rsidR="00EB298E" w:rsidRPr="00EB298E" w:rsidRDefault="00EB298E" w:rsidP="00934BB1">
            <w:pPr>
              <w:spacing w:after="0"/>
              <w:jc w:val="center"/>
              <w:rPr>
                <w:rFonts w:cs="Times New Roman"/>
                <w:sz w:val="22"/>
              </w:rPr>
            </w:pPr>
            <w:r w:rsidRPr="00EB298E">
              <w:rPr>
                <w:rFonts w:cs="Times New Roman"/>
                <w:sz w:val="22"/>
              </w:rPr>
              <w:t>Eil. Nr.</w:t>
            </w:r>
          </w:p>
        </w:tc>
        <w:tc>
          <w:tcPr>
            <w:tcW w:w="2370" w:type="dxa"/>
            <w:vMerge w:val="restart"/>
            <w:vAlign w:val="center"/>
          </w:tcPr>
          <w:p w14:paraId="62A3C9DD" w14:textId="77777777" w:rsidR="00EB298E" w:rsidRPr="00EB298E" w:rsidRDefault="00EB298E" w:rsidP="00934BB1">
            <w:pPr>
              <w:spacing w:after="0"/>
              <w:jc w:val="center"/>
              <w:rPr>
                <w:rFonts w:cs="Times New Roman"/>
                <w:sz w:val="22"/>
              </w:rPr>
            </w:pPr>
            <w:r w:rsidRPr="00EB298E">
              <w:rPr>
                <w:rFonts w:cs="Times New Roman"/>
                <w:sz w:val="22"/>
              </w:rPr>
              <w:t>Partnerio pavadinimas</w:t>
            </w:r>
          </w:p>
        </w:tc>
        <w:tc>
          <w:tcPr>
            <w:tcW w:w="3171" w:type="dxa"/>
            <w:vMerge w:val="restart"/>
            <w:vAlign w:val="center"/>
          </w:tcPr>
          <w:p w14:paraId="40840D29" w14:textId="77777777" w:rsidR="00EB298E" w:rsidRPr="00EB298E" w:rsidRDefault="00EB298E" w:rsidP="00934BB1">
            <w:pPr>
              <w:spacing w:after="0"/>
              <w:jc w:val="center"/>
              <w:rPr>
                <w:rFonts w:cs="Times New Roman"/>
                <w:sz w:val="22"/>
              </w:rPr>
            </w:pPr>
            <w:r w:rsidRPr="00EB298E">
              <w:rPr>
                <w:rFonts w:cs="Times New Roman"/>
                <w:sz w:val="22"/>
              </w:rPr>
              <w:t xml:space="preserve">Numatomi atlikti darbai </w:t>
            </w:r>
          </w:p>
        </w:tc>
        <w:tc>
          <w:tcPr>
            <w:tcW w:w="3418" w:type="dxa"/>
            <w:gridSpan w:val="2"/>
            <w:vAlign w:val="center"/>
          </w:tcPr>
          <w:p w14:paraId="24F9AAA0" w14:textId="77777777" w:rsidR="00EB298E" w:rsidRPr="00EB298E" w:rsidRDefault="00EB298E" w:rsidP="00934BB1">
            <w:pPr>
              <w:spacing w:after="0"/>
              <w:jc w:val="center"/>
              <w:rPr>
                <w:rFonts w:cs="Times New Roman"/>
                <w:sz w:val="22"/>
              </w:rPr>
            </w:pPr>
            <w:r w:rsidRPr="00EB298E">
              <w:rPr>
                <w:rFonts w:cs="Times New Roman"/>
                <w:sz w:val="22"/>
              </w:rPr>
              <w:t>Partnerio darbų dalies vertė pasiūlymo kainoje</w:t>
            </w:r>
          </w:p>
        </w:tc>
      </w:tr>
      <w:tr w:rsidR="00EB298E" w:rsidRPr="00EB298E" w14:paraId="1C680E4A" w14:textId="77777777" w:rsidTr="00934BB1">
        <w:tc>
          <w:tcPr>
            <w:tcW w:w="669" w:type="dxa"/>
            <w:vMerge/>
          </w:tcPr>
          <w:p w14:paraId="19AD389F" w14:textId="77777777" w:rsidR="00EB298E" w:rsidRPr="00EB298E" w:rsidRDefault="00EB298E" w:rsidP="00934BB1">
            <w:pPr>
              <w:spacing w:after="0"/>
              <w:jc w:val="both"/>
              <w:rPr>
                <w:rFonts w:cs="Times New Roman"/>
                <w:sz w:val="22"/>
              </w:rPr>
            </w:pPr>
          </w:p>
        </w:tc>
        <w:tc>
          <w:tcPr>
            <w:tcW w:w="2370" w:type="dxa"/>
            <w:vMerge/>
          </w:tcPr>
          <w:p w14:paraId="2561DECA" w14:textId="77777777" w:rsidR="00EB298E" w:rsidRPr="00EB298E" w:rsidRDefault="00EB298E" w:rsidP="00934BB1">
            <w:pPr>
              <w:spacing w:after="0"/>
              <w:jc w:val="both"/>
              <w:rPr>
                <w:rFonts w:cs="Times New Roman"/>
                <w:sz w:val="22"/>
              </w:rPr>
            </w:pPr>
          </w:p>
        </w:tc>
        <w:tc>
          <w:tcPr>
            <w:tcW w:w="3171" w:type="dxa"/>
            <w:vMerge/>
          </w:tcPr>
          <w:p w14:paraId="36ACB99C" w14:textId="77777777" w:rsidR="00EB298E" w:rsidRPr="00EB298E" w:rsidRDefault="00EB298E" w:rsidP="00934BB1">
            <w:pPr>
              <w:spacing w:after="0"/>
              <w:jc w:val="both"/>
              <w:rPr>
                <w:rFonts w:cs="Times New Roman"/>
                <w:sz w:val="22"/>
              </w:rPr>
            </w:pPr>
          </w:p>
        </w:tc>
        <w:tc>
          <w:tcPr>
            <w:tcW w:w="1709" w:type="dxa"/>
          </w:tcPr>
          <w:p w14:paraId="1B59616D" w14:textId="77777777" w:rsidR="00EB298E" w:rsidRPr="00EB298E" w:rsidRDefault="00EB298E" w:rsidP="00934BB1">
            <w:pPr>
              <w:spacing w:after="0"/>
              <w:jc w:val="center"/>
              <w:rPr>
                <w:rFonts w:cs="Times New Roman"/>
                <w:sz w:val="22"/>
              </w:rPr>
            </w:pPr>
            <w:r w:rsidRPr="00EB298E">
              <w:rPr>
                <w:rFonts w:cs="Times New Roman"/>
                <w:sz w:val="22"/>
              </w:rPr>
              <w:t>Eur su PVM</w:t>
            </w:r>
          </w:p>
        </w:tc>
        <w:tc>
          <w:tcPr>
            <w:tcW w:w="1709" w:type="dxa"/>
          </w:tcPr>
          <w:p w14:paraId="4EFB5E93" w14:textId="77777777" w:rsidR="00EB298E" w:rsidRPr="00EB298E" w:rsidRDefault="00EB298E" w:rsidP="00934BB1">
            <w:pPr>
              <w:spacing w:after="0"/>
              <w:jc w:val="center"/>
              <w:rPr>
                <w:rFonts w:cs="Times New Roman"/>
                <w:sz w:val="22"/>
              </w:rPr>
            </w:pPr>
            <w:r w:rsidRPr="00EB298E">
              <w:rPr>
                <w:rFonts w:cs="Times New Roman"/>
                <w:sz w:val="22"/>
              </w:rPr>
              <w:t>proc.</w:t>
            </w:r>
          </w:p>
        </w:tc>
      </w:tr>
      <w:tr w:rsidR="00EB298E" w:rsidRPr="00EB298E" w14:paraId="54B2ABD1" w14:textId="77777777" w:rsidTr="00934BB1">
        <w:tc>
          <w:tcPr>
            <w:tcW w:w="669" w:type="dxa"/>
          </w:tcPr>
          <w:p w14:paraId="5EF8DB09" w14:textId="77777777" w:rsidR="00EB298E" w:rsidRPr="00EB298E" w:rsidRDefault="00EB298E" w:rsidP="00934BB1">
            <w:pPr>
              <w:spacing w:after="0"/>
              <w:jc w:val="both"/>
              <w:rPr>
                <w:rFonts w:cs="Times New Roman"/>
                <w:sz w:val="22"/>
              </w:rPr>
            </w:pPr>
          </w:p>
        </w:tc>
        <w:tc>
          <w:tcPr>
            <w:tcW w:w="2370" w:type="dxa"/>
          </w:tcPr>
          <w:p w14:paraId="0BF7E448" w14:textId="77777777" w:rsidR="00EB298E" w:rsidRPr="00EB298E" w:rsidRDefault="00EB298E" w:rsidP="00934BB1">
            <w:pPr>
              <w:spacing w:after="0"/>
              <w:jc w:val="both"/>
              <w:rPr>
                <w:rFonts w:cs="Times New Roman"/>
                <w:sz w:val="22"/>
              </w:rPr>
            </w:pPr>
          </w:p>
        </w:tc>
        <w:tc>
          <w:tcPr>
            <w:tcW w:w="3171" w:type="dxa"/>
          </w:tcPr>
          <w:p w14:paraId="3FFD42DF" w14:textId="77777777" w:rsidR="00EB298E" w:rsidRPr="00EB298E" w:rsidRDefault="00EB298E" w:rsidP="00934BB1">
            <w:pPr>
              <w:spacing w:after="0"/>
              <w:jc w:val="both"/>
              <w:rPr>
                <w:rFonts w:cs="Times New Roman"/>
                <w:sz w:val="22"/>
              </w:rPr>
            </w:pPr>
          </w:p>
        </w:tc>
        <w:tc>
          <w:tcPr>
            <w:tcW w:w="1709" w:type="dxa"/>
          </w:tcPr>
          <w:p w14:paraId="71FB3EFF" w14:textId="77777777" w:rsidR="00EB298E" w:rsidRPr="00EB298E" w:rsidRDefault="00EB298E" w:rsidP="00934BB1">
            <w:pPr>
              <w:spacing w:after="0"/>
              <w:jc w:val="both"/>
              <w:rPr>
                <w:rFonts w:cs="Times New Roman"/>
                <w:sz w:val="22"/>
              </w:rPr>
            </w:pPr>
          </w:p>
        </w:tc>
        <w:tc>
          <w:tcPr>
            <w:tcW w:w="1709" w:type="dxa"/>
          </w:tcPr>
          <w:p w14:paraId="4EACC29C" w14:textId="77777777" w:rsidR="00EB298E" w:rsidRPr="00EB298E" w:rsidRDefault="00EB298E" w:rsidP="00934BB1">
            <w:pPr>
              <w:spacing w:after="0"/>
              <w:jc w:val="both"/>
              <w:rPr>
                <w:rFonts w:cs="Times New Roman"/>
                <w:sz w:val="22"/>
              </w:rPr>
            </w:pPr>
          </w:p>
        </w:tc>
      </w:tr>
      <w:tr w:rsidR="00EB298E" w:rsidRPr="00EB298E" w14:paraId="0A990720" w14:textId="77777777" w:rsidTr="00934BB1">
        <w:tc>
          <w:tcPr>
            <w:tcW w:w="669" w:type="dxa"/>
          </w:tcPr>
          <w:p w14:paraId="65766643" w14:textId="77777777" w:rsidR="00EB298E" w:rsidRPr="00EB298E" w:rsidRDefault="00EB298E" w:rsidP="00934BB1">
            <w:pPr>
              <w:spacing w:after="0"/>
              <w:jc w:val="both"/>
              <w:rPr>
                <w:rFonts w:cs="Times New Roman"/>
                <w:sz w:val="22"/>
              </w:rPr>
            </w:pPr>
          </w:p>
        </w:tc>
        <w:tc>
          <w:tcPr>
            <w:tcW w:w="2370" w:type="dxa"/>
          </w:tcPr>
          <w:p w14:paraId="0A3E036A" w14:textId="77777777" w:rsidR="00EB298E" w:rsidRPr="00EB298E" w:rsidRDefault="00EB298E" w:rsidP="00934BB1">
            <w:pPr>
              <w:spacing w:after="0"/>
              <w:jc w:val="both"/>
              <w:rPr>
                <w:rFonts w:cs="Times New Roman"/>
                <w:sz w:val="22"/>
              </w:rPr>
            </w:pPr>
          </w:p>
        </w:tc>
        <w:tc>
          <w:tcPr>
            <w:tcW w:w="3171" w:type="dxa"/>
          </w:tcPr>
          <w:p w14:paraId="0815C2A4" w14:textId="77777777" w:rsidR="00EB298E" w:rsidRPr="00EB298E" w:rsidRDefault="00EB298E" w:rsidP="00934BB1">
            <w:pPr>
              <w:spacing w:after="0"/>
              <w:jc w:val="both"/>
              <w:rPr>
                <w:rFonts w:cs="Times New Roman"/>
                <w:sz w:val="22"/>
              </w:rPr>
            </w:pPr>
          </w:p>
        </w:tc>
        <w:tc>
          <w:tcPr>
            <w:tcW w:w="1709" w:type="dxa"/>
          </w:tcPr>
          <w:p w14:paraId="45D8CBD8" w14:textId="77777777" w:rsidR="00EB298E" w:rsidRPr="00EB298E" w:rsidRDefault="00EB298E" w:rsidP="00934BB1">
            <w:pPr>
              <w:spacing w:after="0"/>
              <w:jc w:val="both"/>
              <w:rPr>
                <w:rFonts w:cs="Times New Roman"/>
                <w:sz w:val="22"/>
              </w:rPr>
            </w:pPr>
          </w:p>
        </w:tc>
        <w:tc>
          <w:tcPr>
            <w:tcW w:w="1709" w:type="dxa"/>
          </w:tcPr>
          <w:p w14:paraId="2910F523" w14:textId="77777777" w:rsidR="00EB298E" w:rsidRPr="00EB298E" w:rsidRDefault="00EB298E" w:rsidP="00934BB1">
            <w:pPr>
              <w:spacing w:after="0"/>
              <w:jc w:val="both"/>
              <w:rPr>
                <w:rFonts w:cs="Times New Roman"/>
                <w:sz w:val="22"/>
              </w:rPr>
            </w:pPr>
          </w:p>
        </w:tc>
      </w:tr>
      <w:tr w:rsidR="00EB298E" w:rsidRPr="00EB298E" w14:paraId="4ACB58DB" w14:textId="77777777" w:rsidTr="00934BB1">
        <w:tc>
          <w:tcPr>
            <w:tcW w:w="6210" w:type="dxa"/>
            <w:gridSpan w:val="3"/>
          </w:tcPr>
          <w:p w14:paraId="2BB30E13" w14:textId="77777777" w:rsidR="00EB298E" w:rsidRPr="00EB298E" w:rsidRDefault="00EB298E" w:rsidP="00934BB1">
            <w:pPr>
              <w:spacing w:after="0"/>
              <w:jc w:val="right"/>
              <w:rPr>
                <w:rFonts w:cs="Times New Roman"/>
                <w:sz w:val="22"/>
              </w:rPr>
            </w:pPr>
            <w:r w:rsidRPr="00EB298E">
              <w:rPr>
                <w:rFonts w:cs="Times New Roman"/>
                <w:sz w:val="22"/>
              </w:rPr>
              <w:t>Viso:</w:t>
            </w:r>
          </w:p>
        </w:tc>
        <w:tc>
          <w:tcPr>
            <w:tcW w:w="1709" w:type="dxa"/>
          </w:tcPr>
          <w:p w14:paraId="0F2FB244" w14:textId="77777777" w:rsidR="00EB298E" w:rsidRPr="00EB298E" w:rsidRDefault="00EB298E" w:rsidP="00934BB1">
            <w:pPr>
              <w:spacing w:after="0"/>
              <w:jc w:val="both"/>
              <w:rPr>
                <w:rFonts w:cs="Times New Roman"/>
                <w:sz w:val="22"/>
              </w:rPr>
            </w:pPr>
          </w:p>
        </w:tc>
        <w:tc>
          <w:tcPr>
            <w:tcW w:w="1709" w:type="dxa"/>
          </w:tcPr>
          <w:p w14:paraId="33D6997E" w14:textId="77777777" w:rsidR="00EB298E" w:rsidRPr="00EB298E" w:rsidRDefault="00EB298E" w:rsidP="00934BB1">
            <w:pPr>
              <w:spacing w:after="0"/>
              <w:jc w:val="both"/>
              <w:rPr>
                <w:rFonts w:cs="Times New Roman"/>
                <w:sz w:val="22"/>
              </w:rPr>
            </w:pPr>
          </w:p>
        </w:tc>
      </w:tr>
    </w:tbl>
    <w:p w14:paraId="761C9A7A" w14:textId="77777777" w:rsidR="00EB298E" w:rsidRPr="00EB298E" w:rsidRDefault="00EB298E" w:rsidP="00EB298E">
      <w:pPr>
        <w:suppressAutoHyphens w:val="0"/>
        <w:spacing w:after="0" w:line="240" w:lineRule="auto"/>
        <w:jc w:val="both"/>
        <w:rPr>
          <w:rFonts w:eastAsia="Calibri" w:cs="Times New Roman"/>
          <w:bCs/>
          <w:i/>
          <w:iCs/>
          <w:sz w:val="22"/>
          <w:lang w:eastAsia="en-US"/>
        </w:rPr>
      </w:pPr>
      <w:r w:rsidRPr="00EB298E">
        <w:rPr>
          <w:rFonts w:cs="Times New Roman"/>
          <w:i/>
          <w:iCs/>
          <w:sz w:val="22"/>
        </w:rPr>
        <w:t>Lentelė pildoma, kai pasiūlymą pateikia tiekėjų grupė.</w:t>
      </w:r>
    </w:p>
    <w:p w14:paraId="425F411E" w14:textId="77777777" w:rsidR="00EB298E" w:rsidRPr="00EB298E" w:rsidRDefault="00EB298E" w:rsidP="00EB298E">
      <w:pPr>
        <w:suppressAutoHyphens w:val="0"/>
        <w:spacing w:after="0" w:line="240" w:lineRule="auto"/>
        <w:ind w:firstLine="851"/>
        <w:jc w:val="both"/>
        <w:rPr>
          <w:rFonts w:eastAsia="Calibri" w:cs="Times New Roman"/>
          <w:b/>
          <w:bCs/>
          <w:sz w:val="22"/>
          <w:lang w:eastAsia="en-US"/>
        </w:rPr>
      </w:pPr>
    </w:p>
    <w:p w14:paraId="5B51ED0B" w14:textId="77777777" w:rsidR="00EB298E" w:rsidRPr="00EB298E" w:rsidRDefault="00EB298E" w:rsidP="00EB298E">
      <w:pPr>
        <w:suppressAutoHyphens w:val="0"/>
        <w:spacing w:after="0" w:line="240" w:lineRule="auto"/>
        <w:ind w:firstLine="851"/>
        <w:jc w:val="both"/>
        <w:rPr>
          <w:rFonts w:eastAsia="Calibri" w:cs="Times New Roman"/>
          <w:sz w:val="22"/>
          <w:lang w:eastAsia="en-US"/>
        </w:rPr>
      </w:pPr>
      <w:r w:rsidRPr="00EB298E">
        <w:rPr>
          <w:rFonts w:eastAsia="Calibri" w:cs="Times New Roman"/>
          <w:sz w:val="22"/>
          <w:lang w:eastAsia="en-US"/>
        </w:rPr>
        <w:t>Informacija apie ūkio subjektus, kurių pajėgumais tiekėjas remiasi,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41"/>
        <w:gridCol w:w="3711"/>
        <w:gridCol w:w="1843"/>
        <w:gridCol w:w="1128"/>
      </w:tblGrid>
      <w:tr w:rsidR="00EB298E" w:rsidRPr="00EB298E" w14:paraId="3393D610" w14:textId="77777777" w:rsidTr="00934BB1">
        <w:trPr>
          <w:trHeight w:val="750"/>
        </w:trPr>
        <w:tc>
          <w:tcPr>
            <w:tcW w:w="366" w:type="pct"/>
            <w:vMerge w:val="restart"/>
          </w:tcPr>
          <w:p w14:paraId="70FFB455"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Eil.</w:t>
            </w:r>
          </w:p>
          <w:p w14:paraId="1CB60BF4"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Nr.</w:t>
            </w:r>
          </w:p>
        </w:tc>
        <w:tc>
          <w:tcPr>
            <w:tcW w:w="1164" w:type="pct"/>
            <w:vMerge w:val="restart"/>
          </w:tcPr>
          <w:p w14:paraId="0EF558D9"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Ūkio subjekto pavadinimas, juridinio asmens kodas, adresas</w:t>
            </w:r>
          </w:p>
        </w:tc>
        <w:tc>
          <w:tcPr>
            <w:tcW w:w="1927" w:type="pct"/>
            <w:vMerge w:val="restart"/>
          </w:tcPr>
          <w:p w14:paraId="755E4210"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Nuoroda į pirkimo sąlygų punktą, kuriam atitikti remiamasi ūkio subjekto pajėgumais</w:t>
            </w:r>
          </w:p>
        </w:tc>
        <w:tc>
          <w:tcPr>
            <w:tcW w:w="1543" w:type="pct"/>
            <w:gridSpan w:val="2"/>
          </w:tcPr>
          <w:p w14:paraId="3C1959B9"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Subjekto įsipareigojimų apimtis pasiūlymo kainoje</w:t>
            </w:r>
          </w:p>
        </w:tc>
      </w:tr>
      <w:tr w:rsidR="00EB298E" w:rsidRPr="00EB298E" w14:paraId="2008C4A6" w14:textId="77777777" w:rsidTr="00934BB1">
        <w:trPr>
          <w:trHeight w:val="345"/>
        </w:trPr>
        <w:tc>
          <w:tcPr>
            <w:tcW w:w="366" w:type="pct"/>
            <w:vMerge/>
          </w:tcPr>
          <w:p w14:paraId="49880512"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164" w:type="pct"/>
            <w:vMerge/>
          </w:tcPr>
          <w:p w14:paraId="0237548A"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927" w:type="pct"/>
            <w:vMerge/>
          </w:tcPr>
          <w:p w14:paraId="1FB2F32C"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957" w:type="pct"/>
          </w:tcPr>
          <w:p w14:paraId="2F27ABF0" w14:textId="77777777" w:rsidR="00EB298E" w:rsidRPr="00EB298E" w:rsidRDefault="00EB298E" w:rsidP="00934BB1">
            <w:pPr>
              <w:spacing w:after="0" w:line="240" w:lineRule="auto"/>
              <w:jc w:val="center"/>
              <w:rPr>
                <w:rFonts w:eastAsia="Calibri" w:cs="Times New Roman"/>
                <w:sz w:val="22"/>
                <w:lang w:eastAsia="en-US"/>
              </w:rPr>
            </w:pPr>
            <w:r w:rsidRPr="00EB298E">
              <w:rPr>
                <w:rFonts w:eastAsia="Calibri" w:cs="Times New Roman"/>
                <w:sz w:val="22"/>
                <w:lang w:eastAsia="en-US"/>
              </w:rPr>
              <w:t>Eur su PVM</w:t>
            </w:r>
          </w:p>
        </w:tc>
        <w:tc>
          <w:tcPr>
            <w:tcW w:w="586" w:type="pct"/>
          </w:tcPr>
          <w:p w14:paraId="1FFBF593" w14:textId="77777777" w:rsidR="00EB298E" w:rsidRPr="00EB298E" w:rsidRDefault="00EB298E" w:rsidP="00934BB1">
            <w:pPr>
              <w:spacing w:after="0" w:line="240" w:lineRule="auto"/>
              <w:jc w:val="center"/>
              <w:rPr>
                <w:rFonts w:eastAsia="Calibri" w:cs="Times New Roman"/>
                <w:sz w:val="22"/>
                <w:lang w:eastAsia="en-US"/>
              </w:rPr>
            </w:pPr>
            <w:r w:rsidRPr="00EB298E">
              <w:rPr>
                <w:rFonts w:eastAsia="Calibri" w:cs="Times New Roman"/>
                <w:sz w:val="22"/>
                <w:lang w:eastAsia="en-US"/>
              </w:rPr>
              <w:t>proc.</w:t>
            </w:r>
          </w:p>
        </w:tc>
      </w:tr>
      <w:tr w:rsidR="00EB298E" w:rsidRPr="00EB298E" w14:paraId="0DB5034B" w14:textId="77777777" w:rsidTr="00934BB1">
        <w:trPr>
          <w:trHeight w:val="345"/>
        </w:trPr>
        <w:tc>
          <w:tcPr>
            <w:tcW w:w="366" w:type="pct"/>
          </w:tcPr>
          <w:p w14:paraId="0B6CC948"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164" w:type="pct"/>
          </w:tcPr>
          <w:p w14:paraId="677292BD"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927" w:type="pct"/>
          </w:tcPr>
          <w:p w14:paraId="317456B8"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957" w:type="pct"/>
          </w:tcPr>
          <w:p w14:paraId="572FA690" w14:textId="77777777" w:rsidR="00EB298E" w:rsidRPr="00EB298E" w:rsidRDefault="00EB298E" w:rsidP="00934BB1">
            <w:pPr>
              <w:spacing w:after="0" w:line="240" w:lineRule="auto"/>
              <w:jc w:val="center"/>
              <w:rPr>
                <w:rFonts w:eastAsia="Calibri" w:cs="Times New Roman"/>
                <w:sz w:val="22"/>
                <w:lang w:eastAsia="en-US"/>
              </w:rPr>
            </w:pPr>
          </w:p>
        </w:tc>
        <w:tc>
          <w:tcPr>
            <w:tcW w:w="586" w:type="pct"/>
          </w:tcPr>
          <w:p w14:paraId="5A15B45C" w14:textId="77777777" w:rsidR="00EB298E" w:rsidRPr="00EB298E" w:rsidRDefault="00EB298E" w:rsidP="00934BB1">
            <w:pPr>
              <w:spacing w:after="0" w:line="240" w:lineRule="auto"/>
              <w:jc w:val="center"/>
              <w:rPr>
                <w:rFonts w:eastAsia="Calibri" w:cs="Times New Roman"/>
                <w:sz w:val="22"/>
                <w:lang w:eastAsia="en-US"/>
              </w:rPr>
            </w:pPr>
          </w:p>
        </w:tc>
      </w:tr>
      <w:tr w:rsidR="00EB298E" w:rsidRPr="00EB298E" w14:paraId="46F02558" w14:textId="77777777" w:rsidTr="00934BB1">
        <w:trPr>
          <w:trHeight w:val="345"/>
        </w:trPr>
        <w:tc>
          <w:tcPr>
            <w:tcW w:w="366" w:type="pct"/>
          </w:tcPr>
          <w:p w14:paraId="744C0DDD"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164" w:type="pct"/>
          </w:tcPr>
          <w:p w14:paraId="24BCCB47"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1927" w:type="pct"/>
          </w:tcPr>
          <w:p w14:paraId="79CF1D29" w14:textId="77777777" w:rsidR="00EB298E" w:rsidRPr="00EB298E" w:rsidRDefault="00EB298E" w:rsidP="00934BB1">
            <w:pPr>
              <w:suppressAutoHyphens w:val="0"/>
              <w:spacing w:after="0" w:line="240" w:lineRule="auto"/>
              <w:jc w:val="center"/>
              <w:rPr>
                <w:rFonts w:eastAsia="Calibri" w:cs="Times New Roman"/>
                <w:sz w:val="22"/>
                <w:lang w:eastAsia="en-US"/>
              </w:rPr>
            </w:pPr>
          </w:p>
        </w:tc>
        <w:tc>
          <w:tcPr>
            <w:tcW w:w="957" w:type="pct"/>
          </w:tcPr>
          <w:p w14:paraId="199E9AD8" w14:textId="77777777" w:rsidR="00EB298E" w:rsidRPr="00EB298E" w:rsidRDefault="00EB298E" w:rsidP="00934BB1">
            <w:pPr>
              <w:spacing w:after="0" w:line="240" w:lineRule="auto"/>
              <w:jc w:val="center"/>
              <w:rPr>
                <w:rFonts w:eastAsia="Calibri" w:cs="Times New Roman"/>
                <w:sz w:val="22"/>
                <w:lang w:eastAsia="en-US"/>
              </w:rPr>
            </w:pPr>
          </w:p>
        </w:tc>
        <w:tc>
          <w:tcPr>
            <w:tcW w:w="586" w:type="pct"/>
          </w:tcPr>
          <w:p w14:paraId="74A70823" w14:textId="77777777" w:rsidR="00EB298E" w:rsidRPr="00EB298E" w:rsidRDefault="00EB298E" w:rsidP="00934BB1">
            <w:pPr>
              <w:spacing w:after="0" w:line="240" w:lineRule="auto"/>
              <w:jc w:val="center"/>
              <w:rPr>
                <w:rFonts w:eastAsia="Calibri" w:cs="Times New Roman"/>
                <w:sz w:val="22"/>
                <w:lang w:eastAsia="en-US"/>
              </w:rPr>
            </w:pPr>
          </w:p>
        </w:tc>
      </w:tr>
    </w:tbl>
    <w:p w14:paraId="05D579EA" w14:textId="77777777" w:rsidR="00EB298E" w:rsidRPr="00EB298E" w:rsidRDefault="00EB298E" w:rsidP="00EB298E">
      <w:pPr>
        <w:suppressAutoHyphens w:val="0"/>
        <w:spacing w:after="0" w:line="240" w:lineRule="auto"/>
        <w:contextualSpacing/>
        <w:jc w:val="both"/>
        <w:rPr>
          <w:rFonts w:eastAsia="Calibri" w:cs="Times New Roman"/>
          <w:i/>
          <w:iCs/>
          <w:sz w:val="22"/>
          <w:lang w:eastAsia="en-US"/>
        </w:rPr>
      </w:pPr>
      <w:r w:rsidRPr="00EB298E">
        <w:rPr>
          <w:rFonts w:eastAsia="Calibri" w:cs="Times New Roman"/>
          <w:i/>
          <w:iCs/>
          <w:sz w:val="22"/>
          <w:lang w:eastAsia="en-US"/>
        </w:rPr>
        <w:t>Lentelė pildoma, jei tiekėjas remiasi kitų ūkio subjektų pajėgumais pagal VPĮ 49 straipsnį.</w:t>
      </w:r>
    </w:p>
    <w:p w14:paraId="69B2AA6C" w14:textId="77777777" w:rsidR="00EB298E" w:rsidRPr="00EB298E" w:rsidRDefault="00EB298E" w:rsidP="00EB298E">
      <w:pPr>
        <w:suppressAutoHyphens w:val="0"/>
        <w:spacing w:after="0" w:line="240" w:lineRule="auto"/>
        <w:jc w:val="both"/>
        <w:rPr>
          <w:rFonts w:eastAsia="Calibri" w:cs="Times New Roman"/>
          <w:sz w:val="22"/>
          <w:lang w:eastAsia="en-US"/>
        </w:rPr>
      </w:pPr>
    </w:p>
    <w:p w14:paraId="0640D5B8" w14:textId="77777777" w:rsidR="00EB298E" w:rsidRPr="00EB298E" w:rsidRDefault="00EB298E" w:rsidP="00EB298E">
      <w:pPr>
        <w:keepNext/>
        <w:suppressAutoHyphens w:val="0"/>
        <w:spacing w:after="0" w:line="240" w:lineRule="auto"/>
        <w:ind w:firstLine="851"/>
        <w:rPr>
          <w:rFonts w:eastAsia="Calibri" w:cs="Times New Roman"/>
          <w:sz w:val="22"/>
          <w:lang w:eastAsia="en-US"/>
        </w:rPr>
      </w:pPr>
      <w:r w:rsidRPr="00EB298E">
        <w:rPr>
          <w:rFonts w:eastAsia="Calibri" w:cs="Times New Roman"/>
          <w:sz w:val="22"/>
          <w:lang w:eastAsia="en-US"/>
        </w:rPr>
        <w:t>Informacija apie žinomus subtiekėjus 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979"/>
        <w:gridCol w:w="3116"/>
        <w:gridCol w:w="1983"/>
        <w:gridCol w:w="987"/>
      </w:tblGrid>
      <w:tr w:rsidR="00EB298E" w:rsidRPr="00EB298E" w14:paraId="0C574E0B" w14:textId="77777777" w:rsidTr="00934BB1">
        <w:tc>
          <w:tcPr>
            <w:tcW w:w="296" w:type="pct"/>
            <w:vMerge w:val="restart"/>
          </w:tcPr>
          <w:p w14:paraId="00539737"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Eil.</w:t>
            </w:r>
          </w:p>
          <w:p w14:paraId="21DCC245"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Nr.</w:t>
            </w:r>
          </w:p>
        </w:tc>
        <w:tc>
          <w:tcPr>
            <w:tcW w:w="1546" w:type="pct"/>
            <w:vMerge w:val="restart"/>
          </w:tcPr>
          <w:p w14:paraId="2D1587C4"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Subtiekėjo pavadinimas, juridinio asmens kodas, adresas</w:t>
            </w:r>
          </w:p>
        </w:tc>
        <w:tc>
          <w:tcPr>
            <w:tcW w:w="1617" w:type="pct"/>
            <w:vMerge w:val="restart"/>
          </w:tcPr>
          <w:p w14:paraId="2E0642FF"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Sutarties objekto dalies, perduodamos vykdyti subtiekėjui, aprašymas</w:t>
            </w:r>
          </w:p>
        </w:tc>
        <w:tc>
          <w:tcPr>
            <w:tcW w:w="1541" w:type="pct"/>
            <w:gridSpan w:val="2"/>
          </w:tcPr>
          <w:p w14:paraId="4144ED7B"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Subjekto įsipareigojimų apimtis pasiūlymo kainoje</w:t>
            </w:r>
          </w:p>
        </w:tc>
      </w:tr>
      <w:tr w:rsidR="00EB298E" w:rsidRPr="00EB298E" w14:paraId="5123462C" w14:textId="77777777" w:rsidTr="00934BB1">
        <w:tc>
          <w:tcPr>
            <w:tcW w:w="296" w:type="pct"/>
            <w:vMerge/>
          </w:tcPr>
          <w:p w14:paraId="0C59C4FB" w14:textId="77777777" w:rsidR="00EB298E" w:rsidRPr="00EB298E" w:rsidRDefault="00EB298E" w:rsidP="00934BB1">
            <w:pPr>
              <w:keepNext/>
              <w:suppressAutoHyphens w:val="0"/>
              <w:spacing w:after="0" w:line="240" w:lineRule="auto"/>
              <w:jc w:val="center"/>
              <w:rPr>
                <w:rFonts w:eastAsia="Calibri" w:cs="Times New Roman"/>
                <w:sz w:val="22"/>
                <w:lang w:eastAsia="en-US"/>
              </w:rPr>
            </w:pPr>
          </w:p>
        </w:tc>
        <w:tc>
          <w:tcPr>
            <w:tcW w:w="1546" w:type="pct"/>
            <w:vMerge/>
          </w:tcPr>
          <w:p w14:paraId="6AE68183" w14:textId="77777777" w:rsidR="00EB298E" w:rsidRPr="00EB298E" w:rsidRDefault="00EB298E" w:rsidP="00934BB1">
            <w:pPr>
              <w:keepNext/>
              <w:suppressAutoHyphens w:val="0"/>
              <w:spacing w:after="0" w:line="240" w:lineRule="auto"/>
              <w:jc w:val="center"/>
              <w:rPr>
                <w:rFonts w:eastAsia="Calibri" w:cs="Times New Roman"/>
                <w:sz w:val="22"/>
                <w:lang w:eastAsia="en-US"/>
              </w:rPr>
            </w:pPr>
          </w:p>
        </w:tc>
        <w:tc>
          <w:tcPr>
            <w:tcW w:w="1617" w:type="pct"/>
            <w:vMerge/>
          </w:tcPr>
          <w:p w14:paraId="28035E80" w14:textId="77777777" w:rsidR="00EB298E" w:rsidRPr="00EB298E" w:rsidRDefault="00EB298E" w:rsidP="00934BB1">
            <w:pPr>
              <w:keepNext/>
              <w:suppressAutoHyphens w:val="0"/>
              <w:spacing w:after="0" w:line="240" w:lineRule="auto"/>
              <w:jc w:val="center"/>
              <w:rPr>
                <w:rFonts w:eastAsia="Calibri" w:cs="Times New Roman"/>
                <w:sz w:val="22"/>
                <w:lang w:eastAsia="en-US"/>
              </w:rPr>
            </w:pPr>
          </w:p>
        </w:tc>
        <w:tc>
          <w:tcPr>
            <w:tcW w:w="1029" w:type="pct"/>
          </w:tcPr>
          <w:p w14:paraId="244D1B29"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Eur su PVM</w:t>
            </w:r>
          </w:p>
        </w:tc>
        <w:tc>
          <w:tcPr>
            <w:tcW w:w="512" w:type="pct"/>
          </w:tcPr>
          <w:p w14:paraId="3D17B263" w14:textId="77777777" w:rsidR="00EB298E" w:rsidRPr="00EB298E" w:rsidRDefault="00EB298E" w:rsidP="00934BB1">
            <w:pPr>
              <w:keepNext/>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proc.</w:t>
            </w:r>
          </w:p>
        </w:tc>
      </w:tr>
      <w:tr w:rsidR="00EB298E" w:rsidRPr="00EB298E" w14:paraId="2A0784E6" w14:textId="77777777" w:rsidTr="00934BB1">
        <w:tc>
          <w:tcPr>
            <w:tcW w:w="296" w:type="pct"/>
          </w:tcPr>
          <w:p w14:paraId="5147E764"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546" w:type="pct"/>
          </w:tcPr>
          <w:p w14:paraId="4E84C643"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617" w:type="pct"/>
          </w:tcPr>
          <w:p w14:paraId="56B6D77F"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029" w:type="pct"/>
          </w:tcPr>
          <w:p w14:paraId="3F761733"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512" w:type="pct"/>
          </w:tcPr>
          <w:p w14:paraId="3064E73B"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r>
      <w:tr w:rsidR="00EB298E" w:rsidRPr="00EB298E" w14:paraId="6FEA4B17" w14:textId="77777777" w:rsidTr="00934BB1">
        <w:tc>
          <w:tcPr>
            <w:tcW w:w="296" w:type="pct"/>
          </w:tcPr>
          <w:p w14:paraId="7D822373"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546" w:type="pct"/>
          </w:tcPr>
          <w:p w14:paraId="0496DFF4"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617" w:type="pct"/>
          </w:tcPr>
          <w:p w14:paraId="2B1A39C8"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1029" w:type="pct"/>
          </w:tcPr>
          <w:p w14:paraId="28277298"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c>
          <w:tcPr>
            <w:tcW w:w="512" w:type="pct"/>
          </w:tcPr>
          <w:p w14:paraId="0C63E8E5" w14:textId="77777777" w:rsidR="00EB298E" w:rsidRPr="00EB298E" w:rsidRDefault="00EB298E" w:rsidP="00934BB1">
            <w:pPr>
              <w:keepNext/>
              <w:suppressAutoHyphens w:val="0"/>
              <w:spacing w:after="0" w:line="240" w:lineRule="auto"/>
              <w:jc w:val="both"/>
              <w:rPr>
                <w:rFonts w:eastAsia="Calibri" w:cs="Times New Roman"/>
                <w:sz w:val="22"/>
                <w:lang w:eastAsia="en-US"/>
              </w:rPr>
            </w:pPr>
          </w:p>
        </w:tc>
      </w:tr>
    </w:tbl>
    <w:p w14:paraId="0A4FB083" w14:textId="77777777" w:rsidR="00EB298E" w:rsidRPr="00EB298E" w:rsidRDefault="00EB298E" w:rsidP="00EB298E">
      <w:pPr>
        <w:keepNext/>
        <w:suppressAutoHyphens w:val="0"/>
        <w:spacing w:after="0" w:line="240" w:lineRule="auto"/>
        <w:rPr>
          <w:rFonts w:eastAsia="Calibri" w:cs="Times New Roman"/>
          <w:b/>
          <w:bCs/>
          <w:sz w:val="22"/>
          <w:lang w:eastAsia="en-US"/>
        </w:rPr>
      </w:pPr>
      <w:r w:rsidRPr="00EB298E">
        <w:rPr>
          <w:rFonts w:eastAsia="Calibri" w:cs="Times New Roman"/>
          <w:i/>
          <w:iCs/>
          <w:sz w:val="22"/>
          <w:lang w:eastAsia="en-US"/>
        </w:rPr>
        <w:t>Lentelė pildoma, jei tiekėjas ketina pasitelkti subtiekėjus.</w:t>
      </w:r>
    </w:p>
    <w:p w14:paraId="2E334E82" w14:textId="77777777" w:rsidR="00EB298E" w:rsidRPr="00EB298E" w:rsidRDefault="00EB298E" w:rsidP="00EB298E">
      <w:pPr>
        <w:keepNext/>
        <w:suppressAutoHyphens w:val="0"/>
        <w:spacing w:after="0" w:line="240" w:lineRule="auto"/>
        <w:ind w:firstLine="851"/>
        <w:rPr>
          <w:rFonts w:eastAsia="Calibri" w:cs="Times New Roman"/>
          <w:b/>
          <w:bCs/>
          <w:sz w:val="22"/>
          <w:lang w:eastAsia="en-US"/>
        </w:rPr>
      </w:pPr>
    </w:p>
    <w:p w14:paraId="01579E8F" w14:textId="77777777" w:rsidR="00EB298E" w:rsidRPr="00EB298E" w:rsidRDefault="00EB298E" w:rsidP="00EB298E">
      <w:pPr>
        <w:keepNext/>
        <w:suppressAutoHyphens w:val="0"/>
        <w:spacing w:after="0" w:line="240" w:lineRule="auto"/>
        <w:ind w:firstLine="851"/>
        <w:rPr>
          <w:rFonts w:eastAsia="Calibri" w:cs="Times New Roman"/>
          <w:sz w:val="22"/>
          <w:lang w:eastAsia="en-US"/>
        </w:rPr>
      </w:pPr>
      <w:r w:rsidRPr="00EB298E">
        <w:rPr>
          <w:rFonts w:eastAsia="Calibri" w:cs="Times New Roman"/>
          <w:sz w:val="22"/>
          <w:lang w:eastAsia="en-US"/>
        </w:rPr>
        <w:t>Pridedami dokumentai ir informacija apie konfidencialumą</w:t>
      </w:r>
    </w:p>
    <w:p w14:paraId="196A7273" w14:textId="77777777" w:rsidR="00EB298E" w:rsidRPr="00EB298E" w:rsidRDefault="00EB298E" w:rsidP="00EB298E">
      <w:pPr>
        <w:keepNext/>
        <w:suppressAutoHyphens w:val="0"/>
        <w:spacing w:after="0" w:line="240" w:lineRule="auto"/>
        <w:ind w:firstLine="851"/>
        <w:contextualSpacing/>
        <w:jc w:val="both"/>
        <w:rPr>
          <w:rFonts w:eastAsia="Calibri" w:cs="Times New Roman"/>
          <w:sz w:val="22"/>
          <w:lang w:eastAsia="en-US"/>
        </w:rPr>
      </w:pPr>
      <w:r w:rsidRPr="00EB298E">
        <w:rPr>
          <w:rFonts w:eastAsia="Calibri" w:cs="Times New Roman"/>
          <w:sz w:val="22"/>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234"/>
        <w:gridCol w:w="2266"/>
        <w:gridCol w:w="4531"/>
      </w:tblGrid>
      <w:tr w:rsidR="00EB298E" w:rsidRPr="00EB298E" w14:paraId="7EC5FEBA" w14:textId="77777777" w:rsidTr="00934BB1">
        <w:tc>
          <w:tcPr>
            <w:tcW w:w="310" w:type="pct"/>
          </w:tcPr>
          <w:p w14:paraId="23B5567C"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Nr.</w:t>
            </w:r>
          </w:p>
        </w:tc>
        <w:tc>
          <w:tcPr>
            <w:tcW w:w="1160" w:type="pct"/>
          </w:tcPr>
          <w:p w14:paraId="7EC39491"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Dokumentas</w:t>
            </w:r>
          </w:p>
        </w:tc>
        <w:tc>
          <w:tcPr>
            <w:tcW w:w="1177" w:type="pct"/>
          </w:tcPr>
          <w:p w14:paraId="30278C1B"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Ar dokumente yra konfidencialios informacijos?</w:t>
            </w:r>
          </w:p>
          <w:p w14:paraId="7836A89E"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(Taip / Ne)</w:t>
            </w:r>
          </w:p>
        </w:tc>
        <w:tc>
          <w:tcPr>
            <w:tcW w:w="2353" w:type="pct"/>
          </w:tcPr>
          <w:p w14:paraId="63EFBA2B"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Paaiškinimas, kokia konkreti informacija dokumente yra konfidenciali ir pagrindimas, kodėl ši informacija yra konfidenciali</w:t>
            </w:r>
          </w:p>
        </w:tc>
      </w:tr>
      <w:tr w:rsidR="00EB298E" w:rsidRPr="00EB298E" w14:paraId="1D554E1D" w14:textId="77777777" w:rsidTr="00934BB1">
        <w:tc>
          <w:tcPr>
            <w:tcW w:w="310" w:type="pct"/>
          </w:tcPr>
          <w:p w14:paraId="0CCA101F"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160" w:type="pct"/>
          </w:tcPr>
          <w:p w14:paraId="3ED93421"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177" w:type="pct"/>
          </w:tcPr>
          <w:p w14:paraId="2DB198AD"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2353" w:type="pct"/>
          </w:tcPr>
          <w:p w14:paraId="113AF1A7" w14:textId="77777777" w:rsidR="00EB298E" w:rsidRPr="00EB298E" w:rsidRDefault="00EB298E" w:rsidP="00934BB1">
            <w:pPr>
              <w:suppressAutoHyphens w:val="0"/>
              <w:spacing w:after="0" w:line="240" w:lineRule="auto"/>
              <w:jc w:val="both"/>
              <w:rPr>
                <w:rFonts w:eastAsia="Calibri" w:cs="Times New Roman"/>
                <w:sz w:val="22"/>
                <w:lang w:eastAsia="en-US"/>
              </w:rPr>
            </w:pPr>
          </w:p>
        </w:tc>
      </w:tr>
      <w:tr w:rsidR="00EB298E" w:rsidRPr="00EB298E" w14:paraId="0F672058" w14:textId="77777777" w:rsidTr="00934BB1">
        <w:tc>
          <w:tcPr>
            <w:tcW w:w="310" w:type="pct"/>
          </w:tcPr>
          <w:p w14:paraId="6CA27C15"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160" w:type="pct"/>
          </w:tcPr>
          <w:p w14:paraId="307F31C2"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177" w:type="pct"/>
          </w:tcPr>
          <w:p w14:paraId="1AA4AA55"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2353" w:type="pct"/>
          </w:tcPr>
          <w:p w14:paraId="3A2743F7" w14:textId="77777777" w:rsidR="00EB298E" w:rsidRPr="00EB298E" w:rsidRDefault="00EB298E" w:rsidP="00934BB1">
            <w:pPr>
              <w:suppressAutoHyphens w:val="0"/>
              <w:spacing w:after="0" w:line="240" w:lineRule="auto"/>
              <w:jc w:val="both"/>
              <w:rPr>
                <w:rFonts w:eastAsia="Calibri" w:cs="Times New Roman"/>
                <w:sz w:val="22"/>
                <w:lang w:eastAsia="en-US"/>
              </w:rPr>
            </w:pPr>
          </w:p>
        </w:tc>
      </w:tr>
    </w:tbl>
    <w:p w14:paraId="025079A2" w14:textId="77777777" w:rsidR="00EB298E" w:rsidRPr="00EB298E" w:rsidRDefault="00EB298E" w:rsidP="00EB298E">
      <w:pPr>
        <w:keepNext/>
        <w:suppressAutoHyphens w:val="0"/>
        <w:spacing w:after="0" w:line="240" w:lineRule="auto"/>
        <w:ind w:firstLine="567"/>
        <w:jc w:val="both"/>
        <w:rPr>
          <w:rFonts w:eastAsia="Calibri" w:cs="Times New Roman"/>
          <w:sz w:val="22"/>
          <w:lang w:eastAsia="en-US"/>
        </w:rPr>
      </w:pPr>
      <w:r w:rsidRPr="00EB298E">
        <w:rPr>
          <w:rFonts w:eastAsia="Calibri" w:cs="Times New Roman"/>
          <w:sz w:val="22"/>
          <w:lang w:eastAsia="en-US"/>
        </w:rPr>
        <w:t>Pastabos:</w:t>
      </w:r>
    </w:p>
    <w:p w14:paraId="6456EF07" w14:textId="77777777" w:rsidR="00EB298E" w:rsidRPr="00EB298E" w:rsidRDefault="00EB298E" w:rsidP="00EB298E">
      <w:pPr>
        <w:keepNext/>
        <w:suppressAutoHyphens w:val="0"/>
        <w:spacing w:after="0" w:line="240" w:lineRule="auto"/>
        <w:ind w:firstLine="567"/>
        <w:jc w:val="both"/>
        <w:rPr>
          <w:rFonts w:eastAsia="Calibri" w:cs="Times New Roman"/>
          <w:sz w:val="22"/>
          <w:lang w:eastAsia="en-US"/>
        </w:rPr>
      </w:pPr>
      <w:r w:rsidRPr="00EB298E">
        <w:rPr>
          <w:rFonts w:eastAsia="Calibri" w:cs="Times New Roman"/>
          <w:sz w:val="22"/>
          <w:lang w:eastAsia="en-US"/>
        </w:rPr>
        <w:t>1. Tiekėjas, nurodantis konfidencialią informaciją, privalo vadovautis Viešųjų pirkimų įstatymo 20 straipsnio 2 dalimi.</w:t>
      </w:r>
    </w:p>
    <w:p w14:paraId="761CBBB4" w14:textId="77777777" w:rsidR="00EB298E" w:rsidRPr="00EB298E" w:rsidRDefault="00EB298E" w:rsidP="00EB298E">
      <w:pPr>
        <w:suppressAutoHyphens w:val="0"/>
        <w:spacing w:after="0" w:line="240" w:lineRule="auto"/>
        <w:ind w:firstLine="567"/>
        <w:jc w:val="both"/>
        <w:rPr>
          <w:rFonts w:eastAsia="Calibri" w:cs="Times New Roman"/>
          <w:sz w:val="22"/>
          <w:lang w:eastAsia="en-US"/>
        </w:rPr>
      </w:pPr>
      <w:r w:rsidRPr="00EB298E">
        <w:rPr>
          <w:rFonts w:eastAsia="Calibri" w:cs="Times New Roman"/>
          <w:sz w:val="22"/>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59E944" w14:textId="77777777" w:rsidR="00EB298E" w:rsidRPr="00EB298E" w:rsidRDefault="00EB298E" w:rsidP="00EB298E">
      <w:pPr>
        <w:suppressAutoHyphens w:val="0"/>
        <w:spacing w:after="0" w:line="240" w:lineRule="auto"/>
        <w:ind w:firstLine="567"/>
        <w:jc w:val="both"/>
        <w:rPr>
          <w:rFonts w:eastAsia="Calibri" w:cs="Times New Roman"/>
          <w:sz w:val="22"/>
          <w:lang w:eastAsia="en-US"/>
        </w:rPr>
      </w:pPr>
      <w:r w:rsidRPr="00EB298E">
        <w:rPr>
          <w:rFonts w:eastAsia="Calibri" w:cs="Times New Roman"/>
          <w:sz w:val="22"/>
          <w:lang w:eastAsia="en-US"/>
        </w:rPr>
        <w:t>3. Jei tiekėjas šios lentelės neužpildo ir (ar) failo (bylos) pavadinime nenurodo „konfidencialu“, perkančioji organizacija laiko, kad jo pateiktame pasiūlyme nėra konfidencialios informacijos.</w:t>
      </w:r>
    </w:p>
    <w:p w14:paraId="5F56BFBA" w14:textId="77777777" w:rsidR="00EB298E" w:rsidRPr="00EB298E" w:rsidRDefault="00EB298E" w:rsidP="00EB298E">
      <w:pPr>
        <w:autoSpaceDN w:val="0"/>
        <w:spacing w:after="0" w:line="240" w:lineRule="auto"/>
        <w:ind w:firstLine="567"/>
        <w:rPr>
          <w:rFonts w:cs="Times New Roman"/>
          <w:sz w:val="22"/>
          <w:lang w:eastAsia="lt-LT"/>
        </w:rPr>
      </w:pPr>
      <w:r w:rsidRPr="00EB298E">
        <w:rPr>
          <w:rFonts w:cs="Times New Roman"/>
          <w:sz w:val="22"/>
          <w:lang w:eastAsia="lt-LT"/>
        </w:rPr>
        <w:t>Užtikrindami pasiūlymo galiojimą pateikiame _____________________________________</w:t>
      </w:r>
    </w:p>
    <w:p w14:paraId="1E061D3C" w14:textId="77777777" w:rsidR="00EB298E" w:rsidRPr="00EB298E" w:rsidRDefault="00EB298E" w:rsidP="00EB298E">
      <w:pPr>
        <w:autoSpaceDN w:val="0"/>
        <w:spacing w:after="0" w:line="240" w:lineRule="auto"/>
        <w:ind w:firstLine="4395"/>
        <w:jc w:val="center"/>
        <w:rPr>
          <w:rFonts w:cs="Times New Roman"/>
          <w:sz w:val="22"/>
          <w:lang w:eastAsia="lt-LT"/>
        </w:rPr>
      </w:pPr>
      <w:r w:rsidRPr="00EB298E">
        <w:rPr>
          <w:rFonts w:cs="Times New Roman"/>
          <w:i/>
          <w:sz w:val="22"/>
          <w:lang w:eastAsia="lt-LT"/>
        </w:rPr>
        <w:t>(nurodyti užtikrinimo būdą, dydį, dokumentus ir garantą)</w:t>
      </w:r>
    </w:p>
    <w:p w14:paraId="6B9C5864" w14:textId="77777777" w:rsidR="00EB298E" w:rsidRPr="00EB298E" w:rsidRDefault="00EB298E" w:rsidP="00EB298E">
      <w:pPr>
        <w:suppressAutoHyphens w:val="0"/>
        <w:spacing w:after="0" w:line="240" w:lineRule="auto"/>
        <w:ind w:firstLine="567"/>
        <w:rPr>
          <w:rFonts w:eastAsia="Calibri" w:cs="Times New Roman"/>
          <w:sz w:val="22"/>
          <w:lang w:eastAsia="en-US"/>
        </w:rPr>
      </w:pPr>
    </w:p>
    <w:p w14:paraId="67F7ED1C" w14:textId="77777777" w:rsidR="00EB298E" w:rsidRPr="00EB298E" w:rsidRDefault="00EB298E" w:rsidP="00EB298E">
      <w:pPr>
        <w:keepNext/>
        <w:suppressAutoHyphens w:val="0"/>
        <w:spacing w:after="0" w:line="240" w:lineRule="auto"/>
        <w:ind w:firstLine="709"/>
        <w:jc w:val="both"/>
        <w:rPr>
          <w:rFonts w:eastAsia="Calibri" w:cs="Times New Roman"/>
          <w:b/>
          <w:bCs/>
          <w:sz w:val="22"/>
          <w:lang w:eastAsia="en-US"/>
        </w:rPr>
      </w:pPr>
      <w:r w:rsidRPr="00EB298E">
        <w:rPr>
          <w:rFonts w:eastAsia="Calibri" w:cs="Times New Roman"/>
          <w:b/>
          <w:bCs/>
          <w:sz w:val="22"/>
          <w:lang w:eastAsia="en-US"/>
        </w:rPr>
        <w:t>Pasirašydamas šį pasiūlymą, tvirtintu, kad:</w:t>
      </w:r>
    </w:p>
    <w:p w14:paraId="2D5043E2" w14:textId="77777777" w:rsidR="00EB298E" w:rsidRPr="00EB298E" w:rsidRDefault="00EB298E" w:rsidP="00EB298E">
      <w:pPr>
        <w:suppressAutoHyphens w:val="0"/>
        <w:spacing w:after="0" w:line="240" w:lineRule="auto"/>
        <w:ind w:firstLine="709"/>
        <w:jc w:val="both"/>
        <w:rPr>
          <w:rFonts w:eastAsia="Calibri" w:cs="Times New Roman"/>
          <w:sz w:val="22"/>
          <w:lang w:eastAsia="en-US"/>
        </w:rPr>
      </w:pPr>
      <w:r w:rsidRPr="00EB298E">
        <w:rPr>
          <w:rFonts w:eastAsia="Calibri" w:cs="Times New Roman"/>
          <w:sz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49007A" w14:textId="77777777" w:rsidR="00EB298E" w:rsidRPr="00EB298E" w:rsidRDefault="00EB298E" w:rsidP="00EB298E">
      <w:pPr>
        <w:suppressAutoHyphens w:val="0"/>
        <w:spacing w:after="0" w:line="240" w:lineRule="auto"/>
        <w:ind w:firstLine="709"/>
        <w:jc w:val="both"/>
        <w:rPr>
          <w:rFonts w:eastAsia="Calibri" w:cs="Times New Roman"/>
          <w:sz w:val="22"/>
          <w:lang w:eastAsia="en-US"/>
        </w:rPr>
      </w:pPr>
      <w:r w:rsidRPr="00EB298E">
        <w:rPr>
          <w:rFonts w:eastAsia="Calibri" w:cs="Times New Roman"/>
          <w:sz w:val="22"/>
          <w:lang w:eastAsia="en-US"/>
        </w:rPr>
        <w:t>2. Sutinku su pirkimo skelbime ir pirkimo dokumentuose nustatytomis sąlygomis ir procedūromis.</w:t>
      </w:r>
    </w:p>
    <w:p w14:paraId="3AA43E2F" w14:textId="77777777" w:rsidR="00EB298E" w:rsidRPr="00EB298E" w:rsidRDefault="00EB298E" w:rsidP="00EB298E">
      <w:pPr>
        <w:suppressAutoHyphens w:val="0"/>
        <w:spacing w:after="0" w:line="240" w:lineRule="auto"/>
        <w:ind w:firstLine="709"/>
        <w:jc w:val="both"/>
        <w:rPr>
          <w:rFonts w:eastAsia="Calibri" w:cs="Times New Roman"/>
          <w:sz w:val="22"/>
          <w:lang w:eastAsia="en-US"/>
        </w:rPr>
      </w:pPr>
      <w:r w:rsidRPr="00EB298E">
        <w:rPr>
          <w:rFonts w:eastAsia="Calibri" w:cs="Times New Roman"/>
          <w:sz w:val="22"/>
          <w:lang w:eastAsia="en-US"/>
        </w:rPr>
        <w:t>3. Pasiūlymo dokumentuose pateikti duomenys ir informacija yra teisinga ir apima viską, ko reikia tinkamam sutarties įvykdymui.</w:t>
      </w:r>
    </w:p>
    <w:p w14:paraId="49F26046" w14:textId="77777777" w:rsidR="00EB298E" w:rsidRPr="00EB298E" w:rsidRDefault="00EB298E" w:rsidP="00EB298E">
      <w:pPr>
        <w:suppressAutoHyphens w:val="0"/>
        <w:spacing w:after="0" w:line="240" w:lineRule="auto"/>
        <w:ind w:firstLine="567"/>
        <w:jc w:val="both"/>
        <w:rPr>
          <w:rFonts w:eastAsia="Calibri" w:cs="Times New Roman"/>
          <w:sz w:val="22"/>
          <w:lang w:eastAsia="en-US"/>
        </w:rPr>
      </w:pPr>
      <w:r w:rsidRPr="00EB298E">
        <w:rPr>
          <w:rFonts w:eastAsia="Calibri" w:cs="Times New Roman"/>
          <w:sz w:val="22"/>
          <w:lang w:eastAsia="en-US"/>
        </w:rPr>
        <w:t xml:space="preserve">  4. Dokumentų skaitmeninės kopijos ir elektroninėmis priemonėmis pateikti duomenys yra tikri.</w:t>
      </w:r>
    </w:p>
    <w:p w14:paraId="7264370B" w14:textId="77777777" w:rsidR="00EB298E" w:rsidRPr="00EB298E" w:rsidRDefault="00EB298E" w:rsidP="00EB298E">
      <w:pPr>
        <w:tabs>
          <w:tab w:val="left" w:pos="1560"/>
        </w:tabs>
        <w:suppressAutoHyphens w:val="0"/>
        <w:spacing w:after="0" w:line="240" w:lineRule="auto"/>
        <w:ind w:firstLine="709"/>
        <w:jc w:val="both"/>
        <w:rPr>
          <w:rFonts w:eastAsia="Calibri" w:cs="Times New Roman"/>
          <w:sz w:val="22"/>
          <w:lang w:eastAsia="en-US"/>
        </w:rPr>
      </w:pPr>
      <w:r w:rsidRPr="00EB298E">
        <w:rPr>
          <w:rFonts w:eastAsia="Calibri" w:cs="Times New Roman"/>
          <w:sz w:val="22"/>
          <w:lang w:eastAsia="en-US"/>
        </w:rPr>
        <w:t>5. Jeigu kvalifikacija dėl teisės verstis atitinkama veikla nebuvo tikrinama arba tikrinama ne visa apimtimi, įsipareigojame perkančiajai organizacijai, kad pirkimo sutartį vykdys tik tokią teisę turintys asmenys.</w:t>
      </w:r>
    </w:p>
    <w:p w14:paraId="09A08421" w14:textId="77777777" w:rsidR="00EB298E" w:rsidRPr="00EB298E" w:rsidRDefault="00EB298E" w:rsidP="00EB298E">
      <w:pPr>
        <w:suppressAutoHyphens w:val="0"/>
        <w:spacing w:after="0" w:line="240" w:lineRule="auto"/>
        <w:ind w:firstLine="709"/>
        <w:jc w:val="both"/>
        <w:rPr>
          <w:rFonts w:eastAsia="Calibri" w:cs="Times New Roman"/>
          <w:sz w:val="22"/>
          <w:lang w:eastAsia="en-US"/>
        </w:rPr>
      </w:pPr>
      <w:r w:rsidRPr="00EB298E">
        <w:rPr>
          <w:rFonts w:eastAsia="Calibri" w:cs="Times New Roman"/>
          <w:sz w:val="22"/>
          <w:lang w:eastAsia="en-US"/>
        </w:rPr>
        <w:t xml:space="preserve">6. Pasiūlymas galioja iki termino, nustatyto pirkimo dokumentuose. </w:t>
      </w:r>
    </w:p>
    <w:p w14:paraId="6DF9A573" w14:textId="77777777" w:rsidR="00EB298E" w:rsidRPr="00EB298E" w:rsidRDefault="00EB298E" w:rsidP="00EB298E">
      <w:pPr>
        <w:suppressAutoHyphens w:val="0"/>
        <w:spacing w:after="0" w:line="240" w:lineRule="auto"/>
        <w:jc w:val="both"/>
        <w:rPr>
          <w:rFonts w:eastAsia="Calibri" w:cs="Times New Roman"/>
          <w:sz w:val="22"/>
          <w:lang w:eastAsia="en-US"/>
        </w:rPr>
      </w:pPr>
    </w:p>
    <w:tbl>
      <w:tblPr>
        <w:tblW w:w="5000" w:type="pct"/>
        <w:tblLook w:val="04A0" w:firstRow="1" w:lastRow="0" w:firstColumn="1" w:lastColumn="0" w:noHBand="0" w:noVBand="1"/>
      </w:tblPr>
      <w:tblGrid>
        <w:gridCol w:w="2860"/>
        <w:gridCol w:w="996"/>
        <w:gridCol w:w="1928"/>
        <w:gridCol w:w="997"/>
        <w:gridCol w:w="2857"/>
      </w:tblGrid>
      <w:tr w:rsidR="00EB298E" w:rsidRPr="00EB298E" w14:paraId="3EF07C51" w14:textId="77777777" w:rsidTr="00934BB1">
        <w:tc>
          <w:tcPr>
            <w:tcW w:w="1484" w:type="pct"/>
            <w:tcBorders>
              <w:bottom w:val="single" w:sz="4" w:space="0" w:color="auto"/>
            </w:tcBorders>
          </w:tcPr>
          <w:p w14:paraId="1D4D2736"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517" w:type="pct"/>
          </w:tcPr>
          <w:p w14:paraId="33E614F7"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000" w:type="pct"/>
            <w:tcBorders>
              <w:bottom w:val="single" w:sz="4" w:space="0" w:color="auto"/>
            </w:tcBorders>
          </w:tcPr>
          <w:p w14:paraId="1CBF131C"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517" w:type="pct"/>
          </w:tcPr>
          <w:p w14:paraId="694CE8AB"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482" w:type="pct"/>
            <w:tcBorders>
              <w:bottom w:val="single" w:sz="4" w:space="0" w:color="auto"/>
            </w:tcBorders>
          </w:tcPr>
          <w:p w14:paraId="4686DD9C" w14:textId="77777777" w:rsidR="00EB298E" w:rsidRPr="00EB298E" w:rsidRDefault="00EB298E" w:rsidP="00934BB1">
            <w:pPr>
              <w:suppressAutoHyphens w:val="0"/>
              <w:spacing w:after="0" w:line="240" w:lineRule="auto"/>
              <w:jc w:val="both"/>
              <w:rPr>
                <w:rFonts w:eastAsia="Calibri" w:cs="Times New Roman"/>
                <w:sz w:val="22"/>
                <w:lang w:eastAsia="en-US"/>
              </w:rPr>
            </w:pPr>
          </w:p>
        </w:tc>
      </w:tr>
      <w:tr w:rsidR="00EB298E" w:rsidRPr="00EB298E" w14:paraId="4B714136" w14:textId="77777777" w:rsidTr="00934BB1">
        <w:tc>
          <w:tcPr>
            <w:tcW w:w="1484" w:type="pct"/>
            <w:tcBorders>
              <w:top w:val="single" w:sz="4" w:space="0" w:color="auto"/>
            </w:tcBorders>
          </w:tcPr>
          <w:p w14:paraId="2ADE16AE" w14:textId="77777777" w:rsidR="00EB298E" w:rsidRPr="00EB298E" w:rsidRDefault="00EB298E" w:rsidP="00934BB1">
            <w:pPr>
              <w:suppressAutoHyphens w:val="0"/>
              <w:spacing w:after="0" w:line="240" w:lineRule="auto"/>
              <w:rPr>
                <w:rFonts w:eastAsia="Calibri" w:cs="Times New Roman"/>
                <w:sz w:val="22"/>
                <w:lang w:eastAsia="en-US"/>
              </w:rPr>
            </w:pPr>
            <w:r w:rsidRPr="00EB298E">
              <w:rPr>
                <w:rFonts w:eastAsia="Calibri" w:cs="Times New Roman"/>
                <w:sz w:val="22"/>
                <w:lang w:eastAsia="en-US"/>
              </w:rPr>
              <w:t>(tiekėjo arba jo įgalioto asmens pareigų pavadinimas)</w:t>
            </w:r>
          </w:p>
        </w:tc>
        <w:tc>
          <w:tcPr>
            <w:tcW w:w="517" w:type="pct"/>
          </w:tcPr>
          <w:p w14:paraId="2518D03A"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000" w:type="pct"/>
            <w:tcBorders>
              <w:top w:val="single" w:sz="4" w:space="0" w:color="auto"/>
            </w:tcBorders>
          </w:tcPr>
          <w:p w14:paraId="43F911B1"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(parašas)</w:t>
            </w:r>
          </w:p>
        </w:tc>
        <w:tc>
          <w:tcPr>
            <w:tcW w:w="517" w:type="pct"/>
          </w:tcPr>
          <w:p w14:paraId="45289E39" w14:textId="77777777" w:rsidR="00EB298E" w:rsidRPr="00EB298E" w:rsidRDefault="00EB298E" w:rsidP="00934BB1">
            <w:pPr>
              <w:suppressAutoHyphens w:val="0"/>
              <w:spacing w:after="0" w:line="240" w:lineRule="auto"/>
              <w:jc w:val="both"/>
              <w:rPr>
                <w:rFonts w:eastAsia="Calibri" w:cs="Times New Roman"/>
                <w:sz w:val="22"/>
                <w:lang w:eastAsia="en-US"/>
              </w:rPr>
            </w:pPr>
          </w:p>
        </w:tc>
        <w:tc>
          <w:tcPr>
            <w:tcW w:w="1482" w:type="pct"/>
            <w:tcBorders>
              <w:top w:val="single" w:sz="4" w:space="0" w:color="auto"/>
            </w:tcBorders>
          </w:tcPr>
          <w:p w14:paraId="424AD244" w14:textId="77777777" w:rsidR="00EB298E" w:rsidRPr="00EB298E" w:rsidRDefault="00EB298E" w:rsidP="00934BB1">
            <w:pPr>
              <w:suppressAutoHyphens w:val="0"/>
              <w:spacing w:after="0" w:line="240" w:lineRule="auto"/>
              <w:jc w:val="center"/>
              <w:rPr>
                <w:rFonts w:eastAsia="Calibri" w:cs="Times New Roman"/>
                <w:sz w:val="22"/>
                <w:lang w:eastAsia="en-US"/>
              </w:rPr>
            </w:pPr>
            <w:r w:rsidRPr="00EB298E">
              <w:rPr>
                <w:rFonts w:eastAsia="Calibri" w:cs="Times New Roman"/>
                <w:sz w:val="22"/>
                <w:lang w:eastAsia="en-US"/>
              </w:rPr>
              <w:t>(vardas ir pavardė)</w:t>
            </w:r>
          </w:p>
        </w:tc>
      </w:tr>
    </w:tbl>
    <w:p w14:paraId="52DF8B88" w14:textId="77777777" w:rsidR="00EB298E" w:rsidRPr="00D835E9" w:rsidRDefault="00EB298E" w:rsidP="00EB298E">
      <w:pPr>
        <w:spacing w:after="0" w:line="240" w:lineRule="auto"/>
        <w:rPr>
          <w:rFonts w:cs="Times New Roman"/>
          <w:szCs w:val="24"/>
        </w:rPr>
      </w:pPr>
    </w:p>
    <w:p w14:paraId="132EBC35" w14:textId="77777777" w:rsidR="00EB298E" w:rsidRDefault="00EB298E"/>
    <w:sectPr w:rsidR="00EB298E" w:rsidSect="00EB298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num w:numId="1" w16cid:durableId="1543707486">
    <w:abstractNumId w:val="0"/>
  </w:num>
  <w:num w:numId="2" w16cid:durableId="113721623">
    <w:abstractNumId w:val="2"/>
  </w:num>
  <w:num w:numId="3" w16cid:durableId="138965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E"/>
    <w:rsid w:val="003F71F2"/>
    <w:rsid w:val="00EB2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41F1"/>
  <w15:chartTrackingRefBased/>
  <w15:docId w15:val="{83F036DC-3A77-4E89-9D2F-FE318D94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98E"/>
    <w:pPr>
      <w:suppressAutoHyphens/>
      <w:spacing w:after="200" w:line="276" w:lineRule="auto"/>
    </w:pPr>
    <w:rPr>
      <w:rFonts w:ascii="Times New Roman" w:eastAsia="Times New Roman" w:hAnsi="Times New Roman" w:cs="Calibri"/>
      <w:kern w:val="0"/>
      <w:szCs w:val="22"/>
      <w:lang w:eastAsia="ar-SA"/>
      <w14:ligatures w14:val="none"/>
    </w:rPr>
  </w:style>
  <w:style w:type="paragraph" w:styleId="Antrat1">
    <w:name w:val="heading 1"/>
    <w:basedOn w:val="prastasis"/>
    <w:next w:val="prastasis"/>
    <w:link w:val="Antrat1Diagrama"/>
    <w:uiPriority w:val="9"/>
    <w:qFormat/>
    <w:rsid w:val="00EB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29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29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29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29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29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29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29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29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29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29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29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29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2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2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2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2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2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2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2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2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298E"/>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qFormat/>
    <w:rsid w:val="00EB298E"/>
    <w:pPr>
      <w:ind w:left="720"/>
      <w:contextualSpacing/>
    </w:pPr>
  </w:style>
  <w:style w:type="character" w:styleId="Rykuspabraukimas">
    <w:name w:val="Intense Emphasis"/>
    <w:basedOn w:val="Numatytasispastraiposriftas"/>
    <w:uiPriority w:val="21"/>
    <w:qFormat/>
    <w:rsid w:val="00EB298E"/>
    <w:rPr>
      <w:i/>
      <w:iCs/>
      <w:color w:val="0F4761" w:themeColor="accent1" w:themeShade="BF"/>
    </w:rPr>
  </w:style>
  <w:style w:type="paragraph" w:styleId="Iskirtacitata">
    <w:name w:val="Intense Quote"/>
    <w:basedOn w:val="prastasis"/>
    <w:next w:val="prastasis"/>
    <w:link w:val="IskirtacitataDiagrama"/>
    <w:uiPriority w:val="30"/>
    <w:qFormat/>
    <w:rsid w:val="00EB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298E"/>
    <w:rPr>
      <w:i/>
      <w:iCs/>
      <w:color w:val="0F4761" w:themeColor="accent1" w:themeShade="BF"/>
    </w:rPr>
  </w:style>
  <w:style w:type="character" w:styleId="Rykinuoroda">
    <w:name w:val="Intense Reference"/>
    <w:basedOn w:val="Numatytasispastraiposriftas"/>
    <w:uiPriority w:val="32"/>
    <w:qFormat/>
    <w:rsid w:val="00EB298E"/>
    <w:rPr>
      <w:b/>
      <w:bCs/>
      <w:smallCaps/>
      <w:color w:val="0F4761" w:themeColor="accent1" w:themeShade="BF"/>
      <w:spacing w:val="5"/>
    </w:rPr>
  </w:style>
  <w:style w:type="character" w:styleId="Hipersaitas">
    <w:name w:val="Hyperlink"/>
    <w:aliases w:val="IVPK Hyperlink"/>
    <w:uiPriority w:val="99"/>
    <w:rsid w:val="00EB298E"/>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qFormat/>
    <w:locked/>
    <w:rsid w:val="00EB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4603</Words>
  <Characters>2625</Characters>
  <Application>Microsoft Office Word</Application>
  <DocSecurity>0</DocSecurity>
  <Lines>21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1</cp:revision>
  <dcterms:created xsi:type="dcterms:W3CDTF">2025-02-21T11:51:00Z</dcterms:created>
  <dcterms:modified xsi:type="dcterms:W3CDTF">2025-02-21T11:55:00Z</dcterms:modified>
</cp:coreProperties>
</file>