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225" w:rsidRDefault="000E4A92">
      <w:pPr>
        <w:spacing w:after="4" w:line="251" w:lineRule="auto"/>
        <w:ind w:left="6245" w:hanging="10"/>
      </w:pPr>
      <w:r>
        <w:rPr>
          <w:rFonts w:ascii="Arial" w:eastAsia="Arial" w:hAnsi="Arial" w:cs="Arial"/>
        </w:rPr>
        <w:t xml:space="preserve">Parengta: 2025-01-28, </w:t>
      </w:r>
    </w:p>
    <w:p w:rsidR="00421225" w:rsidRDefault="000E4A92">
      <w:pPr>
        <w:tabs>
          <w:tab w:val="center" w:pos="7341"/>
        </w:tabs>
        <w:spacing w:after="2"/>
        <w:ind w:left="-8"/>
      </w:pPr>
      <w:r>
        <w:rPr>
          <w:rFonts w:ascii="Arial" w:eastAsia="Arial" w:hAnsi="Arial" w:cs="Arial"/>
          <w:b/>
        </w:rPr>
        <w:t>ELEKTROS TINKLŲ IR ĮRENGINIŲ PERKĖLIMO</w:t>
      </w:r>
      <w:r>
        <w:rPr>
          <w:rFonts w:ascii="Arial" w:eastAsia="Arial" w:hAnsi="Arial" w:cs="Arial"/>
          <w:b/>
        </w:rPr>
        <w:tab/>
      </w:r>
      <w:r>
        <w:rPr>
          <w:rFonts w:ascii="Arial" w:eastAsia="Arial" w:hAnsi="Arial" w:cs="Arial"/>
        </w:rPr>
        <w:t>Galioja iki: 2026-01-28</w:t>
      </w:r>
    </w:p>
    <w:p w:rsidR="00421225" w:rsidRDefault="000E4A92">
      <w:pPr>
        <w:spacing w:after="102"/>
        <w:ind w:left="2" w:hanging="10"/>
      </w:pPr>
      <w:r>
        <w:rPr>
          <w:rFonts w:ascii="Arial" w:eastAsia="Arial" w:hAnsi="Arial" w:cs="Arial"/>
          <w:b/>
        </w:rPr>
        <w:t>(REKONSTRAVIMO) SĄLYGOS NR. ISK25-02525</w:t>
      </w:r>
    </w:p>
    <w:p w:rsidR="00421225" w:rsidRDefault="000E4A92">
      <w:pPr>
        <w:spacing w:after="36" w:line="251" w:lineRule="auto"/>
        <w:ind w:left="2" w:hanging="10"/>
      </w:pPr>
      <w:r>
        <w:rPr>
          <w:rFonts w:ascii="Arial" w:eastAsia="Arial" w:hAnsi="Arial" w:cs="Arial"/>
          <w:b/>
        </w:rPr>
        <w:t xml:space="preserve">Klientas: </w:t>
      </w:r>
      <w:r>
        <w:rPr>
          <w:rFonts w:ascii="Arial" w:eastAsia="Arial" w:hAnsi="Arial" w:cs="Arial"/>
        </w:rPr>
        <w:t>VŠ.Į JONAVOS LIGONINĖ</w:t>
      </w:r>
    </w:p>
    <w:p w:rsidR="000E4A92" w:rsidRDefault="000E4A92">
      <w:pPr>
        <w:spacing w:after="49" w:line="251" w:lineRule="auto"/>
        <w:ind w:left="2" w:right="1426" w:hanging="10"/>
        <w:rPr>
          <w:rFonts w:ascii="Arial" w:eastAsia="Arial" w:hAnsi="Arial" w:cs="Arial"/>
        </w:rPr>
      </w:pPr>
      <w:r>
        <w:rPr>
          <w:rFonts w:ascii="Arial" w:eastAsia="Arial" w:hAnsi="Arial" w:cs="Arial"/>
          <w:b/>
        </w:rPr>
        <w:t xml:space="preserve">Kliento kontaktiniai duomenys: </w:t>
      </w:r>
      <w:r>
        <w:rPr>
          <w:rFonts w:ascii="Arial" w:eastAsia="Arial" w:hAnsi="Arial" w:cs="Arial"/>
        </w:rPr>
        <w:t>Žeimių g. 19, Jonava, Jonavos r. sav.</w:t>
      </w:r>
      <w:bookmarkStart w:id="0" w:name="_GoBack"/>
      <w:bookmarkEnd w:id="0"/>
      <w:r>
        <w:rPr>
          <w:rFonts w:ascii="Arial" w:eastAsia="Arial" w:hAnsi="Arial" w:cs="Arial"/>
        </w:rPr>
        <w:t xml:space="preserve"> </w:t>
      </w:r>
    </w:p>
    <w:p w:rsidR="000E4A92" w:rsidRDefault="000E4A92">
      <w:pPr>
        <w:spacing w:after="49" w:line="251" w:lineRule="auto"/>
        <w:ind w:left="2" w:right="1426" w:hanging="10"/>
        <w:rPr>
          <w:rFonts w:ascii="Arial" w:eastAsia="Arial" w:hAnsi="Arial" w:cs="Arial"/>
        </w:rPr>
      </w:pPr>
      <w:r>
        <w:rPr>
          <w:rFonts w:ascii="Arial" w:eastAsia="Arial" w:hAnsi="Arial" w:cs="Arial"/>
          <w:b/>
        </w:rPr>
        <w:t xml:space="preserve">Objekto pavadinimas: </w:t>
      </w:r>
      <w:r>
        <w:rPr>
          <w:rFonts w:ascii="Arial" w:eastAsia="Arial" w:hAnsi="Arial" w:cs="Arial"/>
        </w:rPr>
        <w:t>Kabelio perkėlimas į kitą vietą</w:t>
      </w:r>
    </w:p>
    <w:p w:rsidR="00421225" w:rsidRDefault="000E4A92">
      <w:pPr>
        <w:spacing w:after="49" w:line="251" w:lineRule="auto"/>
        <w:ind w:left="2" w:right="1426" w:hanging="10"/>
      </w:pPr>
      <w:r>
        <w:rPr>
          <w:rFonts w:ascii="Arial" w:eastAsia="Arial" w:hAnsi="Arial" w:cs="Arial"/>
          <w:b/>
        </w:rPr>
        <w:t xml:space="preserve">Objekto adresas: </w:t>
      </w:r>
      <w:r>
        <w:rPr>
          <w:rFonts w:ascii="Arial" w:eastAsia="Arial" w:hAnsi="Arial" w:cs="Arial"/>
        </w:rPr>
        <w:t>Žeimių g. 19, Jonava, Jonavos r. sav.</w:t>
      </w:r>
    </w:p>
    <w:p w:rsidR="00421225" w:rsidRDefault="000E4A92">
      <w:pPr>
        <w:tabs>
          <w:tab w:val="center" w:pos="3817"/>
        </w:tabs>
        <w:spacing w:after="109"/>
        <w:ind w:left="-8"/>
      </w:pPr>
      <w:r>
        <w:rPr>
          <w:rFonts w:ascii="Arial" w:eastAsia="Arial" w:hAnsi="Arial" w:cs="Arial"/>
          <w:b/>
        </w:rPr>
        <w:t>Investicinio projekto Nr.:</w:t>
      </w:r>
      <w:r>
        <w:rPr>
          <w:rFonts w:ascii="Arial" w:eastAsia="Arial" w:hAnsi="Arial" w:cs="Arial"/>
          <w:b/>
        </w:rPr>
        <w:tab/>
      </w:r>
      <w:r>
        <w:rPr>
          <w:rFonts w:ascii="Arial" w:eastAsia="Arial" w:hAnsi="Arial" w:cs="Arial"/>
        </w:rPr>
        <w:t>E2N2502525</w:t>
      </w:r>
    </w:p>
    <w:tbl>
      <w:tblPr>
        <w:tblStyle w:val="TableGrid"/>
        <w:tblW w:w="10147" w:type="dxa"/>
        <w:tblInd w:w="-29" w:type="dxa"/>
        <w:tblCellMar>
          <w:top w:w="16" w:type="dxa"/>
          <w:left w:w="36" w:type="dxa"/>
          <w:bottom w:w="0" w:type="dxa"/>
          <w:right w:w="115" w:type="dxa"/>
        </w:tblCellMar>
        <w:tblLook w:val="04A0" w:firstRow="1" w:lastRow="0" w:firstColumn="1" w:lastColumn="0" w:noHBand="0" w:noVBand="1"/>
      </w:tblPr>
      <w:tblGrid>
        <w:gridCol w:w="3741"/>
        <w:gridCol w:w="965"/>
        <w:gridCol w:w="2719"/>
        <w:gridCol w:w="2722"/>
      </w:tblGrid>
      <w:tr w:rsidR="00421225">
        <w:trPr>
          <w:trHeight w:val="505"/>
        </w:trPr>
        <w:tc>
          <w:tcPr>
            <w:tcW w:w="4706" w:type="dxa"/>
            <w:gridSpan w:val="2"/>
            <w:tcBorders>
              <w:top w:val="single" w:sz="6" w:space="0" w:color="000000"/>
              <w:left w:val="single" w:sz="6" w:space="0" w:color="000000"/>
              <w:bottom w:val="single" w:sz="9" w:space="0" w:color="000000"/>
              <w:right w:val="nil"/>
            </w:tcBorders>
            <w:vAlign w:val="center"/>
          </w:tcPr>
          <w:p w:rsidR="00421225" w:rsidRDefault="000E4A92">
            <w:pPr>
              <w:spacing w:after="0"/>
            </w:pPr>
            <w:r>
              <w:rPr>
                <w:rFonts w:ascii="Arial" w:eastAsia="Arial" w:hAnsi="Arial" w:cs="Arial"/>
                <w:b/>
              </w:rPr>
              <w:t>Kliento prijungimo ob</w:t>
            </w:r>
            <w:r>
              <w:rPr>
                <w:rFonts w:ascii="Arial" w:eastAsia="Arial" w:hAnsi="Arial" w:cs="Arial"/>
                <w:b/>
              </w:rPr>
              <w:t>jekto duomenys:</w:t>
            </w:r>
          </w:p>
        </w:tc>
        <w:tc>
          <w:tcPr>
            <w:tcW w:w="2719" w:type="dxa"/>
            <w:tcBorders>
              <w:top w:val="single" w:sz="6" w:space="0" w:color="000000"/>
              <w:left w:val="nil"/>
              <w:bottom w:val="single" w:sz="9" w:space="0" w:color="000000"/>
              <w:right w:val="nil"/>
            </w:tcBorders>
          </w:tcPr>
          <w:p w:rsidR="00421225" w:rsidRDefault="00421225"/>
        </w:tc>
        <w:tc>
          <w:tcPr>
            <w:tcW w:w="2722" w:type="dxa"/>
            <w:tcBorders>
              <w:top w:val="single" w:sz="6" w:space="0" w:color="000000"/>
              <w:left w:val="nil"/>
              <w:bottom w:val="single" w:sz="9" w:space="0" w:color="000000"/>
              <w:right w:val="single" w:sz="6" w:space="0" w:color="000000"/>
            </w:tcBorders>
          </w:tcPr>
          <w:p w:rsidR="00421225" w:rsidRDefault="00421225"/>
        </w:tc>
      </w:tr>
      <w:tr w:rsidR="00421225">
        <w:trPr>
          <w:trHeight w:val="511"/>
        </w:trPr>
        <w:tc>
          <w:tcPr>
            <w:tcW w:w="3742" w:type="dxa"/>
            <w:tcBorders>
              <w:top w:val="single" w:sz="9" w:space="0" w:color="000000"/>
              <w:left w:val="single" w:sz="6" w:space="0" w:color="000000"/>
              <w:bottom w:val="single" w:sz="9" w:space="0" w:color="000000"/>
              <w:right w:val="single" w:sz="6" w:space="0" w:color="000000"/>
            </w:tcBorders>
          </w:tcPr>
          <w:p w:rsidR="00421225" w:rsidRDefault="00421225"/>
        </w:tc>
        <w:tc>
          <w:tcPr>
            <w:tcW w:w="965" w:type="dxa"/>
            <w:tcBorders>
              <w:top w:val="single" w:sz="9" w:space="0" w:color="000000"/>
              <w:left w:val="single" w:sz="6" w:space="0" w:color="000000"/>
              <w:bottom w:val="single" w:sz="9" w:space="0" w:color="000000"/>
              <w:right w:val="single" w:sz="6" w:space="0" w:color="000000"/>
            </w:tcBorders>
          </w:tcPr>
          <w:p w:rsidR="00421225" w:rsidRDefault="000E4A92">
            <w:pPr>
              <w:spacing w:after="0"/>
              <w:jc w:val="center"/>
            </w:pPr>
            <w:r>
              <w:rPr>
                <w:rFonts w:ascii="Arial" w:eastAsia="Arial" w:hAnsi="Arial" w:cs="Arial"/>
                <w:b/>
              </w:rPr>
              <w:t>Mato vnt.</w:t>
            </w:r>
          </w:p>
        </w:tc>
        <w:tc>
          <w:tcPr>
            <w:tcW w:w="2719" w:type="dxa"/>
            <w:tcBorders>
              <w:top w:val="single" w:sz="9" w:space="0" w:color="000000"/>
              <w:left w:val="single" w:sz="6" w:space="0" w:color="000000"/>
              <w:bottom w:val="single" w:sz="9" w:space="0" w:color="000000"/>
              <w:right w:val="single" w:sz="6" w:space="0" w:color="000000"/>
            </w:tcBorders>
            <w:vAlign w:val="center"/>
          </w:tcPr>
          <w:p w:rsidR="00421225" w:rsidRDefault="000E4A92">
            <w:pPr>
              <w:spacing w:after="0"/>
              <w:ind w:left="127"/>
            </w:pPr>
            <w:r>
              <w:rPr>
                <w:rFonts w:ascii="Arial" w:eastAsia="Arial" w:hAnsi="Arial" w:cs="Arial"/>
                <w:b/>
              </w:rPr>
              <w:t>Leistinoji naudoti galia</w:t>
            </w:r>
          </w:p>
        </w:tc>
        <w:tc>
          <w:tcPr>
            <w:tcW w:w="2722" w:type="dxa"/>
            <w:tcBorders>
              <w:top w:val="single" w:sz="9" w:space="0" w:color="000000"/>
              <w:left w:val="single" w:sz="6" w:space="0" w:color="000000"/>
              <w:bottom w:val="single" w:sz="9" w:space="0" w:color="000000"/>
              <w:right w:val="single" w:sz="6" w:space="0" w:color="000000"/>
            </w:tcBorders>
          </w:tcPr>
          <w:p w:rsidR="00421225" w:rsidRDefault="000E4A92">
            <w:pPr>
              <w:spacing w:after="0"/>
              <w:ind w:left="80"/>
              <w:jc w:val="center"/>
            </w:pPr>
            <w:r>
              <w:rPr>
                <w:rFonts w:ascii="Arial" w:eastAsia="Arial" w:hAnsi="Arial" w:cs="Arial"/>
                <w:b/>
              </w:rPr>
              <w:t>Atvado tipas</w:t>
            </w:r>
          </w:p>
          <w:p w:rsidR="00421225" w:rsidRDefault="000E4A92">
            <w:pPr>
              <w:spacing w:after="0"/>
              <w:ind w:left="83"/>
              <w:jc w:val="center"/>
            </w:pPr>
            <w:r>
              <w:rPr>
                <w:rFonts w:ascii="Arial" w:eastAsia="Arial" w:hAnsi="Arial" w:cs="Arial"/>
                <w:b/>
              </w:rPr>
              <w:t>(trifazis/vienfazis)</w:t>
            </w:r>
          </w:p>
        </w:tc>
      </w:tr>
      <w:tr w:rsidR="00421225">
        <w:trPr>
          <w:trHeight w:val="287"/>
        </w:trPr>
        <w:tc>
          <w:tcPr>
            <w:tcW w:w="3742" w:type="dxa"/>
            <w:tcBorders>
              <w:top w:val="single" w:sz="9" w:space="0" w:color="000000"/>
              <w:left w:val="single" w:sz="6" w:space="0" w:color="000000"/>
              <w:bottom w:val="single" w:sz="6" w:space="0" w:color="000000"/>
              <w:right w:val="single" w:sz="6" w:space="0" w:color="000000"/>
            </w:tcBorders>
          </w:tcPr>
          <w:p w:rsidR="00421225" w:rsidRDefault="000E4A92">
            <w:pPr>
              <w:spacing w:after="0"/>
            </w:pPr>
            <w:r>
              <w:rPr>
                <w:rFonts w:ascii="Arial" w:eastAsia="Arial" w:hAnsi="Arial" w:cs="Arial"/>
              </w:rPr>
              <w:t>Esama leistinoji naudoti galia</w:t>
            </w:r>
          </w:p>
        </w:tc>
        <w:tc>
          <w:tcPr>
            <w:tcW w:w="965" w:type="dxa"/>
            <w:tcBorders>
              <w:top w:val="single" w:sz="9" w:space="0" w:color="000000"/>
              <w:left w:val="single" w:sz="6" w:space="0" w:color="000000"/>
              <w:bottom w:val="single" w:sz="6" w:space="0" w:color="000000"/>
              <w:right w:val="single" w:sz="6" w:space="0" w:color="000000"/>
            </w:tcBorders>
          </w:tcPr>
          <w:p w:rsidR="00421225" w:rsidRDefault="000E4A92">
            <w:pPr>
              <w:spacing w:after="0"/>
              <w:ind w:left="74"/>
              <w:jc w:val="center"/>
            </w:pPr>
            <w:r>
              <w:rPr>
                <w:rFonts w:ascii="Arial" w:eastAsia="Arial" w:hAnsi="Arial" w:cs="Arial"/>
              </w:rPr>
              <w:t>kW</w:t>
            </w:r>
          </w:p>
        </w:tc>
        <w:tc>
          <w:tcPr>
            <w:tcW w:w="2719" w:type="dxa"/>
            <w:tcBorders>
              <w:top w:val="single" w:sz="9" w:space="0" w:color="000000"/>
              <w:left w:val="single" w:sz="6" w:space="0" w:color="000000"/>
              <w:bottom w:val="single" w:sz="6" w:space="0" w:color="000000"/>
              <w:right w:val="single" w:sz="6" w:space="0" w:color="000000"/>
            </w:tcBorders>
          </w:tcPr>
          <w:p w:rsidR="00421225" w:rsidRDefault="000E4A92">
            <w:pPr>
              <w:spacing w:after="0"/>
              <w:ind w:left="78"/>
              <w:jc w:val="center"/>
            </w:pPr>
            <w:r>
              <w:rPr>
                <w:rFonts w:ascii="Arial" w:eastAsia="Arial" w:hAnsi="Arial" w:cs="Arial"/>
              </w:rPr>
              <w:t>-</w:t>
            </w:r>
          </w:p>
        </w:tc>
        <w:tc>
          <w:tcPr>
            <w:tcW w:w="2722" w:type="dxa"/>
            <w:tcBorders>
              <w:top w:val="single" w:sz="9" w:space="0" w:color="000000"/>
              <w:left w:val="single" w:sz="6" w:space="0" w:color="000000"/>
              <w:bottom w:val="single" w:sz="6" w:space="0" w:color="000000"/>
              <w:right w:val="single" w:sz="6" w:space="0" w:color="000000"/>
            </w:tcBorders>
            <w:vAlign w:val="center"/>
          </w:tcPr>
          <w:p w:rsidR="00421225" w:rsidRDefault="00421225"/>
        </w:tc>
      </w:tr>
      <w:tr w:rsidR="00421225">
        <w:trPr>
          <w:trHeight w:val="283"/>
        </w:trPr>
        <w:tc>
          <w:tcPr>
            <w:tcW w:w="3742" w:type="dxa"/>
            <w:tcBorders>
              <w:top w:val="single" w:sz="6" w:space="0" w:color="000000"/>
              <w:left w:val="single" w:sz="6" w:space="0" w:color="000000"/>
              <w:bottom w:val="single" w:sz="6" w:space="0" w:color="000000"/>
              <w:right w:val="single" w:sz="6" w:space="0" w:color="000000"/>
            </w:tcBorders>
          </w:tcPr>
          <w:p w:rsidR="00421225" w:rsidRDefault="000E4A92">
            <w:pPr>
              <w:spacing w:after="0"/>
            </w:pPr>
            <w:r>
              <w:rPr>
                <w:rFonts w:ascii="Arial" w:eastAsia="Arial" w:hAnsi="Arial" w:cs="Arial"/>
              </w:rPr>
              <w:t>Nauja leistinoji naudoti galia</w:t>
            </w:r>
          </w:p>
        </w:tc>
        <w:tc>
          <w:tcPr>
            <w:tcW w:w="965" w:type="dxa"/>
            <w:tcBorders>
              <w:top w:val="single" w:sz="6" w:space="0" w:color="000000"/>
              <w:left w:val="single" w:sz="6" w:space="0" w:color="000000"/>
              <w:bottom w:val="single" w:sz="6" w:space="0" w:color="000000"/>
              <w:right w:val="single" w:sz="6" w:space="0" w:color="000000"/>
            </w:tcBorders>
          </w:tcPr>
          <w:p w:rsidR="00421225" w:rsidRDefault="000E4A92">
            <w:pPr>
              <w:spacing w:after="0"/>
              <w:ind w:left="74"/>
              <w:jc w:val="center"/>
            </w:pPr>
            <w:r>
              <w:rPr>
                <w:rFonts w:ascii="Arial" w:eastAsia="Arial" w:hAnsi="Arial" w:cs="Arial"/>
              </w:rPr>
              <w:t>kW</w:t>
            </w:r>
          </w:p>
        </w:tc>
        <w:tc>
          <w:tcPr>
            <w:tcW w:w="2719" w:type="dxa"/>
            <w:tcBorders>
              <w:top w:val="single" w:sz="6" w:space="0" w:color="000000"/>
              <w:left w:val="single" w:sz="6" w:space="0" w:color="000000"/>
              <w:bottom w:val="single" w:sz="6" w:space="0" w:color="000000"/>
              <w:right w:val="single" w:sz="6" w:space="0" w:color="000000"/>
            </w:tcBorders>
          </w:tcPr>
          <w:p w:rsidR="00421225" w:rsidRDefault="000E4A92">
            <w:pPr>
              <w:spacing w:after="0"/>
              <w:ind w:left="78"/>
              <w:jc w:val="center"/>
            </w:pPr>
            <w:r>
              <w:rPr>
                <w:rFonts w:ascii="Arial" w:eastAsia="Arial" w:hAnsi="Arial" w:cs="Arial"/>
              </w:rPr>
              <w:t>-</w:t>
            </w:r>
          </w:p>
        </w:tc>
        <w:tc>
          <w:tcPr>
            <w:tcW w:w="2722" w:type="dxa"/>
            <w:tcBorders>
              <w:top w:val="single" w:sz="6" w:space="0" w:color="000000"/>
              <w:left w:val="single" w:sz="6" w:space="0" w:color="000000"/>
              <w:bottom w:val="single" w:sz="6" w:space="0" w:color="000000"/>
              <w:right w:val="single" w:sz="6" w:space="0" w:color="000000"/>
            </w:tcBorders>
          </w:tcPr>
          <w:p w:rsidR="00421225" w:rsidRDefault="000E4A92">
            <w:pPr>
              <w:spacing w:after="0"/>
              <w:ind w:left="82"/>
              <w:jc w:val="center"/>
            </w:pPr>
            <w:r>
              <w:rPr>
                <w:rFonts w:ascii="Arial" w:eastAsia="Arial" w:hAnsi="Arial" w:cs="Arial"/>
              </w:rPr>
              <w:t>Trifazis</w:t>
            </w:r>
          </w:p>
        </w:tc>
      </w:tr>
      <w:tr w:rsidR="00421225">
        <w:trPr>
          <w:trHeight w:val="283"/>
        </w:trPr>
        <w:tc>
          <w:tcPr>
            <w:tcW w:w="3742" w:type="dxa"/>
            <w:tcBorders>
              <w:top w:val="single" w:sz="6" w:space="0" w:color="000000"/>
              <w:left w:val="single" w:sz="6" w:space="0" w:color="000000"/>
              <w:bottom w:val="single" w:sz="6" w:space="0" w:color="000000"/>
              <w:right w:val="single" w:sz="6" w:space="0" w:color="000000"/>
            </w:tcBorders>
          </w:tcPr>
          <w:p w:rsidR="00421225" w:rsidRDefault="000E4A92">
            <w:pPr>
              <w:spacing w:after="0"/>
            </w:pPr>
            <w:r>
              <w:rPr>
                <w:rFonts w:ascii="Arial" w:eastAsia="Arial" w:hAnsi="Arial" w:cs="Arial"/>
                <w:b/>
              </w:rPr>
              <w:t>Visa leistinoji naudoti galia</w:t>
            </w:r>
          </w:p>
        </w:tc>
        <w:tc>
          <w:tcPr>
            <w:tcW w:w="965" w:type="dxa"/>
            <w:tcBorders>
              <w:top w:val="single" w:sz="6" w:space="0" w:color="000000"/>
              <w:left w:val="single" w:sz="6" w:space="0" w:color="000000"/>
              <w:bottom w:val="single" w:sz="6" w:space="0" w:color="000000"/>
              <w:right w:val="single" w:sz="6" w:space="0" w:color="000000"/>
            </w:tcBorders>
          </w:tcPr>
          <w:p w:rsidR="00421225" w:rsidRDefault="000E4A92">
            <w:pPr>
              <w:spacing w:after="0"/>
              <w:ind w:left="283"/>
            </w:pPr>
            <w:r>
              <w:rPr>
                <w:rFonts w:ascii="Arial" w:eastAsia="Arial" w:hAnsi="Arial" w:cs="Arial"/>
                <w:b/>
              </w:rPr>
              <w:t>kW</w:t>
            </w:r>
          </w:p>
        </w:tc>
        <w:tc>
          <w:tcPr>
            <w:tcW w:w="2719" w:type="dxa"/>
            <w:tcBorders>
              <w:top w:val="single" w:sz="6" w:space="0" w:color="000000"/>
              <w:left w:val="single" w:sz="6" w:space="0" w:color="000000"/>
              <w:bottom w:val="single" w:sz="6" w:space="0" w:color="000000"/>
              <w:right w:val="single" w:sz="6" w:space="0" w:color="000000"/>
            </w:tcBorders>
          </w:tcPr>
          <w:p w:rsidR="00421225" w:rsidRDefault="000E4A92">
            <w:pPr>
              <w:spacing w:after="0"/>
              <w:ind w:left="78"/>
              <w:jc w:val="center"/>
            </w:pPr>
            <w:r>
              <w:rPr>
                <w:rFonts w:ascii="Arial" w:eastAsia="Arial" w:hAnsi="Arial" w:cs="Arial"/>
                <w:b/>
              </w:rPr>
              <w:t>-</w:t>
            </w:r>
          </w:p>
        </w:tc>
        <w:tc>
          <w:tcPr>
            <w:tcW w:w="2722" w:type="dxa"/>
            <w:tcBorders>
              <w:top w:val="single" w:sz="6" w:space="0" w:color="000000"/>
              <w:left w:val="single" w:sz="6" w:space="0" w:color="000000"/>
              <w:bottom w:val="single" w:sz="6" w:space="0" w:color="000000"/>
              <w:right w:val="single" w:sz="6" w:space="0" w:color="000000"/>
            </w:tcBorders>
          </w:tcPr>
          <w:p w:rsidR="00421225" w:rsidRDefault="000E4A92">
            <w:pPr>
              <w:spacing w:after="0"/>
              <w:ind w:left="84"/>
              <w:jc w:val="center"/>
            </w:pPr>
            <w:r>
              <w:rPr>
                <w:rFonts w:ascii="Arial" w:eastAsia="Arial" w:hAnsi="Arial" w:cs="Arial"/>
                <w:b/>
              </w:rPr>
              <w:t>Trifazis</w:t>
            </w:r>
          </w:p>
        </w:tc>
      </w:tr>
      <w:tr w:rsidR="00421225">
        <w:trPr>
          <w:trHeight w:val="509"/>
        </w:trPr>
        <w:tc>
          <w:tcPr>
            <w:tcW w:w="4706" w:type="dxa"/>
            <w:gridSpan w:val="2"/>
            <w:tcBorders>
              <w:top w:val="single" w:sz="6" w:space="0" w:color="000000"/>
              <w:left w:val="single" w:sz="6" w:space="0" w:color="000000"/>
              <w:bottom w:val="single" w:sz="6" w:space="0" w:color="000000"/>
              <w:right w:val="single" w:sz="6" w:space="0" w:color="000000"/>
            </w:tcBorders>
            <w:vAlign w:val="center"/>
          </w:tcPr>
          <w:p w:rsidR="00421225" w:rsidRDefault="000E4A92">
            <w:pPr>
              <w:spacing w:after="0"/>
            </w:pPr>
            <w:r>
              <w:rPr>
                <w:rFonts w:ascii="Arial" w:eastAsia="Arial" w:hAnsi="Arial" w:cs="Arial"/>
              </w:rPr>
              <w:t>Komercinės apskaitos spintos spalva:</w:t>
            </w:r>
          </w:p>
        </w:tc>
        <w:tc>
          <w:tcPr>
            <w:tcW w:w="2719" w:type="dxa"/>
            <w:tcBorders>
              <w:top w:val="single" w:sz="6" w:space="0" w:color="000000"/>
              <w:left w:val="single" w:sz="6" w:space="0" w:color="000000"/>
              <w:bottom w:val="single" w:sz="6" w:space="0" w:color="000000"/>
              <w:right w:val="nil"/>
            </w:tcBorders>
          </w:tcPr>
          <w:p w:rsidR="00421225" w:rsidRDefault="00421225"/>
        </w:tc>
        <w:tc>
          <w:tcPr>
            <w:tcW w:w="2722" w:type="dxa"/>
            <w:tcBorders>
              <w:top w:val="single" w:sz="6" w:space="0" w:color="000000"/>
              <w:left w:val="nil"/>
              <w:bottom w:val="single" w:sz="6" w:space="0" w:color="000000"/>
              <w:right w:val="single" w:sz="6" w:space="0" w:color="000000"/>
            </w:tcBorders>
          </w:tcPr>
          <w:p w:rsidR="00421225" w:rsidRDefault="00421225"/>
        </w:tc>
      </w:tr>
    </w:tbl>
    <w:p w:rsidR="00421225" w:rsidRDefault="000E4A92" w:rsidP="000E4A92">
      <w:pPr>
        <w:numPr>
          <w:ilvl w:val="0"/>
          <w:numId w:val="1"/>
        </w:numPr>
        <w:spacing w:after="87" w:line="251" w:lineRule="auto"/>
        <w:ind w:left="0"/>
        <w:jc w:val="both"/>
      </w:pPr>
      <w:r>
        <w:rPr>
          <w:rFonts w:ascii="Arial" w:eastAsia="Arial" w:hAnsi="Arial" w:cs="Arial"/>
          <w:b/>
        </w:rPr>
        <w:t>Šios elektros tinklų ir įrenginių perkėlimo (rekonstravimo) sąlygos išduotos</w:t>
      </w:r>
      <w:r>
        <w:rPr>
          <w:rFonts w:ascii="Arial" w:eastAsia="Arial" w:hAnsi="Arial" w:cs="Arial"/>
        </w:rPr>
        <w:t xml:space="preserve">  atsakant į Kliento pateiktą paraišką Nr. 25-02525 dėl AB "Energijos skirstymo operatoriaus" (toliau - Bendrovė) elektros tinklų ir įrenginių perkėlimo/ rekonstravimo.</w:t>
      </w:r>
    </w:p>
    <w:p w:rsidR="00421225" w:rsidRDefault="000E4A92" w:rsidP="000E4A92">
      <w:pPr>
        <w:numPr>
          <w:ilvl w:val="0"/>
          <w:numId w:val="1"/>
        </w:numPr>
        <w:spacing w:after="69"/>
        <w:ind w:left="0"/>
        <w:jc w:val="both"/>
      </w:pPr>
      <w:r>
        <w:rPr>
          <w:rFonts w:ascii="Arial" w:eastAsia="Arial" w:hAnsi="Arial" w:cs="Arial"/>
          <w:b/>
        </w:rPr>
        <w:t>Nuosavybės ir turto eksploatavimo riba nustatoma</w:t>
      </w:r>
      <w:r>
        <w:rPr>
          <w:rFonts w:ascii="Arial" w:eastAsia="Arial" w:hAnsi="Arial" w:cs="Arial"/>
        </w:rPr>
        <w:t xml:space="preserve">  -</w:t>
      </w:r>
    </w:p>
    <w:p w:rsidR="00421225" w:rsidRDefault="000E4A92" w:rsidP="000E4A92">
      <w:pPr>
        <w:numPr>
          <w:ilvl w:val="0"/>
          <w:numId w:val="1"/>
        </w:numPr>
        <w:spacing w:after="33"/>
        <w:ind w:left="0"/>
        <w:jc w:val="both"/>
      </w:pPr>
      <w:r>
        <w:rPr>
          <w:rFonts w:ascii="Arial" w:eastAsia="Arial" w:hAnsi="Arial" w:cs="Arial"/>
          <w:b/>
        </w:rPr>
        <w:t xml:space="preserve">Kliento veiksmai įgyvendinant sąlygas: </w:t>
      </w:r>
    </w:p>
    <w:p w:rsidR="00421225" w:rsidRDefault="000E4A92" w:rsidP="000E4A92">
      <w:pPr>
        <w:numPr>
          <w:ilvl w:val="1"/>
          <w:numId w:val="1"/>
        </w:numPr>
        <w:spacing w:after="0"/>
        <w:ind w:left="0"/>
        <w:jc w:val="both"/>
      </w:pPr>
      <w:r>
        <w:rPr>
          <w:noProof/>
        </w:rPr>
        <w:drawing>
          <wp:anchor distT="0" distB="0" distL="114300" distR="114300" simplePos="0" relativeHeight="251658240" behindDoc="0" locked="0" layoutInCell="1" allowOverlap="0">
            <wp:simplePos x="0" y="0"/>
            <wp:positionH relativeFrom="page">
              <wp:posOffset>4616184</wp:posOffset>
            </wp:positionH>
            <wp:positionV relativeFrom="page">
              <wp:posOffset>403847</wp:posOffset>
            </wp:positionV>
            <wp:extent cx="2555748" cy="673608"/>
            <wp:effectExtent l="0" t="0" r="0" b="0"/>
            <wp:wrapTopAndBottom/>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
                    <a:stretch>
                      <a:fillRect/>
                    </a:stretch>
                  </pic:blipFill>
                  <pic:spPr>
                    <a:xfrm>
                      <a:off x="0" y="0"/>
                      <a:ext cx="2555748" cy="673608"/>
                    </a:xfrm>
                    <a:prstGeom prst="rect">
                      <a:avLst/>
                    </a:prstGeom>
                  </pic:spPr>
                </pic:pic>
              </a:graphicData>
            </a:graphic>
          </wp:anchor>
        </w:drawing>
      </w:r>
      <w:r>
        <w:rPr>
          <w:rFonts w:ascii="Microsoft Sans Serif" w:eastAsia="Microsoft Sans Serif" w:hAnsi="Microsoft Sans Serif" w:cs="Microsoft Sans Serif"/>
        </w:rPr>
        <w:t>Užsisakykite Bendrovei priklausančių inžinerinių tinklų ir/arba elektros įrenginių perkėlimo / rekonstravimo / apsaugojimo projektą (pasirinkite nepriklausomą reik</w:t>
      </w:r>
      <w:r>
        <w:rPr>
          <w:rFonts w:ascii="Microsoft Sans Serif" w:eastAsia="Microsoft Sans Serif" w:hAnsi="Microsoft Sans Serif" w:cs="Microsoft Sans Serif"/>
        </w:rPr>
        <w:t xml:space="preserve">iamą kvalifikaciją turinčią projektavimo įmonę) pagal šių prijungimo sąlygų techninius sprendinius. </w:t>
      </w:r>
    </w:p>
    <w:p w:rsidR="00421225" w:rsidRDefault="000E4A92" w:rsidP="000E4A92">
      <w:pPr>
        <w:numPr>
          <w:ilvl w:val="1"/>
          <w:numId w:val="1"/>
        </w:numPr>
        <w:spacing w:after="0" w:line="261" w:lineRule="auto"/>
        <w:ind w:left="0"/>
        <w:jc w:val="both"/>
      </w:pPr>
      <w:r>
        <w:rPr>
          <w:rFonts w:ascii="Microsoft Sans Serif" w:eastAsia="Microsoft Sans Serif" w:hAnsi="Microsoft Sans Serif" w:cs="Microsoft Sans Serif"/>
        </w:rPr>
        <w:t xml:space="preserve">Parengus projektą (skaitmeninę versiją) ir pasirašius „Inžinerinių tinklų projektavimo sutartį“ </w:t>
      </w:r>
      <w:r>
        <w:rPr>
          <w:rFonts w:ascii="Microsoft Sans Serif" w:eastAsia="Microsoft Sans Serif" w:hAnsi="Microsoft Sans Serif" w:cs="Microsoft Sans Serif"/>
          <w:color w:val="0562C1"/>
          <w:u w:val="single" w:color="0562C1"/>
        </w:rPr>
        <w:t>https://www.eso.lt/lt/eso-partneriams/projektuotojams_2205/</w:t>
      </w:r>
      <w:r>
        <w:rPr>
          <w:rFonts w:ascii="Microsoft Sans Serif" w:eastAsia="Microsoft Sans Serif" w:hAnsi="Microsoft Sans Serif" w:cs="Microsoft Sans Serif"/>
          <w:color w:val="0562C1"/>
          <w:u w:val="single" w:color="0562C1"/>
        </w:rPr>
        <w:t xml:space="preserve">elektros-dalis/inzineriniu-tinkluprojektavimo-sutartis.html </w:t>
      </w:r>
      <w:r>
        <w:rPr>
          <w:rFonts w:ascii="Microsoft Sans Serif" w:eastAsia="Microsoft Sans Serif" w:hAnsi="Microsoft Sans Serif" w:cs="Microsoft Sans Serif"/>
        </w:rPr>
        <w:t xml:space="preserve">kaip lydinčius dokumentus pateikite per </w:t>
      </w:r>
      <w:r>
        <w:rPr>
          <w:rFonts w:ascii="Microsoft Sans Serif" w:eastAsia="Microsoft Sans Serif" w:hAnsi="Microsoft Sans Serif" w:cs="Microsoft Sans Serif"/>
          <w:color w:val="0562C1"/>
          <w:u w:val="single" w:color="0562C1"/>
        </w:rPr>
        <w:t>https://www.eso.lt/lt/esopartneriams/elektros-partneriams/dokumentu-pateikimas.html</w:t>
      </w:r>
      <w:r>
        <w:rPr>
          <w:rFonts w:ascii="Microsoft Sans Serif" w:eastAsia="Microsoft Sans Serif" w:hAnsi="Microsoft Sans Serif" w:cs="Microsoft Sans Serif"/>
        </w:rPr>
        <w:t>.</w:t>
      </w:r>
    </w:p>
    <w:p w:rsidR="00421225" w:rsidRDefault="000E4A92" w:rsidP="000E4A92">
      <w:pPr>
        <w:numPr>
          <w:ilvl w:val="1"/>
          <w:numId w:val="1"/>
        </w:numPr>
        <w:spacing w:after="264"/>
        <w:ind w:left="0"/>
        <w:jc w:val="both"/>
      </w:pPr>
      <w:r>
        <w:rPr>
          <w:rFonts w:ascii="Microsoft Sans Serif" w:eastAsia="Microsoft Sans Serif" w:hAnsi="Microsoft Sans Serif" w:cs="Microsoft Sans Serif"/>
        </w:rPr>
        <w:t>Susipažinkite su Bendrovei priklausančių inžinerinių tinklų ir/arba Ele</w:t>
      </w:r>
      <w:r>
        <w:rPr>
          <w:rFonts w:ascii="Microsoft Sans Serif" w:eastAsia="Microsoft Sans Serif" w:hAnsi="Microsoft Sans Serif" w:cs="Microsoft Sans Serif"/>
        </w:rPr>
        <w:t xml:space="preserve">ktros įrenginių iškėlimo (rekonstrukcijos) paslaugos sutartimi ir sumokėkite įmoką. Atlikti apmokėjimą galite prisijungę Bendrovės savitarnoje </w:t>
      </w:r>
      <w:r>
        <w:rPr>
          <w:rFonts w:ascii="Microsoft Sans Serif" w:eastAsia="Microsoft Sans Serif" w:hAnsi="Microsoft Sans Serif" w:cs="Microsoft Sans Serif"/>
          <w:color w:val="0562C1"/>
          <w:u w:val="single" w:color="0562C1"/>
        </w:rPr>
        <w:t>www.eso.lt/savitarna</w:t>
      </w:r>
      <w:r>
        <w:rPr>
          <w:rFonts w:ascii="Microsoft Sans Serif" w:eastAsia="Microsoft Sans Serif" w:hAnsi="Microsoft Sans Serif" w:cs="Microsoft Sans Serif"/>
        </w:rPr>
        <w:t>, skiltyje „Paraiškos“.</w:t>
      </w:r>
    </w:p>
    <w:p w:rsidR="00421225" w:rsidRDefault="000E4A92" w:rsidP="000E4A92">
      <w:pPr>
        <w:numPr>
          <w:ilvl w:val="1"/>
          <w:numId w:val="1"/>
        </w:numPr>
        <w:spacing w:after="0"/>
        <w:ind w:left="0"/>
        <w:jc w:val="both"/>
      </w:pPr>
      <w:r>
        <w:rPr>
          <w:rFonts w:ascii="Microsoft Sans Serif" w:eastAsia="Microsoft Sans Serif" w:hAnsi="Microsoft Sans Serif" w:cs="Microsoft Sans Serif"/>
        </w:rPr>
        <w:t>Svarbi informacija:</w:t>
      </w:r>
    </w:p>
    <w:p w:rsidR="00421225" w:rsidRDefault="000E4A92" w:rsidP="000E4A92">
      <w:pPr>
        <w:numPr>
          <w:ilvl w:val="2"/>
          <w:numId w:val="1"/>
        </w:numPr>
        <w:spacing w:after="269"/>
        <w:ind w:left="0"/>
        <w:jc w:val="both"/>
      </w:pPr>
      <w:r>
        <w:rPr>
          <w:rFonts w:ascii="Microsoft Sans Serif" w:eastAsia="Microsoft Sans Serif" w:hAnsi="Microsoft Sans Serif" w:cs="Microsoft Sans Serif"/>
        </w:rPr>
        <w:t>Rekonstruojant ar perkeliant Bendrovei priklausančias anksčiau kaip prieš 20 metų įrengtas 0,4 10 kV elektros oro linijas ir (ar) oro kabelių linijas, išskyrus transformatorių pastotes, transformatorines, skirstomuosius punktus, kliudančias statinių statyb</w:t>
      </w:r>
      <w:r>
        <w:rPr>
          <w:rFonts w:ascii="Microsoft Sans Serif" w:eastAsia="Microsoft Sans Serif" w:hAnsi="Microsoft Sans Serif" w:cs="Microsoft Sans Serif"/>
        </w:rPr>
        <w:t>ai ar dėl kitų priežasčių, Jūs Bendrovei apmokėsite 50% patirtų išlaidų rekonstruojant ar perkeliant minimus elektros tinklus. Kitiems rekonstruojamiems ar perkeliamiems elektros tinklams ir (ar) įrenginiams prijungimo įmoka yra lygi viešąjį pirkimą laimėj</w:t>
      </w:r>
      <w:r>
        <w:rPr>
          <w:rFonts w:ascii="Microsoft Sans Serif" w:eastAsia="Microsoft Sans Serif" w:hAnsi="Microsoft Sans Serif" w:cs="Microsoft Sans Serif"/>
        </w:rPr>
        <w:t xml:space="preserve">usio </w:t>
      </w:r>
    </w:p>
    <w:p w:rsidR="00421225" w:rsidRDefault="000E4A92">
      <w:pPr>
        <w:spacing w:after="130"/>
        <w:ind w:left="36" w:right="-19"/>
      </w:pPr>
      <w:r>
        <w:rPr>
          <w:noProof/>
        </w:rPr>
        <mc:AlternateContent>
          <mc:Choice Requires="wpg">
            <w:drawing>
              <wp:inline distT="0" distB="0" distL="0" distR="0">
                <wp:extent cx="6397750" cy="9144"/>
                <wp:effectExtent l="0" t="0" r="0" b="0"/>
                <wp:docPr id="2267" name="Group 2267"/>
                <wp:cNvGraphicFramePr/>
                <a:graphic xmlns:a="http://schemas.openxmlformats.org/drawingml/2006/main">
                  <a:graphicData uri="http://schemas.microsoft.com/office/word/2010/wordprocessingGroup">
                    <wpg:wgp>
                      <wpg:cNvGrpSpPr/>
                      <wpg:grpSpPr>
                        <a:xfrm>
                          <a:off x="0" y="0"/>
                          <a:ext cx="6397750" cy="9144"/>
                          <a:chOff x="0" y="0"/>
                          <a:chExt cx="6397750" cy="9144"/>
                        </a:xfrm>
                      </wpg:grpSpPr>
                      <wps:wsp>
                        <wps:cNvPr id="169" name="Shape 169"/>
                        <wps:cNvSpPr/>
                        <wps:spPr>
                          <a:xfrm>
                            <a:off x="0" y="0"/>
                            <a:ext cx="6397750" cy="0"/>
                          </a:xfrm>
                          <a:custGeom>
                            <a:avLst/>
                            <a:gdLst/>
                            <a:ahLst/>
                            <a:cxnLst/>
                            <a:rect l="0" t="0" r="0" b="0"/>
                            <a:pathLst>
                              <a:path w="6397750">
                                <a:moveTo>
                                  <a:pt x="0" y="0"/>
                                </a:moveTo>
                                <a:lnTo>
                                  <a:pt x="6397750" y="0"/>
                                </a:lnTo>
                              </a:path>
                            </a:pathLst>
                          </a:custGeom>
                          <a:ln w="9144" cap="sq">
                            <a:round/>
                          </a:ln>
                        </wps:spPr>
                        <wps:style>
                          <a:lnRef idx="1">
                            <a:srgbClr val="ABD036"/>
                          </a:lnRef>
                          <a:fillRef idx="0">
                            <a:srgbClr val="000000">
                              <a:alpha val="0"/>
                            </a:srgbClr>
                          </a:fillRef>
                          <a:effectRef idx="0">
                            <a:scrgbClr r="0" g="0" b="0"/>
                          </a:effectRef>
                          <a:fontRef idx="none"/>
                        </wps:style>
                        <wps:bodyPr/>
                      </wps:wsp>
                    </wpg:wgp>
                  </a:graphicData>
                </a:graphic>
              </wp:inline>
            </w:drawing>
          </mc:Choice>
          <mc:Fallback>
            <w:pict>
              <v:group w14:anchorId="26353347" id="Group 2267" o:spid="_x0000_s1026" style="width:503.75pt;height:.7pt;mso-position-horizontal-relative:char;mso-position-vertical-relative:line" coordsize="6397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">
                <v:shape id="Shape 169" o:spid="_x0000_s1027" style="position:absolute;width:63977;height:0;visibility:visible;mso-wrap-style:square;v-text-anchor:top" coordsize="63977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dDsMIA&#10;AADcAAAADwAAAGRycy9kb3ducmV2LnhtbERP22rCQBB9F/oPyxR8Ed20SNToKlKqrfri7QPG7JgE&#10;s7Mhu2r6911B8G0O5zqTWWNKcaPaFZYVfPQiEMSp1QVnCo6HRXcIwnlkjaVlUvBHDmbTt9YEE23v&#10;vKPb3mcihLBLUEHufZVI6dKcDLqerYgDd7a1QR9gnUld4z2Em1J+RlEsDRYcGnKs6Cun9LK/GgUr&#10;c1ouTWdF6WCz1fJbxsf+z1qp9nszH4Pw1PiX+On+1WF+PILHM+ECO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0OwwgAAANwAAAAPAAAAAAAAAAAAAAAAAJgCAABkcnMvZG93&#10;bnJldi54bWxQSwUGAAAAAAQABAD1AAAAhwMAAAAA&#10;" path="m,l6397750,e" filled="f" strokecolor="#abd036" strokeweight=".72pt">
                  <v:stroke endcap="square"/>
                  <v:path arrowok="t" textboxrect="0,0,6397750,0"/>
                </v:shape>
                <w10:anchorlock/>
              </v:group>
            </w:pict>
          </mc:Fallback>
        </mc:AlternateContent>
      </w:r>
    </w:p>
    <w:tbl>
      <w:tblPr>
        <w:tblStyle w:val="TableGrid"/>
        <w:tblW w:w="8516" w:type="dxa"/>
        <w:tblInd w:w="58" w:type="dxa"/>
        <w:tblCellMar>
          <w:top w:w="0" w:type="dxa"/>
          <w:left w:w="0" w:type="dxa"/>
          <w:bottom w:w="0" w:type="dxa"/>
          <w:right w:w="0" w:type="dxa"/>
        </w:tblCellMar>
        <w:tblLook w:val="04A0" w:firstRow="1" w:lastRow="0" w:firstColumn="1" w:lastColumn="0" w:noHBand="0" w:noVBand="1"/>
      </w:tblPr>
      <w:tblGrid>
        <w:gridCol w:w="5611"/>
        <w:gridCol w:w="2905"/>
      </w:tblGrid>
      <w:tr w:rsidR="00421225">
        <w:trPr>
          <w:trHeight w:val="173"/>
        </w:trPr>
        <w:tc>
          <w:tcPr>
            <w:tcW w:w="5611" w:type="dxa"/>
            <w:tcBorders>
              <w:top w:val="nil"/>
              <w:left w:val="nil"/>
              <w:bottom w:val="nil"/>
              <w:right w:val="nil"/>
            </w:tcBorders>
          </w:tcPr>
          <w:p w:rsidR="00421225" w:rsidRDefault="000E4A92">
            <w:pPr>
              <w:spacing w:after="0"/>
            </w:pPr>
            <w:r>
              <w:rPr>
                <w:rFonts w:ascii="Arial" w:eastAsia="Arial" w:hAnsi="Arial" w:cs="Arial"/>
                <w:b/>
                <w:sz w:val="16"/>
              </w:rPr>
              <w:t>Klientų aptarnavimas</w:t>
            </w:r>
          </w:p>
        </w:tc>
        <w:tc>
          <w:tcPr>
            <w:tcW w:w="2905" w:type="dxa"/>
            <w:tcBorders>
              <w:top w:val="nil"/>
              <w:left w:val="nil"/>
              <w:bottom w:val="nil"/>
              <w:right w:val="nil"/>
            </w:tcBorders>
          </w:tcPr>
          <w:p w:rsidR="00421225" w:rsidRDefault="000E4A92">
            <w:pPr>
              <w:spacing w:after="0"/>
            </w:pPr>
            <w:r>
              <w:rPr>
                <w:rFonts w:ascii="Arial" w:eastAsia="Arial" w:hAnsi="Arial" w:cs="Arial"/>
                <w:b/>
                <w:sz w:val="16"/>
              </w:rPr>
              <w:t>Įmonės rekvizitai</w:t>
            </w:r>
          </w:p>
        </w:tc>
      </w:tr>
      <w:tr w:rsidR="00421225">
        <w:trPr>
          <w:trHeight w:val="1185"/>
        </w:trPr>
        <w:tc>
          <w:tcPr>
            <w:tcW w:w="5611" w:type="dxa"/>
            <w:tcBorders>
              <w:top w:val="nil"/>
              <w:left w:val="nil"/>
              <w:bottom w:val="nil"/>
              <w:right w:val="nil"/>
            </w:tcBorders>
          </w:tcPr>
          <w:p w:rsidR="00421225" w:rsidRDefault="000E4A92">
            <w:pPr>
              <w:spacing w:after="1" w:line="248" w:lineRule="auto"/>
              <w:ind w:right="1802"/>
            </w:pPr>
            <w:r>
              <w:rPr>
                <w:rFonts w:ascii="Arial" w:eastAsia="Arial" w:hAnsi="Arial" w:cs="Arial"/>
                <w:sz w:val="16"/>
              </w:rPr>
              <w:t>Informacija klientams Tel. +370 660 01852* *Numeris apmokestinamas pagal kliento ryšio operatoriaus plano įkainius.</w:t>
            </w:r>
          </w:p>
          <w:p w:rsidR="00421225" w:rsidRDefault="000E4A92">
            <w:pPr>
              <w:spacing w:after="0"/>
            </w:pPr>
            <w:r>
              <w:rPr>
                <w:rFonts w:ascii="Arial" w:eastAsia="Arial" w:hAnsi="Arial" w:cs="Arial"/>
                <w:sz w:val="16"/>
              </w:rPr>
              <w:t>Tel. (8 5) 277 7524</w:t>
            </w:r>
          </w:p>
          <w:p w:rsidR="00421225" w:rsidRDefault="000E4A92">
            <w:pPr>
              <w:spacing w:after="0"/>
            </w:pPr>
            <w:r>
              <w:rPr>
                <w:rFonts w:ascii="Arial" w:eastAsia="Arial" w:hAnsi="Arial" w:cs="Arial"/>
                <w:sz w:val="16"/>
              </w:rPr>
              <w:t>Faks. (8 5) 277 7514</w:t>
            </w:r>
          </w:p>
          <w:p w:rsidR="00421225" w:rsidRDefault="000E4A92">
            <w:pPr>
              <w:spacing w:after="0"/>
            </w:pPr>
            <w:r>
              <w:rPr>
                <w:rFonts w:ascii="Arial" w:eastAsia="Arial" w:hAnsi="Arial" w:cs="Arial"/>
                <w:sz w:val="16"/>
              </w:rPr>
              <w:t>El. p.: info@eso.lt</w:t>
            </w:r>
          </w:p>
        </w:tc>
        <w:tc>
          <w:tcPr>
            <w:tcW w:w="2905" w:type="dxa"/>
            <w:tcBorders>
              <w:top w:val="nil"/>
              <w:left w:val="nil"/>
              <w:bottom w:val="nil"/>
              <w:right w:val="nil"/>
            </w:tcBorders>
          </w:tcPr>
          <w:p w:rsidR="00421225" w:rsidRDefault="000E4A92">
            <w:pPr>
              <w:spacing w:after="0"/>
            </w:pPr>
            <w:r>
              <w:rPr>
                <w:rFonts w:ascii="Arial" w:eastAsia="Arial" w:hAnsi="Arial" w:cs="Arial"/>
                <w:sz w:val="16"/>
              </w:rPr>
              <w:t>AB „Energijos skirstymo operato</w:t>
            </w:r>
            <w:r>
              <w:rPr>
                <w:rFonts w:ascii="Arial" w:eastAsia="Arial" w:hAnsi="Arial" w:cs="Arial"/>
                <w:sz w:val="16"/>
              </w:rPr>
              <w:t>rius“</w:t>
            </w:r>
          </w:p>
          <w:p w:rsidR="00421225" w:rsidRDefault="000E4A92">
            <w:pPr>
              <w:spacing w:after="0"/>
              <w:jc w:val="both"/>
            </w:pPr>
            <w:r>
              <w:rPr>
                <w:rFonts w:ascii="Arial" w:eastAsia="Arial" w:hAnsi="Arial" w:cs="Arial"/>
                <w:sz w:val="16"/>
              </w:rPr>
              <w:t>Laisvės pr. 10, LT-04215 Vilnius, Lietuva</w:t>
            </w:r>
          </w:p>
          <w:p w:rsidR="00421225" w:rsidRDefault="000E4A92">
            <w:pPr>
              <w:spacing w:after="0"/>
            </w:pPr>
            <w:r>
              <w:rPr>
                <w:rFonts w:ascii="Arial" w:eastAsia="Arial" w:hAnsi="Arial" w:cs="Arial"/>
                <w:sz w:val="16"/>
              </w:rPr>
              <w:t>El. p. info@eso.lt</w:t>
            </w:r>
          </w:p>
          <w:p w:rsidR="00421225" w:rsidRDefault="000E4A92">
            <w:pPr>
              <w:spacing w:after="0"/>
            </w:pPr>
            <w:r>
              <w:rPr>
                <w:rFonts w:ascii="Arial" w:eastAsia="Arial" w:hAnsi="Arial" w:cs="Arial"/>
                <w:sz w:val="16"/>
              </w:rPr>
              <w:t>Juridinio asmens kodas 304151376</w:t>
            </w:r>
          </w:p>
          <w:p w:rsidR="00421225" w:rsidRDefault="000E4A92">
            <w:pPr>
              <w:spacing w:after="0"/>
            </w:pPr>
            <w:r>
              <w:rPr>
                <w:rFonts w:ascii="Arial" w:eastAsia="Arial" w:hAnsi="Arial" w:cs="Arial"/>
                <w:sz w:val="16"/>
              </w:rPr>
              <w:t>PVM kodas: LT100009860612</w:t>
            </w:r>
          </w:p>
          <w:p w:rsidR="00421225" w:rsidRDefault="000E4A92">
            <w:pPr>
              <w:spacing w:after="0"/>
            </w:pPr>
            <w:r>
              <w:rPr>
                <w:rFonts w:ascii="Arial" w:eastAsia="Arial" w:hAnsi="Arial" w:cs="Arial"/>
                <w:sz w:val="16"/>
              </w:rPr>
              <w:t>Registro tvarkytojas VĮ Registrų centras</w:t>
            </w:r>
          </w:p>
        </w:tc>
      </w:tr>
    </w:tbl>
    <w:p w:rsidR="00421225" w:rsidRDefault="000E4A92">
      <w:pPr>
        <w:spacing w:after="72"/>
        <w:ind w:left="3126" w:hanging="10"/>
        <w:jc w:val="center"/>
      </w:pPr>
      <w:r>
        <w:rPr>
          <w:rFonts w:ascii="Arial" w:eastAsia="Arial" w:hAnsi="Arial" w:cs="Arial"/>
          <w:sz w:val="16"/>
        </w:rPr>
        <w:t>E. pristatymas 304151376</w:t>
      </w:r>
    </w:p>
    <w:p w:rsidR="00421225" w:rsidRDefault="000E4A92">
      <w:pPr>
        <w:spacing w:after="135" w:line="249" w:lineRule="auto"/>
        <w:ind w:left="53" w:hanging="10"/>
      </w:pPr>
      <w:r>
        <w:rPr>
          <w:rFonts w:ascii="Arial" w:eastAsia="Arial" w:hAnsi="Arial" w:cs="Arial"/>
          <w:sz w:val="16"/>
        </w:rPr>
        <w:lastRenderedPageBreak/>
        <w:t>Bendrovė tvarko Jūsų asmens duomenis tik teisės aktuose apibrėžtais teisėtais pagrindais. detalesnė informacija apie Jūsų asmens duomenų tvarkymo sąlygas ir susijusias teises viešai skelbiama Bendrovės interneto svetainėje www.eso.lt</w:t>
      </w:r>
    </w:p>
    <w:p w:rsidR="00421225" w:rsidRDefault="000E4A92" w:rsidP="000E4A92">
      <w:pPr>
        <w:spacing w:after="0"/>
        <w:ind w:left="2" w:right="-15" w:hanging="10"/>
        <w:jc w:val="both"/>
      </w:pPr>
      <w:r>
        <w:rPr>
          <w:rFonts w:ascii="Microsoft Sans Serif" w:eastAsia="Microsoft Sans Serif" w:hAnsi="Microsoft Sans Serif" w:cs="Microsoft Sans Serif"/>
        </w:rPr>
        <w:t xml:space="preserve">rangovo bei Bendrovės </w:t>
      </w:r>
      <w:r>
        <w:rPr>
          <w:rFonts w:ascii="Microsoft Sans Serif" w:eastAsia="Microsoft Sans Serif" w:hAnsi="Microsoft Sans Serif" w:cs="Microsoft Sans Serif"/>
        </w:rPr>
        <w:t>sunaudotų medžiagų ir kitų išlaidų, tiesiogiai susijusių su šių Prijungimo sąlygų įgyvendinimo faktine kaina (tai yra su Bendrove atsiskaitysite 100%). Rekonstruotų ar perkeltų skirstomųjų tinklų nuosavybė nekeičiama.</w:t>
      </w:r>
    </w:p>
    <w:p w:rsidR="00421225" w:rsidRDefault="000E4A92" w:rsidP="000E4A92">
      <w:pPr>
        <w:numPr>
          <w:ilvl w:val="2"/>
          <w:numId w:val="1"/>
        </w:numPr>
        <w:spacing w:after="264"/>
        <w:ind w:left="2" w:hanging="10"/>
      </w:pPr>
      <w:r>
        <w:rPr>
          <w:rFonts w:ascii="Microsoft Sans Serif" w:eastAsia="Microsoft Sans Serif" w:hAnsi="Microsoft Sans Serif" w:cs="Microsoft Sans Serif"/>
        </w:rPr>
        <w:t>Pagal Jūsų parengtą ir su Bendrove sud</w:t>
      </w:r>
      <w:r>
        <w:rPr>
          <w:rFonts w:ascii="Microsoft Sans Serif" w:eastAsia="Microsoft Sans Serif" w:hAnsi="Microsoft Sans Serif" w:cs="Microsoft Sans Serif"/>
        </w:rPr>
        <w:t xml:space="preserve">erintą projektą, turite galimybę pasirinkti nepriklausomą rangovą, kuris organizuos ir vykdys skirstomojo elektros tinklo įrengimo darbus. Plačiau skaitykite </w:t>
      </w:r>
      <w:r>
        <w:rPr>
          <w:rFonts w:ascii="Microsoft Sans Serif" w:eastAsia="Microsoft Sans Serif" w:hAnsi="Microsoft Sans Serif" w:cs="Microsoft Sans Serif"/>
          <w:color w:val="0562C1"/>
          <w:u w:val="single" w:color="0562C1"/>
        </w:rPr>
        <w:t>www.eso.lt/lt/namams/elektra/paslaugos_fast-track-modelis</w:t>
      </w:r>
      <w:r>
        <w:rPr>
          <w:rFonts w:ascii="Microsoft Sans Serif" w:eastAsia="Microsoft Sans Serif" w:hAnsi="Microsoft Sans Serif" w:cs="Microsoft Sans Serif"/>
        </w:rPr>
        <w:t>.</w:t>
      </w:r>
    </w:p>
    <w:p w:rsidR="00421225" w:rsidRDefault="000E4A92" w:rsidP="000E4A92">
      <w:pPr>
        <w:numPr>
          <w:ilvl w:val="1"/>
          <w:numId w:val="1"/>
        </w:numPr>
        <w:spacing w:after="0"/>
        <w:ind w:left="2" w:hanging="10"/>
      </w:pPr>
      <w:r>
        <w:rPr>
          <w:rFonts w:ascii="Microsoft Sans Serif" w:eastAsia="Microsoft Sans Serif" w:hAnsi="Microsoft Sans Serif" w:cs="Microsoft Sans Serif"/>
        </w:rPr>
        <w:t>Techniniai reikalavimai elektros tinklo</w:t>
      </w:r>
      <w:r>
        <w:rPr>
          <w:rFonts w:ascii="Microsoft Sans Serif" w:eastAsia="Microsoft Sans Serif" w:hAnsi="Microsoft Sans Serif" w:cs="Microsoft Sans Serif"/>
        </w:rPr>
        <w:t xml:space="preserve"> dalies projektavimui:</w:t>
      </w:r>
    </w:p>
    <w:p w:rsidR="00421225" w:rsidRDefault="000E4A92" w:rsidP="000E4A92">
      <w:pPr>
        <w:numPr>
          <w:ilvl w:val="2"/>
          <w:numId w:val="1"/>
        </w:numPr>
        <w:spacing w:after="0"/>
        <w:ind w:left="2" w:hanging="10"/>
      </w:pPr>
      <w:r>
        <w:rPr>
          <w:rFonts w:ascii="Microsoft Sans Serif" w:eastAsia="Microsoft Sans Serif" w:hAnsi="Microsoft Sans Serif" w:cs="Microsoft Sans Serif"/>
        </w:rPr>
        <w:t>Suprojektuoti Bendrovei priklausančių inžinerinių, telekomunikacinių tinklų, Elektros įrenginių trukdančių vykdyti statybos ar rekonstrukcijos darbus pertvarkymą, perkėlimą, rekonstravimą, apsaugojimą, išmontavimą ir/arba iškėlimą. P</w:t>
      </w:r>
      <w:r>
        <w:rPr>
          <w:rFonts w:ascii="Microsoft Sans Serif" w:eastAsia="Microsoft Sans Serif" w:hAnsi="Microsoft Sans Serif" w:cs="Microsoft Sans Serif"/>
        </w:rPr>
        <w:t>rojekte numatyti iškeliamų ir Bendrovei priklausančių apskaitos prietaisų grąžinimą.</w:t>
      </w:r>
    </w:p>
    <w:p w:rsidR="00421225" w:rsidRDefault="000E4A92" w:rsidP="000E4A92">
      <w:pPr>
        <w:numPr>
          <w:ilvl w:val="2"/>
          <w:numId w:val="1"/>
        </w:numPr>
        <w:spacing w:after="0"/>
        <w:ind w:left="2" w:hanging="10"/>
      </w:pPr>
      <w:r>
        <w:rPr>
          <w:rFonts w:ascii="Microsoft Sans Serif" w:eastAsia="Microsoft Sans Serif" w:hAnsi="Microsoft Sans Serif" w:cs="Microsoft Sans Serif"/>
        </w:rPr>
        <w:t>Projektuojant tinklų ir/arba įrenginių pertvarkymą įvertinti, kad po darbų įgyvendinimo būtų atstatytas Elektros energijos tiekimas esamiems elektros energijos klientams.</w:t>
      </w:r>
    </w:p>
    <w:p w:rsidR="00421225" w:rsidRDefault="000E4A92" w:rsidP="000E4A92">
      <w:pPr>
        <w:numPr>
          <w:ilvl w:val="2"/>
          <w:numId w:val="1"/>
        </w:numPr>
        <w:spacing w:after="303"/>
        <w:ind w:left="2" w:hanging="10"/>
      </w:pPr>
      <w:r>
        <w:rPr>
          <w:rFonts w:ascii="Microsoft Sans Serif" w:eastAsia="Microsoft Sans Serif" w:hAnsi="Microsoft Sans Serif" w:cs="Microsoft Sans Serif"/>
        </w:rPr>
        <w:t xml:space="preserve">Anksčiau nei prieš 20 metų įrengtas 0,4-10 kV elektros oro ir oro kabelių linijas išskirti atskira sąmata. Elektros oro ir oro kabelių linijų amžių galite pasitikrinti </w:t>
      </w:r>
      <w:r>
        <w:rPr>
          <w:rFonts w:ascii="Microsoft Sans Serif" w:eastAsia="Microsoft Sans Serif" w:hAnsi="Microsoft Sans Serif" w:cs="Microsoft Sans Serif"/>
          <w:color w:val="0562C1"/>
          <w:u w:val="single" w:color="0562C1"/>
        </w:rPr>
        <w:t>https://www.eso.lt/lt/verslui/elektra_99/paslaugos-ir-elektros-prietaisu-remontas/elektr</w:t>
      </w:r>
      <w:r>
        <w:rPr>
          <w:rFonts w:ascii="Microsoft Sans Serif" w:eastAsia="Microsoft Sans Serif" w:hAnsi="Microsoft Sans Serif" w:cs="Microsoft Sans Serif"/>
          <w:color w:val="0562C1"/>
          <w:u w:val="single" w:color="0562C1"/>
        </w:rPr>
        <w:t>os-oro-ir-orokabeliu-liniju-amzius.html</w:t>
      </w:r>
    </w:p>
    <w:p w:rsidR="00421225" w:rsidRDefault="000E4A92" w:rsidP="000E4A92">
      <w:pPr>
        <w:numPr>
          <w:ilvl w:val="0"/>
          <w:numId w:val="1"/>
        </w:numPr>
        <w:spacing w:after="2"/>
        <w:ind w:left="2" w:hanging="10"/>
      </w:pPr>
      <w:r>
        <w:rPr>
          <w:rFonts w:ascii="Arial" w:eastAsia="Arial" w:hAnsi="Arial" w:cs="Arial"/>
          <w:b/>
        </w:rPr>
        <w:t>AB „Energijos skirstymo operatorius“ veiksmai įgyvendinant Objekto prijungimą:</w:t>
      </w:r>
    </w:p>
    <w:p w:rsidR="00421225" w:rsidRDefault="000E4A92" w:rsidP="000E4A92">
      <w:pPr>
        <w:numPr>
          <w:ilvl w:val="1"/>
          <w:numId w:val="1"/>
        </w:numPr>
        <w:spacing w:after="239" w:line="251" w:lineRule="auto"/>
        <w:ind w:left="2" w:hanging="10"/>
      </w:pPr>
      <w:r>
        <w:rPr>
          <w:rFonts w:ascii="Arial" w:eastAsia="Arial" w:hAnsi="Arial" w:cs="Arial"/>
        </w:rPr>
        <w:t>Bendrovė pagal Kliento parengtą ir suderintą projektą atliks rangos darbus.</w:t>
      </w:r>
    </w:p>
    <w:p w:rsidR="00421225" w:rsidRDefault="000E4A92" w:rsidP="000E4A92">
      <w:pPr>
        <w:numPr>
          <w:ilvl w:val="0"/>
          <w:numId w:val="1"/>
        </w:numPr>
        <w:spacing w:after="2"/>
        <w:ind w:left="2" w:hanging="10"/>
      </w:pPr>
      <w:r>
        <w:rPr>
          <w:rFonts w:ascii="Arial" w:eastAsia="Arial" w:hAnsi="Arial" w:cs="Arial"/>
          <w:b/>
        </w:rPr>
        <w:t>Kita informacija</w:t>
      </w:r>
    </w:p>
    <w:p w:rsidR="00421225" w:rsidRDefault="000E4A92" w:rsidP="000E4A92">
      <w:pPr>
        <w:numPr>
          <w:ilvl w:val="1"/>
          <w:numId w:val="1"/>
        </w:numPr>
        <w:spacing w:after="4" w:line="251" w:lineRule="auto"/>
        <w:ind w:left="2" w:hanging="10"/>
      </w:pPr>
      <w:r>
        <w:rPr>
          <w:rFonts w:ascii="Arial" w:eastAsia="Arial" w:hAnsi="Arial" w:cs="Arial"/>
        </w:rPr>
        <w:t xml:space="preserve">Elektros energijos prijungimo procesą galite stebėti AB „Energijos skirstymo operatorius“ savitarnos svetainėje, kurią rasite </w:t>
      </w:r>
      <w:r>
        <w:rPr>
          <w:rFonts w:ascii="Arial" w:eastAsia="Arial" w:hAnsi="Arial" w:cs="Arial"/>
          <w:color w:val="0000FF"/>
          <w:u w:val="single" w:color="0000FF"/>
        </w:rPr>
        <w:t>www.eso.lt</w:t>
      </w:r>
      <w:r>
        <w:rPr>
          <w:rFonts w:ascii="Arial" w:eastAsia="Arial" w:hAnsi="Arial" w:cs="Arial"/>
        </w:rPr>
        <w:t>, skiltyje.</w:t>
      </w:r>
    </w:p>
    <w:p w:rsidR="00421225" w:rsidRDefault="000E4A92" w:rsidP="000E4A92">
      <w:pPr>
        <w:spacing w:after="4" w:line="251" w:lineRule="auto"/>
        <w:ind w:left="2" w:hanging="10"/>
      </w:pPr>
      <w:r>
        <w:rPr>
          <w:noProof/>
        </w:rPr>
        <w:drawing>
          <wp:anchor distT="0" distB="0" distL="114300" distR="114300" simplePos="0" relativeHeight="251659264" behindDoc="0" locked="0" layoutInCell="1" allowOverlap="0">
            <wp:simplePos x="0" y="0"/>
            <wp:positionH relativeFrom="page">
              <wp:posOffset>4616184</wp:posOffset>
            </wp:positionH>
            <wp:positionV relativeFrom="page">
              <wp:posOffset>403847</wp:posOffset>
            </wp:positionV>
            <wp:extent cx="2555748" cy="673608"/>
            <wp:effectExtent l="0" t="0" r="0" b="0"/>
            <wp:wrapTopAndBottom/>
            <wp:docPr id="217" name="Picture 217"/>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5"/>
                    <a:stretch>
                      <a:fillRect/>
                    </a:stretch>
                  </pic:blipFill>
                  <pic:spPr>
                    <a:xfrm>
                      <a:off x="0" y="0"/>
                      <a:ext cx="2555748" cy="673608"/>
                    </a:xfrm>
                    <a:prstGeom prst="rect">
                      <a:avLst/>
                    </a:prstGeom>
                  </pic:spPr>
                </pic:pic>
              </a:graphicData>
            </a:graphic>
          </wp:anchor>
        </w:drawing>
      </w:r>
      <w:r>
        <w:rPr>
          <w:rFonts w:ascii="Arial" w:eastAsia="Arial" w:hAnsi="Arial" w:cs="Arial"/>
        </w:rPr>
        <w:t xml:space="preserve">Daugiau aktualios informacijos dėl elektros įrenginių prijungimo tolimesnių žingsnių bei kitų AB „Energijos skirstymo operatorius“ teikiamų paslaugų galite rasti </w:t>
      </w:r>
      <w:r>
        <w:rPr>
          <w:rFonts w:ascii="Arial" w:eastAsia="Arial" w:hAnsi="Arial" w:cs="Arial"/>
          <w:color w:val="0000FF"/>
          <w:u w:val="single" w:color="0000FF"/>
        </w:rPr>
        <w:t xml:space="preserve">www.eso.lt </w:t>
      </w:r>
      <w:r>
        <w:rPr>
          <w:rFonts w:ascii="Arial" w:eastAsia="Arial" w:hAnsi="Arial" w:cs="Arial"/>
        </w:rPr>
        <w:t>arba kilus papildomiems klausimams Jums gali padėti Jūsų asmeninis vadybininkas, ku</w:t>
      </w:r>
      <w:r>
        <w:rPr>
          <w:rFonts w:ascii="Arial" w:eastAsia="Arial" w:hAnsi="Arial" w:cs="Arial"/>
        </w:rPr>
        <w:t xml:space="preserve">rio kontaktus rasite prisijungę prie savo paskyros savitarnos svetainėje, kurią rasite </w:t>
      </w:r>
      <w:r>
        <w:rPr>
          <w:rFonts w:ascii="Arial" w:eastAsia="Arial" w:hAnsi="Arial" w:cs="Arial"/>
          <w:color w:val="0000FF"/>
          <w:u w:val="single" w:color="0000FF"/>
        </w:rPr>
        <w:t>www.eso.lt</w:t>
      </w:r>
      <w:r>
        <w:rPr>
          <w:rFonts w:ascii="Arial" w:eastAsia="Arial" w:hAnsi="Arial" w:cs="Arial"/>
        </w:rPr>
        <w:t>.</w:t>
      </w:r>
    </w:p>
    <w:p w:rsidR="00421225" w:rsidRDefault="000E4A92" w:rsidP="000E4A92">
      <w:pPr>
        <w:spacing w:after="0" w:line="240" w:lineRule="auto"/>
        <w:ind w:left="2" w:hanging="10"/>
      </w:pPr>
      <w:r>
        <w:rPr>
          <w:rFonts w:ascii="Arial" w:eastAsia="Arial" w:hAnsi="Arial" w:cs="Arial"/>
        </w:rPr>
        <w:t>Skambučiai apmokestinami pagal Jūsų pasirinkto ryšio operatoriaus taikomą tarifą ar mokėjimo planą.</w:t>
      </w:r>
    </w:p>
    <w:p w:rsidR="00421225" w:rsidRDefault="000E4A92" w:rsidP="000E4A92">
      <w:pPr>
        <w:spacing w:after="0" w:line="240" w:lineRule="auto"/>
        <w:ind w:left="36" w:right="-19"/>
      </w:pPr>
      <w:r>
        <w:rPr>
          <w:noProof/>
        </w:rPr>
        <mc:AlternateContent>
          <mc:Choice Requires="wpg">
            <w:drawing>
              <wp:inline distT="0" distB="0" distL="0" distR="0">
                <wp:extent cx="6397750" cy="9144"/>
                <wp:effectExtent l="0" t="0" r="0" b="0"/>
                <wp:docPr id="1715" name="Group 1715"/>
                <wp:cNvGraphicFramePr/>
                <a:graphic xmlns:a="http://schemas.openxmlformats.org/drawingml/2006/main">
                  <a:graphicData uri="http://schemas.microsoft.com/office/word/2010/wordprocessingGroup">
                    <wpg:wgp>
                      <wpg:cNvGrpSpPr/>
                      <wpg:grpSpPr>
                        <a:xfrm>
                          <a:off x="0" y="0"/>
                          <a:ext cx="6397750" cy="9144"/>
                          <a:chOff x="0" y="0"/>
                          <a:chExt cx="6397750" cy="9144"/>
                        </a:xfrm>
                      </wpg:grpSpPr>
                      <wps:wsp>
                        <wps:cNvPr id="274" name="Shape 274"/>
                        <wps:cNvSpPr/>
                        <wps:spPr>
                          <a:xfrm>
                            <a:off x="0" y="0"/>
                            <a:ext cx="6397750" cy="0"/>
                          </a:xfrm>
                          <a:custGeom>
                            <a:avLst/>
                            <a:gdLst/>
                            <a:ahLst/>
                            <a:cxnLst/>
                            <a:rect l="0" t="0" r="0" b="0"/>
                            <a:pathLst>
                              <a:path w="6397750">
                                <a:moveTo>
                                  <a:pt x="0" y="0"/>
                                </a:moveTo>
                                <a:lnTo>
                                  <a:pt x="6397750" y="0"/>
                                </a:lnTo>
                              </a:path>
                            </a:pathLst>
                          </a:custGeom>
                          <a:ln w="9144" cap="sq">
                            <a:round/>
                          </a:ln>
                        </wps:spPr>
                        <wps:style>
                          <a:lnRef idx="1">
                            <a:srgbClr val="ABD036"/>
                          </a:lnRef>
                          <a:fillRef idx="0">
                            <a:srgbClr val="000000">
                              <a:alpha val="0"/>
                            </a:srgbClr>
                          </a:fillRef>
                          <a:effectRef idx="0">
                            <a:scrgbClr r="0" g="0" b="0"/>
                          </a:effectRef>
                          <a:fontRef idx="none"/>
                        </wps:style>
                        <wps:bodyPr/>
                      </wps:wsp>
                    </wpg:wgp>
                  </a:graphicData>
                </a:graphic>
              </wp:inline>
            </w:drawing>
          </mc:Choice>
          <mc:Fallback>
            <w:pict>
              <v:group w14:anchorId="6E7718A8" id="Group 1715" o:spid="_x0000_s1026" style="width:503.75pt;height:.7pt;mso-position-horizontal-relative:char;mso-position-vertical-relative:line" coordsize="6397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">
                <v:shape id="Shape 274" o:spid="_x0000_s1027" style="position:absolute;width:63977;height:0;visibility:visible;mso-wrap-style:square;v-text-anchor:top" coordsize="63977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obj8QA&#10;AADcAAAADwAAAGRycy9kb3ducmV2LnhtbESP3YrCMBSE7xd8h3CEvVk0VUSlGkVEXX9u/HuAY3Ns&#10;i81JabLafXsjCF4OM/MNM57WphB3qlxuWUGnHYEgTqzOOVVwPi1bQxDOI2ssLJOCf3IwnTS+xhhr&#10;++AD3Y8+FQHCLkYFmfdlLKVLMjLo2rYkDt7VVgZ9kFUqdYWPADeF7EZRXxrMOSxkWNI8o+R2/DMK&#10;NuayWpmfDSWD3V7Lheyfe79bpb6b9WwEwlPtP+F3e60VdAc9eJ0JR0B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6G4/EAAAA3AAAAA8AAAAAAAAAAAAAAAAAmAIAAGRycy9k&#10;b3ducmV2LnhtbFBLBQYAAAAABAAEAPUAAACJAwAAAAA=&#10;" path="m,l6397750,e" filled="f" strokecolor="#abd036" strokeweight=".72pt">
                  <v:stroke endcap="square"/>
                  <v:path arrowok="t" textboxrect="0,0,6397750,0"/>
                </v:shape>
                <w10:anchorlock/>
              </v:group>
            </w:pict>
          </mc:Fallback>
        </mc:AlternateContent>
      </w:r>
    </w:p>
    <w:tbl>
      <w:tblPr>
        <w:tblStyle w:val="TableGrid"/>
        <w:tblW w:w="8516" w:type="dxa"/>
        <w:tblInd w:w="58" w:type="dxa"/>
        <w:tblCellMar>
          <w:top w:w="0" w:type="dxa"/>
          <w:left w:w="0" w:type="dxa"/>
          <w:bottom w:w="0" w:type="dxa"/>
          <w:right w:w="0" w:type="dxa"/>
        </w:tblCellMar>
        <w:tblLook w:val="04A0" w:firstRow="1" w:lastRow="0" w:firstColumn="1" w:lastColumn="0" w:noHBand="0" w:noVBand="1"/>
      </w:tblPr>
      <w:tblGrid>
        <w:gridCol w:w="5611"/>
        <w:gridCol w:w="2905"/>
      </w:tblGrid>
      <w:tr w:rsidR="00421225">
        <w:trPr>
          <w:trHeight w:val="173"/>
        </w:trPr>
        <w:tc>
          <w:tcPr>
            <w:tcW w:w="5611" w:type="dxa"/>
            <w:tcBorders>
              <w:top w:val="nil"/>
              <w:left w:val="nil"/>
              <w:bottom w:val="nil"/>
              <w:right w:val="nil"/>
            </w:tcBorders>
          </w:tcPr>
          <w:p w:rsidR="00421225" w:rsidRDefault="000E4A92" w:rsidP="000E4A92">
            <w:pPr>
              <w:spacing w:after="0" w:line="240" w:lineRule="auto"/>
            </w:pPr>
            <w:r>
              <w:rPr>
                <w:rFonts w:ascii="Arial" w:eastAsia="Arial" w:hAnsi="Arial" w:cs="Arial"/>
                <w:b/>
                <w:sz w:val="16"/>
              </w:rPr>
              <w:t>Klientų aptarnavimas</w:t>
            </w:r>
          </w:p>
        </w:tc>
        <w:tc>
          <w:tcPr>
            <w:tcW w:w="2905" w:type="dxa"/>
            <w:tcBorders>
              <w:top w:val="nil"/>
              <w:left w:val="nil"/>
              <w:bottom w:val="nil"/>
              <w:right w:val="nil"/>
            </w:tcBorders>
          </w:tcPr>
          <w:p w:rsidR="00421225" w:rsidRDefault="000E4A92" w:rsidP="000E4A92">
            <w:pPr>
              <w:spacing w:after="0" w:line="240" w:lineRule="auto"/>
            </w:pPr>
            <w:r>
              <w:rPr>
                <w:rFonts w:ascii="Arial" w:eastAsia="Arial" w:hAnsi="Arial" w:cs="Arial"/>
                <w:b/>
                <w:sz w:val="16"/>
              </w:rPr>
              <w:t>Įmonės rekvizitai</w:t>
            </w:r>
          </w:p>
        </w:tc>
      </w:tr>
      <w:tr w:rsidR="00421225">
        <w:trPr>
          <w:trHeight w:val="1185"/>
        </w:trPr>
        <w:tc>
          <w:tcPr>
            <w:tcW w:w="5611" w:type="dxa"/>
            <w:tcBorders>
              <w:top w:val="nil"/>
              <w:left w:val="nil"/>
              <w:bottom w:val="nil"/>
              <w:right w:val="nil"/>
            </w:tcBorders>
          </w:tcPr>
          <w:p w:rsidR="00421225" w:rsidRDefault="000E4A92">
            <w:pPr>
              <w:spacing w:after="1" w:line="248" w:lineRule="auto"/>
              <w:ind w:right="1802"/>
            </w:pPr>
            <w:r>
              <w:rPr>
                <w:rFonts w:ascii="Arial" w:eastAsia="Arial" w:hAnsi="Arial" w:cs="Arial"/>
                <w:sz w:val="16"/>
              </w:rPr>
              <w:t>Informacija kli</w:t>
            </w:r>
            <w:r>
              <w:rPr>
                <w:rFonts w:ascii="Arial" w:eastAsia="Arial" w:hAnsi="Arial" w:cs="Arial"/>
                <w:sz w:val="16"/>
              </w:rPr>
              <w:t>entams Tel. +370 660 01852* *Numeris apmokestinamas pagal kliento ryšio operatoriaus plano įkainius.</w:t>
            </w:r>
          </w:p>
          <w:p w:rsidR="00421225" w:rsidRDefault="000E4A92">
            <w:pPr>
              <w:spacing w:after="0"/>
            </w:pPr>
            <w:r>
              <w:rPr>
                <w:rFonts w:ascii="Arial" w:eastAsia="Arial" w:hAnsi="Arial" w:cs="Arial"/>
                <w:sz w:val="16"/>
              </w:rPr>
              <w:t>Tel. (8 5) 277 7524</w:t>
            </w:r>
          </w:p>
          <w:p w:rsidR="00421225" w:rsidRDefault="000E4A92">
            <w:pPr>
              <w:spacing w:after="0"/>
            </w:pPr>
            <w:r>
              <w:rPr>
                <w:rFonts w:ascii="Arial" w:eastAsia="Arial" w:hAnsi="Arial" w:cs="Arial"/>
                <w:sz w:val="16"/>
              </w:rPr>
              <w:t>Faks. (8 5) 277 7514</w:t>
            </w:r>
          </w:p>
          <w:p w:rsidR="00421225" w:rsidRDefault="000E4A92">
            <w:pPr>
              <w:spacing w:after="0"/>
            </w:pPr>
            <w:r>
              <w:rPr>
                <w:rFonts w:ascii="Arial" w:eastAsia="Arial" w:hAnsi="Arial" w:cs="Arial"/>
                <w:sz w:val="16"/>
              </w:rPr>
              <w:t>El. p.: info@eso.lt</w:t>
            </w:r>
          </w:p>
        </w:tc>
        <w:tc>
          <w:tcPr>
            <w:tcW w:w="2905" w:type="dxa"/>
            <w:tcBorders>
              <w:top w:val="nil"/>
              <w:left w:val="nil"/>
              <w:bottom w:val="nil"/>
              <w:right w:val="nil"/>
            </w:tcBorders>
          </w:tcPr>
          <w:p w:rsidR="00421225" w:rsidRDefault="000E4A92">
            <w:pPr>
              <w:spacing w:after="0"/>
            </w:pPr>
            <w:r>
              <w:rPr>
                <w:rFonts w:ascii="Arial" w:eastAsia="Arial" w:hAnsi="Arial" w:cs="Arial"/>
                <w:sz w:val="16"/>
              </w:rPr>
              <w:t>AB „Energijos skirstymo operatorius“</w:t>
            </w:r>
          </w:p>
          <w:p w:rsidR="00421225" w:rsidRDefault="000E4A92">
            <w:pPr>
              <w:spacing w:after="0"/>
              <w:jc w:val="both"/>
            </w:pPr>
            <w:r>
              <w:rPr>
                <w:rFonts w:ascii="Arial" w:eastAsia="Arial" w:hAnsi="Arial" w:cs="Arial"/>
                <w:sz w:val="16"/>
              </w:rPr>
              <w:t>Laisvės pr. 10, LT-04215 Vilnius, Lietuva</w:t>
            </w:r>
          </w:p>
          <w:p w:rsidR="00421225" w:rsidRDefault="000E4A92">
            <w:pPr>
              <w:spacing w:after="0"/>
            </w:pPr>
            <w:r>
              <w:rPr>
                <w:rFonts w:ascii="Arial" w:eastAsia="Arial" w:hAnsi="Arial" w:cs="Arial"/>
                <w:sz w:val="16"/>
              </w:rPr>
              <w:t>El. p. info@eso.lt</w:t>
            </w:r>
          </w:p>
          <w:p w:rsidR="00421225" w:rsidRDefault="000E4A92">
            <w:pPr>
              <w:spacing w:after="0"/>
            </w:pPr>
            <w:r>
              <w:rPr>
                <w:rFonts w:ascii="Arial" w:eastAsia="Arial" w:hAnsi="Arial" w:cs="Arial"/>
                <w:sz w:val="16"/>
              </w:rPr>
              <w:t>Juridinio asmens kodas 304151376</w:t>
            </w:r>
          </w:p>
          <w:p w:rsidR="00421225" w:rsidRDefault="000E4A92">
            <w:pPr>
              <w:spacing w:after="0"/>
            </w:pPr>
            <w:r>
              <w:rPr>
                <w:rFonts w:ascii="Arial" w:eastAsia="Arial" w:hAnsi="Arial" w:cs="Arial"/>
                <w:sz w:val="16"/>
              </w:rPr>
              <w:t>PVM kodas: LT100009860612</w:t>
            </w:r>
          </w:p>
          <w:p w:rsidR="00421225" w:rsidRDefault="000E4A92">
            <w:pPr>
              <w:spacing w:after="0"/>
            </w:pPr>
            <w:r>
              <w:rPr>
                <w:rFonts w:ascii="Arial" w:eastAsia="Arial" w:hAnsi="Arial" w:cs="Arial"/>
                <w:sz w:val="16"/>
              </w:rPr>
              <w:t>Registro tvarkytojas VĮ Registrų centras</w:t>
            </w:r>
          </w:p>
        </w:tc>
      </w:tr>
    </w:tbl>
    <w:p w:rsidR="00421225" w:rsidRDefault="000E4A92">
      <w:pPr>
        <w:spacing w:after="72"/>
        <w:ind w:left="3126" w:hanging="10"/>
        <w:jc w:val="center"/>
      </w:pPr>
      <w:r>
        <w:rPr>
          <w:rFonts w:ascii="Arial" w:eastAsia="Arial" w:hAnsi="Arial" w:cs="Arial"/>
          <w:sz w:val="16"/>
        </w:rPr>
        <w:t>E. pristatymas 304151376</w:t>
      </w:r>
    </w:p>
    <w:p w:rsidR="00421225" w:rsidRDefault="000E4A92">
      <w:pPr>
        <w:spacing w:after="135" w:line="249" w:lineRule="auto"/>
        <w:ind w:left="53" w:hanging="10"/>
      </w:pPr>
      <w:r>
        <w:rPr>
          <w:rFonts w:ascii="Arial" w:eastAsia="Arial" w:hAnsi="Arial" w:cs="Arial"/>
          <w:sz w:val="16"/>
        </w:rPr>
        <w:t>Bendrovė tvarko Jūsų asmens duomenis tik teisės aktuose apibrėžtais teisėtais pagrindais. detalesnė informacija</w:t>
      </w:r>
      <w:r>
        <w:rPr>
          <w:rFonts w:ascii="Arial" w:eastAsia="Arial" w:hAnsi="Arial" w:cs="Arial"/>
          <w:sz w:val="16"/>
        </w:rPr>
        <w:t xml:space="preserve"> apie Jūsų asmens duomenų tvarkymo sąlygas ir susijusias teises viešai skelbiama Bendrovės interneto svetainėje www.eso.lt</w:t>
      </w:r>
    </w:p>
    <w:sectPr w:rsidR="00421225">
      <w:pgSz w:w="11900" w:h="16840"/>
      <w:pgMar w:top="2009" w:right="632" w:bottom="625" w:left="1176"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F0054"/>
    <w:multiLevelType w:val="multilevel"/>
    <w:tmpl w:val="A9AE2700"/>
    <w:lvl w:ilvl="0">
      <w:start w:val="1"/>
      <w:numFmt w:val="decimal"/>
      <w:lvlText w:val="%1."/>
      <w:lvlJc w:val="left"/>
      <w:pPr>
        <w:ind w:left="2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0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5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7"/>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7"/>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7"/>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7"/>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7"/>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7"/>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225"/>
    <w:rsid w:val="000E4A92"/>
    <w:rsid w:val="004212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AA944C-59B8-4E09-8027-1E9EA5AB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Calibri" w:eastAsia="Calibri" w:hAnsi="Calibri" w:cs="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3735</Words>
  <Characters>2129</Characters>
  <Application>Microsoft Office Word</Application>
  <DocSecurity>0</DocSecurity>
  <Lines>17</Lines>
  <Paragraphs>11</Paragraphs>
  <ScaleCrop>false</ScaleCrop>
  <Company>Microsoft</Company>
  <LinksUpToDate>false</LinksUpToDate>
  <CharactersWithSpaces>5853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forms/MODTSL$TSL2_K1.fr3</dc:title>
  <dc:subject/>
  <dc:creator>NVPDF</dc:creator>
  <cp:keywords/>
  <cp:lastModifiedBy>Vartotojas</cp:lastModifiedBy>
  <cp:revision>3</cp:revision>
  <dcterms:created xsi:type="dcterms:W3CDTF">2025-02-21T05:46:00Z</dcterms:created>
  <dcterms:modified xsi:type="dcterms:W3CDTF">2025-02-21T05:46:00Z</dcterms:modified>
</cp:coreProperties>
</file>