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1031" w14:textId="3951C834" w:rsidR="00CD7B45" w:rsidRPr="00350FE6" w:rsidRDefault="00CD7B45" w:rsidP="00A3460E">
      <w:pPr>
        <w:spacing w:after="240" w:line="360" w:lineRule="auto"/>
        <w:ind w:firstLine="851"/>
        <w:jc w:val="both"/>
        <w:rPr>
          <w:rFonts w:ascii="Times New Roman" w:hAnsi="Times New Roman" w:cs="Times New Roman"/>
          <w:noProof/>
        </w:rPr>
      </w:pPr>
      <w:bookmarkStart w:id="0" w:name="_Hlk166071558"/>
      <w:r w:rsidRPr="004E6DAA">
        <w:rPr>
          <w:rFonts w:ascii="Times New Roman" w:hAnsi="Times New Roman" w:cs="Times New Roman"/>
          <w:noProof/>
        </w:rPr>
        <w:t xml:space="preserve">Parengta pagal Kauno rajono savivaldybės administracijos </w:t>
      </w:r>
      <w:r w:rsidR="00ED659D" w:rsidRPr="004E6DAA">
        <w:rPr>
          <w:rFonts w:ascii="Times New Roman" w:hAnsi="Times New Roman" w:cs="Times New Roman"/>
        </w:rPr>
        <w:t>Raudondvario gimnazijos mokslo paskirties pastato (</w:t>
      </w:r>
      <w:r w:rsidR="00DC3633" w:rsidRPr="004E6DAA">
        <w:rPr>
          <w:rFonts w:ascii="Times New Roman" w:hAnsi="Times New Roman" w:cs="Times New Roman"/>
        </w:rPr>
        <w:t>N</w:t>
      </w:r>
      <w:r w:rsidR="00ED659D" w:rsidRPr="004E6DAA">
        <w:rPr>
          <w:rFonts w:ascii="Times New Roman" w:hAnsi="Times New Roman" w:cs="Times New Roman"/>
        </w:rPr>
        <w:t xml:space="preserve">r. 5296- 8032-0016) Atgimimo g. 1, </w:t>
      </w:r>
      <w:r w:rsidR="006C70CB" w:rsidRPr="004E6DAA">
        <w:rPr>
          <w:rFonts w:ascii="Times New Roman" w:hAnsi="Times New Roman" w:cs="Times New Roman"/>
        </w:rPr>
        <w:t>R</w:t>
      </w:r>
      <w:r w:rsidR="00ED659D" w:rsidRPr="004E6DAA">
        <w:rPr>
          <w:rFonts w:ascii="Times New Roman" w:hAnsi="Times New Roman" w:cs="Times New Roman"/>
        </w:rPr>
        <w:t xml:space="preserve">audondvario k., </w:t>
      </w:r>
      <w:r w:rsidR="006C70CB" w:rsidRPr="004E6DAA">
        <w:rPr>
          <w:rFonts w:ascii="Times New Roman" w:hAnsi="Times New Roman" w:cs="Times New Roman"/>
        </w:rPr>
        <w:t>R</w:t>
      </w:r>
      <w:r w:rsidR="00ED659D" w:rsidRPr="004E6DAA">
        <w:rPr>
          <w:rFonts w:ascii="Times New Roman" w:hAnsi="Times New Roman" w:cs="Times New Roman"/>
        </w:rPr>
        <w:t xml:space="preserve">audondvario sen., </w:t>
      </w:r>
      <w:r w:rsidR="006C70CB" w:rsidRPr="004E6DAA">
        <w:rPr>
          <w:rFonts w:ascii="Times New Roman" w:hAnsi="Times New Roman" w:cs="Times New Roman"/>
        </w:rPr>
        <w:t>K</w:t>
      </w:r>
      <w:r w:rsidR="00ED659D" w:rsidRPr="004E6DAA">
        <w:rPr>
          <w:rFonts w:ascii="Times New Roman" w:hAnsi="Times New Roman" w:cs="Times New Roman"/>
        </w:rPr>
        <w:t xml:space="preserve">auno r. sav., rekonstravimo darbų </w:t>
      </w:r>
      <w:r w:rsidR="006C70CB" w:rsidRPr="004E6DAA">
        <w:rPr>
          <w:rFonts w:ascii="Times New Roman" w:hAnsi="Times New Roman" w:cs="Times New Roman"/>
        </w:rPr>
        <w:t xml:space="preserve">viešojo pirkimo </w:t>
      </w:r>
      <w:r w:rsidRPr="004E6DAA">
        <w:rPr>
          <w:rFonts w:ascii="Times New Roman" w:hAnsi="Times New Roman" w:cs="Times New Roman"/>
          <w:noProof/>
        </w:rPr>
        <w:t xml:space="preserve">komisijos </w:t>
      </w:r>
      <w:r w:rsidR="006C70CB" w:rsidRPr="004E6DAA">
        <w:rPr>
          <w:rFonts w:ascii="Times New Roman" w:hAnsi="Times New Roman" w:cs="Times New Roman"/>
          <w:noProof/>
          <w:color w:val="000000" w:themeColor="text1"/>
        </w:rPr>
        <w:t xml:space="preserve">(toliau </w:t>
      </w:r>
      <w:r w:rsidR="006C70CB" w:rsidRPr="004E6DAA">
        <w:rPr>
          <w:rFonts w:ascii="Times New Roman" w:hAnsi="Times New Roman" w:cs="Times New Roman"/>
          <w:color w:val="000000" w:themeColor="text1"/>
        </w:rPr>
        <w:t xml:space="preserve">– </w:t>
      </w:r>
      <w:r w:rsidR="006C70CB" w:rsidRPr="004E6DAA">
        <w:rPr>
          <w:rFonts w:ascii="Times New Roman" w:hAnsi="Times New Roman" w:cs="Times New Roman"/>
          <w:noProof/>
          <w:color w:val="000000" w:themeColor="text1"/>
        </w:rPr>
        <w:t xml:space="preserve">Komisija ) </w:t>
      </w:r>
      <w:r w:rsidRPr="00A131E2">
        <w:rPr>
          <w:rFonts w:ascii="Times New Roman" w:hAnsi="Times New Roman" w:cs="Times New Roman"/>
          <w:noProof/>
          <w:color w:val="000000" w:themeColor="text1"/>
        </w:rPr>
        <w:t>202</w:t>
      </w:r>
      <w:r w:rsidR="006C1A67" w:rsidRPr="00A131E2">
        <w:rPr>
          <w:rFonts w:ascii="Times New Roman" w:hAnsi="Times New Roman" w:cs="Times New Roman"/>
          <w:noProof/>
          <w:color w:val="000000" w:themeColor="text1"/>
        </w:rPr>
        <w:t>5</w:t>
      </w:r>
      <w:r w:rsidRPr="00A131E2">
        <w:rPr>
          <w:rFonts w:ascii="Times New Roman" w:hAnsi="Times New Roman" w:cs="Times New Roman"/>
          <w:noProof/>
          <w:color w:val="000000" w:themeColor="text1"/>
        </w:rPr>
        <w:t>-</w:t>
      </w:r>
      <w:r w:rsidR="006C1A67" w:rsidRPr="00A131E2">
        <w:rPr>
          <w:rFonts w:ascii="Times New Roman" w:hAnsi="Times New Roman" w:cs="Times New Roman"/>
          <w:noProof/>
          <w:color w:val="000000" w:themeColor="text1"/>
        </w:rPr>
        <w:t>0</w:t>
      </w:r>
      <w:r w:rsidR="003F4B73" w:rsidRPr="00A131E2">
        <w:rPr>
          <w:rFonts w:ascii="Times New Roman" w:hAnsi="Times New Roman" w:cs="Times New Roman"/>
          <w:noProof/>
          <w:color w:val="000000" w:themeColor="text1"/>
        </w:rPr>
        <w:t>3</w:t>
      </w:r>
      <w:r w:rsidRPr="00A131E2">
        <w:rPr>
          <w:rFonts w:ascii="Times New Roman" w:hAnsi="Times New Roman" w:cs="Times New Roman"/>
          <w:noProof/>
          <w:color w:val="000000" w:themeColor="text1"/>
        </w:rPr>
        <w:t>-</w:t>
      </w:r>
      <w:r w:rsidR="007D24A0" w:rsidRPr="00A131E2">
        <w:rPr>
          <w:rFonts w:ascii="Times New Roman" w:hAnsi="Times New Roman" w:cs="Times New Roman"/>
          <w:noProof/>
          <w:color w:val="000000" w:themeColor="text1"/>
        </w:rPr>
        <w:t>10</w:t>
      </w:r>
      <w:r w:rsidRPr="00A131E2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350FE6">
        <w:rPr>
          <w:rFonts w:ascii="Times New Roman" w:hAnsi="Times New Roman" w:cs="Times New Roman"/>
          <w:noProof/>
        </w:rPr>
        <w:t xml:space="preserve">protokolą Nr. </w:t>
      </w:r>
      <w:r w:rsidR="003A44CC" w:rsidRPr="00350FE6">
        <w:rPr>
          <w:rFonts w:ascii="Times New Roman" w:hAnsi="Times New Roman" w:cs="Times New Roman"/>
          <w:noProof/>
        </w:rPr>
        <w:t>5</w:t>
      </w:r>
      <w:r w:rsidRPr="00350FE6">
        <w:rPr>
          <w:rFonts w:ascii="Times New Roman" w:hAnsi="Times New Roman" w:cs="Times New Roman"/>
          <w:noProof/>
        </w:rPr>
        <w:t xml:space="preserve"> </w:t>
      </w:r>
    </w:p>
    <w:p w14:paraId="379DE252" w14:textId="29F03A30" w:rsidR="00CD7B45" w:rsidRPr="004E6DAA" w:rsidRDefault="00CD7B45" w:rsidP="00A3460E">
      <w:pPr>
        <w:spacing w:after="0"/>
        <w:ind w:firstLine="851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4E6DAA">
        <w:rPr>
          <w:rFonts w:ascii="Times New Roman" w:hAnsi="Times New Roman" w:cs="Times New Roman"/>
          <w:noProof/>
          <w:color w:val="000000" w:themeColor="text1"/>
        </w:rPr>
        <w:t xml:space="preserve">Pagal adresatų sąrašą </w:t>
      </w:r>
      <w:r w:rsidRPr="004E6DAA">
        <w:rPr>
          <w:rFonts w:ascii="Times New Roman" w:hAnsi="Times New Roman" w:cs="Times New Roman"/>
          <w:noProof/>
          <w:color w:val="000000" w:themeColor="text1"/>
        </w:rPr>
        <w:tab/>
      </w:r>
      <w:r w:rsidRPr="004E6DAA">
        <w:rPr>
          <w:rFonts w:ascii="Times New Roman" w:hAnsi="Times New Roman" w:cs="Times New Roman"/>
          <w:noProof/>
          <w:color w:val="000000" w:themeColor="text1"/>
        </w:rPr>
        <w:tab/>
      </w:r>
      <w:r w:rsidRPr="004E6DAA">
        <w:rPr>
          <w:rFonts w:ascii="Times New Roman" w:hAnsi="Times New Roman" w:cs="Times New Roman"/>
          <w:noProof/>
          <w:color w:val="000000" w:themeColor="text1"/>
        </w:rPr>
        <w:tab/>
        <w:t xml:space="preserve">                 </w:t>
      </w:r>
      <w:r w:rsidRPr="00A131E2">
        <w:rPr>
          <w:rFonts w:ascii="Times New Roman" w:hAnsi="Times New Roman" w:cs="Times New Roman"/>
          <w:noProof/>
          <w:color w:val="000000" w:themeColor="text1"/>
        </w:rPr>
        <w:t>202</w:t>
      </w:r>
      <w:r w:rsidR="006C1A67" w:rsidRPr="00A131E2">
        <w:rPr>
          <w:rFonts w:ascii="Times New Roman" w:hAnsi="Times New Roman" w:cs="Times New Roman"/>
          <w:noProof/>
          <w:color w:val="000000" w:themeColor="text1"/>
        </w:rPr>
        <w:t>5</w:t>
      </w:r>
      <w:r w:rsidRPr="00A131E2">
        <w:rPr>
          <w:rFonts w:ascii="Times New Roman" w:hAnsi="Times New Roman" w:cs="Times New Roman"/>
          <w:noProof/>
          <w:color w:val="000000" w:themeColor="text1"/>
        </w:rPr>
        <w:t>-</w:t>
      </w:r>
      <w:r w:rsidR="006C1A67" w:rsidRPr="00A131E2">
        <w:rPr>
          <w:rFonts w:ascii="Times New Roman" w:hAnsi="Times New Roman" w:cs="Times New Roman"/>
          <w:noProof/>
          <w:color w:val="000000" w:themeColor="text1"/>
        </w:rPr>
        <w:t>0</w:t>
      </w:r>
      <w:r w:rsidR="003F4B73" w:rsidRPr="00A131E2">
        <w:rPr>
          <w:rFonts w:ascii="Times New Roman" w:hAnsi="Times New Roman" w:cs="Times New Roman"/>
          <w:noProof/>
          <w:color w:val="000000" w:themeColor="text1"/>
        </w:rPr>
        <w:t>3</w:t>
      </w:r>
      <w:r w:rsidRPr="00A131E2">
        <w:rPr>
          <w:rFonts w:ascii="Times New Roman" w:hAnsi="Times New Roman" w:cs="Times New Roman"/>
          <w:noProof/>
          <w:color w:val="000000" w:themeColor="text1"/>
        </w:rPr>
        <w:t>-</w:t>
      </w:r>
      <w:r w:rsidR="007D24A0" w:rsidRPr="00A131E2">
        <w:rPr>
          <w:rFonts w:ascii="Times New Roman" w:hAnsi="Times New Roman" w:cs="Times New Roman"/>
          <w:noProof/>
          <w:color w:val="000000" w:themeColor="text1"/>
        </w:rPr>
        <w:t>10</w:t>
      </w:r>
      <w:r w:rsidRPr="00A131E2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4E6DAA">
        <w:rPr>
          <w:rFonts w:ascii="Times New Roman" w:hAnsi="Times New Roman" w:cs="Times New Roman"/>
          <w:noProof/>
          <w:color w:val="000000" w:themeColor="text1"/>
        </w:rPr>
        <w:t>Teikiama CVP IS susirašinėjimo priemonėmis</w:t>
      </w:r>
    </w:p>
    <w:p w14:paraId="05676A7F" w14:textId="77777777" w:rsidR="006C70CB" w:rsidRPr="004E6DAA" w:rsidRDefault="006C70CB" w:rsidP="00A3460E">
      <w:pPr>
        <w:spacing w:line="288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14:paraId="53F6F5C8" w14:textId="14253B7B" w:rsidR="003A44CC" w:rsidRPr="00A131E2" w:rsidRDefault="00CD7B45" w:rsidP="00985CA1">
      <w:pPr>
        <w:spacing w:line="288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4E6DAA">
        <w:rPr>
          <w:rFonts w:ascii="Times New Roman" w:hAnsi="Times New Roman" w:cs="Times New Roman"/>
          <w:color w:val="000000" w:themeColor="text1"/>
        </w:rPr>
        <w:t xml:space="preserve">Kauno rajono savivaldybės administracijos </w:t>
      </w:r>
      <w:r w:rsidRPr="004E6DAA">
        <w:rPr>
          <w:rFonts w:ascii="Times New Roman" w:hAnsi="Times New Roman" w:cs="Times New Roman"/>
          <w:noProof/>
          <w:color w:val="000000" w:themeColor="text1"/>
        </w:rPr>
        <w:t xml:space="preserve">sudaryta </w:t>
      </w:r>
      <w:r w:rsidR="006C70CB" w:rsidRPr="004E6DAA">
        <w:rPr>
          <w:rFonts w:ascii="Times New Roman" w:hAnsi="Times New Roman" w:cs="Times New Roman"/>
          <w:noProof/>
          <w:color w:val="000000" w:themeColor="text1"/>
        </w:rPr>
        <w:t>K</w:t>
      </w:r>
      <w:r w:rsidRPr="004E6DAA">
        <w:rPr>
          <w:rFonts w:ascii="Times New Roman" w:hAnsi="Times New Roman" w:cs="Times New Roman"/>
          <w:noProof/>
          <w:color w:val="000000" w:themeColor="text1"/>
        </w:rPr>
        <w:t>omisija</w:t>
      </w:r>
      <w:r w:rsidRPr="004E6DAA">
        <w:rPr>
          <w:rFonts w:ascii="Times New Roman" w:hAnsi="Times New Roman" w:cs="Times New Roman"/>
          <w:color w:val="000000" w:themeColor="text1"/>
        </w:rPr>
        <w:t xml:space="preserve"> atlikdama viešojo pirkimo atviro konkurso „Raudondvario gimnazijos mokslo paskirties pastato (Nr. 5296- 8032-0016) Atgimimo g. 1, Raudondvario k., Raudondvario sen., Kauno r. sav., rekonstravimo darbų pirkimas“ (toliau – Konkursas) procedūras, </w:t>
      </w:r>
      <w:r w:rsidRPr="00A131E2">
        <w:rPr>
          <w:rFonts w:ascii="Times New Roman" w:hAnsi="Times New Roman" w:cs="Times New Roman"/>
          <w:color w:val="000000" w:themeColor="text1"/>
        </w:rPr>
        <w:t>202</w:t>
      </w:r>
      <w:r w:rsidR="006C1A67" w:rsidRPr="00A131E2">
        <w:rPr>
          <w:rFonts w:ascii="Times New Roman" w:hAnsi="Times New Roman" w:cs="Times New Roman"/>
          <w:color w:val="000000" w:themeColor="text1"/>
        </w:rPr>
        <w:t>5</w:t>
      </w:r>
      <w:r w:rsidRPr="00A131E2">
        <w:rPr>
          <w:rFonts w:ascii="Times New Roman" w:hAnsi="Times New Roman" w:cs="Times New Roman"/>
          <w:color w:val="000000" w:themeColor="text1"/>
        </w:rPr>
        <w:t>-</w:t>
      </w:r>
      <w:r w:rsidR="006C1A67" w:rsidRPr="00A131E2">
        <w:rPr>
          <w:rFonts w:ascii="Times New Roman" w:hAnsi="Times New Roman" w:cs="Times New Roman"/>
          <w:color w:val="000000" w:themeColor="text1"/>
        </w:rPr>
        <w:t>0</w:t>
      </w:r>
      <w:r w:rsidR="003F4B73" w:rsidRPr="00A131E2">
        <w:rPr>
          <w:rFonts w:ascii="Times New Roman" w:hAnsi="Times New Roman" w:cs="Times New Roman"/>
          <w:color w:val="000000" w:themeColor="text1"/>
        </w:rPr>
        <w:t>3</w:t>
      </w:r>
      <w:r w:rsidRPr="00A131E2">
        <w:rPr>
          <w:rFonts w:ascii="Times New Roman" w:hAnsi="Times New Roman" w:cs="Times New Roman"/>
          <w:color w:val="000000" w:themeColor="text1"/>
        </w:rPr>
        <w:t>-</w:t>
      </w:r>
      <w:r w:rsidR="007D24A0" w:rsidRPr="00A131E2">
        <w:rPr>
          <w:rFonts w:ascii="Times New Roman" w:hAnsi="Times New Roman" w:cs="Times New Roman"/>
          <w:color w:val="000000" w:themeColor="text1"/>
        </w:rPr>
        <w:t>10</w:t>
      </w:r>
      <w:r w:rsidR="003A44CC" w:rsidRPr="00A131E2">
        <w:rPr>
          <w:rFonts w:ascii="Times New Roman" w:hAnsi="Times New Roman" w:cs="Times New Roman"/>
          <w:color w:val="000000" w:themeColor="text1"/>
        </w:rPr>
        <w:t xml:space="preserve"> </w:t>
      </w:r>
      <w:r w:rsidR="002D43C4" w:rsidRPr="00A131E2">
        <w:rPr>
          <w:rFonts w:ascii="Times New Roman" w:hAnsi="Times New Roman" w:cs="Times New Roman"/>
          <w:color w:val="000000" w:themeColor="text1"/>
        </w:rPr>
        <w:t xml:space="preserve">aptaria </w:t>
      </w:r>
      <w:r w:rsidR="007B229C" w:rsidRPr="00A131E2">
        <w:rPr>
          <w:rFonts w:ascii="Times New Roman" w:hAnsi="Times New Roman" w:cs="Times New Roman"/>
          <w:color w:val="000000" w:themeColor="text1"/>
        </w:rPr>
        <w:t>Pirkimo dokumentuose padarytas technines klaidas</w:t>
      </w:r>
      <w:r w:rsidR="002D43C4" w:rsidRPr="00A131E2">
        <w:rPr>
          <w:rFonts w:ascii="Times New Roman" w:hAnsi="Times New Roman" w:cs="Times New Roman"/>
          <w:color w:val="000000" w:themeColor="text1"/>
        </w:rPr>
        <w:t xml:space="preserve"> arba prie</w:t>
      </w:r>
      <w:r w:rsidR="00985CA1" w:rsidRPr="00A131E2">
        <w:rPr>
          <w:rFonts w:ascii="Times New Roman" w:hAnsi="Times New Roman" w:cs="Times New Roman"/>
          <w:color w:val="000000" w:themeColor="text1"/>
        </w:rPr>
        <w:t>š</w:t>
      </w:r>
      <w:r w:rsidR="002D43C4" w:rsidRPr="00A131E2">
        <w:rPr>
          <w:rFonts w:ascii="Times New Roman" w:hAnsi="Times New Roman" w:cs="Times New Roman"/>
          <w:color w:val="000000" w:themeColor="text1"/>
        </w:rPr>
        <w:t>taravimus</w:t>
      </w:r>
      <w:r w:rsidR="007B229C" w:rsidRPr="00A131E2">
        <w:rPr>
          <w:rFonts w:ascii="Times New Roman" w:hAnsi="Times New Roman" w:cs="Times New Roman"/>
          <w:color w:val="000000" w:themeColor="text1"/>
        </w:rPr>
        <w:t>, kurias ištaiso</w:t>
      </w:r>
      <w:r w:rsidR="002D43C4" w:rsidRPr="00A131E2">
        <w:rPr>
          <w:rFonts w:ascii="Times New Roman" w:hAnsi="Times New Roman" w:cs="Times New Roman"/>
          <w:color w:val="000000" w:themeColor="text1"/>
        </w:rPr>
        <w:t>/pašalina</w:t>
      </w:r>
      <w:r w:rsidR="007B229C" w:rsidRPr="00A131E2">
        <w:rPr>
          <w:rFonts w:ascii="Times New Roman" w:hAnsi="Times New Roman" w:cs="Times New Roman"/>
          <w:color w:val="000000" w:themeColor="text1"/>
        </w:rPr>
        <w:t xml:space="preserve"> ir paskelbia naujos redakcijos žemiau nurodytus Pirkimo dokumentus</w:t>
      </w:r>
      <w:r w:rsidR="002D43C4" w:rsidRPr="00A131E2">
        <w:rPr>
          <w:rFonts w:ascii="Times New Roman" w:hAnsi="Times New Roman" w:cs="Times New Roman"/>
          <w:color w:val="000000" w:themeColor="text1"/>
        </w:rPr>
        <w:t>.</w:t>
      </w:r>
    </w:p>
    <w:p w14:paraId="0B11F20F" w14:textId="0C2E50AA" w:rsidR="00985CA1" w:rsidRPr="007C3368" w:rsidRDefault="00985CA1" w:rsidP="00985CA1">
      <w:pPr>
        <w:pStyle w:val="Sraopastraipa"/>
        <w:numPr>
          <w:ilvl w:val="0"/>
          <w:numId w:val="41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A131E2">
        <w:rPr>
          <w:rFonts w:ascii="Times New Roman" w:hAnsi="Times New Roman" w:cs="Times New Roman"/>
          <w:color w:val="000000" w:themeColor="text1"/>
        </w:rPr>
        <w:t xml:space="preserve">Perkančioji organizacija informuoja, kad </w:t>
      </w:r>
      <w:hyperlink r:id="rId8" w:history="1">
        <w:r w:rsidRPr="00A131E2">
          <w:rPr>
            <w:rStyle w:val="Hipersaitas"/>
            <w:rFonts w:ascii="Times New Roman" w:eastAsiaTheme="majorEastAsia" w:hAnsi="Times New Roman" w:cs="Times New Roman"/>
            <w:color w:val="000000" w:themeColor="text1"/>
          </w:rPr>
          <w:t>Pranešimu apie pakeitimus</w:t>
        </w:r>
      </w:hyperlink>
      <w:r w:rsidRPr="00A131E2">
        <w:rPr>
          <w:rFonts w:ascii="Times New Roman" w:hAnsi="Times New Roman" w:cs="Times New Roman"/>
          <w:color w:val="000000" w:themeColor="text1"/>
        </w:rPr>
        <w:t xml:space="preserve"> 2025-03-</w:t>
      </w:r>
      <w:r w:rsidR="00FD7957" w:rsidRPr="00A131E2">
        <w:rPr>
          <w:rFonts w:ascii="Times New Roman" w:hAnsi="Times New Roman" w:cs="Times New Roman"/>
          <w:color w:val="000000" w:themeColor="text1"/>
        </w:rPr>
        <w:t>0</w:t>
      </w:r>
      <w:r w:rsidR="00FD7957" w:rsidRPr="00A131E2">
        <w:rPr>
          <w:rFonts w:ascii="Times New Roman" w:hAnsi="Times New Roman" w:cs="Times New Roman"/>
          <w:color w:val="000000" w:themeColor="text1"/>
          <w:lang w:val="en-US"/>
        </w:rPr>
        <w:t>8</w:t>
      </w:r>
      <w:r w:rsidRPr="00A131E2">
        <w:rPr>
          <w:rFonts w:ascii="Times New Roman" w:hAnsi="Times New Roman" w:cs="Times New Roman"/>
          <w:color w:val="000000" w:themeColor="text1"/>
        </w:rPr>
        <w:t xml:space="preserve"> patikslino skelbimo </w:t>
      </w:r>
      <w:r w:rsidRPr="004E6DAA">
        <w:rPr>
          <w:rFonts w:ascii="Times New Roman" w:hAnsi="Times New Roman" w:cs="Times New Roman"/>
        </w:rPr>
        <w:t xml:space="preserve">apie </w:t>
      </w:r>
      <w:r w:rsidRPr="007C3368">
        <w:rPr>
          <w:rFonts w:ascii="Times New Roman" w:hAnsi="Times New Roman" w:cs="Times New Roman"/>
        </w:rPr>
        <w:t>pirkimą informaciją</w:t>
      </w:r>
      <w:r w:rsidR="00D019BE" w:rsidRPr="007C3368">
        <w:rPr>
          <w:rFonts w:ascii="Times New Roman" w:hAnsi="Times New Roman" w:cs="Times New Roman"/>
        </w:rPr>
        <w:t>:</w:t>
      </w:r>
      <w:r w:rsidR="00BF50FC" w:rsidRPr="007C3368">
        <w:rPr>
          <w:rFonts w:ascii="Times New Roman" w:hAnsi="Times New Roman" w:cs="Times New Roman"/>
        </w:rPr>
        <w:t xml:space="preserve"> nurodyta kad vykdomas strateginis pirkimas</w:t>
      </w:r>
      <w:r w:rsidR="0085358F" w:rsidRPr="007C3368">
        <w:rPr>
          <w:rFonts w:ascii="Times New Roman" w:hAnsi="Times New Roman" w:cs="Times New Roman"/>
        </w:rPr>
        <w:t>.</w:t>
      </w:r>
      <w:r w:rsidR="0085358F" w:rsidRPr="007C3368">
        <w:rPr>
          <w:rFonts w:ascii="Times New Roman" w:eastAsia="Aptos" w:hAnsi="Times New Roman" w:cs="Times New Roman"/>
          <w:kern w:val="0"/>
          <w14:ligatures w14:val="none"/>
        </w:rPr>
        <w:t xml:space="preserve"> Pažymėtina, kad vykdant žaliąjį pirkimą, punkte „Strateginiai viešieji pirkimai“ skelbime turi būti pažymėta „Poveikio aplinkai mažinimas“</w:t>
      </w:r>
      <w:r w:rsidR="007C3368" w:rsidRPr="007C3368">
        <w:rPr>
          <w:rFonts w:ascii="Times New Roman" w:eastAsia="Aptos" w:hAnsi="Times New Roman" w:cs="Times New Roman"/>
          <w:kern w:val="0"/>
          <w14:ligatures w14:val="none"/>
        </w:rPr>
        <w:t xml:space="preserve">. </w:t>
      </w:r>
    </w:p>
    <w:p w14:paraId="318AEDFD" w14:textId="66B48E29" w:rsidR="00985CA1" w:rsidRPr="004E6DAA" w:rsidRDefault="00985CA1" w:rsidP="00985CA1">
      <w:pPr>
        <w:pStyle w:val="Sraopastraipa"/>
        <w:numPr>
          <w:ilvl w:val="0"/>
          <w:numId w:val="41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E6DAA">
        <w:rPr>
          <w:rFonts w:ascii="Times New Roman" w:eastAsia="Calibri" w:hAnsi="Times New Roman" w:cs="Times New Roman"/>
        </w:rPr>
        <w:t>Vadovaujantis Lietuvos Respublikos viešųjų pirkimų įstatymo 82 straipsnio 2 dalies 1 punktu perkančioji organizacija 2025-03-10 patikslino Pirkimo sąlygas 1.13 punkt</w:t>
      </w:r>
      <w:r w:rsidR="00FC4101" w:rsidRPr="004E6DAA">
        <w:rPr>
          <w:rFonts w:ascii="Times New Roman" w:eastAsia="Calibri" w:hAnsi="Times New Roman" w:cs="Times New Roman"/>
        </w:rPr>
        <w:t>ą</w:t>
      </w:r>
      <w:r w:rsidRPr="004E6DAA">
        <w:rPr>
          <w:rFonts w:ascii="Times New Roman" w:eastAsia="Calibri" w:hAnsi="Times New Roman" w:cs="Times New Roman"/>
        </w:rPr>
        <w:t xml:space="preserve">, nurodant argumentus kodėl Pirkimas neatliekamas naudojantis centralizuotų pirkimų katalogu (CPO LT katalogu). </w:t>
      </w:r>
    </w:p>
    <w:p w14:paraId="19CC7A22" w14:textId="126A624D" w:rsidR="00985CA1" w:rsidRPr="004E6DAA" w:rsidRDefault="00FC4101" w:rsidP="00985CA1">
      <w:pPr>
        <w:pStyle w:val="Sraopastraipa"/>
        <w:numPr>
          <w:ilvl w:val="0"/>
          <w:numId w:val="41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E6DAA">
        <w:rPr>
          <w:rFonts w:ascii="Times New Roman" w:hAnsi="Times New Roman" w:cs="Times New Roman"/>
          <w:lang w:eastAsia="lt-LT"/>
        </w:rPr>
        <w:t xml:space="preserve">Atsižvelgiant į tai, jog vykdomas tarptautinis pirkimas </w:t>
      </w:r>
      <w:r w:rsidR="004E6DAA" w:rsidRPr="004E6DAA">
        <w:rPr>
          <w:rFonts w:ascii="Times New Roman" w:hAnsi="Times New Roman" w:cs="Times New Roman"/>
          <w:lang w:eastAsia="lt-LT"/>
        </w:rPr>
        <w:t>p</w:t>
      </w:r>
      <w:r w:rsidR="00985CA1" w:rsidRPr="004E6DAA">
        <w:rPr>
          <w:rFonts w:ascii="Times New Roman" w:hAnsi="Times New Roman" w:cs="Times New Roman"/>
          <w:lang w:eastAsia="lt-LT"/>
        </w:rPr>
        <w:t xml:space="preserve">erkančioji organizacija </w:t>
      </w:r>
      <w:r w:rsidRPr="004E6DAA">
        <w:rPr>
          <w:rFonts w:ascii="Times New Roman" w:hAnsi="Times New Roman" w:cs="Times New Roman"/>
          <w:lang w:eastAsia="lt-LT"/>
        </w:rPr>
        <w:t>patikslino</w:t>
      </w:r>
      <w:r w:rsidR="00985CA1" w:rsidRPr="004E6DAA">
        <w:rPr>
          <w:rFonts w:ascii="Times New Roman" w:hAnsi="Times New Roman" w:cs="Times New Roman"/>
          <w:lang w:eastAsia="lt-LT"/>
        </w:rPr>
        <w:t xml:space="preserve"> Pirkimo sąlygų 5 priedo „</w:t>
      </w:r>
      <w:r w:rsidR="00985CA1" w:rsidRPr="004E6DAA">
        <w:rPr>
          <w:rFonts w:ascii="Times New Roman" w:hAnsi="Times New Roman" w:cs="Times New Roman"/>
        </w:rPr>
        <w:t>Tiekėjų pašalinimo pagrindai, reikalaujami kvalifikacijos reikalavimai ir, jeigu taikytina, kokybės vadybos sistemos ir (arba) aplinkos apsaugos vadybos sistemos standartai</w:t>
      </w:r>
      <w:r w:rsidR="00985CA1" w:rsidRPr="004E6DAA">
        <w:rPr>
          <w:rFonts w:ascii="Times New Roman" w:hAnsi="Times New Roman" w:cs="Times New Roman"/>
          <w:lang w:eastAsia="lt-LT"/>
        </w:rPr>
        <w:t>“ 1 lentelės „Tiekėjų pašalinimo pagrindai“ (toliau – Pašalinimo pagrindai) 1, 3, 14 eilutėse esančią informaciją. Perkančioji organizacija patikslino to paties priedo 2 lentelės „Tiekėjo kvalifikacijos reikalavimai“ 1 ir 3 eilučių skiltyse „Kvalifikacijos reikalavimus įrodantys dokumentai“ nurodytus neatitikimus.</w:t>
      </w:r>
      <w:r w:rsidR="00985CA1" w:rsidRPr="004E6DAA" w:rsidDel="00EA6791">
        <w:rPr>
          <w:rFonts w:ascii="Times New Roman" w:hAnsi="Times New Roman" w:cs="Times New Roman"/>
          <w:lang w:eastAsia="lt-LT"/>
        </w:rPr>
        <w:t xml:space="preserve"> </w:t>
      </w:r>
      <w:r w:rsidR="00985CA1" w:rsidRPr="004E6DAA">
        <w:rPr>
          <w:rFonts w:ascii="Times New Roman" w:hAnsi="Times New Roman" w:cs="Times New Roman"/>
          <w:lang w:eastAsia="lt-LT"/>
        </w:rPr>
        <w:t xml:space="preserve">Taip pat </w:t>
      </w:r>
      <w:r w:rsidR="00985CA1" w:rsidRPr="004E6DAA">
        <w:rPr>
          <w:rFonts w:ascii="Times New Roman" w:eastAsia="Calibri" w:hAnsi="Times New Roman" w:cs="Times New Roman"/>
        </w:rPr>
        <w:t>perkančioji organizacija patikslino</w:t>
      </w:r>
      <w:r w:rsidR="00985CA1" w:rsidRPr="004E6DAA">
        <w:rPr>
          <w:rFonts w:ascii="Times New Roman" w:eastAsia="Calibri" w:hAnsi="Times New Roman" w:cs="Times New Roman"/>
          <w:b/>
          <w:bCs/>
        </w:rPr>
        <w:t xml:space="preserve"> </w:t>
      </w:r>
      <w:r w:rsidR="00985CA1" w:rsidRPr="004E6DAA">
        <w:rPr>
          <w:rFonts w:ascii="Times New Roman" w:hAnsi="Times New Roman" w:cs="Times New Roman"/>
          <w:lang w:eastAsia="lt-LT"/>
        </w:rPr>
        <w:t>Pirkimo sąlygų 5 priedo „</w:t>
      </w:r>
      <w:r w:rsidR="00985CA1" w:rsidRPr="004E6DAA">
        <w:rPr>
          <w:rFonts w:ascii="Times New Roman" w:hAnsi="Times New Roman" w:cs="Times New Roman"/>
        </w:rPr>
        <w:t>Tiekėjų pašalinimo pagrindai, reikalaujami kvalifikacijos reikalavimai ir, jeigu taikytina, kokybės vadybos sistemos ir (arba) aplinkos apsaugos vadybos sistemos standartai</w:t>
      </w:r>
      <w:r w:rsidR="00985CA1" w:rsidRPr="004E6DAA">
        <w:rPr>
          <w:rFonts w:ascii="Times New Roman" w:hAnsi="Times New Roman" w:cs="Times New Roman"/>
          <w:lang w:eastAsia="lt-LT"/>
        </w:rPr>
        <w:t>“ 3 lentelės „</w:t>
      </w:r>
      <w:r w:rsidR="00985CA1" w:rsidRPr="004E6DAA">
        <w:rPr>
          <w:rFonts w:ascii="Times New Roman" w:eastAsia="Times New Roman" w:hAnsi="Times New Roman" w:cs="Times New Roman"/>
          <w:bCs/>
          <w:lang w:eastAsia="lt-LT"/>
        </w:rPr>
        <w:t>A</w:t>
      </w:r>
      <w:r w:rsidR="00985CA1" w:rsidRPr="004E6DAA">
        <w:rPr>
          <w:rFonts w:ascii="Times New Roman" w:eastAsia="Times New Roman" w:hAnsi="Times New Roman" w:cs="Times New Roman"/>
          <w:bCs/>
        </w:rPr>
        <w:t>plinkos apsaugos vadybos sistemos standartų reikalavimai</w:t>
      </w:r>
      <w:r w:rsidR="00985CA1" w:rsidRPr="004E6DAA">
        <w:rPr>
          <w:rFonts w:ascii="Times New Roman" w:hAnsi="Times New Roman" w:cs="Times New Roman"/>
          <w:lang w:eastAsia="lt-LT"/>
        </w:rPr>
        <w:t>“ skiltyje „</w:t>
      </w:r>
      <w:r w:rsidR="00985CA1" w:rsidRPr="004E6DAA">
        <w:rPr>
          <w:rFonts w:ascii="Times New Roman" w:eastAsia="Times New Roman" w:hAnsi="Times New Roman" w:cs="Times New Roman"/>
          <w:bCs/>
          <w:spacing w:val="2"/>
        </w:rPr>
        <w:t xml:space="preserve">Aplinkos apsaugos vadybos sistemos standartų </w:t>
      </w:r>
      <w:r w:rsidR="00985CA1" w:rsidRPr="004E6DAA">
        <w:rPr>
          <w:rFonts w:ascii="Times New Roman" w:eastAsia="Times New Roman" w:hAnsi="Times New Roman" w:cs="Times New Roman"/>
          <w:bCs/>
        </w:rPr>
        <w:t xml:space="preserve">reikalavimų atitikimą įrodantys dokumentai“ nuostatą.   </w:t>
      </w:r>
    </w:p>
    <w:p w14:paraId="718857FC" w14:textId="0A9B1861" w:rsidR="00985CA1" w:rsidRPr="004E6DAA" w:rsidRDefault="00985CA1" w:rsidP="00985CA1">
      <w:pPr>
        <w:pStyle w:val="Sraopastraipa"/>
        <w:numPr>
          <w:ilvl w:val="0"/>
          <w:numId w:val="41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E6DAA">
        <w:rPr>
          <w:rStyle w:val="normaltextrun"/>
          <w:rFonts w:ascii="Times New Roman" w:eastAsiaTheme="majorEastAsia" w:hAnsi="Times New Roman" w:cs="Times New Roman"/>
        </w:rPr>
        <w:t xml:space="preserve">Perkančioji organizacija, patikslino Pirkimo sąlygų </w:t>
      </w:r>
      <w:r w:rsidRPr="004E6DAA">
        <w:rPr>
          <w:rFonts w:ascii="Times New Roman" w:hAnsi="Times New Roman" w:cs="Times New Roman"/>
        </w:rPr>
        <w:t>1.5 punktą</w:t>
      </w:r>
      <w:r w:rsidR="00FC4101" w:rsidRPr="004E6DAA">
        <w:rPr>
          <w:rFonts w:ascii="Times New Roman" w:hAnsi="Times New Roman" w:cs="Times New Roman"/>
        </w:rPr>
        <w:t xml:space="preserve"> vietoj </w:t>
      </w:r>
      <w:r w:rsidRPr="004E6DAA">
        <w:rPr>
          <w:rFonts w:ascii="Times New Roman" w:hAnsi="Times New Roman" w:cs="Times New Roman"/>
        </w:rPr>
        <w:t>Tvarkos aprašo 4.</w:t>
      </w:r>
      <w:r w:rsidR="00FC4101" w:rsidRPr="004E6DAA">
        <w:rPr>
          <w:rFonts w:ascii="Times New Roman" w:hAnsi="Times New Roman" w:cs="Times New Roman"/>
        </w:rPr>
        <w:t>3</w:t>
      </w:r>
      <w:r w:rsidRPr="004E6DAA">
        <w:rPr>
          <w:rFonts w:ascii="Times New Roman" w:hAnsi="Times New Roman" w:cs="Times New Roman"/>
        </w:rPr>
        <w:t xml:space="preserve"> papunk</w:t>
      </w:r>
      <w:r w:rsidR="00FC4101" w:rsidRPr="004E6DAA">
        <w:rPr>
          <w:rFonts w:ascii="Times New Roman" w:hAnsi="Times New Roman" w:cs="Times New Roman"/>
        </w:rPr>
        <w:t>čio nurodant 4.1</w:t>
      </w:r>
      <w:r w:rsidRPr="004E6DAA">
        <w:rPr>
          <w:rFonts w:ascii="Times New Roman" w:hAnsi="Times New Roman" w:cs="Times New Roman"/>
        </w:rPr>
        <w:t>, atitinkamai pakoregavo ir Sutarties projekto</w:t>
      </w:r>
      <w:r w:rsidR="009D68D9">
        <w:rPr>
          <w:rFonts w:ascii="Times New Roman" w:hAnsi="Times New Roman" w:cs="Times New Roman"/>
        </w:rPr>
        <w:t xml:space="preserve"> SD</w:t>
      </w:r>
      <w:r w:rsidRPr="004E6DAA">
        <w:rPr>
          <w:rFonts w:ascii="Times New Roman" w:hAnsi="Times New Roman" w:cs="Times New Roman"/>
        </w:rPr>
        <w:t xml:space="preserve"> (</w:t>
      </w:r>
      <w:r w:rsidRPr="004E6DAA">
        <w:rPr>
          <w:rFonts w:ascii="Times New Roman" w:eastAsia="Calibri" w:hAnsi="Times New Roman" w:cs="Times New Roman"/>
        </w:rPr>
        <w:t>Pirkimo sąlygų 4 priedas „</w:t>
      </w:r>
      <w:r w:rsidRPr="004E6DAA">
        <w:rPr>
          <w:rFonts w:ascii="Times New Roman" w:hAnsi="Times New Roman" w:cs="Times New Roman"/>
        </w:rPr>
        <w:t>Viešojo pirkimo sutarties projektas“) 4 punktą</w:t>
      </w:r>
      <w:r w:rsidR="00FC4101" w:rsidRPr="004E6DAA">
        <w:rPr>
          <w:rFonts w:ascii="Times New Roman" w:hAnsi="Times New Roman" w:cs="Times New Roman"/>
        </w:rPr>
        <w:t>.</w:t>
      </w:r>
    </w:p>
    <w:p w14:paraId="071969B4" w14:textId="5506B6B0" w:rsidR="00985CA1" w:rsidRPr="00FD26B1" w:rsidRDefault="00985CA1" w:rsidP="00FD26B1">
      <w:pPr>
        <w:pStyle w:val="Sraopastraipa"/>
        <w:numPr>
          <w:ilvl w:val="0"/>
          <w:numId w:val="41"/>
        </w:numPr>
        <w:jc w:val="both"/>
        <w:rPr>
          <w:rFonts w:ascii="Times New Roman" w:hAnsi="Times New Roman" w:cs="Times New Roman"/>
          <w:lang w:val="en-US"/>
        </w:rPr>
      </w:pPr>
      <w:r w:rsidRPr="00FD26B1">
        <w:rPr>
          <w:rFonts w:ascii="Times New Roman" w:hAnsi="Times New Roman" w:cs="Times New Roman"/>
        </w:rPr>
        <w:t xml:space="preserve">Perkančioji organizacija šalindama </w:t>
      </w:r>
      <w:r w:rsidR="00784A69" w:rsidRPr="00FD26B1">
        <w:rPr>
          <w:rFonts w:ascii="Times New Roman" w:hAnsi="Times New Roman" w:cs="Times New Roman"/>
        </w:rPr>
        <w:t xml:space="preserve">Pirkimo sąlygų 4 priedo - </w:t>
      </w:r>
      <w:r w:rsidRPr="00FD26B1">
        <w:rPr>
          <w:rFonts w:ascii="Times New Roman" w:hAnsi="Times New Roman" w:cs="Times New Roman"/>
        </w:rPr>
        <w:t xml:space="preserve">Pirkimo sutarties BD 25 ir 86 </w:t>
      </w:r>
      <w:r w:rsidR="00CD184A" w:rsidRPr="00FD26B1">
        <w:rPr>
          <w:rFonts w:ascii="Times New Roman" w:hAnsi="Times New Roman" w:cs="Times New Roman"/>
        </w:rPr>
        <w:t>p</w:t>
      </w:r>
      <w:r w:rsidRPr="00FD26B1">
        <w:rPr>
          <w:rFonts w:ascii="Times New Roman" w:hAnsi="Times New Roman" w:cs="Times New Roman"/>
        </w:rPr>
        <w:t>. prieštaravimus panaikino Sutarties projekto BD 25.11 ir 25.12  bei 25.13 p.</w:t>
      </w:r>
      <w:r w:rsidR="00FC4101" w:rsidRPr="00FD26B1">
        <w:rPr>
          <w:rFonts w:ascii="Times New Roman" w:hAnsi="Times New Roman" w:cs="Times New Roman"/>
        </w:rPr>
        <w:t xml:space="preserve"> </w:t>
      </w:r>
      <w:r w:rsidRPr="00FD26B1">
        <w:rPr>
          <w:rFonts w:ascii="Times New Roman" w:hAnsi="Times New Roman" w:cs="Times New Roman"/>
        </w:rPr>
        <w:t xml:space="preserve">p. nustatytas baudas už prisiimtų įsipareigojimų (tame tarpe ir kokybinių rodiklių T1 ir T2) neįvykdymą,  </w:t>
      </w:r>
      <w:r w:rsidR="004879D1" w:rsidRPr="00FD26B1">
        <w:rPr>
          <w:rFonts w:ascii="Times New Roman" w:hAnsi="Times New Roman" w:cs="Times New Roman"/>
        </w:rPr>
        <w:t xml:space="preserve">ir papildė </w:t>
      </w:r>
      <w:r w:rsidRPr="00FD26B1">
        <w:rPr>
          <w:rFonts w:ascii="Times New Roman" w:hAnsi="Times New Roman" w:cs="Times New Roman"/>
        </w:rPr>
        <w:t xml:space="preserve">Sutarties BD 86.9 p., kad: </w:t>
      </w:r>
      <w:r w:rsidRPr="00FD26B1">
        <w:rPr>
          <w:rFonts w:ascii="Times New Roman" w:hAnsi="Times New Roman" w:cs="Times New Roman"/>
          <w:i/>
          <w:iCs/>
        </w:rPr>
        <w:t xml:space="preserve">„Rangovas nevykdo Sutarties BD 25.12 ir </w:t>
      </w:r>
      <w:r w:rsidRPr="00FD26B1">
        <w:rPr>
          <w:rFonts w:ascii="Times New Roman" w:hAnsi="Times New Roman" w:cs="Times New Roman"/>
          <w:b/>
          <w:bCs/>
          <w:i/>
          <w:iCs/>
        </w:rPr>
        <w:t>25.13</w:t>
      </w:r>
      <w:r w:rsidRPr="00FD26B1">
        <w:rPr>
          <w:rFonts w:ascii="Times New Roman" w:hAnsi="Times New Roman" w:cs="Times New Roman"/>
          <w:i/>
          <w:iCs/>
        </w:rPr>
        <w:t xml:space="preserve"> papunkčiuose nurodytų įsipareigojimų”</w:t>
      </w:r>
      <w:r w:rsidRPr="00FD26B1">
        <w:rPr>
          <w:rFonts w:ascii="Times New Roman" w:hAnsi="Times New Roman" w:cs="Times New Roman"/>
        </w:rPr>
        <w:t xml:space="preserve">). </w:t>
      </w:r>
      <w:r w:rsidR="00FD26B1" w:rsidRPr="00FD26B1">
        <w:rPr>
          <w:rFonts w:ascii="Times New Roman" w:hAnsi="Times New Roman" w:cs="Times New Roman"/>
        </w:rPr>
        <w:t>Taip pat pašalin</w:t>
      </w:r>
      <w:r w:rsidR="00FD26B1">
        <w:rPr>
          <w:rFonts w:ascii="Times New Roman" w:hAnsi="Times New Roman" w:cs="Times New Roman"/>
        </w:rPr>
        <w:t>o</w:t>
      </w:r>
      <w:r w:rsidR="00FD26B1" w:rsidRPr="00FD26B1">
        <w:rPr>
          <w:rFonts w:ascii="Times New Roman" w:hAnsi="Times New Roman" w:cs="Times New Roman"/>
        </w:rPr>
        <w:t xml:space="preserve"> prieštaravimus </w:t>
      </w:r>
      <w:r w:rsidR="00FD26B1">
        <w:rPr>
          <w:rFonts w:ascii="Times New Roman" w:hAnsi="Times New Roman" w:cs="Times New Roman"/>
        </w:rPr>
        <w:t xml:space="preserve">ir </w:t>
      </w:r>
      <w:r w:rsidR="00FD26B1" w:rsidRPr="00FD26B1">
        <w:rPr>
          <w:rFonts w:ascii="Times New Roman" w:hAnsi="Times New Roman" w:cs="Times New Roman"/>
        </w:rPr>
        <w:t xml:space="preserve">patikslino Sutarties BD </w:t>
      </w:r>
      <w:r w:rsidR="00FD26B1" w:rsidRPr="00FD26B1">
        <w:rPr>
          <w:rFonts w:ascii="Times New Roman" w:hAnsi="Times New Roman" w:cs="Times New Roman"/>
          <w:lang w:val="en-US"/>
        </w:rPr>
        <w:t xml:space="preserve">87 p. numatant, kad: </w:t>
      </w:r>
      <w:r w:rsidR="00FD26B1" w:rsidRPr="00FD26B1">
        <w:rPr>
          <w:rFonts w:ascii="Times New Roman" w:hAnsi="Times New Roman" w:cs="Times New Roman"/>
          <w:i/>
          <w:iCs/>
          <w:lang w:val="en-US"/>
        </w:rPr>
        <w:t>“Nutraukus Sutartį pagal BD 86 punktą:”</w:t>
      </w:r>
    </w:p>
    <w:p w14:paraId="20A494AD" w14:textId="5147F84F" w:rsidR="00985CA1" w:rsidRPr="004E6DAA" w:rsidRDefault="00985CA1" w:rsidP="00985CA1">
      <w:pPr>
        <w:pStyle w:val="Sraopastraipa"/>
        <w:numPr>
          <w:ilvl w:val="0"/>
          <w:numId w:val="41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E6DAA">
        <w:rPr>
          <w:rFonts w:ascii="Times New Roman" w:hAnsi="Times New Roman" w:cs="Times New Roman"/>
        </w:rPr>
        <w:t xml:space="preserve">Perkančioji organizacija pataisė Pirkimo sąlygų 10 priede „Ekonomiškai naudingiausio pasiūlymo išrinkimo kriterijai ir tvarka“ - nevienodai naudojamus kriterijų </w:t>
      </w:r>
      <w:r w:rsidR="00FC4101" w:rsidRPr="004E6DAA">
        <w:rPr>
          <w:rFonts w:ascii="Times New Roman" w:hAnsi="Times New Roman" w:cs="Times New Roman"/>
        </w:rPr>
        <w:t xml:space="preserve">T1 ir T2 </w:t>
      </w:r>
      <w:r w:rsidRPr="004E6DAA">
        <w:rPr>
          <w:rFonts w:ascii="Times New Roman" w:hAnsi="Times New Roman" w:cs="Times New Roman"/>
        </w:rPr>
        <w:t>simbolius</w:t>
      </w:r>
      <w:r w:rsidR="00510B9C">
        <w:rPr>
          <w:rFonts w:ascii="Times New Roman" w:hAnsi="Times New Roman" w:cs="Times New Roman"/>
        </w:rPr>
        <w:t xml:space="preserve"> suvienodino.</w:t>
      </w:r>
    </w:p>
    <w:p w14:paraId="3833DD23" w14:textId="47CCB426" w:rsidR="00985CA1" w:rsidRPr="004E6DAA" w:rsidRDefault="00985CA1" w:rsidP="00985CA1">
      <w:pPr>
        <w:pStyle w:val="Sraopastraipa"/>
        <w:numPr>
          <w:ilvl w:val="0"/>
          <w:numId w:val="41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E6DAA">
        <w:rPr>
          <w:rFonts w:ascii="Times New Roman" w:hAnsi="Times New Roman" w:cs="Times New Roman"/>
        </w:rPr>
        <w:t>Perkančioji organizacija patikslino Sutarties B</w:t>
      </w:r>
      <w:r w:rsidR="00FC4101" w:rsidRPr="004E6DAA">
        <w:rPr>
          <w:rFonts w:ascii="Times New Roman" w:hAnsi="Times New Roman" w:cs="Times New Roman"/>
        </w:rPr>
        <w:t>D 38 punktą</w:t>
      </w:r>
      <w:r w:rsidRPr="004E6DAA">
        <w:rPr>
          <w:rFonts w:ascii="Times New Roman" w:hAnsi="Times New Roman" w:cs="Times New Roman"/>
        </w:rPr>
        <w:t xml:space="preserve">, </w:t>
      </w:r>
      <w:r w:rsidR="00FC4101" w:rsidRPr="004E6DAA">
        <w:rPr>
          <w:rFonts w:ascii="Times New Roman" w:hAnsi="Times New Roman" w:cs="Times New Roman"/>
        </w:rPr>
        <w:t>išbraukiant sakinį</w:t>
      </w:r>
      <w:r w:rsidRPr="004E6DAA">
        <w:rPr>
          <w:rFonts w:ascii="Times New Roman" w:hAnsi="Times New Roman" w:cs="Times New Roman"/>
        </w:rPr>
        <w:t xml:space="preserve">: „&lt;...&gt; </w:t>
      </w:r>
      <w:r w:rsidRPr="004E6DAA">
        <w:rPr>
          <w:rFonts w:ascii="Times New Roman" w:hAnsi="Times New Roman" w:cs="Times New Roman"/>
          <w:i/>
          <w:iCs/>
        </w:rPr>
        <w:t xml:space="preserve">Rangovas </w:t>
      </w:r>
      <w:r w:rsidRPr="004E6DAA">
        <w:rPr>
          <w:rFonts w:ascii="Times New Roman" w:hAnsi="Times New Roman" w:cs="Times New Roman"/>
          <w:b/>
          <w:bCs/>
          <w:i/>
          <w:iCs/>
        </w:rPr>
        <w:t>privalo pateikti</w:t>
      </w:r>
      <w:r w:rsidRPr="004E6DAA">
        <w:rPr>
          <w:rFonts w:ascii="Times New Roman" w:hAnsi="Times New Roman" w:cs="Times New Roman"/>
          <w:i/>
          <w:iCs/>
        </w:rPr>
        <w:t xml:space="preserve"> ir pakeisto ar naujo </w:t>
      </w:r>
      <w:r w:rsidRPr="004E6DAA">
        <w:rPr>
          <w:rFonts w:ascii="Times New Roman" w:hAnsi="Times New Roman" w:cs="Times New Roman"/>
          <w:b/>
          <w:bCs/>
          <w:i/>
          <w:iCs/>
        </w:rPr>
        <w:t>Subrangovo, kurio pajėgumais nesiremia, pašalinimo pagrindų nebuvimą patvirtinančius dokumentus</w:t>
      </w:r>
      <w:r w:rsidRPr="004E6DAA">
        <w:rPr>
          <w:rFonts w:ascii="Times New Roman" w:hAnsi="Times New Roman" w:cs="Times New Roman"/>
        </w:rPr>
        <w:t>. &lt;...&gt;“.</w:t>
      </w:r>
    </w:p>
    <w:p w14:paraId="1ED7C6B6" w14:textId="73B10C90" w:rsidR="00985CA1" w:rsidRPr="004E6DAA" w:rsidRDefault="00985CA1" w:rsidP="00985CA1">
      <w:pPr>
        <w:pStyle w:val="Sraopastraipa"/>
        <w:numPr>
          <w:ilvl w:val="0"/>
          <w:numId w:val="41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E6DAA">
        <w:rPr>
          <w:rFonts w:ascii="Times New Roman" w:hAnsi="Times New Roman" w:cs="Times New Roman"/>
        </w:rPr>
        <w:t>Perkančioji organizacija patikslino Pirkimo sąlygų 5.4 punkte nurodytą dviprasmišką informaciją, kad  „</w:t>
      </w:r>
      <w:r w:rsidRPr="004E6DAA">
        <w:rPr>
          <w:rFonts w:ascii="Times New Roman" w:hAnsi="Times New Roman" w:cs="Times New Roman"/>
          <w:b/>
          <w:bCs/>
        </w:rPr>
        <w:t>Pasiūlymai pateikti  CVP IS</w:t>
      </w:r>
      <w:r w:rsidRPr="004E6DAA">
        <w:rPr>
          <w:rFonts w:ascii="Times New Roman" w:hAnsi="Times New Roman" w:cs="Times New Roman"/>
        </w:rPr>
        <w:t xml:space="preserve"> susirašinėjimo priemonėmis </w:t>
      </w:r>
      <w:r w:rsidRPr="004E6DAA">
        <w:rPr>
          <w:rFonts w:ascii="Times New Roman" w:hAnsi="Times New Roman" w:cs="Times New Roman"/>
          <w:b/>
          <w:bCs/>
        </w:rPr>
        <w:t>nebus vertinami</w:t>
      </w:r>
      <w:r w:rsidRPr="004E6DAA">
        <w:rPr>
          <w:rFonts w:ascii="Times New Roman" w:hAnsi="Times New Roman" w:cs="Times New Roman"/>
        </w:rPr>
        <w:t>“</w:t>
      </w:r>
      <w:r w:rsidR="00CD184A" w:rsidRPr="004E6DAA">
        <w:rPr>
          <w:rFonts w:ascii="Times New Roman" w:hAnsi="Times New Roman" w:cs="Times New Roman"/>
        </w:rPr>
        <w:t>.</w:t>
      </w:r>
    </w:p>
    <w:p w14:paraId="1B5A8593" w14:textId="77777777" w:rsidR="00985CA1" w:rsidRPr="004E6DAA" w:rsidRDefault="00985CA1" w:rsidP="00985CA1">
      <w:pPr>
        <w:pStyle w:val="Sraopastraipa"/>
        <w:numPr>
          <w:ilvl w:val="0"/>
          <w:numId w:val="41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E6DAA">
        <w:rPr>
          <w:rFonts w:ascii="Times New Roman" w:hAnsi="Times New Roman" w:cs="Times New Roman"/>
          <w:kern w:val="1"/>
          <w:lang w:eastAsia="ar-SA"/>
        </w:rPr>
        <w:lastRenderedPageBreak/>
        <w:t>Perkančioji organizacija pataisė</w:t>
      </w:r>
      <w:r w:rsidRPr="004E6DAA">
        <w:rPr>
          <w:rFonts w:ascii="Times New Roman" w:hAnsi="Times New Roman" w:cs="Times New Roman"/>
          <w:b/>
          <w:bCs/>
          <w:kern w:val="1"/>
          <w:lang w:eastAsia="ar-SA"/>
        </w:rPr>
        <w:t xml:space="preserve"> </w:t>
      </w:r>
      <w:r w:rsidRPr="004E6DAA">
        <w:rPr>
          <w:rFonts w:ascii="Times New Roman" w:hAnsi="Times New Roman" w:cs="Times New Roman"/>
          <w:kern w:val="1"/>
          <w:lang w:eastAsia="ar-SA"/>
        </w:rPr>
        <w:t>Sutarties BD 11, 98, 25.15, 38 ir 96 punktuose pateiktas neteisingas nuorodas atitinkamai į Sutarties BD 98, 10.5, 5.1.2 punktus bei į Sutarties XVI skyrių.</w:t>
      </w:r>
    </w:p>
    <w:p w14:paraId="6DD72CDB" w14:textId="1327EDD9" w:rsidR="00985CA1" w:rsidRPr="004E6DAA" w:rsidRDefault="00985CA1" w:rsidP="00985CA1">
      <w:pPr>
        <w:pStyle w:val="Sraopastraipa"/>
        <w:numPr>
          <w:ilvl w:val="0"/>
          <w:numId w:val="41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E6DAA">
        <w:rPr>
          <w:rFonts w:ascii="Times New Roman" w:hAnsi="Times New Roman" w:cs="Times New Roman"/>
          <w:kern w:val="1"/>
          <w:lang w:eastAsia="ar-SA"/>
        </w:rPr>
        <w:t>Perkančioji organizacija pataisė Sutarties BD 68.1.2 punktą ir pakeitė Lietuvos Respublikos statistikos departamento pavadinimą į  Valstybės duomenų agentūrą.</w:t>
      </w:r>
      <w:r w:rsidRPr="004E6DAA">
        <w:rPr>
          <w:rFonts w:ascii="Times New Roman" w:hAnsi="Times New Roman" w:cs="Times New Roman"/>
          <w:b/>
          <w:bCs/>
          <w:kern w:val="1"/>
          <w:lang w:eastAsia="ar-SA"/>
        </w:rPr>
        <w:t xml:space="preserve"> </w:t>
      </w:r>
    </w:p>
    <w:p w14:paraId="2F1EDA3D" w14:textId="3DF4A7D3" w:rsidR="00985CA1" w:rsidRPr="004E6DAA" w:rsidRDefault="00985CA1" w:rsidP="00985CA1">
      <w:pPr>
        <w:pStyle w:val="Sraopastraipa"/>
        <w:numPr>
          <w:ilvl w:val="0"/>
          <w:numId w:val="41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E6DAA">
        <w:rPr>
          <w:rFonts w:ascii="Times New Roman" w:hAnsi="Times New Roman" w:cs="Times New Roman"/>
          <w:kern w:val="1"/>
          <w:lang w:eastAsia="ar-SA"/>
        </w:rPr>
        <w:t xml:space="preserve">Atsižvelgiant į tai, jog ypatingojo statinio statybos vadovo patirtis nebus vertinama papildomais balais ekonomiškai naudingiausio pasiūlymo vertinime, Perkančioji organizacija, vadovaudamasi Tarnybos rekomendacijomis patikslino  Sutarties BD 86.5 punktą. </w:t>
      </w:r>
    </w:p>
    <w:p w14:paraId="4DA735B1" w14:textId="77777777" w:rsidR="00985CA1" w:rsidRPr="004E6DAA" w:rsidRDefault="00985CA1" w:rsidP="00985CA1">
      <w:pPr>
        <w:tabs>
          <w:tab w:val="left" w:pos="567"/>
          <w:tab w:val="left" w:pos="1134"/>
          <w:tab w:val="left" w:pos="1418"/>
        </w:tabs>
        <w:suppressAutoHyphens/>
        <w:autoSpaceDN w:val="0"/>
        <w:snapToGrid w:val="0"/>
        <w:spacing w:after="0" w:line="276" w:lineRule="auto"/>
        <w:ind w:right="-108" w:firstLine="709"/>
        <w:jc w:val="both"/>
        <w:textAlignment w:val="baseline"/>
        <w:rPr>
          <w:rFonts w:ascii="Times New Roman" w:hAnsi="Times New Roman" w:cs="Times New Roman"/>
          <w:kern w:val="1"/>
          <w:lang w:eastAsia="ar-SA"/>
        </w:rPr>
      </w:pPr>
    </w:p>
    <w:p w14:paraId="2F0D9F71" w14:textId="263CC50F" w:rsidR="00985CA1" w:rsidRPr="004E6DAA" w:rsidRDefault="00985CA1" w:rsidP="00985CA1">
      <w:pPr>
        <w:tabs>
          <w:tab w:val="left" w:pos="567"/>
          <w:tab w:val="left" w:pos="1134"/>
          <w:tab w:val="left" w:pos="1418"/>
        </w:tabs>
        <w:suppressAutoHyphens/>
        <w:autoSpaceDN w:val="0"/>
        <w:snapToGrid w:val="0"/>
        <w:spacing w:after="0" w:line="276" w:lineRule="auto"/>
        <w:ind w:right="-108"/>
        <w:jc w:val="both"/>
        <w:textAlignment w:val="baseline"/>
        <w:rPr>
          <w:rFonts w:ascii="Times New Roman" w:hAnsi="Times New Roman" w:cs="Times New Roman"/>
          <w:kern w:val="1"/>
          <w:lang w:eastAsia="ar-SA"/>
        </w:rPr>
      </w:pPr>
      <w:r w:rsidRPr="004E6DAA">
        <w:rPr>
          <w:rFonts w:ascii="Times New Roman" w:hAnsi="Times New Roman" w:cs="Times New Roman"/>
          <w:kern w:val="1"/>
          <w:lang w:eastAsia="ar-SA"/>
        </w:rPr>
        <w:t xml:space="preserve">PRIDEDAMA. Patikslinti aktualios redakcijos (2025-10-03) Pirkimo dokumentai: </w:t>
      </w:r>
      <w:r w:rsidR="00C563B5">
        <w:rPr>
          <w:rFonts w:ascii="Times New Roman" w:hAnsi="Times New Roman" w:cs="Times New Roman"/>
          <w:kern w:val="1"/>
          <w:lang w:eastAsia="ar-SA"/>
        </w:rPr>
        <w:t>i)</w:t>
      </w:r>
      <w:r w:rsidRPr="004E6DAA">
        <w:rPr>
          <w:rFonts w:ascii="Times New Roman" w:hAnsi="Times New Roman" w:cs="Times New Roman"/>
          <w:kern w:val="1"/>
          <w:lang w:eastAsia="ar-SA"/>
        </w:rPr>
        <w:t xml:space="preserve"> Pirkimo  sąlygos; </w:t>
      </w:r>
      <w:r w:rsidR="00C563B5">
        <w:rPr>
          <w:rFonts w:ascii="Times New Roman" w:hAnsi="Times New Roman" w:cs="Times New Roman"/>
          <w:kern w:val="1"/>
          <w:lang w:eastAsia="ar-SA"/>
        </w:rPr>
        <w:t>ii</w:t>
      </w:r>
      <w:r w:rsidRPr="004E6DAA">
        <w:rPr>
          <w:rFonts w:ascii="Times New Roman" w:hAnsi="Times New Roman" w:cs="Times New Roman"/>
          <w:kern w:val="1"/>
          <w:lang w:eastAsia="ar-SA"/>
        </w:rPr>
        <w:t xml:space="preserve">) Pirkimo sąlygų Priedas Nr. </w:t>
      </w:r>
      <w:r w:rsidR="00784A69" w:rsidRPr="004E6DAA">
        <w:rPr>
          <w:rFonts w:ascii="Times New Roman" w:hAnsi="Times New Roman" w:cs="Times New Roman"/>
          <w:kern w:val="1"/>
          <w:lang w:eastAsia="ar-SA"/>
        </w:rPr>
        <w:t>4</w:t>
      </w:r>
      <w:r w:rsidRPr="004E6DAA">
        <w:rPr>
          <w:rFonts w:ascii="Times New Roman" w:hAnsi="Times New Roman" w:cs="Times New Roman"/>
          <w:kern w:val="1"/>
          <w:lang w:eastAsia="ar-SA"/>
        </w:rPr>
        <w:t xml:space="preserve"> Pirkimo sutarties projektas; </w:t>
      </w:r>
      <w:r w:rsidR="00C563B5">
        <w:rPr>
          <w:rFonts w:ascii="Times New Roman" w:hAnsi="Times New Roman" w:cs="Times New Roman"/>
          <w:kern w:val="1"/>
          <w:lang w:eastAsia="ar-SA"/>
        </w:rPr>
        <w:t>iii</w:t>
      </w:r>
      <w:r w:rsidRPr="004E6DAA">
        <w:rPr>
          <w:rFonts w:ascii="Times New Roman" w:hAnsi="Times New Roman" w:cs="Times New Roman"/>
          <w:kern w:val="1"/>
          <w:lang w:eastAsia="ar-SA"/>
        </w:rPr>
        <w:t xml:space="preserve">) Pirkimo sąlygų 5 priedas „Tiekėjų pašalinimo pagrindai, reikalaujami kvalifikacijos reikalavimai ir, jeigu taikytina, kokybės vadybos sistemos ir (arba) aplinkos apsaugos vadybos sistemos standartai“; ir </w:t>
      </w:r>
      <w:r w:rsidR="00C563B5">
        <w:rPr>
          <w:rFonts w:ascii="Times New Roman" w:hAnsi="Times New Roman" w:cs="Times New Roman"/>
          <w:kern w:val="1"/>
          <w:lang w:eastAsia="ar-SA"/>
        </w:rPr>
        <w:t>iv</w:t>
      </w:r>
      <w:r w:rsidRPr="004E6DAA">
        <w:rPr>
          <w:rFonts w:ascii="Times New Roman" w:hAnsi="Times New Roman" w:cs="Times New Roman"/>
          <w:kern w:val="1"/>
          <w:lang w:eastAsia="ar-SA"/>
        </w:rPr>
        <w:t xml:space="preserve">) Pirkimo sąlygų 10 priedas </w:t>
      </w:r>
      <w:r w:rsidR="00CD184A" w:rsidRPr="004E6DAA">
        <w:rPr>
          <w:rFonts w:ascii="Times New Roman" w:hAnsi="Times New Roman" w:cs="Times New Roman"/>
          <w:kern w:val="1"/>
          <w:lang w:eastAsia="ar-SA"/>
        </w:rPr>
        <w:t>„Ekonomiškai naudingiausio pasiūlymo išrinkimo kriterijai ir tvarka“.</w:t>
      </w:r>
    </w:p>
    <w:p w14:paraId="76A6F94E" w14:textId="77777777" w:rsidR="00CD184A" w:rsidRPr="004E6DAA" w:rsidRDefault="00CD184A" w:rsidP="00985CA1">
      <w:pPr>
        <w:tabs>
          <w:tab w:val="left" w:pos="567"/>
          <w:tab w:val="left" w:pos="1134"/>
          <w:tab w:val="left" w:pos="1418"/>
        </w:tabs>
        <w:suppressAutoHyphens/>
        <w:autoSpaceDN w:val="0"/>
        <w:snapToGrid w:val="0"/>
        <w:spacing w:after="0" w:line="276" w:lineRule="auto"/>
        <w:ind w:right="-108"/>
        <w:jc w:val="both"/>
        <w:textAlignment w:val="baseline"/>
        <w:rPr>
          <w:rFonts w:ascii="Times New Roman" w:hAnsi="Times New Roman" w:cs="Times New Roman"/>
          <w:b/>
          <w:bCs/>
          <w:kern w:val="1"/>
          <w:lang w:eastAsia="ar-SA"/>
        </w:rPr>
      </w:pPr>
    </w:p>
    <w:p w14:paraId="22C3B7D8" w14:textId="7F4B5B9D" w:rsidR="00985CA1" w:rsidRPr="00A131E2" w:rsidRDefault="00CD184A" w:rsidP="00985CA1">
      <w:pPr>
        <w:tabs>
          <w:tab w:val="left" w:pos="567"/>
          <w:tab w:val="left" w:pos="1134"/>
          <w:tab w:val="left" w:pos="1418"/>
        </w:tabs>
        <w:suppressAutoHyphens/>
        <w:autoSpaceDN w:val="0"/>
        <w:snapToGrid w:val="0"/>
        <w:spacing w:after="0" w:line="276" w:lineRule="auto"/>
        <w:ind w:right="-1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E6DAA">
        <w:rPr>
          <w:rFonts w:ascii="Times New Roman" w:hAnsi="Times New Roman" w:cs="Times New Roman"/>
          <w:kern w:val="1"/>
          <w:lang w:eastAsia="ar-SA"/>
        </w:rPr>
        <w:t>Atsižvelgiant į tai, kad buvo patikslintos Pirkimo dokumentų techninės klaidos ir prieštaravimai ir paskelbt</w:t>
      </w:r>
      <w:r w:rsidR="003B773E" w:rsidRPr="004E6DAA">
        <w:rPr>
          <w:rFonts w:ascii="Times New Roman" w:hAnsi="Times New Roman" w:cs="Times New Roman"/>
          <w:kern w:val="1"/>
          <w:lang w:eastAsia="ar-SA"/>
        </w:rPr>
        <w:t xml:space="preserve">i patikslinti Pirkimo dokumentai, perkančioji organizacija pratęsia pasiūlymų pateikimo terminą iki </w:t>
      </w:r>
      <w:r w:rsidR="003B773E" w:rsidRPr="00A131E2">
        <w:rPr>
          <w:rFonts w:ascii="Times New Roman" w:hAnsi="Times New Roman" w:cs="Times New Roman"/>
          <w:color w:val="000000" w:themeColor="text1"/>
          <w:kern w:val="1"/>
          <w:lang w:eastAsia="ar-SA"/>
        </w:rPr>
        <w:t>2025 m. kovo 2</w:t>
      </w:r>
      <w:r w:rsidR="00716D68">
        <w:rPr>
          <w:rFonts w:ascii="Times New Roman" w:hAnsi="Times New Roman" w:cs="Times New Roman"/>
          <w:color w:val="000000" w:themeColor="text1"/>
          <w:kern w:val="1"/>
          <w:lang w:eastAsia="ar-SA"/>
        </w:rPr>
        <w:t>6</w:t>
      </w:r>
      <w:r w:rsidR="003B773E" w:rsidRPr="00A131E2">
        <w:rPr>
          <w:rFonts w:ascii="Times New Roman" w:hAnsi="Times New Roman" w:cs="Times New Roman"/>
          <w:color w:val="000000" w:themeColor="text1"/>
          <w:kern w:val="1"/>
          <w:lang w:eastAsia="ar-SA"/>
        </w:rPr>
        <w:t xml:space="preserve"> d.</w:t>
      </w:r>
      <w:r w:rsidR="00985CA1" w:rsidRPr="00A131E2">
        <w:rPr>
          <w:rFonts w:ascii="Times New Roman" w:hAnsi="Times New Roman" w:cs="Times New Roman"/>
          <w:color w:val="000000" w:themeColor="text1"/>
        </w:rPr>
        <w:t>, per kurį potencialūs tiekėjai galėtų susipažinti su patikslintais Pirkimo dokumentais.</w:t>
      </w:r>
    </w:p>
    <w:p w14:paraId="4970AC90" w14:textId="77777777" w:rsidR="00985CA1" w:rsidRPr="00A131E2" w:rsidRDefault="00985CA1" w:rsidP="00985CA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298FB04" w14:textId="77777777" w:rsidR="00985CA1" w:rsidRPr="00A131E2" w:rsidRDefault="00985CA1" w:rsidP="00985CA1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bookmarkEnd w:id="0"/>
    <w:p w14:paraId="19606679" w14:textId="77777777" w:rsidR="003B773E" w:rsidRPr="00A131E2" w:rsidRDefault="003B773E" w:rsidP="00A3460E">
      <w:pPr>
        <w:pStyle w:val="Sraopastraipa"/>
        <w:ind w:left="0" w:firstLine="851"/>
        <w:jc w:val="both"/>
        <w:rPr>
          <w:rFonts w:ascii="Times New Roman" w:hAnsi="Times New Roman" w:cs="Times New Roman"/>
          <w:color w:val="000000" w:themeColor="text1"/>
          <w:kern w:val="0"/>
        </w:rPr>
      </w:pPr>
    </w:p>
    <w:p w14:paraId="3B4606FD" w14:textId="77777777" w:rsidR="003B773E" w:rsidRPr="004E6DAA" w:rsidRDefault="003B773E" w:rsidP="00A3460E">
      <w:pPr>
        <w:pStyle w:val="Sraopastraipa"/>
        <w:ind w:left="0" w:firstLine="851"/>
        <w:jc w:val="both"/>
        <w:rPr>
          <w:rFonts w:ascii="Times New Roman" w:hAnsi="Times New Roman" w:cs="Times New Roman"/>
          <w:kern w:val="0"/>
        </w:rPr>
      </w:pPr>
    </w:p>
    <w:p w14:paraId="5B86A755" w14:textId="26A6FDC4" w:rsidR="006C1A67" w:rsidRPr="004E6DAA" w:rsidRDefault="006C70CB" w:rsidP="00A3460E">
      <w:pPr>
        <w:pStyle w:val="Sraopastraipa"/>
        <w:ind w:left="0" w:firstLine="851"/>
        <w:jc w:val="both"/>
        <w:rPr>
          <w:rFonts w:ascii="Times New Roman" w:hAnsi="Times New Roman" w:cs="Times New Roman"/>
          <w:kern w:val="0"/>
        </w:rPr>
      </w:pPr>
      <w:r w:rsidRPr="004E6DAA">
        <w:rPr>
          <w:rFonts w:ascii="Times New Roman" w:hAnsi="Times New Roman" w:cs="Times New Roman"/>
          <w:kern w:val="0"/>
        </w:rPr>
        <w:t>K</w:t>
      </w:r>
      <w:r w:rsidR="006C1A67" w:rsidRPr="004E6DAA">
        <w:rPr>
          <w:rFonts w:ascii="Times New Roman" w:hAnsi="Times New Roman" w:cs="Times New Roman"/>
          <w:kern w:val="0"/>
        </w:rPr>
        <w:t>omisija</w:t>
      </w:r>
    </w:p>
    <w:p w14:paraId="73342F16" w14:textId="77777777" w:rsidR="0095361B" w:rsidRPr="004E6DAA" w:rsidRDefault="0095361B" w:rsidP="00A3460E">
      <w:pPr>
        <w:pStyle w:val="Sraopastraipa"/>
        <w:ind w:left="0" w:firstLine="851"/>
        <w:jc w:val="both"/>
        <w:rPr>
          <w:rFonts w:ascii="Times New Roman" w:hAnsi="Times New Roman" w:cs="Times New Roman"/>
          <w:kern w:val="0"/>
        </w:rPr>
      </w:pPr>
    </w:p>
    <w:p w14:paraId="494AB9E5" w14:textId="77777777" w:rsidR="0095361B" w:rsidRPr="004E6DAA" w:rsidRDefault="0095361B" w:rsidP="00A3460E">
      <w:pPr>
        <w:pStyle w:val="Sraopastraipa"/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</w:p>
    <w:sectPr w:rsidR="0095361B" w:rsidRPr="004E6DAA" w:rsidSect="007A629C">
      <w:pgSz w:w="12240" w:h="15840"/>
      <w:pgMar w:top="1440" w:right="735" w:bottom="105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E1D4B" w14:textId="77777777" w:rsidR="00C57B38" w:rsidRDefault="00C57B38" w:rsidP="00A54DA4">
      <w:pPr>
        <w:spacing w:after="0" w:line="240" w:lineRule="auto"/>
      </w:pPr>
      <w:r>
        <w:separator/>
      </w:r>
    </w:p>
  </w:endnote>
  <w:endnote w:type="continuationSeparator" w:id="0">
    <w:p w14:paraId="7890CCB8" w14:textId="77777777" w:rsidR="00C57B38" w:rsidRDefault="00C57B38" w:rsidP="00A5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07C80" w14:textId="77777777" w:rsidR="00C57B38" w:rsidRDefault="00C57B38" w:rsidP="00A54DA4">
      <w:pPr>
        <w:spacing w:after="0" w:line="240" w:lineRule="auto"/>
      </w:pPr>
      <w:r>
        <w:separator/>
      </w:r>
    </w:p>
  </w:footnote>
  <w:footnote w:type="continuationSeparator" w:id="0">
    <w:p w14:paraId="707A0ECC" w14:textId="77777777" w:rsidR="00C57B38" w:rsidRDefault="00C57B38" w:rsidP="00A54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04024A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403968"/>
    <w:multiLevelType w:val="hybridMultilevel"/>
    <w:tmpl w:val="4094EDA4"/>
    <w:lvl w:ilvl="0" w:tplc="4E7E8C7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1B113B"/>
    <w:multiLevelType w:val="hybridMultilevel"/>
    <w:tmpl w:val="BC2EB9CA"/>
    <w:lvl w:ilvl="0" w:tplc="77625B7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1AAD"/>
    <w:multiLevelType w:val="hybridMultilevel"/>
    <w:tmpl w:val="7DC6AD88"/>
    <w:lvl w:ilvl="0" w:tplc="5CE2A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BC6F9E"/>
    <w:multiLevelType w:val="hybridMultilevel"/>
    <w:tmpl w:val="EA683D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37EA7"/>
    <w:multiLevelType w:val="hybridMultilevel"/>
    <w:tmpl w:val="17C8B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32B07"/>
    <w:multiLevelType w:val="hybridMultilevel"/>
    <w:tmpl w:val="80AE35A0"/>
    <w:lvl w:ilvl="0" w:tplc="C46290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D10B5"/>
    <w:multiLevelType w:val="hybridMultilevel"/>
    <w:tmpl w:val="F5B6D4A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E6F35"/>
    <w:multiLevelType w:val="hybridMultilevel"/>
    <w:tmpl w:val="CE563AD2"/>
    <w:lvl w:ilvl="0" w:tplc="0809000F">
      <w:start w:val="9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43002"/>
    <w:multiLevelType w:val="hybridMultilevel"/>
    <w:tmpl w:val="EFD2E624"/>
    <w:lvl w:ilvl="0" w:tplc="0809000F">
      <w:start w:val="9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022F0"/>
    <w:multiLevelType w:val="hybridMultilevel"/>
    <w:tmpl w:val="ECDEAB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61A37"/>
    <w:multiLevelType w:val="hybridMultilevel"/>
    <w:tmpl w:val="78F860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95352"/>
    <w:multiLevelType w:val="hybridMultilevel"/>
    <w:tmpl w:val="BD982B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B55F9"/>
    <w:multiLevelType w:val="hybridMultilevel"/>
    <w:tmpl w:val="BC2EB9CA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43AA9"/>
    <w:multiLevelType w:val="hybridMultilevel"/>
    <w:tmpl w:val="6CC8A37E"/>
    <w:lvl w:ilvl="0" w:tplc="BD52A6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E14347"/>
    <w:multiLevelType w:val="hybridMultilevel"/>
    <w:tmpl w:val="AD18FFC4"/>
    <w:lvl w:ilvl="0" w:tplc="61928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1F576C"/>
    <w:multiLevelType w:val="hybridMultilevel"/>
    <w:tmpl w:val="DC8CA9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C0EB4"/>
    <w:multiLevelType w:val="hybridMultilevel"/>
    <w:tmpl w:val="2FC87A10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8F44F8"/>
    <w:multiLevelType w:val="hybridMultilevel"/>
    <w:tmpl w:val="8C8204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361D6"/>
    <w:multiLevelType w:val="hybridMultilevel"/>
    <w:tmpl w:val="547A44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81BDA"/>
    <w:multiLevelType w:val="hybridMultilevel"/>
    <w:tmpl w:val="1C0A2C04"/>
    <w:lvl w:ilvl="0" w:tplc="B5088B4A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4A5F682B"/>
    <w:multiLevelType w:val="hybridMultilevel"/>
    <w:tmpl w:val="664293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763DA"/>
    <w:multiLevelType w:val="hybridMultilevel"/>
    <w:tmpl w:val="B6904BF0"/>
    <w:lvl w:ilvl="0" w:tplc="0809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94259"/>
    <w:multiLevelType w:val="hybridMultilevel"/>
    <w:tmpl w:val="3B36EA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350E8"/>
    <w:multiLevelType w:val="hybridMultilevel"/>
    <w:tmpl w:val="2A404432"/>
    <w:lvl w:ilvl="0" w:tplc="E0A6BFFE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A6711"/>
    <w:multiLevelType w:val="hybridMultilevel"/>
    <w:tmpl w:val="39DC027A"/>
    <w:lvl w:ilvl="0" w:tplc="4AC24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B4CA8"/>
    <w:multiLevelType w:val="hybridMultilevel"/>
    <w:tmpl w:val="64023DAE"/>
    <w:lvl w:ilvl="0" w:tplc="2F9E2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2929DA"/>
    <w:multiLevelType w:val="hybridMultilevel"/>
    <w:tmpl w:val="568EF154"/>
    <w:lvl w:ilvl="0" w:tplc="6798BA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1205E2"/>
    <w:multiLevelType w:val="multilevel"/>
    <w:tmpl w:val="C7BE7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8C23EF"/>
    <w:multiLevelType w:val="hybridMultilevel"/>
    <w:tmpl w:val="872290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62FE9"/>
    <w:multiLevelType w:val="hybridMultilevel"/>
    <w:tmpl w:val="844255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B0506"/>
    <w:multiLevelType w:val="hybridMultilevel"/>
    <w:tmpl w:val="08200A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3150B"/>
    <w:multiLevelType w:val="hybridMultilevel"/>
    <w:tmpl w:val="547A44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C252B"/>
    <w:multiLevelType w:val="hybridMultilevel"/>
    <w:tmpl w:val="DE3AE2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5525F"/>
    <w:multiLevelType w:val="multilevel"/>
    <w:tmpl w:val="114CE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3479"/>
        </w:tabs>
        <w:ind w:left="3479" w:hanging="360"/>
      </w:p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39" w15:restartNumberingAfterBreak="0">
    <w:nsid w:val="7C910BF6"/>
    <w:multiLevelType w:val="hybridMultilevel"/>
    <w:tmpl w:val="C2582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92736"/>
    <w:multiLevelType w:val="hybridMultilevel"/>
    <w:tmpl w:val="BD982B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404F3"/>
    <w:multiLevelType w:val="hybridMultilevel"/>
    <w:tmpl w:val="C2582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21300">
    <w:abstractNumId w:val="6"/>
  </w:num>
  <w:num w:numId="2" w16cid:durableId="105582125">
    <w:abstractNumId w:val="11"/>
  </w:num>
  <w:num w:numId="3" w16cid:durableId="399332701">
    <w:abstractNumId w:val="41"/>
  </w:num>
  <w:num w:numId="4" w16cid:durableId="333455655">
    <w:abstractNumId w:val="30"/>
  </w:num>
  <w:num w:numId="5" w16cid:durableId="1012756161">
    <w:abstractNumId w:val="37"/>
  </w:num>
  <w:num w:numId="6" w16cid:durableId="426386151">
    <w:abstractNumId w:val="29"/>
  </w:num>
  <w:num w:numId="7" w16cid:durableId="495656056">
    <w:abstractNumId w:val="39"/>
  </w:num>
  <w:num w:numId="8" w16cid:durableId="39205651">
    <w:abstractNumId w:val="36"/>
  </w:num>
  <w:num w:numId="9" w16cid:durableId="211818911">
    <w:abstractNumId w:val="23"/>
  </w:num>
  <w:num w:numId="10" w16cid:durableId="2078891882">
    <w:abstractNumId w:val="19"/>
  </w:num>
  <w:num w:numId="11" w16cid:durableId="509220186">
    <w:abstractNumId w:val="22"/>
  </w:num>
  <w:num w:numId="12" w16cid:durableId="1767387874">
    <w:abstractNumId w:val="15"/>
  </w:num>
  <w:num w:numId="13" w16cid:durableId="97139206">
    <w:abstractNumId w:val="17"/>
  </w:num>
  <w:num w:numId="14" w16cid:durableId="1960724990">
    <w:abstractNumId w:val="40"/>
  </w:num>
  <w:num w:numId="15" w16cid:durableId="1978222087">
    <w:abstractNumId w:val="31"/>
  </w:num>
  <w:num w:numId="16" w16cid:durableId="841622352">
    <w:abstractNumId w:val="16"/>
  </w:num>
  <w:num w:numId="17" w16cid:durableId="555821297">
    <w:abstractNumId w:val="10"/>
  </w:num>
  <w:num w:numId="18" w16cid:durableId="1368992952">
    <w:abstractNumId w:val="33"/>
  </w:num>
  <w:num w:numId="19" w16cid:durableId="2147357705">
    <w:abstractNumId w:val="34"/>
  </w:num>
  <w:num w:numId="20" w16cid:durableId="1877966712">
    <w:abstractNumId w:val="32"/>
  </w:num>
  <w:num w:numId="21" w16cid:durableId="1072312726">
    <w:abstractNumId w:val="4"/>
  </w:num>
  <w:num w:numId="22" w16cid:durableId="1834561599">
    <w:abstractNumId w:val="9"/>
  </w:num>
  <w:num w:numId="23" w16cid:durableId="19203648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1627976">
    <w:abstractNumId w:val="27"/>
  </w:num>
  <w:num w:numId="25" w16cid:durableId="1602450716">
    <w:abstractNumId w:val="13"/>
  </w:num>
  <w:num w:numId="26" w16cid:durableId="1344744030">
    <w:abstractNumId w:val="35"/>
  </w:num>
  <w:num w:numId="27" w16cid:durableId="859003846">
    <w:abstractNumId w:val="8"/>
  </w:num>
  <w:num w:numId="28" w16cid:durableId="1814374219">
    <w:abstractNumId w:val="14"/>
  </w:num>
  <w:num w:numId="29" w16cid:durableId="766923088">
    <w:abstractNumId w:val="25"/>
  </w:num>
  <w:num w:numId="30" w16cid:durableId="969365264">
    <w:abstractNumId w:val="0"/>
  </w:num>
  <w:num w:numId="31" w16cid:durableId="1064261921">
    <w:abstractNumId w:val="1"/>
  </w:num>
  <w:num w:numId="32" w16cid:durableId="315304706">
    <w:abstractNumId w:val="2"/>
  </w:num>
  <w:num w:numId="33" w16cid:durableId="860825098">
    <w:abstractNumId w:val="3"/>
  </w:num>
  <w:num w:numId="34" w16cid:durableId="2080051173">
    <w:abstractNumId w:val="28"/>
  </w:num>
  <w:num w:numId="35" w16cid:durableId="779645391">
    <w:abstractNumId w:val="26"/>
  </w:num>
  <w:num w:numId="36" w16cid:durableId="653409286">
    <w:abstractNumId w:val="12"/>
  </w:num>
  <w:num w:numId="37" w16cid:durableId="1071584859">
    <w:abstractNumId w:val="18"/>
  </w:num>
  <w:num w:numId="38" w16cid:durableId="595595325">
    <w:abstractNumId w:val="5"/>
  </w:num>
  <w:num w:numId="39" w16cid:durableId="382949887">
    <w:abstractNumId w:val="24"/>
  </w:num>
  <w:num w:numId="40" w16cid:durableId="1896433869">
    <w:abstractNumId w:val="7"/>
  </w:num>
  <w:num w:numId="41" w16cid:durableId="83259554">
    <w:abstractNumId w:val="38"/>
  </w:num>
  <w:num w:numId="42" w16cid:durableId="2944124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C1"/>
    <w:rsid w:val="00005C12"/>
    <w:rsid w:val="00006F1F"/>
    <w:rsid w:val="000113D0"/>
    <w:rsid w:val="000177FA"/>
    <w:rsid w:val="000209F7"/>
    <w:rsid w:val="00030C09"/>
    <w:rsid w:val="00035EBC"/>
    <w:rsid w:val="00043EF5"/>
    <w:rsid w:val="00070B71"/>
    <w:rsid w:val="000718BA"/>
    <w:rsid w:val="00071B56"/>
    <w:rsid w:val="000763AE"/>
    <w:rsid w:val="00080890"/>
    <w:rsid w:val="00084F13"/>
    <w:rsid w:val="000B5459"/>
    <w:rsid w:val="000D1D17"/>
    <w:rsid w:val="000F2F17"/>
    <w:rsid w:val="000F40A9"/>
    <w:rsid w:val="000F7FC0"/>
    <w:rsid w:val="00104DB7"/>
    <w:rsid w:val="00113C2B"/>
    <w:rsid w:val="00123D37"/>
    <w:rsid w:val="001256E6"/>
    <w:rsid w:val="001271B0"/>
    <w:rsid w:val="00141DC6"/>
    <w:rsid w:val="00143E6D"/>
    <w:rsid w:val="00160663"/>
    <w:rsid w:val="00170DB3"/>
    <w:rsid w:val="00180B1A"/>
    <w:rsid w:val="00184ED6"/>
    <w:rsid w:val="001938BF"/>
    <w:rsid w:val="00194742"/>
    <w:rsid w:val="00194EDE"/>
    <w:rsid w:val="00195BBE"/>
    <w:rsid w:val="001A107B"/>
    <w:rsid w:val="001A3F2F"/>
    <w:rsid w:val="001A6940"/>
    <w:rsid w:val="001C0072"/>
    <w:rsid w:val="001C7246"/>
    <w:rsid w:val="001D4557"/>
    <w:rsid w:val="001D72A6"/>
    <w:rsid w:val="001E1F5B"/>
    <w:rsid w:val="001E4790"/>
    <w:rsid w:val="00200BE8"/>
    <w:rsid w:val="00215256"/>
    <w:rsid w:val="0022305A"/>
    <w:rsid w:val="00223BFA"/>
    <w:rsid w:val="0022494D"/>
    <w:rsid w:val="00235C8B"/>
    <w:rsid w:val="00237035"/>
    <w:rsid w:val="0025419B"/>
    <w:rsid w:val="00263AA7"/>
    <w:rsid w:val="00266B3F"/>
    <w:rsid w:val="002809D8"/>
    <w:rsid w:val="00281022"/>
    <w:rsid w:val="00284CA6"/>
    <w:rsid w:val="00286FE9"/>
    <w:rsid w:val="002934BD"/>
    <w:rsid w:val="00294450"/>
    <w:rsid w:val="002A52F1"/>
    <w:rsid w:val="002A7DED"/>
    <w:rsid w:val="002C5175"/>
    <w:rsid w:val="002C7D17"/>
    <w:rsid w:val="002D110E"/>
    <w:rsid w:val="002D1610"/>
    <w:rsid w:val="002D3FBA"/>
    <w:rsid w:val="002D43C4"/>
    <w:rsid w:val="002D5EA2"/>
    <w:rsid w:val="002E12F1"/>
    <w:rsid w:val="002E585B"/>
    <w:rsid w:val="002F1AF8"/>
    <w:rsid w:val="002F3E79"/>
    <w:rsid w:val="002F713E"/>
    <w:rsid w:val="00300909"/>
    <w:rsid w:val="003051F4"/>
    <w:rsid w:val="00310EDC"/>
    <w:rsid w:val="00312762"/>
    <w:rsid w:val="003357C9"/>
    <w:rsid w:val="003402C0"/>
    <w:rsid w:val="003420B3"/>
    <w:rsid w:val="0034327F"/>
    <w:rsid w:val="00346F43"/>
    <w:rsid w:val="00350FE6"/>
    <w:rsid w:val="00355C9C"/>
    <w:rsid w:val="00355F3C"/>
    <w:rsid w:val="00357813"/>
    <w:rsid w:val="00360DBA"/>
    <w:rsid w:val="003620A6"/>
    <w:rsid w:val="00374ED3"/>
    <w:rsid w:val="00385915"/>
    <w:rsid w:val="00385F81"/>
    <w:rsid w:val="003A0137"/>
    <w:rsid w:val="003A44CC"/>
    <w:rsid w:val="003A5139"/>
    <w:rsid w:val="003A6159"/>
    <w:rsid w:val="003B773E"/>
    <w:rsid w:val="003C7500"/>
    <w:rsid w:val="003D047E"/>
    <w:rsid w:val="003D712E"/>
    <w:rsid w:val="003E2698"/>
    <w:rsid w:val="003E374D"/>
    <w:rsid w:val="003F1B30"/>
    <w:rsid w:val="003F4B73"/>
    <w:rsid w:val="003F4DB3"/>
    <w:rsid w:val="00411DEB"/>
    <w:rsid w:val="0041542C"/>
    <w:rsid w:val="00415BE4"/>
    <w:rsid w:val="00421F59"/>
    <w:rsid w:val="004438C6"/>
    <w:rsid w:val="00452356"/>
    <w:rsid w:val="004658A1"/>
    <w:rsid w:val="00471769"/>
    <w:rsid w:val="00476651"/>
    <w:rsid w:val="0047710F"/>
    <w:rsid w:val="00482500"/>
    <w:rsid w:val="004879D1"/>
    <w:rsid w:val="00487A54"/>
    <w:rsid w:val="00493FC1"/>
    <w:rsid w:val="00495186"/>
    <w:rsid w:val="004977C9"/>
    <w:rsid w:val="004A5127"/>
    <w:rsid w:val="004A72BD"/>
    <w:rsid w:val="004B6B68"/>
    <w:rsid w:val="004B6B6D"/>
    <w:rsid w:val="004E6DAA"/>
    <w:rsid w:val="005009EE"/>
    <w:rsid w:val="00510B9C"/>
    <w:rsid w:val="005235DB"/>
    <w:rsid w:val="005308E0"/>
    <w:rsid w:val="00540D9D"/>
    <w:rsid w:val="005505F5"/>
    <w:rsid w:val="00552B67"/>
    <w:rsid w:val="00552C8A"/>
    <w:rsid w:val="00561CCB"/>
    <w:rsid w:val="00571978"/>
    <w:rsid w:val="00575B54"/>
    <w:rsid w:val="00582B40"/>
    <w:rsid w:val="005836AF"/>
    <w:rsid w:val="00585C2F"/>
    <w:rsid w:val="00590DC3"/>
    <w:rsid w:val="005962D6"/>
    <w:rsid w:val="005A70BF"/>
    <w:rsid w:val="005C253B"/>
    <w:rsid w:val="005E0DC9"/>
    <w:rsid w:val="005F3C8E"/>
    <w:rsid w:val="005F569C"/>
    <w:rsid w:val="00607B8C"/>
    <w:rsid w:val="00612B5F"/>
    <w:rsid w:val="00621447"/>
    <w:rsid w:val="00623CC0"/>
    <w:rsid w:val="006314D7"/>
    <w:rsid w:val="00637352"/>
    <w:rsid w:val="006409D5"/>
    <w:rsid w:val="00641482"/>
    <w:rsid w:val="00650342"/>
    <w:rsid w:val="006617E2"/>
    <w:rsid w:val="00667C22"/>
    <w:rsid w:val="00673278"/>
    <w:rsid w:val="00675035"/>
    <w:rsid w:val="006831E2"/>
    <w:rsid w:val="006960D8"/>
    <w:rsid w:val="006A2825"/>
    <w:rsid w:val="006A3000"/>
    <w:rsid w:val="006B18E1"/>
    <w:rsid w:val="006C1A67"/>
    <w:rsid w:val="006C70CB"/>
    <w:rsid w:val="006D26DC"/>
    <w:rsid w:val="006E1096"/>
    <w:rsid w:val="006E1242"/>
    <w:rsid w:val="006E2D2A"/>
    <w:rsid w:val="006E3290"/>
    <w:rsid w:val="006E5FAD"/>
    <w:rsid w:val="006F1D60"/>
    <w:rsid w:val="00705DE4"/>
    <w:rsid w:val="007106DB"/>
    <w:rsid w:val="00715103"/>
    <w:rsid w:val="00716D68"/>
    <w:rsid w:val="00723265"/>
    <w:rsid w:val="007272D2"/>
    <w:rsid w:val="007300FD"/>
    <w:rsid w:val="00736395"/>
    <w:rsid w:val="007434EA"/>
    <w:rsid w:val="00747C07"/>
    <w:rsid w:val="00751197"/>
    <w:rsid w:val="0075451C"/>
    <w:rsid w:val="007562D0"/>
    <w:rsid w:val="007752B9"/>
    <w:rsid w:val="00784A69"/>
    <w:rsid w:val="0079080C"/>
    <w:rsid w:val="007A4F9B"/>
    <w:rsid w:val="007A629C"/>
    <w:rsid w:val="007B0008"/>
    <w:rsid w:val="007B229C"/>
    <w:rsid w:val="007B76CD"/>
    <w:rsid w:val="007C3368"/>
    <w:rsid w:val="007D24A0"/>
    <w:rsid w:val="007D3A97"/>
    <w:rsid w:val="007E3A37"/>
    <w:rsid w:val="007E7570"/>
    <w:rsid w:val="00821803"/>
    <w:rsid w:val="008308DB"/>
    <w:rsid w:val="008313C8"/>
    <w:rsid w:val="00837CBE"/>
    <w:rsid w:val="00841015"/>
    <w:rsid w:val="00842768"/>
    <w:rsid w:val="00852F07"/>
    <w:rsid w:val="0085358F"/>
    <w:rsid w:val="00856370"/>
    <w:rsid w:val="008576A8"/>
    <w:rsid w:val="00863F6D"/>
    <w:rsid w:val="0086575D"/>
    <w:rsid w:val="00866C34"/>
    <w:rsid w:val="008733AF"/>
    <w:rsid w:val="0087505A"/>
    <w:rsid w:val="00876EE1"/>
    <w:rsid w:val="00883D16"/>
    <w:rsid w:val="00892922"/>
    <w:rsid w:val="008B7337"/>
    <w:rsid w:val="008C36EB"/>
    <w:rsid w:val="008F19C9"/>
    <w:rsid w:val="00913E00"/>
    <w:rsid w:val="00921A8D"/>
    <w:rsid w:val="0092339F"/>
    <w:rsid w:val="009329DB"/>
    <w:rsid w:val="00934910"/>
    <w:rsid w:val="00936BCA"/>
    <w:rsid w:val="009433AA"/>
    <w:rsid w:val="00950E18"/>
    <w:rsid w:val="00951B2E"/>
    <w:rsid w:val="0095201D"/>
    <w:rsid w:val="0095361B"/>
    <w:rsid w:val="00972515"/>
    <w:rsid w:val="00976BE4"/>
    <w:rsid w:val="00985CA1"/>
    <w:rsid w:val="00986BED"/>
    <w:rsid w:val="009B1FA9"/>
    <w:rsid w:val="009B6A9A"/>
    <w:rsid w:val="009C75F5"/>
    <w:rsid w:val="009C76B8"/>
    <w:rsid w:val="009D0E80"/>
    <w:rsid w:val="009D68D9"/>
    <w:rsid w:val="009E1EAA"/>
    <w:rsid w:val="009F187E"/>
    <w:rsid w:val="009F2BAA"/>
    <w:rsid w:val="00A131E2"/>
    <w:rsid w:val="00A137EC"/>
    <w:rsid w:val="00A145A9"/>
    <w:rsid w:val="00A14F13"/>
    <w:rsid w:val="00A17279"/>
    <w:rsid w:val="00A20B82"/>
    <w:rsid w:val="00A21E43"/>
    <w:rsid w:val="00A2323C"/>
    <w:rsid w:val="00A30AA5"/>
    <w:rsid w:val="00A30B9D"/>
    <w:rsid w:val="00A33328"/>
    <w:rsid w:val="00A3460E"/>
    <w:rsid w:val="00A35FF9"/>
    <w:rsid w:val="00A414EA"/>
    <w:rsid w:val="00A51EE1"/>
    <w:rsid w:val="00A54DA4"/>
    <w:rsid w:val="00A83589"/>
    <w:rsid w:val="00A84C99"/>
    <w:rsid w:val="00A9258A"/>
    <w:rsid w:val="00A95145"/>
    <w:rsid w:val="00A97401"/>
    <w:rsid w:val="00AB0ABC"/>
    <w:rsid w:val="00AB3CCF"/>
    <w:rsid w:val="00AC6245"/>
    <w:rsid w:val="00B1200E"/>
    <w:rsid w:val="00B14B87"/>
    <w:rsid w:val="00B208C2"/>
    <w:rsid w:val="00B26D0C"/>
    <w:rsid w:val="00B37593"/>
    <w:rsid w:val="00B437D6"/>
    <w:rsid w:val="00B47DB9"/>
    <w:rsid w:val="00B50673"/>
    <w:rsid w:val="00B51FCE"/>
    <w:rsid w:val="00B63E68"/>
    <w:rsid w:val="00B80161"/>
    <w:rsid w:val="00B87455"/>
    <w:rsid w:val="00BA6A6A"/>
    <w:rsid w:val="00BA6EDF"/>
    <w:rsid w:val="00BD3B0F"/>
    <w:rsid w:val="00BE3066"/>
    <w:rsid w:val="00BE5098"/>
    <w:rsid w:val="00BF326A"/>
    <w:rsid w:val="00BF50FC"/>
    <w:rsid w:val="00BF5A7B"/>
    <w:rsid w:val="00C00B40"/>
    <w:rsid w:val="00C06CDE"/>
    <w:rsid w:val="00C16680"/>
    <w:rsid w:val="00C23D65"/>
    <w:rsid w:val="00C24539"/>
    <w:rsid w:val="00C27ADC"/>
    <w:rsid w:val="00C563B5"/>
    <w:rsid w:val="00C57B38"/>
    <w:rsid w:val="00C62C76"/>
    <w:rsid w:val="00C70C0A"/>
    <w:rsid w:val="00C76402"/>
    <w:rsid w:val="00C913C1"/>
    <w:rsid w:val="00C92F73"/>
    <w:rsid w:val="00C962C1"/>
    <w:rsid w:val="00CA23F1"/>
    <w:rsid w:val="00CB0EF5"/>
    <w:rsid w:val="00CB66CD"/>
    <w:rsid w:val="00CC2C87"/>
    <w:rsid w:val="00CC4047"/>
    <w:rsid w:val="00CD184A"/>
    <w:rsid w:val="00CD5A97"/>
    <w:rsid w:val="00CD7B45"/>
    <w:rsid w:val="00D019BE"/>
    <w:rsid w:val="00D0260F"/>
    <w:rsid w:val="00D358D4"/>
    <w:rsid w:val="00D4543D"/>
    <w:rsid w:val="00D46809"/>
    <w:rsid w:val="00D60445"/>
    <w:rsid w:val="00D61565"/>
    <w:rsid w:val="00D645E5"/>
    <w:rsid w:val="00D66908"/>
    <w:rsid w:val="00D72404"/>
    <w:rsid w:val="00D76E76"/>
    <w:rsid w:val="00DB72EA"/>
    <w:rsid w:val="00DC145E"/>
    <w:rsid w:val="00DC169C"/>
    <w:rsid w:val="00DC3633"/>
    <w:rsid w:val="00DC6CDF"/>
    <w:rsid w:val="00DD1649"/>
    <w:rsid w:val="00DE3A5C"/>
    <w:rsid w:val="00DE4F29"/>
    <w:rsid w:val="00DF58C5"/>
    <w:rsid w:val="00E000C1"/>
    <w:rsid w:val="00E06935"/>
    <w:rsid w:val="00E13FEF"/>
    <w:rsid w:val="00E24FD0"/>
    <w:rsid w:val="00E30F39"/>
    <w:rsid w:val="00E31BF9"/>
    <w:rsid w:val="00E40DD2"/>
    <w:rsid w:val="00E46BE1"/>
    <w:rsid w:val="00E47947"/>
    <w:rsid w:val="00E52484"/>
    <w:rsid w:val="00E6455E"/>
    <w:rsid w:val="00E73B67"/>
    <w:rsid w:val="00E767E8"/>
    <w:rsid w:val="00E8001C"/>
    <w:rsid w:val="00E807B7"/>
    <w:rsid w:val="00E934DB"/>
    <w:rsid w:val="00E9467D"/>
    <w:rsid w:val="00EB1306"/>
    <w:rsid w:val="00EC3B37"/>
    <w:rsid w:val="00EC60FD"/>
    <w:rsid w:val="00ED05AB"/>
    <w:rsid w:val="00ED659D"/>
    <w:rsid w:val="00EE5568"/>
    <w:rsid w:val="00EF17C7"/>
    <w:rsid w:val="00EF71C2"/>
    <w:rsid w:val="00F02A55"/>
    <w:rsid w:val="00F05038"/>
    <w:rsid w:val="00F067F0"/>
    <w:rsid w:val="00F11893"/>
    <w:rsid w:val="00F12320"/>
    <w:rsid w:val="00F27CE3"/>
    <w:rsid w:val="00F369FC"/>
    <w:rsid w:val="00F37873"/>
    <w:rsid w:val="00F41338"/>
    <w:rsid w:val="00F46361"/>
    <w:rsid w:val="00F46EA1"/>
    <w:rsid w:val="00F50AB1"/>
    <w:rsid w:val="00F674C4"/>
    <w:rsid w:val="00F7521B"/>
    <w:rsid w:val="00F75BE3"/>
    <w:rsid w:val="00F9451D"/>
    <w:rsid w:val="00FC4101"/>
    <w:rsid w:val="00FD26B1"/>
    <w:rsid w:val="00FD6286"/>
    <w:rsid w:val="00FD6F90"/>
    <w:rsid w:val="00FD7957"/>
    <w:rsid w:val="00FE1137"/>
    <w:rsid w:val="00FE6014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82B6"/>
  <w15:chartTrackingRefBased/>
  <w15:docId w15:val="{95FC8A12-D549-4F7B-B952-FAB83BBF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Bull"/>
    <w:basedOn w:val="prastasis"/>
    <w:link w:val="SraopastraipaDiagrama"/>
    <w:uiPriority w:val="34"/>
    <w:qFormat/>
    <w:rsid w:val="001A6940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54DA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54DA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54DA4"/>
    <w:rPr>
      <w:vertAlign w:val="superscript"/>
    </w:rPr>
  </w:style>
  <w:style w:type="character" w:customStyle="1" w:styleId="fontstyle01">
    <w:name w:val="fontstyle01"/>
    <w:basedOn w:val="Numatytasispastraiposriftas"/>
    <w:rsid w:val="00A20B82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70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C70C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C70C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70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70CB"/>
    <w:rPr>
      <w:b/>
      <w:bCs/>
      <w:sz w:val="20"/>
      <w:szCs w:val="20"/>
    </w:rPr>
  </w:style>
  <w:style w:type="paragraph" w:customStyle="1" w:styleId="Body2">
    <w:name w:val="Body 2"/>
    <w:rsid w:val="00936BC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/>
      <w14:ligatures w14:val="none"/>
    </w:rPr>
  </w:style>
  <w:style w:type="table" w:styleId="Lentelstinklelis">
    <w:name w:val="Table Grid"/>
    <w:basedOn w:val="prastojilentel"/>
    <w:uiPriority w:val="59"/>
    <w:qFormat/>
    <w:rsid w:val="00837CB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985CA1"/>
  </w:style>
  <w:style w:type="paragraph" w:customStyle="1" w:styleId="paragraph">
    <w:name w:val="paragraph"/>
    <w:basedOn w:val="prastasis"/>
    <w:rsid w:val="00985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985CA1"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00985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2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9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7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98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public/canonical/1740118315/18940/Prane%C5%A1imas_apie_pakeitimus_2025_02_21.ppt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36A74-CD1D-4556-B773-35CC8D1AC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3428</Words>
  <Characters>1954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Aurika Baltrušaitytė</dc:creator>
  <cp:keywords/>
  <dc:description/>
  <cp:lastModifiedBy>Violeta Ambrazevičienė</cp:lastModifiedBy>
  <cp:revision>9</cp:revision>
  <cp:lastPrinted>2025-02-27T16:22:00Z</cp:lastPrinted>
  <dcterms:created xsi:type="dcterms:W3CDTF">2025-03-09T11:37:00Z</dcterms:created>
  <dcterms:modified xsi:type="dcterms:W3CDTF">2025-03-10T07:49:00Z</dcterms:modified>
</cp:coreProperties>
</file>