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82DF8" w14:textId="354D8CD9" w:rsidR="000B5FF2" w:rsidRPr="00885B7E" w:rsidRDefault="00F85272" w:rsidP="003F187C">
      <w:pPr>
        <w:pStyle w:val="Title"/>
        <w:rPr>
          <w:rFonts w:cs="Calibri"/>
          <w:sz w:val="32"/>
          <w:szCs w:val="32"/>
          <w:lang w:val="en-US"/>
        </w:rPr>
      </w:pPr>
      <w:r w:rsidRPr="00885B7E">
        <w:rPr>
          <w:rFonts w:cs="Calibri"/>
          <w:noProof/>
          <w:sz w:val="32"/>
          <w:szCs w:val="32"/>
          <w:lang w:eastAsia="lt-LT"/>
        </w:rPr>
        <mc:AlternateContent>
          <mc:Choice Requires="wps">
            <w:drawing>
              <wp:anchor distT="45720" distB="45720" distL="114300" distR="114300" simplePos="0" relativeHeight="251661312" behindDoc="0" locked="0" layoutInCell="1" allowOverlap="1" wp14:anchorId="7AF354A4" wp14:editId="67996154">
                <wp:simplePos x="0" y="0"/>
                <wp:positionH relativeFrom="margin">
                  <wp:align>right</wp:align>
                </wp:positionH>
                <wp:positionV relativeFrom="paragraph">
                  <wp:posOffset>-802640</wp:posOffset>
                </wp:positionV>
                <wp:extent cx="1638325" cy="63642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25" cy="636422"/>
                        </a:xfrm>
                        <a:prstGeom prst="rect">
                          <a:avLst/>
                        </a:prstGeom>
                        <a:solidFill>
                          <a:srgbClr val="FFFFFF"/>
                        </a:solidFill>
                        <a:ln w="9525">
                          <a:noFill/>
                          <a:miter lim="800000"/>
                          <a:headEnd/>
                          <a:tailEnd/>
                        </a:ln>
                      </wps:spPr>
                      <wps:txbx>
                        <w:txbxContent>
                          <w:p w14:paraId="3A648BD2" w14:textId="77777777" w:rsidR="00D801F4" w:rsidRPr="00843E22" w:rsidRDefault="00D801F4" w:rsidP="00D801F4">
                            <w:pPr>
                              <w:spacing w:after="0" w:line="240" w:lineRule="auto"/>
                              <w:rPr>
                                <w:sz w:val="22"/>
                                <w:szCs w:val="22"/>
                                <w:lang w:val="en-GB"/>
                              </w:rPr>
                            </w:pPr>
                            <w:r w:rsidRPr="00843E22">
                              <w:rPr>
                                <w:sz w:val="22"/>
                                <w:szCs w:val="22"/>
                                <w:lang w:val="en-GB"/>
                              </w:rPr>
                              <w:t>Annex 2 to the Procurement Conditions</w:t>
                            </w:r>
                          </w:p>
                          <w:p w14:paraId="3E54CD62" w14:textId="77777777" w:rsidR="00D801F4" w:rsidRPr="00843E22" w:rsidRDefault="00D801F4" w:rsidP="00D801F4">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F354A4" id="_x0000_t202" coordsize="21600,21600" o:spt="202" path="m,l,21600r21600,l21600,xe">
                <v:stroke joinstyle="miter"/>
                <v:path gradientshapeok="t" o:connecttype="rect"/>
              </v:shapetype>
              <v:shape id="Text Box 2" o:spid="_x0000_s1026" type="#_x0000_t202" style="position:absolute;margin-left:77.8pt;margin-top:-63.2pt;width:129pt;height:50.1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" stroked="f">
                <v:textbox>
                  <w:txbxContent>
                    <w:p w14:paraId="3A648BD2" w14:textId="77777777" w:rsidR="00D801F4" w:rsidRPr="00843E22" w:rsidRDefault="00D801F4" w:rsidP="00D801F4">
                      <w:pPr>
                        <w:spacing w:after="0" w:line="240" w:lineRule="auto"/>
                        <w:rPr>
                          <w:sz w:val="22"/>
                          <w:szCs w:val="22"/>
                          <w:lang w:val="en-GB"/>
                        </w:rPr>
                      </w:pPr>
                      <w:r w:rsidRPr="00843E22">
                        <w:rPr>
                          <w:sz w:val="22"/>
                          <w:szCs w:val="22"/>
                          <w:lang w:val="en-GB"/>
                        </w:rPr>
                        <w:t>Annex 2 to the Procurement Conditions</w:t>
                      </w:r>
                    </w:p>
                    <w:p w14:paraId="3E54CD62" w14:textId="77777777" w:rsidR="00D801F4" w:rsidRPr="00843E22" w:rsidRDefault="00D801F4" w:rsidP="00D801F4">
                      <w:pPr>
                        <w:spacing w:after="0" w:line="240" w:lineRule="auto"/>
                        <w:rPr>
                          <w:sz w:val="22"/>
                          <w:szCs w:val="22"/>
                          <w:lang w:val="en-GB"/>
                        </w:rPr>
                      </w:pPr>
                      <w:r w:rsidRPr="00843E22">
                        <w:rPr>
                          <w:sz w:val="22"/>
                          <w:szCs w:val="22"/>
                          <w:lang w:val="en-GB"/>
                        </w:rPr>
                        <w:t>"Technical Specification"</w:t>
                      </w:r>
                    </w:p>
                    <w:p w14:paraId="0881CE51" w14:textId="701199AE" w:rsidR="000C1BEE" w:rsidRPr="00843E22" w:rsidRDefault="000C1BEE">
                      <w:pPr>
                        <w:rPr>
                          <w:sz w:val="22"/>
                          <w:szCs w:val="22"/>
                          <w:lang w:val="en-GB"/>
                        </w:rPr>
                      </w:pPr>
                    </w:p>
                  </w:txbxContent>
                </v:textbox>
                <w10:wrap anchorx="margin"/>
              </v:shape>
            </w:pict>
          </mc:Fallback>
        </mc:AlternateContent>
      </w:r>
      <w:r w:rsidR="0096518A" w:rsidRPr="00885B7E">
        <w:rPr>
          <w:rFonts w:cs="Calibri"/>
          <w:noProof/>
          <w:sz w:val="32"/>
          <w:szCs w:val="32"/>
          <w:lang w:eastAsia="lt-LT"/>
        </w:rPr>
        <w:drawing>
          <wp:anchor distT="0" distB="0" distL="114300" distR="114300" simplePos="0" relativeHeight="251659264" behindDoc="0" locked="0" layoutInCell="1" allowOverlap="1" wp14:anchorId="3CBB4DA0" wp14:editId="26CBBE20">
            <wp:simplePos x="0" y="0"/>
            <wp:positionH relativeFrom="margin">
              <wp:align>right</wp:align>
            </wp:positionH>
            <wp:positionV relativeFrom="paragraph">
              <wp:posOffset>-219075</wp:posOffset>
            </wp:positionV>
            <wp:extent cx="803275" cy="765071"/>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00B36F46" w:rsidRPr="00885B7E">
        <w:rPr>
          <w:rFonts w:cs="Calibri"/>
          <w:sz w:val="32"/>
          <w:szCs w:val="32"/>
          <w:lang w:val="en-US"/>
        </w:rPr>
        <w:t>technical specification</w:t>
      </w:r>
    </w:p>
    <w:p w14:paraId="60991F23" w14:textId="0D873D91" w:rsidR="000D26DF" w:rsidRPr="00885B7E" w:rsidRDefault="001B7783" w:rsidP="000735CA">
      <w:pPr>
        <w:spacing w:after="120" w:line="240" w:lineRule="auto"/>
        <w:jc w:val="both"/>
        <w:rPr>
          <w:rFonts w:eastAsiaTheme="majorEastAsia" w:cs="Calibri"/>
          <w:b/>
          <w:caps/>
          <w:color w:val="1F4E79" w:themeColor="accent1" w:themeShade="80"/>
          <w:kern w:val="28"/>
          <w:sz w:val="32"/>
          <w:szCs w:val="32"/>
          <w:lang w:val="en-US"/>
        </w:rPr>
      </w:pPr>
      <w:r>
        <w:rPr>
          <w:rFonts w:eastAsiaTheme="majorEastAsia" w:cs="Calibri"/>
          <w:b/>
          <w:caps/>
          <w:color w:val="1F4E79" w:themeColor="accent1" w:themeShade="80"/>
          <w:kern w:val="28"/>
          <w:sz w:val="32"/>
          <w:szCs w:val="32"/>
          <w:lang w:val="en-US"/>
        </w:rPr>
        <w:t>MOBILE GENERATORS</w:t>
      </w:r>
    </w:p>
    <w:p w14:paraId="30547E42" w14:textId="0683503D" w:rsidR="00CF5538" w:rsidRPr="00885B7E" w:rsidRDefault="001F6C64" w:rsidP="000735CA">
      <w:pPr>
        <w:spacing w:after="120" w:line="240" w:lineRule="auto"/>
        <w:jc w:val="both"/>
        <w:rPr>
          <w:rFonts w:cs="Calibri"/>
          <w:color w:val="auto"/>
          <w:sz w:val="22"/>
          <w:szCs w:val="22"/>
          <w:lang w:val="en-US"/>
        </w:rPr>
      </w:pPr>
      <w:r w:rsidRPr="00885B7E">
        <w:rPr>
          <w:rFonts w:cs="Calibri"/>
          <w:color w:val="auto"/>
          <w:sz w:val="22"/>
          <w:szCs w:val="22"/>
          <w:lang w:val="en-US"/>
        </w:rPr>
        <w:t xml:space="preserve">Public Body Central Project Management Agency is carrying out a public procurement procedure for the procurement of </w:t>
      </w:r>
      <w:r w:rsidR="001B7783">
        <w:rPr>
          <w:rFonts w:cs="Calibri"/>
          <w:color w:val="auto"/>
          <w:sz w:val="22"/>
          <w:szCs w:val="22"/>
          <w:lang w:val="en-US"/>
        </w:rPr>
        <w:t>Mobile Generators</w:t>
      </w:r>
      <w:r w:rsidR="00143811" w:rsidRPr="00885B7E">
        <w:rPr>
          <w:rFonts w:cs="Calibri"/>
          <w:color w:val="auto"/>
          <w:sz w:val="22"/>
          <w:szCs w:val="22"/>
          <w:lang w:val="en-US"/>
        </w:rPr>
        <w:t xml:space="preserve"> </w:t>
      </w:r>
      <w:r w:rsidRPr="00885B7E">
        <w:rPr>
          <w:rFonts w:cs="Calibri"/>
          <w:color w:val="auto"/>
          <w:sz w:val="22"/>
          <w:szCs w:val="22"/>
          <w:lang w:val="en-US"/>
        </w:rPr>
        <w:t xml:space="preserve">for </w:t>
      </w:r>
      <w:r w:rsidR="00340987" w:rsidRPr="00885B7E">
        <w:rPr>
          <w:rStyle w:val="Style1"/>
          <w:lang w:val="en-US"/>
        </w:rPr>
        <w:t>the Armed Forces of Bosnia and Herzegovina</w:t>
      </w:r>
      <w:r w:rsidRPr="00885B7E">
        <w:rPr>
          <w:rFonts w:cs="Calibri"/>
          <w:color w:val="auto"/>
          <w:sz w:val="22"/>
          <w:szCs w:val="22"/>
          <w:lang w:val="en-US"/>
        </w:rPr>
        <w:t xml:space="preserve"> (hereinafter referred to as the Beneficiary). The goods offered by the suppliers shall meet the requirements set out in this Technical Specification.</w:t>
      </w:r>
      <w:r w:rsidRPr="00885B7E" w:rsidDel="009C160A">
        <w:rPr>
          <w:rFonts w:cs="Calibri"/>
          <w:color w:val="auto"/>
          <w:sz w:val="22"/>
          <w:szCs w:val="22"/>
          <w:lang w:val="en-US"/>
        </w:rPr>
        <w:t xml:space="preserve"> </w:t>
      </w:r>
    </w:p>
    <w:tbl>
      <w:tblPr>
        <w:tblStyle w:val="GridTable4-Accent11"/>
        <w:tblW w:w="14179" w:type="dxa"/>
        <w:tblInd w:w="-431" w:type="dxa"/>
        <w:tblLayout w:type="fixed"/>
        <w:tblLook w:val="04A0" w:firstRow="1" w:lastRow="0" w:firstColumn="1" w:lastColumn="0" w:noHBand="0" w:noVBand="1"/>
      </w:tblPr>
      <w:tblGrid>
        <w:gridCol w:w="856"/>
        <w:gridCol w:w="2264"/>
        <w:gridCol w:w="5387"/>
        <w:gridCol w:w="5672"/>
      </w:tblGrid>
      <w:tr w:rsidR="002D3514" w:rsidRPr="00827A27" w14:paraId="665612DE" w14:textId="5499A7BF" w:rsidTr="002D351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856" w:type="dxa"/>
          </w:tcPr>
          <w:p w14:paraId="40426EC2" w14:textId="4043CF3A" w:rsidR="002D3514" w:rsidRPr="00885B7E" w:rsidRDefault="002D3514" w:rsidP="00B36F46">
            <w:pPr>
              <w:spacing w:line="240" w:lineRule="auto"/>
              <w:jc w:val="center"/>
              <w:rPr>
                <w:rFonts w:cs="Calibri"/>
                <w:b w:val="0"/>
                <w:sz w:val="22"/>
                <w:szCs w:val="22"/>
                <w:lang w:val="en-US"/>
              </w:rPr>
            </w:pPr>
            <w:r w:rsidRPr="00885B7E">
              <w:rPr>
                <w:rFonts w:cs="Calibri"/>
                <w:sz w:val="22"/>
                <w:szCs w:val="22"/>
                <w:lang w:val="en-US"/>
              </w:rPr>
              <w:t>No.</w:t>
            </w:r>
          </w:p>
        </w:tc>
        <w:tc>
          <w:tcPr>
            <w:tcW w:w="2264" w:type="dxa"/>
          </w:tcPr>
          <w:p w14:paraId="4F9FEF81" w14:textId="177EA8A0" w:rsidR="002D3514" w:rsidRPr="00885B7E" w:rsidRDefault="002D3514"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885B7E">
              <w:rPr>
                <w:rFonts w:cs="Calibri"/>
                <w:sz w:val="22"/>
                <w:szCs w:val="22"/>
                <w:lang w:val="en-US"/>
              </w:rPr>
              <w:t>Feature</w:t>
            </w:r>
          </w:p>
        </w:tc>
        <w:tc>
          <w:tcPr>
            <w:tcW w:w="5387" w:type="dxa"/>
          </w:tcPr>
          <w:p w14:paraId="45B3F856" w14:textId="376D71CC" w:rsidR="002D3514" w:rsidRPr="00885B7E" w:rsidRDefault="002D3514"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lang w:val="en-US"/>
              </w:rPr>
            </w:pPr>
            <w:r w:rsidRPr="00885B7E">
              <w:rPr>
                <w:rFonts w:cs="Calibri"/>
                <w:sz w:val="22"/>
                <w:szCs w:val="22"/>
                <w:lang w:val="en-US"/>
              </w:rPr>
              <w:t>Technical specification requirement</w:t>
            </w:r>
          </w:p>
        </w:tc>
        <w:tc>
          <w:tcPr>
            <w:tcW w:w="5669" w:type="dxa"/>
          </w:tcPr>
          <w:p w14:paraId="665A56A2" w14:textId="1AC4A33C" w:rsidR="002D3514" w:rsidRPr="00885B7E" w:rsidRDefault="002D3514" w:rsidP="00B36F46">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sz w:val="22"/>
                <w:szCs w:val="22"/>
                <w:lang w:val="en-US"/>
              </w:rPr>
            </w:pPr>
            <w:r w:rsidRPr="00885B7E">
              <w:rPr>
                <w:rFonts w:cs="Calibri"/>
                <w:sz w:val="22"/>
                <w:szCs w:val="22"/>
                <w:lang w:val="en-US"/>
              </w:rPr>
              <w:t>Documents confirming compliance with the requirement</w:t>
            </w:r>
          </w:p>
        </w:tc>
      </w:tr>
      <w:tr w:rsidR="002D3514" w:rsidRPr="00827A27" w14:paraId="439A0F6D" w14:textId="3F612132" w:rsidTr="002D351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F149B45" w14:textId="77777777" w:rsidR="002D3514" w:rsidRPr="00885B7E" w:rsidRDefault="002D3514" w:rsidP="00311886">
            <w:pPr>
              <w:pStyle w:val="ListParagraph"/>
              <w:numPr>
                <w:ilvl w:val="0"/>
                <w:numId w:val="3"/>
              </w:numPr>
              <w:spacing w:after="0" w:line="240" w:lineRule="auto"/>
              <w:jc w:val="both"/>
              <w:rPr>
                <w:rFonts w:ascii="Calibri" w:hAnsi="Calibri" w:cs="Calibri"/>
                <w:lang w:val="en-US"/>
              </w:rPr>
            </w:pPr>
          </w:p>
        </w:tc>
        <w:tc>
          <w:tcPr>
            <w:tcW w:w="13323" w:type="dxa"/>
            <w:gridSpan w:val="3"/>
            <w:shd w:val="clear" w:color="auto" w:fill="9CC2E5" w:themeFill="accent1" w:themeFillTint="99"/>
          </w:tcPr>
          <w:p w14:paraId="365BD51B" w14:textId="0201591F" w:rsidR="002D3514" w:rsidRPr="00885B7E" w:rsidRDefault="002D3514" w:rsidP="00311886">
            <w:pPr>
              <w:spacing w:line="240" w:lineRule="auto"/>
              <w:jc w:val="center"/>
              <w:cnfStyle w:val="000000100000" w:firstRow="0" w:lastRow="0" w:firstColumn="0" w:lastColumn="0" w:oddVBand="0" w:evenVBand="0" w:oddHBand="1" w:evenHBand="0" w:firstRowFirstColumn="0" w:firstRowLastColumn="0" w:lastRowFirstColumn="0" w:lastRowLastColumn="0"/>
              <w:rPr>
                <w:rFonts w:cs="Calibri"/>
                <w:b/>
                <w:i/>
                <w:color w:val="auto"/>
                <w:sz w:val="22"/>
                <w:szCs w:val="22"/>
                <w:lang w:val="en-US"/>
              </w:rPr>
            </w:pPr>
            <w:r w:rsidRPr="00885B7E">
              <w:rPr>
                <w:rFonts w:cs="Calibri"/>
                <w:b/>
                <w:i/>
                <w:color w:val="FFFFFF" w:themeColor="background1"/>
                <w:sz w:val="22"/>
                <w:szCs w:val="22"/>
                <w:lang w:val="en-US"/>
              </w:rPr>
              <w:t>General requirements for the object of procurement</w:t>
            </w:r>
          </w:p>
        </w:tc>
      </w:tr>
      <w:tr w:rsidR="002D3514" w:rsidRPr="001B7783" w14:paraId="0DD5DC53" w14:textId="0C5D8D58" w:rsidTr="002D3514">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4F3931F" w14:textId="7BAEEE9B"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1.1.</w:t>
            </w:r>
          </w:p>
        </w:tc>
        <w:tc>
          <w:tcPr>
            <w:tcW w:w="2264" w:type="dxa"/>
          </w:tcPr>
          <w:p w14:paraId="6F600A70" w14:textId="7E12358C" w:rsidR="002D3514" w:rsidRPr="00CD6DA8" w:rsidRDefault="002D3514" w:rsidP="00311886">
            <w:pPr>
              <w:spacing w:line="240" w:lineRule="auto"/>
              <w:ind w:left="-113" w:firstLine="113"/>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Object of procurement</w:t>
            </w:r>
          </w:p>
        </w:tc>
        <w:tc>
          <w:tcPr>
            <w:tcW w:w="5387" w:type="dxa"/>
          </w:tcPr>
          <w:p w14:paraId="79D238A6" w14:textId="0818165C"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Mobile electric generator sets, comprised of diesel generators with trailer chassis. The chassis could be integral part of generator frame or generator could be rigidly attached to separate trailer. </w:t>
            </w:r>
          </w:p>
          <w:p w14:paraId="4F281C76" w14:textId="35AE8543"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Generators set must be designed to be towed by vehicle on and off road.  </w:t>
            </w:r>
          </w:p>
          <w:p w14:paraId="527D6665" w14:textId="1AF50B10"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sidRPr="00CD6DA8">
              <w:rPr>
                <w:rFonts w:cs="Calibri"/>
                <w:color w:val="auto"/>
                <w:sz w:val="22"/>
                <w:szCs w:val="22"/>
                <w:lang w:val="en-US"/>
              </w:rPr>
              <w:t xml:space="preserve">All generators should be manufactured and configured in accordance with the requirements set out below. </w:t>
            </w:r>
          </w:p>
        </w:tc>
        <w:tc>
          <w:tcPr>
            <w:tcW w:w="5669" w:type="dxa"/>
          </w:tcPr>
          <w:p w14:paraId="1EC512F4" w14:textId="77777777"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2FCE0656" w14:textId="0ED21CB0"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74596">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proving the compliance of the offered product with the technical requirements</w:t>
            </w:r>
          </w:p>
        </w:tc>
      </w:tr>
      <w:tr w:rsidR="002D3514" w:rsidRPr="001B7783" w14:paraId="03FFF586" w14:textId="43EC7CC9" w:rsidTr="002D351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3BFAFCAE" w14:textId="2C561EF1"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1.2.</w:t>
            </w:r>
          </w:p>
        </w:tc>
        <w:tc>
          <w:tcPr>
            <w:tcW w:w="2264" w:type="dxa"/>
          </w:tcPr>
          <w:p w14:paraId="26BC7AC6" w14:textId="33A3F341"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Delivery location</w:t>
            </w:r>
          </w:p>
        </w:tc>
        <w:tc>
          <w:tcPr>
            <w:tcW w:w="5387" w:type="dxa"/>
          </w:tcPr>
          <w:p w14:paraId="5846ECEF" w14:textId="77777777"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Sarajevo, Bosnia and Herzegovina</w:t>
            </w:r>
          </w:p>
          <w:p w14:paraId="27BED66C" w14:textId="4F21A1BF"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i/>
                <w:iCs/>
                <w:color w:val="auto"/>
                <w:sz w:val="22"/>
                <w:szCs w:val="22"/>
                <w:lang w:val="en-US"/>
              </w:rPr>
              <w:t>*The exact delivery addresses will be communicated to the supplier at the time of execution of the contract.</w:t>
            </w:r>
          </w:p>
        </w:tc>
        <w:tc>
          <w:tcPr>
            <w:tcW w:w="5669" w:type="dxa"/>
          </w:tcPr>
          <w:p w14:paraId="5F34B491" w14:textId="234389BB"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2D3514" w:rsidRPr="001B7783" w14:paraId="4CC325E6" w14:textId="4B183A7D" w:rsidTr="002D3514">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6D721A35" w14:textId="038D2273"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1.3.</w:t>
            </w:r>
          </w:p>
        </w:tc>
        <w:tc>
          <w:tcPr>
            <w:tcW w:w="2264" w:type="dxa"/>
          </w:tcPr>
          <w:p w14:paraId="4D6463D5" w14:textId="1A283A77"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Quantity </w:t>
            </w:r>
          </w:p>
        </w:tc>
        <w:tc>
          <w:tcPr>
            <w:tcW w:w="5387" w:type="dxa"/>
          </w:tcPr>
          <w:p w14:paraId="36963E7A" w14:textId="7C2CACB2"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sidRPr="00CD6DA8">
              <w:rPr>
                <w:rFonts w:cs="Calibri"/>
                <w:iCs/>
                <w:color w:val="auto"/>
                <w:sz w:val="22"/>
                <w:szCs w:val="22"/>
                <w:lang w:val="en-US"/>
              </w:rPr>
              <w:t>4 generators</w:t>
            </w:r>
          </w:p>
          <w:p w14:paraId="1F56B088" w14:textId="06130CB6"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iCs/>
                <w:color w:val="auto"/>
                <w:sz w:val="22"/>
                <w:szCs w:val="22"/>
                <w:lang w:val="en-US"/>
              </w:rPr>
            </w:pPr>
          </w:p>
        </w:tc>
        <w:tc>
          <w:tcPr>
            <w:tcW w:w="5669" w:type="dxa"/>
          </w:tcPr>
          <w:p w14:paraId="57E15D21" w14:textId="681E20EA"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Cs/>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2D3514" w:rsidRPr="001B7783" w14:paraId="25936DC9" w14:textId="46E0B8C3" w:rsidTr="002D351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F1EBAC6" w14:textId="3FD01A7E"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1.4.</w:t>
            </w:r>
          </w:p>
        </w:tc>
        <w:tc>
          <w:tcPr>
            <w:tcW w:w="2264" w:type="dxa"/>
          </w:tcPr>
          <w:p w14:paraId="28EFF587" w14:textId="0A8194B9"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Manufacturing the equipment</w:t>
            </w:r>
          </w:p>
        </w:tc>
        <w:tc>
          <w:tcPr>
            <w:tcW w:w="5387" w:type="dxa"/>
          </w:tcPr>
          <w:p w14:paraId="4F8BF37C" w14:textId="2015F2AD"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equipment must be new and unused. Used or used and refurbished generators or transport trailers (if trailer is not integral to the generator) cannot be offered.</w:t>
            </w:r>
          </w:p>
          <w:p w14:paraId="18AB0D58" w14:textId="24D9152B"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All generators must be of the same manufacturer and model and equipped with the same equipment. </w:t>
            </w:r>
          </w:p>
        </w:tc>
        <w:tc>
          <w:tcPr>
            <w:tcW w:w="5669" w:type="dxa"/>
          </w:tcPr>
          <w:p w14:paraId="5CF8314D" w14:textId="4083E13E"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2D3514" w:rsidRPr="001B7783" w14:paraId="24013A56" w14:textId="10DC4A6F" w:rsidTr="002D3514">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465BB977" w14:textId="4A435B3F" w:rsidR="002D3514" w:rsidRPr="00CD6DA8" w:rsidRDefault="002D3514" w:rsidP="00311886">
            <w:pPr>
              <w:spacing w:after="120" w:line="240" w:lineRule="auto"/>
              <w:ind w:left="164"/>
              <w:jc w:val="both"/>
              <w:rPr>
                <w:rFonts w:cs="Calibri"/>
                <w:b w:val="0"/>
                <w:color w:val="auto"/>
                <w:sz w:val="22"/>
                <w:szCs w:val="22"/>
                <w:lang w:val="en-US"/>
              </w:rPr>
            </w:pPr>
            <w:r w:rsidRPr="00CD6DA8">
              <w:rPr>
                <w:rFonts w:cs="Calibri"/>
                <w:b w:val="0"/>
                <w:color w:val="auto"/>
                <w:sz w:val="22"/>
                <w:szCs w:val="22"/>
                <w:lang w:val="en-US"/>
              </w:rPr>
              <w:lastRenderedPageBreak/>
              <w:t>1.5.</w:t>
            </w:r>
          </w:p>
        </w:tc>
        <w:tc>
          <w:tcPr>
            <w:tcW w:w="2264" w:type="dxa"/>
          </w:tcPr>
          <w:p w14:paraId="47E6F3BB" w14:textId="5211C6FE"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Warranty</w:t>
            </w:r>
          </w:p>
        </w:tc>
        <w:tc>
          <w:tcPr>
            <w:tcW w:w="5387" w:type="dxa"/>
          </w:tcPr>
          <w:p w14:paraId="2D1EC4B3" w14:textId="617A08BA"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Generators must be covered by a warranty of at least 24 months or at least </w:t>
            </w:r>
            <w:r>
              <w:rPr>
                <w:rFonts w:cs="Calibri"/>
                <w:color w:val="auto"/>
                <w:sz w:val="22"/>
                <w:szCs w:val="22"/>
                <w:lang w:val="en-US"/>
              </w:rPr>
              <w:t>1</w:t>
            </w:r>
            <w:r w:rsidRPr="00CD6DA8">
              <w:rPr>
                <w:rFonts w:cs="Calibri"/>
                <w:color w:val="auto"/>
                <w:sz w:val="22"/>
                <w:szCs w:val="22"/>
                <w:lang w:val="en-US"/>
              </w:rPr>
              <w:t xml:space="preserve"> 000 engine hours, whichever comes first.</w:t>
            </w:r>
          </w:p>
          <w:p w14:paraId="0703A173" w14:textId="065CD2B0"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1. Unless generators and transport trailers/chassis are made by a separate manufacturer</w:t>
            </w:r>
            <w:r>
              <w:rPr>
                <w:rFonts w:cs="Calibri"/>
                <w:color w:val="auto"/>
                <w:sz w:val="22"/>
                <w:szCs w:val="22"/>
                <w:lang w:val="en-US"/>
              </w:rPr>
              <w:t>s</w:t>
            </w:r>
            <w:r w:rsidRPr="00CD6DA8">
              <w:rPr>
                <w:rFonts w:cs="Calibri"/>
                <w:color w:val="auto"/>
                <w:sz w:val="22"/>
                <w:szCs w:val="22"/>
                <w:lang w:val="en-US"/>
              </w:rPr>
              <w:t xml:space="preserve">, all equipment must be covered by manufacturer’s warranty. </w:t>
            </w:r>
          </w:p>
          <w:p w14:paraId="31557971" w14:textId="24B2B966"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2. If generator and transport trailers/chassis are manufactured as separate components, trailer/chassis must have trailer manufacturer’s warranty no shorter than 24 months. </w:t>
            </w:r>
          </w:p>
          <w:p w14:paraId="02211D30" w14:textId="6EF7CDB8"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3. The warranty of the generator must be provided by the Supplier and/or by the manufacturer and/or its representative in the service location indicated in the territory Bosnia and Herzegovina, and if there are no service stations of the Supplier, manufacturer or its representative in the indicated territory, the equipment shall be transported and returned by the Supplier for warranty service at its own expense from the Beneficiary's places of deployment.</w:t>
            </w:r>
          </w:p>
        </w:tc>
        <w:tc>
          <w:tcPr>
            <w:tcW w:w="5669" w:type="dxa"/>
          </w:tcPr>
          <w:p w14:paraId="1B766C13" w14:textId="77777777"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 and also submits the following supporting documents:</w:t>
            </w:r>
          </w:p>
          <w:p w14:paraId="291CC36F" w14:textId="77777777"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For the paragraph No. 1, The supplier shall submit with the tender a manufacturer's certificate, declaration or other document proving compliance with the requirement.</w:t>
            </w:r>
          </w:p>
          <w:p w14:paraId="2F178DE2" w14:textId="77777777"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For paragraph No. 2, if trailers are manufactured separately, The supplier shall submit with the tender a trailer manufacturer's approval, declaration, certificate, or other document confirming that the trailer is covered by the manufacturer's warranty. </w:t>
            </w:r>
          </w:p>
          <w:p w14:paraId="4B695C28" w14:textId="66002851"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For paragraph No. 3 Supplier shall provide location of service centers in Bosnia and Herzegovina or other means of ensuring service and maintenance of trailer, as required by the established requirement.</w:t>
            </w:r>
          </w:p>
        </w:tc>
      </w:tr>
      <w:tr w:rsidR="002D3514" w:rsidRPr="001B7783" w14:paraId="3B24DD12" w14:textId="6714AD9B" w:rsidTr="002D351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08536766" w14:textId="58E3A537"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1.6.</w:t>
            </w:r>
          </w:p>
        </w:tc>
        <w:tc>
          <w:tcPr>
            <w:tcW w:w="2264" w:type="dxa"/>
          </w:tcPr>
          <w:p w14:paraId="02B25793" w14:textId="58569654"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Documentation to be supplied with the generators</w:t>
            </w:r>
          </w:p>
        </w:tc>
        <w:tc>
          <w:tcPr>
            <w:tcW w:w="5387" w:type="dxa"/>
          </w:tcPr>
          <w:p w14:paraId="0ED659A1" w14:textId="25BA691C"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Each generator must be supplied with printed maintenance and user manual in English and/or one of the official languages of the beneficiary.</w:t>
            </w:r>
          </w:p>
        </w:tc>
        <w:tc>
          <w:tcPr>
            <w:tcW w:w="5669" w:type="dxa"/>
          </w:tcPr>
          <w:p w14:paraId="503923F2" w14:textId="410AA2E9"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2D3514" w:rsidRPr="001B7783" w14:paraId="1483238F" w14:textId="1A9E7F83" w:rsidTr="002D3514">
        <w:trPr>
          <w:trHeight w:val="334"/>
        </w:trPr>
        <w:tc>
          <w:tcPr>
            <w:cnfStyle w:val="001000000000" w:firstRow="0" w:lastRow="0" w:firstColumn="1" w:lastColumn="0" w:oddVBand="0" w:evenVBand="0" w:oddHBand="0" w:evenHBand="0" w:firstRowFirstColumn="0" w:firstRowLastColumn="0" w:lastRowFirstColumn="0" w:lastRowLastColumn="0"/>
            <w:tcW w:w="856" w:type="dxa"/>
            <w:shd w:val="clear" w:color="auto" w:fill="9CC2E5" w:themeFill="accent1" w:themeFillTint="99"/>
          </w:tcPr>
          <w:p w14:paraId="59644C25" w14:textId="01824484" w:rsidR="002D3514" w:rsidRPr="001B7783" w:rsidRDefault="002D3514" w:rsidP="00311886">
            <w:pPr>
              <w:spacing w:line="240" w:lineRule="auto"/>
              <w:ind w:left="164"/>
              <w:jc w:val="both"/>
              <w:rPr>
                <w:rFonts w:cs="Calibri"/>
                <w:b w:val="0"/>
                <w:bCs w:val="0"/>
                <w:color w:val="FFFFFF" w:themeColor="background1"/>
                <w:sz w:val="22"/>
                <w:szCs w:val="22"/>
                <w:highlight w:val="yellow"/>
                <w:lang w:val="en-US"/>
              </w:rPr>
            </w:pPr>
            <w:r w:rsidRPr="00DB477E">
              <w:rPr>
                <w:rFonts w:cs="Calibri"/>
                <w:b w:val="0"/>
                <w:bCs w:val="0"/>
                <w:color w:val="auto"/>
                <w:sz w:val="22"/>
                <w:szCs w:val="22"/>
                <w:lang w:val="en-US"/>
              </w:rPr>
              <w:t>2.</w:t>
            </w:r>
          </w:p>
        </w:tc>
        <w:tc>
          <w:tcPr>
            <w:tcW w:w="13323" w:type="dxa"/>
            <w:gridSpan w:val="3"/>
            <w:shd w:val="clear" w:color="auto" w:fill="9CC2E5" w:themeFill="accent1" w:themeFillTint="99"/>
          </w:tcPr>
          <w:p w14:paraId="6C7D0DB1" w14:textId="677D2132" w:rsidR="002D3514" w:rsidRPr="00523C8C" w:rsidRDefault="002D3514" w:rsidP="00311886">
            <w:pPr>
              <w:spacing w:line="240" w:lineRule="auto"/>
              <w:jc w:val="center"/>
              <w:cnfStyle w:val="000000000000" w:firstRow="0" w:lastRow="0" w:firstColumn="0" w:lastColumn="0" w:oddVBand="0" w:evenVBand="0" w:oddHBand="0" w:evenHBand="0" w:firstRowFirstColumn="0" w:firstRowLastColumn="0" w:lastRowFirstColumn="0" w:lastRowLastColumn="0"/>
              <w:rPr>
                <w:rFonts w:cs="Calibri"/>
                <w:b/>
                <w:i/>
                <w:color w:val="FFFFFF" w:themeColor="background1"/>
                <w:sz w:val="22"/>
                <w:szCs w:val="22"/>
                <w:lang w:val="en-US"/>
              </w:rPr>
            </w:pPr>
            <w:r w:rsidRPr="00523C8C">
              <w:rPr>
                <w:rFonts w:cs="Calibri"/>
                <w:b/>
                <w:i/>
                <w:color w:val="FFFFFF" w:themeColor="background1"/>
                <w:sz w:val="22"/>
                <w:szCs w:val="22"/>
                <w:lang w:val="en-US"/>
              </w:rPr>
              <w:t xml:space="preserve">Technical requirements for trailers for </w:t>
            </w:r>
            <w:r>
              <w:rPr>
                <w:rFonts w:cs="Calibri"/>
                <w:b/>
                <w:i/>
                <w:color w:val="FFFFFF" w:themeColor="background1"/>
                <w:sz w:val="22"/>
                <w:szCs w:val="22"/>
                <w:lang w:val="en-US"/>
              </w:rPr>
              <w:t>mobile generator</w:t>
            </w:r>
            <w:r w:rsidRPr="00523C8C">
              <w:rPr>
                <w:rFonts w:cs="Calibri"/>
                <w:b/>
                <w:i/>
                <w:color w:val="FFFFFF" w:themeColor="background1"/>
                <w:sz w:val="22"/>
                <w:szCs w:val="22"/>
                <w:lang w:val="en-US"/>
              </w:rPr>
              <w:t>:</w:t>
            </w:r>
          </w:p>
        </w:tc>
      </w:tr>
      <w:tr w:rsidR="002D3514" w:rsidRPr="001B7783" w14:paraId="65D01670" w14:textId="6D33BAC2" w:rsidTr="002D351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706C4300" w14:textId="49BAAD9E"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2.1.</w:t>
            </w:r>
          </w:p>
        </w:tc>
        <w:tc>
          <w:tcPr>
            <w:tcW w:w="2264" w:type="dxa"/>
          </w:tcPr>
          <w:p w14:paraId="04535855" w14:textId="555A56B2"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Functional characteristics of mobile generator </w:t>
            </w:r>
          </w:p>
        </w:tc>
        <w:tc>
          <w:tcPr>
            <w:tcW w:w="5387" w:type="dxa"/>
          </w:tcPr>
          <w:p w14:paraId="353154B1" w14:textId="4A1177A9"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Mobile generator should have the following functional characteristics:</w:t>
            </w:r>
          </w:p>
          <w:p w14:paraId="62C6F1D1" w14:textId="14FB11B9" w:rsidR="002D3514" w:rsidRPr="00CD6DA8" w:rsidRDefault="002D3514" w:rsidP="00311886">
            <w:pPr>
              <w:pStyle w:val="ListParagraph"/>
              <w:numPr>
                <w:ilvl w:val="0"/>
                <w:numId w:val="11"/>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Capable of supplying 3 phase AC current at 400 V +/- 10 % 50 Hz nominal voltage. </w:t>
            </w:r>
          </w:p>
          <w:p w14:paraId="23B01675" w14:textId="1F11B933" w:rsidR="002D3514" w:rsidRPr="00CD6DA8" w:rsidRDefault="002D3514" w:rsidP="00311886">
            <w:pPr>
              <w:pStyle w:val="ListParagraph"/>
              <w:numPr>
                <w:ilvl w:val="0"/>
                <w:numId w:val="11"/>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Capable of supplying 1 phase AC current at 230 V +/- 10 % 50 Hz nominal voltage</w:t>
            </w:r>
            <w:r>
              <w:rPr>
                <w:rFonts w:ascii="Calibri" w:hAnsi="Calibri" w:cs="Calibri"/>
                <w:b w:val="0"/>
                <w:lang w:val="en-US"/>
              </w:rPr>
              <w:t>.</w:t>
            </w:r>
          </w:p>
          <w:p w14:paraId="3E8107C8" w14:textId="63F353BC" w:rsidR="002D3514" w:rsidRPr="00CD6DA8" w:rsidRDefault="002D3514" w:rsidP="00311886">
            <w:pPr>
              <w:pStyle w:val="ListParagraph"/>
              <w:numPr>
                <w:ilvl w:val="0"/>
                <w:numId w:val="11"/>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Able to be stored and autonomously operated in outdoor conditions.</w:t>
            </w:r>
          </w:p>
          <w:p w14:paraId="096DA4BB" w14:textId="03C2511D" w:rsidR="002D3514" w:rsidRPr="00CD6DA8" w:rsidRDefault="002D3514" w:rsidP="00311886">
            <w:pPr>
              <w:pStyle w:val="ListParagraph"/>
              <w:numPr>
                <w:ilvl w:val="0"/>
                <w:numId w:val="11"/>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lastRenderedPageBreak/>
              <w:t xml:space="preserve">Generator set should be capable of towing speed of no less than 90 km/h. </w:t>
            </w:r>
          </w:p>
          <w:p w14:paraId="28D479D9" w14:textId="4232F610" w:rsidR="002D3514" w:rsidRPr="00CD6DA8" w:rsidRDefault="002D3514" w:rsidP="00311886">
            <w:pPr>
              <w:pStyle w:val="ListParagraph"/>
              <w:numPr>
                <w:ilvl w:val="0"/>
                <w:numId w:val="11"/>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Generator must be capable of operating in temperature limits from -</w:t>
            </w:r>
            <w:r>
              <w:rPr>
                <w:rFonts w:ascii="Calibri" w:hAnsi="Calibri" w:cs="Calibri"/>
                <w:b w:val="0"/>
                <w:lang w:val="en-US"/>
              </w:rPr>
              <w:t>2</w:t>
            </w:r>
            <w:r w:rsidRPr="00CD6DA8">
              <w:rPr>
                <w:rFonts w:ascii="Calibri" w:hAnsi="Calibri" w:cs="Calibri"/>
                <w:b w:val="0"/>
                <w:lang w:val="en-US"/>
              </w:rPr>
              <w:t>0° to + 40° C.</w:t>
            </w:r>
          </w:p>
          <w:p w14:paraId="65A1DB0E" w14:textId="6D893AEB" w:rsidR="002D3514" w:rsidRPr="00CD6DA8" w:rsidRDefault="002D3514" w:rsidP="00311886">
            <w:pPr>
              <w:pStyle w:val="ListParagraph"/>
              <w:numPr>
                <w:ilvl w:val="0"/>
                <w:numId w:val="11"/>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Generator </w:t>
            </w:r>
            <w:r>
              <w:rPr>
                <w:rFonts w:ascii="Calibri" w:hAnsi="Calibri" w:cs="Calibri"/>
                <w:b w:val="0"/>
                <w:lang w:val="en-US"/>
              </w:rPr>
              <w:t xml:space="preserve">or trailer </w:t>
            </w:r>
            <w:r w:rsidRPr="00CD6DA8">
              <w:rPr>
                <w:rFonts w:ascii="Calibri" w:hAnsi="Calibri" w:cs="Calibri"/>
                <w:b w:val="0"/>
                <w:lang w:val="en-US"/>
              </w:rPr>
              <w:t xml:space="preserve">must be equipped with lifting points, suitable for lifting </w:t>
            </w:r>
            <w:r>
              <w:rPr>
                <w:rFonts w:ascii="Calibri" w:hAnsi="Calibri" w:cs="Calibri"/>
                <w:b w:val="0"/>
                <w:lang w:val="en-US"/>
              </w:rPr>
              <w:t>whole generator set.</w:t>
            </w:r>
            <w:r w:rsidRPr="00CD6DA8">
              <w:rPr>
                <w:rFonts w:ascii="Calibri" w:hAnsi="Calibri" w:cs="Calibri"/>
                <w:b w:val="0"/>
                <w:lang w:val="en-US"/>
              </w:rPr>
              <w:t xml:space="preserve"> </w:t>
            </w:r>
          </w:p>
          <w:p w14:paraId="0C7055C7" w14:textId="1B287486" w:rsidR="002D3514" w:rsidRPr="00CD6DA8" w:rsidRDefault="002D3514" w:rsidP="00311886">
            <w:pPr>
              <w:pStyle w:val="ListParagraph"/>
              <w:numPr>
                <w:ilvl w:val="0"/>
                <w:numId w:val="11"/>
              </w:numPr>
              <w:spacing w:after="120" w:line="240" w:lineRule="auto"/>
              <w:ind w:left="235" w:hanging="23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Generator must be equipped with no less than 2 grounding rods and grounding cable. </w:t>
            </w:r>
          </w:p>
        </w:tc>
        <w:tc>
          <w:tcPr>
            <w:tcW w:w="5669" w:type="dxa"/>
          </w:tcPr>
          <w:p w14:paraId="76E332B3" w14:textId="77777777"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lastRenderedPageBreak/>
              <w:t>The supplier declares compliance with this requirement in section 5 of the Tender form.</w:t>
            </w:r>
          </w:p>
          <w:p w14:paraId="4C975CCE" w14:textId="2B6572CB" w:rsidR="002D3514" w:rsidRPr="00CD6DA8" w:rsidRDefault="002D3514" w:rsidP="00E7459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E74596">
              <w:rPr>
                <w:rFonts w:cs="Calibri"/>
                <w:color w:val="auto"/>
                <w:sz w:val="22"/>
                <w:szCs w:val="22"/>
                <w:lang w:val="en-US"/>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w:t>
            </w:r>
            <w:r w:rsidRPr="00E74596">
              <w:rPr>
                <w:rFonts w:cs="Calibri"/>
                <w:color w:val="auto"/>
                <w:sz w:val="22"/>
                <w:szCs w:val="22"/>
                <w:lang w:val="en-US"/>
              </w:rPr>
              <w:lastRenderedPageBreak/>
              <w:t>specification) or other equivalent documents</w:t>
            </w:r>
            <w:r>
              <w:rPr>
                <w:rFonts w:cs="Calibri"/>
                <w:color w:val="auto"/>
                <w:sz w:val="22"/>
                <w:szCs w:val="22"/>
                <w:lang w:val="en-US"/>
              </w:rPr>
              <w:t xml:space="preserve">, </w:t>
            </w:r>
            <w:r w:rsidRPr="00CD6DA8">
              <w:rPr>
                <w:rFonts w:cs="Calibri"/>
                <w:color w:val="auto"/>
                <w:sz w:val="22"/>
                <w:szCs w:val="22"/>
                <w:lang w:val="en-US"/>
              </w:rPr>
              <w:t xml:space="preserve">confirming compliance with requirements in paragraphs No.1 through 7. </w:t>
            </w:r>
          </w:p>
        </w:tc>
      </w:tr>
      <w:tr w:rsidR="002D3514" w:rsidRPr="001B7783" w14:paraId="3D7557C1" w14:textId="6C71F44D" w:rsidTr="002D3514">
        <w:trPr>
          <w:trHeight w:val="2432"/>
        </w:trPr>
        <w:tc>
          <w:tcPr>
            <w:cnfStyle w:val="001000000000" w:firstRow="0" w:lastRow="0" w:firstColumn="1" w:lastColumn="0" w:oddVBand="0" w:evenVBand="0" w:oddHBand="0" w:evenHBand="0" w:firstRowFirstColumn="0" w:firstRowLastColumn="0" w:lastRowFirstColumn="0" w:lastRowLastColumn="0"/>
            <w:tcW w:w="856" w:type="dxa"/>
          </w:tcPr>
          <w:p w14:paraId="31C485FB" w14:textId="3D763C06"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lastRenderedPageBreak/>
              <w:t xml:space="preserve">2.2. </w:t>
            </w:r>
          </w:p>
        </w:tc>
        <w:tc>
          <w:tcPr>
            <w:tcW w:w="2264" w:type="dxa"/>
          </w:tcPr>
          <w:p w14:paraId="5B54C39A" w14:textId="1B761ED4"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Equipment of mobile generator </w:t>
            </w:r>
          </w:p>
        </w:tc>
        <w:tc>
          <w:tcPr>
            <w:tcW w:w="5387" w:type="dxa"/>
          </w:tcPr>
          <w:p w14:paraId="491DB3F4" w14:textId="67A912AA" w:rsidR="002D3514" w:rsidRPr="00CD6DA8" w:rsidRDefault="002D3514" w:rsidP="00311886">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The mobile generator must be so equipped that it can be used for its intended purpose on the territory of the Bosnia and Herzegovina without any additional equipment.</w:t>
            </w:r>
          </w:p>
          <w:p w14:paraId="6A226667" w14:textId="16BC2F67" w:rsidR="002D3514" w:rsidRPr="00CD6DA8" w:rsidRDefault="002D3514" w:rsidP="00311886">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The parameters of the measuring instruments, gauges and read outs on the generator shall be in the metric system (SI units).</w:t>
            </w:r>
          </w:p>
          <w:p w14:paraId="5DE0C77B" w14:textId="681A71D5" w:rsidR="002D3514" w:rsidRPr="00CD6DA8" w:rsidRDefault="002D3514" w:rsidP="00311886">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CD6DA8">
              <w:rPr>
                <w:rFonts w:ascii="Calibri" w:hAnsi="Calibri" w:cs="Calibri"/>
                <w:b w:val="0"/>
                <w:lang w:val="en-US" w:eastAsia="ja-JP"/>
              </w:rPr>
              <w:t>Markings on the controls and gauges on the generator should be in English or one or one of the official languages of the beneficiary.</w:t>
            </w:r>
          </w:p>
        </w:tc>
        <w:tc>
          <w:tcPr>
            <w:tcW w:w="5669" w:type="dxa"/>
          </w:tcPr>
          <w:p w14:paraId="1351A00A" w14:textId="3658358F"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tc>
      </w:tr>
      <w:tr w:rsidR="002D3514" w:rsidRPr="001B7783" w14:paraId="36390F42" w14:textId="6616F422" w:rsidTr="002D3514">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856" w:type="dxa"/>
          </w:tcPr>
          <w:p w14:paraId="6B44980E" w14:textId="76C15B18"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2.3</w:t>
            </w:r>
          </w:p>
        </w:tc>
        <w:tc>
          <w:tcPr>
            <w:tcW w:w="2264" w:type="dxa"/>
          </w:tcPr>
          <w:p w14:paraId="418A3ACF" w14:textId="471CAF42"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Generated power </w:t>
            </w:r>
          </w:p>
        </w:tc>
        <w:tc>
          <w:tcPr>
            <w:tcW w:w="5387" w:type="dxa"/>
          </w:tcPr>
          <w:p w14:paraId="6EFEFC6D" w14:textId="34507304" w:rsidR="002D3514" w:rsidRPr="00CD6DA8" w:rsidRDefault="002D3514" w:rsidP="00311886">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Mobile generator must be capable of generating no less than 100 kW of power when used as primary power source</w:t>
            </w:r>
          </w:p>
        </w:tc>
        <w:tc>
          <w:tcPr>
            <w:tcW w:w="5669" w:type="dxa"/>
          </w:tcPr>
          <w:p w14:paraId="323904C3" w14:textId="77777777"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4726CAA6" w14:textId="639DA58E"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Manufacturer’s technical documentation, drawings or brochure or approvals or other equivalent documents, confirming compliance with requirement must be provided.</w:t>
            </w:r>
          </w:p>
        </w:tc>
      </w:tr>
      <w:tr w:rsidR="002D3514" w:rsidRPr="001B7783" w14:paraId="2824AFBE" w14:textId="430D2C2F" w:rsidTr="002D3514">
        <w:trPr>
          <w:trHeight w:val="183"/>
        </w:trPr>
        <w:tc>
          <w:tcPr>
            <w:cnfStyle w:val="001000000000" w:firstRow="0" w:lastRow="0" w:firstColumn="1" w:lastColumn="0" w:oddVBand="0" w:evenVBand="0" w:oddHBand="0" w:evenHBand="0" w:firstRowFirstColumn="0" w:firstRowLastColumn="0" w:lastRowFirstColumn="0" w:lastRowLastColumn="0"/>
            <w:tcW w:w="856" w:type="dxa"/>
          </w:tcPr>
          <w:p w14:paraId="5293BA4E" w14:textId="2A0A201B" w:rsidR="002D3514" w:rsidRPr="00CD6DA8" w:rsidRDefault="002D3514" w:rsidP="00311886">
            <w:pPr>
              <w:spacing w:after="120" w:line="240" w:lineRule="auto"/>
              <w:ind w:left="164"/>
              <w:jc w:val="both"/>
              <w:rPr>
                <w:rFonts w:cs="Calibri"/>
                <w:color w:val="auto"/>
                <w:sz w:val="22"/>
                <w:szCs w:val="22"/>
                <w:lang w:val="en-US"/>
              </w:rPr>
            </w:pPr>
            <w:r w:rsidRPr="00CD6DA8">
              <w:rPr>
                <w:rFonts w:cs="Calibri"/>
                <w:b w:val="0"/>
                <w:bCs w:val="0"/>
                <w:color w:val="auto"/>
                <w:sz w:val="22"/>
                <w:szCs w:val="22"/>
                <w:lang w:val="en-US"/>
              </w:rPr>
              <w:t>2.4</w:t>
            </w:r>
            <w:r w:rsidRPr="00CD6DA8">
              <w:rPr>
                <w:rFonts w:cs="Calibri"/>
                <w:color w:val="auto"/>
                <w:sz w:val="22"/>
                <w:szCs w:val="22"/>
                <w:lang w:val="en-US"/>
              </w:rPr>
              <w:t xml:space="preserve"> </w:t>
            </w:r>
          </w:p>
        </w:tc>
        <w:tc>
          <w:tcPr>
            <w:tcW w:w="2264" w:type="dxa"/>
          </w:tcPr>
          <w:p w14:paraId="085F338E" w14:textId="1016E1D3"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Fuel type</w:t>
            </w:r>
          </w:p>
        </w:tc>
        <w:tc>
          <w:tcPr>
            <w:tcW w:w="5387" w:type="dxa"/>
          </w:tcPr>
          <w:p w14:paraId="474993AB" w14:textId="6BA9E884" w:rsidR="002D3514" w:rsidRPr="00CD6DA8" w:rsidRDefault="002D3514" w:rsidP="00311886">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Mobile generator must be equipped with diesel engine</w:t>
            </w:r>
          </w:p>
        </w:tc>
        <w:tc>
          <w:tcPr>
            <w:tcW w:w="5669" w:type="dxa"/>
          </w:tcPr>
          <w:p w14:paraId="55DDEB89" w14:textId="77777777"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6CB2F317" w14:textId="3DA1C255"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Manufacturer’s technical documentation, drawings or brochure or approvals or other equivalent documents, confirming compliance with requirement must be provided.</w:t>
            </w:r>
          </w:p>
        </w:tc>
      </w:tr>
      <w:tr w:rsidR="002D3514" w:rsidRPr="001B7783" w14:paraId="4574C391" w14:textId="19EF8D58" w:rsidTr="002D3514">
        <w:trPr>
          <w:cnfStyle w:val="000000100000" w:firstRow="0" w:lastRow="0" w:firstColumn="0" w:lastColumn="0" w:oddVBand="0" w:evenVBand="0" w:oddHBand="1"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856" w:type="dxa"/>
          </w:tcPr>
          <w:p w14:paraId="5427F14A" w14:textId="680CA7F6"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lastRenderedPageBreak/>
              <w:t>2.5</w:t>
            </w:r>
          </w:p>
        </w:tc>
        <w:tc>
          <w:tcPr>
            <w:tcW w:w="2264" w:type="dxa"/>
          </w:tcPr>
          <w:p w14:paraId="1B6081EC" w14:textId="1D9BF765"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Fuel consumption</w:t>
            </w:r>
          </w:p>
        </w:tc>
        <w:tc>
          <w:tcPr>
            <w:tcW w:w="5387" w:type="dxa"/>
          </w:tcPr>
          <w:p w14:paraId="6064ECA3" w14:textId="44D76A83" w:rsidR="002D3514" w:rsidRPr="00CD6DA8" w:rsidRDefault="002D3514" w:rsidP="00311886">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Fuel consumption at 75% Load must not exceed 25 l/h.</w:t>
            </w:r>
          </w:p>
        </w:tc>
        <w:tc>
          <w:tcPr>
            <w:tcW w:w="5669" w:type="dxa"/>
          </w:tcPr>
          <w:p w14:paraId="30ED8DBC" w14:textId="77777777"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1AD70202" w14:textId="246342A9"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Manufacturer’s technical documentation, drawings or brochure or approvals or other equivalent documents, confirming compliance with requirement must be provided.</w:t>
            </w:r>
          </w:p>
        </w:tc>
      </w:tr>
      <w:tr w:rsidR="002D3514" w:rsidRPr="001B7783" w14:paraId="46075C78" w14:textId="37ED0180" w:rsidTr="002D3514">
        <w:trPr>
          <w:trHeight w:val="1589"/>
        </w:trPr>
        <w:tc>
          <w:tcPr>
            <w:cnfStyle w:val="001000000000" w:firstRow="0" w:lastRow="0" w:firstColumn="1" w:lastColumn="0" w:oddVBand="0" w:evenVBand="0" w:oddHBand="0" w:evenHBand="0" w:firstRowFirstColumn="0" w:firstRowLastColumn="0" w:lastRowFirstColumn="0" w:lastRowLastColumn="0"/>
            <w:tcW w:w="856" w:type="dxa"/>
          </w:tcPr>
          <w:p w14:paraId="3E7DA47D" w14:textId="012F0A4A"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2.6</w:t>
            </w:r>
          </w:p>
        </w:tc>
        <w:tc>
          <w:tcPr>
            <w:tcW w:w="2264" w:type="dxa"/>
          </w:tcPr>
          <w:p w14:paraId="751C244D" w14:textId="7F060A4E"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Fuel capacity</w:t>
            </w:r>
          </w:p>
        </w:tc>
        <w:tc>
          <w:tcPr>
            <w:tcW w:w="5387" w:type="dxa"/>
          </w:tcPr>
          <w:p w14:paraId="53A99675" w14:textId="0922C481" w:rsidR="002D3514" w:rsidRPr="00CD6DA8" w:rsidRDefault="002D3514" w:rsidP="00311886">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 xml:space="preserve">Generator must be equipped with internal fuel tank of capacity no smaller than 300 l. </w:t>
            </w:r>
          </w:p>
        </w:tc>
        <w:tc>
          <w:tcPr>
            <w:tcW w:w="5669" w:type="dxa"/>
          </w:tcPr>
          <w:p w14:paraId="7AC68A43" w14:textId="77777777"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2BFDE357" w14:textId="2DB32EDE"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Manufacturer’s technical documentation, drawings or brochure or approvals or other equivalent documents, confirming compliance with requirement must be provided.</w:t>
            </w:r>
          </w:p>
        </w:tc>
      </w:tr>
      <w:tr w:rsidR="002D3514" w:rsidRPr="001B7783" w14:paraId="44F8561C" w14:textId="552D7567" w:rsidTr="002D3514">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856" w:type="dxa"/>
          </w:tcPr>
          <w:p w14:paraId="72ECAAAD" w14:textId="65D96BE8"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2.7</w:t>
            </w:r>
          </w:p>
        </w:tc>
        <w:tc>
          <w:tcPr>
            <w:tcW w:w="2264" w:type="dxa"/>
          </w:tcPr>
          <w:p w14:paraId="7C5C9678" w14:textId="3D1C0C92" w:rsidR="002D3514" w:rsidRPr="00CD6DA8" w:rsidRDefault="002D3514" w:rsidP="00311886">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Noi</w:t>
            </w:r>
            <w:r>
              <w:rPr>
                <w:rFonts w:cs="Calibri"/>
                <w:color w:val="auto"/>
                <w:sz w:val="22"/>
                <w:szCs w:val="22"/>
                <w:lang w:val="en-US"/>
              </w:rPr>
              <w:t>s</w:t>
            </w:r>
            <w:r w:rsidRPr="00CD6DA8">
              <w:rPr>
                <w:rFonts w:cs="Calibri"/>
                <w:color w:val="auto"/>
                <w:sz w:val="22"/>
                <w:szCs w:val="22"/>
                <w:lang w:val="en-US"/>
              </w:rPr>
              <w:t xml:space="preserve">e level </w:t>
            </w:r>
          </w:p>
        </w:tc>
        <w:tc>
          <w:tcPr>
            <w:tcW w:w="5387" w:type="dxa"/>
          </w:tcPr>
          <w:p w14:paraId="070581E4" w14:textId="222A3BC6" w:rsidR="002D3514" w:rsidRPr="00CD6DA8" w:rsidRDefault="002D3514" w:rsidP="00311886">
            <w:pPr>
              <w:pStyle w:val="ListParagraph"/>
              <w:spacing w:after="120" w:line="240" w:lineRule="auto"/>
              <w:ind w:left="-28"/>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Maximum sound pressure, when generator is operating at</w:t>
            </w:r>
            <w:r>
              <w:rPr>
                <w:rFonts w:ascii="Calibri" w:hAnsi="Calibri" w:cs="Calibri"/>
                <w:b w:val="0"/>
                <w:lang w:val="en-US" w:eastAsia="ja-JP"/>
              </w:rPr>
              <w:t xml:space="preserve"> </w:t>
            </w:r>
            <w:r w:rsidRPr="00CD6DA8">
              <w:rPr>
                <w:rFonts w:ascii="Calibri" w:hAnsi="Calibri" w:cs="Calibri"/>
                <w:b w:val="0"/>
                <w:lang w:val="en-US" w:eastAsia="ja-JP"/>
              </w:rPr>
              <w:t xml:space="preserve">75% </w:t>
            </w:r>
            <w:r>
              <w:rPr>
                <w:rFonts w:ascii="Calibri" w:hAnsi="Calibri" w:cs="Calibri"/>
                <w:b w:val="0"/>
                <w:lang w:val="en-US" w:eastAsia="ja-JP"/>
              </w:rPr>
              <w:t>l</w:t>
            </w:r>
            <w:r w:rsidRPr="00CD6DA8">
              <w:rPr>
                <w:rFonts w:ascii="Calibri" w:hAnsi="Calibri" w:cs="Calibri"/>
                <w:b w:val="0"/>
                <w:lang w:val="en-US" w:eastAsia="ja-JP"/>
              </w:rPr>
              <w:t>oad must not exceed 75 db(A) at 7 m. distance.</w:t>
            </w:r>
          </w:p>
        </w:tc>
        <w:tc>
          <w:tcPr>
            <w:tcW w:w="5669" w:type="dxa"/>
          </w:tcPr>
          <w:p w14:paraId="68D57E14" w14:textId="77777777"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7954CAE3" w14:textId="6152AFD0" w:rsidR="002D3514" w:rsidRPr="00CD6DA8" w:rsidRDefault="002D3514" w:rsidP="00311886">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Manufacturer’s technical documentation, drawings or brochure or approvals or other equivalent documents, confirming compliance with requirement must be provided.</w:t>
            </w:r>
          </w:p>
        </w:tc>
      </w:tr>
      <w:tr w:rsidR="002D3514" w:rsidRPr="001B7783" w14:paraId="536215ED" w14:textId="631F8DD1" w:rsidTr="002D3514">
        <w:trPr>
          <w:trHeight w:val="460"/>
        </w:trPr>
        <w:tc>
          <w:tcPr>
            <w:cnfStyle w:val="001000000000" w:firstRow="0" w:lastRow="0" w:firstColumn="1" w:lastColumn="0" w:oddVBand="0" w:evenVBand="0" w:oddHBand="0" w:evenHBand="0" w:firstRowFirstColumn="0" w:firstRowLastColumn="0" w:lastRowFirstColumn="0" w:lastRowLastColumn="0"/>
            <w:tcW w:w="856" w:type="dxa"/>
          </w:tcPr>
          <w:p w14:paraId="480B549A" w14:textId="403F93A7" w:rsidR="002D3514" w:rsidRPr="00CD6DA8" w:rsidRDefault="002D3514" w:rsidP="00311886">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2.8</w:t>
            </w:r>
          </w:p>
        </w:tc>
        <w:tc>
          <w:tcPr>
            <w:tcW w:w="2264" w:type="dxa"/>
          </w:tcPr>
          <w:p w14:paraId="75B9754E" w14:textId="51FBE227" w:rsidR="002D3514" w:rsidRPr="00CD6DA8" w:rsidRDefault="002D3514" w:rsidP="00311886">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Electrical outlets</w:t>
            </w:r>
          </w:p>
        </w:tc>
        <w:tc>
          <w:tcPr>
            <w:tcW w:w="5387" w:type="dxa"/>
          </w:tcPr>
          <w:p w14:paraId="511FA987" w14:textId="77777777" w:rsidR="002D3514" w:rsidRPr="00CD6DA8" w:rsidRDefault="002D3514" w:rsidP="00311886">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Generator must be equipped with following electric outlets:</w:t>
            </w:r>
          </w:p>
          <w:p w14:paraId="74551FEF" w14:textId="2CD31E5C" w:rsidR="002D3514" w:rsidRPr="00CD6DA8" w:rsidRDefault="002D3514" w:rsidP="00311886">
            <w:pPr>
              <w:pStyle w:val="ListParagraph"/>
              <w:numPr>
                <w:ilvl w:val="0"/>
                <w:numId w:val="28"/>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No less than 2 230V 16A sockets CEE 7/3 standard (“Schucko” type)</w:t>
            </w:r>
            <w:r>
              <w:rPr>
                <w:rFonts w:ascii="Calibri" w:hAnsi="Calibri" w:cs="Calibri"/>
                <w:b w:val="0"/>
                <w:lang w:val="en-US" w:eastAsia="ja-JP"/>
              </w:rPr>
              <w:t>.</w:t>
            </w:r>
          </w:p>
          <w:p w14:paraId="22D3624B" w14:textId="3A407C4D" w:rsidR="002D3514" w:rsidRPr="00CD6DA8" w:rsidRDefault="002D3514" w:rsidP="00311886">
            <w:pPr>
              <w:pStyle w:val="ListParagraph"/>
              <w:numPr>
                <w:ilvl w:val="0"/>
                <w:numId w:val="28"/>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No less than 1 400V 16A 3 phase socket IEC 60309 standard</w:t>
            </w:r>
            <w:r>
              <w:rPr>
                <w:rFonts w:ascii="Calibri" w:hAnsi="Calibri" w:cs="Calibri"/>
                <w:b w:val="0"/>
                <w:lang w:val="en-US" w:eastAsia="ja-JP"/>
              </w:rPr>
              <w:t>.</w:t>
            </w:r>
            <w:r w:rsidRPr="00CD6DA8">
              <w:rPr>
                <w:rFonts w:ascii="Calibri" w:hAnsi="Calibri" w:cs="Calibri"/>
                <w:b w:val="0"/>
                <w:lang w:val="en-US" w:eastAsia="ja-JP"/>
              </w:rPr>
              <w:t xml:space="preserve"> </w:t>
            </w:r>
          </w:p>
          <w:p w14:paraId="226E9B35" w14:textId="56ED5762" w:rsidR="002D3514" w:rsidRPr="00CD6DA8" w:rsidRDefault="002D3514" w:rsidP="00311886">
            <w:pPr>
              <w:pStyle w:val="ListParagraph"/>
              <w:numPr>
                <w:ilvl w:val="0"/>
                <w:numId w:val="28"/>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No less than 1 400V 32A 3 phase socket IEC 60309 standard</w:t>
            </w:r>
            <w:r>
              <w:rPr>
                <w:rFonts w:ascii="Calibri" w:hAnsi="Calibri" w:cs="Calibri"/>
                <w:b w:val="0"/>
                <w:lang w:val="en-US" w:eastAsia="ja-JP"/>
              </w:rPr>
              <w:t>.</w:t>
            </w:r>
          </w:p>
          <w:p w14:paraId="0845106E" w14:textId="6A3E3A64" w:rsidR="002D3514" w:rsidRPr="00CD6DA8" w:rsidRDefault="002D3514" w:rsidP="00311886">
            <w:pPr>
              <w:pStyle w:val="ListParagraph"/>
              <w:numPr>
                <w:ilvl w:val="0"/>
                <w:numId w:val="28"/>
              </w:numPr>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No less than 1 400V 63A 3 phase socket IEC 60309 standard</w:t>
            </w:r>
            <w:r>
              <w:rPr>
                <w:rFonts w:ascii="Calibri" w:hAnsi="Calibri" w:cs="Calibri"/>
                <w:b w:val="0"/>
                <w:lang w:val="en-US" w:eastAsia="ja-JP"/>
              </w:rPr>
              <w:t>.</w:t>
            </w:r>
          </w:p>
          <w:p w14:paraId="3ABD11E9" w14:textId="70530ED4" w:rsidR="002D3514" w:rsidRPr="00CD6DA8" w:rsidRDefault="002D3514" w:rsidP="00311886">
            <w:pPr>
              <w:pStyle w:val="ListParagraph"/>
              <w:numPr>
                <w:ilvl w:val="0"/>
                <w:numId w:val="28"/>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No less than 1 400V 125A 3 phase socket IEC 60309 standard</w:t>
            </w:r>
            <w:r>
              <w:rPr>
                <w:rFonts w:ascii="Calibri" w:hAnsi="Calibri" w:cs="Calibri"/>
                <w:b w:val="0"/>
                <w:lang w:val="en-US" w:eastAsia="ja-JP"/>
              </w:rPr>
              <w:t>.</w:t>
            </w:r>
          </w:p>
          <w:p w14:paraId="7E73AEEA" w14:textId="77777777" w:rsidR="002D3514" w:rsidRPr="00CD6DA8" w:rsidRDefault="002D3514" w:rsidP="00311886">
            <w:pPr>
              <w:pStyle w:val="ListParagraph"/>
              <w:numPr>
                <w:ilvl w:val="0"/>
                <w:numId w:val="28"/>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No less than 1 400V Bus bar for wire connection.</w:t>
            </w:r>
          </w:p>
          <w:p w14:paraId="5A24E084" w14:textId="5EC39B3B" w:rsidR="002D3514" w:rsidRPr="00CD6DA8" w:rsidRDefault="002D3514" w:rsidP="00311886">
            <w:pPr>
              <w:pStyle w:val="ListParagraph"/>
              <w:numPr>
                <w:ilvl w:val="0"/>
                <w:numId w:val="28"/>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lastRenderedPageBreak/>
              <w:t xml:space="preserve">All electric outlets must be equipped with separate </w:t>
            </w:r>
            <w:r>
              <w:rPr>
                <w:rFonts w:ascii="Calibri" w:hAnsi="Calibri" w:cs="Calibri"/>
                <w:b w:val="0"/>
                <w:lang w:val="en-US" w:eastAsia="ja-JP"/>
              </w:rPr>
              <w:t xml:space="preserve">switches with </w:t>
            </w:r>
            <w:r w:rsidRPr="00CD6DA8">
              <w:rPr>
                <w:rFonts w:ascii="Calibri" w:hAnsi="Calibri" w:cs="Calibri"/>
                <w:b w:val="0"/>
                <w:lang w:val="en-US" w:eastAsia="ja-JP"/>
              </w:rPr>
              <w:t>circuit breaker</w:t>
            </w:r>
            <w:r>
              <w:rPr>
                <w:rFonts w:ascii="Calibri" w:hAnsi="Calibri" w:cs="Calibri"/>
                <w:b w:val="0"/>
                <w:lang w:val="en-US" w:eastAsia="ja-JP"/>
              </w:rPr>
              <w:t>s</w:t>
            </w:r>
            <w:r w:rsidRPr="00CD6DA8">
              <w:rPr>
                <w:rFonts w:ascii="Calibri" w:hAnsi="Calibri" w:cs="Calibri"/>
                <w:b w:val="0"/>
                <w:lang w:val="en-US" w:eastAsia="ja-JP"/>
              </w:rPr>
              <w:t xml:space="preserve">. </w:t>
            </w:r>
          </w:p>
          <w:p w14:paraId="66D6179C" w14:textId="3F88CABD" w:rsidR="002D3514" w:rsidRPr="00CD6DA8" w:rsidRDefault="002D3514" w:rsidP="00311886">
            <w:pPr>
              <w:pStyle w:val="ListParagraph"/>
              <w:numPr>
                <w:ilvl w:val="0"/>
                <w:numId w:val="28"/>
              </w:numPr>
              <w:spacing w:after="120" w:line="240" w:lineRule="auto"/>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 xml:space="preserve">All electric outlets must have covers to protect from ingress of dust when not in use. </w:t>
            </w:r>
          </w:p>
        </w:tc>
        <w:tc>
          <w:tcPr>
            <w:tcW w:w="5669" w:type="dxa"/>
          </w:tcPr>
          <w:p w14:paraId="07C33C9E" w14:textId="77777777"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lastRenderedPageBreak/>
              <w:t>The supplier declares compliance with this requirement in section 5 of the Tender form.</w:t>
            </w:r>
          </w:p>
          <w:p w14:paraId="324792D2" w14:textId="4A7070E6" w:rsidR="002D3514"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E74596">
              <w:rPr>
                <w:rFonts w:cs="Calibri"/>
                <w:color w:val="auto"/>
                <w:sz w:val="22"/>
                <w:szCs w:val="22"/>
                <w:lang w:val="en-US"/>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confirming compliance with requirements in paragraphs No.1 through </w:t>
            </w:r>
            <w:r>
              <w:rPr>
                <w:rFonts w:cs="Calibri"/>
                <w:color w:val="auto"/>
                <w:sz w:val="22"/>
                <w:szCs w:val="22"/>
                <w:lang w:val="en-US"/>
              </w:rPr>
              <w:t>8</w:t>
            </w:r>
            <w:r w:rsidRPr="00E74596">
              <w:rPr>
                <w:rFonts w:cs="Calibri"/>
                <w:color w:val="auto"/>
                <w:sz w:val="22"/>
                <w:szCs w:val="22"/>
                <w:lang w:val="en-US"/>
              </w:rPr>
              <w:t xml:space="preserve">. </w:t>
            </w:r>
          </w:p>
          <w:p w14:paraId="3E54B9A0" w14:textId="56A7F1F5" w:rsidR="002D3514" w:rsidRPr="00CD6DA8" w:rsidRDefault="002D3514" w:rsidP="00311886">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2D3514" w:rsidRPr="001B7783" w14:paraId="2E9E2AE2" w14:textId="5F338E4C" w:rsidTr="002D351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24100E87" w14:textId="52E1F3DB" w:rsidR="002D3514" w:rsidRPr="00CD6DA8" w:rsidRDefault="002D3514" w:rsidP="00911622">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2.9</w:t>
            </w:r>
          </w:p>
        </w:tc>
        <w:tc>
          <w:tcPr>
            <w:tcW w:w="2264" w:type="dxa"/>
          </w:tcPr>
          <w:p w14:paraId="170A1C6C" w14:textId="69056A53" w:rsidR="002D3514" w:rsidRPr="00CD6DA8" w:rsidRDefault="002D3514" w:rsidP="00911622">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Construction of the generator</w:t>
            </w:r>
          </w:p>
        </w:tc>
        <w:tc>
          <w:tcPr>
            <w:tcW w:w="5387" w:type="dxa"/>
          </w:tcPr>
          <w:p w14:paraId="212235A5" w14:textId="7DA8A7B5" w:rsidR="002D3514" w:rsidRPr="00CD6DA8" w:rsidRDefault="002D3514" w:rsidP="0091162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Generator must have following construction:</w:t>
            </w:r>
          </w:p>
          <w:p w14:paraId="2FE38D1F" w14:textId="1F9C146C" w:rsidR="002D3514" w:rsidRPr="00CD6DA8"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 xml:space="preserve">Engine of </w:t>
            </w:r>
            <w:r w:rsidRPr="000363A8">
              <w:rPr>
                <w:rFonts w:ascii="Calibri" w:hAnsi="Calibri" w:cs="Calibri"/>
                <w:b w:val="0"/>
                <w:lang w:val="en-US" w:eastAsia="ja-JP"/>
              </w:rPr>
              <w:t>the generators must</w:t>
            </w:r>
            <w:r w:rsidRPr="00CD6DA8">
              <w:rPr>
                <w:rFonts w:ascii="Calibri" w:hAnsi="Calibri" w:cs="Calibri"/>
                <w:b w:val="0"/>
                <w:lang w:val="en-US" w:eastAsia="ja-JP"/>
              </w:rPr>
              <w:t xml:space="preserve"> be liquid cooled.</w:t>
            </w:r>
          </w:p>
          <w:p w14:paraId="41C82CC8" w14:textId="6E0D3C53" w:rsidR="002D3514" w:rsidRPr="00CD6DA8"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Engine of the generator must have 12 v. electric system and electric starter.</w:t>
            </w:r>
          </w:p>
          <w:p w14:paraId="47A9B255" w14:textId="32E2F095" w:rsidR="002D3514" w:rsidRPr="00CD6DA8"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 xml:space="preserve">The generator must be equipped with </w:t>
            </w:r>
            <w:r>
              <w:rPr>
                <w:rFonts w:ascii="Calibri" w:hAnsi="Calibri" w:cs="Calibri"/>
                <w:b w:val="0"/>
                <w:lang w:val="en-US" w:eastAsia="ja-JP"/>
              </w:rPr>
              <w:t xml:space="preserve">enclosed </w:t>
            </w:r>
            <w:r w:rsidRPr="00CD6DA8">
              <w:rPr>
                <w:rFonts w:ascii="Calibri" w:hAnsi="Calibri" w:cs="Calibri"/>
                <w:b w:val="0"/>
                <w:lang w:val="en-US" w:eastAsia="ja-JP"/>
              </w:rPr>
              <w:t>outer housing, made from metal (steel, aluminum, or other comparable metal), that is weatherproof.</w:t>
            </w:r>
          </w:p>
          <w:p w14:paraId="7FAB191E" w14:textId="2F9BEA03" w:rsidR="002D3514"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The generator must be equipped with a control panel for controlling generator functions.</w:t>
            </w:r>
          </w:p>
          <w:p w14:paraId="0B6D3AC7" w14:textId="34A3C74C" w:rsidR="002D3514" w:rsidRPr="00CD6DA8"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Pr>
                <w:rFonts w:ascii="Calibri" w:hAnsi="Calibri" w:cs="Calibri"/>
                <w:b w:val="0"/>
                <w:lang w:val="en-US" w:eastAsia="ja-JP"/>
              </w:rPr>
              <w:t>Generator must be equipped with voltage regulation system.</w:t>
            </w:r>
          </w:p>
          <w:p w14:paraId="203378C4" w14:textId="28ECD53A" w:rsidR="002D3514" w:rsidRPr="00CD6DA8"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The generator must be equipped with gauges or read out monitor for oil pressure, coolant temperature, run time, engine RPM and fuel level.</w:t>
            </w:r>
          </w:p>
          <w:p w14:paraId="251E3874" w14:textId="7D39DAE9" w:rsidR="002D3514"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 xml:space="preserve">Generator mut be equipped with lockable access doors for the engine, generator, and control panel. Doors, that close the control panel must have transparent window that enables to see read outs of the gauges or read out monitor without opening the door. </w:t>
            </w:r>
          </w:p>
          <w:p w14:paraId="3BC14A66" w14:textId="1819D0D2" w:rsidR="002D3514" w:rsidRPr="00CD6DA8"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Pr>
                <w:rFonts w:ascii="Calibri" w:hAnsi="Calibri" w:cs="Calibri"/>
                <w:b w:val="0"/>
                <w:lang w:val="en-US" w:eastAsia="ja-JP"/>
              </w:rPr>
              <w:t xml:space="preserve">Generator must be equipped with lockable fuel filler cap (either mounted behind lockable access doors, or equipped with lockable cap). </w:t>
            </w:r>
          </w:p>
          <w:p w14:paraId="5E9745B9" w14:textId="2E55E0C0" w:rsidR="002D3514" w:rsidRPr="00CD6DA8"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 xml:space="preserve">Generator mut be equipped with an automatic safety shutdown system, that shuts down the engine in case </w:t>
            </w:r>
            <w:r w:rsidRPr="00CD6DA8">
              <w:rPr>
                <w:rFonts w:ascii="Calibri" w:hAnsi="Calibri" w:cs="Calibri"/>
                <w:b w:val="0"/>
                <w:lang w:val="en-US" w:eastAsia="ja-JP"/>
              </w:rPr>
              <w:lastRenderedPageBreak/>
              <w:t xml:space="preserve">of low engine oil pressure, overspeed of engine or </w:t>
            </w:r>
            <w:r>
              <w:rPr>
                <w:rFonts w:ascii="Calibri" w:hAnsi="Calibri" w:cs="Calibri"/>
                <w:b w:val="0"/>
                <w:lang w:val="en-US" w:eastAsia="ja-JP"/>
              </w:rPr>
              <w:t xml:space="preserve">engine overheating. </w:t>
            </w:r>
            <w:r w:rsidRPr="00CD6DA8">
              <w:rPr>
                <w:rFonts w:ascii="Calibri" w:hAnsi="Calibri" w:cs="Calibri"/>
                <w:b w:val="0"/>
                <w:lang w:val="en-US" w:eastAsia="ja-JP"/>
              </w:rPr>
              <w:t xml:space="preserve"> </w:t>
            </w:r>
          </w:p>
          <w:p w14:paraId="79F12ABB" w14:textId="51B7F65D" w:rsidR="002D3514" w:rsidRPr="00CD6DA8" w:rsidRDefault="002D3514" w:rsidP="00911622">
            <w:pPr>
              <w:pStyle w:val="ListParagraph"/>
              <w:numPr>
                <w:ilvl w:val="0"/>
                <w:numId w:val="30"/>
              </w:numPr>
              <w:spacing w:after="120" w:line="240" w:lineRule="auto"/>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 xml:space="preserve">The generator must be equipped with an emergency shut off switch, mounted on the outside of the housing and clearly marked. </w:t>
            </w:r>
          </w:p>
        </w:tc>
        <w:tc>
          <w:tcPr>
            <w:tcW w:w="5669" w:type="dxa"/>
          </w:tcPr>
          <w:p w14:paraId="70DAF1FE" w14:textId="77777777" w:rsidR="002D3514" w:rsidRPr="00CD6DA8" w:rsidRDefault="002D3514" w:rsidP="0091162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lastRenderedPageBreak/>
              <w:t>The supplier declares compliance with this requirement in section 5 of the Tender form.</w:t>
            </w:r>
          </w:p>
          <w:p w14:paraId="34013D6C" w14:textId="5A47D86D" w:rsidR="002D3514" w:rsidRPr="00CD6DA8" w:rsidRDefault="002D3514" w:rsidP="00911622">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E74596">
              <w:rPr>
                <w:rFonts w:cs="Calibri"/>
                <w:color w:val="auto"/>
                <w:sz w:val="22"/>
                <w:szCs w:val="22"/>
                <w:lang w:val="en-US"/>
              </w:rPr>
              <w:t>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w:t>
            </w:r>
            <w:r>
              <w:rPr>
                <w:rFonts w:cs="Calibri"/>
                <w:color w:val="auto"/>
                <w:sz w:val="22"/>
                <w:szCs w:val="22"/>
                <w:lang w:val="en-US"/>
              </w:rPr>
              <w:t xml:space="preserve">, </w:t>
            </w:r>
            <w:r w:rsidRPr="00CD6DA8">
              <w:rPr>
                <w:rFonts w:cs="Calibri"/>
                <w:color w:val="auto"/>
                <w:sz w:val="22"/>
                <w:szCs w:val="22"/>
                <w:lang w:val="en-US"/>
              </w:rPr>
              <w:t xml:space="preserve">confirming compliance with requirements in paragraphs No.1 through </w:t>
            </w:r>
            <w:r>
              <w:rPr>
                <w:rFonts w:cs="Calibri"/>
                <w:color w:val="auto"/>
                <w:sz w:val="22"/>
                <w:szCs w:val="22"/>
                <w:lang w:val="en-US"/>
              </w:rPr>
              <w:t>10</w:t>
            </w:r>
            <w:r w:rsidRPr="00CD6DA8">
              <w:rPr>
                <w:rFonts w:cs="Calibri"/>
                <w:color w:val="auto"/>
                <w:sz w:val="22"/>
                <w:szCs w:val="22"/>
                <w:lang w:val="en-US"/>
              </w:rPr>
              <w:t>.</w:t>
            </w:r>
          </w:p>
        </w:tc>
      </w:tr>
      <w:tr w:rsidR="002D3514" w:rsidRPr="001B7783" w14:paraId="1577C736" w14:textId="511088FF" w:rsidTr="002D3514">
        <w:trPr>
          <w:trHeight w:val="529"/>
        </w:trPr>
        <w:tc>
          <w:tcPr>
            <w:cnfStyle w:val="001000000000" w:firstRow="0" w:lastRow="0" w:firstColumn="1" w:lastColumn="0" w:oddVBand="0" w:evenVBand="0" w:oddHBand="0" w:evenHBand="0" w:firstRowFirstColumn="0" w:firstRowLastColumn="0" w:lastRowFirstColumn="0" w:lastRowLastColumn="0"/>
            <w:tcW w:w="856" w:type="dxa"/>
          </w:tcPr>
          <w:p w14:paraId="59A278D4" w14:textId="5B1171AF" w:rsidR="002D3514" w:rsidRPr="00CD6DA8" w:rsidRDefault="002D3514" w:rsidP="00911622">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2.10</w:t>
            </w:r>
          </w:p>
        </w:tc>
        <w:tc>
          <w:tcPr>
            <w:tcW w:w="2264" w:type="dxa"/>
          </w:tcPr>
          <w:p w14:paraId="49024325" w14:textId="2ECD0A7F" w:rsidR="002D3514" w:rsidRPr="00CD6DA8" w:rsidRDefault="002D3514" w:rsidP="00911622">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Overall weight</w:t>
            </w:r>
          </w:p>
        </w:tc>
        <w:tc>
          <w:tcPr>
            <w:tcW w:w="5387" w:type="dxa"/>
          </w:tcPr>
          <w:p w14:paraId="76D6AC05" w14:textId="44BCE0DD" w:rsidR="002D3514" w:rsidRPr="00CD6DA8" w:rsidRDefault="002D3514" w:rsidP="0091162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Mobile generator with trailer</w:t>
            </w:r>
            <w:r>
              <w:rPr>
                <w:rFonts w:cs="Calibri"/>
                <w:color w:val="auto"/>
                <w:sz w:val="22"/>
                <w:szCs w:val="22"/>
                <w:lang w:val="en-US"/>
              </w:rPr>
              <w:t>/ chassis</w:t>
            </w:r>
            <w:r w:rsidRPr="00CD6DA8">
              <w:rPr>
                <w:rFonts w:cs="Calibri"/>
                <w:color w:val="auto"/>
                <w:sz w:val="22"/>
                <w:szCs w:val="22"/>
                <w:lang w:val="en-US"/>
              </w:rPr>
              <w:t xml:space="preserve">, prepared for use and with fuel must weigh no more than 3500 kg. </w:t>
            </w:r>
          </w:p>
        </w:tc>
        <w:tc>
          <w:tcPr>
            <w:tcW w:w="5669" w:type="dxa"/>
          </w:tcPr>
          <w:p w14:paraId="6A46F6FA" w14:textId="77777777" w:rsidR="002D3514" w:rsidRPr="00CD6DA8" w:rsidRDefault="002D3514" w:rsidP="0091162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249223E5" w14:textId="5243B7BD" w:rsidR="002D3514" w:rsidRPr="00CD6DA8" w:rsidRDefault="002D3514" w:rsidP="00911622">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highlight w:val="yellow"/>
                <w:lang w:val="en-US"/>
              </w:rPr>
            </w:pPr>
            <w:r w:rsidRPr="00CD6DA8">
              <w:rPr>
                <w:rFonts w:cs="Calibri"/>
                <w:color w:val="auto"/>
                <w:sz w:val="22"/>
                <w:szCs w:val="22"/>
                <w:lang w:val="en-US"/>
              </w:rPr>
              <w:t>Manufacturer’s technical documentation, drawings or brochure or approvals or other equivalent documents, confirming compliance with requirement must be provided.</w:t>
            </w:r>
          </w:p>
        </w:tc>
      </w:tr>
      <w:tr w:rsidR="002D3514" w:rsidRPr="001B7783" w14:paraId="4570AAA9" w14:textId="62D378F9" w:rsidTr="002D3514">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56" w:type="dxa"/>
          </w:tcPr>
          <w:p w14:paraId="2A8B047D" w14:textId="34EC5DFE" w:rsidR="002D3514" w:rsidRPr="00CD6DA8" w:rsidRDefault="002D3514" w:rsidP="00C4022A">
            <w:pPr>
              <w:spacing w:after="120" w:line="240" w:lineRule="auto"/>
              <w:ind w:left="164"/>
              <w:jc w:val="both"/>
              <w:rPr>
                <w:rFonts w:cs="Calibri"/>
                <w:color w:val="auto"/>
                <w:sz w:val="22"/>
                <w:szCs w:val="22"/>
                <w:lang w:val="en-US"/>
              </w:rPr>
            </w:pPr>
            <w:r w:rsidRPr="00CD6DA8">
              <w:rPr>
                <w:rFonts w:cs="Calibri"/>
                <w:b w:val="0"/>
                <w:bCs w:val="0"/>
                <w:color w:val="auto"/>
                <w:sz w:val="22"/>
                <w:szCs w:val="22"/>
                <w:lang w:val="en-US"/>
              </w:rPr>
              <w:t>2.1</w:t>
            </w:r>
            <w:r w:rsidR="007078C1">
              <w:rPr>
                <w:rFonts w:cs="Calibri"/>
                <w:b w:val="0"/>
                <w:bCs w:val="0"/>
                <w:color w:val="auto"/>
                <w:sz w:val="22"/>
                <w:szCs w:val="22"/>
                <w:lang w:val="en-US"/>
              </w:rPr>
              <w:t>1</w:t>
            </w:r>
            <w:r w:rsidRPr="00CD6DA8">
              <w:rPr>
                <w:rFonts w:cs="Calibri"/>
                <w:b w:val="0"/>
                <w:bCs w:val="0"/>
                <w:color w:val="auto"/>
                <w:sz w:val="22"/>
                <w:szCs w:val="22"/>
                <w:lang w:val="en-US"/>
              </w:rPr>
              <w:t>.</w:t>
            </w:r>
          </w:p>
        </w:tc>
        <w:tc>
          <w:tcPr>
            <w:tcW w:w="2264" w:type="dxa"/>
          </w:tcPr>
          <w:p w14:paraId="3238098D" w14:textId="12EA665A" w:rsidR="002D3514" w:rsidRPr="00CD6DA8" w:rsidRDefault="002D3514" w:rsidP="00C4022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b/>
                <w:color w:val="auto"/>
                <w:highlight w:val="yellow"/>
                <w:lang w:val="en-US"/>
              </w:rPr>
            </w:pPr>
            <w:r w:rsidRPr="00CD6DA8">
              <w:rPr>
                <w:rFonts w:cs="Calibri"/>
                <w:color w:val="auto"/>
                <w:sz w:val="22"/>
                <w:szCs w:val="22"/>
                <w:lang w:val="en-US"/>
              </w:rPr>
              <w:t>Chassis/ trailer</w:t>
            </w:r>
          </w:p>
        </w:tc>
        <w:tc>
          <w:tcPr>
            <w:tcW w:w="5387" w:type="dxa"/>
          </w:tcPr>
          <w:p w14:paraId="03DF60C8" w14:textId="77777777" w:rsidR="002D3514" w:rsidRPr="00CD6DA8" w:rsidRDefault="002D3514" w:rsidP="00C4022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 xml:space="preserve">Mobile generator must have integrated chassis or be rigidly mounted on trailer with following features: </w:t>
            </w:r>
          </w:p>
          <w:p w14:paraId="2B907FFF" w14:textId="77777777"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Capable of transporting generator prepared for use and fully fueled. </w:t>
            </w:r>
          </w:p>
          <w:p w14:paraId="618B1AF9" w14:textId="77777777"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Designed and certified for road use (equipped with certified coupling device and necessary lighting equipment for use on the territory of Bosnia and Herzegovina). </w:t>
            </w:r>
          </w:p>
          <w:p w14:paraId="3096AB48" w14:textId="77777777"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Equipped with no less than 2 axles with suspension (leaf springs, torsion bar or other comparable suspension) and fenders. </w:t>
            </w:r>
          </w:p>
          <w:p w14:paraId="1F35C76B" w14:textId="77777777"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Equipped with automated overrun brake system.</w:t>
            </w:r>
          </w:p>
          <w:p w14:paraId="6D301AAD" w14:textId="77777777" w:rsidR="002D3514"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Equipped with parking brake system. </w:t>
            </w:r>
          </w:p>
          <w:p w14:paraId="697C51A3" w14:textId="77777777"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F8389A">
              <w:rPr>
                <w:rFonts w:ascii="Calibri" w:hAnsi="Calibri" w:cs="Calibri"/>
                <w:b w:val="0"/>
                <w:lang w:val="en-US"/>
              </w:rPr>
              <w:t>Equipped with 24 V electric system.</w:t>
            </w:r>
          </w:p>
          <w:p w14:paraId="6154BE8B" w14:textId="77777777"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F8389A">
              <w:rPr>
                <w:rFonts w:ascii="Calibri" w:hAnsi="Calibri" w:cs="Calibri"/>
                <w:b w:val="0"/>
                <w:lang w:val="en-US"/>
              </w:rPr>
              <w:t xml:space="preserve">Equipped with ring coupling with 76 mm (3’) NATO eyelet lunette ring (or equivalent). </w:t>
            </w:r>
            <w:r w:rsidRPr="00930E96">
              <w:rPr>
                <w:rFonts w:ascii="Calibri" w:hAnsi="Calibri" w:cs="Calibri"/>
                <w:b w:val="0"/>
                <w:lang w:val="en-US"/>
              </w:rPr>
              <w:t>Coupling height of the lunette ring must</w:t>
            </w:r>
            <w:r>
              <w:rPr>
                <w:rFonts w:ascii="Calibri" w:hAnsi="Calibri" w:cs="Calibri"/>
                <w:b w:val="0"/>
                <w:lang w:val="en-US"/>
              </w:rPr>
              <w:t xml:space="preserve"> be adjustable in</w:t>
            </w:r>
            <w:r w:rsidRPr="00930E96">
              <w:rPr>
                <w:rFonts w:ascii="Calibri" w:hAnsi="Calibri" w:cs="Calibri"/>
                <w:b w:val="0"/>
                <w:lang w:val="en-US"/>
              </w:rPr>
              <w:t xml:space="preserve"> range from– 8</w:t>
            </w:r>
            <w:r>
              <w:rPr>
                <w:rFonts w:ascii="Calibri" w:hAnsi="Calibri" w:cs="Calibri"/>
                <w:b w:val="0"/>
                <w:lang w:val="en-US"/>
              </w:rPr>
              <w:t>0</w:t>
            </w:r>
            <w:r w:rsidRPr="00930E96">
              <w:rPr>
                <w:rFonts w:ascii="Calibri" w:hAnsi="Calibri" w:cs="Calibri"/>
                <w:b w:val="0"/>
                <w:lang w:val="en-US"/>
              </w:rPr>
              <w:t>0 to 1100 mm. (+- 5 %).</w:t>
            </w:r>
          </w:p>
          <w:p w14:paraId="0B1EBCA8" w14:textId="77777777"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Equipped with electrical connection for lighting equipment</w:t>
            </w:r>
            <w:r>
              <w:rPr>
                <w:rFonts w:ascii="Calibri" w:hAnsi="Calibri" w:cs="Calibri"/>
                <w:b w:val="0"/>
                <w:lang w:val="en-US"/>
              </w:rPr>
              <w:t xml:space="preserve"> </w:t>
            </w:r>
            <w:r w:rsidRPr="00F8389A">
              <w:rPr>
                <w:rFonts w:ascii="Calibri" w:hAnsi="Calibri" w:cs="Calibri"/>
                <w:b w:val="0"/>
                <w:lang w:val="en-US"/>
              </w:rPr>
              <w:t>– 12 pin. STANAG 4007 connector (or equivalent).</w:t>
            </w:r>
          </w:p>
          <w:p w14:paraId="35382A8F" w14:textId="77777777"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lastRenderedPageBreak/>
              <w:t>Equipped with manually raisable caster wheel, mounted on tow bar.</w:t>
            </w:r>
          </w:p>
          <w:p w14:paraId="2AD32D68" w14:textId="46C58C43" w:rsidR="002D3514" w:rsidRPr="00CD6DA8" w:rsidRDefault="002D3514" w:rsidP="00C4022A">
            <w:pPr>
              <w:pStyle w:val="ListParagraph"/>
              <w:numPr>
                <w:ilvl w:val="0"/>
                <w:numId w:val="17"/>
              </w:numPr>
              <w:spacing w:after="120" w:line="240" w:lineRule="auto"/>
              <w:ind w:left="380" w:hanging="425"/>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Equipped with no less than 4 manually raisable </w:t>
            </w:r>
            <w:r>
              <w:rPr>
                <w:rFonts w:ascii="Calibri" w:hAnsi="Calibri" w:cs="Calibri"/>
                <w:b w:val="0"/>
                <w:lang w:val="en-US"/>
              </w:rPr>
              <w:t>stabilizing legs</w:t>
            </w:r>
            <w:r w:rsidRPr="00CD6DA8">
              <w:rPr>
                <w:rFonts w:ascii="Calibri" w:hAnsi="Calibri" w:cs="Calibri"/>
                <w:b w:val="0"/>
                <w:lang w:val="en-US"/>
              </w:rPr>
              <w:t xml:space="preserve">, mounted near the corners of the trailer/ chassis. </w:t>
            </w:r>
          </w:p>
        </w:tc>
        <w:tc>
          <w:tcPr>
            <w:tcW w:w="5669" w:type="dxa"/>
          </w:tcPr>
          <w:p w14:paraId="773B9AD9" w14:textId="77777777" w:rsidR="002D3514" w:rsidRPr="00CD6DA8" w:rsidRDefault="002D3514" w:rsidP="00C4022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lastRenderedPageBreak/>
              <w:t>The supplier declares compliance with this requirement in section 5 of the Tender form.</w:t>
            </w:r>
          </w:p>
          <w:p w14:paraId="0281B7B1" w14:textId="2E30BC32" w:rsidR="002D3514" w:rsidRPr="00CD6DA8" w:rsidRDefault="002D3514" w:rsidP="00C4022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highlight w:val="yellow"/>
                <w:lang w:val="en-US"/>
              </w:rPr>
            </w:pPr>
            <w:r w:rsidRPr="00E74596">
              <w:rPr>
                <w:rFonts w:cs="Calibri"/>
                <w:color w:val="auto"/>
                <w:sz w:val="22"/>
                <w:szCs w:val="22"/>
                <w:lang w:val="en-US"/>
              </w:rPr>
              <w:t xml:space="preserve">Supplier must also provide manufacturer's technical documentation (catalogs, brochures) and/or product manufacturer's declarations (if the manufacturer's technical documentation does not fully reflect the compliance of the offered product with the requirements of the technical specification) or other equivalent documents, confirming compliance with requirements in paragraphs No.1 through </w:t>
            </w:r>
            <w:r>
              <w:rPr>
                <w:rFonts w:cs="Calibri"/>
                <w:color w:val="auto"/>
                <w:sz w:val="22"/>
                <w:szCs w:val="22"/>
                <w:lang w:val="en-US"/>
              </w:rPr>
              <w:t>10</w:t>
            </w:r>
            <w:r w:rsidRPr="00E74596">
              <w:rPr>
                <w:rFonts w:cs="Calibri"/>
                <w:color w:val="auto"/>
                <w:sz w:val="22"/>
                <w:szCs w:val="22"/>
                <w:lang w:val="en-US"/>
              </w:rPr>
              <w:t>.</w:t>
            </w:r>
          </w:p>
        </w:tc>
      </w:tr>
      <w:tr w:rsidR="002D3514" w:rsidRPr="001B7783" w14:paraId="08C383C6" w14:textId="32B8120A" w:rsidTr="002D3514">
        <w:trPr>
          <w:trHeight w:val="529"/>
        </w:trPr>
        <w:tc>
          <w:tcPr>
            <w:cnfStyle w:val="001000000000" w:firstRow="0" w:lastRow="0" w:firstColumn="1" w:lastColumn="0" w:oddVBand="0" w:evenVBand="0" w:oddHBand="0" w:evenHBand="0" w:firstRowFirstColumn="0" w:firstRowLastColumn="0" w:lastRowFirstColumn="0" w:lastRowLastColumn="0"/>
            <w:tcW w:w="856" w:type="dxa"/>
          </w:tcPr>
          <w:p w14:paraId="424DE7B7" w14:textId="78965EBA" w:rsidR="002D3514" w:rsidRPr="00CD6DA8" w:rsidRDefault="002D3514" w:rsidP="00C4022A">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2.1</w:t>
            </w:r>
            <w:r w:rsidR="007078C1">
              <w:rPr>
                <w:rFonts w:cs="Calibri"/>
                <w:b w:val="0"/>
                <w:bCs w:val="0"/>
                <w:color w:val="auto"/>
                <w:sz w:val="22"/>
                <w:szCs w:val="22"/>
                <w:lang w:val="en-US"/>
              </w:rPr>
              <w:t>2</w:t>
            </w:r>
            <w:r w:rsidRPr="00CD6DA8">
              <w:rPr>
                <w:rFonts w:cs="Calibri"/>
                <w:b w:val="0"/>
                <w:bCs w:val="0"/>
                <w:color w:val="auto"/>
                <w:sz w:val="22"/>
                <w:szCs w:val="22"/>
                <w:lang w:val="en-US"/>
              </w:rPr>
              <w:t>.</w:t>
            </w:r>
          </w:p>
        </w:tc>
        <w:tc>
          <w:tcPr>
            <w:tcW w:w="2264" w:type="dxa"/>
          </w:tcPr>
          <w:p w14:paraId="41BF2029" w14:textId="37A9C1DD" w:rsidR="002D3514" w:rsidRPr="00CD6DA8" w:rsidRDefault="002D3514" w:rsidP="00C4022A">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eastAsia="ja-JP"/>
              </w:rPr>
              <w:t>Tyres</w:t>
            </w:r>
          </w:p>
        </w:tc>
        <w:tc>
          <w:tcPr>
            <w:tcW w:w="5387" w:type="dxa"/>
          </w:tcPr>
          <w:p w14:paraId="6753D0F6" w14:textId="248B4AF2" w:rsidR="002D3514" w:rsidRPr="00CD6DA8" w:rsidRDefault="002D3514" w:rsidP="00C4022A">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eastAsia="ja-JP"/>
              </w:rPr>
              <w:t xml:space="preserve">Generator chassis/ trailer must be equipped with </w:t>
            </w:r>
            <w:r>
              <w:rPr>
                <w:rFonts w:ascii="Calibri" w:hAnsi="Calibri" w:cs="Calibri"/>
                <w:b w:val="0"/>
                <w:lang w:val="en-US" w:eastAsia="ja-JP"/>
              </w:rPr>
              <w:t>non-studded</w:t>
            </w:r>
            <w:r w:rsidRPr="00CD6DA8">
              <w:rPr>
                <w:rFonts w:ascii="Calibri" w:hAnsi="Calibri" w:cs="Calibri"/>
                <w:b w:val="0"/>
                <w:lang w:val="en-US" w:eastAsia="ja-JP"/>
              </w:rPr>
              <w:t xml:space="preserve"> M+S category tires</w:t>
            </w:r>
            <w:r>
              <w:rPr>
                <w:rFonts w:ascii="Calibri" w:hAnsi="Calibri" w:cs="Calibri"/>
                <w:b w:val="0"/>
                <w:lang w:val="en-US" w:eastAsia="ja-JP"/>
              </w:rPr>
              <w:t>,</w:t>
            </w:r>
            <w:r w:rsidRPr="00CD6DA8">
              <w:rPr>
                <w:rFonts w:ascii="Calibri" w:hAnsi="Calibri" w:cs="Calibri"/>
                <w:b w:val="0"/>
                <w:lang w:val="en-US" w:eastAsia="ja-JP"/>
              </w:rPr>
              <w:t xml:space="preserve"> r</w:t>
            </w:r>
            <w:r w:rsidRPr="00CD6DA8">
              <w:rPr>
                <w:rFonts w:ascii="Calibri" w:hAnsi="Calibri" w:cs="Calibri"/>
                <w:b w:val="0"/>
                <w:lang w:val="en-US"/>
              </w:rPr>
              <w:t>ated for the weight of loaded trailer.</w:t>
            </w:r>
          </w:p>
          <w:p w14:paraId="5C41A613" w14:textId="4C366275" w:rsidR="002D3514" w:rsidRPr="00CD6DA8" w:rsidRDefault="002D3514" w:rsidP="00C4022A">
            <w:pPr>
              <w:pStyle w:val="ListParagraph"/>
              <w:spacing w:after="120" w:line="240" w:lineRule="auto"/>
              <w:ind w:left="-28"/>
              <w:contextualSpacing w:val="0"/>
              <w:jc w:val="both"/>
              <w:cnfStyle w:val="000000000000" w:firstRow="0" w:lastRow="0" w:firstColumn="0" w:lastColumn="0" w:oddVBand="0" w:evenVBand="0" w:oddHBand="0" w:evenHBand="0" w:firstRowFirstColumn="0" w:firstRowLastColumn="0" w:lastRowFirstColumn="0" w:lastRowLastColumn="0"/>
              <w:rPr>
                <w:rFonts w:ascii="Calibri" w:hAnsi="Calibri" w:cs="Calibri"/>
                <w:b w:val="0"/>
                <w:lang w:val="en-US" w:eastAsia="ja-JP"/>
              </w:rPr>
            </w:pPr>
            <w:r w:rsidRPr="00CD6DA8">
              <w:rPr>
                <w:rFonts w:ascii="Calibri" w:hAnsi="Calibri" w:cs="Calibri"/>
                <w:b w:val="0"/>
                <w:lang w:val="en-US"/>
              </w:rPr>
              <w:t>Trailer must be equipped with spare wheel of same size and with the same tire as fitted to trailer.</w:t>
            </w:r>
          </w:p>
        </w:tc>
        <w:tc>
          <w:tcPr>
            <w:tcW w:w="5669" w:type="dxa"/>
          </w:tcPr>
          <w:p w14:paraId="5917776B" w14:textId="77777777" w:rsidR="002D3514" w:rsidRPr="00CD6DA8" w:rsidRDefault="002D3514" w:rsidP="00C4022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The supplier declares compliance with this requirement in section 5 of the Tender form.</w:t>
            </w:r>
          </w:p>
          <w:p w14:paraId="5D8D174B" w14:textId="5FEDDAAE" w:rsidR="002D3514" w:rsidRPr="00CD6DA8" w:rsidRDefault="002D3514" w:rsidP="00C4022A">
            <w:pPr>
              <w:spacing w:after="120"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lang w:val="en-US"/>
              </w:rPr>
            </w:pPr>
          </w:p>
        </w:tc>
      </w:tr>
      <w:tr w:rsidR="002D3514" w:rsidRPr="001B7783" w14:paraId="54409572" w14:textId="32A3F570" w:rsidTr="002D3514">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856" w:type="dxa"/>
          </w:tcPr>
          <w:p w14:paraId="20C601C6" w14:textId="5C73DB9C" w:rsidR="002D3514" w:rsidRPr="00CD6DA8" w:rsidRDefault="002D3514" w:rsidP="00C4022A">
            <w:pPr>
              <w:spacing w:after="120" w:line="240" w:lineRule="auto"/>
              <w:ind w:left="164"/>
              <w:jc w:val="both"/>
              <w:rPr>
                <w:rFonts w:cs="Calibri"/>
                <w:b w:val="0"/>
                <w:bCs w:val="0"/>
                <w:color w:val="auto"/>
                <w:sz w:val="22"/>
                <w:szCs w:val="22"/>
                <w:lang w:val="en-US"/>
              </w:rPr>
            </w:pPr>
            <w:r w:rsidRPr="00CD6DA8">
              <w:rPr>
                <w:rFonts w:cs="Calibri"/>
                <w:b w:val="0"/>
                <w:bCs w:val="0"/>
                <w:color w:val="auto"/>
                <w:sz w:val="22"/>
                <w:szCs w:val="22"/>
                <w:lang w:val="en-US"/>
              </w:rPr>
              <w:t>2.1</w:t>
            </w:r>
            <w:r w:rsidR="007078C1">
              <w:rPr>
                <w:rFonts w:cs="Calibri"/>
                <w:b w:val="0"/>
                <w:bCs w:val="0"/>
                <w:color w:val="auto"/>
                <w:sz w:val="22"/>
                <w:szCs w:val="22"/>
                <w:lang w:val="en-US"/>
              </w:rPr>
              <w:t>3</w:t>
            </w:r>
            <w:r w:rsidRPr="00CD6DA8">
              <w:rPr>
                <w:rFonts w:cs="Calibri"/>
                <w:b w:val="0"/>
                <w:bCs w:val="0"/>
                <w:color w:val="auto"/>
                <w:sz w:val="22"/>
                <w:szCs w:val="22"/>
                <w:lang w:val="en-US"/>
              </w:rPr>
              <w:t>.</w:t>
            </w:r>
          </w:p>
        </w:tc>
        <w:tc>
          <w:tcPr>
            <w:tcW w:w="2264" w:type="dxa"/>
          </w:tcPr>
          <w:p w14:paraId="673ED282" w14:textId="42607FBC" w:rsidR="002D3514" w:rsidRPr="00CD6DA8" w:rsidRDefault="002D3514" w:rsidP="00C4022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Color of the equipment</w:t>
            </w:r>
          </w:p>
        </w:tc>
        <w:tc>
          <w:tcPr>
            <w:tcW w:w="5387" w:type="dxa"/>
          </w:tcPr>
          <w:p w14:paraId="7F9A2BB9" w14:textId="4E4A78EF" w:rsidR="002D3514" w:rsidRPr="00CD6DA8" w:rsidRDefault="002D3514" w:rsidP="00C4022A">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t>Generator with the chassis/ trailer should be of following color:</w:t>
            </w:r>
          </w:p>
          <w:p w14:paraId="5DCA2BC1" w14:textId="6A89A7DB" w:rsidR="002D3514" w:rsidRPr="00CD6DA8" w:rsidRDefault="002D3514" w:rsidP="00C4022A">
            <w:pPr>
              <w:pStyle w:val="ListParagraph"/>
              <w:numPr>
                <w:ilvl w:val="0"/>
                <w:numId w:val="27"/>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Frame, axle, tow bar, rims, and other major elements of trailer</w:t>
            </w:r>
            <w:r>
              <w:rPr>
                <w:rFonts w:ascii="Calibri" w:hAnsi="Calibri" w:cs="Calibri"/>
                <w:b w:val="0"/>
                <w:lang w:val="en-US"/>
              </w:rPr>
              <w:t>/chassis</w:t>
            </w:r>
            <w:r w:rsidRPr="00CD6DA8">
              <w:rPr>
                <w:rFonts w:ascii="Calibri" w:hAnsi="Calibri" w:cs="Calibri"/>
                <w:b w:val="0"/>
                <w:lang w:val="en-US"/>
              </w:rPr>
              <w:t xml:space="preserve"> construction, made of metal (except from small part such as fittings, connectors and latches) must be painted in matte black or </w:t>
            </w:r>
            <w:r>
              <w:rPr>
                <w:rFonts w:ascii="Calibri" w:hAnsi="Calibri" w:cs="Calibri"/>
                <w:b w:val="0"/>
                <w:lang w:val="en-US"/>
              </w:rPr>
              <w:t xml:space="preserve">dark </w:t>
            </w:r>
            <w:r w:rsidRPr="00CD6DA8">
              <w:rPr>
                <w:rFonts w:ascii="Calibri" w:hAnsi="Calibri" w:cs="Calibri"/>
                <w:b w:val="0"/>
                <w:lang w:val="en-US"/>
              </w:rPr>
              <w:t xml:space="preserve">camouflage pattern, or other dark matte color line with the dark color scheme used in the military. </w:t>
            </w:r>
          </w:p>
          <w:p w14:paraId="546098B1" w14:textId="20BC2710" w:rsidR="002D3514" w:rsidRPr="00CD6DA8" w:rsidRDefault="002D3514" w:rsidP="00C4022A">
            <w:pPr>
              <w:pStyle w:val="ListParagraph"/>
              <w:numPr>
                <w:ilvl w:val="0"/>
                <w:numId w:val="27"/>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Generator</w:t>
            </w:r>
            <w:r>
              <w:rPr>
                <w:rFonts w:ascii="Calibri" w:hAnsi="Calibri" w:cs="Calibri"/>
                <w:b w:val="0"/>
                <w:lang w:val="en-US"/>
              </w:rPr>
              <w:t>’s</w:t>
            </w:r>
            <w:r w:rsidRPr="00CD6DA8">
              <w:rPr>
                <w:rFonts w:ascii="Calibri" w:hAnsi="Calibri" w:cs="Calibri"/>
                <w:b w:val="0"/>
                <w:lang w:val="en-US"/>
              </w:rPr>
              <w:t xml:space="preserve"> outer housing (except from small part such as fittings, connectors, sockets, and latches) must be painted in matte black or </w:t>
            </w:r>
            <w:r>
              <w:rPr>
                <w:rFonts w:ascii="Calibri" w:hAnsi="Calibri" w:cs="Calibri"/>
                <w:b w:val="0"/>
                <w:lang w:val="en-US"/>
              </w:rPr>
              <w:t xml:space="preserve">dark </w:t>
            </w:r>
            <w:r w:rsidRPr="00CD6DA8">
              <w:rPr>
                <w:rFonts w:ascii="Calibri" w:hAnsi="Calibri" w:cs="Calibri"/>
                <w:b w:val="0"/>
                <w:lang w:val="en-US"/>
              </w:rPr>
              <w:t>camouflage pattern, or other dark matte color</w:t>
            </w:r>
            <w:r>
              <w:rPr>
                <w:rFonts w:ascii="Calibri" w:hAnsi="Calibri" w:cs="Calibri"/>
                <w:b w:val="0"/>
                <w:lang w:val="en-US"/>
              </w:rPr>
              <w:t xml:space="preserve"> in</w:t>
            </w:r>
            <w:r w:rsidRPr="00CD6DA8">
              <w:rPr>
                <w:rFonts w:ascii="Calibri" w:hAnsi="Calibri" w:cs="Calibri"/>
                <w:b w:val="0"/>
                <w:lang w:val="en-US"/>
              </w:rPr>
              <w:t xml:space="preserve"> line with the dark color scheme used in the military.</w:t>
            </w:r>
          </w:p>
          <w:p w14:paraId="5D31EBFC" w14:textId="3B049793" w:rsidR="002D3514" w:rsidRPr="00CD6DA8" w:rsidRDefault="002D3514" w:rsidP="00C4022A">
            <w:pPr>
              <w:pStyle w:val="ListParagraph"/>
              <w:numPr>
                <w:ilvl w:val="0"/>
                <w:numId w:val="27"/>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If fenders are made from metal, they must be painted in the same color as the frame. If the fenders are made from other material (PVC, plastic, composite, or other material), they must be made from material of matte black, or other dark matte color line with the dark color scheme used in the military and not be externally painted.</w:t>
            </w:r>
          </w:p>
          <w:p w14:paraId="701EAD4D" w14:textId="6EEEE0C6" w:rsidR="002D3514" w:rsidRPr="00CD6DA8" w:rsidRDefault="002D3514" w:rsidP="00C4022A">
            <w:pPr>
              <w:pStyle w:val="ListParagraph"/>
              <w:numPr>
                <w:ilvl w:val="0"/>
                <w:numId w:val="27"/>
              </w:numPr>
              <w:spacing w:after="120" w:line="240" w:lineRule="auto"/>
              <w:ind w:left="377" w:hanging="377"/>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lang w:val="en-US"/>
              </w:rPr>
            </w:pPr>
            <w:r w:rsidRPr="00CD6DA8">
              <w:rPr>
                <w:rFonts w:ascii="Calibri" w:hAnsi="Calibri" w:cs="Calibri"/>
                <w:b w:val="0"/>
                <w:lang w:val="en-US"/>
              </w:rPr>
              <w:t xml:space="preserve">If generator will be marked with manufacturer markings or other information, the lettering and other </w:t>
            </w:r>
            <w:r w:rsidRPr="00CD6DA8">
              <w:rPr>
                <w:rFonts w:ascii="Calibri" w:hAnsi="Calibri" w:cs="Calibri"/>
                <w:b w:val="0"/>
                <w:lang w:val="en-US"/>
              </w:rPr>
              <w:lastRenderedPageBreak/>
              <w:t>marking should be applied in matte color corresponding to the range of dark colors used by the military.</w:t>
            </w:r>
          </w:p>
        </w:tc>
        <w:tc>
          <w:tcPr>
            <w:tcW w:w="5669" w:type="dxa"/>
          </w:tcPr>
          <w:p w14:paraId="63EB4846" w14:textId="0B3F42EC" w:rsidR="002D3514" w:rsidRPr="00CD6DA8" w:rsidRDefault="002D3514" w:rsidP="00C4022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en-US"/>
              </w:rPr>
            </w:pPr>
            <w:r w:rsidRPr="00CD6DA8">
              <w:rPr>
                <w:rFonts w:cs="Calibri"/>
                <w:color w:val="auto"/>
                <w:sz w:val="22"/>
                <w:szCs w:val="22"/>
                <w:lang w:val="en-US"/>
              </w:rPr>
              <w:lastRenderedPageBreak/>
              <w:t>The supplier declares compliance with this requirement in section 5 of the Tender form.</w:t>
            </w:r>
          </w:p>
        </w:tc>
      </w:tr>
    </w:tbl>
    <w:p w14:paraId="3AD94120" w14:textId="77777777" w:rsidR="00846319" w:rsidRPr="00D01E5A" w:rsidRDefault="00846319" w:rsidP="00843E22">
      <w:pPr>
        <w:tabs>
          <w:tab w:val="left" w:pos="5535"/>
        </w:tabs>
        <w:spacing w:line="240" w:lineRule="auto"/>
        <w:jc w:val="both"/>
        <w:rPr>
          <w:rFonts w:cs="Calibri"/>
          <w:b/>
          <w:color w:val="auto"/>
          <w:sz w:val="22"/>
          <w:szCs w:val="22"/>
          <w:lang w:val="en-US"/>
        </w:rPr>
      </w:pPr>
      <w:r w:rsidRPr="000C25CD">
        <w:rPr>
          <w:rFonts w:cs="Calibri"/>
          <w:b/>
          <w:color w:val="auto"/>
          <w:sz w:val="22"/>
          <w:szCs w:val="22"/>
          <w:lang w:val="en-US"/>
        </w:rPr>
        <w:t>NOTES:</w:t>
      </w:r>
    </w:p>
    <w:p w14:paraId="6C9A2C77" w14:textId="77777777" w:rsidR="004340DD" w:rsidRPr="00D01E5A" w:rsidRDefault="004340DD" w:rsidP="004340DD">
      <w:pPr>
        <w:tabs>
          <w:tab w:val="left" w:pos="5535"/>
        </w:tabs>
        <w:spacing w:line="240" w:lineRule="auto"/>
        <w:jc w:val="both"/>
        <w:rPr>
          <w:rFonts w:cs="Calibri"/>
          <w:bCs/>
          <w:color w:val="auto"/>
          <w:sz w:val="22"/>
          <w:szCs w:val="22"/>
          <w:lang w:val="en-US"/>
        </w:rPr>
      </w:pPr>
      <w:r w:rsidRPr="00D01E5A">
        <w:rPr>
          <w:rFonts w:cs="Calibri"/>
          <w:bCs/>
          <w:color w:val="auto"/>
          <w:sz w:val="22"/>
          <w:szCs w:val="22"/>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71A8B5A2" w14:textId="069F92C1" w:rsidR="004340DD" w:rsidRPr="00AE76C0" w:rsidRDefault="004340DD" w:rsidP="004340DD">
      <w:pPr>
        <w:tabs>
          <w:tab w:val="left" w:pos="5535"/>
        </w:tabs>
        <w:spacing w:line="240" w:lineRule="auto"/>
        <w:jc w:val="both"/>
        <w:rPr>
          <w:rFonts w:cs="Calibri"/>
          <w:lang w:val="en-US"/>
        </w:rPr>
      </w:pPr>
      <w:r w:rsidRPr="00D01E5A">
        <w:rPr>
          <w:rFonts w:cs="Calibri"/>
          <w:bCs/>
          <w:color w:val="auto"/>
          <w:sz w:val="22"/>
          <w:szCs w:val="22"/>
          <w:lang w:val="en-US"/>
        </w:rPr>
        <w:t xml:space="preserve">In the event that the technical specification specifies values/parameters for a particular technical characteristic, suppliers may offer goods whose values/parameters are not inferior to those specified (goods with </w:t>
      </w:r>
      <w:r w:rsidR="000C6C21">
        <w:rPr>
          <w:rFonts w:cs="Calibri"/>
          <w:bCs/>
          <w:color w:val="auto"/>
          <w:sz w:val="22"/>
          <w:szCs w:val="22"/>
          <w:lang w:val="en-GB"/>
        </w:rPr>
        <w:t>no inferior</w:t>
      </w:r>
      <w:r w:rsidR="000C6C21" w:rsidRPr="00D01E5A" w:rsidDel="000C6C21">
        <w:rPr>
          <w:rFonts w:cs="Calibri"/>
          <w:bCs/>
          <w:color w:val="auto"/>
          <w:sz w:val="22"/>
          <w:szCs w:val="22"/>
          <w:lang w:val="en-US"/>
        </w:rPr>
        <w:t xml:space="preserve"> </w:t>
      </w:r>
      <w:r w:rsidRPr="00D01E5A">
        <w:rPr>
          <w:rFonts w:cs="Calibri"/>
          <w:bCs/>
          <w:color w:val="auto"/>
          <w:sz w:val="22"/>
          <w:szCs w:val="22"/>
          <w:lang w:val="en-US"/>
        </w:rPr>
        <w:t>characteristics may be offered).</w:t>
      </w:r>
    </w:p>
    <w:p w14:paraId="460B7D48" w14:textId="3BF93315" w:rsidR="00A351D9" w:rsidRPr="00AE76C0" w:rsidRDefault="00A351D9" w:rsidP="004340DD">
      <w:pPr>
        <w:tabs>
          <w:tab w:val="left" w:pos="5535"/>
        </w:tabs>
        <w:spacing w:line="240" w:lineRule="auto"/>
        <w:jc w:val="both"/>
        <w:rPr>
          <w:rFonts w:cs="Calibri"/>
          <w:bCs/>
          <w:color w:val="auto"/>
          <w:sz w:val="22"/>
          <w:szCs w:val="22"/>
          <w:lang w:val="en-US"/>
        </w:rPr>
      </w:pPr>
    </w:p>
    <w:sectPr w:rsidR="00A351D9" w:rsidRPr="00AE76C0" w:rsidSect="00201F51">
      <w:footerReference w:type="default" r:id="rId12"/>
      <w:headerReference w:type="first" r:id="rId13"/>
      <w:pgSz w:w="15840" w:h="12240" w:orient="landscape" w:code="1"/>
      <w:pgMar w:top="1440" w:right="672" w:bottom="1183"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861B" w14:textId="77777777" w:rsidR="00980F35" w:rsidRDefault="00980F35">
      <w:pPr>
        <w:spacing w:after="0" w:line="240" w:lineRule="auto"/>
      </w:pPr>
      <w:r>
        <w:separator/>
      </w:r>
    </w:p>
  </w:endnote>
  <w:endnote w:type="continuationSeparator" w:id="0">
    <w:p w14:paraId="27B49232" w14:textId="77777777" w:rsidR="00980F35" w:rsidRDefault="0098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2D4B7E80" w:rsidR="000C1BEE" w:rsidRPr="00DD156F" w:rsidRDefault="000C1BEE"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0C6C21">
          <w:rPr>
            <w:rFonts w:ascii="Calibri" w:hAnsi="Calibri"/>
          </w:rPr>
          <w:t>6</w:t>
        </w:r>
        <w:r w:rsidRPr="00DD156F">
          <w:rPr>
            <w:rFonts w:ascii="Calibri" w:hAnsi="Calibri"/>
          </w:rPr>
          <w:fldChar w:fldCharType="end"/>
        </w:r>
        <w:r w:rsidRPr="004D072F">
          <w:rPr>
            <w:rFonts w:ascii="Calibri" w:eastAsiaTheme="minorHAnsi" w:hAnsi="Calibri" w:cstheme="minorBidi"/>
            <w:color w:val="404040" w:themeColor="text1" w:themeTint="BF"/>
            <w:sz w:val="18"/>
            <w:lang w:eastAsia="lt-LT"/>
          </w:rPr>
          <w:t xml:space="preserve"> </w:t>
        </w:r>
      </w:p>
    </w:sdtContent>
  </w:sdt>
  <w:p w14:paraId="23BBFD65" w14:textId="404DD0BB" w:rsidR="000C1BEE" w:rsidRDefault="000C1BEE"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2F490" w14:textId="77777777" w:rsidR="00980F35" w:rsidRDefault="00980F35">
      <w:pPr>
        <w:spacing w:after="0" w:line="240" w:lineRule="auto"/>
      </w:pPr>
      <w:r>
        <w:separator/>
      </w:r>
    </w:p>
  </w:footnote>
  <w:footnote w:type="continuationSeparator" w:id="0">
    <w:p w14:paraId="01128AC0" w14:textId="77777777" w:rsidR="00980F35" w:rsidRDefault="0098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4704" w14:textId="6A13D1D2" w:rsidR="000C1BEE" w:rsidRDefault="000C1BEE">
    <w:pPr>
      <w:pStyle w:val="Header"/>
    </w:pPr>
    <w:r>
      <w:fldChar w:fldCharType="begin"/>
    </w:r>
    <w:r>
      <w:instrText xml:space="preserve"> PAGE   \* MERGEFORMAT </w:instrText>
    </w:r>
    <w:r>
      <w:fldChar w:fldCharType="separate"/>
    </w:r>
    <w:r>
      <w:rPr>
        <w:noProof/>
      </w:rPr>
      <w:t>1</w:t>
    </w:r>
    <w:r>
      <w:rPr>
        <w:noProof/>
      </w:rPr>
      <w:fldChar w:fldCharType="end"/>
    </w:r>
  </w:p>
  <w:p w14:paraId="0791784A" w14:textId="77777777" w:rsidR="000C1BEE" w:rsidRDefault="000C1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B7F"/>
    <w:multiLevelType w:val="hybridMultilevel"/>
    <w:tmpl w:val="03285DEA"/>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1"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1794E"/>
    <w:multiLevelType w:val="hybridMultilevel"/>
    <w:tmpl w:val="D48A40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F812F1"/>
    <w:multiLevelType w:val="hybridMultilevel"/>
    <w:tmpl w:val="03285DEA"/>
    <w:lvl w:ilvl="0" w:tplc="D7A8FC34">
      <w:start w:val="1"/>
      <w:numFmt w:val="decimal"/>
      <w:lvlText w:val="%1."/>
      <w:lvlJc w:val="left"/>
      <w:pPr>
        <w:ind w:left="332" w:hanging="360"/>
      </w:pPr>
      <w:rPr>
        <w:rFonts w:hint="default"/>
      </w:rPr>
    </w:lvl>
    <w:lvl w:ilvl="1" w:tplc="04270019" w:tentative="1">
      <w:start w:val="1"/>
      <w:numFmt w:val="lowerLetter"/>
      <w:lvlText w:val="%2."/>
      <w:lvlJc w:val="left"/>
      <w:pPr>
        <w:ind w:left="1052" w:hanging="360"/>
      </w:pPr>
    </w:lvl>
    <w:lvl w:ilvl="2" w:tplc="0427001B" w:tentative="1">
      <w:start w:val="1"/>
      <w:numFmt w:val="lowerRoman"/>
      <w:lvlText w:val="%3."/>
      <w:lvlJc w:val="right"/>
      <w:pPr>
        <w:ind w:left="1772" w:hanging="180"/>
      </w:pPr>
    </w:lvl>
    <w:lvl w:ilvl="3" w:tplc="0427000F" w:tentative="1">
      <w:start w:val="1"/>
      <w:numFmt w:val="decimal"/>
      <w:lvlText w:val="%4."/>
      <w:lvlJc w:val="left"/>
      <w:pPr>
        <w:ind w:left="2492" w:hanging="360"/>
      </w:pPr>
    </w:lvl>
    <w:lvl w:ilvl="4" w:tplc="04270019" w:tentative="1">
      <w:start w:val="1"/>
      <w:numFmt w:val="lowerLetter"/>
      <w:lvlText w:val="%5."/>
      <w:lvlJc w:val="left"/>
      <w:pPr>
        <w:ind w:left="3212" w:hanging="360"/>
      </w:pPr>
    </w:lvl>
    <w:lvl w:ilvl="5" w:tplc="0427001B" w:tentative="1">
      <w:start w:val="1"/>
      <w:numFmt w:val="lowerRoman"/>
      <w:lvlText w:val="%6."/>
      <w:lvlJc w:val="right"/>
      <w:pPr>
        <w:ind w:left="3932" w:hanging="180"/>
      </w:pPr>
    </w:lvl>
    <w:lvl w:ilvl="6" w:tplc="0427000F" w:tentative="1">
      <w:start w:val="1"/>
      <w:numFmt w:val="decimal"/>
      <w:lvlText w:val="%7."/>
      <w:lvlJc w:val="left"/>
      <w:pPr>
        <w:ind w:left="4652" w:hanging="360"/>
      </w:pPr>
    </w:lvl>
    <w:lvl w:ilvl="7" w:tplc="04270019" w:tentative="1">
      <w:start w:val="1"/>
      <w:numFmt w:val="lowerLetter"/>
      <w:lvlText w:val="%8."/>
      <w:lvlJc w:val="left"/>
      <w:pPr>
        <w:ind w:left="5372" w:hanging="360"/>
      </w:pPr>
    </w:lvl>
    <w:lvl w:ilvl="8" w:tplc="0427001B" w:tentative="1">
      <w:start w:val="1"/>
      <w:numFmt w:val="lowerRoman"/>
      <w:lvlText w:val="%9."/>
      <w:lvlJc w:val="right"/>
      <w:pPr>
        <w:ind w:left="6092" w:hanging="180"/>
      </w:pPr>
    </w:lvl>
  </w:abstractNum>
  <w:abstractNum w:abstractNumId="4" w15:restartNumberingAfterBreak="0">
    <w:nsid w:val="19312F1C"/>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5B7CED"/>
    <w:multiLevelType w:val="hybridMultilevel"/>
    <w:tmpl w:val="5F92C848"/>
    <w:lvl w:ilvl="0" w:tplc="2D603FD6">
      <w:start w:val="1"/>
      <w:numFmt w:val="decimal"/>
      <w:lvlText w:val="%1."/>
      <w:lvlJc w:val="left"/>
      <w:pPr>
        <w:ind w:left="786" w:hanging="360"/>
      </w:pPr>
      <w:rPr>
        <w:b w:val="0"/>
        <w:bCs/>
      </w:rPr>
    </w:lvl>
    <w:lvl w:ilvl="1" w:tplc="FFFFFFFF">
      <w:start w:val="1"/>
      <w:numFmt w:val="decimal"/>
      <w:lvlText w:val="%2."/>
      <w:lvlJc w:val="left"/>
      <w:pPr>
        <w:ind w:left="1440" w:hanging="360"/>
      </w:pPr>
      <w:rPr>
        <w:b w:val="0"/>
        <w:bCs/>
      </w:rPr>
    </w:lvl>
    <w:lvl w:ilvl="2" w:tplc="FFFFFFFF">
      <w:numFmt w:val="bullet"/>
      <w:lvlText w:val="-"/>
      <w:lvlJc w:val="left"/>
      <w:pPr>
        <w:ind w:left="2340" w:hanging="360"/>
      </w:pPr>
      <w:rPr>
        <w:rFonts w:ascii="Calibri" w:eastAsiaTheme="minorHAnsi" w:hAnsi="Calibri" w:cs="Calibri" w:hint="default"/>
        <w:b w:val="0"/>
      </w:rPr>
    </w:lvl>
    <w:lvl w:ilvl="3" w:tplc="FFFFFFFF">
      <w:numFmt w:val="bullet"/>
      <w:lvlText w:val="–"/>
      <w:lvlJc w:val="left"/>
      <w:pPr>
        <w:ind w:left="2880" w:hanging="360"/>
      </w:pPr>
      <w:rPr>
        <w:rFonts w:ascii="Calibri" w:eastAsiaTheme="minorHAnsi" w:hAnsi="Calibri" w:cs="Calibri"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0379B"/>
    <w:multiLevelType w:val="hybridMultilevel"/>
    <w:tmpl w:val="E076A02E"/>
    <w:lvl w:ilvl="0" w:tplc="B6768638">
      <w:start w:val="1"/>
      <w:numFmt w:val="decimal"/>
      <w:lvlText w:val="%1."/>
      <w:lvlJc w:val="left"/>
      <w:pPr>
        <w:ind w:left="720" w:hanging="360"/>
      </w:pPr>
      <w:rPr>
        <w:rFonts w:ascii="Calibri" w:hAnsi="Calibri" w:cs="Calibri" w:hint="default"/>
        <w:b w:val="0"/>
        <w:bCs/>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D55C3E"/>
    <w:multiLevelType w:val="hybridMultilevel"/>
    <w:tmpl w:val="03285DEA"/>
    <w:lvl w:ilvl="0" w:tplc="FFFFFFFF">
      <w:start w:val="1"/>
      <w:numFmt w:val="decimal"/>
      <w:lvlText w:val="%1."/>
      <w:lvlJc w:val="left"/>
      <w:pPr>
        <w:ind w:left="332" w:hanging="360"/>
      </w:pPr>
      <w:rPr>
        <w:rFonts w:hint="default"/>
      </w:rPr>
    </w:lvl>
    <w:lvl w:ilvl="1" w:tplc="FFFFFFFF" w:tentative="1">
      <w:start w:val="1"/>
      <w:numFmt w:val="lowerLetter"/>
      <w:lvlText w:val="%2."/>
      <w:lvlJc w:val="left"/>
      <w:pPr>
        <w:ind w:left="1052" w:hanging="360"/>
      </w:pPr>
    </w:lvl>
    <w:lvl w:ilvl="2" w:tplc="FFFFFFFF" w:tentative="1">
      <w:start w:val="1"/>
      <w:numFmt w:val="lowerRoman"/>
      <w:lvlText w:val="%3."/>
      <w:lvlJc w:val="right"/>
      <w:pPr>
        <w:ind w:left="1772" w:hanging="180"/>
      </w:pPr>
    </w:lvl>
    <w:lvl w:ilvl="3" w:tplc="FFFFFFFF" w:tentative="1">
      <w:start w:val="1"/>
      <w:numFmt w:val="decimal"/>
      <w:lvlText w:val="%4."/>
      <w:lvlJc w:val="left"/>
      <w:pPr>
        <w:ind w:left="2492" w:hanging="360"/>
      </w:pPr>
    </w:lvl>
    <w:lvl w:ilvl="4" w:tplc="FFFFFFFF" w:tentative="1">
      <w:start w:val="1"/>
      <w:numFmt w:val="lowerLetter"/>
      <w:lvlText w:val="%5."/>
      <w:lvlJc w:val="left"/>
      <w:pPr>
        <w:ind w:left="3212" w:hanging="360"/>
      </w:pPr>
    </w:lvl>
    <w:lvl w:ilvl="5" w:tplc="FFFFFFFF" w:tentative="1">
      <w:start w:val="1"/>
      <w:numFmt w:val="lowerRoman"/>
      <w:lvlText w:val="%6."/>
      <w:lvlJc w:val="right"/>
      <w:pPr>
        <w:ind w:left="3932" w:hanging="180"/>
      </w:pPr>
    </w:lvl>
    <w:lvl w:ilvl="6" w:tplc="FFFFFFFF" w:tentative="1">
      <w:start w:val="1"/>
      <w:numFmt w:val="decimal"/>
      <w:lvlText w:val="%7."/>
      <w:lvlJc w:val="left"/>
      <w:pPr>
        <w:ind w:left="4652" w:hanging="360"/>
      </w:pPr>
    </w:lvl>
    <w:lvl w:ilvl="7" w:tplc="FFFFFFFF" w:tentative="1">
      <w:start w:val="1"/>
      <w:numFmt w:val="lowerLetter"/>
      <w:lvlText w:val="%8."/>
      <w:lvlJc w:val="left"/>
      <w:pPr>
        <w:ind w:left="5372" w:hanging="360"/>
      </w:pPr>
    </w:lvl>
    <w:lvl w:ilvl="8" w:tplc="FFFFFFFF" w:tentative="1">
      <w:start w:val="1"/>
      <w:numFmt w:val="lowerRoman"/>
      <w:lvlText w:val="%9."/>
      <w:lvlJc w:val="right"/>
      <w:pPr>
        <w:ind w:left="6092" w:hanging="180"/>
      </w:pPr>
    </w:lvl>
  </w:abstractNum>
  <w:abstractNum w:abstractNumId="8" w15:restartNumberingAfterBreak="0">
    <w:nsid w:val="35606143"/>
    <w:multiLevelType w:val="hybridMultilevel"/>
    <w:tmpl w:val="DD940CD6"/>
    <w:lvl w:ilvl="0" w:tplc="B6403D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97788"/>
    <w:multiLevelType w:val="hybridMultilevel"/>
    <w:tmpl w:val="F8126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9826A13"/>
    <w:multiLevelType w:val="hybridMultilevel"/>
    <w:tmpl w:val="15B65A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331608"/>
    <w:multiLevelType w:val="hybridMultilevel"/>
    <w:tmpl w:val="A0EAC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652319"/>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EB5990"/>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470439"/>
    <w:multiLevelType w:val="hybridMultilevel"/>
    <w:tmpl w:val="2E2829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7257F2"/>
    <w:multiLevelType w:val="hybridMultilevel"/>
    <w:tmpl w:val="21D67DB0"/>
    <w:lvl w:ilvl="0" w:tplc="74F8B908">
      <w:start w:val="2"/>
      <w:numFmt w:val="bullet"/>
      <w:lvlText w:val="-"/>
      <w:lvlJc w:val="left"/>
      <w:pPr>
        <w:ind w:left="737" w:hanging="360"/>
      </w:pPr>
      <w:rPr>
        <w:rFonts w:ascii="Calibri" w:eastAsiaTheme="minorHAnsi" w:hAnsi="Calibri" w:cs="Calibri" w:hint="default"/>
      </w:rPr>
    </w:lvl>
    <w:lvl w:ilvl="1" w:tplc="04270003" w:tentative="1">
      <w:start w:val="1"/>
      <w:numFmt w:val="bullet"/>
      <w:lvlText w:val="o"/>
      <w:lvlJc w:val="left"/>
      <w:pPr>
        <w:ind w:left="1457" w:hanging="360"/>
      </w:pPr>
      <w:rPr>
        <w:rFonts w:ascii="Courier New" w:hAnsi="Courier New" w:cs="Courier New" w:hint="default"/>
      </w:rPr>
    </w:lvl>
    <w:lvl w:ilvl="2" w:tplc="04270005" w:tentative="1">
      <w:start w:val="1"/>
      <w:numFmt w:val="bullet"/>
      <w:lvlText w:val=""/>
      <w:lvlJc w:val="left"/>
      <w:pPr>
        <w:ind w:left="2177" w:hanging="360"/>
      </w:pPr>
      <w:rPr>
        <w:rFonts w:ascii="Wingdings" w:hAnsi="Wingdings" w:hint="default"/>
      </w:rPr>
    </w:lvl>
    <w:lvl w:ilvl="3" w:tplc="04270001" w:tentative="1">
      <w:start w:val="1"/>
      <w:numFmt w:val="bullet"/>
      <w:lvlText w:val=""/>
      <w:lvlJc w:val="left"/>
      <w:pPr>
        <w:ind w:left="2897" w:hanging="360"/>
      </w:pPr>
      <w:rPr>
        <w:rFonts w:ascii="Symbol" w:hAnsi="Symbol" w:hint="default"/>
      </w:rPr>
    </w:lvl>
    <w:lvl w:ilvl="4" w:tplc="04270003" w:tentative="1">
      <w:start w:val="1"/>
      <w:numFmt w:val="bullet"/>
      <w:lvlText w:val="o"/>
      <w:lvlJc w:val="left"/>
      <w:pPr>
        <w:ind w:left="3617" w:hanging="360"/>
      </w:pPr>
      <w:rPr>
        <w:rFonts w:ascii="Courier New" w:hAnsi="Courier New" w:cs="Courier New" w:hint="default"/>
      </w:rPr>
    </w:lvl>
    <w:lvl w:ilvl="5" w:tplc="04270005" w:tentative="1">
      <w:start w:val="1"/>
      <w:numFmt w:val="bullet"/>
      <w:lvlText w:val=""/>
      <w:lvlJc w:val="left"/>
      <w:pPr>
        <w:ind w:left="4337" w:hanging="360"/>
      </w:pPr>
      <w:rPr>
        <w:rFonts w:ascii="Wingdings" w:hAnsi="Wingdings" w:hint="default"/>
      </w:rPr>
    </w:lvl>
    <w:lvl w:ilvl="6" w:tplc="04270001" w:tentative="1">
      <w:start w:val="1"/>
      <w:numFmt w:val="bullet"/>
      <w:lvlText w:val=""/>
      <w:lvlJc w:val="left"/>
      <w:pPr>
        <w:ind w:left="5057" w:hanging="360"/>
      </w:pPr>
      <w:rPr>
        <w:rFonts w:ascii="Symbol" w:hAnsi="Symbol" w:hint="default"/>
      </w:rPr>
    </w:lvl>
    <w:lvl w:ilvl="7" w:tplc="04270003" w:tentative="1">
      <w:start w:val="1"/>
      <w:numFmt w:val="bullet"/>
      <w:lvlText w:val="o"/>
      <w:lvlJc w:val="left"/>
      <w:pPr>
        <w:ind w:left="5777" w:hanging="360"/>
      </w:pPr>
      <w:rPr>
        <w:rFonts w:ascii="Courier New" w:hAnsi="Courier New" w:cs="Courier New" w:hint="default"/>
      </w:rPr>
    </w:lvl>
    <w:lvl w:ilvl="8" w:tplc="04270005" w:tentative="1">
      <w:start w:val="1"/>
      <w:numFmt w:val="bullet"/>
      <w:lvlText w:val=""/>
      <w:lvlJc w:val="left"/>
      <w:pPr>
        <w:ind w:left="6497" w:hanging="360"/>
      </w:pPr>
      <w:rPr>
        <w:rFonts w:ascii="Wingdings" w:hAnsi="Wingdings" w:hint="default"/>
      </w:rPr>
    </w:lvl>
  </w:abstractNum>
  <w:abstractNum w:abstractNumId="16" w15:restartNumberingAfterBreak="0">
    <w:nsid w:val="53BE60D1"/>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526870"/>
    <w:multiLevelType w:val="hybridMultilevel"/>
    <w:tmpl w:val="A0EAC6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AF7D78"/>
    <w:multiLevelType w:val="hybridMultilevel"/>
    <w:tmpl w:val="D48A40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17312"/>
    <w:multiLevelType w:val="hybridMultilevel"/>
    <w:tmpl w:val="585404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4B41FC"/>
    <w:multiLevelType w:val="hybridMultilevel"/>
    <w:tmpl w:val="723256C4"/>
    <w:lvl w:ilvl="0" w:tplc="05DACB6C">
      <w:start w:val="1"/>
      <w:numFmt w:val="decimal"/>
      <w:lvlText w:val="%1."/>
      <w:lvlJc w:val="left"/>
      <w:pPr>
        <w:ind w:left="720" w:hanging="360"/>
      </w:pPr>
      <w:rPr>
        <w:rFonts w:hint="default"/>
        <w:color w:val="404040" w:themeColor="text1" w:themeTint="BF"/>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C76A65"/>
    <w:multiLevelType w:val="hybridMultilevel"/>
    <w:tmpl w:val="87ECE3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2728F9"/>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6E2C70"/>
    <w:multiLevelType w:val="hybridMultilevel"/>
    <w:tmpl w:val="75A0E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2DB7F36"/>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E57EBA"/>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9078D0"/>
    <w:multiLevelType w:val="hybridMultilevel"/>
    <w:tmpl w:val="64A8E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C9531F5"/>
    <w:multiLevelType w:val="hybridMultilevel"/>
    <w:tmpl w:val="DD940CD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EE2007B"/>
    <w:multiLevelType w:val="hybridMultilevel"/>
    <w:tmpl w:val="723256C4"/>
    <w:lvl w:ilvl="0" w:tplc="FFFFFFFF">
      <w:start w:val="1"/>
      <w:numFmt w:val="decimal"/>
      <w:lvlText w:val="%1."/>
      <w:lvlJc w:val="left"/>
      <w:pPr>
        <w:ind w:left="720" w:hanging="360"/>
      </w:pPr>
      <w:rPr>
        <w:rFonts w:hint="default"/>
        <w:color w:val="404040" w:themeColor="text1" w:themeTint="BF"/>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630507">
    <w:abstractNumId w:val="22"/>
  </w:num>
  <w:num w:numId="2" w16cid:durableId="1473062018">
    <w:abstractNumId w:val="1"/>
  </w:num>
  <w:num w:numId="3" w16cid:durableId="164827258">
    <w:abstractNumId w:val="10"/>
  </w:num>
  <w:num w:numId="4" w16cid:durableId="2142841400">
    <w:abstractNumId w:val="5"/>
  </w:num>
  <w:num w:numId="5" w16cid:durableId="196747483">
    <w:abstractNumId w:val="8"/>
  </w:num>
  <w:num w:numId="6" w16cid:durableId="1695380250">
    <w:abstractNumId w:val="28"/>
  </w:num>
  <w:num w:numId="7" w16cid:durableId="979576144">
    <w:abstractNumId w:val="4"/>
  </w:num>
  <w:num w:numId="8" w16cid:durableId="1790931071">
    <w:abstractNumId w:val="26"/>
  </w:num>
  <w:num w:numId="9" w16cid:durableId="497889008">
    <w:abstractNumId w:val="24"/>
  </w:num>
  <w:num w:numId="10" w16cid:durableId="977539914">
    <w:abstractNumId w:val="27"/>
  </w:num>
  <w:num w:numId="11" w16cid:durableId="191382224">
    <w:abstractNumId w:val="20"/>
  </w:num>
  <w:num w:numId="12" w16cid:durableId="372582441">
    <w:abstractNumId w:val="18"/>
  </w:num>
  <w:num w:numId="13" w16cid:durableId="600793650">
    <w:abstractNumId w:val="2"/>
  </w:num>
  <w:num w:numId="14" w16cid:durableId="542255614">
    <w:abstractNumId w:val="15"/>
  </w:num>
  <w:num w:numId="15" w16cid:durableId="1830753127">
    <w:abstractNumId w:val="11"/>
  </w:num>
  <w:num w:numId="16" w16cid:durableId="2076588771">
    <w:abstractNumId w:val="9"/>
  </w:num>
  <w:num w:numId="17" w16cid:durableId="884758453">
    <w:abstractNumId w:val="17"/>
  </w:num>
  <w:num w:numId="18" w16cid:durableId="1724258676">
    <w:abstractNumId w:val="19"/>
  </w:num>
  <w:num w:numId="19" w16cid:durableId="1136071739">
    <w:abstractNumId w:val="25"/>
  </w:num>
  <w:num w:numId="20" w16cid:durableId="1128863378">
    <w:abstractNumId w:val="13"/>
  </w:num>
  <w:num w:numId="21" w16cid:durableId="327635863">
    <w:abstractNumId w:val="12"/>
  </w:num>
  <w:num w:numId="22" w16cid:durableId="737636152">
    <w:abstractNumId w:val="16"/>
  </w:num>
  <w:num w:numId="23" w16cid:durableId="1925531790">
    <w:abstractNumId w:val="14"/>
  </w:num>
  <w:num w:numId="24" w16cid:durableId="1564024027">
    <w:abstractNumId w:val="6"/>
  </w:num>
  <w:num w:numId="25" w16cid:durableId="967317353">
    <w:abstractNumId w:val="29"/>
  </w:num>
  <w:num w:numId="26" w16cid:durableId="1080098986">
    <w:abstractNumId w:val="23"/>
  </w:num>
  <w:num w:numId="27" w16cid:durableId="463502758">
    <w:abstractNumId w:val="21"/>
  </w:num>
  <w:num w:numId="28" w16cid:durableId="78336858">
    <w:abstractNumId w:val="3"/>
  </w:num>
  <w:num w:numId="29" w16cid:durableId="1487865631">
    <w:abstractNumId w:val="7"/>
  </w:num>
  <w:num w:numId="30" w16cid:durableId="102328340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KwtDSwNDO1NDM3tDBW0lEKTi0uzszPAykwrAUAs2k5xCwAAAA="/>
  </w:docVars>
  <w:rsids>
    <w:rsidRoot w:val="004519D4"/>
    <w:rsid w:val="0000067F"/>
    <w:rsid w:val="00001452"/>
    <w:rsid w:val="00003D9B"/>
    <w:rsid w:val="00005AE1"/>
    <w:rsid w:val="0001138A"/>
    <w:rsid w:val="00021441"/>
    <w:rsid w:val="00027670"/>
    <w:rsid w:val="0003143F"/>
    <w:rsid w:val="0003186C"/>
    <w:rsid w:val="00031DF0"/>
    <w:rsid w:val="000363A8"/>
    <w:rsid w:val="00036F2C"/>
    <w:rsid w:val="000371D6"/>
    <w:rsid w:val="000372B7"/>
    <w:rsid w:val="00040940"/>
    <w:rsid w:val="00041287"/>
    <w:rsid w:val="00041AFA"/>
    <w:rsid w:val="00045196"/>
    <w:rsid w:val="0004708C"/>
    <w:rsid w:val="00053761"/>
    <w:rsid w:val="0007244A"/>
    <w:rsid w:val="000735CA"/>
    <w:rsid w:val="00074CB4"/>
    <w:rsid w:val="00075862"/>
    <w:rsid w:val="00075AAF"/>
    <w:rsid w:val="000770F2"/>
    <w:rsid w:val="00082B86"/>
    <w:rsid w:val="00085969"/>
    <w:rsid w:val="00086BCD"/>
    <w:rsid w:val="00090AF8"/>
    <w:rsid w:val="000A5627"/>
    <w:rsid w:val="000A7846"/>
    <w:rsid w:val="000B5FF2"/>
    <w:rsid w:val="000C1BEE"/>
    <w:rsid w:val="000C22ED"/>
    <w:rsid w:val="000C25CD"/>
    <w:rsid w:val="000C2880"/>
    <w:rsid w:val="000C627F"/>
    <w:rsid w:val="000C6C21"/>
    <w:rsid w:val="000D029D"/>
    <w:rsid w:val="000D0447"/>
    <w:rsid w:val="000D26DF"/>
    <w:rsid w:val="000D4DCC"/>
    <w:rsid w:val="000D4F60"/>
    <w:rsid w:val="000D561F"/>
    <w:rsid w:val="000D78DD"/>
    <w:rsid w:val="000E39D8"/>
    <w:rsid w:val="000E604C"/>
    <w:rsid w:val="000E775B"/>
    <w:rsid w:val="000F1D54"/>
    <w:rsid w:val="000F3D54"/>
    <w:rsid w:val="000F7AA0"/>
    <w:rsid w:val="00103013"/>
    <w:rsid w:val="0010688C"/>
    <w:rsid w:val="001110C9"/>
    <w:rsid w:val="0011121C"/>
    <w:rsid w:val="00113646"/>
    <w:rsid w:val="001207CA"/>
    <w:rsid w:val="0012446C"/>
    <w:rsid w:val="00131A43"/>
    <w:rsid w:val="00136365"/>
    <w:rsid w:val="00142F75"/>
    <w:rsid w:val="00143811"/>
    <w:rsid w:val="00146D4F"/>
    <w:rsid w:val="001511F0"/>
    <w:rsid w:val="00152817"/>
    <w:rsid w:val="00156623"/>
    <w:rsid w:val="00160299"/>
    <w:rsid w:val="001623FD"/>
    <w:rsid w:val="00163517"/>
    <w:rsid w:val="00163FA4"/>
    <w:rsid w:val="00166CB8"/>
    <w:rsid w:val="0017206E"/>
    <w:rsid w:val="00180D77"/>
    <w:rsid w:val="001829AF"/>
    <w:rsid w:val="001837D1"/>
    <w:rsid w:val="00184409"/>
    <w:rsid w:val="00184643"/>
    <w:rsid w:val="00187CDB"/>
    <w:rsid w:val="00190354"/>
    <w:rsid w:val="00191DD3"/>
    <w:rsid w:val="001924EA"/>
    <w:rsid w:val="001A302E"/>
    <w:rsid w:val="001A66C3"/>
    <w:rsid w:val="001B3370"/>
    <w:rsid w:val="001B421C"/>
    <w:rsid w:val="001B4D1D"/>
    <w:rsid w:val="001B7783"/>
    <w:rsid w:val="001C795D"/>
    <w:rsid w:val="001D079D"/>
    <w:rsid w:val="001D2F60"/>
    <w:rsid w:val="001D5A21"/>
    <w:rsid w:val="001D75A5"/>
    <w:rsid w:val="001E3BC5"/>
    <w:rsid w:val="001E3F74"/>
    <w:rsid w:val="001E5113"/>
    <w:rsid w:val="001F3AEF"/>
    <w:rsid w:val="001F6C64"/>
    <w:rsid w:val="001F7FC2"/>
    <w:rsid w:val="002006BB"/>
    <w:rsid w:val="00201F51"/>
    <w:rsid w:val="00207E71"/>
    <w:rsid w:val="0021009D"/>
    <w:rsid w:val="002102F2"/>
    <w:rsid w:val="00212839"/>
    <w:rsid w:val="00217716"/>
    <w:rsid w:val="00220A1E"/>
    <w:rsid w:val="0022100F"/>
    <w:rsid w:val="0022163B"/>
    <w:rsid w:val="00224D4E"/>
    <w:rsid w:val="00225B94"/>
    <w:rsid w:val="00225C41"/>
    <w:rsid w:val="002279B5"/>
    <w:rsid w:val="002304F0"/>
    <w:rsid w:val="00233A55"/>
    <w:rsid w:val="00240D72"/>
    <w:rsid w:val="002447A8"/>
    <w:rsid w:val="00245D0E"/>
    <w:rsid w:val="0024740E"/>
    <w:rsid w:val="00250519"/>
    <w:rsid w:val="00253A13"/>
    <w:rsid w:val="00256C25"/>
    <w:rsid w:val="00257E31"/>
    <w:rsid w:val="002629E1"/>
    <w:rsid w:val="00263EBD"/>
    <w:rsid w:val="00263FF5"/>
    <w:rsid w:val="00265D38"/>
    <w:rsid w:val="0027154F"/>
    <w:rsid w:val="00274F64"/>
    <w:rsid w:val="002752D2"/>
    <w:rsid w:val="00276BC5"/>
    <w:rsid w:val="00276F42"/>
    <w:rsid w:val="00281F13"/>
    <w:rsid w:val="0028230E"/>
    <w:rsid w:val="00292F65"/>
    <w:rsid w:val="00294A8B"/>
    <w:rsid w:val="002A174A"/>
    <w:rsid w:val="002A5960"/>
    <w:rsid w:val="002A66B4"/>
    <w:rsid w:val="002B2E35"/>
    <w:rsid w:val="002B2EF2"/>
    <w:rsid w:val="002B4DFE"/>
    <w:rsid w:val="002B5891"/>
    <w:rsid w:val="002C1D50"/>
    <w:rsid w:val="002C444B"/>
    <w:rsid w:val="002D3514"/>
    <w:rsid w:val="002D545A"/>
    <w:rsid w:val="002E2BB8"/>
    <w:rsid w:val="002E39CA"/>
    <w:rsid w:val="002F3E5B"/>
    <w:rsid w:val="00303A3F"/>
    <w:rsid w:val="00311237"/>
    <w:rsid w:val="00311886"/>
    <w:rsid w:val="00312874"/>
    <w:rsid w:val="00315D1E"/>
    <w:rsid w:val="003237BB"/>
    <w:rsid w:val="00326069"/>
    <w:rsid w:val="00326130"/>
    <w:rsid w:val="00327055"/>
    <w:rsid w:val="003304B2"/>
    <w:rsid w:val="003318FE"/>
    <w:rsid w:val="00332F55"/>
    <w:rsid w:val="003339E6"/>
    <w:rsid w:val="003352C3"/>
    <w:rsid w:val="00340987"/>
    <w:rsid w:val="003430E3"/>
    <w:rsid w:val="00345662"/>
    <w:rsid w:val="003470F6"/>
    <w:rsid w:val="003527D1"/>
    <w:rsid w:val="00353125"/>
    <w:rsid w:val="003540C4"/>
    <w:rsid w:val="003547ED"/>
    <w:rsid w:val="003607B2"/>
    <w:rsid w:val="00360B81"/>
    <w:rsid w:val="0036202C"/>
    <w:rsid w:val="0036205F"/>
    <w:rsid w:val="00363B38"/>
    <w:rsid w:val="00365AA4"/>
    <w:rsid w:val="00367764"/>
    <w:rsid w:val="00367AF1"/>
    <w:rsid w:val="003779AA"/>
    <w:rsid w:val="00377BC8"/>
    <w:rsid w:val="0038183C"/>
    <w:rsid w:val="00383602"/>
    <w:rsid w:val="00384F26"/>
    <w:rsid w:val="0038790B"/>
    <w:rsid w:val="003A0015"/>
    <w:rsid w:val="003A007D"/>
    <w:rsid w:val="003A2901"/>
    <w:rsid w:val="003A30F0"/>
    <w:rsid w:val="003A6654"/>
    <w:rsid w:val="003A6F90"/>
    <w:rsid w:val="003B3671"/>
    <w:rsid w:val="003B4B23"/>
    <w:rsid w:val="003B6F66"/>
    <w:rsid w:val="003C08E2"/>
    <w:rsid w:val="003C11A9"/>
    <w:rsid w:val="003C1A70"/>
    <w:rsid w:val="003C23AB"/>
    <w:rsid w:val="003C2C10"/>
    <w:rsid w:val="003C6F72"/>
    <w:rsid w:val="003D1517"/>
    <w:rsid w:val="003D176E"/>
    <w:rsid w:val="003D1B5C"/>
    <w:rsid w:val="003D4172"/>
    <w:rsid w:val="003D5BFB"/>
    <w:rsid w:val="003D7E34"/>
    <w:rsid w:val="003E138B"/>
    <w:rsid w:val="003E235D"/>
    <w:rsid w:val="003E5743"/>
    <w:rsid w:val="003E68E6"/>
    <w:rsid w:val="003F187C"/>
    <w:rsid w:val="003F2CAD"/>
    <w:rsid w:val="003F6073"/>
    <w:rsid w:val="003F7D8F"/>
    <w:rsid w:val="004041D2"/>
    <w:rsid w:val="00406C71"/>
    <w:rsid w:val="004075AC"/>
    <w:rsid w:val="00407DBE"/>
    <w:rsid w:val="0041421E"/>
    <w:rsid w:val="0042165D"/>
    <w:rsid w:val="0042362F"/>
    <w:rsid w:val="00426EB5"/>
    <w:rsid w:val="004340DD"/>
    <w:rsid w:val="00440A43"/>
    <w:rsid w:val="00445EFB"/>
    <w:rsid w:val="004519D4"/>
    <w:rsid w:val="00452DE2"/>
    <w:rsid w:val="00453CFE"/>
    <w:rsid w:val="004542CA"/>
    <w:rsid w:val="00457B93"/>
    <w:rsid w:val="00463B33"/>
    <w:rsid w:val="00465F2F"/>
    <w:rsid w:val="00466BE6"/>
    <w:rsid w:val="0046702B"/>
    <w:rsid w:val="00470314"/>
    <w:rsid w:val="00473A14"/>
    <w:rsid w:val="004752FA"/>
    <w:rsid w:val="00476968"/>
    <w:rsid w:val="00487304"/>
    <w:rsid w:val="00491A56"/>
    <w:rsid w:val="00492EDB"/>
    <w:rsid w:val="004949C6"/>
    <w:rsid w:val="0049523B"/>
    <w:rsid w:val="00497A82"/>
    <w:rsid w:val="004A471A"/>
    <w:rsid w:val="004A5DC3"/>
    <w:rsid w:val="004A614D"/>
    <w:rsid w:val="004B391A"/>
    <w:rsid w:val="004B7923"/>
    <w:rsid w:val="004C02E3"/>
    <w:rsid w:val="004C6071"/>
    <w:rsid w:val="004C67DD"/>
    <w:rsid w:val="004C685C"/>
    <w:rsid w:val="004D0621"/>
    <w:rsid w:val="004D072F"/>
    <w:rsid w:val="004D3E24"/>
    <w:rsid w:val="004D3EE3"/>
    <w:rsid w:val="004D49F9"/>
    <w:rsid w:val="004D4C1A"/>
    <w:rsid w:val="004E14F5"/>
    <w:rsid w:val="004E5D61"/>
    <w:rsid w:val="004E6A22"/>
    <w:rsid w:val="004E6D06"/>
    <w:rsid w:val="004E74A9"/>
    <w:rsid w:val="004E7EC2"/>
    <w:rsid w:val="004F0272"/>
    <w:rsid w:val="004F1769"/>
    <w:rsid w:val="004F2E52"/>
    <w:rsid w:val="004F5544"/>
    <w:rsid w:val="004F680F"/>
    <w:rsid w:val="005115C2"/>
    <w:rsid w:val="00512B95"/>
    <w:rsid w:val="00512DD8"/>
    <w:rsid w:val="0052065C"/>
    <w:rsid w:val="00523C8C"/>
    <w:rsid w:val="00534391"/>
    <w:rsid w:val="0053555A"/>
    <w:rsid w:val="00537BE2"/>
    <w:rsid w:val="00544E5E"/>
    <w:rsid w:val="00545110"/>
    <w:rsid w:val="00551681"/>
    <w:rsid w:val="005540CE"/>
    <w:rsid w:val="00555608"/>
    <w:rsid w:val="00562A51"/>
    <w:rsid w:val="00563514"/>
    <w:rsid w:val="0056450F"/>
    <w:rsid w:val="0056484F"/>
    <w:rsid w:val="005746EB"/>
    <w:rsid w:val="00577BCC"/>
    <w:rsid w:val="00581295"/>
    <w:rsid w:val="0059100D"/>
    <w:rsid w:val="0059174B"/>
    <w:rsid w:val="005969ED"/>
    <w:rsid w:val="005975EB"/>
    <w:rsid w:val="00597D2B"/>
    <w:rsid w:val="005A0F26"/>
    <w:rsid w:val="005A4948"/>
    <w:rsid w:val="005A4CD4"/>
    <w:rsid w:val="005B5411"/>
    <w:rsid w:val="005C0132"/>
    <w:rsid w:val="005C218F"/>
    <w:rsid w:val="005C4175"/>
    <w:rsid w:val="005C4EEE"/>
    <w:rsid w:val="005C5706"/>
    <w:rsid w:val="005C6B9B"/>
    <w:rsid w:val="005C737F"/>
    <w:rsid w:val="005C7F72"/>
    <w:rsid w:val="005D0200"/>
    <w:rsid w:val="005D499A"/>
    <w:rsid w:val="005D4D1C"/>
    <w:rsid w:val="005E05D0"/>
    <w:rsid w:val="005E0DBA"/>
    <w:rsid w:val="005E4359"/>
    <w:rsid w:val="005F15DE"/>
    <w:rsid w:val="005F1880"/>
    <w:rsid w:val="005F4BFB"/>
    <w:rsid w:val="005F6D0B"/>
    <w:rsid w:val="00603836"/>
    <w:rsid w:val="0061487C"/>
    <w:rsid w:val="006150D5"/>
    <w:rsid w:val="006151F4"/>
    <w:rsid w:val="006164CF"/>
    <w:rsid w:val="006238AB"/>
    <w:rsid w:val="006241A4"/>
    <w:rsid w:val="0062467D"/>
    <w:rsid w:val="00627737"/>
    <w:rsid w:val="0063114D"/>
    <w:rsid w:val="00631397"/>
    <w:rsid w:val="00631F7D"/>
    <w:rsid w:val="006321E7"/>
    <w:rsid w:val="006327D3"/>
    <w:rsid w:val="00633B93"/>
    <w:rsid w:val="00642AD7"/>
    <w:rsid w:val="006502D0"/>
    <w:rsid w:val="006515CF"/>
    <w:rsid w:val="006524FA"/>
    <w:rsid w:val="00652E77"/>
    <w:rsid w:val="006568BA"/>
    <w:rsid w:val="006570D7"/>
    <w:rsid w:val="006571CA"/>
    <w:rsid w:val="00664839"/>
    <w:rsid w:val="006657C8"/>
    <w:rsid w:val="00665A13"/>
    <w:rsid w:val="0067520C"/>
    <w:rsid w:val="006758D3"/>
    <w:rsid w:val="00685CF6"/>
    <w:rsid w:val="00687015"/>
    <w:rsid w:val="00687F0C"/>
    <w:rsid w:val="006906F3"/>
    <w:rsid w:val="00690C38"/>
    <w:rsid w:val="00693F48"/>
    <w:rsid w:val="00695053"/>
    <w:rsid w:val="00696129"/>
    <w:rsid w:val="006A63DD"/>
    <w:rsid w:val="006B1FB9"/>
    <w:rsid w:val="006B4951"/>
    <w:rsid w:val="006C0B1C"/>
    <w:rsid w:val="006D184A"/>
    <w:rsid w:val="006D3647"/>
    <w:rsid w:val="006D5FA9"/>
    <w:rsid w:val="006D6C45"/>
    <w:rsid w:val="006E4247"/>
    <w:rsid w:val="006E768F"/>
    <w:rsid w:val="006F17CF"/>
    <w:rsid w:val="006F20FD"/>
    <w:rsid w:val="006F6CD9"/>
    <w:rsid w:val="00702649"/>
    <w:rsid w:val="007038B6"/>
    <w:rsid w:val="007078C1"/>
    <w:rsid w:val="007105C8"/>
    <w:rsid w:val="0071242E"/>
    <w:rsid w:val="00717B57"/>
    <w:rsid w:val="007207DC"/>
    <w:rsid w:val="007253D3"/>
    <w:rsid w:val="00726DD4"/>
    <w:rsid w:val="00731BA7"/>
    <w:rsid w:val="00733531"/>
    <w:rsid w:val="0074612A"/>
    <w:rsid w:val="007524BD"/>
    <w:rsid w:val="00752B99"/>
    <w:rsid w:val="007539C3"/>
    <w:rsid w:val="007546D1"/>
    <w:rsid w:val="00760371"/>
    <w:rsid w:val="00764BC7"/>
    <w:rsid w:val="00774C39"/>
    <w:rsid w:val="00777598"/>
    <w:rsid w:val="00791501"/>
    <w:rsid w:val="007A0718"/>
    <w:rsid w:val="007A388C"/>
    <w:rsid w:val="007A40BA"/>
    <w:rsid w:val="007A6A99"/>
    <w:rsid w:val="007A748D"/>
    <w:rsid w:val="007B4DAB"/>
    <w:rsid w:val="007C01E9"/>
    <w:rsid w:val="007C35AC"/>
    <w:rsid w:val="007D6746"/>
    <w:rsid w:val="007E02BE"/>
    <w:rsid w:val="007E042E"/>
    <w:rsid w:val="007E0EB3"/>
    <w:rsid w:val="007E2052"/>
    <w:rsid w:val="007E3F98"/>
    <w:rsid w:val="007E421F"/>
    <w:rsid w:val="007F4017"/>
    <w:rsid w:val="007F5931"/>
    <w:rsid w:val="007F60C2"/>
    <w:rsid w:val="0080588A"/>
    <w:rsid w:val="00810C8B"/>
    <w:rsid w:val="0081102C"/>
    <w:rsid w:val="008111E4"/>
    <w:rsid w:val="00815CE8"/>
    <w:rsid w:val="00816AFF"/>
    <w:rsid w:val="00821735"/>
    <w:rsid w:val="00821BEF"/>
    <w:rsid w:val="00827A27"/>
    <w:rsid w:val="00833340"/>
    <w:rsid w:val="00840B3A"/>
    <w:rsid w:val="0084270D"/>
    <w:rsid w:val="00843E22"/>
    <w:rsid w:val="00846319"/>
    <w:rsid w:val="008503EE"/>
    <w:rsid w:val="008538D2"/>
    <w:rsid w:val="0086199C"/>
    <w:rsid w:val="00861C06"/>
    <w:rsid w:val="008623FC"/>
    <w:rsid w:val="00864F3B"/>
    <w:rsid w:val="00870552"/>
    <w:rsid w:val="00872A57"/>
    <w:rsid w:val="008732E1"/>
    <w:rsid w:val="00874799"/>
    <w:rsid w:val="008754CF"/>
    <w:rsid w:val="0087713E"/>
    <w:rsid w:val="00880708"/>
    <w:rsid w:val="008835F4"/>
    <w:rsid w:val="00885A16"/>
    <w:rsid w:val="00885B7E"/>
    <w:rsid w:val="00891BAD"/>
    <w:rsid w:val="008923AA"/>
    <w:rsid w:val="00894F3E"/>
    <w:rsid w:val="008A08E3"/>
    <w:rsid w:val="008A30A9"/>
    <w:rsid w:val="008A3E18"/>
    <w:rsid w:val="008A4514"/>
    <w:rsid w:val="008A5838"/>
    <w:rsid w:val="008A5E4F"/>
    <w:rsid w:val="008A7E72"/>
    <w:rsid w:val="008B14FC"/>
    <w:rsid w:val="008B5C18"/>
    <w:rsid w:val="008C170B"/>
    <w:rsid w:val="008C1975"/>
    <w:rsid w:val="008C2171"/>
    <w:rsid w:val="008C2E48"/>
    <w:rsid w:val="008C64D7"/>
    <w:rsid w:val="008C64F8"/>
    <w:rsid w:val="008C7D4D"/>
    <w:rsid w:val="008D69FE"/>
    <w:rsid w:val="008E29A0"/>
    <w:rsid w:val="008E5668"/>
    <w:rsid w:val="008F0489"/>
    <w:rsid w:val="008F24E7"/>
    <w:rsid w:val="008F2817"/>
    <w:rsid w:val="008F2A33"/>
    <w:rsid w:val="008F6D21"/>
    <w:rsid w:val="009006A7"/>
    <w:rsid w:val="00903A12"/>
    <w:rsid w:val="0090448F"/>
    <w:rsid w:val="009074EF"/>
    <w:rsid w:val="00911622"/>
    <w:rsid w:val="00912313"/>
    <w:rsid w:val="00924EE9"/>
    <w:rsid w:val="00925848"/>
    <w:rsid w:val="00927EE8"/>
    <w:rsid w:val="009334D8"/>
    <w:rsid w:val="009342AF"/>
    <w:rsid w:val="009349CA"/>
    <w:rsid w:val="00937A43"/>
    <w:rsid w:val="00940F3D"/>
    <w:rsid w:val="00941490"/>
    <w:rsid w:val="0094217E"/>
    <w:rsid w:val="00945025"/>
    <w:rsid w:val="00947E70"/>
    <w:rsid w:val="00952846"/>
    <w:rsid w:val="00952890"/>
    <w:rsid w:val="00953449"/>
    <w:rsid w:val="009550B9"/>
    <w:rsid w:val="0096518A"/>
    <w:rsid w:val="00965DEF"/>
    <w:rsid w:val="00971941"/>
    <w:rsid w:val="0097671A"/>
    <w:rsid w:val="00980C64"/>
    <w:rsid w:val="00980F35"/>
    <w:rsid w:val="00981956"/>
    <w:rsid w:val="0098392E"/>
    <w:rsid w:val="0099562A"/>
    <w:rsid w:val="00996700"/>
    <w:rsid w:val="009A0F08"/>
    <w:rsid w:val="009A4877"/>
    <w:rsid w:val="009A4F20"/>
    <w:rsid w:val="009A5DC6"/>
    <w:rsid w:val="009A7D09"/>
    <w:rsid w:val="009B0139"/>
    <w:rsid w:val="009B2F63"/>
    <w:rsid w:val="009B46F3"/>
    <w:rsid w:val="009B5856"/>
    <w:rsid w:val="009C160A"/>
    <w:rsid w:val="009C17F6"/>
    <w:rsid w:val="009C3738"/>
    <w:rsid w:val="009C49AD"/>
    <w:rsid w:val="009C51DD"/>
    <w:rsid w:val="009C7600"/>
    <w:rsid w:val="009D0DD7"/>
    <w:rsid w:val="009E0D2E"/>
    <w:rsid w:val="009E4B65"/>
    <w:rsid w:val="009E7C81"/>
    <w:rsid w:val="009F7998"/>
    <w:rsid w:val="009F7A0B"/>
    <w:rsid w:val="00A16865"/>
    <w:rsid w:val="00A169A0"/>
    <w:rsid w:val="00A260E2"/>
    <w:rsid w:val="00A306C5"/>
    <w:rsid w:val="00A3269F"/>
    <w:rsid w:val="00A33333"/>
    <w:rsid w:val="00A34902"/>
    <w:rsid w:val="00A351D9"/>
    <w:rsid w:val="00A377F2"/>
    <w:rsid w:val="00A41E63"/>
    <w:rsid w:val="00A51357"/>
    <w:rsid w:val="00A53697"/>
    <w:rsid w:val="00A53A86"/>
    <w:rsid w:val="00A55858"/>
    <w:rsid w:val="00A647C7"/>
    <w:rsid w:val="00A6555B"/>
    <w:rsid w:val="00A66725"/>
    <w:rsid w:val="00A67E79"/>
    <w:rsid w:val="00A70367"/>
    <w:rsid w:val="00A75F4F"/>
    <w:rsid w:val="00A75FB5"/>
    <w:rsid w:val="00A7719C"/>
    <w:rsid w:val="00A807A0"/>
    <w:rsid w:val="00A83821"/>
    <w:rsid w:val="00A83A4B"/>
    <w:rsid w:val="00A84B09"/>
    <w:rsid w:val="00A8635A"/>
    <w:rsid w:val="00A86CA4"/>
    <w:rsid w:val="00A90CFC"/>
    <w:rsid w:val="00AA3688"/>
    <w:rsid w:val="00AA5D63"/>
    <w:rsid w:val="00AA7CB1"/>
    <w:rsid w:val="00AB11D8"/>
    <w:rsid w:val="00AB400D"/>
    <w:rsid w:val="00AB6D93"/>
    <w:rsid w:val="00AB7BFD"/>
    <w:rsid w:val="00AC158F"/>
    <w:rsid w:val="00AC2A03"/>
    <w:rsid w:val="00AC44A6"/>
    <w:rsid w:val="00AD0695"/>
    <w:rsid w:val="00AD1DEB"/>
    <w:rsid w:val="00AD1F4E"/>
    <w:rsid w:val="00AD6C17"/>
    <w:rsid w:val="00AE24BF"/>
    <w:rsid w:val="00AE5EDE"/>
    <w:rsid w:val="00AE7043"/>
    <w:rsid w:val="00AE76C0"/>
    <w:rsid w:val="00AF1482"/>
    <w:rsid w:val="00AF593B"/>
    <w:rsid w:val="00B02C44"/>
    <w:rsid w:val="00B0394D"/>
    <w:rsid w:val="00B043C5"/>
    <w:rsid w:val="00B04ADE"/>
    <w:rsid w:val="00B124FE"/>
    <w:rsid w:val="00B13093"/>
    <w:rsid w:val="00B13903"/>
    <w:rsid w:val="00B14AF9"/>
    <w:rsid w:val="00B15919"/>
    <w:rsid w:val="00B165E5"/>
    <w:rsid w:val="00B23BBF"/>
    <w:rsid w:val="00B33587"/>
    <w:rsid w:val="00B35E97"/>
    <w:rsid w:val="00B36F46"/>
    <w:rsid w:val="00B36F82"/>
    <w:rsid w:val="00B37BBB"/>
    <w:rsid w:val="00B434ED"/>
    <w:rsid w:val="00B450F4"/>
    <w:rsid w:val="00B4701C"/>
    <w:rsid w:val="00B47CE0"/>
    <w:rsid w:val="00B54DE4"/>
    <w:rsid w:val="00B5699F"/>
    <w:rsid w:val="00B609CC"/>
    <w:rsid w:val="00B64E8B"/>
    <w:rsid w:val="00B66337"/>
    <w:rsid w:val="00B70813"/>
    <w:rsid w:val="00B71BFD"/>
    <w:rsid w:val="00B81D6E"/>
    <w:rsid w:val="00B823AC"/>
    <w:rsid w:val="00B833E8"/>
    <w:rsid w:val="00B84682"/>
    <w:rsid w:val="00B87F94"/>
    <w:rsid w:val="00B92C07"/>
    <w:rsid w:val="00BA0699"/>
    <w:rsid w:val="00BA4E80"/>
    <w:rsid w:val="00BA62E4"/>
    <w:rsid w:val="00BB6688"/>
    <w:rsid w:val="00BB7222"/>
    <w:rsid w:val="00BC060F"/>
    <w:rsid w:val="00BC0B96"/>
    <w:rsid w:val="00BC1DE3"/>
    <w:rsid w:val="00BC43F9"/>
    <w:rsid w:val="00BC48A8"/>
    <w:rsid w:val="00BC7E43"/>
    <w:rsid w:val="00BD163A"/>
    <w:rsid w:val="00BD3779"/>
    <w:rsid w:val="00BD4A42"/>
    <w:rsid w:val="00BE0ACA"/>
    <w:rsid w:val="00BE54F7"/>
    <w:rsid w:val="00BE7B75"/>
    <w:rsid w:val="00BE7DE6"/>
    <w:rsid w:val="00BF09CD"/>
    <w:rsid w:val="00BF79A6"/>
    <w:rsid w:val="00C0108F"/>
    <w:rsid w:val="00C014E1"/>
    <w:rsid w:val="00C026B4"/>
    <w:rsid w:val="00C02FA4"/>
    <w:rsid w:val="00C1161B"/>
    <w:rsid w:val="00C12525"/>
    <w:rsid w:val="00C131B6"/>
    <w:rsid w:val="00C20044"/>
    <w:rsid w:val="00C244E8"/>
    <w:rsid w:val="00C26AB1"/>
    <w:rsid w:val="00C27AC4"/>
    <w:rsid w:val="00C27E7C"/>
    <w:rsid w:val="00C3017E"/>
    <w:rsid w:val="00C3545C"/>
    <w:rsid w:val="00C4022A"/>
    <w:rsid w:val="00C42FD2"/>
    <w:rsid w:val="00C4715D"/>
    <w:rsid w:val="00C53E8F"/>
    <w:rsid w:val="00C54217"/>
    <w:rsid w:val="00C62F84"/>
    <w:rsid w:val="00C64858"/>
    <w:rsid w:val="00C65911"/>
    <w:rsid w:val="00C70F7F"/>
    <w:rsid w:val="00C76EC1"/>
    <w:rsid w:val="00C833CE"/>
    <w:rsid w:val="00C87722"/>
    <w:rsid w:val="00C87DBA"/>
    <w:rsid w:val="00C94CD6"/>
    <w:rsid w:val="00C973CF"/>
    <w:rsid w:val="00C978AA"/>
    <w:rsid w:val="00CA1259"/>
    <w:rsid w:val="00CA1B5E"/>
    <w:rsid w:val="00CA3D74"/>
    <w:rsid w:val="00CA4C32"/>
    <w:rsid w:val="00CA73EA"/>
    <w:rsid w:val="00CB71A3"/>
    <w:rsid w:val="00CC0A31"/>
    <w:rsid w:val="00CC14B5"/>
    <w:rsid w:val="00CC4A8C"/>
    <w:rsid w:val="00CD13F3"/>
    <w:rsid w:val="00CD6C33"/>
    <w:rsid w:val="00CD6DA8"/>
    <w:rsid w:val="00CE1AEF"/>
    <w:rsid w:val="00CE5BC4"/>
    <w:rsid w:val="00CF103E"/>
    <w:rsid w:val="00CF30E3"/>
    <w:rsid w:val="00CF5538"/>
    <w:rsid w:val="00CF7463"/>
    <w:rsid w:val="00CF7AB9"/>
    <w:rsid w:val="00D00F3A"/>
    <w:rsid w:val="00D01E5A"/>
    <w:rsid w:val="00D10725"/>
    <w:rsid w:val="00D141B8"/>
    <w:rsid w:val="00D14453"/>
    <w:rsid w:val="00D16862"/>
    <w:rsid w:val="00D1772C"/>
    <w:rsid w:val="00D20510"/>
    <w:rsid w:val="00D22952"/>
    <w:rsid w:val="00D2433E"/>
    <w:rsid w:val="00D27573"/>
    <w:rsid w:val="00D41496"/>
    <w:rsid w:val="00D457ED"/>
    <w:rsid w:val="00D45AC1"/>
    <w:rsid w:val="00D4649A"/>
    <w:rsid w:val="00D47661"/>
    <w:rsid w:val="00D55821"/>
    <w:rsid w:val="00D56D67"/>
    <w:rsid w:val="00D614D3"/>
    <w:rsid w:val="00D62D5A"/>
    <w:rsid w:val="00D801F4"/>
    <w:rsid w:val="00D8197B"/>
    <w:rsid w:val="00D862F5"/>
    <w:rsid w:val="00D905E6"/>
    <w:rsid w:val="00D96EDC"/>
    <w:rsid w:val="00DA0854"/>
    <w:rsid w:val="00DA1259"/>
    <w:rsid w:val="00DA3319"/>
    <w:rsid w:val="00DA3A11"/>
    <w:rsid w:val="00DA7D0D"/>
    <w:rsid w:val="00DB1C0F"/>
    <w:rsid w:val="00DB29A5"/>
    <w:rsid w:val="00DB477E"/>
    <w:rsid w:val="00DC300E"/>
    <w:rsid w:val="00DC789B"/>
    <w:rsid w:val="00DD156F"/>
    <w:rsid w:val="00DD7AC7"/>
    <w:rsid w:val="00DD7C11"/>
    <w:rsid w:val="00DF1815"/>
    <w:rsid w:val="00DF5568"/>
    <w:rsid w:val="00E0000D"/>
    <w:rsid w:val="00E03E40"/>
    <w:rsid w:val="00E04A0E"/>
    <w:rsid w:val="00E13154"/>
    <w:rsid w:val="00E14BC7"/>
    <w:rsid w:val="00E14D11"/>
    <w:rsid w:val="00E20846"/>
    <w:rsid w:val="00E253D2"/>
    <w:rsid w:val="00E25C3A"/>
    <w:rsid w:val="00E26850"/>
    <w:rsid w:val="00E27B1C"/>
    <w:rsid w:val="00E32CB6"/>
    <w:rsid w:val="00E32E7E"/>
    <w:rsid w:val="00E3316B"/>
    <w:rsid w:val="00E36D54"/>
    <w:rsid w:val="00E44CDB"/>
    <w:rsid w:val="00E466C4"/>
    <w:rsid w:val="00E55832"/>
    <w:rsid w:val="00E66D62"/>
    <w:rsid w:val="00E70289"/>
    <w:rsid w:val="00E724C6"/>
    <w:rsid w:val="00E74596"/>
    <w:rsid w:val="00E7731A"/>
    <w:rsid w:val="00E8314E"/>
    <w:rsid w:val="00E83157"/>
    <w:rsid w:val="00E836B6"/>
    <w:rsid w:val="00E84A9F"/>
    <w:rsid w:val="00E86EDC"/>
    <w:rsid w:val="00E904C7"/>
    <w:rsid w:val="00E913F6"/>
    <w:rsid w:val="00E96938"/>
    <w:rsid w:val="00E96C44"/>
    <w:rsid w:val="00E979AE"/>
    <w:rsid w:val="00EA00FA"/>
    <w:rsid w:val="00EA5E03"/>
    <w:rsid w:val="00EB1C3D"/>
    <w:rsid w:val="00EB4F4E"/>
    <w:rsid w:val="00EB603E"/>
    <w:rsid w:val="00EB7A1B"/>
    <w:rsid w:val="00EC1F32"/>
    <w:rsid w:val="00EC27E9"/>
    <w:rsid w:val="00EC29F9"/>
    <w:rsid w:val="00EC3E4B"/>
    <w:rsid w:val="00ED44CD"/>
    <w:rsid w:val="00EE10FB"/>
    <w:rsid w:val="00EE4673"/>
    <w:rsid w:val="00EE467B"/>
    <w:rsid w:val="00EE7044"/>
    <w:rsid w:val="00EE71D1"/>
    <w:rsid w:val="00EE7DB3"/>
    <w:rsid w:val="00EF3704"/>
    <w:rsid w:val="00EF3720"/>
    <w:rsid w:val="00EF3837"/>
    <w:rsid w:val="00F01419"/>
    <w:rsid w:val="00F06338"/>
    <w:rsid w:val="00F07B64"/>
    <w:rsid w:val="00F10E34"/>
    <w:rsid w:val="00F125C8"/>
    <w:rsid w:val="00F13952"/>
    <w:rsid w:val="00F14D21"/>
    <w:rsid w:val="00F1506A"/>
    <w:rsid w:val="00F15C2C"/>
    <w:rsid w:val="00F22FC2"/>
    <w:rsid w:val="00F24A26"/>
    <w:rsid w:val="00F252A8"/>
    <w:rsid w:val="00F2604E"/>
    <w:rsid w:val="00F307D7"/>
    <w:rsid w:val="00F31E43"/>
    <w:rsid w:val="00F373F8"/>
    <w:rsid w:val="00F41194"/>
    <w:rsid w:val="00F42CEB"/>
    <w:rsid w:val="00F430AD"/>
    <w:rsid w:val="00F453DF"/>
    <w:rsid w:val="00F502E2"/>
    <w:rsid w:val="00F50C96"/>
    <w:rsid w:val="00F55E4A"/>
    <w:rsid w:val="00F6213C"/>
    <w:rsid w:val="00F64B1A"/>
    <w:rsid w:val="00F72011"/>
    <w:rsid w:val="00F72A8D"/>
    <w:rsid w:val="00F73285"/>
    <w:rsid w:val="00F740D2"/>
    <w:rsid w:val="00F75F57"/>
    <w:rsid w:val="00F7664D"/>
    <w:rsid w:val="00F801FB"/>
    <w:rsid w:val="00F802C5"/>
    <w:rsid w:val="00F802CF"/>
    <w:rsid w:val="00F8152D"/>
    <w:rsid w:val="00F816D3"/>
    <w:rsid w:val="00F84F99"/>
    <w:rsid w:val="00F85272"/>
    <w:rsid w:val="00F86052"/>
    <w:rsid w:val="00F90374"/>
    <w:rsid w:val="00F9098A"/>
    <w:rsid w:val="00F9149D"/>
    <w:rsid w:val="00F91F41"/>
    <w:rsid w:val="00F95A09"/>
    <w:rsid w:val="00FA263F"/>
    <w:rsid w:val="00FB0C25"/>
    <w:rsid w:val="00FB14EE"/>
    <w:rsid w:val="00FB26F4"/>
    <w:rsid w:val="00FB2A70"/>
    <w:rsid w:val="00FB2F4A"/>
    <w:rsid w:val="00FB3118"/>
    <w:rsid w:val="00FB46FE"/>
    <w:rsid w:val="00FB5FC5"/>
    <w:rsid w:val="00FB67D6"/>
    <w:rsid w:val="00FC0619"/>
    <w:rsid w:val="00FC4518"/>
    <w:rsid w:val="00FC6AB6"/>
    <w:rsid w:val="00FD3C60"/>
    <w:rsid w:val="00FD43EE"/>
    <w:rsid w:val="00FD62F7"/>
    <w:rsid w:val="0442A746"/>
    <w:rsid w:val="0BDB3F03"/>
    <w:rsid w:val="1569AD24"/>
    <w:rsid w:val="175DA88E"/>
    <w:rsid w:val="18667C64"/>
    <w:rsid w:val="235324AC"/>
    <w:rsid w:val="38388A08"/>
    <w:rsid w:val="41805DF9"/>
    <w:rsid w:val="4A1C3C79"/>
    <w:rsid w:val="4EE39150"/>
    <w:rsid w:val="5DB3CF00"/>
    <w:rsid w:val="674181B8"/>
    <w:rsid w:val="6E3C1A3F"/>
    <w:rsid w:val="76CA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docId w15:val="{30444298-0E8D-45DC-8066-FE5F376F6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C76EC1"/>
    <w:pPr>
      <w:spacing w:line="360" w:lineRule="auto"/>
    </w:pPr>
    <w:rPr>
      <w:rFonts w:ascii="Calibri" w:hAnsi="Calibri"/>
      <w:lang w:val="lt-LT"/>
    </w:rPr>
  </w:style>
  <w:style w:type="paragraph" w:styleId="Heading1">
    <w:name w:val="heading 1"/>
    <w:basedOn w:val="Normal"/>
    <w:next w:val="Normal"/>
    <w:link w:val="Heading1Char"/>
    <w:uiPriority w:val="9"/>
    <w:qFormat/>
    <w:rsid w:val="00F801FB"/>
    <w:pPr>
      <w:outlineLvl w:val="0"/>
    </w:pPr>
    <w:rPr>
      <w:b/>
      <w:color w:val="99CCFF"/>
      <w:sz w:val="24"/>
    </w:rPr>
  </w:style>
  <w:style w:type="paragraph" w:styleId="Heading2">
    <w:name w:val="heading 2"/>
    <w:basedOn w:val="Normal"/>
    <w:next w:val="Normal"/>
    <w:link w:val="Heading2Char"/>
    <w:uiPriority w:val="9"/>
    <w:unhideWhenUsed/>
    <w:pPr>
      <w:keepNext/>
      <w:keepLines/>
      <w:numPr>
        <w:numId w:val="2"/>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rFonts w:ascii="Calibri" w:hAnsi="Calibri"/>
      <w:b/>
      <w:bCs/>
      <w:color w:val="5B9BD5" w:themeColor="accent1"/>
      <w:sz w:val="24"/>
      <w:lang w:val="lt-LT"/>
    </w:rPr>
  </w:style>
  <w:style w:type="paragraph" w:styleId="ListBullet">
    <w:name w:val="List Bullet"/>
    <w:basedOn w:val="Normal"/>
    <w:uiPriority w:val="1"/>
    <w:unhideWhenUsed/>
    <w:qFormat/>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paragraph" w:styleId="Revision">
    <w:name w:val="Revision"/>
    <w:hidden/>
    <w:uiPriority w:val="99"/>
    <w:semiHidden/>
    <w:rsid w:val="00717B57"/>
    <w:pPr>
      <w:spacing w:after="0" w:line="240" w:lineRule="auto"/>
    </w:pPr>
    <w:rPr>
      <w:rFonts w:ascii="Calibri" w:hAnsi="Calibri"/>
    </w:rPr>
  </w:style>
  <w:style w:type="paragraph" w:customStyle="1" w:styleId="pf0">
    <w:name w:val="pf0"/>
    <w:basedOn w:val="Normal"/>
    <w:rsid w:val="00FD62F7"/>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customStyle="1" w:styleId="cf01">
    <w:name w:val="cf01"/>
    <w:basedOn w:val="DefaultParagraphFont"/>
    <w:rsid w:val="00FD62F7"/>
    <w:rPr>
      <w:rFonts w:ascii="Segoe UI" w:hAnsi="Segoe UI" w:cs="Segoe UI" w:hint="default"/>
      <w:color w:val="404040"/>
      <w:sz w:val="18"/>
      <w:szCs w:val="18"/>
    </w:rPr>
  </w:style>
  <w:style w:type="character" w:customStyle="1" w:styleId="Style1">
    <w:name w:val="Style1"/>
    <w:basedOn w:val="DefaultParagraphFont"/>
    <w:uiPriority w:val="1"/>
    <w:rsid w:val="004340D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48348">
      <w:bodyDiv w:val="1"/>
      <w:marLeft w:val="0"/>
      <w:marRight w:val="0"/>
      <w:marTop w:val="0"/>
      <w:marBottom w:val="0"/>
      <w:divBdr>
        <w:top w:val="none" w:sz="0" w:space="0" w:color="auto"/>
        <w:left w:val="none" w:sz="0" w:space="0" w:color="auto"/>
        <w:bottom w:val="none" w:sz="0" w:space="0" w:color="auto"/>
        <w:right w:val="none" w:sz="0" w:space="0" w:color="auto"/>
      </w:divBdr>
    </w:div>
    <w:div w:id="1869374415">
      <w:bodyDiv w:val="1"/>
      <w:marLeft w:val="0"/>
      <w:marRight w:val="0"/>
      <w:marTop w:val="0"/>
      <w:marBottom w:val="0"/>
      <w:divBdr>
        <w:top w:val="none" w:sz="0" w:space="0" w:color="auto"/>
        <w:left w:val="none" w:sz="0" w:space="0" w:color="auto"/>
        <w:bottom w:val="none" w:sz="0" w:space="0" w:color="auto"/>
        <w:right w:val="none" w:sz="0" w:space="0" w:color="auto"/>
      </w:divBdr>
    </w:div>
    <w:div w:id="211566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223EEF15-9218-4E09-B8C6-4BD3E90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08638-71CD-48BE-B944-4FD765E1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2</TotalTime>
  <Pages>8</Pages>
  <Words>9460</Words>
  <Characters>5393</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2_Technical specification [EN]</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2_Technical specification [EN]</dc:title>
  <dc:creator>Laura Sungailaitė-Jurčė</dc:creator>
  <cp:keywords/>
  <cp:lastModifiedBy>Laura Sungailaitė-Jurčė</cp:lastModifiedBy>
  <cp:revision>3</cp:revision>
  <dcterms:created xsi:type="dcterms:W3CDTF">2025-03-03T12:02:00Z</dcterms:created>
  <dcterms:modified xsi:type="dcterms:W3CDTF">2025-03-03T12:21:00Z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393;#Justas Šakočius;#273;#Dalia Vinklerė;#74;#Birutė Meržvinskienė;#1232;#Rytis Misiūnas</vt:lpwstr>
  </property>
</Properties>
</file>