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Katauskienės </w:t>
      </w:r>
    </w:p>
    <w:p w14:paraId="497ED05F" w14:textId="46619F2F" w:rsidR="002861A8" w:rsidRPr="006A3F72" w:rsidRDefault="006A3F72" w:rsidP="006A3F72">
      <w:pPr>
        <w:shd w:val="clear" w:color="auto" w:fill="FFFFFF" w:themeFill="background1"/>
        <w:tabs>
          <w:tab w:val="right" w:leader="underscore" w:pos="8640"/>
        </w:tabs>
        <w:ind w:left="5103"/>
        <w:rPr>
          <w:color w:val="000000" w:themeColor="text1"/>
        </w:rPr>
      </w:pPr>
      <w:r w:rsidRPr="001709B2">
        <w:rPr>
          <w:color w:val="000000" w:themeColor="text1"/>
        </w:rPr>
        <w:t>202</w:t>
      </w:r>
      <w:r w:rsidR="00983D98" w:rsidRPr="001709B2">
        <w:rPr>
          <w:color w:val="000000" w:themeColor="text1"/>
        </w:rPr>
        <w:t>5</w:t>
      </w:r>
      <w:r w:rsidRPr="001709B2">
        <w:rPr>
          <w:color w:val="000000" w:themeColor="text1"/>
        </w:rPr>
        <w:t>-</w:t>
      </w:r>
      <w:r w:rsidR="00983D98" w:rsidRPr="001709B2">
        <w:rPr>
          <w:color w:val="000000" w:themeColor="text1"/>
        </w:rPr>
        <w:t>03</w:t>
      </w:r>
      <w:r w:rsidRPr="001709B2">
        <w:rPr>
          <w:color w:val="000000" w:themeColor="text1"/>
        </w:rPr>
        <w:t>-</w:t>
      </w:r>
      <w:r w:rsidR="00983D98" w:rsidRPr="001709B2">
        <w:rPr>
          <w:color w:val="000000" w:themeColor="text1"/>
        </w:rPr>
        <w:t>1</w:t>
      </w:r>
      <w:r w:rsidR="00BD6EDF" w:rsidRPr="001709B2">
        <w:rPr>
          <w:color w:val="000000" w:themeColor="text1"/>
        </w:rPr>
        <w:t>2</w:t>
      </w:r>
      <w:r w:rsidRPr="001709B2">
        <w:rPr>
          <w:color w:val="000000" w:themeColor="text1"/>
        </w:rPr>
        <w:t xml:space="preserve"> Nr. SPD-</w:t>
      </w:r>
      <w:r w:rsidR="001709B2" w:rsidRPr="001709B2">
        <w:rPr>
          <w:color w:val="000000" w:themeColor="text1"/>
        </w:rPr>
        <w:t>25</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495B7502" w14:textId="4E8CEF84" w:rsidR="007F1327" w:rsidRDefault="00983D98" w:rsidP="004D3FD5">
      <w:pPr>
        <w:spacing w:line="288" w:lineRule="auto"/>
        <w:ind w:firstLine="709"/>
        <w:jc w:val="center"/>
        <w:rPr>
          <w:b/>
          <w:lang w:eastAsia="ar-SA"/>
        </w:rPr>
      </w:pPr>
      <w:bookmarkStart w:id="3" w:name="_Hlk192507792"/>
      <w:r>
        <w:rPr>
          <w:rFonts w:eastAsia="Calibri"/>
          <w:b/>
          <w:caps/>
          <w:lang w:eastAsia="ar-SA"/>
        </w:rPr>
        <w:t>DARBO RINKAI BESIRENGIANČIŲ ASMENŲ FINANSINIO RAŠTINGUMO MOKYMŲ</w:t>
      </w:r>
      <w:r w:rsidR="00843001">
        <w:rPr>
          <w:rFonts w:eastAsia="Calibri"/>
          <w:b/>
          <w:caps/>
          <w:lang w:eastAsia="ar-SA"/>
        </w:rPr>
        <w:t xml:space="preserve"> </w:t>
      </w:r>
      <w:r w:rsidR="00240E0C" w:rsidRPr="00240E0C">
        <w:rPr>
          <w:rFonts w:eastAsia="Calibri"/>
          <w:b/>
          <w:caps/>
          <w:lang w:eastAsia="ar-SA"/>
        </w:rPr>
        <w:t>paslaugų</w:t>
      </w:r>
      <w:bookmarkEnd w:id="0"/>
      <w:r w:rsidR="00240E0C">
        <w:rPr>
          <w:rFonts w:eastAsia="Calibri"/>
          <w:b/>
          <w:caps/>
          <w:lang w:eastAsia="ar-SA"/>
        </w:rPr>
        <w:t xml:space="preserve"> </w:t>
      </w:r>
      <w:r w:rsidR="00487523" w:rsidRPr="00487523">
        <w:rPr>
          <w:b/>
        </w:rPr>
        <w:t>PIRKIMAS</w:t>
      </w:r>
      <w:r w:rsidR="00487523" w:rsidRPr="00487523">
        <w:rPr>
          <w:b/>
          <w:lang w:eastAsia="ar-SA"/>
        </w:rPr>
        <w:t xml:space="preserve"> </w:t>
      </w:r>
      <w:bookmarkEnd w:id="1"/>
    </w:p>
    <w:bookmarkEnd w:id="2"/>
    <w:bookmarkEnd w:id="3"/>
    <w:p w14:paraId="73BE699F" w14:textId="77777777" w:rsidR="00240E0C" w:rsidRDefault="00240E0C"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61406C99" w14:textId="5CC1EFFF" w:rsidR="007534D2" w:rsidRDefault="007534D2" w:rsidP="001C0182">
            <w:pPr>
              <w:autoSpaceDN/>
              <w:spacing w:line="288" w:lineRule="auto"/>
              <w:ind w:firstLine="1085"/>
              <w:textAlignment w:val="auto"/>
              <w:rPr>
                <w:lang w:eastAsia="lt-LT"/>
              </w:rPr>
            </w:pPr>
            <w:r>
              <w:rPr>
                <w:lang w:eastAsia="lt-LT"/>
              </w:rPr>
              <w:t>1.</w:t>
            </w:r>
            <w:r>
              <w:rPr>
                <w:lang w:eastAsia="lt-LT"/>
              </w:rPr>
              <w:tab/>
              <w:t>Pasiūlymo forma, pirkimo sąlygų 1 priedas;</w:t>
            </w:r>
          </w:p>
          <w:p w14:paraId="7F930584" w14:textId="101BDAF5" w:rsidR="007534D2" w:rsidRDefault="001C0182" w:rsidP="001C0182">
            <w:pPr>
              <w:autoSpaceDN/>
              <w:spacing w:line="288" w:lineRule="auto"/>
              <w:ind w:firstLine="1085"/>
              <w:textAlignment w:val="auto"/>
              <w:rPr>
                <w:lang w:eastAsia="lt-LT"/>
              </w:rPr>
            </w:pPr>
            <w:r>
              <w:rPr>
                <w:lang w:eastAsia="lt-LT"/>
              </w:rPr>
              <w:t>2</w:t>
            </w:r>
            <w:r w:rsidR="007534D2">
              <w:rPr>
                <w:lang w:eastAsia="lt-LT"/>
              </w:rPr>
              <w:t>.</w:t>
            </w:r>
            <w:r w:rsidR="007534D2">
              <w:rPr>
                <w:lang w:eastAsia="lt-LT"/>
              </w:rPr>
              <w:tab/>
              <w:t xml:space="preserve">Pirkimo sutarties projektas, pirkimo sąlygų </w:t>
            </w:r>
            <w:r>
              <w:rPr>
                <w:lang w:eastAsia="lt-LT"/>
              </w:rPr>
              <w:t>2</w:t>
            </w:r>
            <w:r w:rsidR="007534D2">
              <w:rPr>
                <w:lang w:eastAsia="lt-LT"/>
              </w:rPr>
              <w:t xml:space="preserve"> priedas;</w:t>
            </w:r>
          </w:p>
          <w:p w14:paraId="3EE81D4B" w14:textId="601274CF" w:rsidR="007534D2" w:rsidRDefault="001C0182" w:rsidP="001C0182">
            <w:pPr>
              <w:autoSpaceDN/>
              <w:spacing w:line="288" w:lineRule="auto"/>
              <w:ind w:firstLine="1085"/>
              <w:textAlignment w:val="auto"/>
              <w:rPr>
                <w:lang w:eastAsia="lt-LT"/>
              </w:rPr>
            </w:pPr>
            <w:r>
              <w:rPr>
                <w:lang w:eastAsia="lt-LT"/>
              </w:rPr>
              <w:t>3</w:t>
            </w:r>
            <w:r w:rsidR="007534D2">
              <w:rPr>
                <w:lang w:eastAsia="lt-LT"/>
              </w:rPr>
              <w:t>.</w:t>
            </w:r>
            <w:r w:rsidR="007534D2">
              <w:rPr>
                <w:lang w:eastAsia="lt-LT"/>
              </w:rPr>
              <w:tab/>
            </w:r>
            <w:r w:rsidR="007534D2" w:rsidRPr="007534D2">
              <w:rPr>
                <w:lang w:eastAsia="lt-LT"/>
              </w:rPr>
              <w:t xml:space="preserve">Deklaracijos forma, pirkimo sąlygų </w:t>
            </w:r>
            <w:r>
              <w:rPr>
                <w:lang w:eastAsia="lt-LT"/>
              </w:rPr>
              <w:t>3</w:t>
            </w:r>
            <w:r w:rsidR="007534D2" w:rsidRPr="007534D2">
              <w:rPr>
                <w:lang w:eastAsia="lt-LT"/>
              </w:rPr>
              <w:t xml:space="preserve"> priedas;</w:t>
            </w:r>
          </w:p>
          <w:p w14:paraId="32F0E8BD" w14:textId="6EE67B15" w:rsidR="007534D2" w:rsidRDefault="001C0182" w:rsidP="007534D2">
            <w:pPr>
              <w:autoSpaceDN/>
              <w:spacing w:line="288" w:lineRule="auto"/>
              <w:ind w:firstLine="1085"/>
              <w:textAlignment w:val="auto"/>
              <w:rPr>
                <w:lang w:eastAsia="lt-LT"/>
              </w:rPr>
            </w:pPr>
            <w:r>
              <w:rPr>
                <w:lang w:eastAsia="lt-LT"/>
              </w:rPr>
              <w:t>4</w:t>
            </w:r>
            <w:r w:rsidR="007534D2">
              <w:rPr>
                <w:lang w:eastAsia="lt-LT"/>
              </w:rPr>
              <w:t xml:space="preserve">. </w:t>
            </w:r>
            <w:bookmarkStart w:id="4" w:name="_Hlk181712021"/>
            <w:r w:rsidR="007534D2">
              <w:rPr>
                <w:lang w:eastAsia="lt-LT"/>
              </w:rPr>
              <w:t xml:space="preserve">Tiekėjų pašalinimo pagrindai ir jų nebuvimą patvirtinantys dokumentai (1 lentelė), pirkimo sąlygų </w:t>
            </w:r>
            <w:r>
              <w:rPr>
                <w:lang w:eastAsia="lt-LT"/>
              </w:rPr>
              <w:t>4</w:t>
            </w:r>
            <w:r w:rsidR="007534D2">
              <w:rPr>
                <w:lang w:eastAsia="lt-LT"/>
              </w:rPr>
              <w:t xml:space="preserve"> priedas</w:t>
            </w:r>
            <w:bookmarkEnd w:id="4"/>
            <w:r w:rsidR="00C34633">
              <w:rPr>
                <w:lang w:eastAsia="lt-LT"/>
              </w:rPr>
              <w:t>;</w:t>
            </w:r>
          </w:p>
          <w:p w14:paraId="30F9E33C" w14:textId="3DABAFD8" w:rsidR="00C34633" w:rsidRPr="0035716D" w:rsidRDefault="00C34633" w:rsidP="007534D2">
            <w:pPr>
              <w:autoSpaceDN/>
              <w:spacing w:line="288" w:lineRule="auto"/>
              <w:ind w:firstLine="1085"/>
              <w:textAlignment w:val="auto"/>
              <w:rPr>
                <w:lang w:eastAsia="lt-LT"/>
              </w:rPr>
            </w:pPr>
            <w:r>
              <w:rPr>
                <w:lang w:eastAsia="lt-LT"/>
              </w:rPr>
              <w:t xml:space="preserve">5. </w:t>
            </w:r>
            <w:r w:rsidRPr="00C34633">
              <w:rPr>
                <w:lang w:eastAsia="lt-LT"/>
              </w:rPr>
              <w:t xml:space="preserve">Tiekėjo  specialistų sąrašas atsakingų už pirkimo sutarties vykdymą, pirkimo sąlygų </w:t>
            </w:r>
            <w:r>
              <w:rPr>
                <w:lang w:eastAsia="lt-LT"/>
              </w:rPr>
              <w:t>5</w:t>
            </w:r>
            <w:r w:rsidRPr="00C34633">
              <w:rPr>
                <w:lang w:eastAsia="lt-LT"/>
              </w:rPr>
              <w:t xml:space="preserve"> priedas</w:t>
            </w:r>
            <w:r>
              <w:rPr>
                <w:lang w:eastAsia="lt-LT"/>
              </w:rPr>
              <w:t>.</w:t>
            </w: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37854A9F" w14:textId="4F0858B2" w:rsidR="00983D98" w:rsidRPr="00983D98" w:rsidRDefault="00983D98" w:rsidP="00983D98">
      <w:pPr>
        <w:pStyle w:val="Sraopastraipa"/>
        <w:numPr>
          <w:ilvl w:val="1"/>
          <w:numId w:val="14"/>
        </w:numPr>
        <w:spacing w:line="288" w:lineRule="auto"/>
        <w:ind w:left="0" w:firstLine="851"/>
        <w:jc w:val="both"/>
        <w:rPr>
          <w:rFonts w:cstheme="minorHAnsi"/>
        </w:rPr>
      </w:pPr>
      <w:r w:rsidRPr="00983D98">
        <w:rPr>
          <w:rFonts w:cstheme="minorHAnsi"/>
        </w:rPr>
        <w:t xml:space="preserve">Kauno rajono savivaldybės administracija (toliau – perkančioji organizacija) vykdo </w:t>
      </w:r>
      <w:bookmarkStart w:id="5" w:name="_Hlk192494925"/>
      <w:r>
        <w:rPr>
          <w:rFonts w:cstheme="minorHAnsi"/>
        </w:rPr>
        <w:t>darbo rinkai</w:t>
      </w:r>
      <w:r w:rsidR="000B1164">
        <w:rPr>
          <w:rFonts w:cstheme="minorHAnsi"/>
        </w:rPr>
        <w:t xml:space="preserve"> </w:t>
      </w:r>
      <w:r>
        <w:rPr>
          <w:rFonts w:cstheme="minorHAnsi"/>
        </w:rPr>
        <w:t xml:space="preserve">besirengiančių asmenų </w:t>
      </w:r>
      <w:r w:rsidR="000B1164">
        <w:rPr>
          <w:rFonts w:cstheme="minorHAnsi"/>
        </w:rPr>
        <w:t>finansinio raštingumo</w:t>
      </w:r>
      <w:r w:rsidRPr="00983D98">
        <w:rPr>
          <w:rFonts w:cstheme="minorHAnsi"/>
        </w:rPr>
        <w:t xml:space="preserve"> paslaugų viešąjį pirkimą</w:t>
      </w:r>
      <w:bookmarkEnd w:id="5"/>
      <w:r w:rsidRPr="00983D98">
        <w:rPr>
          <w:rFonts w:cstheme="minorHAnsi"/>
        </w:rPr>
        <w:t xml:space="preserve">. Pirkimui priskirtinas Bendrajame viešųjų pirkimų žodyne (toliau – BVPŽ) nurodytas pagrindinis kodas – </w:t>
      </w:r>
      <w:r w:rsidR="000B1164" w:rsidRPr="000B1164">
        <w:rPr>
          <w:rFonts w:cstheme="minorHAnsi"/>
        </w:rPr>
        <w:t>80410000-1</w:t>
      </w:r>
      <w:r w:rsidR="000B1164">
        <w:rPr>
          <w:rFonts w:cstheme="minorHAnsi"/>
        </w:rPr>
        <w:t xml:space="preserve"> (</w:t>
      </w:r>
      <w:r w:rsidR="000B1164" w:rsidRPr="000B1164">
        <w:rPr>
          <w:rFonts w:cstheme="minorHAnsi"/>
        </w:rPr>
        <w:t>Įvairių mokyklų paslaugos</w:t>
      </w:r>
      <w:r w:rsidR="000B1164">
        <w:rPr>
          <w:rFonts w:cstheme="minorHAnsi"/>
        </w:rPr>
        <w:t>).</w:t>
      </w:r>
    </w:p>
    <w:p w14:paraId="2CEA7117" w14:textId="2EC786A6" w:rsidR="00E619D3" w:rsidRPr="00983D98" w:rsidRDefault="00E619D3" w:rsidP="00983D98">
      <w:pPr>
        <w:pStyle w:val="Sraopastraipa"/>
        <w:numPr>
          <w:ilvl w:val="1"/>
          <w:numId w:val="14"/>
        </w:numPr>
        <w:spacing w:line="288" w:lineRule="auto"/>
        <w:ind w:left="0" w:firstLine="851"/>
        <w:jc w:val="both"/>
        <w:rPr>
          <w:rFonts w:cstheme="minorHAnsi"/>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4ED726F8" w14:textId="77777777" w:rsidR="000D614A"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C5D992F" w:rsidR="000D614A" w:rsidRPr="00DF5859" w:rsidRDefault="000D614A"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1C0182" w:rsidRPr="001C0182">
        <w:rPr>
          <w:bCs/>
          <w:spacing w:val="2"/>
          <w:shd w:val="clear" w:color="auto" w:fill="FFFFFF"/>
        </w:rPr>
        <w:t>4.4.3. papunkčiu: perkama tik nematerialaus pobūdžio (intelektinė) prekė: programinė įranga, programinės įrangos nuoma, licencijos, elektroniniai leidiniai ar elektroninės knygos.</w:t>
      </w:r>
    </w:p>
    <w:p w14:paraId="3E0F102C" w14:textId="77777777" w:rsidR="00E619D3" w:rsidRPr="00B26E71"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C3463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C34633">
      <w:pPr>
        <w:widowControl w:val="0"/>
        <w:numPr>
          <w:ilvl w:val="1"/>
          <w:numId w:val="14"/>
        </w:numPr>
        <w:tabs>
          <w:tab w:val="left" w:pos="1134"/>
        </w:tabs>
        <w:autoSpaceDE w:val="0"/>
        <w:autoSpaceDN/>
        <w:adjustRightInd w:val="0"/>
        <w:spacing w:line="288" w:lineRule="auto"/>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F48B32F" w14:textId="3C50F288" w:rsidR="00E619D3" w:rsidRPr="00E34101" w:rsidRDefault="00E619D3" w:rsidP="00C34633">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 xml:space="preserve">37305553, el. paštas </w:t>
      </w:r>
      <w:hyperlink r:id="rId12" w:history="1">
        <w:r w:rsidRPr="00FB2595">
          <w:rPr>
            <w:rStyle w:val="Hipersaitas"/>
            <w:noProof/>
          </w:rPr>
          <w:t>deimante.katauskiene@krs.lt</w:t>
        </w:r>
      </w:hyperlink>
      <w:r>
        <w:rPr>
          <w:noProof/>
        </w:rPr>
        <w:t xml:space="preserve">. </w:t>
      </w:r>
    </w:p>
    <w:p w14:paraId="58FF2E4B" w14:textId="77777777" w:rsidR="002F71AB" w:rsidRDefault="002F71AB" w:rsidP="00C34633">
      <w:pPr>
        <w:widowControl w:val="0"/>
        <w:tabs>
          <w:tab w:val="left" w:pos="993"/>
          <w:tab w:val="left" w:pos="1560"/>
        </w:tabs>
        <w:autoSpaceDE w:val="0"/>
        <w:autoSpaceDN/>
        <w:adjustRightInd w:val="0"/>
        <w:spacing w:line="288" w:lineRule="auto"/>
        <w:ind w:firstLine="709"/>
        <w:jc w:val="both"/>
        <w:textAlignment w:val="auto"/>
        <w:rPr>
          <w:lang w:eastAsia="lt-LT"/>
        </w:rPr>
      </w:pPr>
    </w:p>
    <w:p w14:paraId="23CBA0BB"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559A9497"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7DC5F8F4"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456A16FF"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D95BAE">
      <w:pPr>
        <w:pStyle w:val="Tvarkostekstas"/>
        <w:numPr>
          <w:ilvl w:val="0"/>
          <w:numId w:val="14"/>
        </w:numPr>
        <w:tabs>
          <w:tab w:val="left" w:pos="720"/>
        </w:tabs>
        <w:spacing w:after="120" w:line="288" w:lineRule="auto"/>
        <w:ind w:left="0" w:firstLine="993"/>
        <w:jc w:val="center"/>
        <w:rPr>
          <w:b/>
        </w:rPr>
      </w:pPr>
      <w:r w:rsidRPr="00181FA6">
        <w:rPr>
          <w:b/>
        </w:rPr>
        <w:t>PIRKIMO OBJEKTAS</w:t>
      </w:r>
    </w:p>
    <w:p w14:paraId="1BBB1661" w14:textId="45228C3E" w:rsidR="00983D98" w:rsidRPr="00983D98" w:rsidRDefault="00983D98" w:rsidP="00983D98">
      <w:pPr>
        <w:pStyle w:val="Sraopastraipa"/>
        <w:numPr>
          <w:ilvl w:val="1"/>
          <w:numId w:val="14"/>
        </w:numPr>
        <w:spacing w:line="288" w:lineRule="auto"/>
        <w:ind w:left="0" w:firstLine="851"/>
        <w:jc w:val="both"/>
        <w:textAlignment w:val="auto"/>
        <w:rPr>
          <w:rFonts w:asciiTheme="majorBidi" w:eastAsia="Arial Unicode MS" w:hAnsiTheme="majorBidi" w:cstheme="majorBidi"/>
          <w:lang w:eastAsia="lt-LT"/>
        </w:rPr>
      </w:pPr>
      <w:r w:rsidRPr="00983D98">
        <w:rPr>
          <w:rFonts w:asciiTheme="majorBidi" w:hAnsiTheme="majorBidi" w:cstheme="majorBidi"/>
        </w:rPr>
        <w:t xml:space="preserve">Pirkimo objektas – </w:t>
      </w:r>
      <w:bookmarkStart w:id="6" w:name="_Hlk135831537"/>
      <w:r w:rsidR="000B1164" w:rsidRPr="000B1164">
        <w:rPr>
          <w:rFonts w:asciiTheme="majorBidi" w:hAnsiTheme="majorBidi" w:cstheme="majorBidi"/>
        </w:rPr>
        <w:t>darbo rinkai besirengiančių asmenų finansinio raštingumo paslaug</w:t>
      </w:r>
      <w:r w:rsidR="000B1164">
        <w:rPr>
          <w:rFonts w:asciiTheme="majorBidi" w:hAnsiTheme="majorBidi" w:cstheme="majorBidi"/>
        </w:rPr>
        <w:t xml:space="preserve">os </w:t>
      </w:r>
      <w:r w:rsidRPr="00983D98">
        <w:rPr>
          <w:rFonts w:asciiTheme="majorBidi" w:eastAsia="Arial Unicode MS" w:hAnsiTheme="majorBidi" w:cstheme="majorBidi"/>
          <w:lang w:eastAsia="lt-LT"/>
        </w:rPr>
        <w:t xml:space="preserve">(toliau – Paslaugos). </w:t>
      </w:r>
      <w:r w:rsidR="00D95BAE" w:rsidRPr="00D95BAE">
        <w:rPr>
          <w:rFonts w:asciiTheme="majorBidi" w:eastAsia="Arial Unicode MS" w:hAnsiTheme="majorBidi" w:cstheme="majorBidi"/>
          <w:lang w:eastAsia="lt-LT"/>
        </w:rPr>
        <w:t>Numatomi pirkti grupiniai asmenų finansinio raštingumo mokymai darbo rinkai besirengiantiems asmenims, turintiems kliūčių užimtumui, deklaravusiems savo gyvenamąją vietą Kauno rajone ir dalyvaujantiems Kauno rajono užimtumo didinimo programoje.</w:t>
      </w:r>
    </w:p>
    <w:p w14:paraId="73564A39" w14:textId="12EC089F" w:rsidR="00983D98" w:rsidRPr="00983D98" w:rsidRDefault="00983D98" w:rsidP="00983D98">
      <w:pPr>
        <w:pStyle w:val="Sraopastraipa"/>
        <w:numPr>
          <w:ilvl w:val="1"/>
          <w:numId w:val="14"/>
        </w:numPr>
        <w:spacing w:line="288" w:lineRule="auto"/>
        <w:ind w:left="0" w:firstLine="851"/>
        <w:jc w:val="both"/>
        <w:textAlignment w:val="auto"/>
        <w:rPr>
          <w:rFonts w:asciiTheme="majorBidi" w:eastAsia="Arial Unicode MS" w:hAnsiTheme="majorBidi" w:cstheme="majorBidi"/>
          <w:lang w:eastAsia="lt-LT"/>
        </w:rPr>
      </w:pPr>
      <w:r w:rsidRPr="00983D98">
        <w:rPr>
          <w:rFonts w:asciiTheme="majorBidi" w:hAnsiTheme="majorBidi" w:cstheme="majorBidi"/>
        </w:rPr>
        <w:t>Pirkimo sutarčiai taikomos fiksuoto įkainio kainodaros taisyklės.</w:t>
      </w:r>
      <w:r w:rsidR="00D95BAE">
        <w:rPr>
          <w:rFonts w:asciiTheme="majorBidi" w:hAnsiTheme="majorBidi" w:cstheme="majorBidi"/>
        </w:rPr>
        <w:t xml:space="preserve"> </w:t>
      </w:r>
      <w:r w:rsidR="00D95BAE" w:rsidRPr="00D95BAE">
        <w:rPr>
          <w:rFonts w:asciiTheme="majorBidi" w:hAnsiTheme="majorBidi" w:cstheme="majorBidi"/>
        </w:rPr>
        <w:t xml:space="preserve">Į grupinių finansinio raštingumo užsiėmimų paslaugų kainą įsiskaičiuoja lektoriaus pasiruošimas konsultacijai, dalomoji medžiaga, paslaugos organizavimo darbai. </w:t>
      </w:r>
      <w:r w:rsidRPr="00983D98">
        <w:rPr>
          <w:rFonts w:asciiTheme="majorBidi" w:hAnsiTheme="majorBidi" w:cstheme="majorBidi"/>
        </w:rPr>
        <w:t xml:space="preserve">Pirkimo sutarties vertė neturi viršyti </w:t>
      </w:r>
      <w:r w:rsidR="00D95BAE">
        <w:rPr>
          <w:rFonts w:asciiTheme="majorBidi" w:hAnsiTheme="majorBidi" w:cstheme="majorBidi"/>
        </w:rPr>
        <w:t>30</w:t>
      </w:r>
      <w:r w:rsidRPr="00983D98">
        <w:rPr>
          <w:rFonts w:asciiTheme="majorBidi" w:hAnsiTheme="majorBidi" w:cstheme="majorBidi"/>
        </w:rPr>
        <w:t> 000,00 Eur su pridėtinės vertės mokesčiu (toliau – PVM). Perkančioji organizacija pasilieka teisę neišpirkti iki 20 proc. šiame punkte nurodytos pirkimo sutarties vertės.</w:t>
      </w:r>
    </w:p>
    <w:p w14:paraId="506A5562" w14:textId="6566CF54" w:rsidR="00983D98" w:rsidRPr="00983D98" w:rsidRDefault="00983D98" w:rsidP="00983D98">
      <w:pPr>
        <w:pStyle w:val="Sraopastraipa"/>
        <w:numPr>
          <w:ilvl w:val="1"/>
          <w:numId w:val="14"/>
        </w:numPr>
        <w:spacing w:line="288" w:lineRule="auto"/>
        <w:ind w:left="0" w:firstLine="851"/>
        <w:jc w:val="both"/>
        <w:textAlignment w:val="auto"/>
        <w:rPr>
          <w:rFonts w:asciiTheme="majorBidi" w:eastAsia="Arial Unicode MS" w:hAnsiTheme="majorBidi" w:cstheme="majorBidi"/>
          <w:lang w:eastAsia="lt-LT"/>
        </w:rPr>
      </w:pPr>
      <w:r w:rsidRPr="00983D98">
        <w:rPr>
          <w:rFonts w:asciiTheme="majorBidi" w:hAnsiTheme="majorBidi" w:cstheme="majorBidi"/>
        </w:rPr>
        <w:t xml:space="preserve">Perkamų Paslaugų kiekiai, nurodyti </w:t>
      </w:r>
      <w:r w:rsidR="00C70D67">
        <w:rPr>
          <w:rFonts w:asciiTheme="majorBidi" w:hAnsiTheme="majorBidi" w:cstheme="majorBidi"/>
        </w:rPr>
        <w:t xml:space="preserve">2.6. punkte </w:t>
      </w:r>
      <w:r w:rsidRPr="00983D98">
        <w:rPr>
          <w:rFonts w:asciiTheme="majorBidi" w:hAnsiTheme="majorBidi" w:cstheme="majorBidi"/>
        </w:rPr>
        <w:t xml:space="preserve"> yra preliminarūs, bus naudojami tik pasiūlymų vertinime ir nebus laikomi maksimaliais.</w:t>
      </w:r>
    </w:p>
    <w:p w14:paraId="1A5A6101" w14:textId="77777777" w:rsidR="00983D98" w:rsidRPr="00983D98" w:rsidRDefault="00983D98" w:rsidP="00983D98">
      <w:pPr>
        <w:pStyle w:val="Sraopastraipa"/>
        <w:numPr>
          <w:ilvl w:val="1"/>
          <w:numId w:val="14"/>
        </w:numPr>
        <w:spacing w:line="288" w:lineRule="auto"/>
        <w:ind w:left="0" w:firstLine="851"/>
        <w:jc w:val="both"/>
        <w:textAlignment w:val="auto"/>
        <w:rPr>
          <w:rFonts w:asciiTheme="majorBidi" w:eastAsia="Arial Unicode MS" w:hAnsiTheme="majorBidi" w:cstheme="majorBidi"/>
          <w:lang w:eastAsia="lt-LT"/>
        </w:rPr>
      </w:pPr>
      <w:r w:rsidRPr="00983D98">
        <w:rPr>
          <w:rFonts w:asciiTheme="majorBidi" w:hAnsiTheme="majorBidi" w:cstheme="majorBidi"/>
        </w:rPr>
        <w:t>Paslaugos bus perkamos pagal perkančiosios organizacijos poreikį pagal tiekėjo įkainius, nurodytus tiekėjo pasiūlyme. Galutinė kaina, kurią Perkančioji organizacija turės sumokėti tiekėjui, priklausys nuo vykdant Sutartį nupirkto Paslaugų kiekio, tačiau ji negali viršyti 2.2. punkte nurodytos pirkimo sutarties vertės.</w:t>
      </w:r>
    </w:p>
    <w:p w14:paraId="18481305" w14:textId="49B12382" w:rsidR="00983D98" w:rsidRPr="00983D98" w:rsidRDefault="00983D98" w:rsidP="00983D98">
      <w:pPr>
        <w:pStyle w:val="Sraopastraipa"/>
        <w:numPr>
          <w:ilvl w:val="1"/>
          <w:numId w:val="14"/>
        </w:numPr>
        <w:spacing w:line="288" w:lineRule="auto"/>
        <w:ind w:left="0" w:firstLine="851"/>
        <w:jc w:val="both"/>
        <w:textAlignment w:val="auto"/>
        <w:rPr>
          <w:rFonts w:asciiTheme="majorBidi" w:eastAsia="Arial Unicode MS" w:hAnsiTheme="majorBidi" w:cstheme="majorBidi"/>
          <w:lang w:eastAsia="lt-LT"/>
        </w:rPr>
      </w:pPr>
      <w:bookmarkStart w:id="7" w:name="_Hlk192511192"/>
      <w:r w:rsidRPr="00983D98">
        <w:rPr>
          <w:rFonts w:asciiTheme="majorBidi" w:eastAsia="Arial Unicode MS" w:hAnsiTheme="majorBidi" w:cstheme="majorBidi"/>
          <w:lang w:eastAsia="lt-LT"/>
        </w:rPr>
        <w:t>Pirkimo sutartis bus sudaroma 12 (dvylikai) mėnesių,</w:t>
      </w:r>
      <w:r w:rsidRPr="00983D98">
        <w:rPr>
          <w:rFonts w:asciiTheme="majorBidi" w:hAnsiTheme="majorBidi" w:cstheme="majorBidi"/>
          <w:lang w:eastAsia="ar-SA"/>
        </w:rPr>
        <w:t xml:space="preserve"> su galimybe pratęsti du kartus po 12 (dvylika) mėnesių, jeigu bus neišpirkta Pirkimo sutarties vertė,</w:t>
      </w:r>
      <w:r w:rsidRPr="00983D98">
        <w:rPr>
          <w:rFonts w:asciiTheme="majorBidi" w:eastAsia="Arial Unicode MS" w:hAnsiTheme="majorBidi" w:cstheme="majorBidi"/>
          <w:lang w:eastAsia="lt-LT"/>
        </w:rPr>
        <w:t xml:space="preserve"> bet ne ilgiau nei bus suteikta Paslaugų už </w:t>
      </w:r>
      <w:r w:rsidR="00D95BAE">
        <w:rPr>
          <w:rFonts w:asciiTheme="majorBidi" w:eastAsia="Arial Unicode MS" w:hAnsiTheme="majorBidi" w:cstheme="majorBidi"/>
          <w:lang w:eastAsia="lt-LT"/>
        </w:rPr>
        <w:t>3</w:t>
      </w:r>
      <w:r w:rsidRPr="00983D98">
        <w:rPr>
          <w:rFonts w:asciiTheme="majorBidi" w:eastAsia="Arial Unicode MS" w:hAnsiTheme="majorBidi" w:cstheme="majorBidi"/>
          <w:lang w:eastAsia="lt-LT"/>
        </w:rPr>
        <w:t>0 000,00 Eur su PVM, priklausomai nuo to, kuri sąlyga įvyks anksčiau.</w:t>
      </w:r>
      <w:bookmarkEnd w:id="6"/>
    </w:p>
    <w:p w14:paraId="606EAB75" w14:textId="4EF4E6E4" w:rsidR="00983D98" w:rsidRPr="00983D98" w:rsidRDefault="00983D98" w:rsidP="00D95BAE">
      <w:pPr>
        <w:pStyle w:val="Sraopastraipa"/>
        <w:numPr>
          <w:ilvl w:val="1"/>
          <w:numId w:val="14"/>
        </w:numPr>
        <w:spacing w:line="288" w:lineRule="auto"/>
        <w:ind w:left="0" w:firstLine="851"/>
        <w:jc w:val="both"/>
        <w:textAlignment w:val="auto"/>
        <w:rPr>
          <w:rFonts w:asciiTheme="majorBidi" w:eastAsia="Arial Unicode MS" w:hAnsiTheme="majorBidi" w:cstheme="majorBidi"/>
          <w:lang w:eastAsia="lt-LT"/>
        </w:rPr>
      </w:pPr>
      <w:bookmarkStart w:id="8" w:name="_Hlk192511254"/>
      <w:bookmarkEnd w:id="7"/>
      <w:r w:rsidRPr="00983D98">
        <w:rPr>
          <w:rFonts w:asciiTheme="majorBidi" w:eastAsia="Arial Unicode MS" w:hAnsiTheme="majorBidi" w:cstheme="majorBidi"/>
          <w:b/>
          <w:bCs/>
          <w:lang w:eastAsia="lt-LT"/>
        </w:rPr>
        <w:t>Planuojama</w:t>
      </w:r>
      <w:r w:rsidR="00D95BAE">
        <w:rPr>
          <w:rFonts w:asciiTheme="majorBidi" w:eastAsia="Arial Unicode MS" w:hAnsiTheme="majorBidi" w:cstheme="majorBidi"/>
          <w:b/>
          <w:bCs/>
          <w:lang w:eastAsia="lt-LT"/>
        </w:rPr>
        <w:t xml:space="preserve"> p</w:t>
      </w:r>
      <w:r w:rsidR="00D95BAE" w:rsidRPr="00D95BAE">
        <w:rPr>
          <w:rFonts w:asciiTheme="majorBidi" w:eastAsia="Arial Unicode MS" w:hAnsiTheme="majorBidi" w:cstheme="majorBidi"/>
          <w:b/>
          <w:bCs/>
          <w:lang w:eastAsia="lt-LT"/>
        </w:rPr>
        <w:t>er 36 mėn.</w:t>
      </w:r>
      <w:r w:rsidR="00D95BAE">
        <w:rPr>
          <w:rFonts w:asciiTheme="majorBidi" w:eastAsia="Arial Unicode MS" w:hAnsiTheme="majorBidi" w:cstheme="majorBidi"/>
          <w:b/>
          <w:bCs/>
          <w:lang w:eastAsia="lt-LT"/>
        </w:rPr>
        <w:t xml:space="preserve"> </w:t>
      </w:r>
      <w:r w:rsidR="00D95BAE" w:rsidRPr="00D95BAE">
        <w:rPr>
          <w:rFonts w:asciiTheme="majorBidi" w:eastAsia="Arial Unicode MS" w:hAnsiTheme="majorBidi" w:cstheme="majorBidi"/>
          <w:b/>
          <w:bCs/>
          <w:lang w:eastAsia="lt-LT"/>
        </w:rPr>
        <w:t>suorganizuoti iki 80 mokymų grupių, vienoje mokymų grupėje gali būti iki 10 asmenų.  Mokymai</w:t>
      </w:r>
      <w:r w:rsidR="00D95BAE">
        <w:rPr>
          <w:rFonts w:asciiTheme="majorBidi" w:eastAsia="Arial Unicode MS" w:hAnsiTheme="majorBidi" w:cstheme="majorBidi"/>
          <w:b/>
          <w:bCs/>
          <w:lang w:eastAsia="lt-LT"/>
        </w:rPr>
        <w:t xml:space="preserve"> vienai </w:t>
      </w:r>
      <w:r w:rsidR="00D95BAE" w:rsidRPr="00D95BAE">
        <w:rPr>
          <w:rFonts w:asciiTheme="majorBidi" w:eastAsia="Arial Unicode MS" w:hAnsiTheme="majorBidi" w:cstheme="majorBidi"/>
          <w:b/>
          <w:bCs/>
          <w:lang w:eastAsia="lt-LT"/>
        </w:rPr>
        <w:t>grupei turi trukti ne mažiau kaip</w:t>
      </w:r>
      <w:r w:rsidR="00D95BAE">
        <w:rPr>
          <w:rFonts w:asciiTheme="majorBidi" w:eastAsia="Arial Unicode MS" w:hAnsiTheme="majorBidi" w:cstheme="majorBidi"/>
          <w:b/>
          <w:bCs/>
          <w:lang w:eastAsia="lt-LT"/>
        </w:rPr>
        <w:t xml:space="preserve"> dvi </w:t>
      </w:r>
      <w:r w:rsidR="00D95BAE" w:rsidRPr="00D95BAE">
        <w:rPr>
          <w:rFonts w:asciiTheme="majorBidi" w:eastAsia="Arial Unicode MS" w:hAnsiTheme="majorBidi" w:cstheme="majorBidi"/>
          <w:b/>
          <w:bCs/>
          <w:lang w:eastAsia="lt-LT"/>
        </w:rPr>
        <w:t>akad. val.</w:t>
      </w:r>
      <w:r w:rsidR="00D95BAE" w:rsidRPr="00D95BAE">
        <w:t xml:space="preserve"> </w:t>
      </w:r>
      <w:r w:rsidR="00D95BAE" w:rsidRPr="00D95BAE">
        <w:rPr>
          <w:rFonts w:asciiTheme="majorBidi" w:eastAsia="Arial Unicode MS" w:hAnsiTheme="majorBidi" w:cstheme="majorBidi"/>
          <w:b/>
          <w:bCs/>
          <w:lang w:eastAsia="lt-LT"/>
        </w:rPr>
        <w:t>Planuojama, kad grupinius užsiėmimus gaus apie 250 asmenų.</w:t>
      </w:r>
    </w:p>
    <w:p w14:paraId="49FCAB5D" w14:textId="3155E977" w:rsidR="00983D98" w:rsidRPr="00D95BAE" w:rsidRDefault="00983D98" w:rsidP="00D95BAE">
      <w:pPr>
        <w:pStyle w:val="Sraopastraipa"/>
        <w:numPr>
          <w:ilvl w:val="1"/>
          <w:numId w:val="14"/>
        </w:numPr>
        <w:spacing w:line="288" w:lineRule="auto"/>
        <w:ind w:left="0" w:firstLine="851"/>
        <w:jc w:val="both"/>
        <w:textAlignment w:val="auto"/>
        <w:rPr>
          <w:rFonts w:asciiTheme="majorBidi" w:eastAsia="Arial Unicode MS" w:hAnsiTheme="majorBidi" w:cstheme="majorBidi"/>
          <w:lang w:eastAsia="lt-LT"/>
        </w:rPr>
      </w:pPr>
      <w:bookmarkStart w:id="9" w:name="_Hlk192511304"/>
      <w:bookmarkEnd w:id="8"/>
      <w:r w:rsidRPr="00D95BAE">
        <w:rPr>
          <w:rStyle w:val="Laukeliai"/>
          <w:rFonts w:asciiTheme="majorBidi" w:hAnsiTheme="majorBidi" w:cstheme="majorBidi"/>
          <w:sz w:val="24"/>
        </w:rPr>
        <w:t xml:space="preserve">Paslaugų teikimo vieta – </w:t>
      </w:r>
      <w:r w:rsidR="00D95BAE">
        <w:rPr>
          <w:rStyle w:val="Laukeliai"/>
          <w:rFonts w:asciiTheme="majorBidi" w:hAnsiTheme="majorBidi" w:cstheme="majorBidi"/>
          <w:sz w:val="24"/>
        </w:rPr>
        <w:t>m</w:t>
      </w:r>
      <w:r w:rsidR="00D95BAE" w:rsidRPr="00D95BAE">
        <w:rPr>
          <w:rStyle w:val="Laukeliai"/>
          <w:rFonts w:asciiTheme="majorBidi" w:hAnsiTheme="majorBidi" w:cstheme="majorBidi"/>
          <w:sz w:val="24"/>
        </w:rPr>
        <w:t xml:space="preserve">okymai turi būti organizuojami mokymams pritaikytose paslaugos teikėjo patalpose, kontaktiniu būdu. Paslaugų teikimo vieta turi būti Kauno rajono arba Kauno miesto teritorijoje. </w:t>
      </w:r>
      <w:r w:rsidRPr="00D95BAE">
        <w:rPr>
          <w:rFonts w:asciiTheme="majorBidi" w:eastAsia="Arial Unicode MS" w:hAnsiTheme="majorBidi" w:cstheme="majorBidi"/>
          <w:lang w:eastAsia="lt-LT"/>
        </w:rPr>
        <w:t>Esant papildomam paslaugų poreikiui, paštu, elektroniniu paštu arba asmeniškai pateikia paslaugų teikėjui paslaugų užsakymą.</w:t>
      </w:r>
      <w:r w:rsidR="00D95BAE">
        <w:rPr>
          <w:rFonts w:asciiTheme="majorBidi" w:eastAsia="Arial Unicode MS" w:hAnsiTheme="majorBidi" w:cstheme="majorBidi"/>
          <w:lang w:eastAsia="lt-LT"/>
        </w:rPr>
        <w:t xml:space="preserve"> </w:t>
      </w:r>
    </w:p>
    <w:bookmarkEnd w:id="9"/>
    <w:p w14:paraId="7D46F31C" w14:textId="77777777" w:rsidR="00983D98" w:rsidRDefault="00983D98" w:rsidP="00983D98">
      <w:pPr>
        <w:pStyle w:val="Sraopastraipa"/>
        <w:numPr>
          <w:ilvl w:val="1"/>
          <w:numId w:val="14"/>
        </w:numPr>
        <w:tabs>
          <w:tab w:val="left" w:pos="1418"/>
        </w:tabs>
        <w:spacing w:line="288" w:lineRule="auto"/>
        <w:ind w:left="0" w:firstLine="851"/>
        <w:jc w:val="both"/>
        <w:textAlignment w:val="auto"/>
        <w:rPr>
          <w:rFonts w:asciiTheme="majorBidi" w:eastAsia="Arial Unicode MS" w:hAnsiTheme="majorBidi" w:cstheme="majorBidi"/>
          <w:lang w:eastAsia="lt-LT"/>
        </w:rPr>
      </w:pPr>
      <w:r w:rsidRPr="00983D98">
        <w:rPr>
          <w:rFonts w:asciiTheme="majorBidi" w:eastAsia="Arial Unicode MS" w:hAnsiTheme="majorBidi" w:cstheme="majorBidi"/>
          <w:lang w:eastAsia="lt-LT"/>
        </w:rPr>
        <w:t>Pirkimas nėra skaidomas į dalis, todėl pasiūlymas turi būti teikiamas visai pirkimo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 xml:space="preserve">Pateikiami dokumentai </w:t>
      </w:r>
      <w:r w:rsidRPr="00E63982">
        <w:rPr>
          <w:bCs/>
          <w:lang w:eastAsia="lt-LT"/>
        </w:rPr>
        <w:lastRenderedPageBreak/>
        <w:t>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1C0182">
        <w:rPr>
          <w:b/>
          <w:bCs/>
          <w:iCs/>
          <w:lang w:eastAsia="lt-LT"/>
        </w:rPr>
        <w:t>Pasiūlymas gali būti pasirašytas fiziniu</w:t>
      </w:r>
      <w:r>
        <w:rPr>
          <w:b/>
          <w:bCs/>
          <w:iCs/>
          <w:lang w:eastAsia="lt-LT"/>
        </w:rPr>
        <w:t xml:space="preserve"> </w:t>
      </w:r>
      <w:r w:rsidRPr="001C0182">
        <w:rPr>
          <w:b/>
          <w:bCs/>
          <w:iCs/>
          <w:lang w:eastAsia="lt-LT"/>
        </w:rPr>
        <w:t xml:space="preserve">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77777777" w:rsidR="001709B2" w:rsidRDefault="00E6398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1E6B08F7" w14:textId="6051FAF0" w:rsidR="001709B2" w:rsidRPr="001709B2" w:rsidRDefault="001709B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Pr>
          <w:b/>
          <w:lang w:eastAsia="lt-LT"/>
        </w:rPr>
        <w:t>d</w:t>
      </w:r>
      <w:r w:rsidRPr="001709B2">
        <w:rPr>
          <w:b/>
          <w:lang w:eastAsia="lt-LT"/>
        </w:rPr>
        <w:t>eklaracijos forma, pirkimo sąlygų 3 priedas</w:t>
      </w:r>
      <w:r>
        <w:rPr>
          <w:b/>
          <w:lang w:eastAsia="lt-LT"/>
        </w:rPr>
        <w:t>;</w:t>
      </w:r>
    </w:p>
    <w:p w14:paraId="6F9C9E53" w14:textId="044D2402" w:rsidR="001D2AC0" w:rsidRPr="001D2AC0" w:rsidRDefault="001D2AC0" w:rsidP="00ED7CE7">
      <w:pPr>
        <w:widowControl w:val="0"/>
        <w:numPr>
          <w:ilvl w:val="1"/>
          <w:numId w:val="21"/>
        </w:numPr>
        <w:tabs>
          <w:tab w:val="left" w:pos="1134"/>
        </w:tabs>
        <w:autoSpaceDE w:val="0"/>
        <w:autoSpaceDN/>
        <w:adjustRightInd w:val="0"/>
        <w:spacing w:line="288" w:lineRule="auto"/>
        <w:ind w:left="0" w:firstLine="709"/>
        <w:jc w:val="both"/>
        <w:textAlignment w:val="auto"/>
        <w:rPr>
          <w:b/>
          <w:lang w:eastAsia="lt-LT"/>
        </w:rPr>
      </w:pPr>
      <w:r w:rsidRPr="001D2AC0">
        <w:rPr>
          <w:b/>
          <w:lang w:eastAsia="lt-LT"/>
        </w:rPr>
        <w:t>tiekėjo  specialistų sąrašas atsakingų už pirkimo sutarties vykdymą, pirkimo sąlygų 5 priedas</w:t>
      </w:r>
      <w:r>
        <w:rPr>
          <w:b/>
          <w:lang w:eastAsia="lt-LT"/>
        </w:rPr>
        <w:t xml:space="preserve">; </w:t>
      </w:r>
    </w:p>
    <w:p w14:paraId="6121867A" w14:textId="660F2F7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4486FD00"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BF2E82">
        <w:rPr>
          <w:b/>
          <w:bCs/>
          <w:lang w:eastAsia="lt-LT"/>
        </w:rPr>
        <w:lastRenderedPageBreak/>
        <w:t>202</w:t>
      </w:r>
      <w:r w:rsidR="001C0182">
        <w:rPr>
          <w:b/>
          <w:bCs/>
          <w:lang w:eastAsia="lt-LT"/>
        </w:rPr>
        <w:t>5</w:t>
      </w:r>
      <w:r w:rsidR="00BF2E82">
        <w:rPr>
          <w:b/>
          <w:bCs/>
          <w:lang w:eastAsia="lt-LT"/>
        </w:rPr>
        <w:t>-</w:t>
      </w:r>
      <w:r w:rsidR="001C0182">
        <w:rPr>
          <w:b/>
          <w:bCs/>
          <w:lang w:eastAsia="lt-LT"/>
        </w:rPr>
        <w:t>03</w:t>
      </w:r>
      <w:r w:rsidR="005274D5">
        <w:rPr>
          <w:b/>
          <w:bCs/>
          <w:lang w:eastAsia="lt-LT"/>
        </w:rPr>
        <w:t>-</w:t>
      </w:r>
      <w:r w:rsidR="00A71347">
        <w:rPr>
          <w:b/>
          <w:bCs/>
          <w:lang w:eastAsia="lt-LT"/>
        </w:rPr>
        <w:t>1</w:t>
      </w:r>
      <w:r w:rsidR="001C0182">
        <w:rPr>
          <w:b/>
          <w:bCs/>
          <w:lang w:eastAsia="lt-LT"/>
        </w:rPr>
        <w:t>9</w:t>
      </w:r>
      <w:r w:rsidR="00603C51">
        <w:rPr>
          <w:b/>
          <w:bCs/>
          <w:lang w:eastAsia="lt-LT"/>
        </w:rPr>
        <w:t xml:space="preserve"> </w:t>
      </w:r>
      <w:r w:rsidR="00BF2E82">
        <w:rPr>
          <w:b/>
          <w:bCs/>
          <w:lang w:eastAsia="lt-LT"/>
        </w:rPr>
        <w:t>09:00 h</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w:t>
      </w:r>
      <w:r w:rsidRPr="00E63982">
        <w:rPr>
          <w:lang w:eastAsia="lt-LT"/>
        </w:rPr>
        <w:lastRenderedPageBreak/>
        <w:t>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lastRenderedPageBreak/>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2F71AB">
      <w:pPr>
        <w:spacing w:line="288" w:lineRule="auto"/>
        <w:ind w:firstLine="709"/>
        <w:jc w:val="both"/>
      </w:pPr>
      <w:r>
        <w:t xml:space="preserve">4.1.5.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lastRenderedPageBreak/>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lastRenderedPageBreak/>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lastRenderedPageBreak/>
        <w:t>SUSIPAŽINIMAS SU PRADINIAIS PASIŪLYMAIS</w:t>
      </w:r>
    </w:p>
    <w:p w14:paraId="27331477" w14:textId="3C9D449D"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s 202</w:t>
      </w:r>
      <w:r w:rsidR="001C0182">
        <w:rPr>
          <w:szCs w:val="20"/>
          <w:lang w:eastAsia="en-US"/>
        </w:rPr>
        <w:t>5</w:t>
      </w:r>
      <w:r w:rsidR="00BF2E82">
        <w:rPr>
          <w:szCs w:val="20"/>
          <w:lang w:eastAsia="en-US"/>
        </w:rPr>
        <w:t>-</w:t>
      </w:r>
      <w:r w:rsidR="001C0182">
        <w:rPr>
          <w:szCs w:val="20"/>
          <w:lang w:eastAsia="en-US"/>
        </w:rPr>
        <w:t>03</w:t>
      </w:r>
      <w:r w:rsidR="005274D5">
        <w:rPr>
          <w:szCs w:val="20"/>
          <w:lang w:eastAsia="en-US"/>
        </w:rPr>
        <w:t>-</w:t>
      </w:r>
      <w:r w:rsidR="00A71347">
        <w:rPr>
          <w:szCs w:val="20"/>
          <w:lang w:eastAsia="en-US"/>
        </w:rPr>
        <w:t>1</w:t>
      </w:r>
      <w:r w:rsidR="001C0182">
        <w:rPr>
          <w:szCs w:val="20"/>
          <w:lang w:eastAsia="en-US"/>
        </w:rPr>
        <w:t>9</w:t>
      </w:r>
      <w:r w:rsidR="00BF2E82">
        <w:rPr>
          <w:szCs w:val="20"/>
          <w:lang w:eastAsia="en-US"/>
        </w:rPr>
        <w:t xml:space="preserve"> 09:</w:t>
      </w:r>
      <w:r w:rsidR="001C0182">
        <w:rPr>
          <w:szCs w:val="20"/>
          <w:lang w:eastAsia="en-US"/>
        </w:rPr>
        <w:t>30</w:t>
      </w:r>
      <w:r w:rsidR="00BF2E82">
        <w:rPr>
          <w:szCs w:val="20"/>
          <w:lang w:eastAsia="en-US"/>
        </w:rPr>
        <w:t xml:space="preserve"> val.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E63982">
      <w:pPr>
        <w:numPr>
          <w:ilvl w:val="1"/>
          <w:numId w:val="18"/>
        </w:numPr>
        <w:spacing w:line="288" w:lineRule="auto"/>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kvazisubtiekėjus)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E63982">
      <w:pPr>
        <w:numPr>
          <w:ilvl w:val="1"/>
          <w:numId w:val="18"/>
        </w:numPr>
        <w:spacing w:line="288" w:lineRule="auto"/>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E63982">
      <w:pPr>
        <w:numPr>
          <w:ilvl w:val="1"/>
          <w:numId w:val="18"/>
        </w:numPr>
        <w:spacing w:line="288" w:lineRule="auto"/>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E63982">
      <w:pPr>
        <w:numPr>
          <w:ilvl w:val="1"/>
          <w:numId w:val="18"/>
        </w:numPr>
        <w:spacing w:line="288" w:lineRule="auto"/>
        <w:ind w:left="0" w:firstLine="709"/>
        <w:jc w:val="both"/>
        <w:rPr>
          <w:b/>
          <w:szCs w:val="20"/>
        </w:rPr>
      </w:pPr>
      <w:r w:rsidRPr="00E63982">
        <w:rPr>
          <w:rFonts w:eastAsia="Calibri"/>
          <w:lang w:eastAsia="lt-LT"/>
        </w:rPr>
        <w:t>Pirmiausia reikalaujama tokios rūšies pažymų ir tokių dokumentinių įrodymų formų, apie kuriuos pateikta informacija Europos Komisijos informacinėje dokumentų saugykloje eCertis</w:t>
      </w:r>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E63982">
      <w:pPr>
        <w:numPr>
          <w:ilvl w:val="1"/>
          <w:numId w:val="18"/>
        </w:numPr>
        <w:spacing w:line="288" w:lineRule="auto"/>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E63982">
        <w:rPr>
          <w:rFonts w:eastAsiaTheme="minorHAnsi" w:cstheme="minorHAnsi"/>
          <w:i/>
        </w:rPr>
        <w:t>Apostille</w:t>
      </w:r>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63982">
        <w:rPr>
          <w:rFonts w:eastAsiaTheme="minorHAnsi" w:cstheme="minorHAnsi"/>
          <w:i/>
        </w:rPr>
        <w:t>Apostille</w:t>
      </w:r>
      <w:r w:rsidRPr="00E63982">
        <w:rPr>
          <w:rFonts w:eastAsiaTheme="minorHAnsi" w:cstheme="minorHAnsi"/>
        </w:rPr>
        <w:t>).</w:t>
      </w:r>
      <w:r w:rsidRPr="00E63982">
        <w:rPr>
          <w:szCs w:val="20"/>
        </w:rPr>
        <w:t xml:space="preserve"> </w:t>
      </w:r>
    </w:p>
    <w:p w14:paraId="76A60090" w14:textId="77777777" w:rsidR="002E711B" w:rsidRDefault="00E63982" w:rsidP="002E711B">
      <w:pPr>
        <w:numPr>
          <w:ilvl w:val="1"/>
          <w:numId w:val="18"/>
        </w:numPr>
        <w:spacing w:line="288" w:lineRule="auto"/>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2E711B">
      <w:pPr>
        <w:spacing w:line="288" w:lineRule="auto"/>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2E711B">
      <w:pPr>
        <w:spacing w:line="288" w:lineRule="auto"/>
        <w:ind w:firstLine="709"/>
        <w:jc w:val="both"/>
        <w:rPr>
          <w:bCs/>
          <w:szCs w:val="20"/>
        </w:rPr>
      </w:pPr>
      <w:r w:rsidRPr="002E711B">
        <w:rPr>
          <w:bCs/>
          <w:szCs w:val="20"/>
        </w:rPr>
        <w:lastRenderedPageBreak/>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2E711B">
      <w:pPr>
        <w:spacing w:line="288" w:lineRule="auto"/>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2E711B">
      <w:pPr>
        <w:spacing w:line="288" w:lineRule="auto"/>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2E711B">
      <w:pPr>
        <w:spacing w:line="288" w:lineRule="auto"/>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2E711B">
      <w:pPr>
        <w:spacing w:line="288" w:lineRule="auto"/>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2E711B">
      <w:pPr>
        <w:spacing w:line="288" w:lineRule="auto"/>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2E711B">
      <w:pPr>
        <w:spacing w:line="288" w:lineRule="auto"/>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2E711B">
      <w:pPr>
        <w:spacing w:line="288" w:lineRule="auto"/>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A503EC">
      <w:pPr>
        <w:spacing w:line="288" w:lineRule="auto"/>
        <w:ind w:firstLine="709"/>
        <w:rPr>
          <w:b/>
          <w:szCs w:val="20"/>
        </w:rPr>
      </w:pPr>
      <w:r w:rsidRPr="00A503EC">
        <w:rPr>
          <w:b/>
          <w:szCs w:val="20"/>
        </w:rPr>
        <w:t>9.14. Derybos dėl pasiūlymo:</w:t>
      </w:r>
    </w:p>
    <w:p w14:paraId="0C9EF013" w14:textId="0649C3FD" w:rsidR="00A503EC" w:rsidRPr="002E711B" w:rsidRDefault="00A503EC" w:rsidP="00A503EC">
      <w:pPr>
        <w:spacing w:line="288" w:lineRule="auto"/>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w:t>
      </w:r>
      <w:r>
        <w:rPr>
          <w:rFonts w:eastAsia="Calibri"/>
        </w:rPr>
        <w:lastRenderedPageBreak/>
        <w:t xml:space="preserve">sprendimas dėl nelygiavertiškumo arba sprendimas, kad paslaugos ar darbai neatitinka nurodyto rezultatų apibūdinimo ar </w:t>
      </w:r>
      <w:r w:rsidRPr="003641E5">
        <w:rPr>
          <w:rFonts w:eastAsia="Calibri"/>
        </w:rPr>
        <w:t>funkcinių reikalavimų.</w:t>
      </w:r>
    </w:p>
    <w:p w14:paraId="1B28C8BD" w14:textId="3BD2B3B1" w:rsidR="0073068D" w:rsidRPr="0094617E" w:rsidRDefault="0073068D" w:rsidP="0094617E">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4B5DAE07" w14:textId="6EB28E98" w:rsidR="00843001" w:rsidRPr="00843001" w:rsidRDefault="00843001" w:rsidP="007534D2">
      <w:pPr>
        <w:widowControl w:val="0"/>
        <w:suppressAutoHyphens w:val="0"/>
        <w:autoSpaceDE w:val="0"/>
        <w:adjustRightInd w:val="0"/>
        <w:spacing w:line="288" w:lineRule="auto"/>
        <w:ind w:firstLine="709"/>
        <w:jc w:val="both"/>
        <w:textAlignment w:val="auto"/>
        <w:rPr>
          <w:bCs/>
          <w:szCs w:val="20"/>
        </w:rPr>
      </w:pPr>
      <w:r>
        <w:rPr>
          <w:szCs w:val="20"/>
        </w:rPr>
        <w:t xml:space="preserve">11. </w:t>
      </w:r>
      <w:r w:rsidRPr="00843001">
        <w:rPr>
          <w:szCs w:val="20"/>
        </w:rPr>
        <w:t>Tiekėjai, dalyvaujantys pirkime, turi neturėti pašalinimo pagrindų</w:t>
      </w:r>
      <w:r w:rsidR="0094617E">
        <w:rPr>
          <w:szCs w:val="20"/>
        </w:rPr>
        <w:t xml:space="preserve"> </w:t>
      </w:r>
      <w:r w:rsidRPr="00843001">
        <w:rPr>
          <w:szCs w:val="20"/>
        </w:rPr>
        <w:t xml:space="preserve">ir </w:t>
      </w:r>
      <w:r w:rsidRPr="00843001">
        <w:rPr>
          <w:b/>
          <w:bCs/>
          <w:szCs w:val="20"/>
        </w:rPr>
        <w:t xml:space="preserve">kartu su pasiūlymu pateikti („prisegti“) pirkimo dokumentų </w:t>
      </w:r>
      <w:r w:rsidR="00DE0FD9">
        <w:rPr>
          <w:b/>
          <w:bCs/>
          <w:szCs w:val="20"/>
        </w:rPr>
        <w:t>3</w:t>
      </w:r>
      <w:r w:rsidRPr="00843001">
        <w:rPr>
          <w:b/>
          <w:bCs/>
          <w:szCs w:val="20"/>
        </w:rPr>
        <w:t xml:space="preserve"> priede pateiktą Deklaraciją. </w:t>
      </w:r>
      <w:r w:rsidRPr="00843001">
        <w:rPr>
          <w:bCs/>
          <w:szCs w:val="20"/>
        </w:rPr>
        <w:t xml:space="preserve">Jei laimėjęs tiekėjas ketina remtis kito (-ų) ūkio subjekto (-ų) pajėgumais </w:t>
      </w:r>
      <w:r w:rsidRPr="00843001">
        <w:rPr>
          <w:rFonts w:eastAsia="Calibri" w:cstheme="minorHAnsi"/>
          <w:bCs/>
        </w:rPr>
        <w:t>pagal VPĮ 49 straipsnį</w:t>
      </w:r>
      <w:r w:rsidRPr="00843001">
        <w:rPr>
          <w:bCs/>
          <w:szCs w:val="20"/>
        </w:rPr>
        <w:t>, privalės pateikti ir šio (-ių) ūkio subjekto (-ų) atitiktį nurodytiems reikalavimams patvirtinančius dokumentus.</w:t>
      </w:r>
    </w:p>
    <w:p w14:paraId="11173A4E" w14:textId="36BF3540" w:rsidR="00843001" w:rsidRPr="00843001" w:rsidRDefault="00843001" w:rsidP="007534D2">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43248F3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6C9700C2"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7805055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73AAC5FA" w14:textId="77777777" w:rsidR="00843001" w:rsidRPr="00843001" w:rsidRDefault="00843001" w:rsidP="00843001">
      <w:pPr>
        <w:widowControl w:val="0"/>
        <w:numPr>
          <w:ilvl w:val="1"/>
          <w:numId w:val="23"/>
        </w:numPr>
        <w:tabs>
          <w:tab w:val="left" w:pos="1560"/>
        </w:tabs>
        <w:autoSpaceDE w:val="0"/>
        <w:adjustRightInd w:val="0"/>
        <w:spacing w:line="288" w:lineRule="auto"/>
        <w:ind w:left="0" w:firstLine="851"/>
        <w:jc w:val="both"/>
      </w:pPr>
      <w:r w:rsidRPr="00843001">
        <w:t>Pirkimo organizatorius netikrina subtiekėjo (-ų), kurių pajėgumais (kvalifikacija) tiekėjas nesiremia, pašalinimo pagrindų.</w:t>
      </w:r>
    </w:p>
    <w:p w14:paraId="7979ECE5" w14:textId="77777777" w:rsidR="00843001" w:rsidRPr="00843001" w:rsidRDefault="00843001" w:rsidP="00843001">
      <w:pPr>
        <w:widowControl w:val="0"/>
        <w:numPr>
          <w:ilvl w:val="1"/>
          <w:numId w:val="23"/>
        </w:numPr>
        <w:tabs>
          <w:tab w:val="left" w:pos="1560"/>
        </w:tabs>
        <w:autoSpaceDE w:val="0"/>
        <w:adjustRightInd w:val="0"/>
        <w:spacing w:line="288" w:lineRule="auto"/>
        <w:ind w:left="0" w:firstLine="851"/>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(kvazisubtiekėjų) pašalinimo pagrindų</w:t>
      </w:r>
      <w:r w:rsidRPr="00843001">
        <w:t xml:space="preserve">. </w:t>
      </w:r>
    </w:p>
    <w:p w14:paraId="5F076AAD" w14:textId="55797BF6" w:rsidR="0073068D" w:rsidRPr="0094617E" w:rsidRDefault="00843001" w:rsidP="0094617E">
      <w:pPr>
        <w:widowControl w:val="0"/>
        <w:numPr>
          <w:ilvl w:val="1"/>
          <w:numId w:val="23"/>
        </w:numPr>
        <w:tabs>
          <w:tab w:val="left" w:pos="1560"/>
        </w:tabs>
        <w:autoSpaceDE w:val="0"/>
        <w:adjustRightInd w:val="0"/>
        <w:spacing w:line="288" w:lineRule="auto"/>
        <w:ind w:left="0" w:firstLine="851"/>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sidR="00DE0FD9">
        <w:rPr>
          <w:rFonts w:cstheme="minorHAnsi"/>
          <w:bCs/>
        </w:rPr>
        <w:t>4</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204544B0" w14:textId="63EF5C63" w:rsidR="00BD6EDF" w:rsidRPr="00BD6EDF" w:rsidRDefault="00BD6EDF" w:rsidP="00BD6EDF">
      <w:pPr>
        <w:widowControl w:val="0"/>
        <w:tabs>
          <w:tab w:val="left" w:pos="1418"/>
        </w:tabs>
        <w:suppressAutoHyphens w:val="0"/>
        <w:autoSpaceDE w:val="0"/>
        <w:adjustRightInd w:val="0"/>
        <w:spacing w:line="288" w:lineRule="auto"/>
        <w:ind w:firstLine="709"/>
        <w:jc w:val="both"/>
        <w:textAlignment w:val="auto"/>
        <w:rPr>
          <w:szCs w:val="20"/>
        </w:rPr>
      </w:pPr>
      <w:r w:rsidRPr="00BD6EDF">
        <w:t>11.</w:t>
      </w:r>
      <w:r>
        <w:t>5</w:t>
      </w:r>
      <w:r w:rsidRPr="00BD6EDF">
        <w:t xml:space="preserve">. Tiekėjai, dalyvaujantys pirkime, turi atitikti nustatytus kvalifikacijos reikalavimus </w:t>
      </w:r>
      <w:r w:rsidR="001D2AC0" w:rsidRPr="001D2AC0">
        <w:rPr>
          <w:b/>
          <w:bCs/>
        </w:rPr>
        <w:t xml:space="preserve">užpildyti </w:t>
      </w:r>
      <w:bookmarkStart w:id="10" w:name="_Hlk192663318"/>
      <w:r w:rsidR="001D2AC0" w:rsidRPr="001D2AC0">
        <w:rPr>
          <w:b/>
          <w:bCs/>
        </w:rPr>
        <w:t>tiekėjo  specialistų sąrašas atsakingų už pirkimo sutarties vykdymą, pirkimo sąlygų 5 priedas</w:t>
      </w:r>
      <w:r w:rsidR="001D2AC0">
        <w:rPr>
          <w:b/>
          <w:bCs/>
        </w:rPr>
        <w:t xml:space="preserve"> </w:t>
      </w:r>
      <w:bookmarkEnd w:id="10"/>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(-ių) ūkio subjekto (-ų) atitiktį nurodytiems reikalavimams patvirtinančius dokumentus.</w:t>
      </w:r>
    </w:p>
    <w:p w14:paraId="1C68E218" w14:textId="10C3D83D" w:rsidR="00BD6EDF" w:rsidRDefault="00BD6EDF" w:rsidP="00BD6EDF">
      <w:pPr>
        <w:widowControl w:val="0"/>
        <w:suppressAutoHyphens w:val="0"/>
        <w:autoSpaceDE w:val="0"/>
        <w:adjustRightInd w:val="0"/>
        <w:spacing w:line="288" w:lineRule="auto"/>
        <w:ind w:firstLine="709"/>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7EB66824" w14:textId="77777777" w:rsidR="00BD6EDF" w:rsidRPr="00BD6EDF" w:rsidRDefault="00BD6EDF" w:rsidP="00BD6EDF">
      <w:pPr>
        <w:widowControl w:val="0"/>
        <w:suppressAutoHyphens w:val="0"/>
        <w:autoSpaceDE w:val="0"/>
        <w:adjustRightInd w:val="0"/>
        <w:spacing w:line="288" w:lineRule="auto"/>
        <w:ind w:right="565"/>
        <w:contextualSpacing/>
        <w:jc w:val="right"/>
        <w:textAlignment w:val="auto"/>
        <w:rPr>
          <w:i/>
          <w:iCs/>
        </w:rPr>
      </w:pPr>
      <w:r w:rsidRPr="00BD6EDF">
        <w:rPr>
          <w:i/>
          <w:iCs/>
        </w:rPr>
        <w:t>1 lentelė „Tiekėjo kvalifikacijos reikalavimai“</w:t>
      </w:r>
    </w:p>
    <w:tbl>
      <w:tblPr>
        <w:tblW w:w="9356" w:type="dxa"/>
        <w:tblInd w:w="-5" w:type="dxa"/>
        <w:tblCellMar>
          <w:left w:w="0" w:type="dxa"/>
          <w:right w:w="0" w:type="dxa"/>
        </w:tblCellMar>
        <w:tblLook w:val="04A0" w:firstRow="1" w:lastRow="0" w:firstColumn="1" w:lastColumn="0" w:noHBand="0" w:noVBand="1"/>
      </w:tblPr>
      <w:tblGrid>
        <w:gridCol w:w="570"/>
        <w:gridCol w:w="4254"/>
        <w:gridCol w:w="4532"/>
      </w:tblGrid>
      <w:tr w:rsidR="00BD6EDF" w:rsidRPr="00BD6EDF" w14:paraId="076688BB" w14:textId="77777777" w:rsidTr="00BD6EDF">
        <w:trPr>
          <w:cantSplit/>
          <w:tblHeader/>
        </w:trPr>
        <w:tc>
          <w:tcPr>
            <w:tcW w:w="286"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0790F67" w14:textId="77777777" w:rsidR="00BD6EDF" w:rsidRPr="00BD6EDF" w:rsidRDefault="00BD6EDF" w:rsidP="00BD6EDF">
            <w:pPr>
              <w:suppressAutoHyphens w:val="0"/>
              <w:autoSpaceDE w:val="0"/>
              <w:spacing w:line="288" w:lineRule="auto"/>
              <w:jc w:val="both"/>
              <w:textAlignment w:val="auto"/>
              <w:rPr>
                <w:rFonts w:eastAsia="Calibri"/>
                <w:b/>
                <w:bCs/>
              </w:rPr>
            </w:pPr>
            <w:r w:rsidRPr="00BD6EDF">
              <w:rPr>
                <w:rFonts w:eastAsia="Calibri"/>
                <w:b/>
                <w:bCs/>
                <w:color w:val="000000"/>
              </w:rPr>
              <w:t>Eil. Nr.</w:t>
            </w:r>
          </w:p>
        </w:tc>
        <w:tc>
          <w:tcPr>
            <w:tcW w:w="4392"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F50BD9C" w14:textId="77777777" w:rsidR="00BD6EDF" w:rsidRPr="00BD6EDF" w:rsidRDefault="00BD6EDF" w:rsidP="00BD6EDF">
            <w:pPr>
              <w:suppressAutoHyphens w:val="0"/>
              <w:autoSpaceDE w:val="0"/>
              <w:spacing w:line="288" w:lineRule="auto"/>
              <w:jc w:val="center"/>
              <w:textAlignment w:val="auto"/>
              <w:rPr>
                <w:rFonts w:eastAsia="Calibri"/>
                <w:b/>
                <w:bCs/>
              </w:rPr>
            </w:pPr>
            <w:r w:rsidRPr="00BD6EDF">
              <w:rPr>
                <w:rFonts w:eastAsia="Calibri"/>
                <w:b/>
                <w:bCs/>
                <w:color w:val="000000"/>
              </w:rPr>
              <w:t>Kvalifikacijos reikalavimai</w:t>
            </w:r>
          </w:p>
        </w:tc>
        <w:tc>
          <w:tcPr>
            <w:tcW w:w="4678"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786BF51" w14:textId="77777777" w:rsidR="00BD6EDF" w:rsidRPr="00BD6EDF" w:rsidRDefault="00BD6EDF" w:rsidP="00BD6EDF">
            <w:pPr>
              <w:suppressAutoHyphens w:val="0"/>
              <w:autoSpaceDE w:val="0"/>
              <w:spacing w:line="288" w:lineRule="auto"/>
              <w:jc w:val="center"/>
              <w:textAlignment w:val="auto"/>
              <w:rPr>
                <w:rFonts w:eastAsia="Calibri"/>
                <w:b/>
                <w:bCs/>
              </w:rPr>
            </w:pPr>
            <w:bookmarkStart w:id="11" w:name="_Hlk133244567"/>
            <w:r w:rsidRPr="00BD6EDF">
              <w:rPr>
                <w:rFonts w:eastAsia="Calibri"/>
                <w:b/>
                <w:bCs/>
                <w:color w:val="000000"/>
              </w:rPr>
              <w:t>Kvalifikacijos reikalavimus įrodantys dokumentai</w:t>
            </w:r>
            <w:bookmarkEnd w:id="11"/>
          </w:p>
        </w:tc>
      </w:tr>
      <w:tr w:rsidR="00BD6EDF" w:rsidRPr="00BD6EDF" w14:paraId="7D8E9317" w14:textId="77777777" w:rsidTr="00BD6EDF">
        <w:tc>
          <w:tcPr>
            <w:tcW w:w="9356" w:type="dxa"/>
            <w:gridSpan w:val="3"/>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3981C9E" w14:textId="77777777" w:rsidR="00BD6EDF" w:rsidRPr="00BD6EDF" w:rsidRDefault="00BD6EDF" w:rsidP="00BD6EDF">
            <w:pPr>
              <w:suppressAutoHyphens w:val="0"/>
              <w:spacing w:line="288" w:lineRule="auto"/>
              <w:jc w:val="center"/>
              <w:textAlignment w:val="auto"/>
              <w:rPr>
                <w:rFonts w:eastAsia="Calibri"/>
              </w:rPr>
            </w:pPr>
            <w:r w:rsidRPr="00BD6EDF">
              <w:rPr>
                <w:rFonts w:eastAsia="Calibri"/>
                <w:b/>
                <w:bCs/>
                <w:color w:val="000000"/>
              </w:rPr>
              <w:t>Profesinis pajėgumas</w:t>
            </w:r>
          </w:p>
        </w:tc>
      </w:tr>
      <w:tr w:rsidR="00BD6EDF" w:rsidRPr="00BD6EDF" w14:paraId="0D6C7790" w14:textId="77777777" w:rsidTr="00BD6EDF">
        <w:tc>
          <w:tcPr>
            <w:tcW w:w="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DD450" w14:textId="77777777" w:rsidR="00BD6EDF" w:rsidRPr="00BD6EDF" w:rsidRDefault="00BD6EDF" w:rsidP="00BD6EDF">
            <w:pPr>
              <w:suppressAutoHyphens w:val="0"/>
              <w:autoSpaceDE w:val="0"/>
              <w:spacing w:line="288" w:lineRule="auto"/>
              <w:jc w:val="both"/>
              <w:textAlignment w:val="auto"/>
              <w:rPr>
                <w:rFonts w:eastAsia="Calibri"/>
                <w:b/>
                <w:bCs/>
              </w:rPr>
            </w:pPr>
            <w:r w:rsidRPr="00BD6EDF">
              <w:rPr>
                <w:rFonts w:eastAsia="Calibri"/>
              </w:rPr>
              <w:t>1.</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64B6DDBF" w14:textId="77777777" w:rsidR="00BD6EDF" w:rsidRPr="00BD6EDF" w:rsidRDefault="00BD6EDF" w:rsidP="00BD6EDF">
            <w:pPr>
              <w:shd w:val="clear" w:color="auto" w:fill="FFFFFF"/>
              <w:suppressAutoHyphens w:val="0"/>
              <w:spacing w:line="240" w:lineRule="atLeast"/>
              <w:jc w:val="both"/>
              <w:textAlignment w:val="auto"/>
              <w:rPr>
                <w:rFonts w:eastAsia="Calibri"/>
                <w:color w:val="000000"/>
              </w:rPr>
            </w:pPr>
            <w:r w:rsidRPr="00BD6EDF">
              <w:rPr>
                <w:rFonts w:eastAsia="Calibri"/>
                <w:color w:val="000000"/>
              </w:rPr>
              <w:t>Tiekėjas turi pasiūlyti bent vieną lektorių, kuris turi:</w:t>
            </w:r>
          </w:p>
          <w:p w14:paraId="5665DCAD" w14:textId="77777777" w:rsidR="00BD6EDF" w:rsidRPr="00BD6EDF" w:rsidRDefault="00BD6EDF" w:rsidP="00BD6EDF">
            <w:pPr>
              <w:numPr>
                <w:ilvl w:val="0"/>
                <w:numId w:val="38"/>
              </w:numPr>
              <w:shd w:val="clear" w:color="auto" w:fill="FFFFFF"/>
              <w:suppressAutoHyphens w:val="0"/>
              <w:autoSpaceDN/>
              <w:spacing w:line="240" w:lineRule="atLeast"/>
              <w:jc w:val="both"/>
              <w:textAlignment w:val="auto"/>
              <w:rPr>
                <w:b/>
                <w:bCs/>
                <w:color w:val="000000"/>
              </w:rPr>
            </w:pPr>
            <w:r w:rsidRPr="00BD6EDF">
              <w:rPr>
                <w:b/>
                <w:bCs/>
                <w:color w:val="000000"/>
              </w:rPr>
              <w:t>Lektorius (-ė):</w:t>
            </w:r>
          </w:p>
          <w:p w14:paraId="12D510C5" w14:textId="77777777" w:rsidR="00BD6EDF" w:rsidRPr="00BD6EDF" w:rsidRDefault="00BD6EDF" w:rsidP="00BD6EDF">
            <w:pPr>
              <w:numPr>
                <w:ilvl w:val="0"/>
                <w:numId w:val="39"/>
              </w:numPr>
              <w:shd w:val="clear" w:color="auto" w:fill="FFFFFF"/>
              <w:suppressAutoHyphens w:val="0"/>
              <w:autoSpaceDN/>
              <w:spacing w:line="240" w:lineRule="atLeast"/>
              <w:jc w:val="both"/>
              <w:textAlignment w:val="auto"/>
              <w:rPr>
                <w:rFonts w:eastAsia="Calibri"/>
              </w:rPr>
            </w:pPr>
            <w:r w:rsidRPr="00BD6EDF">
              <w:rPr>
                <w:rFonts w:eastAsia="Calibri"/>
                <w:color w:val="000000"/>
              </w:rPr>
              <w:t>aukštąjį ar jam prilygintą išsilavinimą - finansų srityje ir bent vienerių metų darbo patirtį finansų srityje.</w:t>
            </w:r>
          </w:p>
          <w:p w14:paraId="386B463A" w14:textId="04FA5680" w:rsidR="00BD6EDF" w:rsidRPr="00BD6EDF" w:rsidRDefault="00BD6EDF" w:rsidP="00BD6EDF">
            <w:pPr>
              <w:numPr>
                <w:ilvl w:val="0"/>
                <w:numId w:val="39"/>
              </w:numPr>
              <w:shd w:val="clear" w:color="auto" w:fill="FFFFFF"/>
              <w:suppressAutoHyphens w:val="0"/>
              <w:autoSpaceDN/>
              <w:spacing w:line="240" w:lineRule="atLeast"/>
              <w:jc w:val="both"/>
              <w:textAlignment w:val="auto"/>
              <w:rPr>
                <w:rFonts w:eastAsia="Calibri"/>
              </w:rPr>
            </w:pPr>
            <w:r w:rsidRPr="00BD6EDF">
              <w:rPr>
                <w:rFonts w:eastAsia="Calibri"/>
                <w:color w:val="000000"/>
              </w:rPr>
              <w:t xml:space="preserve">Arba turi turėti bent vienerių metų darbo patirtį suaugusiųjų </w:t>
            </w:r>
            <w:r w:rsidRPr="00BD6EDF">
              <w:rPr>
                <w:rFonts w:eastAsia="Calibri"/>
                <w:color w:val="000000"/>
              </w:rPr>
              <w:lastRenderedPageBreak/>
              <w:t xml:space="preserve">švietimo praktikoje ir finansų srityje. </w:t>
            </w:r>
          </w:p>
          <w:p w14:paraId="5E106CAF" w14:textId="77777777" w:rsidR="00BD6EDF" w:rsidRDefault="00BD6EDF" w:rsidP="00BD6EDF">
            <w:pPr>
              <w:shd w:val="clear" w:color="auto" w:fill="FFFFFF"/>
              <w:suppressAutoHyphens w:val="0"/>
              <w:autoSpaceDN/>
              <w:spacing w:line="240" w:lineRule="atLeast"/>
              <w:jc w:val="both"/>
              <w:textAlignment w:val="auto"/>
              <w:rPr>
                <w:rFonts w:eastAsia="Calibri"/>
                <w:i/>
                <w:iCs/>
                <w:color w:val="000000"/>
              </w:rPr>
            </w:pPr>
          </w:p>
          <w:p w14:paraId="5FEFEE4F" w14:textId="0671FD55" w:rsidR="00BD6EDF" w:rsidRPr="00BD6EDF" w:rsidRDefault="00BD6EDF" w:rsidP="00CD4F60">
            <w:pPr>
              <w:numPr>
                <w:ilvl w:val="0"/>
                <w:numId w:val="40"/>
              </w:numPr>
              <w:shd w:val="clear" w:color="auto" w:fill="FFFFFF"/>
              <w:suppressAutoHyphens w:val="0"/>
              <w:autoSpaceDN/>
              <w:spacing w:line="240" w:lineRule="atLeast"/>
              <w:ind w:left="322" w:hanging="322"/>
              <w:jc w:val="both"/>
              <w:textAlignment w:val="auto"/>
              <w:rPr>
                <w:rFonts w:eastAsia="Calibri"/>
                <w:i/>
                <w:iCs/>
                <w:color w:val="000000"/>
              </w:rPr>
            </w:pPr>
            <w:r w:rsidRPr="00BD6EDF">
              <w:rPr>
                <w:rFonts w:eastAsia="Calibri"/>
                <w:i/>
                <w:iCs/>
                <w:color w:val="000000"/>
              </w:rPr>
              <w:t>Tiekėjas gali remtis kitų ūkio subjektų pajėgumais tik tuo atveju, jeigu tie subjektai (jų darbuotojai) patys vykdys tą pirkimo sutarties dalį, kuriai reikia jų turimų pajėgumų;</w:t>
            </w:r>
          </w:p>
          <w:p w14:paraId="12962F4F" w14:textId="77777777" w:rsidR="00BD6EDF" w:rsidRPr="00BD6EDF" w:rsidRDefault="00BD6EDF" w:rsidP="00BD6EDF">
            <w:pPr>
              <w:numPr>
                <w:ilvl w:val="0"/>
                <w:numId w:val="40"/>
              </w:numPr>
              <w:shd w:val="clear" w:color="auto" w:fill="FFFFFF"/>
              <w:suppressAutoHyphens w:val="0"/>
              <w:autoSpaceDN/>
              <w:spacing w:line="240" w:lineRule="atLeast"/>
              <w:ind w:left="322" w:hanging="322"/>
              <w:jc w:val="both"/>
              <w:textAlignment w:val="auto"/>
              <w:rPr>
                <w:rFonts w:eastAsia="Calibri"/>
                <w:i/>
                <w:iCs/>
                <w:color w:val="000000"/>
              </w:rPr>
            </w:pPr>
            <w:r w:rsidRPr="00BD6EDF">
              <w:rPr>
                <w:rFonts w:eastAsia="Calibri"/>
                <w:i/>
                <w:iCs/>
                <w:color w:val="000000"/>
              </w:rPr>
              <w:t>Subtiekėjai – jei tiekėjas (jo pasitelkiami specialistai) pats atitinka nustatytą reikalavimą, tačiau ketina pasitelkti subtiekėjus (jo specialistus), subtiekėjų specialistai privalo atitikti nustatytus</w:t>
            </w:r>
            <w:r w:rsidRPr="00BD6EDF">
              <w:rPr>
                <w:rFonts w:eastAsia="Calibri"/>
                <w:b/>
                <w:bCs/>
                <w:i/>
                <w:iCs/>
                <w:color w:val="000000"/>
              </w:rPr>
              <w:t xml:space="preserve"> </w:t>
            </w:r>
            <w:r w:rsidRPr="00BD6EDF">
              <w:rPr>
                <w:rFonts w:eastAsia="Calibri"/>
                <w:i/>
                <w:iCs/>
                <w:color w:val="000000"/>
              </w:rPr>
              <w:t>reikalavimus, jeigu subtiekėjai (jų darbuotojai) patys vykdys tą pirkimo sutarties dalį, kuriai reikia nustatytos kvalifikacijos.</w:t>
            </w: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26A19EAD" w14:textId="77777777" w:rsidR="00BD6EDF" w:rsidRPr="00BD6EDF" w:rsidRDefault="00BD6EDF" w:rsidP="00BD6EDF">
            <w:pPr>
              <w:shd w:val="clear" w:color="auto" w:fill="FFFFFF"/>
              <w:suppressAutoHyphens w:val="0"/>
              <w:spacing w:line="240" w:lineRule="atLeast"/>
              <w:jc w:val="both"/>
              <w:textAlignment w:val="auto"/>
              <w:rPr>
                <w:rFonts w:eastAsia="Calibri"/>
                <w:color w:val="000000"/>
              </w:rPr>
            </w:pPr>
            <w:r w:rsidRPr="00BD6EDF">
              <w:rPr>
                <w:rFonts w:eastAsia="Calibri"/>
                <w:color w:val="000000"/>
              </w:rPr>
              <w:lastRenderedPageBreak/>
              <w:t>Pateikiama:</w:t>
            </w:r>
          </w:p>
          <w:p w14:paraId="2151166F" w14:textId="77777777" w:rsidR="00BD6EDF" w:rsidRPr="00BD6EDF" w:rsidRDefault="00BD6EDF" w:rsidP="00BD6EDF">
            <w:pPr>
              <w:numPr>
                <w:ilvl w:val="0"/>
                <w:numId w:val="41"/>
              </w:numPr>
              <w:shd w:val="clear" w:color="auto" w:fill="FFFFFF"/>
              <w:suppressAutoHyphens w:val="0"/>
              <w:autoSpaceDN/>
              <w:spacing w:line="240" w:lineRule="atLeast"/>
              <w:jc w:val="both"/>
              <w:textAlignment w:val="auto"/>
              <w:rPr>
                <w:rFonts w:eastAsia="Calibri"/>
                <w:color w:val="000000"/>
              </w:rPr>
            </w:pPr>
            <w:r w:rsidRPr="00BD6EDF">
              <w:rPr>
                <w:rFonts w:eastAsia="Calibri"/>
                <w:color w:val="000000"/>
              </w:rPr>
              <w:t>specialisto įgytą išsilavinimą patvirtinantys diplomai ar pažymėjimai, ar sertifikatai arba lygiaverčiai dokumentai;</w:t>
            </w:r>
          </w:p>
          <w:p w14:paraId="3ED67405" w14:textId="77777777" w:rsidR="00BD6EDF" w:rsidRPr="00BD6EDF" w:rsidRDefault="00BD6EDF" w:rsidP="00BD6EDF">
            <w:pPr>
              <w:numPr>
                <w:ilvl w:val="0"/>
                <w:numId w:val="41"/>
              </w:numPr>
              <w:shd w:val="clear" w:color="auto" w:fill="FFFFFF"/>
              <w:suppressAutoHyphens w:val="0"/>
              <w:autoSpaceDN/>
              <w:spacing w:line="240" w:lineRule="atLeast"/>
              <w:jc w:val="both"/>
              <w:textAlignment w:val="auto"/>
              <w:rPr>
                <w:rFonts w:eastAsia="Calibri"/>
                <w:color w:val="000000"/>
              </w:rPr>
            </w:pPr>
            <w:r w:rsidRPr="00BD6EDF">
              <w:rPr>
                <w:rFonts w:eastAsia="Calibri"/>
                <w:color w:val="000000"/>
              </w:rPr>
              <w:t> suaugusiųjų švietimo praktikai pagrįsti, reikia pateikti darbo sutartis, kurios pagrindžia mažiausiai vienerių metų darbo patirtį.</w:t>
            </w:r>
          </w:p>
          <w:p w14:paraId="442DB989" w14:textId="77777777" w:rsidR="00BD6EDF" w:rsidRPr="00BD6EDF" w:rsidRDefault="00BD6EDF" w:rsidP="00BD6EDF">
            <w:pPr>
              <w:suppressAutoHyphens w:val="0"/>
              <w:spacing w:line="240" w:lineRule="atLeast"/>
              <w:textAlignment w:val="auto"/>
              <w:rPr>
                <w:rFonts w:eastAsia="Calibri"/>
                <w:color w:val="000000"/>
              </w:rPr>
            </w:pPr>
          </w:p>
          <w:p w14:paraId="29338ED1" w14:textId="77777777" w:rsidR="00BD6EDF" w:rsidRPr="00BD6EDF" w:rsidRDefault="00BD6EDF" w:rsidP="00BD6EDF">
            <w:pPr>
              <w:shd w:val="clear" w:color="auto" w:fill="FFFFFF"/>
              <w:suppressAutoHyphens w:val="0"/>
              <w:spacing w:line="240" w:lineRule="atLeast"/>
              <w:jc w:val="both"/>
              <w:textAlignment w:val="auto"/>
              <w:rPr>
                <w:rFonts w:eastAsia="Calibri"/>
                <w:color w:val="000000"/>
              </w:rPr>
            </w:pPr>
            <w:r w:rsidRPr="00BD6EDF">
              <w:rPr>
                <w:rFonts w:eastAsia="Calibri"/>
                <w:color w:val="000000"/>
              </w:rPr>
              <w:lastRenderedPageBreak/>
              <w:t>Jeigu tiekėjas siūlo ne savo darbuotoją, jis privalo pateikti tiekėjo ir siūlomo specialisto teisinio pobūdžio ryšius pagrindžiančio dokumento ‒ dvišalio (tiekėjo ir būsimo darbuotojo  (specialisto)) pasirašyto dokumento ‒ ketinimo protokolo arba preliminaraus susitarimo dėl  darbo santykių sukūrimo pagal darbo sutartį, arba autorinės sutarties) kopiją.</w:t>
            </w:r>
          </w:p>
          <w:p w14:paraId="39FABDCB" w14:textId="77777777" w:rsidR="00BD6EDF" w:rsidRPr="00BD6EDF" w:rsidRDefault="00BD6EDF" w:rsidP="00BD6EDF">
            <w:pPr>
              <w:shd w:val="clear" w:color="auto" w:fill="FFFFFF"/>
              <w:suppressAutoHyphens w:val="0"/>
              <w:spacing w:after="200" w:line="240" w:lineRule="atLeast"/>
              <w:jc w:val="both"/>
              <w:textAlignment w:val="auto"/>
              <w:rPr>
                <w:rFonts w:eastAsia="Calibri"/>
                <w:color w:val="000000"/>
              </w:rPr>
            </w:pPr>
            <w:r w:rsidRPr="00BD6EDF">
              <w:rPr>
                <w:rFonts w:eastAsia="Calibri"/>
                <w:color w:val="000000"/>
              </w:rPr>
              <w:t>Jeigu pasiūlyti specialistai yra subteikėjo darbuotojai, turi būti pateikta dokumento, įrodančio, kad specialistą ir subteikėją sieja teisinio pobūdžio ryšiai (t.y. darbo santykiai pagal darbo sutartį arba sudaryta autorinė sutartis arba rangos sutartis) kopija arba kt. dokumentai (pvz., subteikėjo pažyma, kad siūlomas specialistas yra jo darbuotojas).</w:t>
            </w:r>
          </w:p>
          <w:p w14:paraId="634FF4BA" w14:textId="77777777" w:rsidR="00BD6EDF" w:rsidRPr="00BD6EDF" w:rsidRDefault="00BD6EDF" w:rsidP="00BD6EDF">
            <w:pPr>
              <w:suppressAutoHyphens w:val="0"/>
              <w:autoSpaceDE w:val="0"/>
              <w:spacing w:line="240" w:lineRule="atLeast"/>
              <w:jc w:val="both"/>
              <w:textAlignment w:val="auto"/>
              <w:rPr>
                <w:rFonts w:eastAsia="Calibri"/>
              </w:rPr>
            </w:pPr>
            <w:r w:rsidRPr="00BD6EDF">
              <w:rPr>
                <w:rFonts w:eastAsia="Calibri"/>
                <w:i/>
                <w:iCs/>
              </w:rPr>
              <w:t>CVP IS priemonėmis pateikiamos skaitmeninės dokumentų kopijos.</w:t>
            </w:r>
          </w:p>
        </w:tc>
      </w:tr>
    </w:tbl>
    <w:p w14:paraId="383F2131" w14:textId="77777777" w:rsidR="00BD6EDF" w:rsidRPr="00BD6EDF" w:rsidRDefault="00BD6EDF" w:rsidP="00BD6EDF">
      <w:pPr>
        <w:widowControl w:val="0"/>
        <w:tabs>
          <w:tab w:val="left" w:pos="1418"/>
          <w:tab w:val="left" w:pos="1560"/>
        </w:tabs>
        <w:suppressAutoHyphens w:val="0"/>
        <w:autoSpaceDE w:val="0"/>
        <w:adjustRightInd w:val="0"/>
        <w:spacing w:line="288" w:lineRule="auto"/>
        <w:jc w:val="both"/>
        <w:textAlignment w:val="auto"/>
        <w:rPr>
          <w:b/>
          <w:bCs/>
        </w:rPr>
      </w:pPr>
    </w:p>
    <w:p w14:paraId="68E92439" w14:textId="4F9D4AF5"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rsidRPr="00BD6EDF">
        <w:rPr>
          <w:b/>
          <w:bCs/>
        </w:rPr>
        <w:t>1</w:t>
      </w:r>
      <w:r>
        <w:rPr>
          <w:b/>
          <w:bCs/>
        </w:rPr>
        <w:t>1</w:t>
      </w:r>
      <w:r w:rsidRPr="00BD6EDF">
        <w:rPr>
          <w:b/>
          <w:bCs/>
        </w:rPr>
        <w:t>.</w:t>
      </w:r>
      <w:r>
        <w:rPr>
          <w:b/>
          <w:bCs/>
        </w:rPr>
        <w:t>7.</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31F8D3A" w14:textId="0C33D68B"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t>11.8.</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7C79C0D5" w14:textId="77777777" w:rsidR="00BD6EDF" w:rsidRPr="00BD6EDF" w:rsidRDefault="00BD6EDF" w:rsidP="00BD6EDF">
      <w:pPr>
        <w:numPr>
          <w:ilvl w:val="0"/>
          <w:numId w:val="23"/>
        </w:numPr>
        <w:autoSpaceDN/>
        <w:spacing w:before="120" w:line="288" w:lineRule="auto"/>
        <w:ind w:firstLine="191"/>
        <w:jc w:val="center"/>
        <w:textAlignment w:val="auto"/>
        <w:rPr>
          <w:b/>
          <w:lang w:eastAsia="lt-LT"/>
        </w:rPr>
      </w:pPr>
      <w:r w:rsidRPr="00BD6EDF">
        <w:rPr>
          <w:b/>
          <w:lang w:eastAsia="lt-LT"/>
        </w:rPr>
        <w:t xml:space="preserve">SPRENDIMAS DĖL LAIMĖTOJO PASIŪLYMO, PASIŪLYMŲ EILĖS IR SUTARTIES SUDARYMO </w:t>
      </w:r>
    </w:p>
    <w:p w14:paraId="65E7B89E" w14:textId="77777777" w:rsidR="00BD6EDF" w:rsidRPr="00BD6EDF" w:rsidRDefault="00BD6EDF" w:rsidP="00BD6EDF">
      <w:pPr>
        <w:numPr>
          <w:ilvl w:val="1"/>
          <w:numId w:val="24"/>
        </w:numPr>
        <w:tabs>
          <w:tab w:val="left" w:pos="1418"/>
        </w:tabs>
        <w:spacing w:line="288" w:lineRule="auto"/>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rsidP="00BD6EDF">
      <w:pPr>
        <w:numPr>
          <w:ilvl w:val="1"/>
          <w:numId w:val="24"/>
        </w:numPr>
        <w:tabs>
          <w:tab w:val="left" w:pos="1134"/>
        </w:tabs>
        <w:spacing w:line="288" w:lineRule="auto"/>
        <w:ind w:left="0" w:firstLine="709"/>
        <w:jc w:val="both"/>
      </w:pPr>
      <w:r w:rsidRPr="00BD6EDF">
        <w:lastRenderedPageBreak/>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rsidP="00BD6EDF">
      <w:pPr>
        <w:numPr>
          <w:ilvl w:val="1"/>
          <w:numId w:val="24"/>
        </w:numPr>
        <w:tabs>
          <w:tab w:val="left" w:pos="1134"/>
        </w:tabs>
        <w:spacing w:line="288" w:lineRule="auto"/>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rsidP="00BD6EDF">
      <w:pPr>
        <w:numPr>
          <w:ilvl w:val="1"/>
          <w:numId w:val="24"/>
        </w:numPr>
        <w:tabs>
          <w:tab w:val="left" w:pos="1134"/>
        </w:tabs>
        <w:spacing w:line="288" w:lineRule="auto"/>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priimtą sprendimą nustatyti laimėjusį pasiūlymą, dėl kurio bus sudaroma pirkimo sutartis, pateikia informacijos, kuri dar nebuvo pateikta pirkimo procedūros metu, 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BD6EDF" w:rsidRDefault="00BD6EDF" w:rsidP="00BD6EDF">
      <w:pPr>
        <w:numPr>
          <w:ilvl w:val="1"/>
          <w:numId w:val="24"/>
        </w:numPr>
        <w:tabs>
          <w:tab w:val="left" w:pos="1134"/>
        </w:tabs>
        <w:spacing w:line="288" w:lineRule="auto"/>
        <w:ind w:left="0" w:firstLine="709"/>
        <w:jc w:val="both"/>
      </w:pPr>
      <w:r w:rsidRPr="00BD6EDF">
        <w:rPr>
          <w:rFonts w:cstheme="minorHAnsi"/>
          <w:color w:val="000000" w:themeColor="text1"/>
        </w:rPr>
        <w:t>Ši pirkimo procedūra atliekama siekiant sudaryti sutartis su tiekėjais, kurių pasiūlymai bus pripažinti laimėję.</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lastRenderedPageBreak/>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ED7CE7">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3989A999" w14:textId="4BB09544" w:rsidR="001C286E" w:rsidRDefault="001C286E">
      <w:pPr>
        <w:suppressAutoHyphens w:val="0"/>
        <w:autoSpaceDN/>
        <w:textAlignment w:val="auto"/>
        <w:rPr>
          <w:lang w:eastAsia="lt-LT"/>
        </w:rPr>
      </w:pPr>
      <w:r>
        <w:rPr>
          <w:lang w:eastAsia="lt-LT"/>
        </w:rPr>
        <w:br w:type="page"/>
      </w:r>
    </w:p>
    <w:p w14:paraId="7EACA4B0" w14:textId="4036F258" w:rsidR="005E638D" w:rsidRDefault="005E638D"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33AEB913"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94617E" w:rsidRPr="0094617E">
        <w:rPr>
          <w:rFonts w:eastAsia="Calibri"/>
          <w:b/>
          <w:lang w:eastAsia="ar-SA"/>
        </w:rPr>
        <w:t xml:space="preserve">DARBO RINKAI BESIRENGIANČIŲ ASMENŲ FINANSINIO RAŠTINGUMO MOKYMŲ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BD6EDF">
        <w:tc>
          <w:tcPr>
            <w:tcW w:w="704" w:type="dxa"/>
            <w:shd w:val="clear" w:color="auto" w:fill="B8CCE4" w:themeFill="accent1" w:themeFillTint="66"/>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B8CCE4" w:themeFill="accent1" w:themeFillTint="66"/>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B8CCE4" w:themeFill="accent1" w:themeFillTint="66"/>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701"/>
        <w:gridCol w:w="2381"/>
      </w:tblGrid>
      <w:tr w:rsidR="001C0182" w:rsidRPr="00766371" w14:paraId="3406D04C" w14:textId="77777777" w:rsidTr="00BD6EDF">
        <w:tc>
          <w:tcPr>
            <w:tcW w:w="562" w:type="dxa"/>
            <w:shd w:val="clear" w:color="auto" w:fill="B8CCE4" w:themeFill="accent1" w:themeFillTint="66"/>
            <w:vAlign w:val="center"/>
          </w:tcPr>
          <w:p w14:paraId="211C8656" w14:textId="77777777" w:rsidR="001C0182" w:rsidRPr="000917AD" w:rsidRDefault="001C0182" w:rsidP="00077932">
            <w:pPr>
              <w:spacing w:line="288" w:lineRule="auto"/>
              <w:jc w:val="center"/>
              <w:rPr>
                <w:color w:val="000000"/>
              </w:rPr>
            </w:pPr>
            <w:r w:rsidRPr="000917AD">
              <w:rPr>
                <w:color w:val="000000"/>
              </w:rPr>
              <w:t>Eil. Nr.</w:t>
            </w:r>
          </w:p>
        </w:tc>
        <w:tc>
          <w:tcPr>
            <w:tcW w:w="5245" w:type="dxa"/>
            <w:shd w:val="clear" w:color="auto" w:fill="B8CCE4" w:themeFill="accent1" w:themeFillTint="66"/>
            <w:vAlign w:val="center"/>
          </w:tcPr>
          <w:p w14:paraId="5E5A48C3" w14:textId="77777777" w:rsidR="001C0182" w:rsidRPr="0076029C" w:rsidRDefault="001C0182" w:rsidP="00077932">
            <w:pPr>
              <w:spacing w:line="288" w:lineRule="auto"/>
              <w:jc w:val="center"/>
              <w:rPr>
                <w:color w:val="000000"/>
              </w:rPr>
            </w:pPr>
            <w:r w:rsidRPr="0076029C">
              <w:rPr>
                <w:bCs/>
                <w:color w:val="000000"/>
              </w:rPr>
              <w:t>Paslaug</w:t>
            </w:r>
            <w:r>
              <w:rPr>
                <w:bCs/>
                <w:color w:val="000000"/>
              </w:rPr>
              <w:t>ų pavadinimas</w:t>
            </w:r>
          </w:p>
          <w:p w14:paraId="48A65188" w14:textId="77777777" w:rsidR="001C0182" w:rsidRPr="0076029C" w:rsidRDefault="001C0182" w:rsidP="00077932">
            <w:pPr>
              <w:spacing w:line="288" w:lineRule="auto"/>
              <w:jc w:val="center"/>
              <w:rPr>
                <w:bCs/>
                <w:color w:val="000000"/>
              </w:rPr>
            </w:pPr>
          </w:p>
          <w:p w14:paraId="2F92AF71" w14:textId="77777777" w:rsidR="001C0182" w:rsidRPr="0076029C" w:rsidRDefault="001C0182" w:rsidP="00077932">
            <w:pPr>
              <w:spacing w:line="288" w:lineRule="auto"/>
              <w:jc w:val="center"/>
              <w:rPr>
                <w:bCs/>
                <w:color w:val="000000"/>
              </w:rPr>
            </w:pPr>
          </w:p>
        </w:tc>
        <w:tc>
          <w:tcPr>
            <w:tcW w:w="1701" w:type="dxa"/>
            <w:shd w:val="clear" w:color="auto" w:fill="B8CCE4" w:themeFill="accent1" w:themeFillTint="66"/>
            <w:vAlign w:val="center"/>
          </w:tcPr>
          <w:p w14:paraId="29613E25" w14:textId="276A5C11" w:rsidR="001C0182" w:rsidRPr="0076029C" w:rsidRDefault="001C0182" w:rsidP="00077932">
            <w:pPr>
              <w:spacing w:line="288" w:lineRule="auto"/>
              <w:jc w:val="center"/>
              <w:rPr>
                <w:color w:val="000000"/>
              </w:rPr>
            </w:pPr>
            <w:r w:rsidRPr="0076029C">
              <w:rPr>
                <w:bCs/>
                <w:iCs/>
                <w:color w:val="000000"/>
              </w:rPr>
              <w:t xml:space="preserve">Įkainis </w:t>
            </w:r>
            <w:bookmarkStart w:id="12" w:name="_Hlk192511388"/>
            <w:r w:rsidR="00F43FC6">
              <w:rPr>
                <w:bCs/>
                <w:iCs/>
                <w:color w:val="000000"/>
              </w:rPr>
              <w:t xml:space="preserve">1 grupei </w:t>
            </w:r>
            <w:r w:rsidRPr="0076029C">
              <w:rPr>
                <w:bCs/>
                <w:iCs/>
                <w:color w:val="000000"/>
              </w:rPr>
              <w:t>už 1 val.,</w:t>
            </w:r>
            <w:bookmarkEnd w:id="12"/>
            <w:r w:rsidRPr="0076029C">
              <w:rPr>
                <w:bCs/>
                <w:iCs/>
                <w:color w:val="000000"/>
              </w:rPr>
              <w:t xml:space="preserve"> EUR be PVM</w:t>
            </w:r>
          </w:p>
        </w:tc>
        <w:tc>
          <w:tcPr>
            <w:tcW w:w="2381" w:type="dxa"/>
            <w:shd w:val="clear" w:color="auto" w:fill="B8CCE4" w:themeFill="accent1" w:themeFillTint="66"/>
            <w:vAlign w:val="center"/>
          </w:tcPr>
          <w:p w14:paraId="1299DED8" w14:textId="365ABA0A" w:rsidR="001C0182" w:rsidRPr="0076029C" w:rsidRDefault="001C0182" w:rsidP="00077932">
            <w:pPr>
              <w:spacing w:line="288" w:lineRule="auto"/>
              <w:ind w:right="-2"/>
              <w:jc w:val="center"/>
              <w:rPr>
                <w:color w:val="000000"/>
              </w:rPr>
            </w:pPr>
            <w:r w:rsidRPr="00C749A4">
              <w:rPr>
                <w:color w:val="000000"/>
              </w:rPr>
              <w:t xml:space="preserve">Įkainis </w:t>
            </w:r>
            <w:r w:rsidR="00F43FC6">
              <w:rPr>
                <w:color w:val="000000"/>
              </w:rPr>
              <w:t xml:space="preserve">1 grupei </w:t>
            </w:r>
            <w:r w:rsidRPr="00C749A4">
              <w:rPr>
                <w:color w:val="000000"/>
              </w:rPr>
              <w:t xml:space="preserve">už 1 val., EUR </w:t>
            </w:r>
            <w:r>
              <w:rPr>
                <w:color w:val="000000"/>
              </w:rPr>
              <w:t>su</w:t>
            </w:r>
            <w:r w:rsidRPr="00C749A4">
              <w:rPr>
                <w:color w:val="000000"/>
              </w:rPr>
              <w:t xml:space="preserve"> PVM</w:t>
            </w:r>
          </w:p>
        </w:tc>
      </w:tr>
      <w:tr w:rsidR="001C0182" w:rsidRPr="00766371" w14:paraId="58F8E8A3" w14:textId="77777777" w:rsidTr="00077932">
        <w:tc>
          <w:tcPr>
            <w:tcW w:w="562" w:type="dxa"/>
            <w:shd w:val="clear" w:color="auto" w:fill="auto"/>
            <w:vAlign w:val="center"/>
          </w:tcPr>
          <w:p w14:paraId="0471C68F" w14:textId="77777777" w:rsidR="001C0182" w:rsidRPr="000917AD" w:rsidRDefault="001C0182" w:rsidP="00077932">
            <w:pPr>
              <w:spacing w:line="288" w:lineRule="auto"/>
              <w:jc w:val="center"/>
              <w:rPr>
                <w:color w:val="000000"/>
              </w:rPr>
            </w:pPr>
            <w:r w:rsidRPr="000917AD">
              <w:rPr>
                <w:color w:val="000000"/>
              </w:rPr>
              <w:t>1.</w:t>
            </w:r>
          </w:p>
        </w:tc>
        <w:tc>
          <w:tcPr>
            <w:tcW w:w="5245" w:type="dxa"/>
            <w:shd w:val="clear" w:color="auto" w:fill="auto"/>
            <w:vAlign w:val="center"/>
          </w:tcPr>
          <w:p w14:paraId="1BDB125A" w14:textId="1C72A41A" w:rsidR="001C0182" w:rsidRPr="0094617E" w:rsidRDefault="0094617E" w:rsidP="00077932">
            <w:pPr>
              <w:spacing w:line="288" w:lineRule="auto"/>
              <w:rPr>
                <w:color w:val="000000"/>
              </w:rPr>
            </w:pPr>
            <w:r w:rsidRPr="0094617E">
              <w:t>Darbo rinkai besirengiančių asmenų finansinio raštingumo paslaugos</w:t>
            </w:r>
          </w:p>
        </w:tc>
        <w:tc>
          <w:tcPr>
            <w:tcW w:w="1701" w:type="dxa"/>
            <w:shd w:val="clear" w:color="auto" w:fill="auto"/>
            <w:vAlign w:val="center"/>
          </w:tcPr>
          <w:p w14:paraId="3E5BB53A" w14:textId="77777777" w:rsidR="001C0182" w:rsidRPr="0076029C" w:rsidRDefault="001C0182" w:rsidP="00077932">
            <w:pPr>
              <w:spacing w:line="288" w:lineRule="auto"/>
              <w:jc w:val="center"/>
              <w:rPr>
                <w:b/>
                <w:color w:val="000000"/>
              </w:rPr>
            </w:pPr>
          </w:p>
        </w:tc>
        <w:tc>
          <w:tcPr>
            <w:tcW w:w="2381" w:type="dxa"/>
            <w:shd w:val="clear" w:color="auto" w:fill="auto"/>
            <w:vAlign w:val="center"/>
          </w:tcPr>
          <w:p w14:paraId="5F444431" w14:textId="77777777" w:rsidR="001C0182" w:rsidRPr="0076029C" w:rsidRDefault="001C0182" w:rsidP="00077932">
            <w:pPr>
              <w:spacing w:line="288" w:lineRule="auto"/>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94617E">
      <w:pPr>
        <w:numPr>
          <w:ilvl w:val="0"/>
          <w:numId w:val="3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F71AB">
      <w:pPr>
        <w:autoSpaceDN/>
        <w:spacing w:before="120" w:after="120" w:line="288" w:lineRule="auto"/>
        <w:ind w:firstLine="709"/>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C392" w14:textId="77777777" w:rsidR="007D76C8" w:rsidRDefault="007D76C8">
      <w:r>
        <w:separator/>
      </w:r>
    </w:p>
  </w:endnote>
  <w:endnote w:type="continuationSeparator" w:id="0">
    <w:p w14:paraId="01E7C03E" w14:textId="77777777" w:rsidR="007D76C8" w:rsidRDefault="007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2278" w14:textId="77777777" w:rsidR="007D76C8" w:rsidRDefault="007D76C8">
      <w:r>
        <w:rPr>
          <w:color w:val="000000"/>
        </w:rPr>
        <w:separator/>
      </w:r>
    </w:p>
  </w:footnote>
  <w:footnote w:type="continuationSeparator" w:id="0">
    <w:p w14:paraId="2AC8999F" w14:textId="77777777" w:rsidR="007D76C8" w:rsidRDefault="007D76C8">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73F8B0A" w14:textId="77777777" w:rsidR="00BD6EDF" w:rsidRDefault="00BD6EDF" w:rsidP="00BD6E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7441CC"/>
    <w:multiLevelType w:val="hybridMultilevel"/>
    <w:tmpl w:val="79FA0E88"/>
    <w:lvl w:ilvl="0" w:tplc="726E7B2A">
      <w:start w:val="1"/>
      <w:numFmt w:val="decimal"/>
      <w:lvlText w:val="%1)"/>
      <w:lvlJc w:val="left"/>
      <w:pPr>
        <w:ind w:left="1050" w:hanging="6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0"/>
  </w:num>
  <w:num w:numId="3" w16cid:durableId="201950618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6"/>
  </w:num>
  <w:num w:numId="6" w16cid:durableId="1133910868">
    <w:abstractNumId w:val="11"/>
  </w:num>
  <w:num w:numId="7" w16cid:durableId="247428083">
    <w:abstractNumId w:val="23"/>
  </w:num>
  <w:num w:numId="8" w16cid:durableId="308754290">
    <w:abstractNumId w:val="4"/>
  </w:num>
  <w:num w:numId="9" w16cid:durableId="1242373296">
    <w:abstractNumId w:val="27"/>
  </w:num>
  <w:num w:numId="10" w16cid:durableId="1561288755">
    <w:abstractNumId w:val="33"/>
  </w:num>
  <w:num w:numId="11" w16cid:durableId="1461266893">
    <w:abstractNumId w:val="5"/>
  </w:num>
  <w:num w:numId="12" w16cid:durableId="1334339456">
    <w:abstractNumId w:val="10"/>
  </w:num>
  <w:num w:numId="13" w16cid:durableId="65149332">
    <w:abstractNumId w:val="14"/>
  </w:num>
  <w:num w:numId="14" w16cid:durableId="1184637982">
    <w:abstractNumId w:val="17"/>
  </w:num>
  <w:num w:numId="15" w16cid:durableId="464205872">
    <w:abstractNumId w:val="15"/>
  </w:num>
  <w:num w:numId="16" w16cid:durableId="1842819909">
    <w:abstractNumId w:val="36"/>
  </w:num>
  <w:num w:numId="17" w16cid:durableId="123502106">
    <w:abstractNumId w:val="18"/>
  </w:num>
  <w:num w:numId="18" w16cid:durableId="518547537">
    <w:abstractNumId w:val="38"/>
  </w:num>
  <w:num w:numId="19" w16cid:durableId="1152142925">
    <w:abstractNumId w:val="31"/>
  </w:num>
  <w:num w:numId="20" w16cid:durableId="1595242741">
    <w:abstractNumId w:val="37"/>
  </w:num>
  <w:num w:numId="21" w16cid:durableId="980188954">
    <w:abstractNumId w:val="30"/>
  </w:num>
  <w:num w:numId="22" w16cid:durableId="1376150809">
    <w:abstractNumId w:val="7"/>
  </w:num>
  <w:num w:numId="23" w16cid:durableId="922225485">
    <w:abstractNumId w:val="25"/>
  </w:num>
  <w:num w:numId="24" w16cid:durableId="49890908">
    <w:abstractNumId w:val="12"/>
  </w:num>
  <w:num w:numId="25" w16cid:durableId="885147495">
    <w:abstractNumId w:val="8"/>
  </w:num>
  <w:num w:numId="26" w16cid:durableId="856427656">
    <w:abstractNumId w:val="1"/>
  </w:num>
  <w:num w:numId="27" w16cid:durableId="2115437660">
    <w:abstractNumId w:val="32"/>
  </w:num>
  <w:num w:numId="28" w16cid:durableId="129783417">
    <w:abstractNumId w:val="39"/>
  </w:num>
  <w:num w:numId="29" w16cid:durableId="1005205783">
    <w:abstractNumId w:val="29"/>
  </w:num>
  <w:num w:numId="30" w16cid:durableId="1303465233">
    <w:abstractNumId w:val="34"/>
  </w:num>
  <w:num w:numId="31" w16cid:durableId="855508243">
    <w:abstractNumId w:val="16"/>
  </w:num>
  <w:num w:numId="32" w16cid:durableId="2142727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9"/>
  </w:num>
  <w:num w:numId="34" w16cid:durableId="1878814989">
    <w:abstractNumId w:val="13"/>
  </w:num>
  <w:num w:numId="35" w16cid:durableId="196627147">
    <w:abstractNumId w:val="24"/>
  </w:num>
  <w:num w:numId="36" w16cid:durableId="16662925">
    <w:abstractNumId w:val="28"/>
  </w:num>
  <w:num w:numId="37" w16cid:durableId="20980910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536763">
    <w:abstractNumId w:val="35"/>
  </w:num>
  <w:num w:numId="39" w16cid:durableId="2019651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148193">
    <w:abstractNumId w:val="22"/>
  </w:num>
  <w:num w:numId="41" w16cid:durableId="1766879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3A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mante.katausk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19</Pages>
  <Words>7953</Words>
  <Characters>45334</Characters>
  <Application>Microsoft Office Word</Application>
  <DocSecurity>0</DocSecurity>
  <Lines>377</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53181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28</cp:revision>
  <cp:lastPrinted>2020-09-04T11:21:00Z</cp:lastPrinted>
  <dcterms:created xsi:type="dcterms:W3CDTF">2024-04-02T11:21:00Z</dcterms:created>
  <dcterms:modified xsi:type="dcterms:W3CDTF">2025-03-12T07:24:00Z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