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2BEFD87D" w:rsidR="005A5832" w:rsidRPr="0070777F" w:rsidRDefault="004C56B9" w:rsidP="00ED2291">
            <w:pPr>
              <w:jc w:val="both"/>
              <w:rPr>
                <w:kern w:val="2"/>
                <w:sz w:val="22"/>
                <w:szCs w:val="22"/>
              </w:rPr>
            </w:pPr>
            <w:r w:rsidRPr="0026103A">
              <w:rPr>
                <w:b/>
                <w:bCs/>
                <w:kern w:val="2"/>
                <w:sz w:val="22"/>
                <w:szCs w:val="22"/>
              </w:rPr>
              <w:t xml:space="preserve">7-ių kanalų </w:t>
            </w:r>
            <w:r w:rsidR="0070777F" w:rsidRPr="0026103A">
              <w:rPr>
                <w:b/>
                <w:bCs/>
                <w:kern w:val="2"/>
                <w:sz w:val="22"/>
                <w:szCs w:val="22"/>
              </w:rPr>
              <w:t>analizatorius galios keitiklių charakteristikų tyrimui</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34D4595" w:rsidR="008B411E" w:rsidRPr="00086B5F" w:rsidRDefault="008B411E" w:rsidP="00ED2291">
            <w:pPr>
              <w:jc w:val="both"/>
              <w:rPr>
                <w:kern w:val="2"/>
                <w:sz w:val="22"/>
                <w:szCs w:val="22"/>
              </w:rPr>
            </w:pPr>
            <w:r w:rsidRPr="00086B5F">
              <w:rPr>
                <w:kern w:val="2"/>
                <w:sz w:val="22"/>
                <w:szCs w:val="22"/>
              </w:rPr>
              <w:t xml:space="preserve">2024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754298">
              <w:rPr>
                <w:b/>
                <w:bCs/>
                <w:kern w:val="2"/>
                <w:sz w:val="22"/>
                <w:szCs w:val="22"/>
                <w:highlight w:val="green"/>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44E071B1" w:rsidR="005A5832" w:rsidRPr="00F71DAA" w:rsidRDefault="00A10867" w:rsidP="00E752D8">
            <w:pPr>
              <w:jc w:val="both"/>
              <w:rPr>
                <w:color w:val="000000"/>
                <w:kern w:val="2"/>
                <w:sz w:val="22"/>
                <w:szCs w:val="22"/>
              </w:rPr>
            </w:pPr>
            <w:r w:rsidRPr="00F71DAA">
              <w:rPr>
                <w:kern w:val="2"/>
                <w:sz w:val="22"/>
                <w:szCs w:val="22"/>
              </w:rPr>
              <w:t xml:space="preserve">Tiekėjas įsipareigoja Sutartyje numatytomis sąlygomis perduoti Pirkėjui </w:t>
            </w:r>
            <w:r w:rsidRPr="0026103A">
              <w:rPr>
                <w:color w:val="000000" w:themeColor="text1"/>
                <w:kern w:val="2"/>
                <w:sz w:val="22"/>
                <w:szCs w:val="22"/>
              </w:rPr>
              <w:t>Prekes</w:t>
            </w:r>
            <w:r w:rsidR="00E54D51" w:rsidRPr="0026103A">
              <w:rPr>
                <w:color w:val="000000" w:themeColor="text1"/>
                <w:kern w:val="2"/>
                <w:sz w:val="22"/>
                <w:szCs w:val="22"/>
              </w:rPr>
              <w:t>:</w:t>
            </w:r>
            <w:r w:rsidRPr="0026103A">
              <w:rPr>
                <w:i/>
                <w:color w:val="000000" w:themeColor="text1"/>
                <w:kern w:val="2"/>
                <w:sz w:val="22"/>
                <w:szCs w:val="22"/>
              </w:rPr>
              <w:t xml:space="preserve"> </w:t>
            </w:r>
            <w:r w:rsidR="00E54D51" w:rsidRPr="0026103A">
              <w:rPr>
                <w:sz w:val="22"/>
                <w:szCs w:val="22"/>
              </w:rPr>
              <w:t xml:space="preserve">7-ių kanalų analizatorių galios keitiklių charakteristikų tyrimui Kauno technologijos universiteto kuriamam </w:t>
            </w:r>
            <w:proofErr w:type="spellStart"/>
            <w:r w:rsidR="00E54D51" w:rsidRPr="0026103A">
              <w:rPr>
                <w:sz w:val="22"/>
                <w:szCs w:val="22"/>
              </w:rPr>
              <w:t>SmartEcoTech</w:t>
            </w:r>
            <w:proofErr w:type="spellEnd"/>
            <w:r w:rsidR="00E54D51" w:rsidRPr="0026103A">
              <w:rPr>
                <w:sz w:val="22"/>
                <w:szCs w:val="22"/>
              </w:rPr>
              <w:t xml:space="preserve"> kompetencijų centrui („Sumani ir klimatui neutrali Lietuva“) </w:t>
            </w:r>
            <w:r w:rsidRPr="00F71DAA">
              <w:rPr>
                <w:color w:val="000000"/>
                <w:kern w:val="2"/>
                <w:sz w:val="22"/>
                <w:szCs w:val="22"/>
              </w:rPr>
              <w:t xml:space="preserve">(toliau – </w:t>
            </w:r>
            <w:r w:rsidRPr="00F71DAA">
              <w:rPr>
                <w:b/>
                <w:color w:val="000000"/>
                <w:kern w:val="2"/>
                <w:sz w:val="22"/>
                <w:szCs w:val="22"/>
              </w:rPr>
              <w:t>Prekės</w:t>
            </w:r>
            <w:r w:rsidRPr="00F71DAA">
              <w:rPr>
                <w:color w:val="000000"/>
                <w:kern w:val="2"/>
                <w:sz w:val="22"/>
                <w:szCs w:val="22"/>
              </w:rPr>
              <w:t>).</w:t>
            </w:r>
          </w:p>
          <w:p w14:paraId="0A3114C6" w14:textId="77777777" w:rsidR="0054557C" w:rsidRPr="00F71DAA" w:rsidRDefault="0054557C" w:rsidP="00E752D8">
            <w:pPr>
              <w:jc w:val="both"/>
              <w:rPr>
                <w:color w:val="000000"/>
                <w:kern w:val="2"/>
                <w:sz w:val="22"/>
                <w:szCs w:val="22"/>
              </w:rPr>
            </w:pPr>
          </w:p>
          <w:p w14:paraId="382A23ED" w14:textId="77777777" w:rsidR="00730C12" w:rsidRPr="00F71DAA" w:rsidRDefault="00730C12" w:rsidP="00E752D8">
            <w:pPr>
              <w:jc w:val="both"/>
              <w:rPr>
                <w:color w:val="000000"/>
                <w:kern w:val="2"/>
                <w:sz w:val="22"/>
                <w:szCs w:val="22"/>
              </w:rPr>
            </w:pPr>
          </w:p>
          <w:p w14:paraId="5453E54A" w14:textId="39BB826C" w:rsidR="005A5832" w:rsidRPr="00086B5F" w:rsidRDefault="00A10867" w:rsidP="00E752D8">
            <w:pPr>
              <w:jc w:val="both"/>
              <w:rPr>
                <w:color w:val="000000"/>
                <w:kern w:val="2"/>
                <w:sz w:val="22"/>
                <w:szCs w:val="22"/>
              </w:rPr>
            </w:pPr>
            <w:r w:rsidRPr="00F71DAA">
              <w:rPr>
                <w:color w:val="000000"/>
                <w:kern w:val="2"/>
                <w:sz w:val="22"/>
                <w:szCs w:val="22"/>
              </w:rPr>
              <w:t xml:space="preserve">Išsamus Prekių aprašymas ir kiti reikalavimai tiekiamoms Prekėms nustatyti Sutarties priede </w:t>
            </w:r>
            <w:r w:rsidRPr="001D372B">
              <w:rPr>
                <w:color w:val="000000"/>
                <w:kern w:val="2"/>
                <w:sz w:val="22"/>
                <w:szCs w:val="22"/>
              </w:rPr>
              <w:t>Nr</w:t>
            </w:r>
            <w:r w:rsidRPr="0026103A">
              <w:rPr>
                <w:color w:val="000000"/>
                <w:kern w:val="2"/>
                <w:sz w:val="22"/>
                <w:szCs w:val="22"/>
              </w:rPr>
              <w:t xml:space="preserve">. </w:t>
            </w:r>
            <w:r w:rsidR="001D372B" w:rsidRPr="0026103A">
              <w:rPr>
                <w:color w:val="000000"/>
                <w:kern w:val="2"/>
                <w:sz w:val="22"/>
                <w:szCs w:val="22"/>
              </w:rPr>
              <w:t>1</w:t>
            </w:r>
            <w:r w:rsidR="001D372B" w:rsidRPr="00F71DAA">
              <w:rPr>
                <w:i/>
                <w:iCs/>
                <w:color w:val="000000"/>
                <w:kern w:val="2"/>
                <w:sz w:val="22"/>
                <w:szCs w:val="22"/>
              </w:rPr>
              <w:t xml:space="preserve"> </w:t>
            </w:r>
            <w:r w:rsidRPr="00F71DAA">
              <w:rPr>
                <w:color w:val="000000"/>
                <w:kern w:val="2"/>
                <w:sz w:val="22"/>
                <w:szCs w:val="22"/>
              </w:rPr>
              <w:t xml:space="preserve">„Techninė specifikacija“ (toliau – Techninė specifikacija) ir Sutarties priede Nr. </w:t>
            </w:r>
            <w:r w:rsidR="001D372B" w:rsidRPr="0026103A">
              <w:rPr>
                <w:color w:val="000000"/>
                <w:kern w:val="2"/>
                <w:sz w:val="22"/>
                <w:szCs w:val="22"/>
              </w:rPr>
              <w:t>2</w:t>
            </w:r>
            <w:r w:rsidRPr="00F71DAA">
              <w:rPr>
                <w:color w:val="000000"/>
                <w:kern w:val="2"/>
                <w:sz w:val="22"/>
                <w:szCs w:val="22"/>
              </w:rPr>
              <w:t xml:space="preserve"> „</w:t>
            </w:r>
            <w:r w:rsidR="005D71C3" w:rsidRPr="00F71DAA">
              <w:rPr>
                <w:color w:val="000000"/>
                <w:kern w:val="2"/>
                <w:sz w:val="22"/>
                <w:szCs w:val="22"/>
              </w:rPr>
              <w:t xml:space="preserve">Tiekėjo </w:t>
            </w:r>
            <w:r w:rsidRPr="00F71DAA">
              <w:rPr>
                <w:color w:val="000000"/>
                <w:kern w:val="2"/>
                <w:sz w:val="22"/>
                <w:szCs w:val="22"/>
              </w:rPr>
              <w:t>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1183F219" w:rsidR="005A5832" w:rsidRPr="00086B5F" w:rsidRDefault="003A6361" w:rsidP="00E752D8">
            <w:pPr>
              <w:jc w:val="both"/>
              <w:rPr>
                <w:kern w:val="2"/>
                <w:sz w:val="22"/>
                <w:szCs w:val="22"/>
              </w:rPr>
            </w:pPr>
            <w:r w:rsidRPr="009F5B83">
              <w:rPr>
                <w:kern w:val="2"/>
                <w:sz w:val="22"/>
                <w:szCs w:val="22"/>
              </w:rPr>
              <w:t xml:space="preserve">CVP IS Nr. </w:t>
            </w:r>
            <w:r>
              <w:rPr>
                <w:kern w:val="2"/>
                <w:sz w:val="22"/>
                <w:szCs w:val="22"/>
              </w:rPr>
              <w:t>714126</w:t>
            </w:r>
            <w:r w:rsidRPr="009F5B83">
              <w:rPr>
                <w:kern w:val="2"/>
                <w:sz w:val="22"/>
                <w:szCs w:val="22"/>
              </w:rPr>
              <w:t xml:space="preserve">, </w:t>
            </w:r>
            <w:proofErr w:type="spellStart"/>
            <w:r w:rsidRPr="009F5B83">
              <w:rPr>
                <w:kern w:val="2"/>
                <w:sz w:val="22"/>
                <w:szCs w:val="22"/>
              </w:rPr>
              <w:t>EcoCost</w:t>
            </w:r>
            <w:proofErr w:type="spellEnd"/>
            <w:r w:rsidRPr="009F5B83">
              <w:rPr>
                <w:kern w:val="2"/>
                <w:sz w:val="22"/>
                <w:szCs w:val="22"/>
              </w:rPr>
              <w:t xml:space="preserve"> Nr. </w:t>
            </w:r>
            <w:r>
              <w:rPr>
                <w:kern w:val="2"/>
                <w:sz w:val="22"/>
                <w:szCs w:val="22"/>
              </w:rPr>
              <w:t>11605</w:t>
            </w:r>
          </w:p>
        </w:tc>
      </w:tr>
      <w:tr w:rsidR="005A5832" w:rsidRPr="00086B5F" w14:paraId="00C06AEA" w14:textId="77777777" w:rsidTr="005178B1">
        <w:trPr>
          <w:trHeight w:val="2969"/>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381A3477" w14:textId="7560B9F0" w:rsidR="00756EB3" w:rsidRPr="0026103A" w:rsidRDefault="00756EB3" w:rsidP="00756EB3">
            <w:pPr>
              <w:jc w:val="both"/>
              <w:rPr>
                <w:i/>
                <w:iCs/>
                <w:kern w:val="2"/>
                <w:sz w:val="22"/>
                <w:szCs w:val="22"/>
              </w:rPr>
            </w:pPr>
            <w:r w:rsidRPr="00086B5F">
              <w:rPr>
                <w:kern w:val="2"/>
                <w:sz w:val="22"/>
                <w:szCs w:val="22"/>
              </w:rPr>
              <w:t xml:space="preserve"> Europos Sąjungos lėšomis bendrai finansuojamo projekto Nr. </w:t>
            </w:r>
            <w:r>
              <w:rPr>
                <w:kern w:val="2"/>
                <w:szCs w:val="24"/>
              </w:rPr>
              <w:t>02-002-P-001</w:t>
            </w:r>
            <w:r w:rsidRPr="00086B5F">
              <w:rPr>
                <w:color w:val="4472C4"/>
                <w:kern w:val="2"/>
                <w:sz w:val="22"/>
                <w:szCs w:val="22"/>
              </w:rPr>
              <w:t xml:space="preserve"> </w:t>
            </w:r>
            <w:r w:rsidRPr="00086B5F">
              <w:rPr>
                <w:kern w:val="2"/>
                <w:sz w:val="22"/>
                <w:szCs w:val="22"/>
              </w:rPr>
              <w:t xml:space="preserve">pavadinimas </w:t>
            </w:r>
            <w:r w:rsidRPr="0026103A">
              <w:rPr>
                <w:i/>
                <w:iCs/>
                <w:kern w:val="2"/>
                <w:szCs w:val="24"/>
              </w:rPr>
              <w:t>„Misijomis grįstų mokslo ir inovacijų programų įgyvendinimas“.</w:t>
            </w:r>
          </w:p>
          <w:p w14:paraId="4FFEE5BD" w14:textId="605B8595"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5178B1">
        <w:trPr>
          <w:trHeight w:val="300"/>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34F6076D" w14:textId="3244804F" w:rsidR="002D75C9" w:rsidRPr="00086B5F" w:rsidRDefault="002D75C9" w:rsidP="002D75C9">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Pr>
                <w:b/>
                <w:bCs/>
                <w:color w:val="000000" w:themeColor="text1"/>
                <w:kern w:val="2"/>
                <w:sz w:val="22"/>
                <w:szCs w:val="22"/>
              </w:rPr>
              <w:t xml:space="preserve"> 6 (šešis) mėnesius</w:t>
            </w:r>
            <w:r w:rsidRPr="00086B5F">
              <w:rPr>
                <w:color w:val="000000" w:themeColor="text1"/>
                <w:kern w:val="2"/>
                <w:sz w:val="22"/>
                <w:szCs w:val="22"/>
              </w:rPr>
              <w:t xml:space="preserve"> nuo Sutarties įsigaliojimo dienos </w:t>
            </w:r>
            <w:r>
              <w:rPr>
                <w:color w:val="000000" w:themeColor="text1"/>
                <w:kern w:val="2"/>
                <w:sz w:val="22"/>
                <w:szCs w:val="22"/>
              </w:rPr>
              <w:t>techninėje specifikacijoje numatytu adresu.</w:t>
            </w:r>
          </w:p>
          <w:p w14:paraId="2E203811" w14:textId="5D87A1A2" w:rsidR="005A5832" w:rsidRPr="00E752D8" w:rsidRDefault="005A5832" w:rsidP="00016A65">
            <w:pPr>
              <w:jc w:val="both"/>
              <w:textAlignment w:val="baseline"/>
              <w:rPr>
                <w:i/>
                <w:iCs/>
                <w:color w:val="000000" w:themeColor="text1"/>
                <w:sz w:val="22"/>
                <w:szCs w:val="22"/>
              </w:rPr>
            </w:pP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lastRenderedPageBreak/>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6363AD1A" w14:textId="434BB934" w:rsidR="005A5832" w:rsidRPr="00086B5F" w:rsidRDefault="005A5832" w:rsidP="00016A65">
            <w:pPr>
              <w:jc w:val="both"/>
              <w:rPr>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24459689" w14:textId="77777777" w:rsidR="00F16863" w:rsidRPr="00086B5F" w:rsidRDefault="00F16863" w:rsidP="00F16863">
            <w:pPr>
              <w:jc w:val="both"/>
              <w:rPr>
                <w:kern w:val="2"/>
                <w:sz w:val="22"/>
                <w:szCs w:val="22"/>
              </w:rPr>
            </w:pPr>
            <w:r w:rsidRPr="00086B5F">
              <w:rPr>
                <w:kern w:val="2"/>
                <w:sz w:val="22"/>
                <w:szCs w:val="22"/>
              </w:rPr>
              <w:t>Užsakyma</w:t>
            </w:r>
            <w:r>
              <w:rPr>
                <w:kern w:val="2"/>
                <w:sz w:val="22"/>
                <w:szCs w:val="22"/>
              </w:rPr>
              <w:t>s</w:t>
            </w:r>
            <w:r w:rsidRPr="00086B5F">
              <w:rPr>
                <w:kern w:val="2"/>
                <w:sz w:val="22"/>
                <w:szCs w:val="22"/>
              </w:rPr>
              <w:t xml:space="preserve"> teikiam</w:t>
            </w:r>
            <w:r>
              <w:rPr>
                <w:kern w:val="2"/>
                <w:sz w:val="22"/>
                <w:szCs w:val="22"/>
              </w:rPr>
              <w:t xml:space="preserve">as Tiekėjo nurodytu elektroniniu paštu </w:t>
            </w:r>
            <w:r w:rsidRPr="00086B5F">
              <w:rPr>
                <w:kern w:val="2"/>
                <w:sz w:val="22"/>
                <w:szCs w:val="22"/>
              </w:rPr>
              <w:t xml:space="preserve"> ir laikom</w:t>
            </w:r>
            <w:r>
              <w:rPr>
                <w:kern w:val="2"/>
                <w:sz w:val="22"/>
                <w:szCs w:val="22"/>
              </w:rPr>
              <w:t>as</w:t>
            </w:r>
            <w:r w:rsidRPr="00086B5F">
              <w:rPr>
                <w:kern w:val="2"/>
                <w:sz w:val="22"/>
                <w:szCs w:val="22"/>
              </w:rPr>
              <w:t xml:space="preserve"> gaut</w:t>
            </w:r>
            <w:r>
              <w:rPr>
                <w:kern w:val="2"/>
                <w:sz w:val="22"/>
                <w:szCs w:val="22"/>
              </w:rPr>
              <w:t>u</w:t>
            </w:r>
            <w:r w:rsidRPr="00086B5F">
              <w:rPr>
                <w:kern w:val="2"/>
                <w:sz w:val="22"/>
                <w:szCs w:val="22"/>
              </w:rPr>
              <w:t xml:space="preserve"> po </w:t>
            </w:r>
            <w:r w:rsidRPr="00086B5F">
              <w:rPr>
                <w:color w:val="000000" w:themeColor="text1"/>
                <w:kern w:val="2"/>
                <w:sz w:val="22"/>
                <w:szCs w:val="22"/>
              </w:rPr>
              <w:t>24 (dvidešimt keturių valandų)</w:t>
            </w:r>
            <w:r w:rsidRPr="00086B5F">
              <w:rPr>
                <w:kern w:val="2"/>
                <w:sz w:val="22"/>
                <w:szCs w:val="22"/>
              </w:rPr>
              <w:t xml:space="preserve"> nuo užsakymo pateikimo.</w:t>
            </w:r>
          </w:p>
          <w:p w14:paraId="06AA4A73" w14:textId="5AE3577A" w:rsidR="002C1549" w:rsidRPr="00086B5F" w:rsidRDefault="002C1549" w:rsidP="00215FEB">
            <w:pPr>
              <w:jc w:val="both"/>
              <w:rPr>
                <w:kern w:val="2"/>
                <w:sz w:val="22"/>
                <w:szCs w:val="22"/>
              </w:rPr>
            </w:pP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69D9EAF4"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7A9D18F9" w14:textId="77777777" w:rsidR="00A650D3" w:rsidRPr="00086B5F" w:rsidRDefault="00A650D3" w:rsidP="00A650D3">
            <w:pPr>
              <w:jc w:val="both"/>
              <w:rPr>
                <w:color w:val="4472C4"/>
                <w:kern w:val="2"/>
                <w:sz w:val="22"/>
                <w:szCs w:val="22"/>
              </w:rPr>
            </w:pPr>
            <w:r w:rsidRPr="00086B5F">
              <w:rPr>
                <w:kern w:val="2"/>
                <w:sz w:val="22"/>
                <w:szCs w:val="22"/>
              </w:rPr>
              <w:t xml:space="preserve">Kartu su Prekėmis pateikiami šie dokumentai: </w:t>
            </w:r>
          </w:p>
          <w:p w14:paraId="77D3FC25" w14:textId="77777777" w:rsidR="00A650D3" w:rsidRPr="00086B5F" w:rsidRDefault="00A650D3" w:rsidP="00A650D3">
            <w:pPr>
              <w:pStyle w:val="ListParagraph"/>
              <w:numPr>
                <w:ilvl w:val="0"/>
                <w:numId w:val="1"/>
              </w:numPr>
              <w:jc w:val="both"/>
              <w:rPr>
                <w:color w:val="000000" w:themeColor="text1"/>
                <w:kern w:val="2"/>
                <w:sz w:val="22"/>
                <w:szCs w:val="22"/>
              </w:rPr>
            </w:pPr>
            <w:r w:rsidRPr="00E86731">
              <w:rPr>
                <w:color w:val="000000" w:themeColor="text1"/>
                <w:kern w:val="2"/>
                <w:sz w:val="22"/>
                <w:szCs w:val="22"/>
              </w:rPr>
              <w:t>Prekių perdavimo-priėmimo aktas</w:t>
            </w:r>
            <w:r w:rsidRPr="00086B5F">
              <w:rPr>
                <w:color w:val="000000" w:themeColor="text1"/>
                <w:kern w:val="2"/>
                <w:sz w:val="22"/>
                <w:szCs w:val="22"/>
              </w:rPr>
              <w:t>;</w:t>
            </w:r>
          </w:p>
          <w:p w14:paraId="1A7D02AB" w14:textId="77777777" w:rsidR="00A650D3" w:rsidRPr="00215FEB" w:rsidRDefault="00A650D3" w:rsidP="00A650D3">
            <w:pPr>
              <w:pStyle w:val="ListParagraph"/>
              <w:numPr>
                <w:ilvl w:val="0"/>
                <w:numId w:val="1"/>
              </w:numPr>
              <w:jc w:val="both"/>
              <w:rPr>
                <w:i/>
                <w:color w:val="000000" w:themeColor="text1"/>
                <w:kern w:val="2"/>
                <w:sz w:val="22"/>
                <w:szCs w:val="22"/>
              </w:rPr>
            </w:pPr>
            <w:r>
              <w:rPr>
                <w:color w:val="000000" w:themeColor="text1"/>
                <w:kern w:val="2"/>
                <w:sz w:val="22"/>
                <w:szCs w:val="22"/>
              </w:rPr>
              <w:t>D</w:t>
            </w:r>
            <w:r w:rsidRPr="00DB483D">
              <w:rPr>
                <w:color w:val="000000" w:themeColor="text1"/>
                <w:sz w:val="22"/>
                <w:szCs w:val="22"/>
              </w:rPr>
              <w:t>arbo ir/ar eksploatavimo ir/ar priežiūros naudojimosi vadovas (instrukcijos) lietuvių ar anglų kalba.</w:t>
            </w:r>
          </w:p>
          <w:p w14:paraId="48DC0AE6" w14:textId="77777777" w:rsidR="00A650D3" w:rsidRPr="00DB483D" w:rsidRDefault="00A650D3" w:rsidP="00A650D3">
            <w:pPr>
              <w:pStyle w:val="ListParagraph"/>
              <w:numPr>
                <w:ilvl w:val="0"/>
                <w:numId w:val="1"/>
              </w:numPr>
              <w:jc w:val="both"/>
              <w:rPr>
                <w:color w:val="000000" w:themeColor="text1"/>
                <w:sz w:val="22"/>
                <w:szCs w:val="22"/>
              </w:rPr>
            </w:pPr>
            <w:r>
              <w:rPr>
                <w:color w:val="000000" w:themeColor="text1"/>
                <w:sz w:val="22"/>
                <w:szCs w:val="22"/>
              </w:rPr>
              <w:t xml:space="preserve">Prekių garantiją patvirtinantys dokumentai. </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7BC2F3B5" w14:textId="77777777" w:rsidR="005A5832" w:rsidRPr="00086B5F" w:rsidRDefault="005A5832" w:rsidP="00215FEB">
            <w:pPr>
              <w:jc w:val="both"/>
              <w:rPr>
                <w:kern w:val="2"/>
                <w:sz w:val="22"/>
                <w:szCs w:val="22"/>
              </w:rPr>
            </w:pPr>
          </w:p>
          <w:p w14:paraId="5A57259C" w14:textId="15420962" w:rsidR="005A5832" w:rsidRPr="00086B5F" w:rsidRDefault="005A5832" w:rsidP="00A650D3">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77777777" w:rsidR="005A5832" w:rsidRPr="0026103A" w:rsidRDefault="00A10867" w:rsidP="00215FEB">
            <w:pPr>
              <w:jc w:val="both"/>
              <w:rPr>
                <w:b/>
                <w:bCs/>
                <w:kern w:val="2"/>
                <w:sz w:val="22"/>
                <w:szCs w:val="22"/>
                <w:highlight w:val="green"/>
              </w:rPr>
            </w:pPr>
            <w:r w:rsidRPr="0026103A">
              <w:rPr>
                <w:b/>
                <w:bCs/>
                <w:kern w:val="2"/>
                <w:sz w:val="22"/>
                <w:szCs w:val="22"/>
                <w:highlight w:val="green"/>
              </w:rPr>
              <w:t xml:space="preserve">5.2. Pradinės Sutarties vertė ir Sutarties kaina, kai taikoma </w:t>
            </w:r>
            <w:r w:rsidRPr="0026103A">
              <w:rPr>
                <w:b/>
                <w:bCs/>
                <w:kern w:val="2"/>
                <w:sz w:val="22"/>
                <w:szCs w:val="22"/>
                <w:highlight w:val="green"/>
                <w:u w:val="single"/>
              </w:rPr>
              <w:t>fiksuotos kainos</w:t>
            </w:r>
            <w:r w:rsidRPr="0026103A">
              <w:rPr>
                <w:b/>
                <w:bCs/>
                <w:kern w:val="2"/>
                <w:sz w:val="22"/>
                <w:szCs w:val="22"/>
                <w:highlight w:val="green"/>
              </w:rPr>
              <w:t xml:space="preserve"> kainodara</w:t>
            </w:r>
          </w:p>
          <w:p w14:paraId="74B8D1CA" w14:textId="77777777" w:rsidR="005A5832" w:rsidRPr="0026103A" w:rsidRDefault="005A5832" w:rsidP="00215FEB">
            <w:pPr>
              <w:jc w:val="both"/>
              <w:rPr>
                <w:b/>
                <w:bCs/>
                <w:kern w:val="2"/>
                <w:sz w:val="22"/>
                <w:szCs w:val="22"/>
                <w:highlight w:val="green"/>
              </w:rPr>
            </w:pPr>
          </w:p>
          <w:p w14:paraId="71553475" w14:textId="77777777" w:rsidR="005A5832" w:rsidRPr="0026103A" w:rsidRDefault="005A5832" w:rsidP="00215FEB">
            <w:pPr>
              <w:jc w:val="both"/>
              <w:rPr>
                <w:b/>
                <w:bCs/>
                <w:kern w:val="2"/>
                <w:sz w:val="22"/>
                <w:szCs w:val="22"/>
                <w:highlight w:val="green"/>
              </w:rPr>
            </w:pPr>
          </w:p>
          <w:p w14:paraId="6CCA52EE" w14:textId="77777777" w:rsidR="005A5832" w:rsidRPr="0026103A" w:rsidRDefault="005A5832" w:rsidP="00215FEB">
            <w:pPr>
              <w:jc w:val="both"/>
              <w:rPr>
                <w:b/>
                <w:bCs/>
                <w:kern w:val="2"/>
                <w:sz w:val="22"/>
                <w:szCs w:val="22"/>
                <w:highlight w:val="green"/>
              </w:rPr>
            </w:pPr>
          </w:p>
          <w:p w14:paraId="28751D8C" w14:textId="77777777" w:rsidR="005A5832" w:rsidRPr="0026103A" w:rsidRDefault="005A5832" w:rsidP="0026103A">
            <w:pPr>
              <w:jc w:val="both"/>
              <w:rPr>
                <w:b/>
                <w:bCs/>
                <w:kern w:val="2"/>
                <w:sz w:val="22"/>
                <w:szCs w:val="22"/>
                <w:highlight w:val="green"/>
              </w:rPr>
            </w:pPr>
          </w:p>
        </w:tc>
        <w:tc>
          <w:tcPr>
            <w:tcW w:w="6930" w:type="dxa"/>
            <w:gridSpan w:val="2"/>
          </w:tcPr>
          <w:p w14:paraId="2FFB4725" w14:textId="77777777" w:rsidR="005A5832" w:rsidRPr="0026103A" w:rsidRDefault="00A10867" w:rsidP="00215FEB">
            <w:pPr>
              <w:jc w:val="both"/>
              <w:rPr>
                <w:kern w:val="2"/>
                <w:sz w:val="22"/>
                <w:szCs w:val="22"/>
                <w:highlight w:val="green"/>
              </w:rPr>
            </w:pPr>
            <w:r w:rsidRPr="0026103A">
              <w:rPr>
                <w:kern w:val="2"/>
                <w:sz w:val="22"/>
                <w:szCs w:val="22"/>
                <w:highlight w:val="green"/>
              </w:rPr>
              <w:t xml:space="preserve">Pradinės Sutarties vertė yra </w:t>
            </w:r>
            <w:r w:rsidRPr="0026103A">
              <w:rPr>
                <w:color w:val="000000" w:themeColor="text1"/>
                <w:kern w:val="2"/>
                <w:sz w:val="22"/>
                <w:szCs w:val="22"/>
                <w:highlight w:val="green"/>
              </w:rPr>
              <w:t>(</w:t>
            </w:r>
            <w:r w:rsidRPr="0026103A">
              <w:rPr>
                <w:i/>
                <w:color w:val="000000" w:themeColor="text1"/>
                <w:kern w:val="2"/>
                <w:sz w:val="22"/>
                <w:szCs w:val="22"/>
                <w:highlight w:val="green"/>
              </w:rPr>
              <w:t>nurodyti sumą skaičiais</w:t>
            </w:r>
            <w:r w:rsidRPr="0026103A">
              <w:rPr>
                <w:color w:val="000000" w:themeColor="text1"/>
                <w:kern w:val="2"/>
                <w:sz w:val="22"/>
                <w:szCs w:val="22"/>
                <w:highlight w:val="green"/>
              </w:rPr>
              <w:t xml:space="preserve">) </w:t>
            </w:r>
            <w:r w:rsidRPr="0026103A">
              <w:rPr>
                <w:kern w:val="2"/>
                <w:sz w:val="22"/>
                <w:szCs w:val="22"/>
                <w:highlight w:val="green"/>
              </w:rPr>
              <w:t xml:space="preserve">Eur, </w:t>
            </w:r>
            <w:r w:rsidRPr="0026103A">
              <w:rPr>
                <w:color w:val="000000" w:themeColor="text1"/>
                <w:kern w:val="2"/>
                <w:sz w:val="22"/>
                <w:szCs w:val="22"/>
                <w:highlight w:val="green"/>
              </w:rPr>
              <w:t>(</w:t>
            </w:r>
            <w:r w:rsidRPr="0026103A">
              <w:rPr>
                <w:i/>
                <w:color w:val="000000" w:themeColor="text1"/>
                <w:kern w:val="2"/>
                <w:sz w:val="22"/>
                <w:szCs w:val="22"/>
                <w:highlight w:val="green"/>
              </w:rPr>
              <w:t>nurodyti</w:t>
            </w:r>
            <w:r w:rsidRPr="0026103A">
              <w:rPr>
                <w:color w:val="000000" w:themeColor="text1"/>
                <w:kern w:val="2"/>
                <w:sz w:val="22"/>
                <w:szCs w:val="22"/>
                <w:highlight w:val="green"/>
              </w:rPr>
              <w:t xml:space="preserve"> </w:t>
            </w:r>
            <w:r w:rsidRPr="0026103A">
              <w:rPr>
                <w:i/>
                <w:color w:val="000000" w:themeColor="text1"/>
                <w:kern w:val="2"/>
                <w:sz w:val="22"/>
                <w:szCs w:val="22"/>
                <w:highlight w:val="green"/>
              </w:rPr>
              <w:t>sumą žodžiais</w:t>
            </w:r>
            <w:r w:rsidRPr="0026103A">
              <w:rPr>
                <w:color w:val="000000" w:themeColor="text1"/>
                <w:kern w:val="2"/>
                <w:sz w:val="22"/>
                <w:szCs w:val="22"/>
                <w:highlight w:val="green"/>
              </w:rPr>
              <w:t xml:space="preserve">) </w:t>
            </w:r>
            <w:r w:rsidRPr="0026103A">
              <w:rPr>
                <w:kern w:val="2"/>
                <w:sz w:val="22"/>
                <w:szCs w:val="22"/>
                <w:highlight w:val="green"/>
              </w:rPr>
              <w:t xml:space="preserve">be pridėtinės vertės mokesčio (toliau – PVM). </w:t>
            </w:r>
          </w:p>
          <w:p w14:paraId="55E534A0" w14:textId="77777777" w:rsidR="005A5832" w:rsidRPr="0026103A" w:rsidRDefault="00A10867" w:rsidP="00215FEB">
            <w:pPr>
              <w:jc w:val="both"/>
              <w:rPr>
                <w:color w:val="000000" w:themeColor="text1"/>
                <w:kern w:val="2"/>
                <w:sz w:val="22"/>
                <w:szCs w:val="22"/>
                <w:highlight w:val="green"/>
              </w:rPr>
            </w:pPr>
            <w:r w:rsidRPr="0026103A">
              <w:rPr>
                <w:kern w:val="2"/>
                <w:sz w:val="22"/>
                <w:szCs w:val="22"/>
                <w:highlight w:val="green"/>
              </w:rPr>
              <w:t xml:space="preserve">PVM sudaro </w:t>
            </w:r>
            <w:r w:rsidRPr="0026103A">
              <w:rPr>
                <w:color w:val="000000" w:themeColor="text1"/>
                <w:kern w:val="2"/>
                <w:sz w:val="22"/>
                <w:szCs w:val="22"/>
                <w:highlight w:val="green"/>
              </w:rPr>
              <w:t>(</w:t>
            </w:r>
            <w:r w:rsidRPr="0026103A">
              <w:rPr>
                <w:i/>
                <w:color w:val="000000" w:themeColor="text1"/>
                <w:kern w:val="2"/>
                <w:sz w:val="22"/>
                <w:szCs w:val="22"/>
                <w:highlight w:val="green"/>
              </w:rPr>
              <w:t>nurodyti sumą skaičiais</w:t>
            </w:r>
            <w:r w:rsidRPr="0026103A">
              <w:rPr>
                <w:color w:val="000000" w:themeColor="text1"/>
                <w:kern w:val="2"/>
                <w:sz w:val="22"/>
                <w:szCs w:val="22"/>
                <w:highlight w:val="green"/>
              </w:rPr>
              <w:t xml:space="preserve">) </w:t>
            </w:r>
            <w:r w:rsidRPr="0026103A">
              <w:rPr>
                <w:kern w:val="2"/>
                <w:sz w:val="22"/>
                <w:szCs w:val="22"/>
                <w:highlight w:val="green"/>
              </w:rPr>
              <w:t xml:space="preserve">Eur, </w:t>
            </w:r>
            <w:r w:rsidRPr="0026103A">
              <w:rPr>
                <w:color w:val="000000" w:themeColor="text1"/>
                <w:kern w:val="2"/>
                <w:sz w:val="22"/>
                <w:szCs w:val="22"/>
                <w:highlight w:val="green"/>
              </w:rPr>
              <w:t>(</w:t>
            </w:r>
            <w:r w:rsidRPr="0026103A">
              <w:rPr>
                <w:i/>
                <w:color w:val="000000" w:themeColor="text1"/>
                <w:kern w:val="2"/>
                <w:sz w:val="22"/>
                <w:szCs w:val="22"/>
                <w:highlight w:val="green"/>
              </w:rPr>
              <w:t>nurodyti sumą žodžiais</w:t>
            </w:r>
            <w:r w:rsidRPr="0026103A">
              <w:rPr>
                <w:color w:val="000000" w:themeColor="text1"/>
                <w:kern w:val="2"/>
                <w:sz w:val="22"/>
                <w:szCs w:val="22"/>
                <w:highlight w:val="green"/>
              </w:rPr>
              <w:t>).</w:t>
            </w:r>
          </w:p>
          <w:p w14:paraId="5520C454" w14:textId="309725AA" w:rsidR="005A5832" w:rsidRPr="0026103A" w:rsidRDefault="00A10867" w:rsidP="00215FEB">
            <w:pPr>
              <w:jc w:val="both"/>
              <w:rPr>
                <w:kern w:val="2"/>
                <w:sz w:val="22"/>
                <w:szCs w:val="22"/>
                <w:highlight w:val="green"/>
              </w:rPr>
            </w:pPr>
            <w:r w:rsidRPr="0026103A">
              <w:rPr>
                <w:kern w:val="2"/>
                <w:sz w:val="22"/>
                <w:szCs w:val="22"/>
                <w:highlight w:val="green"/>
              </w:rPr>
              <w:t xml:space="preserve">Sutarties kaina yra </w:t>
            </w:r>
            <w:r w:rsidRPr="0026103A">
              <w:rPr>
                <w:color w:val="000000" w:themeColor="text1"/>
                <w:kern w:val="2"/>
                <w:sz w:val="22"/>
                <w:szCs w:val="22"/>
                <w:highlight w:val="green"/>
              </w:rPr>
              <w:t>(nurodyti sumą skaičiais)</w:t>
            </w:r>
            <w:r w:rsidRPr="0026103A">
              <w:rPr>
                <w:kern w:val="2"/>
                <w:sz w:val="22"/>
                <w:szCs w:val="22"/>
                <w:highlight w:val="green"/>
              </w:rPr>
              <w:t xml:space="preserve"> Eur, </w:t>
            </w:r>
            <w:r w:rsidRPr="0026103A">
              <w:rPr>
                <w:color w:val="000000" w:themeColor="text1"/>
                <w:kern w:val="2"/>
                <w:sz w:val="22"/>
                <w:szCs w:val="22"/>
                <w:highlight w:val="green"/>
              </w:rPr>
              <w:t>(</w:t>
            </w:r>
            <w:r w:rsidRPr="0026103A">
              <w:rPr>
                <w:i/>
                <w:color w:val="000000" w:themeColor="text1"/>
                <w:kern w:val="2"/>
                <w:sz w:val="22"/>
                <w:szCs w:val="22"/>
                <w:highlight w:val="green"/>
              </w:rPr>
              <w:t>nurodyti sumą žodžiais</w:t>
            </w:r>
            <w:r w:rsidRPr="0026103A">
              <w:rPr>
                <w:color w:val="000000" w:themeColor="text1"/>
                <w:kern w:val="2"/>
                <w:sz w:val="22"/>
                <w:szCs w:val="22"/>
                <w:highlight w:val="green"/>
              </w:rPr>
              <w:t>)</w:t>
            </w:r>
            <w:r w:rsidRPr="0026103A">
              <w:rPr>
                <w:kern w:val="2"/>
                <w:sz w:val="22"/>
                <w:szCs w:val="22"/>
                <w:highlight w:val="green"/>
              </w:rPr>
              <w:t xml:space="preserve"> Eur su PVM.</w:t>
            </w:r>
          </w:p>
          <w:p w14:paraId="318CBB9B" w14:textId="77777777" w:rsidR="00F40B75" w:rsidRPr="0026103A" w:rsidRDefault="00F40B75" w:rsidP="00215FEB">
            <w:pPr>
              <w:jc w:val="both"/>
              <w:rPr>
                <w:kern w:val="2"/>
                <w:sz w:val="22"/>
                <w:szCs w:val="22"/>
                <w:highlight w:val="green"/>
              </w:rPr>
            </w:pPr>
          </w:p>
          <w:p w14:paraId="65189B10" w14:textId="7F0602C5" w:rsidR="005A5832" w:rsidRPr="0026103A" w:rsidRDefault="00F40B75" w:rsidP="00215FEB">
            <w:pPr>
              <w:jc w:val="both"/>
              <w:rPr>
                <w:color w:val="FF0000"/>
                <w:kern w:val="2"/>
                <w:sz w:val="22"/>
                <w:szCs w:val="22"/>
                <w:highlight w:val="green"/>
              </w:rPr>
            </w:pPr>
            <w:r w:rsidRPr="0026103A">
              <w:rPr>
                <w:kern w:val="2"/>
                <w:sz w:val="22"/>
                <w:szCs w:val="22"/>
                <w:highlight w:val="green"/>
              </w:rPr>
              <w:t>*</w:t>
            </w:r>
            <w:r w:rsidR="00A10867" w:rsidRPr="0026103A">
              <w:rPr>
                <w:kern w:val="2"/>
                <w:sz w:val="22"/>
                <w:szCs w:val="22"/>
                <w:highlight w:val="green"/>
              </w:rPr>
              <w:t>Šioje Sutartyje P</w:t>
            </w:r>
            <w:r w:rsidR="00A10867" w:rsidRPr="0026103A">
              <w:rPr>
                <w:color w:val="000000"/>
                <w:kern w:val="2"/>
                <w:sz w:val="22"/>
                <w:szCs w:val="22"/>
                <w:highlight w:val="green"/>
              </w:rPr>
              <w:t>radinės Sutarties vertė yra lygi Tiekėjo pasiūlymo kainai be PVM, nurodytai už visą pirkimo dokumentuose ir Sutartyje nurodytą Prekių kiekį ir (ar) apimtį.</w:t>
            </w:r>
          </w:p>
        </w:tc>
      </w:tr>
      <w:tr w:rsidR="005A5832" w:rsidRPr="00086B5F" w14:paraId="1AB34617" w14:textId="77777777" w:rsidTr="005178B1">
        <w:trPr>
          <w:trHeight w:val="2976"/>
        </w:trPr>
        <w:tc>
          <w:tcPr>
            <w:tcW w:w="2704" w:type="dxa"/>
            <w:gridSpan w:val="2"/>
          </w:tcPr>
          <w:p w14:paraId="5A0DD655" w14:textId="1164D7D6" w:rsidR="005A5832" w:rsidRPr="00086B5F" w:rsidRDefault="00A10867" w:rsidP="00215FEB">
            <w:pPr>
              <w:jc w:val="both"/>
              <w:rPr>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tc>
        <w:tc>
          <w:tcPr>
            <w:tcW w:w="6930" w:type="dxa"/>
            <w:gridSpan w:val="2"/>
          </w:tcPr>
          <w:p w14:paraId="2B6BCA02" w14:textId="0BFA53ED" w:rsidR="00DF0DC0" w:rsidRPr="00086B5F" w:rsidRDefault="00DF0DC0" w:rsidP="00DF0DC0">
            <w:pPr>
              <w:jc w:val="both"/>
              <w:rPr>
                <w:kern w:val="2"/>
                <w:sz w:val="22"/>
                <w:szCs w:val="22"/>
              </w:rPr>
            </w:pPr>
            <w:r w:rsidRPr="00086B5F">
              <w:rPr>
                <w:kern w:val="2"/>
                <w:sz w:val="22"/>
                <w:szCs w:val="22"/>
              </w:rPr>
              <w:t xml:space="preserve"> Sutarties </w:t>
            </w:r>
            <w:r w:rsidRPr="00E86731">
              <w:rPr>
                <w:iCs/>
                <w:color w:val="000000" w:themeColor="text1"/>
                <w:kern w:val="2"/>
                <w:sz w:val="22"/>
                <w:szCs w:val="22"/>
              </w:rPr>
              <w:t>kaina</w:t>
            </w:r>
            <w:r w:rsidRPr="00215FEB">
              <w:rPr>
                <w:iCs/>
                <w:color w:val="000000" w:themeColor="text1"/>
                <w:kern w:val="2"/>
                <w:sz w:val="22"/>
                <w:szCs w:val="22"/>
                <w:highlight w:val="lightGray"/>
              </w:rPr>
              <w:t xml:space="preserve"> </w:t>
            </w:r>
            <w:r w:rsidRPr="00086B5F">
              <w:rPr>
                <w:kern w:val="2"/>
                <w:sz w:val="22"/>
                <w:szCs w:val="22"/>
              </w:rPr>
              <w:t>bus perskaičiuojam</w:t>
            </w:r>
            <w:r>
              <w:rPr>
                <w:kern w:val="2"/>
                <w:sz w:val="22"/>
                <w:szCs w:val="22"/>
              </w:rPr>
              <w:t>a</w:t>
            </w:r>
            <w:r w:rsidRPr="00086B5F">
              <w:rPr>
                <w:kern w:val="2"/>
                <w:sz w:val="22"/>
                <w:szCs w:val="22"/>
              </w:rPr>
              <w:t>:</w:t>
            </w:r>
          </w:p>
          <w:p w14:paraId="613182CB" w14:textId="77777777" w:rsidR="00DF0DC0" w:rsidRPr="00086B5F" w:rsidRDefault="00DF0DC0" w:rsidP="00DF0DC0">
            <w:pPr>
              <w:jc w:val="both"/>
              <w:rPr>
                <w:kern w:val="2"/>
                <w:sz w:val="22"/>
                <w:szCs w:val="22"/>
              </w:rPr>
            </w:pPr>
          </w:p>
          <w:p w14:paraId="43739E4E" w14:textId="77777777" w:rsidR="00DF0DC0" w:rsidRPr="00086B5F" w:rsidRDefault="00DF0DC0" w:rsidP="00DF0DC0">
            <w:pPr>
              <w:jc w:val="both"/>
              <w:rPr>
                <w:color w:val="FF0000"/>
                <w:kern w:val="2"/>
                <w:sz w:val="22"/>
                <w:szCs w:val="22"/>
              </w:rPr>
            </w:pPr>
            <w:r w:rsidRPr="00086B5F">
              <w:rPr>
                <w:kern w:val="2"/>
                <w:sz w:val="22"/>
                <w:szCs w:val="22"/>
              </w:rPr>
              <w:t>5.3.1. dėl PVM tarifo pasikeitimo;</w:t>
            </w:r>
          </w:p>
          <w:p w14:paraId="458CFA24" w14:textId="77777777" w:rsidR="00DF0DC0" w:rsidRPr="00086B5F" w:rsidRDefault="00DF0DC0" w:rsidP="00DF0DC0">
            <w:pPr>
              <w:jc w:val="both"/>
              <w:rPr>
                <w:color w:val="000000" w:themeColor="text1"/>
                <w:kern w:val="2"/>
                <w:sz w:val="22"/>
                <w:szCs w:val="22"/>
              </w:rPr>
            </w:pPr>
            <w:r w:rsidRPr="00086B5F">
              <w:rPr>
                <w:color w:val="000000" w:themeColor="text1"/>
                <w:kern w:val="2"/>
                <w:sz w:val="22"/>
                <w:szCs w:val="22"/>
              </w:rPr>
              <w:t xml:space="preserve">5.3.2. </w:t>
            </w:r>
            <w:r>
              <w:rPr>
                <w:color w:val="000000" w:themeColor="text1"/>
                <w:kern w:val="2"/>
                <w:sz w:val="22"/>
                <w:szCs w:val="22"/>
              </w:rPr>
              <w:t>Netaikoma</w:t>
            </w:r>
            <w:r w:rsidRPr="00086B5F">
              <w:rPr>
                <w:color w:val="000000" w:themeColor="text1"/>
                <w:kern w:val="2"/>
                <w:sz w:val="22"/>
                <w:szCs w:val="22"/>
              </w:rPr>
              <w:t>;</w:t>
            </w:r>
          </w:p>
          <w:p w14:paraId="4C650ED2" w14:textId="77777777" w:rsidR="00DF0DC0" w:rsidRPr="00086B5F" w:rsidRDefault="00DF0DC0" w:rsidP="00DF0DC0">
            <w:pPr>
              <w:jc w:val="both"/>
              <w:rPr>
                <w:color w:val="000000" w:themeColor="text1"/>
                <w:kern w:val="2"/>
                <w:sz w:val="22"/>
                <w:szCs w:val="22"/>
              </w:rPr>
            </w:pPr>
            <w:r w:rsidRPr="00086B5F">
              <w:rPr>
                <w:color w:val="000000" w:themeColor="text1"/>
                <w:kern w:val="2"/>
                <w:sz w:val="22"/>
                <w:szCs w:val="22"/>
              </w:rPr>
              <w:t xml:space="preserve">5.3.3. </w:t>
            </w:r>
            <w:r w:rsidRPr="00E86731">
              <w:rPr>
                <w:color w:val="000000" w:themeColor="text1"/>
                <w:kern w:val="2"/>
                <w:sz w:val="22"/>
                <w:szCs w:val="22"/>
              </w:rPr>
              <w:t>dėl kainų lygio pokyčio</w:t>
            </w:r>
            <w:r w:rsidRPr="00086B5F">
              <w:rPr>
                <w:i/>
                <w:color w:val="000000" w:themeColor="text1"/>
                <w:kern w:val="2"/>
                <w:sz w:val="22"/>
                <w:szCs w:val="22"/>
              </w:rPr>
              <w:t>;</w:t>
            </w:r>
          </w:p>
          <w:p w14:paraId="1E50BEC5" w14:textId="03BCF8C0" w:rsidR="005A5832" w:rsidRPr="00086B5F" w:rsidRDefault="00DF0DC0" w:rsidP="00DF0DC0">
            <w:pPr>
              <w:jc w:val="both"/>
              <w:rPr>
                <w:color w:val="FF0000"/>
                <w:kern w:val="2"/>
                <w:sz w:val="22"/>
                <w:szCs w:val="22"/>
              </w:rPr>
            </w:pPr>
            <w:r w:rsidRPr="00086B5F">
              <w:rPr>
                <w:color w:val="000000" w:themeColor="text1"/>
                <w:kern w:val="2"/>
                <w:sz w:val="22"/>
                <w:szCs w:val="22"/>
              </w:rPr>
              <w:t xml:space="preserve">5.3.4. </w:t>
            </w:r>
            <w:r>
              <w:rPr>
                <w:color w:val="000000" w:themeColor="text1"/>
                <w:kern w:val="2"/>
                <w:sz w:val="22"/>
                <w:szCs w:val="22"/>
              </w:rPr>
              <w:t xml:space="preserve">Netaikoma.  </w:t>
            </w:r>
          </w:p>
        </w:tc>
      </w:tr>
      <w:tr w:rsidR="005A5832" w:rsidRPr="00086B5F" w14:paraId="2EC723A1" w14:textId="77777777" w:rsidTr="005178B1">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5E437C4D" w14:textId="77777777" w:rsidR="005C3A23" w:rsidRPr="00086B5F" w:rsidRDefault="005C3A23" w:rsidP="005C3A23">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E0473A2" w14:textId="77777777" w:rsidR="005C3A23" w:rsidRPr="00086B5F" w:rsidRDefault="005C3A23" w:rsidP="005C3A23">
            <w:pPr>
              <w:jc w:val="both"/>
              <w:rPr>
                <w:kern w:val="2"/>
                <w:sz w:val="22"/>
                <w:szCs w:val="22"/>
              </w:rPr>
            </w:pPr>
          </w:p>
          <w:p w14:paraId="27E8F336" w14:textId="4BF12706" w:rsidR="005A5832" w:rsidRPr="00086B5F" w:rsidRDefault="005C3A23" w:rsidP="00215FEB">
            <w:pPr>
              <w:jc w:val="both"/>
              <w:rPr>
                <w:kern w:val="2"/>
                <w:sz w:val="22"/>
                <w:szCs w:val="22"/>
              </w:rPr>
            </w:pPr>
            <w:r w:rsidRPr="00086B5F">
              <w:rPr>
                <w:kern w:val="2"/>
                <w:sz w:val="22"/>
                <w:szCs w:val="22"/>
              </w:rPr>
              <w:lastRenderedPageBreak/>
              <w:t>Perskaičiuota Sutarties kaina įforminam</w:t>
            </w:r>
            <w:r>
              <w:rPr>
                <w:kern w:val="2"/>
                <w:sz w:val="22"/>
                <w:szCs w:val="22"/>
              </w:rPr>
              <w:t>a</w:t>
            </w:r>
            <w:r w:rsidRPr="00086B5F">
              <w:rPr>
                <w:kern w:val="2"/>
                <w:sz w:val="22"/>
                <w:szCs w:val="22"/>
              </w:rPr>
              <w:t xml:space="preserve">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gridSpan w:val="2"/>
          </w:tcPr>
          <w:p w14:paraId="28AE9621" w14:textId="77777777" w:rsidR="005A5832" w:rsidRPr="00086B5F" w:rsidRDefault="00A10867" w:rsidP="00215FEB">
            <w:pPr>
              <w:jc w:val="both"/>
              <w:rPr>
                <w:kern w:val="2"/>
                <w:sz w:val="22"/>
                <w:szCs w:val="22"/>
              </w:rPr>
            </w:pPr>
            <w:r w:rsidRPr="00086B5F">
              <w:rPr>
                <w:b/>
                <w:bCs/>
                <w:kern w:val="2"/>
                <w:sz w:val="22"/>
                <w:szCs w:val="22"/>
              </w:rPr>
              <w:lastRenderedPageBreak/>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0A2751ED"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086B5F">
              <w:rPr>
                <w:i/>
                <w:color w:val="000000" w:themeColor="text1"/>
                <w:kern w:val="2"/>
                <w:sz w:val="22"/>
                <w:szCs w:val="22"/>
              </w:rPr>
              <w:t>)</w:t>
            </w:r>
          </w:p>
        </w:tc>
        <w:tc>
          <w:tcPr>
            <w:tcW w:w="6930" w:type="dxa"/>
            <w:gridSpan w:val="2"/>
          </w:tcPr>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00F43B8C" w:rsidRPr="00215FEB">
              <w:rPr>
                <w:b/>
                <w:color w:val="000000" w:themeColor="text1"/>
                <w:kern w:val="2"/>
                <w:sz w:val="22"/>
                <w:szCs w:val="22"/>
              </w:rPr>
              <w:t>kainos</w:t>
            </w:r>
            <w:r w:rsidR="00F43B8C">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5C3A23">
            <w:pPr>
              <w:jc w:val="both"/>
              <w:rPr>
                <w:kern w:val="2"/>
                <w:sz w:val="22"/>
                <w:szCs w:val="22"/>
              </w:rPr>
            </w:pPr>
          </w:p>
        </w:tc>
      </w:tr>
      <w:tr w:rsidR="005A5832" w:rsidRPr="00086B5F" w14:paraId="7AED0FC5" w14:textId="77777777" w:rsidTr="005178B1">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7FA6B8F" w14:textId="77777777" w:rsidR="00405489" w:rsidRPr="00016A65" w:rsidRDefault="00405489" w:rsidP="00405489">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w:t>
            </w:r>
            <w:r>
              <w:rPr>
                <w:color w:val="000000" w:themeColor="text1"/>
                <w:kern w:val="2"/>
                <w:sz w:val="22"/>
                <w:szCs w:val="22"/>
                <w:shd w:val="clear" w:color="auto" w:fill="FFFFFF"/>
              </w:rPr>
              <w:t xml:space="preserve"> </w:t>
            </w:r>
            <w:r w:rsidRPr="00E86731">
              <w:rPr>
                <w:color w:val="000000" w:themeColor="text1"/>
                <w:kern w:val="2"/>
                <w:sz w:val="22"/>
                <w:szCs w:val="22"/>
                <w:shd w:val="clear" w:color="auto" w:fill="FFFFFF"/>
              </w:rPr>
              <w:t>įvykdžius visus sutartinius įsipareigojimus, sumokama visa Sutarties kaina</w:t>
            </w:r>
          </w:p>
          <w:p w14:paraId="388900B6" w14:textId="0154F787" w:rsidR="005A5832" w:rsidRPr="00086B5F" w:rsidRDefault="005A5832" w:rsidP="00016A65">
            <w:pPr>
              <w:jc w:val="both"/>
              <w:rPr>
                <w:i/>
                <w:color w:val="000000"/>
                <w:kern w:val="2"/>
                <w:sz w:val="22"/>
                <w:szCs w:val="22"/>
                <w:shd w:val="clear" w:color="auto" w:fill="FFFFFF"/>
              </w:rPr>
            </w:pPr>
          </w:p>
        </w:tc>
      </w:tr>
      <w:tr w:rsidR="005A5832" w:rsidRPr="00086B5F" w14:paraId="19402D80" w14:textId="77777777" w:rsidTr="005178B1">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7DB02CC1"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178B1">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5D3E14AC" w14:textId="77777777" w:rsidR="005A5832" w:rsidRPr="00086B5F" w:rsidRDefault="005A5832" w:rsidP="000B3039">
            <w:pPr>
              <w:jc w:val="both"/>
              <w:rPr>
                <w:kern w:val="2"/>
                <w:sz w:val="22"/>
                <w:szCs w:val="22"/>
              </w:rPr>
            </w:pPr>
          </w:p>
          <w:p w14:paraId="29BC5D54" w14:textId="77777777" w:rsidR="005A5832" w:rsidRPr="00086B5F" w:rsidRDefault="005A5832" w:rsidP="000B3039">
            <w:pPr>
              <w:jc w:val="both"/>
              <w:rPr>
                <w:color w:val="FF0000"/>
                <w:kern w:val="2"/>
                <w:sz w:val="22"/>
                <w:szCs w:val="22"/>
              </w:rPr>
            </w:pPr>
          </w:p>
          <w:p w14:paraId="6E085D75" w14:textId="1F936C3A" w:rsidR="005A5832" w:rsidRPr="00086B5F" w:rsidRDefault="00A10867" w:rsidP="000B3039">
            <w:pPr>
              <w:jc w:val="both"/>
              <w:rPr>
                <w:kern w:val="2"/>
                <w:sz w:val="22"/>
                <w:szCs w:val="22"/>
              </w:rPr>
            </w:pPr>
            <w:r w:rsidRPr="00086B5F">
              <w:rPr>
                <w:color w:val="000000"/>
                <w:kern w:val="2"/>
                <w:sz w:val="22"/>
                <w:szCs w:val="22"/>
                <w:shd w:val="clear" w:color="auto" w:fill="FFFFFF"/>
              </w:rPr>
              <w:t xml:space="preserve"> </w:t>
            </w:r>
          </w:p>
        </w:tc>
      </w:tr>
      <w:tr w:rsidR="005A5832" w:rsidRPr="00086B5F" w14:paraId="0F8E1B44" w14:textId="77777777" w:rsidTr="005178B1">
        <w:trPr>
          <w:trHeight w:val="300"/>
        </w:trPr>
        <w:tc>
          <w:tcPr>
            <w:tcW w:w="9634"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5178B1">
        <w:trPr>
          <w:trHeight w:val="300"/>
        </w:trPr>
        <w:tc>
          <w:tcPr>
            <w:tcW w:w="2704"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41E21586" w14:textId="77777777" w:rsidR="00F960A2" w:rsidRPr="00086B5F" w:rsidRDefault="00F960A2" w:rsidP="00F960A2">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Pr="00206E72">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19609896" w14:textId="77777777" w:rsidR="00F960A2" w:rsidRDefault="00F960A2" w:rsidP="00F960A2">
            <w:pPr>
              <w:jc w:val="both"/>
              <w:rPr>
                <w:kern w:val="2"/>
                <w:sz w:val="22"/>
                <w:szCs w:val="22"/>
              </w:rPr>
            </w:pPr>
          </w:p>
          <w:p w14:paraId="54E5CCA0" w14:textId="651C1D3A" w:rsidR="00862AE6" w:rsidRPr="00086B5F" w:rsidRDefault="00862AE6" w:rsidP="000B3039">
            <w:pPr>
              <w:jc w:val="both"/>
              <w:rPr>
                <w:kern w:val="2"/>
                <w:sz w:val="22"/>
                <w:szCs w:val="22"/>
              </w:rPr>
            </w:pPr>
          </w:p>
        </w:tc>
      </w:tr>
      <w:tr w:rsidR="005A5832" w:rsidRPr="00086B5F" w14:paraId="56B82456" w14:textId="77777777" w:rsidTr="005178B1">
        <w:trPr>
          <w:trHeight w:val="300"/>
        </w:trPr>
        <w:tc>
          <w:tcPr>
            <w:tcW w:w="2704"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lastRenderedPageBreak/>
              <w:t>6.2. Garantinė priežiūra</w:t>
            </w:r>
          </w:p>
        </w:tc>
        <w:tc>
          <w:tcPr>
            <w:tcW w:w="6930" w:type="dxa"/>
            <w:gridSpan w:val="2"/>
          </w:tcPr>
          <w:p w14:paraId="364D2906" w14:textId="77777777" w:rsidR="00BE3BA0" w:rsidRDefault="00BE3BA0" w:rsidP="00BE3BA0">
            <w:pPr>
              <w:spacing w:line="276" w:lineRule="auto"/>
              <w:jc w:val="both"/>
              <w:rPr>
                <w:sz w:val="22"/>
                <w:szCs w:val="22"/>
              </w:rPr>
            </w:pPr>
            <w:r w:rsidRPr="00086B5F">
              <w:rPr>
                <w:kern w:val="2"/>
                <w:sz w:val="22"/>
                <w:szCs w:val="22"/>
              </w:rPr>
              <w:t xml:space="preserve">Tiekėjas privalo pašalinti trūkumus </w:t>
            </w:r>
            <w:r w:rsidRPr="00206E72">
              <w:rPr>
                <w:b/>
                <w:kern w:val="2"/>
                <w:sz w:val="22"/>
                <w:szCs w:val="22"/>
              </w:rPr>
              <w:t xml:space="preserve">ne vėliau kaip per </w:t>
            </w:r>
            <w:r w:rsidRPr="00206E72">
              <w:rPr>
                <w:b/>
                <w:sz w:val="22"/>
                <w:szCs w:val="22"/>
              </w:rPr>
              <w:t>20 (dvidešimt) darbo dienų</w:t>
            </w:r>
            <w:r w:rsidRPr="006D37A1">
              <w:rPr>
                <w:sz w:val="22"/>
                <w:szCs w:val="22"/>
              </w:rPr>
              <w:t xml:space="preserve"> nuo pranešimo apie gedimą dienos, 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492B8ED7" w14:textId="77777777" w:rsidR="00BE3BA0" w:rsidRPr="00020813" w:rsidRDefault="00BE3BA0" w:rsidP="00BE3BA0">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2713A8C5" w14:textId="77777777" w:rsidR="00BE3BA0" w:rsidRPr="00086B5F" w:rsidRDefault="00BE3BA0" w:rsidP="00BE3BA0">
            <w:pPr>
              <w:spacing w:line="276" w:lineRule="auto"/>
              <w:jc w:val="both"/>
              <w:rPr>
                <w:color w:val="4472C4"/>
                <w:kern w:val="2"/>
                <w:sz w:val="22"/>
                <w:szCs w:val="22"/>
              </w:rPr>
            </w:pPr>
          </w:p>
          <w:p w14:paraId="383E5F2A" w14:textId="77777777" w:rsidR="00BE3BA0" w:rsidRDefault="00BE3BA0" w:rsidP="00BE3BA0">
            <w:pPr>
              <w:jc w:val="both"/>
              <w:rPr>
                <w:kern w:val="2"/>
                <w:sz w:val="22"/>
                <w:szCs w:val="22"/>
              </w:rPr>
            </w:pPr>
            <w:r w:rsidRPr="00086B5F">
              <w:rPr>
                <w:kern w:val="2"/>
                <w:sz w:val="22"/>
                <w:szCs w:val="22"/>
              </w:rPr>
              <w:t>*Prekių trūkumų nustatymo bei šalinimo tvarka nustatyta Bendrųjų sąlygų 7 skyriuje.</w:t>
            </w:r>
          </w:p>
          <w:p w14:paraId="01C3FC71" w14:textId="6F4611FD" w:rsidR="00A44E2A" w:rsidRPr="00086B5F" w:rsidRDefault="00A44E2A" w:rsidP="000B3039">
            <w:pPr>
              <w:jc w:val="both"/>
              <w:rPr>
                <w:kern w:val="2"/>
                <w:sz w:val="22"/>
                <w:szCs w:val="22"/>
              </w:rPr>
            </w:pPr>
          </w:p>
        </w:tc>
      </w:tr>
      <w:tr w:rsidR="005A5832" w:rsidRPr="00086B5F" w14:paraId="2B1B95BF" w14:textId="77777777" w:rsidTr="005178B1">
        <w:trPr>
          <w:trHeight w:val="300"/>
        </w:trPr>
        <w:tc>
          <w:tcPr>
            <w:tcW w:w="9634" w:type="dxa"/>
            <w:gridSpan w:val="4"/>
          </w:tcPr>
          <w:p w14:paraId="7156D44E" w14:textId="77777777" w:rsidR="005A5832" w:rsidRPr="00086B5F" w:rsidRDefault="00A10867" w:rsidP="000B3039">
            <w:pPr>
              <w:jc w:val="both"/>
              <w:rPr>
                <w:b/>
                <w:bCs/>
                <w:kern w:val="2"/>
                <w:sz w:val="22"/>
                <w:szCs w:val="22"/>
              </w:rPr>
            </w:pPr>
            <w:r w:rsidRPr="000B3039">
              <w:rPr>
                <w:b/>
                <w:bCs/>
                <w:kern w:val="2"/>
                <w:sz w:val="22"/>
                <w:szCs w:val="22"/>
                <w:highlight w:val="green"/>
              </w:rPr>
              <w:t>7. SUTARTIES VYKDYMUI PASITELKIAMI SUBTIEKĖJAI</w:t>
            </w:r>
          </w:p>
        </w:tc>
      </w:tr>
      <w:tr w:rsidR="005A5832" w:rsidRPr="00086B5F" w14:paraId="500E4388" w14:textId="77777777" w:rsidTr="005178B1">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086B5F">
              <w:rPr>
                <w:kern w:val="2"/>
                <w:sz w:val="22"/>
                <w:szCs w:val="22"/>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086B5F" w:rsidRDefault="00A10867" w:rsidP="000B3039">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 xml:space="preserve">Nr. </w:t>
            </w:r>
            <w:r w:rsidR="00135786" w:rsidRPr="00086B5F">
              <w:rPr>
                <w:kern w:val="2"/>
                <w:sz w:val="22"/>
                <w:szCs w:val="22"/>
                <w:highlight w:val="lightGray"/>
              </w:rPr>
              <w:t>2</w:t>
            </w:r>
            <w:r w:rsidRPr="00086B5F">
              <w:rPr>
                <w:kern w:val="2"/>
                <w:sz w:val="22"/>
                <w:szCs w:val="22"/>
                <w:highlight w:val="lightGray"/>
              </w:rPr>
              <w:t xml:space="preserve"> „</w:t>
            </w:r>
            <w:r w:rsidR="00135786" w:rsidRPr="00086B5F">
              <w:rPr>
                <w:kern w:val="2"/>
                <w:sz w:val="22"/>
                <w:szCs w:val="22"/>
                <w:highlight w:val="lightGray"/>
              </w:rPr>
              <w:t>Tiekėjo pasiūlymas</w:t>
            </w:r>
            <w:r w:rsidRPr="00086B5F">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5178B1">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5178B1">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D95E7B">
            <w:pPr>
              <w:jc w:val="both"/>
              <w:rPr>
                <w:kern w:val="2"/>
                <w:sz w:val="22"/>
                <w:szCs w:val="22"/>
              </w:rPr>
            </w:pPr>
          </w:p>
        </w:tc>
      </w:tr>
      <w:tr w:rsidR="005A5832" w:rsidRPr="00086B5F" w14:paraId="51E2DEC1" w14:textId="77777777" w:rsidTr="005178B1">
        <w:trPr>
          <w:trHeight w:val="300"/>
        </w:trPr>
        <w:tc>
          <w:tcPr>
            <w:tcW w:w="2704" w:type="dxa"/>
            <w:gridSpan w:val="2"/>
          </w:tcPr>
          <w:p w14:paraId="29332E5C" w14:textId="77777777" w:rsidR="005A5832" w:rsidRPr="00086B5F" w:rsidRDefault="00A10867" w:rsidP="000B3039">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2880E04E" w:rsidR="005A5832" w:rsidRPr="00086B5F" w:rsidRDefault="005A5832" w:rsidP="000B3039">
            <w:pPr>
              <w:jc w:val="both"/>
              <w:rPr>
                <w:kern w:val="2"/>
                <w:sz w:val="22"/>
                <w:szCs w:val="22"/>
              </w:rPr>
            </w:pPr>
          </w:p>
        </w:tc>
      </w:tr>
      <w:tr w:rsidR="005A5832" w:rsidRPr="00086B5F" w14:paraId="16BC4BA9" w14:textId="77777777" w:rsidTr="005178B1">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5178B1">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2E6AC6E0" w:rsidR="005A5832" w:rsidRDefault="00A10867" w:rsidP="00ED2291">
            <w:pPr>
              <w:jc w:val="both"/>
              <w:rPr>
                <w:color w:val="000000" w:themeColor="text1"/>
                <w:kern w:val="2"/>
                <w:sz w:val="22"/>
                <w:szCs w:val="22"/>
              </w:rPr>
            </w:pPr>
            <w:r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B028A">
              <w:rPr>
                <w:color w:val="000000" w:themeColor="text1"/>
                <w:kern w:val="2"/>
                <w:sz w:val="22"/>
                <w:szCs w:val="22"/>
              </w:rPr>
              <w:t>0,0</w:t>
            </w:r>
            <w:r w:rsidR="00AF0AC7" w:rsidRPr="006B028A">
              <w:rPr>
                <w:color w:val="000000" w:themeColor="text1"/>
                <w:kern w:val="2"/>
                <w:sz w:val="22"/>
                <w:szCs w:val="22"/>
              </w:rPr>
              <w:t>5</w:t>
            </w:r>
            <w:r w:rsidRPr="006B028A">
              <w:rPr>
                <w:color w:val="000000" w:themeColor="text1"/>
                <w:kern w:val="2"/>
                <w:sz w:val="22"/>
                <w:szCs w:val="22"/>
              </w:rPr>
              <w:t xml:space="preserve"> (</w:t>
            </w:r>
            <w:r w:rsidR="00AF0AC7" w:rsidRPr="006B028A">
              <w:rPr>
                <w:color w:val="000000" w:themeColor="text1"/>
                <w:kern w:val="2"/>
                <w:sz w:val="22"/>
                <w:szCs w:val="22"/>
              </w:rPr>
              <w:t>penkių šimtųjų</w:t>
            </w:r>
            <w:r w:rsidRPr="006B028A">
              <w:rPr>
                <w:color w:val="000000" w:themeColor="text1"/>
                <w:kern w:val="2"/>
                <w:sz w:val="22"/>
                <w:szCs w:val="22"/>
              </w:rPr>
              <w:t xml:space="preserve">) procento </w:t>
            </w:r>
            <w:r w:rsidRPr="006B028A">
              <w:rPr>
                <w:color w:val="000000"/>
                <w:kern w:val="2"/>
                <w:sz w:val="22"/>
                <w:szCs w:val="22"/>
              </w:rPr>
              <w:t>dydžio</w:t>
            </w:r>
            <w:r w:rsidRPr="00086B5F">
              <w:rPr>
                <w:color w:val="000000"/>
                <w:kern w:val="2"/>
                <w:sz w:val="22"/>
                <w:szCs w:val="22"/>
              </w:rPr>
              <w:t xml:space="preserve"> delspinigius nuo neapmokėtos sumos be PVM už kiekvieną vėlavimo</w:t>
            </w:r>
            <w:r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5178B1">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B028A">
              <w:rPr>
                <w:color w:val="000000" w:themeColor="text1"/>
                <w:kern w:val="2"/>
                <w:sz w:val="22"/>
                <w:szCs w:val="22"/>
              </w:rPr>
              <w:t>0,0</w:t>
            </w:r>
            <w:r w:rsidR="00AF0AC7" w:rsidRPr="006B028A">
              <w:rPr>
                <w:color w:val="000000" w:themeColor="text1"/>
                <w:kern w:val="2"/>
                <w:sz w:val="22"/>
                <w:szCs w:val="22"/>
              </w:rPr>
              <w:t>5</w:t>
            </w:r>
            <w:r w:rsidRPr="006B028A">
              <w:rPr>
                <w:color w:val="000000" w:themeColor="text1"/>
                <w:kern w:val="2"/>
                <w:sz w:val="22"/>
                <w:szCs w:val="22"/>
              </w:rPr>
              <w:t xml:space="preserve"> (</w:t>
            </w:r>
            <w:r w:rsidR="00AF0AC7" w:rsidRPr="006B028A">
              <w:rPr>
                <w:color w:val="000000" w:themeColor="text1"/>
                <w:kern w:val="2"/>
                <w:sz w:val="22"/>
                <w:szCs w:val="22"/>
              </w:rPr>
              <w:t>penkių šimtųjų</w:t>
            </w:r>
            <w:r w:rsidRPr="006B028A">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25F82219" w:rsidR="005A5832" w:rsidRPr="00086B5F" w:rsidRDefault="00A10867" w:rsidP="000B3039">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 </w:t>
            </w:r>
          </w:p>
        </w:tc>
      </w:tr>
      <w:tr w:rsidR="005A5832" w:rsidRPr="00086B5F" w14:paraId="0300E985" w14:textId="77777777" w:rsidTr="005178B1">
        <w:trPr>
          <w:trHeight w:val="300"/>
        </w:trPr>
        <w:tc>
          <w:tcPr>
            <w:tcW w:w="2704" w:type="dxa"/>
            <w:gridSpan w:val="2"/>
          </w:tcPr>
          <w:p w14:paraId="68E91691" w14:textId="77777777" w:rsidR="005A5832" w:rsidRPr="00086B5F" w:rsidRDefault="00A10867" w:rsidP="000B3039">
            <w:pPr>
              <w:jc w:val="both"/>
              <w:rPr>
                <w:b/>
                <w:bCs/>
                <w:kern w:val="2"/>
                <w:sz w:val="22"/>
                <w:szCs w:val="22"/>
              </w:rPr>
            </w:pPr>
            <w:r w:rsidRPr="00086B5F">
              <w:rPr>
                <w:b/>
                <w:bCs/>
                <w:kern w:val="2"/>
                <w:sz w:val="22"/>
                <w:szCs w:val="22"/>
              </w:rPr>
              <w:t xml:space="preserve">9.3. Tiekėjui / Pirkėjui taikoma bauda nutraukus </w:t>
            </w:r>
            <w:r w:rsidRPr="00086B5F">
              <w:rPr>
                <w:b/>
                <w:bCs/>
                <w:kern w:val="2"/>
                <w:sz w:val="22"/>
                <w:szCs w:val="22"/>
              </w:rPr>
              <w:lastRenderedPageBreak/>
              <w:t>Sutartį dėl esminio Sutarties pažeidimo</w:t>
            </w:r>
          </w:p>
        </w:tc>
        <w:tc>
          <w:tcPr>
            <w:tcW w:w="6930" w:type="dxa"/>
            <w:gridSpan w:val="2"/>
          </w:tcPr>
          <w:p w14:paraId="51139B6E" w14:textId="684D9647" w:rsidR="005A5832" w:rsidRPr="00086B5F" w:rsidRDefault="00A10867" w:rsidP="000B3039">
            <w:pPr>
              <w:jc w:val="both"/>
              <w:rPr>
                <w:kern w:val="2"/>
                <w:sz w:val="22"/>
                <w:szCs w:val="22"/>
              </w:rPr>
            </w:pPr>
            <w:r w:rsidRPr="00086B5F">
              <w:rPr>
                <w:kern w:val="2"/>
                <w:sz w:val="22"/>
                <w:szCs w:val="22"/>
              </w:rPr>
              <w:lastRenderedPageBreak/>
              <w:t xml:space="preserve">Nutraukus Sutartį dėl esminio Sutarties pažeidimo, nustatyto Sutarties Specialiosiose sąlygose, mokama </w:t>
            </w:r>
            <w:r w:rsidR="00BA2750" w:rsidRPr="00086B5F">
              <w:rPr>
                <w:color w:val="000000" w:themeColor="text1"/>
                <w:kern w:val="2"/>
                <w:sz w:val="22"/>
                <w:szCs w:val="22"/>
              </w:rPr>
              <w:t>10% (dešimties</w:t>
            </w:r>
            <w:r w:rsidRPr="00086B5F">
              <w:rPr>
                <w:color w:val="000000" w:themeColor="text1"/>
                <w:kern w:val="2"/>
                <w:sz w:val="22"/>
                <w:szCs w:val="22"/>
              </w:rPr>
              <w:t xml:space="preserve"> procentų</w:t>
            </w:r>
            <w:r w:rsidR="00BA2750" w:rsidRPr="00086B5F">
              <w:rPr>
                <w:color w:val="000000" w:themeColor="text1"/>
                <w:kern w:val="2"/>
                <w:sz w:val="22"/>
                <w:szCs w:val="22"/>
              </w:rPr>
              <w:t>)</w:t>
            </w:r>
            <w:r w:rsidRPr="00086B5F">
              <w:rPr>
                <w:kern w:val="2"/>
                <w:sz w:val="22"/>
                <w:szCs w:val="22"/>
              </w:rPr>
              <w:t xml:space="preserve"> dydžio bauda </w:t>
            </w:r>
            <w:r w:rsidRPr="00086B5F">
              <w:rPr>
                <w:kern w:val="2"/>
                <w:sz w:val="22"/>
                <w:szCs w:val="22"/>
              </w:rPr>
              <w:lastRenderedPageBreak/>
              <w:t xml:space="preserve">nuo Pradinės Sutarties vertės be PVM, nurodytos Specialiųjų sąlygų 5.2 punkte. </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5178B1">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1524ADC3"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p>
        </w:tc>
      </w:tr>
      <w:tr w:rsidR="005A5832" w:rsidRPr="00086B5F" w14:paraId="27613F58" w14:textId="77777777" w:rsidTr="005178B1">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337C114A" w14:textId="3BFD9669" w:rsidR="005A5832" w:rsidRPr="00086B5F" w:rsidRDefault="00355A9A" w:rsidP="000B3039">
            <w:pPr>
              <w:jc w:val="both"/>
              <w:rPr>
                <w:kern w:val="2"/>
                <w:sz w:val="22"/>
                <w:szCs w:val="22"/>
              </w:rPr>
            </w:pPr>
            <w:r w:rsidRPr="002404ED">
              <w:rPr>
                <w:color w:val="000000"/>
                <w:kern w:val="2"/>
                <w:sz w:val="22"/>
                <w:szCs w:val="22"/>
              </w:rPr>
              <w:t>Nustačius, kad Tiekėjas nesilaiko Sutarties 12.1 punkte nurodyto reikalavimo, taikoma 0,1 % (vienos dešimtosios) nuo Pradinės Sutarties vertės be PVM dydžio bauda.</w:t>
            </w: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5178B1">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5A5832" w:rsidRPr="00086B5F" w:rsidRDefault="00A10867" w:rsidP="000B3039">
            <w:pPr>
              <w:jc w:val="both"/>
              <w:rPr>
                <w:kern w:val="2"/>
                <w:sz w:val="22"/>
                <w:szCs w:val="22"/>
              </w:rPr>
            </w:pPr>
            <w:r w:rsidRPr="00086B5F">
              <w:rPr>
                <w:kern w:val="2"/>
                <w:sz w:val="22"/>
                <w:szCs w:val="22"/>
              </w:rPr>
              <w:t>Netaikoma</w:t>
            </w:r>
          </w:p>
          <w:p w14:paraId="5677BE25" w14:textId="77777777" w:rsidR="005A5832" w:rsidRPr="00086B5F" w:rsidRDefault="005A5832" w:rsidP="000B3039">
            <w:pPr>
              <w:jc w:val="both"/>
              <w:rPr>
                <w:color w:val="4472C4"/>
                <w:kern w:val="2"/>
                <w:sz w:val="22"/>
                <w:szCs w:val="22"/>
              </w:rPr>
            </w:pPr>
          </w:p>
          <w:p w14:paraId="4AC67672" w14:textId="25002559" w:rsidR="00D621F9" w:rsidRPr="00086B5F" w:rsidRDefault="00D621F9" w:rsidP="000B3039">
            <w:pPr>
              <w:jc w:val="both"/>
              <w:rPr>
                <w:color w:val="4472C4"/>
                <w:kern w:val="2"/>
                <w:sz w:val="22"/>
                <w:szCs w:val="22"/>
              </w:rPr>
            </w:pPr>
          </w:p>
          <w:p w14:paraId="07A04239" w14:textId="3B5A1F0C" w:rsidR="005A5832" w:rsidRPr="00086B5F" w:rsidRDefault="005A5832" w:rsidP="000B3039">
            <w:pPr>
              <w:jc w:val="both"/>
              <w:rPr>
                <w:color w:val="4472C4"/>
                <w:kern w:val="2"/>
                <w:sz w:val="22"/>
                <w:szCs w:val="22"/>
              </w:rPr>
            </w:pPr>
          </w:p>
        </w:tc>
      </w:tr>
      <w:tr w:rsidR="005A5832" w:rsidRPr="00086B5F" w14:paraId="79BC114E" w14:textId="77777777" w:rsidTr="005178B1">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7FB658A2" w:rsidR="005A5832" w:rsidRPr="00086B5F" w:rsidRDefault="005A5832" w:rsidP="000B3039">
            <w:pPr>
              <w:jc w:val="both"/>
              <w:rPr>
                <w:color w:val="4472C4"/>
                <w:kern w:val="2"/>
                <w:sz w:val="22"/>
                <w:szCs w:val="22"/>
              </w:rPr>
            </w:pPr>
          </w:p>
        </w:tc>
      </w:tr>
      <w:tr w:rsidR="005A5832" w:rsidRPr="00086B5F" w14:paraId="0FA8FD81" w14:textId="77777777" w:rsidTr="005178B1">
        <w:trPr>
          <w:trHeight w:val="300"/>
        </w:trPr>
        <w:tc>
          <w:tcPr>
            <w:tcW w:w="2704" w:type="dxa"/>
            <w:gridSpan w:val="2"/>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7F01C411" w14:textId="77777777" w:rsidR="005A5832" w:rsidRPr="00086B5F" w:rsidRDefault="005A5832" w:rsidP="000B3039">
            <w:pPr>
              <w:jc w:val="both"/>
              <w:rPr>
                <w:color w:val="4472C4"/>
                <w:kern w:val="2"/>
                <w:sz w:val="22"/>
                <w:szCs w:val="22"/>
              </w:rPr>
            </w:pPr>
          </w:p>
          <w:p w14:paraId="34933D72" w14:textId="1235041F" w:rsidR="005A5832" w:rsidRPr="00086B5F" w:rsidRDefault="005A5832" w:rsidP="000B3039">
            <w:pPr>
              <w:jc w:val="both"/>
              <w:rPr>
                <w:color w:val="4472C4"/>
                <w:kern w:val="2"/>
                <w:sz w:val="22"/>
                <w:szCs w:val="22"/>
              </w:rPr>
            </w:pPr>
          </w:p>
        </w:tc>
      </w:tr>
      <w:tr w:rsidR="005A5832" w:rsidRPr="00086B5F" w14:paraId="32B2AB9E" w14:textId="77777777" w:rsidTr="005178B1">
        <w:trPr>
          <w:trHeight w:val="300"/>
        </w:trPr>
        <w:tc>
          <w:tcPr>
            <w:tcW w:w="2704" w:type="dxa"/>
            <w:gridSpan w:val="2"/>
          </w:tcPr>
          <w:p w14:paraId="6111E772" w14:textId="77777777"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5A5832" w:rsidRPr="00086B5F" w:rsidRDefault="00D621F9" w:rsidP="000B3039">
            <w:pPr>
              <w:jc w:val="both"/>
              <w:rPr>
                <w:color w:val="4472C4"/>
                <w:kern w:val="2"/>
                <w:sz w:val="22"/>
                <w:szCs w:val="22"/>
              </w:rPr>
            </w:pPr>
            <w:r w:rsidRPr="00086B5F">
              <w:rPr>
                <w:color w:val="000000" w:themeColor="text1"/>
                <w:kern w:val="2"/>
                <w:sz w:val="22"/>
                <w:szCs w:val="22"/>
              </w:rPr>
              <w:t>-</w:t>
            </w:r>
          </w:p>
        </w:tc>
      </w:tr>
      <w:tr w:rsidR="005A5832" w:rsidRPr="00086B5F" w14:paraId="2B854B05" w14:textId="77777777" w:rsidTr="005178B1">
        <w:trPr>
          <w:trHeight w:val="300"/>
        </w:trPr>
        <w:tc>
          <w:tcPr>
            <w:tcW w:w="9634" w:type="dxa"/>
            <w:gridSpan w:val="4"/>
          </w:tcPr>
          <w:p w14:paraId="0B6E8F8A" w14:textId="77777777" w:rsidR="005A5832" w:rsidRPr="00086B5F" w:rsidRDefault="00A10867" w:rsidP="000B3039">
            <w:pPr>
              <w:jc w:val="both"/>
              <w:rPr>
                <w:b/>
                <w:bCs/>
                <w:kern w:val="2"/>
                <w:sz w:val="22"/>
                <w:szCs w:val="22"/>
              </w:rPr>
            </w:pPr>
            <w:r w:rsidRPr="00086B5F">
              <w:rPr>
                <w:b/>
                <w:bCs/>
                <w:kern w:val="2"/>
                <w:sz w:val="22"/>
                <w:szCs w:val="22"/>
              </w:rPr>
              <w:t>10. SUTARTIES GALIOJIMAS IR KEITIMAS</w:t>
            </w:r>
          </w:p>
        </w:tc>
      </w:tr>
      <w:tr w:rsidR="005A5832" w:rsidRPr="00086B5F" w14:paraId="19AF8E2E" w14:textId="77777777" w:rsidTr="005178B1">
        <w:trPr>
          <w:trHeight w:val="300"/>
        </w:trPr>
        <w:tc>
          <w:tcPr>
            <w:tcW w:w="2704" w:type="dxa"/>
            <w:gridSpan w:val="2"/>
          </w:tcPr>
          <w:p w14:paraId="339BC6E6" w14:textId="77777777" w:rsidR="005A5832" w:rsidRPr="00086B5F" w:rsidRDefault="00A10867" w:rsidP="000B3039">
            <w:pPr>
              <w:jc w:val="both"/>
              <w:rPr>
                <w:b/>
                <w:bCs/>
                <w:kern w:val="2"/>
                <w:sz w:val="22"/>
                <w:szCs w:val="22"/>
              </w:rPr>
            </w:pPr>
            <w:r w:rsidRPr="00086B5F">
              <w:rPr>
                <w:b/>
                <w:bCs/>
                <w:kern w:val="2"/>
                <w:sz w:val="22"/>
                <w:szCs w:val="22"/>
              </w:rPr>
              <w:t>10.1. Sutarties sudarymas ir įsigaliojimas</w:t>
            </w:r>
          </w:p>
        </w:tc>
        <w:tc>
          <w:tcPr>
            <w:tcW w:w="6930" w:type="dxa"/>
            <w:gridSpan w:val="2"/>
          </w:tcPr>
          <w:p w14:paraId="2922A3A3" w14:textId="77777777" w:rsidR="00AC57E6" w:rsidRPr="00086B5F" w:rsidRDefault="00AC57E6" w:rsidP="00AC57E6">
            <w:pPr>
              <w:jc w:val="both"/>
              <w:rPr>
                <w:kern w:val="2"/>
                <w:sz w:val="22"/>
                <w:szCs w:val="22"/>
              </w:rPr>
            </w:pPr>
            <w:r w:rsidRPr="00086B5F">
              <w:rPr>
                <w:kern w:val="2"/>
                <w:sz w:val="22"/>
                <w:szCs w:val="22"/>
              </w:rPr>
              <w:t>Ši Sutartis laikoma sudaryta ir įsigalioja nuo Sutarties pasirašymo dienos (antrosios Šalies pasirašymo dieną).</w:t>
            </w:r>
          </w:p>
          <w:p w14:paraId="30EC6F4B" w14:textId="77777777" w:rsidR="00AC57E6" w:rsidRPr="00086B5F" w:rsidRDefault="00AC57E6" w:rsidP="00AC57E6">
            <w:pPr>
              <w:jc w:val="both"/>
              <w:rPr>
                <w:color w:val="4472C4"/>
                <w:kern w:val="2"/>
                <w:sz w:val="22"/>
                <w:szCs w:val="22"/>
              </w:rPr>
            </w:pPr>
            <w:r w:rsidRPr="00086B5F">
              <w:rPr>
                <w:color w:val="000000"/>
                <w:kern w:val="2"/>
                <w:sz w:val="22"/>
                <w:szCs w:val="22"/>
              </w:rPr>
              <w:t>Sutartis galioja iki visiško prievolių įvykdymo (kol bus išnaudota Pradinės Sutarties vertė</w:t>
            </w:r>
            <w:r>
              <w:rPr>
                <w:color w:val="000000"/>
                <w:kern w:val="2"/>
                <w:sz w:val="22"/>
                <w:szCs w:val="22"/>
              </w:rPr>
              <w:t>)</w:t>
            </w:r>
            <w:r w:rsidRPr="00086B5F">
              <w:rPr>
                <w:color w:val="000000"/>
                <w:kern w:val="2"/>
                <w:sz w:val="22"/>
                <w:szCs w:val="22"/>
              </w:rPr>
              <w:t xml:space="preserve">, bet jos terminas negali būti ilgesnis kaip </w:t>
            </w:r>
            <w:r>
              <w:rPr>
                <w:color w:val="000000" w:themeColor="text1"/>
                <w:kern w:val="2"/>
                <w:sz w:val="22"/>
                <w:szCs w:val="22"/>
              </w:rPr>
              <w:t xml:space="preserve">12 (dvylika) mėnesių. </w:t>
            </w:r>
          </w:p>
          <w:p w14:paraId="5EAC791F" w14:textId="79D80E5D" w:rsidR="002A277C" w:rsidRPr="00086B5F" w:rsidRDefault="002A277C" w:rsidP="000B3039">
            <w:pPr>
              <w:jc w:val="both"/>
              <w:rPr>
                <w:color w:val="4472C4"/>
                <w:kern w:val="2"/>
                <w:sz w:val="22"/>
                <w:szCs w:val="22"/>
              </w:rPr>
            </w:pPr>
          </w:p>
        </w:tc>
      </w:tr>
      <w:tr w:rsidR="005A5832" w:rsidRPr="00086B5F" w14:paraId="26D60B31" w14:textId="77777777" w:rsidTr="005178B1">
        <w:trPr>
          <w:trHeight w:val="300"/>
        </w:trPr>
        <w:tc>
          <w:tcPr>
            <w:tcW w:w="2704" w:type="dxa"/>
            <w:gridSpan w:val="2"/>
          </w:tcPr>
          <w:p w14:paraId="7EEE2E1C" w14:textId="77777777" w:rsidR="005A5832" w:rsidRPr="00086B5F" w:rsidRDefault="00A10867" w:rsidP="000B3039">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5A5832" w:rsidRPr="00086B5F" w:rsidRDefault="00A10867" w:rsidP="000B3039">
            <w:pPr>
              <w:jc w:val="both"/>
              <w:rPr>
                <w:kern w:val="2"/>
                <w:sz w:val="22"/>
                <w:szCs w:val="22"/>
              </w:rPr>
            </w:pPr>
            <w:r w:rsidRPr="00086B5F">
              <w:rPr>
                <w:kern w:val="2"/>
                <w:sz w:val="22"/>
                <w:szCs w:val="22"/>
              </w:rPr>
              <w:t>Netaikoma</w:t>
            </w:r>
          </w:p>
          <w:p w14:paraId="4E79D6BF" w14:textId="77777777" w:rsidR="005A5832" w:rsidRPr="00086B5F" w:rsidRDefault="005A5832" w:rsidP="000B3039">
            <w:pPr>
              <w:jc w:val="both"/>
              <w:rPr>
                <w:kern w:val="2"/>
                <w:sz w:val="22"/>
                <w:szCs w:val="22"/>
              </w:rPr>
            </w:pPr>
          </w:p>
          <w:p w14:paraId="2FD55978" w14:textId="0AC9A3A6" w:rsidR="00C20F4A" w:rsidRPr="00086B5F" w:rsidRDefault="00C20F4A" w:rsidP="00AC57E6">
            <w:pPr>
              <w:jc w:val="both"/>
              <w:rPr>
                <w:kern w:val="2"/>
                <w:sz w:val="22"/>
                <w:szCs w:val="22"/>
              </w:rPr>
            </w:pPr>
          </w:p>
        </w:tc>
      </w:tr>
      <w:tr w:rsidR="005A5832" w:rsidRPr="00086B5F" w14:paraId="246E549F" w14:textId="77777777" w:rsidTr="005178B1">
        <w:trPr>
          <w:trHeight w:val="300"/>
        </w:trPr>
        <w:tc>
          <w:tcPr>
            <w:tcW w:w="9634" w:type="dxa"/>
            <w:gridSpan w:val="4"/>
          </w:tcPr>
          <w:p w14:paraId="7C780BEC" w14:textId="77777777" w:rsidR="005A5832" w:rsidRPr="00086B5F" w:rsidRDefault="00A10867" w:rsidP="000B3039">
            <w:pPr>
              <w:jc w:val="both"/>
              <w:rPr>
                <w:b/>
                <w:bCs/>
                <w:kern w:val="2"/>
                <w:sz w:val="22"/>
                <w:szCs w:val="22"/>
              </w:rPr>
            </w:pPr>
            <w:r w:rsidRPr="00086B5F">
              <w:rPr>
                <w:b/>
                <w:bCs/>
                <w:kern w:val="2"/>
                <w:sz w:val="22"/>
                <w:szCs w:val="22"/>
              </w:rPr>
              <w:t>11. SUTARTIES NUTRAUKIMAS</w:t>
            </w:r>
          </w:p>
        </w:tc>
      </w:tr>
      <w:tr w:rsidR="005A5832" w:rsidRPr="00086B5F" w14:paraId="187EDD4C" w14:textId="77777777" w:rsidTr="005178B1">
        <w:trPr>
          <w:trHeight w:val="300"/>
        </w:trPr>
        <w:tc>
          <w:tcPr>
            <w:tcW w:w="2532" w:type="dxa"/>
          </w:tcPr>
          <w:p w14:paraId="37B12337" w14:textId="77777777" w:rsidR="005A5832" w:rsidRPr="00086B5F" w:rsidRDefault="00A10867" w:rsidP="000B3039">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5A5832" w:rsidRPr="00086B5F" w:rsidRDefault="00A10867" w:rsidP="000B3039">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086B5F" w:rsidRDefault="005A5832" w:rsidP="000B3039">
            <w:pPr>
              <w:jc w:val="both"/>
              <w:rPr>
                <w:color w:val="4472C4"/>
                <w:kern w:val="2"/>
                <w:sz w:val="22"/>
                <w:szCs w:val="22"/>
              </w:rPr>
            </w:pPr>
          </w:p>
        </w:tc>
      </w:tr>
      <w:tr w:rsidR="005A5832" w:rsidRPr="00086B5F" w14:paraId="1BE94732" w14:textId="77777777" w:rsidTr="005178B1">
        <w:trPr>
          <w:trHeight w:val="300"/>
        </w:trPr>
        <w:tc>
          <w:tcPr>
            <w:tcW w:w="2532" w:type="dxa"/>
          </w:tcPr>
          <w:p w14:paraId="55FC78F6" w14:textId="77777777" w:rsidR="005A5832" w:rsidRPr="00086B5F" w:rsidRDefault="00A10867" w:rsidP="000B3039">
            <w:pPr>
              <w:jc w:val="both"/>
              <w:rPr>
                <w:b/>
                <w:bCs/>
                <w:kern w:val="2"/>
                <w:sz w:val="22"/>
                <w:szCs w:val="22"/>
              </w:rPr>
            </w:pPr>
            <w:r w:rsidRPr="00086B5F">
              <w:rPr>
                <w:b/>
                <w:bCs/>
                <w:kern w:val="2"/>
                <w:sz w:val="22"/>
                <w:szCs w:val="22"/>
              </w:rPr>
              <w:lastRenderedPageBreak/>
              <w:t>11.2. Esminiai Sutarties pažeidimai</w:t>
            </w:r>
          </w:p>
          <w:p w14:paraId="51B952BA" w14:textId="77777777" w:rsidR="005A5832" w:rsidRPr="00086B5F" w:rsidRDefault="005A5832" w:rsidP="000B3039">
            <w:pPr>
              <w:jc w:val="both"/>
              <w:rPr>
                <w:b/>
                <w:bCs/>
                <w:kern w:val="2"/>
                <w:sz w:val="22"/>
                <w:szCs w:val="22"/>
              </w:rPr>
            </w:pPr>
          </w:p>
        </w:tc>
        <w:tc>
          <w:tcPr>
            <w:tcW w:w="7102" w:type="dxa"/>
            <w:gridSpan w:val="3"/>
          </w:tcPr>
          <w:p w14:paraId="30464F59" w14:textId="4699F17A" w:rsidR="005A5832" w:rsidRPr="00086B5F" w:rsidRDefault="00A10867" w:rsidP="000B3039">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w:t>
            </w:r>
          </w:p>
          <w:p w14:paraId="31E17DAD" w14:textId="3EB739CC" w:rsidR="005A5832" w:rsidRPr="008E0660" w:rsidRDefault="00A10867" w:rsidP="00ED2291">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D33ADC">
              <w:rPr>
                <w:rFonts w:eastAsia="Arial"/>
                <w:color w:val="000000" w:themeColor="text1"/>
                <w:kern w:val="2"/>
                <w:sz w:val="22"/>
                <w:szCs w:val="22"/>
                <w:lang w:val="lt"/>
              </w:rPr>
              <w:t>2</w:t>
            </w:r>
            <w:r w:rsidRPr="000B3039">
              <w:rPr>
                <w:rFonts w:eastAsia="Arial"/>
                <w:color w:val="000000" w:themeColor="text1"/>
                <w:kern w:val="2"/>
                <w:sz w:val="22"/>
                <w:szCs w:val="22"/>
                <w:lang w:val="lt"/>
              </w:rPr>
              <w:t>. jeigu Tiekėjas nesilaiko Sutartyje nustatytų Prekių tiekimo terminų 2 (du) kartus iš eilės arba vėluoja pristatyti Prekes daugiau nei (įrašyti terminą) Sutartyje nustatytas Prekių pristatymo terminas;</w:t>
            </w:r>
          </w:p>
          <w:p w14:paraId="329F1BAF" w14:textId="3B41089B" w:rsidR="005A5832" w:rsidRPr="000B3039"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D33ADC">
              <w:rPr>
                <w:rFonts w:eastAsia="Arial"/>
                <w:color w:val="000000" w:themeColor="text1"/>
                <w:kern w:val="2"/>
                <w:sz w:val="22"/>
                <w:szCs w:val="22"/>
                <w:lang w:val="lt"/>
              </w:rPr>
              <w:t>3</w:t>
            </w:r>
            <w:r w:rsidRPr="000B3039">
              <w:rPr>
                <w:rFonts w:eastAsia="Arial"/>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666EC349" w:rsidR="005A5832" w:rsidRP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D33ADC">
              <w:rPr>
                <w:rFonts w:eastAsia="Arial"/>
                <w:color w:val="000000" w:themeColor="text1"/>
                <w:kern w:val="2"/>
                <w:sz w:val="22"/>
                <w:szCs w:val="22"/>
                <w:lang w:val="lt"/>
              </w:rPr>
              <w:t>4</w:t>
            </w:r>
            <w:r w:rsidRPr="000B3039">
              <w:rPr>
                <w:rFonts w:eastAsia="Arial"/>
                <w:color w:val="000000" w:themeColor="text1"/>
                <w:kern w:val="2"/>
                <w:sz w:val="22"/>
                <w:szCs w:val="22"/>
                <w:lang w:val="lt"/>
              </w:rPr>
              <w:t>. Tiekėjas pažeidžia Prekių pristatymo terminus ir dėl Prekių pristatymo vėlavimo Prekės tampa nebereikalingos;</w:t>
            </w:r>
          </w:p>
          <w:p w14:paraId="1BE57D42" w14:textId="20533C3F" w:rsidR="005A5832" w:rsidRP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D33ADC">
              <w:rPr>
                <w:rFonts w:eastAsia="Arial"/>
                <w:color w:val="000000" w:themeColor="text1"/>
                <w:kern w:val="2"/>
                <w:sz w:val="22"/>
                <w:szCs w:val="22"/>
                <w:lang w:val="lt"/>
              </w:rPr>
              <w:t>5</w:t>
            </w:r>
            <w:r w:rsidRPr="000B3039">
              <w:rPr>
                <w:rFonts w:eastAsia="Arial"/>
                <w:color w:val="000000" w:themeColor="text1"/>
                <w:kern w:val="2"/>
                <w:sz w:val="22"/>
                <w:szCs w:val="22"/>
                <w:lang w:val="lt"/>
              </w:rPr>
              <w:t>. Tiekėjas daugiau kaip 2 (du) kartus pristato Prekes, kurios neatitinka Sutartyje ir (ar) Įstatymuose nustatytų reikalavimų Prekėms;</w:t>
            </w:r>
          </w:p>
          <w:p w14:paraId="4DB0C179" w14:textId="75B17DDE" w:rsid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w:t>
            </w:r>
            <w:r w:rsidR="00D33ADC">
              <w:rPr>
                <w:rFonts w:eastAsia="Arial"/>
                <w:color w:val="000000" w:themeColor="text1"/>
                <w:kern w:val="2"/>
                <w:sz w:val="22"/>
                <w:szCs w:val="22"/>
                <w:lang w:val="lt"/>
              </w:rPr>
              <w:t>6</w:t>
            </w:r>
            <w:r w:rsidRPr="000B3039">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0B3039">
              <w:rPr>
                <w:rFonts w:eastAsia="Arial"/>
                <w:color w:val="000000" w:themeColor="text1"/>
                <w:kern w:val="2"/>
                <w:sz w:val="22"/>
                <w:szCs w:val="22"/>
              </w:rPr>
              <w:t xml:space="preserve"> </w:t>
            </w:r>
          </w:p>
          <w:p w14:paraId="64B96DDD" w14:textId="4BB714E8" w:rsidR="005A5832" w:rsidRPr="00086B5F"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D33ADC">
              <w:rPr>
                <w:rFonts w:eastAsia="Arial"/>
                <w:color w:val="000000" w:themeColor="text1"/>
                <w:kern w:val="2"/>
                <w:sz w:val="22"/>
                <w:szCs w:val="22"/>
                <w:lang w:val="lt"/>
              </w:rPr>
              <w:t>7</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44A1070B" w:rsidR="005A5832" w:rsidRPr="00086B5F" w:rsidRDefault="00A10867" w:rsidP="000B3039">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D33ADC">
              <w:rPr>
                <w:rFonts w:eastAsia="Arial"/>
                <w:color w:val="000000" w:themeColor="text1"/>
                <w:kern w:val="2"/>
                <w:sz w:val="22"/>
                <w:szCs w:val="22"/>
                <w:lang w:val="lt"/>
              </w:rPr>
              <w:t>8</w:t>
            </w:r>
            <w:r w:rsidRPr="00086B5F">
              <w:rPr>
                <w:rFonts w:eastAsia="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38B892EC" w14:textId="26E5E0B4" w:rsidR="001A0665" w:rsidRPr="00086B5F" w:rsidRDefault="001A0665" w:rsidP="000B3039">
            <w:pPr>
              <w:spacing w:line="257" w:lineRule="auto"/>
              <w:jc w:val="both"/>
              <w:rPr>
                <w:rFonts w:eastAsia="Arial"/>
                <w:color w:val="000000" w:themeColor="text1"/>
                <w:kern w:val="2"/>
                <w:sz w:val="22"/>
                <w:szCs w:val="22"/>
              </w:rPr>
            </w:pPr>
          </w:p>
        </w:tc>
      </w:tr>
      <w:tr w:rsidR="005A5832" w:rsidRPr="00086B5F" w14:paraId="0FB09618" w14:textId="77777777" w:rsidTr="005178B1">
        <w:trPr>
          <w:trHeight w:val="300"/>
        </w:trPr>
        <w:tc>
          <w:tcPr>
            <w:tcW w:w="9634" w:type="dxa"/>
            <w:gridSpan w:val="4"/>
          </w:tcPr>
          <w:p w14:paraId="5F5D0C60" w14:textId="77777777" w:rsidR="005A5832" w:rsidRPr="00086B5F" w:rsidRDefault="00A10867" w:rsidP="000B3039">
            <w:pPr>
              <w:jc w:val="both"/>
              <w:rPr>
                <w:kern w:val="2"/>
                <w:sz w:val="22"/>
                <w:szCs w:val="22"/>
              </w:rPr>
            </w:pPr>
            <w:r w:rsidRPr="00086B5F">
              <w:rPr>
                <w:b/>
                <w:bCs/>
                <w:kern w:val="2"/>
                <w:sz w:val="22"/>
                <w:szCs w:val="22"/>
              </w:rPr>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5A5832" w:rsidRPr="00086B5F" w14:paraId="1B553815" w14:textId="77777777" w:rsidTr="005178B1">
        <w:trPr>
          <w:trHeight w:val="300"/>
        </w:trPr>
        <w:tc>
          <w:tcPr>
            <w:tcW w:w="2532" w:type="dxa"/>
          </w:tcPr>
          <w:p w14:paraId="047ADAAF" w14:textId="77777777" w:rsidR="005A5832" w:rsidRPr="00086B5F" w:rsidRDefault="00A10867" w:rsidP="000B3039">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5F3C07EC" w14:textId="77777777" w:rsidR="000C20A5" w:rsidRPr="00B1291F" w:rsidRDefault="000C20A5" w:rsidP="006B028A">
            <w:pPr>
              <w:jc w:val="both"/>
              <w:rPr>
                <w:bCs/>
                <w:color w:val="000000" w:themeColor="text1"/>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w:t>
            </w:r>
            <w:r w:rsidRPr="00B1291F">
              <w:rPr>
                <w:bCs/>
                <w:color w:val="000000" w:themeColor="text1"/>
                <w:sz w:val="22"/>
                <w:szCs w:val="22"/>
              </w:rPr>
              <w:t xml:space="preserve">Prekė </w:t>
            </w:r>
            <w:r>
              <w:rPr>
                <w:bCs/>
                <w:color w:val="000000" w:themeColor="text1"/>
                <w:sz w:val="22"/>
                <w:szCs w:val="22"/>
              </w:rPr>
              <w:t>yra</w:t>
            </w:r>
            <w:r w:rsidRPr="00B1291F">
              <w:rPr>
                <w:bCs/>
                <w:color w:val="000000" w:themeColor="text1"/>
                <w:sz w:val="22"/>
                <w:szCs w:val="22"/>
              </w:rPr>
              <w:t xml:space="preserve"> ilgaamžė,</w:t>
            </w:r>
            <w:r>
              <w:rPr>
                <w:bCs/>
                <w:color w:val="000000" w:themeColor="text1"/>
                <w:sz w:val="22"/>
                <w:szCs w:val="22"/>
              </w:rPr>
              <w:t xml:space="preserve"> funkcionali, ji ar jos</w:t>
            </w:r>
            <w:r w:rsidRPr="00B1291F">
              <w:rPr>
                <w:bCs/>
                <w:color w:val="000000" w:themeColor="text1"/>
                <w:sz w:val="22"/>
                <w:szCs w:val="22"/>
              </w:rPr>
              <w:t xml:space="preserve"> sudedamosios dalys </w:t>
            </w:r>
            <w:r>
              <w:rPr>
                <w:bCs/>
                <w:color w:val="000000" w:themeColor="text1"/>
                <w:sz w:val="22"/>
                <w:szCs w:val="22"/>
              </w:rPr>
              <w:t xml:space="preserve">tinka naudoti daug kartų ir (ar) </w:t>
            </w:r>
            <w:r w:rsidRPr="00B1291F">
              <w:rPr>
                <w:bCs/>
                <w:color w:val="000000" w:themeColor="text1"/>
                <w:sz w:val="22"/>
                <w:szCs w:val="22"/>
              </w:rPr>
              <w:t>lengvai pataisomos</w:t>
            </w:r>
            <w:r>
              <w:rPr>
                <w:bCs/>
                <w:color w:val="000000" w:themeColor="text1"/>
                <w:sz w:val="22"/>
                <w:szCs w:val="22"/>
              </w:rPr>
              <w:t xml:space="preserve">  ir (ar)</w:t>
            </w:r>
            <w:r w:rsidRPr="00B1291F">
              <w:rPr>
                <w:bCs/>
                <w:color w:val="000000" w:themeColor="text1"/>
                <w:sz w:val="22"/>
                <w:szCs w:val="22"/>
              </w:rPr>
              <w:t xml:space="preserve"> pakeičiamos</w:t>
            </w:r>
            <w:r>
              <w:rPr>
                <w:bCs/>
                <w:color w:val="000000" w:themeColor="text1"/>
                <w:sz w:val="22"/>
                <w:szCs w:val="22"/>
              </w:rPr>
              <w:t>“</w:t>
            </w:r>
          </w:p>
          <w:p w14:paraId="1D08D3A9" w14:textId="77777777" w:rsidR="000C20A5" w:rsidRPr="00B1291F" w:rsidRDefault="000C20A5" w:rsidP="000C20A5">
            <w:pPr>
              <w:jc w:val="both"/>
              <w:rPr>
                <w:bCs/>
                <w:color w:val="000000" w:themeColor="text1"/>
                <w:sz w:val="22"/>
                <w:szCs w:val="22"/>
              </w:rPr>
            </w:pPr>
          </w:p>
          <w:p w14:paraId="76ACB596" w14:textId="77777777" w:rsidR="000C20A5" w:rsidRPr="00086B5F" w:rsidRDefault="000C20A5" w:rsidP="000C20A5">
            <w:pPr>
              <w:jc w:val="both"/>
              <w:rPr>
                <w:color w:val="000000"/>
                <w:kern w:val="2"/>
                <w:sz w:val="22"/>
                <w:szCs w:val="22"/>
              </w:rPr>
            </w:pPr>
            <w:r w:rsidRPr="00BB1AFF">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5ABF285D" w14:textId="77777777" w:rsidR="000C20A5" w:rsidRPr="00086B5F" w:rsidRDefault="000C20A5" w:rsidP="000C20A5">
            <w:pPr>
              <w:jc w:val="both"/>
              <w:rPr>
                <w:b/>
                <w:bCs/>
                <w:kern w:val="2"/>
                <w:sz w:val="22"/>
                <w:szCs w:val="22"/>
              </w:rPr>
            </w:pPr>
          </w:p>
          <w:p w14:paraId="727C4EC6" w14:textId="77777777" w:rsidR="000C20A5" w:rsidRPr="00086B5F" w:rsidRDefault="000C20A5" w:rsidP="000C20A5">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p>
          <w:p w14:paraId="78241562" w14:textId="6724E605" w:rsidR="007A4110" w:rsidRPr="00086B5F" w:rsidRDefault="007A4110" w:rsidP="000B3039">
            <w:pPr>
              <w:jc w:val="both"/>
              <w:rPr>
                <w:bCs/>
                <w:kern w:val="2"/>
                <w:sz w:val="22"/>
                <w:szCs w:val="22"/>
              </w:rPr>
            </w:pPr>
          </w:p>
        </w:tc>
      </w:tr>
      <w:tr w:rsidR="005A5832" w:rsidRPr="00086B5F" w14:paraId="2831C510" w14:textId="77777777" w:rsidTr="005178B1">
        <w:trPr>
          <w:trHeight w:val="300"/>
        </w:trPr>
        <w:tc>
          <w:tcPr>
            <w:tcW w:w="2532" w:type="dxa"/>
          </w:tcPr>
          <w:p w14:paraId="2F552B43" w14:textId="77777777" w:rsidR="005A5832" w:rsidRPr="00086B5F" w:rsidRDefault="00A10867" w:rsidP="000B3039">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5A5832" w:rsidRPr="00086B5F" w:rsidRDefault="00A10867" w:rsidP="000B3039">
            <w:pPr>
              <w:jc w:val="both"/>
              <w:rPr>
                <w:kern w:val="2"/>
                <w:sz w:val="22"/>
                <w:szCs w:val="22"/>
                <w:shd w:val="clear" w:color="auto" w:fill="FFFFFF"/>
              </w:rPr>
            </w:pPr>
            <w:r w:rsidRPr="00086B5F">
              <w:rPr>
                <w:kern w:val="2"/>
                <w:sz w:val="22"/>
                <w:szCs w:val="22"/>
                <w:shd w:val="clear" w:color="auto" w:fill="FFFFFF"/>
              </w:rPr>
              <w:t>Netaikoma</w:t>
            </w:r>
          </w:p>
          <w:p w14:paraId="3F8483E8" w14:textId="12840E73" w:rsidR="005A5832" w:rsidRPr="00086B5F" w:rsidRDefault="005A5832" w:rsidP="000B3039">
            <w:pPr>
              <w:jc w:val="both"/>
              <w:rPr>
                <w:kern w:val="2"/>
                <w:sz w:val="22"/>
                <w:szCs w:val="22"/>
                <w:shd w:val="clear" w:color="auto" w:fill="FFFFFF"/>
              </w:rPr>
            </w:pPr>
          </w:p>
          <w:p w14:paraId="4C099F51" w14:textId="71C4EF15" w:rsidR="005A5832" w:rsidRPr="00086B5F" w:rsidRDefault="005A5832" w:rsidP="000B3039">
            <w:pPr>
              <w:jc w:val="both"/>
              <w:rPr>
                <w:color w:val="008080"/>
                <w:sz w:val="22"/>
                <w:szCs w:val="22"/>
              </w:rPr>
            </w:pPr>
          </w:p>
        </w:tc>
      </w:tr>
      <w:tr w:rsidR="005A5832" w:rsidRPr="00086B5F" w14:paraId="2582CB22" w14:textId="77777777" w:rsidTr="005178B1">
        <w:trPr>
          <w:trHeight w:val="300"/>
        </w:trPr>
        <w:tc>
          <w:tcPr>
            <w:tcW w:w="2532" w:type="dxa"/>
          </w:tcPr>
          <w:p w14:paraId="1861BA1A" w14:textId="77777777" w:rsidR="005A5832" w:rsidRPr="00086B5F" w:rsidRDefault="00A10867" w:rsidP="000B3039">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 xml:space="preserve">Su Prekių pristatymu susiję </w:t>
            </w:r>
            <w:r w:rsidRPr="00086B5F">
              <w:rPr>
                <w:b/>
                <w:bCs/>
                <w:kern w:val="2"/>
                <w:sz w:val="22"/>
                <w:szCs w:val="22"/>
                <w:shd w:val="clear" w:color="auto" w:fill="FFFFFF"/>
              </w:rPr>
              <w:lastRenderedPageBreak/>
              <w:t>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5A5832" w:rsidRPr="00086B5F" w:rsidRDefault="00A10867" w:rsidP="000B3039">
            <w:pPr>
              <w:jc w:val="both"/>
              <w:rPr>
                <w:kern w:val="2"/>
                <w:sz w:val="22"/>
                <w:szCs w:val="22"/>
              </w:rPr>
            </w:pPr>
            <w:r w:rsidRPr="00086B5F">
              <w:rPr>
                <w:kern w:val="2"/>
                <w:sz w:val="22"/>
                <w:szCs w:val="22"/>
              </w:rPr>
              <w:lastRenderedPageBreak/>
              <w:t>Netaikoma</w:t>
            </w:r>
          </w:p>
          <w:p w14:paraId="28659E0C" w14:textId="77777777" w:rsidR="005A5832" w:rsidRPr="00086B5F" w:rsidRDefault="005A5832" w:rsidP="000B3039">
            <w:pPr>
              <w:jc w:val="both"/>
              <w:rPr>
                <w:kern w:val="2"/>
                <w:sz w:val="22"/>
                <w:szCs w:val="22"/>
              </w:rPr>
            </w:pPr>
          </w:p>
          <w:p w14:paraId="044D5356" w14:textId="0971DFDB" w:rsidR="005178B1" w:rsidRPr="00086B5F" w:rsidRDefault="005178B1" w:rsidP="000C20A5">
            <w:pPr>
              <w:jc w:val="both"/>
              <w:rPr>
                <w:sz w:val="22"/>
                <w:szCs w:val="22"/>
              </w:rPr>
            </w:pPr>
          </w:p>
        </w:tc>
      </w:tr>
      <w:tr w:rsidR="005A5832" w:rsidRPr="00086B5F" w14:paraId="3A40E4AB" w14:textId="77777777" w:rsidTr="005178B1">
        <w:trPr>
          <w:trHeight w:val="300"/>
        </w:trPr>
        <w:tc>
          <w:tcPr>
            <w:tcW w:w="2532" w:type="dxa"/>
          </w:tcPr>
          <w:p w14:paraId="25B7965E" w14:textId="77777777" w:rsidR="005A5832" w:rsidRPr="00086B5F" w:rsidRDefault="00A10867" w:rsidP="000B3039">
            <w:pPr>
              <w:jc w:val="both"/>
              <w:rPr>
                <w:b/>
                <w:bCs/>
                <w:kern w:val="2"/>
                <w:sz w:val="22"/>
                <w:szCs w:val="22"/>
              </w:rPr>
            </w:pPr>
            <w:r w:rsidRPr="00086B5F">
              <w:rPr>
                <w:b/>
                <w:bCs/>
                <w:kern w:val="2"/>
                <w:sz w:val="22"/>
                <w:szCs w:val="22"/>
              </w:rPr>
              <w:lastRenderedPageBreak/>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086B5F">
              <w:rPr>
                <w:b/>
                <w:kern w:val="2"/>
                <w:sz w:val="22"/>
                <w:szCs w:val="22"/>
                <w:shd w:val="clear" w:color="auto" w:fill="FFFFFF"/>
              </w:rPr>
              <w:t>riterijai</w:t>
            </w:r>
          </w:p>
        </w:tc>
        <w:tc>
          <w:tcPr>
            <w:tcW w:w="7102" w:type="dxa"/>
            <w:gridSpan w:val="3"/>
          </w:tcPr>
          <w:p w14:paraId="4FDCD0F7" w14:textId="77777777" w:rsidR="005A5832" w:rsidRPr="00086B5F" w:rsidRDefault="00A10867" w:rsidP="00D43CD9">
            <w:pPr>
              <w:jc w:val="both"/>
              <w:rPr>
                <w:kern w:val="2"/>
                <w:sz w:val="22"/>
                <w:szCs w:val="22"/>
              </w:rPr>
            </w:pPr>
            <w:r w:rsidRPr="00086B5F">
              <w:rPr>
                <w:kern w:val="2"/>
                <w:sz w:val="22"/>
                <w:szCs w:val="22"/>
              </w:rPr>
              <w:t>Netaikoma</w:t>
            </w:r>
          </w:p>
          <w:p w14:paraId="6549809A" w14:textId="77777777" w:rsidR="005A5832" w:rsidRPr="00086B5F" w:rsidRDefault="005A5832" w:rsidP="00D43CD9">
            <w:pPr>
              <w:jc w:val="both"/>
              <w:rPr>
                <w:kern w:val="2"/>
                <w:sz w:val="22"/>
                <w:szCs w:val="22"/>
              </w:rPr>
            </w:pPr>
          </w:p>
          <w:p w14:paraId="049A9B35" w14:textId="253B4A6A" w:rsidR="005A5832" w:rsidRPr="00086B5F" w:rsidRDefault="005178B1" w:rsidP="00D43CD9">
            <w:pPr>
              <w:jc w:val="both"/>
              <w:rPr>
                <w:kern w:val="2"/>
                <w:sz w:val="22"/>
                <w:szCs w:val="22"/>
              </w:rPr>
            </w:pPr>
            <w:r w:rsidRPr="000B3039">
              <w:rPr>
                <w:color w:val="000000"/>
                <w:kern w:val="2"/>
                <w:sz w:val="22"/>
                <w:szCs w:val="22"/>
                <w:shd w:val="clear" w:color="auto" w:fill="FFFFFF"/>
              </w:rPr>
              <w:t xml:space="preserve"> </w:t>
            </w:r>
          </w:p>
        </w:tc>
      </w:tr>
      <w:tr w:rsidR="005A5832" w:rsidRPr="00086B5F" w14:paraId="4040B6BD" w14:textId="77777777" w:rsidTr="005178B1">
        <w:trPr>
          <w:trHeight w:val="300"/>
        </w:trPr>
        <w:tc>
          <w:tcPr>
            <w:tcW w:w="2532" w:type="dxa"/>
          </w:tcPr>
          <w:p w14:paraId="66915899" w14:textId="77777777" w:rsidR="005A5832" w:rsidRPr="00086B5F" w:rsidRDefault="00A10867" w:rsidP="000B3039">
            <w:pPr>
              <w:jc w:val="both"/>
              <w:rPr>
                <w:b/>
                <w:bCs/>
                <w:kern w:val="2"/>
                <w:sz w:val="22"/>
                <w:szCs w:val="22"/>
              </w:rPr>
            </w:pPr>
            <w:r w:rsidRPr="00086B5F">
              <w:rPr>
                <w:b/>
                <w:bCs/>
                <w:kern w:val="2"/>
                <w:sz w:val="22"/>
                <w:szCs w:val="22"/>
              </w:rPr>
              <w:t>12.5. Su perkamomis Prekėmis susiję socialiniai kriterijai</w:t>
            </w:r>
          </w:p>
        </w:tc>
        <w:tc>
          <w:tcPr>
            <w:tcW w:w="7102" w:type="dxa"/>
            <w:gridSpan w:val="3"/>
          </w:tcPr>
          <w:p w14:paraId="7100D5AC" w14:textId="77777777" w:rsidR="005A5832" w:rsidRPr="00086B5F" w:rsidRDefault="00A10867" w:rsidP="000B3039">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5A5832" w:rsidRPr="00086B5F" w:rsidRDefault="005A5832" w:rsidP="000B3039">
            <w:pPr>
              <w:jc w:val="both"/>
              <w:rPr>
                <w:color w:val="000000"/>
                <w:kern w:val="2"/>
                <w:sz w:val="22"/>
                <w:szCs w:val="22"/>
                <w:shd w:val="clear" w:color="auto" w:fill="FFFFFF"/>
              </w:rPr>
            </w:pPr>
          </w:p>
          <w:p w14:paraId="01CA12D2" w14:textId="15E0FBDD" w:rsidR="005A5832" w:rsidRPr="00086B5F" w:rsidRDefault="005A5832" w:rsidP="000B3039">
            <w:pPr>
              <w:jc w:val="both"/>
              <w:rPr>
                <w:color w:val="0070C0"/>
                <w:kern w:val="2"/>
                <w:sz w:val="22"/>
                <w:szCs w:val="22"/>
              </w:rPr>
            </w:pPr>
          </w:p>
        </w:tc>
      </w:tr>
      <w:tr w:rsidR="005A5832" w:rsidRPr="00086B5F" w14:paraId="5450735C" w14:textId="77777777" w:rsidTr="005178B1">
        <w:trPr>
          <w:trHeight w:val="300"/>
        </w:trPr>
        <w:tc>
          <w:tcPr>
            <w:tcW w:w="9634" w:type="dxa"/>
            <w:gridSpan w:val="4"/>
          </w:tcPr>
          <w:p w14:paraId="0DAF5033" w14:textId="77777777" w:rsidR="005A5832" w:rsidRPr="00086B5F" w:rsidRDefault="00A10867" w:rsidP="000B3039">
            <w:pPr>
              <w:jc w:val="both"/>
              <w:rPr>
                <w:b/>
                <w:bCs/>
                <w:kern w:val="2"/>
                <w:sz w:val="22"/>
                <w:szCs w:val="22"/>
              </w:rPr>
            </w:pPr>
            <w:r w:rsidRPr="00086B5F">
              <w:rPr>
                <w:b/>
                <w:bCs/>
                <w:kern w:val="2"/>
                <w:sz w:val="22"/>
                <w:szCs w:val="22"/>
              </w:rPr>
              <w:t xml:space="preserve">13. BENDRŲJŲ SĄLYGŲ PAKEITIMAI IR PAPILDYMAI </w:t>
            </w:r>
          </w:p>
          <w:p w14:paraId="19A46F59" w14:textId="77777777" w:rsidR="005A5832" w:rsidRPr="00086B5F" w:rsidRDefault="00A10867" w:rsidP="000B3039">
            <w:pPr>
              <w:jc w:val="both"/>
              <w:rPr>
                <w:kern w:val="2"/>
                <w:sz w:val="22"/>
                <w:szCs w:val="22"/>
              </w:rPr>
            </w:pPr>
            <w:r w:rsidRPr="00086B5F">
              <w:rPr>
                <w:kern w:val="2"/>
                <w:sz w:val="22"/>
                <w:szCs w:val="22"/>
              </w:rPr>
              <w:t xml:space="preserve">(jeigu būtina dėl konkretaus Sutarties dalyko specifikos) </w:t>
            </w:r>
          </w:p>
        </w:tc>
      </w:tr>
      <w:tr w:rsidR="005A5832" w:rsidRPr="00086B5F" w14:paraId="7FC496C2" w14:textId="77777777" w:rsidTr="005178B1">
        <w:trPr>
          <w:trHeight w:val="300"/>
        </w:trPr>
        <w:tc>
          <w:tcPr>
            <w:tcW w:w="2532" w:type="dxa"/>
          </w:tcPr>
          <w:p w14:paraId="2D667BF2" w14:textId="77777777" w:rsidR="005A5832" w:rsidRPr="00086B5F" w:rsidRDefault="00A10867" w:rsidP="000B3039">
            <w:pPr>
              <w:jc w:val="both"/>
              <w:rPr>
                <w:b/>
                <w:bCs/>
                <w:kern w:val="2"/>
                <w:sz w:val="22"/>
                <w:szCs w:val="22"/>
              </w:rPr>
            </w:pPr>
            <w:r w:rsidRPr="00086B5F">
              <w:rPr>
                <w:b/>
                <w:bCs/>
                <w:kern w:val="2"/>
                <w:sz w:val="22"/>
                <w:szCs w:val="22"/>
              </w:rPr>
              <w:t xml:space="preserve">13.1. </w:t>
            </w:r>
          </w:p>
        </w:tc>
        <w:tc>
          <w:tcPr>
            <w:tcW w:w="7102" w:type="dxa"/>
            <w:gridSpan w:val="3"/>
          </w:tcPr>
          <w:p w14:paraId="4FADBF7D" w14:textId="2B284600" w:rsidR="005178B1" w:rsidRPr="00086B5F" w:rsidRDefault="005178B1" w:rsidP="000B3039">
            <w:pPr>
              <w:jc w:val="both"/>
              <w:rPr>
                <w:kern w:val="2"/>
                <w:sz w:val="22"/>
                <w:szCs w:val="22"/>
              </w:rPr>
            </w:pPr>
            <w:r w:rsidRPr="00086B5F">
              <w:rPr>
                <w:kern w:val="2"/>
                <w:sz w:val="22"/>
                <w:szCs w:val="22"/>
              </w:rPr>
              <w:t>Netaikoma</w:t>
            </w:r>
          </w:p>
          <w:p w14:paraId="579810AD" w14:textId="1FE9E411" w:rsidR="005A5832" w:rsidRPr="00086B5F" w:rsidRDefault="005A5832" w:rsidP="000B3039">
            <w:pPr>
              <w:jc w:val="both"/>
              <w:rPr>
                <w:kern w:val="2"/>
                <w:sz w:val="22"/>
                <w:szCs w:val="22"/>
              </w:rPr>
            </w:pPr>
          </w:p>
        </w:tc>
      </w:tr>
      <w:tr w:rsidR="005A5832" w:rsidRPr="00086B5F" w14:paraId="2B5B65A6" w14:textId="77777777" w:rsidTr="005178B1">
        <w:trPr>
          <w:trHeight w:val="300"/>
        </w:trPr>
        <w:tc>
          <w:tcPr>
            <w:tcW w:w="2532" w:type="dxa"/>
          </w:tcPr>
          <w:p w14:paraId="33D88F7B" w14:textId="77777777" w:rsidR="005A5832" w:rsidRPr="00086B5F" w:rsidRDefault="00A10867" w:rsidP="000B3039">
            <w:pPr>
              <w:jc w:val="both"/>
              <w:rPr>
                <w:b/>
                <w:bCs/>
                <w:kern w:val="2"/>
                <w:sz w:val="22"/>
                <w:szCs w:val="22"/>
              </w:rPr>
            </w:pPr>
            <w:r w:rsidRPr="00086B5F">
              <w:rPr>
                <w:b/>
                <w:bCs/>
                <w:kern w:val="2"/>
                <w:sz w:val="22"/>
                <w:szCs w:val="22"/>
              </w:rPr>
              <w:t>13.2.</w:t>
            </w:r>
          </w:p>
        </w:tc>
        <w:tc>
          <w:tcPr>
            <w:tcW w:w="7102" w:type="dxa"/>
            <w:gridSpan w:val="3"/>
          </w:tcPr>
          <w:p w14:paraId="16053708" w14:textId="2F302F1B" w:rsidR="005178B1" w:rsidRPr="00086B5F" w:rsidRDefault="005178B1" w:rsidP="000B3039">
            <w:pPr>
              <w:jc w:val="both"/>
              <w:rPr>
                <w:kern w:val="2"/>
                <w:sz w:val="22"/>
                <w:szCs w:val="22"/>
              </w:rPr>
            </w:pPr>
            <w:r w:rsidRPr="00086B5F">
              <w:rPr>
                <w:kern w:val="2"/>
                <w:sz w:val="22"/>
                <w:szCs w:val="22"/>
              </w:rPr>
              <w:t>Netaikoma</w:t>
            </w:r>
          </w:p>
          <w:p w14:paraId="611CDD1C" w14:textId="30B8058E" w:rsidR="005A5832" w:rsidRPr="00086B5F" w:rsidRDefault="005A5832" w:rsidP="000B3039">
            <w:pPr>
              <w:jc w:val="both"/>
              <w:rPr>
                <w:kern w:val="2"/>
                <w:sz w:val="22"/>
                <w:szCs w:val="22"/>
              </w:rPr>
            </w:pPr>
          </w:p>
        </w:tc>
      </w:tr>
      <w:tr w:rsidR="005A5832" w:rsidRPr="00086B5F" w14:paraId="6E768F02" w14:textId="77777777" w:rsidTr="005178B1">
        <w:trPr>
          <w:trHeight w:val="300"/>
        </w:trPr>
        <w:tc>
          <w:tcPr>
            <w:tcW w:w="2532" w:type="dxa"/>
          </w:tcPr>
          <w:p w14:paraId="6C57490D" w14:textId="77777777" w:rsidR="005A5832" w:rsidRPr="00086B5F" w:rsidRDefault="00A10867" w:rsidP="000B3039">
            <w:pPr>
              <w:jc w:val="both"/>
              <w:rPr>
                <w:b/>
                <w:bCs/>
                <w:kern w:val="2"/>
                <w:sz w:val="22"/>
                <w:szCs w:val="22"/>
              </w:rPr>
            </w:pPr>
            <w:r w:rsidRPr="00086B5F">
              <w:rPr>
                <w:b/>
                <w:bCs/>
                <w:kern w:val="2"/>
                <w:sz w:val="22"/>
                <w:szCs w:val="22"/>
              </w:rPr>
              <w:t>13.3.</w:t>
            </w:r>
          </w:p>
        </w:tc>
        <w:tc>
          <w:tcPr>
            <w:tcW w:w="7102" w:type="dxa"/>
            <w:gridSpan w:val="3"/>
          </w:tcPr>
          <w:p w14:paraId="6B9A56F4" w14:textId="320DD310" w:rsidR="005178B1" w:rsidRPr="00086B5F" w:rsidRDefault="005178B1" w:rsidP="000B3039">
            <w:pPr>
              <w:jc w:val="both"/>
              <w:rPr>
                <w:kern w:val="2"/>
                <w:sz w:val="22"/>
                <w:szCs w:val="22"/>
              </w:rPr>
            </w:pPr>
            <w:r w:rsidRPr="00086B5F">
              <w:rPr>
                <w:kern w:val="2"/>
                <w:sz w:val="22"/>
                <w:szCs w:val="22"/>
              </w:rPr>
              <w:t>Netaikoma</w:t>
            </w:r>
          </w:p>
          <w:p w14:paraId="1B06C9C0" w14:textId="09D3D1BA" w:rsidR="005A5832" w:rsidRPr="00086B5F" w:rsidRDefault="005A5832" w:rsidP="000B3039">
            <w:pPr>
              <w:jc w:val="both"/>
              <w:rPr>
                <w:kern w:val="2"/>
                <w:sz w:val="22"/>
                <w:szCs w:val="22"/>
              </w:rPr>
            </w:pPr>
          </w:p>
        </w:tc>
      </w:tr>
      <w:tr w:rsidR="005A5832" w:rsidRPr="00086B5F" w14:paraId="7963F87C" w14:textId="77777777" w:rsidTr="005178B1">
        <w:trPr>
          <w:trHeight w:val="300"/>
        </w:trPr>
        <w:tc>
          <w:tcPr>
            <w:tcW w:w="2532" w:type="dxa"/>
          </w:tcPr>
          <w:p w14:paraId="55592BC6" w14:textId="77777777" w:rsidR="005A5832" w:rsidRPr="00086B5F" w:rsidRDefault="00A10867" w:rsidP="000B3039">
            <w:pPr>
              <w:jc w:val="both"/>
              <w:rPr>
                <w:b/>
                <w:bCs/>
                <w:kern w:val="2"/>
                <w:sz w:val="22"/>
                <w:szCs w:val="22"/>
              </w:rPr>
            </w:pPr>
            <w:r w:rsidRPr="00086B5F">
              <w:rPr>
                <w:b/>
                <w:bCs/>
                <w:kern w:val="2"/>
                <w:sz w:val="22"/>
                <w:szCs w:val="22"/>
              </w:rPr>
              <w:t>13.4.</w:t>
            </w:r>
          </w:p>
        </w:tc>
        <w:tc>
          <w:tcPr>
            <w:tcW w:w="7102" w:type="dxa"/>
            <w:gridSpan w:val="3"/>
          </w:tcPr>
          <w:p w14:paraId="58F12212" w14:textId="624149B7" w:rsidR="005A5832" w:rsidRPr="00086B5F" w:rsidRDefault="005178B1" w:rsidP="000B3039">
            <w:pPr>
              <w:jc w:val="both"/>
              <w:rPr>
                <w:color w:val="000000" w:themeColor="text1"/>
                <w:kern w:val="2"/>
                <w:sz w:val="22"/>
                <w:szCs w:val="22"/>
              </w:rPr>
            </w:pPr>
            <w:r w:rsidRPr="00086B5F">
              <w:rPr>
                <w:color w:val="000000" w:themeColor="text1"/>
                <w:kern w:val="2"/>
                <w:sz w:val="22"/>
                <w:szCs w:val="22"/>
              </w:rPr>
              <w:t>Netaikoma</w:t>
            </w:r>
          </w:p>
          <w:p w14:paraId="35B4EFE5" w14:textId="77777777" w:rsidR="005A5832" w:rsidRPr="00086B5F" w:rsidRDefault="005A5832" w:rsidP="000B3039">
            <w:pPr>
              <w:jc w:val="both"/>
              <w:rPr>
                <w:color w:val="000000" w:themeColor="text1"/>
                <w:kern w:val="2"/>
                <w:sz w:val="22"/>
                <w:szCs w:val="22"/>
              </w:rPr>
            </w:pPr>
          </w:p>
        </w:tc>
      </w:tr>
      <w:tr w:rsidR="005A5832" w:rsidRPr="00086B5F" w14:paraId="202042C1" w14:textId="77777777" w:rsidTr="005178B1">
        <w:trPr>
          <w:trHeight w:val="300"/>
        </w:trPr>
        <w:tc>
          <w:tcPr>
            <w:tcW w:w="2532" w:type="dxa"/>
          </w:tcPr>
          <w:p w14:paraId="0B409427" w14:textId="77777777" w:rsidR="005A5832" w:rsidRPr="00086B5F" w:rsidRDefault="00A10867" w:rsidP="000B3039">
            <w:pPr>
              <w:jc w:val="both"/>
              <w:rPr>
                <w:b/>
                <w:bCs/>
                <w:kern w:val="2"/>
                <w:sz w:val="22"/>
                <w:szCs w:val="22"/>
              </w:rPr>
            </w:pPr>
            <w:r w:rsidRPr="00086B5F">
              <w:rPr>
                <w:b/>
                <w:bCs/>
                <w:kern w:val="2"/>
                <w:sz w:val="22"/>
                <w:szCs w:val="22"/>
              </w:rPr>
              <w:t>13.5.</w:t>
            </w:r>
          </w:p>
        </w:tc>
        <w:tc>
          <w:tcPr>
            <w:tcW w:w="7102" w:type="dxa"/>
            <w:gridSpan w:val="3"/>
          </w:tcPr>
          <w:p w14:paraId="47804D3F" w14:textId="77777777" w:rsidR="005A5832" w:rsidRPr="00086B5F" w:rsidRDefault="00A10867" w:rsidP="000B303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086B5F" w14:paraId="715CAB55" w14:textId="77777777" w:rsidTr="005178B1">
        <w:trPr>
          <w:trHeight w:val="300"/>
        </w:trPr>
        <w:tc>
          <w:tcPr>
            <w:tcW w:w="9634" w:type="dxa"/>
            <w:gridSpan w:val="4"/>
          </w:tcPr>
          <w:p w14:paraId="10ADA9ED" w14:textId="77777777" w:rsidR="005A5832" w:rsidRPr="00086B5F" w:rsidRDefault="00A10867" w:rsidP="000B3039">
            <w:pPr>
              <w:jc w:val="both"/>
              <w:rPr>
                <w:b/>
                <w:bCs/>
                <w:kern w:val="2"/>
                <w:sz w:val="22"/>
                <w:szCs w:val="22"/>
              </w:rPr>
            </w:pPr>
            <w:r w:rsidRPr="00086B5F">
              <w:rPr>
                <w:b/>
                <w:bCs/>
                <w:kern w:val="2"/>
                <w:sz w:val="22"/>
                <w:szCs w:val="22"/>
              </w:rPr>
              <w:t>14. SUTARTIES PRIEDAI</w:t>
            </w:r>
          </w:p>
        </w:tc>
      </w:tr>
      <w:tr w:rsidR="007C7BFD" w:rsidRPr="00086B5F" w14:paraId="6234BA49" w14:textId="77777777" w:rsidTr="005178B1">
        <w:trPr>
          <w:trHeight w:val="300"/>
        </w:trPr>
        <w:tc>
          <w:tcPr>
            <w:tcW w:w="2532" w:type="dxa"/>
          </w:tcPr>
          <w:p w14:paraId="0B25CB9A" w14:textId="77777777" w:rsidR="007C7BFD" w:rsidRPr="00086B5F" w:rsidRDefault="007C7BFD" w:rsidP="007C7BFD">
            <w:pPr>
              <w:jc w:val="both"/>
              <w:rPr>
                <w:b/>
                <w:bCs/>
                <w:kern w:val="2"/>
                <w:sz w:val="22"/>
                <w:szCs w:val="22"/>
              </w:rPr>
            </w:pPr>
            <w:r w:rsidRPr="00086B5F">
              <w:rPr>
                <w:b/>
                <w:bCs/>
                <w:kern w:val="2"/>
                <w:sz w:val="22"/>
                <w:szCs w:val="22"/>
              </w:rPr>
              <w:t>14.1. Priedas Nr. 1</w:t>
            </w:r>
          </w:p>
        </w:tc>
        <w:tc>
          <w:tcPr>
            <w:tcW w:w="7102" w:type="dxa"/>
            <w:gridSpan w:val="3"/>
          </w:tcPr>
          <w:p w14:paraId="44007FD4" w14:textId="5257CA1E" w:rsidR="007C7BFD" w:rsidRPr="00086B5F" w:rsidRDefault="007C7BFD" w:rsidP="007C7BFD">
            <w:pPr>
              <w:jc w:val="both"/>
              <w:rPr>
                <w:b/>
                <w:bCs/>
                <w:kern w:val="2"/>
                <w:sz w:val="22"/>
                <w:szCs w:val="22"/>
              </w:rPr>
            </w:pPr>
            <w:r>
              <w:rPr>
                <w:b/>
                <w:bCs/>
                <w:kern w:val="2"/>
                <w:sz w:val="22"/>
                <w:szCs w:val="22"/>
              </w:rPr>
              <w:t>Techninė specifikacija</w:t>
            </w:r>
          </w:p>
        </w:tc>
      </w:tr>
      <w:tr w:rsidR="007C7BFD" w:rsidRPr="00086B5F" w14:paraId="370D7866" w14:textId="77777777" w:rsidTr="005178B1">
        <w:trPr>
          <w:trHeight w:val="300"/>
        </w:trPr>
        <w:tc>
          <w:tcPr>
            <w:tcW w:w="2532" w:type="dxa"/>
          </w:tcPr>
          <w:p w14:paraId="1BDB6D4B" w14:textId="77777777" w:rsidR="007C7BFD" w:rsidRPr="00086B5F" w:rsidRDefault="007C7BFD" w:rsidP="007C7BFD">
            <w:pPr>
              <w:jc w:val="both"/>
              <w:rPr>
                <w:b/>
                <w:bCs/>
                <w:kern w:val="2"/>
                <w:sz w:val="22"/>
                <w:szCs w:val="22"/>
              </w:rPr>
            </w:pPr>
            <w:r w:rsidRPr="00086B5F">
              <w:rPr>
                <w:b/>
                <w:bCs/>
                <w:kern w:val="2"/>
                <w:sz w:val="22"/>
                <w:szCs w:val="22"/>
              </w:rPr>
              <w:t>14.2. Priedas Nr. 2</w:t>
            </w:r>
          </w:p>
        </w:tc>
        <w:tc>
          <w:tcPr>
            <w:tcW w:w="7102" w:type="dxa"/>
            <w:gridSpan w:val="3"/>
          </w:tcPr>
          <w:p w14:paraId="4BFCA9DE" w14:textId="0CF1B798" w:rsidR="007C7BFD" w:rsidRPr="00086B5F" w:rsidRDefault="007C7BFD" w:rsidP="007C7BFD">
            <w:pPr>
              <w:jc w:val="both"/>
              <w:rPr>
                <w:b/>
                <w:bCs/>
                <w:kern w:val="2"/>
                <w:sz w:val="22"/>
                <w:szCs w:val="22"/>
              </w:rPr>
            </w:pPr>
            <w:r>
              <w:rPr>
                <w:b/>
                <w:bCs/>
                <w:kern w:val="2"/>
                <w:sz w:val="22"/>
                <w:szCs w:val="22"/>
              </w:rPr>
              <w:t xml:space="preserve">Tiekėjo pasiūlymas </w:t>
            </w:r>
          </w:p>
        </w:tc>
      </w:tr>
      <w:tr w:rsidR="007C7BFD" w:rsidRPr="00086B5F" w14:paraId="4C131708" w14:textId="77777777" w:rsidTr="005178B1">
        <w:trPr>
          <w:trHeight w:val="300"/>
        </w:trPr>
        <w:tc>
          <w:tcPr>
            <w:tcW w:w="2532" w:type="dxa"/>
          </w:tcPr>
          <w:p w14:paraId="1AD0B73A" w14:textId="77777777" w:rsidR="007C7BFD" w:rsidRPr="00086B5F" w:rsidRDefault="007C7BFD" w:rsidP="007C7BFD">
            <w:pPr>
              <w:jc w:val="both"/>
              <w:rPr>
                <w:b/>
                <w:bCs/>
                <w:kern w:val="2"/>
                <w:sz w:val="22"/>
                <w:szCs w:val="22"/>
              </w:rPr>
            </w:pPr>
            <w:r w:rsidRPr="00086B5F">
              <w:rPr>
                <w:b/>
                <w:bCs/>
                <w:kern w:val="2"/>
                <w:sz w:val="22"/>
                <w:szCs w:val="22"/>
              </w:rPr>
              <w:t>14.3. Priedas Nr. 3</w:t>
            </w:r>
          </w:p>
        </w:tc>
        <w:tc>
          <w:tcPr>
            <w:tcW w:w="7102" w:type="dxa"/>
            <w:gridSpan w:val="3"/>
          </w:tcPr>
          <w:p w14:paraId="5411DB33" w14:textId="77777777" w:rsidR="007C7BFD" w:rsidRPr="00086B5F" w:rsidRDefault="007C7BFD" w:rsidP="007C7BFD">
            <w:pPr>
              <w:jc w:val="both"/>
              <w:rPr>
                <w:b/>
                <w:bCs/>
                <w:kern w:val="2"/>
                <w:sz w:val="22"/>
                <w:szCs w:val="22"/>
              </w:rPr>
            </w:pPr>
          </w:p>
        </w:tc>
      </w:tr>
      <w:tr w:rsidR="007C7BFD" w:rsidRPr="00086B5F" w14:paraId="4AEC5898" w14:textId="77777777" w:rsidTr="005178B1">
        <w:trPr>
          <w:trHeight w:val="300"/>
        </w:trPr>
        <w:tc>
          <w:tcPr>
            <w:tcW w:w="2532" w:type="dxa"/>
          </w:tcPr>
          <w:p w14:paraId="13677024" w14:textId="77777777" w:rsidR="007C7BFD" w:rsidRPr="00086B5F" w:rsidRDefault="007C7BFD" w:rsidP="007C7BFD">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7C7BFD" w:rsidRPr="00086B5F" w:rsidRDefault="007C7BFD" w:rsidP="007C7BFD">
            <w:pPr>
              <w:jc w:val="both"/>
              <w:rPr>
                <w:b/>
                <w:bCs/>
                <w:kern w:val="2"/>
                <w:sz w:val="22"/>
                <w:szCs w:val="22"/>
              </w:rPr>
            </w:pPr>
          </w:p>
        </w:tc>
      </w:tr>
      <w:tr w:rsidR="007C7BFD" w:rsidRPr="00086B5F" w14:paraId="774902A5" w14:textId="77777777" w:rsidTr="005178B1">
        <w:trPr>
          <w:trHeight w:val="300"/>
        </w:trPr>
        <w:tc>
          <w:tcPr>
            <w:tcW w:w="2532" w:type="dxa"/>
          </w:tcPr>
          <w:p w14:paraId="680F910A" w14:textId="77777777" w:rsidR="007C7BFD" w:rsidRPr="00086B5F" w:rsidRDefault="007C7BFD" w:rsidP="007C7BFD">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7C7BFD" w:rsidRPr="00086B5F" w:rsidRDefault="007C7BFD" w:rsidP="007C7BFD">
            <w:pPr>
              <w:jc w:val="both"/>
              <w:rPr>
                <w:b/>
                <w:bCs/>
                <w:kern w:val="2"/>
                <w:sz w:val="22"/>
                <w:szCs w:val="22"/>
              </w:rPr>
            </w:pPr>
          </w:p>
        </w:tc>
      </w:tr>
      <w:tr w:rsidR="007C7BFD" w:rsidRPr="00086B5F" w14:paraId="1C4F76B7" w14:textId="77777777" w:rsidTr="005178B1">
        <w:tc>
          <w:tcPr>
            <w:tcW w:w="9634" w:type="dxa"/>
            <w:gridSpan w:val="4"/>
          </w:tcPr>
          <w:p w14:paraId="00C5D62A" w14:textId="77777777" w:rsidR="007C7BFD" w:rsidRPr="004F6F89" w:rsidRDefault="007C7BFD" w:rsidP="007C7BFD">
            <w:pPr>
              <w:jc w:val="both"/>
              <w:rPr>
                <w:b/>
                <w:bCs/>
                <w:kern w:val="2"/>
                <w:sz w:val="22"/>
                <w:szCs w:val="22"/>
              </w:rPr>
            </w:pPr>
            <w:r w:rsidRPr="004F6F89">
              <w:rPr>
                <w:b/>
                <w:bCs/>
                <w:kern w:val="2"/>
                <w:sz w:val="22"/>
                <w:szCs w:val="22"/>
              </w:rPr>
              <w:t>15. ŠALIŲ ATSTOVŲ PARAŠAI</w:t>
            </w:r>
          </w:p>
          <w:p w14:paraId="157B3C77" w14:textId="77777777" w:rsidR="007C7BFD" w:rsidRPr="004F6F89" w:rsidRDefault="007C7BFD" w:rsidP="007C7BFD">
            <w:pPr>
              <w:jc w:val="both"/>
              <w:rPr>
                <w:b/>
                <w:bCs/>
                <w:kern w:val="2"/>
                <w:sz w:val="22"/>
                <w:szCs w:val="22"/>
              </w:rPr>
            </w:pPr>
          </w:p>
          <w:p w14:paraId="3748F242" w14:textId="387B6694" w:rsidR="007C7BFD" w:rsidRPr="004F6F89" w:rsidRDefault="007C7BFD" w:rsidP="007C7BFD">
            <w:pPr>
              <w:jc w:val="both"/>
              <w:rPr>
                <w:b/>
                <w:bCs/>
                <w:kern w:val="2"/>
                <w:sz w:val="22"/>
                <w:szCs w:val="22"/>
              </w:rPr>
            </w:pPr>
            <w:r w:rsidRPr="004F6F89">
              <w:rPr>
                <w:b/>
                <w:bCs/>
                <w:kern w:val="2"/>
                <w:sz w:val="22"/>
                <w:szCs w:val="22"/>
              </w:rPr>
              <w:t xml:space="preserve">15.1. Šalys susitaria, kad Sutartis galioja, jei yra sudaryta apsikeičiant </w:t>
            </w:r>
          </w:p>
          <w:p w14:paraId="48AD2D56" w14:textId="0C116B08" w:rsidR="007C7BFD" w:rsidRPr="004F6F89" w:rsidRDefault="007C7BFD" w:rsidP="007C7BFD">
            <w:pPr>
              <w:shd w:val="clear" w:color="auto" w:fill="C9C9C9" w:themeFill="accent3" w:themeFillTint="99"/>
              <w:jc w:val="both"/>
              <w:rPr>
                <w:kern w:val="2"/>
                <w:sz w:val="22"/>
                <w:szCs w:val="22"/>
              </w:rPr>
            </w:pPr>
            <w:r w:rsidRPr="004F6F89">
              <w:rPr>
                <w:kern w:val="2"/>
                <w:sz w:val="22"/>
                <w:szCs w:val="22"/>
              </w:rPr>
              <w:t xml:space="preserve">kvalifikuotu elektroniniu parašu pasirašytais egzemplioriais; </w:t>
            </w:r>
          </w:p>
          <w:p w14:paraId="46F767A1" w14:textId="136C280B" w:rsidR="007C7BFD" w:rsidRPr="004F6F89" w:rsidRDefault="007C7BFD" w:rsidP="006B028A">
            <w:pPr>
              <w:shd w:val="clear" w:color="auto" w:fill="C9C9C9" w:themeFill="accent3" w:themeFillTint="99"/>
              <w:tabs>
                <w:tab w:val="left" w:pos="35"/>
                <w:tab w:val="left" w:pos="184"/>
                <w:tab w:val="left" w:pos="338"/>
              </w:tabs>
              <w:jc w:val="both"/>
              <w:rPr>
                <w:b/>
                <w:bCs/>
                <w:kern w:val="2"/>
                <w:sz w:val="22"/>
                <w:szCs w:val="22"/>
              </w:rPr>
            </w:pPr>
          </w:p>
        </w:tc>
      </w:tr>
      <w:tr w:rsidR="007C7BFD" w:rsidRPr="00086B5F" w14:paraId="5C488548" w14:textId="77777777" w:rsidTr="005178B1">
        <w:tc>
          <w:tcPr>
            <w:tcW w:w="4815" w:type="dxa"/>
            <w:gridSpan w:val="3"/>
          </w:tcPr>
          <w:p w14:paraId="2F89FB2F" w14:textId="77777777" w:rsidR="007C7BFD" w:rsidRPr="00086B5F" w:rsidRDefault="007C7BFD" w:rsidP="007C7BFD">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7C7BFD" w:rsidRPr="00086B5F" w:rsidRDefault="007C7BFD" w:rsidP="007C7BFD">
            <w:pPr>
              <w:jc w:val="both"/>
              <w:rPr>
                <w:b/>
                <w:bCs/>
                <w:color w:val="000000" w:themeColor="text1"/>
                <w:kern w:val="2"/>
                <w:sz w:val="22"/>
                <w:szCs w:val="22"/>
              </w:rPr>
            </w:pPr>
            <w:r w:rsidRPr="00086B5F">
              <w:rPr>
                <w:b/>
                <w:bCs/>
                <w:color w:val="000000" w:themeColor="text1"/>
                <w:kern w:val="2"/>
                <w:sz w:val="22"/>
                <w:szCs w:val="22"/>
              </w:rPr>
              <w:t>TIEKĖJAS</w:t>
            </w:r>
          </w:p>
        </w:tc>
      </w:tr>
      <w:tr w:rsidR="007C7BFD" w:rsidRPr="00086B5F" w14:paraId="115A5149" w14:textId="77777777" w:rsidTr="005178B1">
        <w:tc>
          <w:tcPr>
            <w:tcW w:w="4815" w:type="dxa"/>
            <w:gridSpan w:val="3"/>
          </w:tcPr>
          <w:p w14:paraId="652E01E2" w14:textId="77777777" w:rsidR="007C7BFD" w:rsidRPr="00086B5F" w:rsidRDefault="007C7BFD" w:rsidP="007C7BFD">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7C7BFD" w:rsidRPr="00086B5F" w:rsidRDefault="007C7BFD" w:rsidP="007C7BFD">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7C7BFD" w:rsidRPr="00086B5F" w14:paraId="03E8BEF6" w14:textId="77777777" w:rsidTr="005178B1">
        <w:tc>
          <w:tcPr>
            <w:tcW w:w="4815" w:type="dxa"/>
            <w:gridSpan w:val="3"/>
          </w:tcPr>
          <w:p w14:paraId="50ED1F75" w14:textId="77777777" w:rsidR="007C7BFD" w:rsidRPr="00086B5F" w:rsidRDefault="007C7BFD" w:rsidP="007C7BFD">
            <w:pPr>
              <w:jc w:val="both"/>
              <w:rPr>
                <w:b/>
                <w:bCs/>
                <w:color w:val="000000" w:themeColor="text1"/>
                <w:kern w:val="2"/>
                <w:sz w:val="22"/>
                <w:szCs w:val="22"/>
              </w:rPr>
            </w:pPr>
          </w:p>
          <w:p w14:paraId="33DC9F5A" w14:textId="77777777" w:rsidR="007C7BFD" w:rsidRPr="00086B5F" w:rsidRDefault="007C7BFD" w:rsidP="007C7BFD">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7C7BFD" w:rsidRPr="00086B5F" w:rsidRDefault="007C7BFD" w:rsidP="007C7BFD">
            <w:pPr>
              <w:jc w:val="both"/>
              <w:rPr>
                <w:b/>
                <w:bCs/>
                <w:color w:val="000000" w:themeColor="text1"/>
                <w:kern w:val="2"/>
                <w:sz w:val="22"/>
                <w:szCs w:val="22"/>
              </w:rPr>
            </w:pPr>
          </w:p>
          <w:p w14:paraId="12CB3FB8" w14:textId="77777777" w:rsidR="007C7BFD" w:rsidRPr="00086B5F" w:rsidRDefault="007C7BFD" w:rsidP="007C7BFD">
            <w:pPr>
              <w:jc w:val="both"/>
              <w:rPr>
                <w:b/>
                <w:bCs/>
                <w:color w:val="000000" w:themeColor="text1"/>
                <w:kern w:val="2"/>
                <w:sz w:val="22"/>
                <w:szCs w:val="22"/>
              </w:rPr>
            </w:pPr>
          </w:p>
        </w:tc>
        <w:tc>
          <w:tcPr>
            <w:tcW w:w="4819" w:type="dxa"/>
          </w:tcPr>
          <w:p w14:paraId="1A58261A" w14:textId="77777777" w:rsidR="007C7BFD" w:rsidRPr="00086B5F" w:rsidRDefault="007C7BFD" w:rsidP="007C7BFD">
            <w:pPr>
              <w:jc w:val="both"/>
              <w:rPr>
                <w:b/>
                <w:bCs/>
                <w:color w:val="000000" w:themeColor="text1"/>
                <w:kern w:val="2"/>
                <w:sz w:val="22"/>
                <w:szCs w:val="22"/>
              </w:rPr>
            </w:pPr>
          </w:p>
          <w:p w14:paraId="42BA6606" w14:textId="77777777" w:rsidR="007C7BFD" w:rsidRPr="00086B5F" w:rsidRDefault="007C7BFD" w:rsidP="007C7BFD">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30D73" w14:textId="77777777" w:rsidR="005646D7" w:rsidRDefault="005646D7">
      <w:pPr>
        <w:rPr>
          <w:kern w:val="2"/>
          <w:sz w:val="22"/>
          <w:szCs w:val="22"/>
          <w:lang w:val="en-US"/>
        </w:rPr>
      </w:pPr>
      <w:r>
        <w:rPr>
          <w:kern w:val="2"/>
          <w:sz w:val="22"/>
          <w:szCs w:val="22"/>
          <w:lang w:val="en-US"/>
        </w:rPr>
        <w:separator/>
      </w:r>
    </w:p>
  </w:endnote>
  <w:endnote w:type="continuationSeparator" w:id="0">
    <w:p w14:paraId="2056AE38" w14:textId="77777777" w:rsidR="005646D7" w:rsidRDefault="005646D7">
      <w:pPr>
        <w:rPr>
          <w:kern w:val="2"/>
          <w:sz w:val="22"/>
          <w:szCs w:val="22"/>
          <w:lang w:val="en-US"/>
        </w:rPr>
      </w:pPr>
      <w:r>
        <w:rPr>
          <w:kern w:val="2"/>
          <w:sz w:val="22"/>
          <w:szCs w:val="22"/>
          <w:lang w:val="en-US"/>
        </w:rPr>
        <w:continuationSeparator/>
      </w:r>
    </w:p>
  </w:endnote>
  <w:endnote w:type="continuationNotice" w:id="1">
    <w:p w14:paraId="49764F6F" w14:textId="77777777" w:rsidR="005646D7" w:rsidRDefault="005646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70F8" w14:textId="77777777" w:rsidR="005646D7" w:rsidRDefault="005646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0BE6" w14:textId="77777777" w:rsidR="005646D7" w:rsidRDefault="005646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883A" w14:textId="77777777" w:rsidR="005646D7" w:rsidRDefault="005646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130F1" w14:textId="77777777" w:rsidR="005646D7" w:rsidRDefault="005646D7">
      <w:pPr>
        <w:rPr>
          <w:kern w:val="2"/>
          <w:sz w:val="22"/>
          <w:szCs w:val="22"/>
          <w:lang w:val="en-US"/>
        </w:rPr>
      </w:pPr>
      <w:r>
        <w:rPr>
          <w:kern w:val="2"/>
          <w:sz w:val="22"/>
          <w:szCs w:val="22"/>
          <w:lang w:val="en-US"/>
        </w:rPr>
        <w:separator/>
      </w:r>
    </w:p>
  </w:footnote>
  <w:footnote w:type="continuationSeparator" w:id="0">
    <w:p w14:paraId="6749DEE7" w14:textId="77777777" w:rsidR="005646D7" w:rsidRDefault="005646D7">
      <w:pPr>
        <w:rPr>
          <w:kern w:val="2"/>
          <w:sz w:val="22"/>
          <w:szCs w:val="22"/>
          <w:lang w:val="en-US"/>
        </w:rPr>
      </w:pPr>
      <w:r>
        <w:rPr>
          <w:kern w:val="2"/>
          <w:sz w:val="22"/>
          <w:szCs w:val="22"/>
          <w:lang w:val="en-US"/>
        </w:rPr>
        <w:continuationSeparator/>
      </w:r>
    </w:p>
  </w:footnote>
  <w:footnote w:type="continuationNotice" w:id="1">
    <w:p w14:paraId="4BE3398C" w14:textId="77777777" w:rsidR="005646D7" w:rsidRDefault="005646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1F52" w14:textId="77777777" w:rsidR="005646D7" w:rsidRDefault="005646D7">
    <w:pPr>
      <w:tabs>
        <w:tab w:val="center" w:pos="4680"/>
        <w:tab w:val="right" w:pos="9360"/>
      </w:tabs>
      <w:spacing w:after="160" w:line="259" w:lineRule="auto"/>
      <w:rPr>
        <w:kern w:val="2"/>
        <w:sz w:val="22"/>
        <w:szCs w:val="22"/>
        <w:lang w:val="en-US"/>
      </w:rPr>
    </w:pPr>
  </w:p>
  <w:p w14:paraId="11485DDD" w14:textId="77777777" w:rsidR="005646D7" w:rsidRDefault="0056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9914" w14:textId="77777777" w:rsidR="005646D7" w:rsidRPr="00A10867" w:rsidRDefault="005646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2154" w14:textId="77777777" w:rsidR="005646D7" w:rsidRDefault="005646D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6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86B5F"/>
    <w:rsid w:val="000B3039"/>
    <w:rsid w:val="000C20A5"/>
    <w:rsid w:val="00100F9F"/>
    <w:rsid w:val="00135786"/>
    <w:rsid w:val="001933E1"/>
    <w:rsid w:val="001A0665"/>
    <w:rsid w:val="001D372B"/>
    <w:rsid w:val="00215FEB"/>
    <w:rsid w:val="00245FAD"/>
    <w:rsid w:val="0026103A"/>
    <w:rsid w:val="00283AD2"/>
    <w:rsid w:val="002A277C"/>
    <w:rsid w:val="002B635C"/>
    <w:rsid w:val="002C1549"/>
    <w:rsid w:val="002D75C9"/>
    <w:rsid w:val="002F2CDA"/>
    <w:rsid w:val="00322C49"/>
    <w:rsid w:val="00330ED2"/>
    <w:rsid w:val="003436D4"/>
    <w:rsid w:val="00355A9A"/>
    <w:rsid w:val="00373FFD"/>
    <w:rsid w:val="00383F5C"/>
    <w:rsid w:val="0038643E"/>
    <w:rsid w:val="003A6361"/>
    <w:rsid w:val="003B3D21"/>
    <w:rsid w:val="003F2888"/>
    <w:rsid w:val="00405489"/>
    <w:rsid w:val="004319B4"/>
    <w:rsid w:val="0045695F"/>
    <w:rsid w:val="004C56B9"/>
    <w:rsid w:val="004F220A"/>
    <w:rsid w:val="004F6F89"/>
    <w:rsid w:val="005178B1"/>
    <w:rsid w:val="005452AB"/>
    <w:rsid w:val="0054557C"/>
    <w:rsid w:val="005646D7"/>
    <w:rsid w:val="005A5832"/>
    <w:rsid w:val="005B2C60"/>
    <w:rsid w:val="005C3A23"/>
    <w:rsid w:val="005C6E30"/>
    <w:rsid w:val="005D71C3"/>
    <w:rsid w:val="005F5B23"/>
    <w:rsid w:val="0063410E"/>
    <w:rsid w:val="00657E4E"/>
    <w:rsid w:val="006832BC"/>
    <w:rsid w:val="00696765"/>
    <w:rsid w:val="006B028A"/>
    <w:rsid w:val="007044AB"/>
    <w:rsid w:val="0070777F"/>
    <w:rsid w:val="00711C0F"/>
    <w:rsid w:val="00730C12"/>
    <w:rsid w:val="00754298"/>
    <w:rsid w:val="00756EB3"/>
    <w:rsid w:val="007967D5"/>
    <w:rsid w:val="007A4110"/>
    <w:rsid w:val="007C7BFD"/>
    <w:rsid w:val="007D3DE0"/>
    <w:rsid w:val="0081000B"/>
    <w:rsid w:val="00831B18"/>
    <w:rsid w:val="008449D7"/>
    <w:rsid w:val="00847B84"/>
    <w:rsid w:val="00862AE6"/>
    <w:rsid w:val="00880C42"/>
    <w:rsid w:val="008B411E"/>
    <w:rsid w:val="008D2776"/>
    <w:rsid w:val="008D7FA1"/>
    <w:rsid w:val="008E0660"/>
    <w:rsid w:val="009059F3"/>
    <w:rsid w:val="009C4F36"/>
    <w:rsid w:val="009F08BA"/>
    <w:rsid w:val="009F33C7"/>
    <w:rsid w:val="00A07983"/>
    <w:rsid w:val="00A10867"/>
    <w:rsid w:val="00A44E2A"/>
    <w:rsid w:val="00A650D3"/>
    <w:rsid w:val="00AC57E6"/>
    <w:rsid w:val="00AC713B"/>
    <w:rsid w:val="00AF0AC7"/>
    <w:rsid w:val="00AF4839"/>
    <w:rsid w:val="00B466BA"/>
    <w:rsid w:val="00B75779"/>
    <w:rsid w:val="00BA2750"/>
    <w:rsid w:val="00BC67D9"/>
    <w:rsid w:val="00BE3BA0"/>
    <w:rsid w:val="00BE5217"/>
    <w:rsid w:val="00BF36F2"/>
    <w:rsid w:val="00C20F4A"/>
    <w:rsid w:val="00C6667D"/>
    <w:rsid w:val="00C805D6"/>
    <w:rsid w:val="00C941D8"/>
    <w:rsid w:val="00CF18C1"/>
    <w:rsid w:val="00D12D6B"/>
    <w:rsid w:val="00D13F52"/>
    <w:rsid w:val="00D33ADC"/>
    <w:rsid w:val="00D43CD9"/>
    <w:rsid w:val="00D50136"/>
    <w:rsid w:val="00D53DA5"/>
    <w:rsid w:val="00D53F67"/>
    <w:rsid w:val="00D621F9"/>
    <w:rsid w:val="00D95E7B"/>
    <w:rsid w:val="00DF0DC0"/>
    <w:rsid w:val="00E07EB8"/>
    <w:rsid w:val="00E54D51"/>
    <w:rsid w:val="00E72DCC"/>
    <w:rsid w:val="00E752D8"/>
    <w:rsid w:val="00ED2291"/>
    <w:rsid w:val="00F16863"/>
    <w:rsid w:val="00F40B75"/>
    <w:rsid w:val="00F43B8C"/>
    <w:rsid w:val="00F71DAA"/>
    <w:rsid w:val="00F960A2"/>
    <w:rsid w:val="00FB303B"/>
    <w:rsid w:val="00FC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7763B-6361-4DDF-AFFB-ED4A5D519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F068B-41DA-4F39-A54A-CBAEAE43900F}">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2702</Words>
  <Characters>15408</Characters>
  <Application>Microsoft Office Word</Application>
  <DocSecurity>0</DocSecurity>
  <Lines>128</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3</cp:revision>
  <cp:lastPrinted>2024-05-24T11:26:00Z</cp:lastPrinted>
  <dcterms:created xsi:type="dcterms:W3CDTF">2024-11-08T07:31:00Z</dcterms:created>
  <dcterms:modified xsi:type="dcterms:W3CDTF">2024-11-08T11:03:00Z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