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1E041B37" w14:textId="4BCD529E" w:rsidR="00360A21" w:rsidRPr="00E100D9" w:rsidRDefault="00360A21" w:rsidP="007334EA">
          <w:pPr>
            <w:spacing w:after="120"/>
            <w:ind w:left="567" w:firstLine="0"/>
            <w:contextualSpacing/>
            <w:jc w:val="center"/>
            <w:rPr>
              <w:rFonts w:ascii="Arial" w:hAnsi="Arial" w:cs="Arial"/>
              <w:b/>
              <w:bCs/>
            </w:rPr>
          </w:pPr>
        </w:p>
        <w:p w14:paraId="5E578E90" w14:textId="2079FB62" w:rsidR="005F13F0" w:rsidRPr="00E100D9" w:rsidRDefault="00FC7B74" w:rsidP="001912E2">
          <w:pPr>
            <w:spacing w:after="120" w:line="240" w:lineRule="auto"/>
            <w:ind w:left="567" w:firstLine="0"/>
            <w:contextualSpacing/>
            <w:jc w:val="center"/>
            <w:rPr>
              <w:rFonts w:cstheme="minorHAnsi"/>
              <w:b/>
              <w:bCs/>
              <w:sz w:val="28"/>
              <w:szCs w:val="28"/>
            </w:rPr>
          </w:pPr>
          <w:r w:rsidRPr="00E100D9">
            <w:rPr>
              <w:rFonts w:cstheme="minorHAnsi"/>
              <w:b/>
              <w:bCs/>
              <w:sz w:val="28"/>
              <w:szCs w:val="28"/>
            </w:rPr>
            <w:t xml:space="preserve">JONAVOS </w:t>
          </w:r>
          <w:r w:rsidR="00946ADB">
            <w:rPr>
              <w:rFonts w:cstheme="minorHAnsi"/>
              <w:b/>
              <w:bCs/>
              <w:sz w:val="28"/>
              <w:szCs w:val="28"/>
            </w:rPr>
            <w:t>JERONIMO RALIO GIMNAZIJA</w:t>
          </w:r>
        </w:p>
        <w:p w14:paraId="786A5073" w14:textId="4CB4B3FE" w:rsidR="00FC7B74" w:rsidRPr="007D51F1" w:rsidRDefault="00141396" w:rsidP="00FC7B74">
          <w:pPr>
            <w:spacing w:after="120" w:line="20" w:lineRule="atLeast"/>
            <w:contextualSpacing/>
            <w:jc w:val="center"/>
            <w:rPr>
              <w:rFonts w:cstheme="minorHAnsi"/>
              <w:b/>
              <w:bCs/>
              <w:sz w:val="28"/>
              <w:szCs w:val="28"/>
            </w:rPr>
          </w:pPr>
          <w:r w:rsidRPr="007D51F1">
            <w:rPr>
              <w:rFonts w:cstheme="minorHAnsi"/>
              <w:b/>
              <w:bCs/>
              <w:sz w:val="28"/>
              <w:szCs w:val="28"/>
            </w:rPr>
            <w:t xml:space="preserve">Adresas: </w:t>
          </w:r>
          <w:r w:rsidR="00946ADB" w:rsidRPr="00946ADB">
            <w:rPr>
              <w:rFonts w:cstheme="minorHAnsi"/>
              <w:b/>
              <w:bCs/>
              <w:sz w:val="28"/>
              <w:szCs w:val="28"/>
            </w:rPr>
            <w:t>Žeimių g. 20, LT-55125 Jonav</w:t>
          </w:r>
          <w:r w:rsidR="00946ADB">
            <w:rPr>
              <w:rFonts w:cstheme="minorHAnsi"/>
              <w:b/>
              <w:bCs/>
              <w:sz w:val="28"/>
              <w:szCs w:val="28"/>
            </w:rPr>
            <w:t xml:space="preserve">a </w:t>
          </w:r>
        </w:p>
        <w:p w14:paraId="219D3F2B" w14:textId="06295FBA" w:rsidR="00FC7B74" w:rsidRPr="007D51F1" w:rsidRDefault="00FC7B74" w:rsidP="00FC7B74">
          <w:pPr>
            <w:spacing w:after="120" w:line="20" w:lineRule="atLeast"/>
            <w:contextualSpacing/>
            <w:jc w:val="center"/>
            <w:rPr>
              <w:rFonts w:cstheme="minorHAnsi"/>
              <w:b/>
              <w:bCs/>
              <w:sz w:val="28"/>
              <w:szCs w:val="28"/>
            </w:rPr>
          </w:pPr>
          <w:r w:rsidRPr="007D51F1">
            <w:rPr>
              <w:rFonts w:cstheme="minorHAnsi"/>
              <w:b/>
              <w:bCs/>
              <w:sz w:val="28"/>
              <w:szCs w:val="28"/>
            </w:rPr>
            <w:t>T</w:t>
          </w:r>
          <w:r w:rsidR="00141396" w:rsidRPr="007D51F1">
            <w:rPr>
              <w:rFonts w:cstheme="minorHAnsi"/>
              <w:b/>
              <w:bCs/>
              <w:sz w:val="28"/>
              <w:szCs w:val="28"/>
            </w:rPr>
            <w:t>elefonas:</w:t>
          </w:r>
          <w:r w:rsidRPr="007D51F1">
            <w:rPr>
              <w:rFonts w:cstheme="minorHAnsi"/>
              <w:b/>
              <w:bCs/>
              <w:sz w:val="28"/>
              <w:szCs w:val="28"/>
            </w:rPr>
            <w:t xml:space="preserve"> (</w:t>
          </w:r>
          <w:r w:rsidR="00C825FC" w:rsidRPr="007D51F1">
            <w:rPr>
              <w:rFonts w:cstheme="minorHAnsi"/>
              <w:b/>
              <w:bCs/>
              <w:sz w:val="28"/>
              <w:szCs w:val="28"/>
            </w:rPr>
            <w:t>+370</w:t>
          </w:r>
          <w:r w:rsidRPr="007D51F1">
            <w:rPr>
              <w:rFonts w:cstheme="minorHAnsi"/>
              <w:b/>
              <w:bCs/>
              <w:sz w:val="28"/>
              <w:szCs w:val="28"/>
            </w:rPr>
            <w:t xml:space="preserve"> 349) </w:t>
          </w:r>
          <w:r w:rsidR="00C825FC" w:rsidRPr="007D51F1">
            <w:rPr>
              <w:rFonts w:cstheme="minorHAnsi"/>
              <w:b/>
              <w:bCs/>
              <w:sz w:val="28"/>
              <w:szCs w:val="28"/>
            </w:rPr>
            <w:t>6</w:t>
          </w:r>
          <w:r w:rsidR="00946ADB">
            <w:rPr>
              <w:rFonts w:cstheme="minorHAnsi"/>
              <w:b/>
              <w:bCs/>
              <w:sz w:val="28"/>
              <w:szCs w:val="28"/>
            </w:rPr>
            <w:t>9075</w:t>
          </w:r>
          <w:r w:rsidRPr="007D51F1">
            <w:rPr>
              <w:rFonts w:cstheme="minorHAnsi"/>
              <w:b/>
              <w:bCs/>
              <w:sz w:val="28"/>
              <w:szCs w:val="28"/>
            </w:rPr>
            <w:t>, E</w:t>
          </w:r>
          <w:r w:rsidR="00141396" w:rsidRPr="007D51F1">
            <w:rPr>
              <w:rFonts w:cstheme="minorHAnsi"/>
              <w:b/>
              <w:bCs/>
              <w:sz w:val="28"/>
              <w:szCs w:val="28"/>
            </w:rPr>
            <w:t xml:space="preserve">l. paštas </w:t>
          </w:r>
          <w:r w:rsidR="00946ADB">
            <w:rPr>
              <w:rStyle w:val="Grietas"/>
              <w:rFonts w:cstheme="minorHAnsi"/>
              <w:color w:val="383838"/>
              <w:sz w:val="28"/>
              <w:szCs w:val="28"/>
              <w:bdr w:val="none" w:sz="0" w:space="0" w:color="auto" w:frame="1"/>
            </w:rPr>
            <w:t>info</w:t>
          </w:r>
          <w:r w:rsidRPr="007D51F1">
            <w:rPr>
              <w:rStyle w:val="Grietas"/>
              <w:rFonts w:cstheme="minorHAnsi"/>
              <w:color w:val="383838"/>
              <w:sz w:val="28"/>
              <w:szCs w:val="28"/>
              <w:bdr w:val="none" w:sz="0" w:space="0" w:color="auto" w:frame="1"/>
            </w:rPr>
            <w:t>@</w:t>
          </w:r>
          <w:r w:rsidR="00946ADB">
            <w:rPr>
              <w:rStyle w:val="Grietas"/>
              <w:rFonts w:cstheme="minorHAnsi"/>
              <w:color w:val="383838"/>
              <w:sz w:val="28"/>
              <w:szCs w:val="28"/>
              <w:bdr w:val="none" w:sz="0" w:space="0" w:color="auto" w:frame="1"/>
            </w:rPr>
            <w:t>jralio.lt</w:t>
          </w:r>
          <w:r w:rsidRPr="007D51F1">
            <w:rPr>
              <w:rFonts w:cstheme="minorHAnsi"/>
              <w:b/>
              <w:bCs/>
              <w:sz w:val="28"/>
              <w:szCs w:val="28"/>
            </w:rPr>
            <w:t xml:space="preserve"> </w:t>
          </w:r>
        </w:p>
        <w:p w14:paraId="288D23F9" w14:textId="3892798E" w:rsidR="00FC7B74" w:rsidRPr="007D51F1" w:rsidRDefault="00FC7B74" w:rsidP="00FC7B74">
          <w:pPr>
            <w:spacing w:after="120" w:line="20" w:lineRule="atLeast"/>
            <w:contextualSpacing/>
            <w:jc w:val="center"/>
            <w:rPr>
              <w:rFonts w:cstheme="minorHAnsi"/>
              <w:b/>
              <w:bCs/>
              <w:sz w:val="28"/>
              <w:szCs w:val="28"/>
            </w:rPr>
          </w:pPr>
          <w:r w:rsidRPr="007D51F1">
            <w:rPr>
              <w:rFonts w:cstheme="minorHAnsi"/>
              <w:b/>
              <w:bCs/>
              <w:sz w:val="28"/>
              <w:szCs w:val="28"/>
            </w:rPr>
            <w:t>D</w:t>
          </w:r>
          <w:r w:rsidR="00141396" w:rsidRPr="007D51F1">
            <w:rPr>
              <w:rFonts w:cstheme="minorHAnsi"/>
              <w:b/>
              <w:bCs/>
              <w:sz w:val="28"/>
              <w:szCs w:val="28"/>
            </w:rPr>
            <w:t>uomenys kaupiami ir saugomi Juridinių asmenų registre</w:t>
          </w:r>
          <w:r w:rsidRPr="007D51F1">
            <w:rPr>
              <w:rFonts w:cstheme="minorHAnsi"/>
              <w:b/>
              <w:bCs/>
              <w:sz w:val="28"/>
              <w:szCs w:val="28"/>
            </w:rPr>
            <w:t xml:space="preserve">, </w:t>
          </w:r>
          <w:r w:rsidR="00141396" w:rsidRPr="007D51F1">
            <w:rPr>
              <w:rFonts w:cstheme="minorHAnsi"/>
              <w:b/>
              <w:bCs/>
              <w:sz w:val="28"/>
              <w:szCs w:val="28"/>
            </w:rPr>
            <w:t>kodas</w:t>
          </w:r>
          <w:r w:rsidR="00C825FC" w:rsidRPr="007D51F1">
            <w:rPr>
              <w:rFonts w:cstheme="minorHAnsi"/>
              <w:b/>
              <w:bCs/>
              <w:sz w:val="28"/>
              <w:szCs w:val="28"/>
            </w:rPr>
            <w:t xml:space="preserve"> </w:t>
          </w:r>
          <w:bookmarkStart w:id="1" w:name="_Hlk172727503"/>
          <w:r w:rsidR="00946ADB" w:rsidRPr="00946ADB">
            <w:rPr>
              <w:rFonts w:cstheme="minorHAnsi"/>
              <w:b/>
              <w:bCs/>
              <w:sz w:val="28"/>
              <w:szCs w:val="28"/>
            </w:rPr>
            <w:t>190301488</w:t>
          </w:r>
          <w:r w:rsidRPr="007D51F1">
            <w:rPr>
              <w:rFonts w:cstheme="minorHAnsi"/>
              <w:b/>
              <w:bCs/>
              <w:sz w:val="28"/>
              <w:szCs w:val="28"/>
            </w:rPr>
            <w:t xml:space="preserve"> </w:t>
          </w:r>
          <w:bookmarkEnd w:id="1"/>
        </w:p>
        <w:p w14:paraId="46315E48" w14:textId="77777777" w:rsidR="00C32E53" w:rsidRPr="00E100D9" w:rsidRDefault="00C32E53" w:rsidP="007334EA">
          <w:pPr>
            <w:spacing w:after="120"/>
            <w:ind w:left="567" w:firstLine="0"/>
            <w:contextualSpacing/>
            <w:jc w:val="center"/>
            <w:rPr>
              <w:rFonts w:ascii="Arial" w:hAnsi="Arial" w:cs="Arial"/>
              <w:color w:val="00B050"/>
            </w:rPr>
          </w:pPr>
        </w:p>
        <w:p w14:paraId="4B92F888" w14:textId="77777777" w:rsidR="00C32E53" w:rsidRPr="00E100D9" w:rsidRDefault="00C32E53" w:rsidP="007334EA">
          <w:pPr>
            <w:spacing w:after="120"/>
            <w:ind w:left="567" w:firstLine="0"/>
            <w:contextualSpacing/>
            <w:jc w:val="center"/>
            <w:rPr>
              <w:rFonts w:ascii="Arial" w:hAnsi="Arial" w:cs="Arial"/>
              <w:color w:val="00B050"/>
            </w:rPr>
          </w:pPr>
        </w:p>
        <w:p w14:paraId="28238A16" w14:textId="77777777" w:rsidR="00141396" w:rsidRPr="00E100D9" w:rsidRDefault="00141396" w:rsidP="00141396">
          <w:pPr>
            <w:spacing w:after="120" w:line="20" w:lineRule="atLeast"/>
            <w:ind w:firstLine="0"/>
            <w:contextualSpacing/>
            <w:jc w:val="center"/>
            <w:rPr>
              <w:rFonts w:cstheme="minorHAnsi"/>
              <w:b/>
              <w:bCs/>
              <w:color w:val="000000" w:themeColor="text1"/>
              <w:sz w:val="28"/>
              <w:szCs w:val="28"/>
            </w:rPr>
          </w:pPr>
          <w:r w:rsidRPr="00E100D9">
            <w:rPr>
              <w:rFonts w:cstheme="minorHAnsi"/>
              <w:b/>
              <w:bCs/>
              <w:color w:val="000000" w:themeColor="text1"/>
              <w:sz w:val="28"/>
              <w:szCs w:val="28"/>
            </w:rPr>
            <w:t>Pirkimą vykdo centrinė perkančioji organizacija:</w:t>
          </w:r>
        </w:p>
        <w:p w14:paraId="7675413C" w14:textId="77777777" w:rsidR="00141396" w:rsidRPr="00E100D9" w:rsidRDefault="00141396" w:rsidP="00141396">
          <w:pPr>
            <w:spacing w:after="120" w:line="20" w:lineRule="atLeast"/>
            <w:ind w:firstLine="0"/>
            <w:contextualSpacing/>
            <w:jc w:val="center"/>
            <w:rPr>
              <w:rFonts w:cstheme="minorHAnsi"/>
              <w:b/>
              <w:bCs/>
              <w:color w:val="000000" w:themeColor="text1"/>
              <w:sz w:val="28"/>
              <w:szCs w:val="28"/>
            </w:rPr>
          </w:pPr>
          <w:r w:rsidRPr="00E100D9">
            <w:rPr>
              <w:rFonts w:cstheme="minorHAnsi"/>
              <w:b/>
              <w:bCs/>
              <w:color w:val="000000" w:themeColor="text1"/>
              <w:sz w:val="28"/>
              <w:szCs w:val="28"/>
            </w:rPr>
            <w:t>JONAVOS RAJONO SAVIVALDYBĖS ADMINISTRACIJA</w:t>
          </w:r>
        </w:p>
        <w:p w14:paraId="0B54936F" w14:textId="77777777" w:rsidR="00141396" w:rsidRPr="00E100D9" w:rsidRDefault="00141396" w:rsidP="00141396">
          <w:pPr>
            <w:spacing w:after="120" w:line="20" w:lineRule="atLeast"/>
            <w:ind w:firstLine="0"/>
            <w:contextualSpacing/>
            <w:jc w:val="center"/>
            <w:rPr>
              <w:rFonts w:cstheme="minorHAnsi"/>
              <w:b/>
              <w:bCs/>
              <w:color w:val="000000" w:themeColor="text1"/>
              <w:sz w:val="28"/>
              <w:szCs w:val="28"/>
            </w:rPr>
          </w:pPr>
          <w:r w:rsidRPr="00E100D9">
            <w:rPr>
              <w:rFonts w:cstheme="minorHAnsi"/>
              <w:b/>
              <w:bCs/>
              <w:color w:val="000000" w:themeColor="text1"/>
              <w:sz w:val="28"/>
              <w:szCs w:val="28"/>
            </w:rPr>
            <w:t>Adresas: Žeimių g. 13, LT-55158 Jonava</w:t>
          </w:r>
        </w:p>
        <w:p w14:paraId="46A8CDE2" w14:textId="77777777" w:rsidR="00141396" w:rsidRPr="00E100D9" w:rsidRDefault="00141396" w:rsidP="00141396">
          <w:pPr>
            <w:spacing w:after="120" w:line="20" w:lineRule="atLeast"/>
            <w:ind w:firstLine="0"/>
            <w:contextualSpacing/>
            <w:jc w:val="center"/>
            <w:rPr>
              <w:rFonts w:cstheme="minorHAnsi"/>
              <w:b/>
              <w:bCs/>
              <w:color w:val="000000" w:themeColor="text1"/>
              <w:sz w:val="28"/>
              <w:szCs w:val="28"/>
            </w:rPr>
          </w:pPr>
          <w:r w:rsidRPr="00E100D9">
            <w:rPr>
              <w:rFonts w:cstheme="minorHAnsi"/>
              <w:b/>
              <w:bCs/>
              <w:color w:val="000000" w:themeColor="text1"/>
              <w:sz w:val="28"/>
              <w:szCs w:val="28"/>
            </w:rPr>
            <w:t>Duomenys kaupiami ir saugomi Juridinių asmenų registre, kodas: 188769070</w:t>
          </w:r>
        </w:p>
        <w:p w14:paraId="54EF38A8" w14:textId="77777777" w:rsidR="00141396" w:rsidRPr="00E100D9" w:rsidRDefault="00141396" w:rsidP="00141396">
          <w:pPr>
            <w:spacing w:after="120" w:line="20" w:lineRule="atLeast"/>
            <w:ind w:firstLine="0"/>
            <w:contextualSpacing/>
            <w:jc w:val="center"/>
            <w:rPr>
              <w:rFonts w:ascii="Arial" w:hAnsi="Arial" w:cs="Arial"/>
              <w:color w:val="00B050"/>
            </w:rPr>
          </w:pPr>
          <w:r w:rsidRPr="00E100D9">
            <w:rPr>
              <w:rFonts w:cstheme="minorHAnsi"/>
              <w:b/>
              <w:bCs/>
              <w:color w:val="000000" w:themeColor="text1"/>
              <w:sz w:val="28"/>
              <w:szCs w:val="28"/>
            </w:rPr>
            <w:t xml:space="preserve">Telefonas: +370349 501 54, el. paštas: administracija@jonava.lt    </w:t>
          </w:r>
        </w:p>
        <w:p w14:paraId="785D71E6" w14:textId="77777777" w:rsidR="00141396" w:rsidRPr="00E100D9" w:rsidRDefault="00141396" w:rsidP="00141396">
          <w:pPr>
            <w:spacing w:after="120"/>
            <w:ind w:left="567" w:firstLine="0"/>
            <w:contextualSpacing/>
            <w:jc w:val="center"/>
            <w:rPr>
              <w:rFonts w:ascii="Arial" w:hAnsi="Arial" w:cs="Arial"/>
            </w:rPr>
          </w:pPr>
        </w:p>
        <w:p w14:paraId="33E781D6" w14:textId="77777777" w:rsidR="00141396" w:rsidRPr="00E100D9" w:rsidRDefault="00141396" w:rsidP="00141396">
          <w:pPr>
            <w:spacing w:after="120" w:line="20" w:lineRule="atLeast"/>
            <w:ind w:left="5245" w:firstLine="0"/>
            <w:contextualSpacing/>
            <w:jc w:val="left"/>
            <w:rPr>
              <w:rFonts w:cstheme="minorHAnsi"/>
              <w:sz w:val="24"/>
              <w:szCs w:val="24"/>
            </w:rPr>
          </w:pPr>
          <w:r w:rsidRPr="00E100D9">
            <w:rPr>
              <w:rFonts w:cstheme="minorHAnsi"/>
              <w:sz w:val="24"/>
              <w:szCs w:val="24"/>
            </w:rPr>
            <w:t xml:space="preserve">PATVIRTINTA </w:t>
          </w:r>
        </w:p>
        <w:p w14:paraId="536CBD31" w14:textId="77777777" w:rsidR="00141396" w:rsidRPr="00E100D9" w:rsidRDefault="00141396" w:rsidP="00141396">
          <w:pPr>
            <w:spacing w:after="120" w:line="20" w:lineRule="atLeast"/>
            <w:ind w:left="5245" w:firstLine="0"/>
            <w:contextualSpacing/>
            <w:jc w:val="left"/>
            <w:rPr>
              <w:rFonts w:cstheme="minorHAnsi"/>
              <w:sz w:val="24"/>
              <w:szCs w:val="24"/>
            </w:rPr>
          </w:pPr>
          <w:r w:rsidRPr="00E100D9">
            <w:rPr>
              <w:rFonts w:cstheme="minorHAnsi"/>
              <w:sz w:val="24"/>
              <w:szCs w:val="24"/>
            </w:rPr>
            <w:t xml:space="preserve">Jonavos rajono savivaldybės administracijos direktorius </w:t>
          </w:r>
        </w:p>
        <w:p w14:paraId="0DA2E176" w14:textId="77777777" w:rsidR="00141396" w:rsidRPr="00E100D9" w:rsidRDefault="00141396" w:rsidP="00141396">
          <w:pPr>
            <w:spacing w:after="120" w:line="20" w:lineRule="atLeast"/>
            <w:ind w:left="5245" w:firstLine="0"/>
            <w:contextualSpacing/>
            <w:jc w:val="left"/>
            <w:rPr>
              <w:rFonts w:cstheme="minorHAnsi"/>
              <w:sz w:val="24"/>
              <w:szCs w:val="24"/>
            </w:rPr>
          </w:pPr>
          <w:r w:rsidRPr="00E100D9">
            <w:rPr>
              <w:rFonts w:cstheme="minorHAnsi"/>
              <w:sz w:val="24"/>
              <w:szCs w:val="24"/>
            </w:rPr>
            <w:t>Valdas Majauskas</w:t>
          </w:r>
        </w:p>
        <w:p w14:paraId="3CB02B7B" w14:textId="77777777" w:rsidR="00141396" w:rsidRPr="00E100D9" w:rsidRDefault="00141396" w:rsidP="00141396">
          <w:pPr>
            <w:tabs>
              <w:tab w:val="left" w:pos="3030"/>
              <w:tab w:val="left" w:pos="5387"/>
            </w:tabs>
            <w:spacing w:line="240" w:lineRule="auto"/>
            <w:ind w:right="-1" w:firstLine="0"/>
            <w:rPr>
              <w:rFonts w:cstheme="minorHAnsi"/>
              <w:color w:val="000000" w:themeColor="text1"/>
              <w:sz w:val="24"/>
              <w:szCs w:val="24"/>
            </w:rPr>
          </w:pPr>
        </w:p>
        <w:p w14:paraId="4D80EFB0" w14:textId="77777777" w:rsidR="00141396" w:rsidRPr="00E100D9" w:rsidRDefault="00141396" w:rsidP="00141396">
          <w:pPr>
            <w:tabs>
              <w:tab w:val="left" w:pos="3030"/>
              <w:tab w:val="left" w:pos="5387"/>
            </w:tabs>
            <w:spacing w:line="240" w:lineRule="auto"/>
            <w:ind w:left="5245" w:right="-1" w:firstLine="0"/>
            <w:rPr>
              <w:rFonts w:cstheme="minorHAnsi"/>
              <w:color w:val="000000" w:themeColor="text1"/>
              <w:sz w:val="24"/>
              <w:szCs w:val="24"/>
            </w:rPr>
          </w:pPr>
          <w:r w:rsidRPr="00E100D9">
            <w:rPr>
              <w:rFonts w:cstheme="minorHAnsi"/>
              <w:color w:val="000000" w:themeColor="text1"/>
              <w:sz w:val="24"/>
              <w:szCs w:val="24"/>
            </w:rPr>
            <w:t xml:space="preserve">PAKEITIMAI PATVIRTINTI: </w:t>
          </w:r>
        </w:p>
        <w:p w14:paraId="66782341" w14:textId="77777777" w:rsidR="00141396" w:rsidRPr="00E100D9" w:rsidRDefault="00141396" w:rsidP="00141396">
          <w:pPr>
            <w:tabs>
              <w:tab w:val="left" w:pos="3030"/>
              <w:tab w:val="left" w:pos="5387"/>
            </w:tabs>
            <w:spacing w:line="240" w:lineRule="auto"/>
            <w:ind w:left="5245" w:right="-1" w:firstLine="0"/>
            <w:rPr>
              <w:rFonts w:cstheme="minorHAnsi"/>
              <w:i/>
              <w:iCs/>
              <w:color w:val="000000" w:themeColor="text1"/>
              <w:sz w:val="24"/>
              <w:szCs w:val="24"/>
            </w:rPr>
          </w:pPr>
          <w:r w:rsidRPr="00E100D9">
            <w:rPr>
              <w:rFonts w:cstheme="minorHAnsi"/>
              <w:i/>
              <w:iCs/>
              <w:color w:val="000000" w:themeColor="text1"/>
              <w:sz w:val="24"/>
              <w:szCs w:val="24"/>
            </w:rPr>
            <w:t>NETAIKOMA</w:t>
          </w:r>
        </w:p>
        <w:p w14:paraId="29ED592B" w14:textId="77777777" w:rsidR="00141396" w:rsidRPr="00E100D9" w:rsidRDefault="00141396" w:rsidP="00141396">
          <w:pPr>
            <w:spacing w:after="120" w:line="20" w:lineRule="atLeast"/>
            <w:ind w:firstLine="0"/>
            <w:contextualSpacing/>
            <w:jc w:val="center"/>
            <w:rPr>
              <w:rFonts w:ascii="Arial" w:hAnsi="Arial" w:cs="Arial"/>
              <w:color w:val="00B050"/>
            </w:rPr>
          </w:pPr>
        </w:p>
        <w:p w14:paraId="47B8E29B" w14:textId="1ADA2B87" w:rsidR="00D526C8" w:rsidRPr="00E100D9" w:rsidRDefault="00D526C8" w:rsidP="007334EA">
          <w:pPr>
            <w:spacing w:after="120"/>
            <w:ind w:left="567" w:firstLine="0"/>
            <w:contextualSpacing/>
            <w:jc w:val="center"/>
            <w:rPr>
              <w:rFonts w:ascii="Arial" w:hAnsi="Arial" w:cs="Arial"/>
            </w:rPr>
          </w:pPr>
        </w:p>
        <w:p w14:paraId="47EF0C37" w14:textId="19126F9D" w:rsidR="00D526C8" w:rsidRPr="00E100D9" w:rsidRDefault="00D526C8" w:rsidP="007334EA">
          <w:pPr>
            <w:spacing w:after="120"/>
            <w:ind w:left="567" w:firstLine="0"/>
            <w:contextualSpacing/>
            <w:jc w:val="center"/>
            <w:rPr>
              <w:rFonts w:cstheme="minorHAnsi"/>
              <w:sz w:val="28"/>
              <w:szCs w:val="28"/>
            </w:rPr>
          </w:pPr>
        </w:p>
        <w:p w14:paraId="7350A7E2" w14:textId="78457EBC" w:rsidR="00D526C8" w:rsidRPr="00E100D9" w:rsidRDefault="00D526C8" w:rsidP="007334EA">
          <w:pPr>
            <w:spacing w:after="120"/>
            <w:ind w:left="567" w:firstLine="0"/>
            <w:contextualSpacing/>
            <w:jc w:val="center"/>
            <w:rPr>
              <w:rFonts w:cstheme="minorHAnsi"/>
              <w:sz w:val="28"/>
              <w:szCs w:val="28"/>
            </w:rPr>
          </w:pPr>
        </w:p>
        <w:p w14:paraId="1D1BF965" w14:textId="50998D2E" w:rsidR="00D526C8" w:rsidRPr="00E100D9" w:rsidRDefault="00C006CB" w:rsidP="001A2892">
          <w:pPr>
            <w:spacing w:after="120" w:line="240" w:lineRule="auto"/>
            <w:ind w:left="567" w:firstLine="0"/>
            <w:contextualSpacing/>
            <w:jc w:val="center"/>
            <w:rPr>
              <w:rFonts w:cstheme="minorHAnsi"/>
              <w:b/>
              <w:bCs/>
              <w:sz w:val="28"/>
              <w:szCs w:val="28"/>
            </w:rPr>
          </w:pPr>
          <w:r w:rsidRPr="00693428">
            <w:rPr>
              <w:rFonts w:cstheme="minorHAnsi"/>
              <w:b/>
              <w:bCs/>
              <w:sz w:val="28"/>
              <w:szCs w:val="28"/>
            </w:rPr>
            <w:t xml:space="preserve">MAŽOS VERTĖS </w:t>
          </w:r>
          <w:r w:rsidR="00D526C8" w:rsidRPr="00693428">
            <w:rPr>
              <w:rFonts w:cstheme="minorHAnsi"/>
              <w:b/>
              <w:bCs/>
              <w:sz w:val="28"/>
              <w:szCs w:val="28"/>
            </w:rPr>
            <w:t>VIEŠOJO PIRKIMO „</w:t>
          </w:r>
          <w:r w:rsidR="00F73119" w:rsidRPr="00693428">
            <w:rPr>
              <w:rFonts w:cstheme="minorHAnsi"/>
              <w:b/>
              <w:bCs/>
              <w:sz w:val="28"/>
              <w:szCs w:val="28"/>
            </w:rPr>
            <w:t>ELEKTRONINĖS INFORMACIJOS LENTOS</w:t>
          </w:r>
          <w:r w:rsidR="00D526C8" w:rsidRPr="00693428">
            <w:rPr>
              <w:rFonts w:cstheme="minorHAnsi"/>
              <w:b/>
              <w:bCs/>
              <w:sz w:val="28"/>
              <w:szCs w:val="28"/>
            </w:rPr>
            <w:t>“</w:t>
          </w:r>
        </w:p>
        <w:p w14:paraId="18ACC6AD" w14:textId="7E970EB8" w:rsidR="00D526C8" w:rsidRPr="00E100D9" w:rsidRDefault="00DF1318" w:rsidP="001A2892">
          <w:pPr>
            <w:spacing w:after="120" w:line="240" w:lineRule="auto"/>
            <w:ind w:left="567" w:firstLine="0"/>
            <w:contextualSpacing/>
            <w:jc w:val="center"/>
            <w:rPr>
              <w:rFonts w:cstheme="minorHAnsi"/>
              <w:b/>
              <w:bCs/>
              <w:sz w:val="28"/>
              <w:szCs w:val="28"/>
            </w:rPr>
          </w:pPr>
          <w:r w:rsidRPr="00E100D9">
            <w:rPr>
              <w:rFonts w:cstheme="minorHAnsi"/>
              <w:b/>
              <w:bCs/>
              <w:sz w:val="28"/>
              <w:szCs w:val="28"/>
            </w:rPr>
            <w:t>SKELBIAM</w:t>
          </w:r>
          <w:r w:rsidR="0019623B" w:rsidRPr="00E100D9">
            <w:rPr>
              <w:rFonts w:cstheme="minorHAnsi"/>
              <w:b/>
              <w:bCs/>
              <w:sz w:val="28"/>
              <w:szCs w:val="28"/>
            </w:rPr>
            <w:t>OS APKLAUSOS</w:t>
          </w:r>
          <w:r w:rsidR="00D526C8" w:rsidRPr="00E100D9">
            <w:rPr>
              <w:rFonts w:cstheme="minorHAnsi"/>
              <w:b/>
              <w:bCs/>
              <w:sz w:val="28"/>
              <w:szCs w:val="28"/>
            </w:rPr>
            <w:t xml:space="preserve"> </w:t>
          </w:r>
          <w:r w:rsidR="00E861F5" w:rsidRPr="00E100D9">
            <w:rPr>
              <w:rFonts w:cstheme="minorHAnsi"/>
              <w:b/>
              <w:bCs/>
              <w:sz w:val="28"/>
              <w:szCs w:val="28"/>
            </w:rPr>
            <w:t xml:space="preserve">SPECIALIOSIOS </w:t>
          </w:r>
          <w:r w:rsidR="00D526C8" w:rsidRPr="00E100D9">
            <w:rPr>
              <w:rFonts w:cstheme="minorHAnsi"/>
              <w:b/>
              <w:bCs/>
              <w:sz w:val="28"/>
              <w:szCs w:val="28"/>
            </w:rPr>
            <w:t>SĄLYGOS</w:t>
          </w:r>
        </w:p>
        <w:p w14:paraId="517C01D9" w14:textId="38B4C3AB" w:rsidR="001C24BC" w:rsidRPr="00E100D9" w:rsidRDefault="00D53BF4" w:rsidP="001A2892">
          <w:pPr>
            <w:spacing w:after="120" w:line="240" w:lineRule="auto"/>
            <w:ind w:left="567" w:firstLine="0"/>
            <w:contextualSpacing/>
            <w:jc w:val="center"/>
            <w:rPr>
              <w:rFonts w:ascii="Arial" w:hAnsi="Arial" w:cs="Arial"/>
            </w:rPr>
          </w:pPr>
          <w:r w:rsidRPr="00E100D9">
            <w:rPr>
              <w:rFonts w:cstheme="minorHAnsi"/>
              <w:b/>
              <w:bCs/>
              <w:sz w:val="28"/>
              <w:szCs w:val="28"/>
            </w:rPr>
            <w:t>V</w:t>
          </w:r>
          <w:r w:rsidR="00755F3B" w:rsidRPr="00E100D9">
            <w:rPr>
              <w:rFonts w:cstheme="minorHAnsi"/>
              <w:b/>
              <w:bCs/>
              <w:sz w:val="28"/>
              <w:szCs w:val="28"/>
            </w:rPr>
            <w:t>ersija</w:t>
          </w:r>
          <w:r w:rsidRPr="00E100D9">
            <w:rPr>
              <w:rFonts w:cstheme="minorHAnsi"/>
              <w:b/>
              <w:bCs/>
              <w:sz w:val="28"/>
              <w:szCs w:val="28"/>
            </w:rPr>
            <w:t xml:space="preserve"> Nr. </w:t>
          </w:r>
          <w:r w:rsidR="00275A86" w:rsidRPr="00E100D9">
            <w:rPr>
              <w:rFonts w:cstheme="minorHAnsi"/>
              <w:b/>
              <w:bCs/>
              <w:sz w:val="28"/>
              <w:szCs w:val="28"/>
            </w:rPr>
            <w:t>1</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7846EDBA" w14:textId="5E26056F" w:rsidR="00770900"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1901346" w:history="1">
                <w:r w:rsidR="00770900" w:rsidRPr="007E222A">
                  <w:rPr>
                    <w:rStyle w:val="Hipersaitas"/>
                    <w:rFonts w:cstheme="minorHAnsi"/>
                    <w:noProof/>
                  </w:rPr>
                  <w:t>1.</w:t>
                </w:r>
                <w:r w:rsidR="00770900">
                  <w:rPr>
                    <w:noProof/>
                    <w:kern w:val="2"/>
                    <w:sz w:val="24"/>
                    <w:szCs w:val="24"/>
                    <w14:ligatures w14:val="standardContextual"/>
                  </w:rPr>
                  <w:tab/>
                </w:r>
                <w:r w:rsidR="00770900" w:rsidRPr="007E222A">
                  <w:rPr>
                    <w:rStyle w:val="Hipersaitas"/>
                    <w:rFonts w:cstheme="minorHAnsi"/>
                    <w:noProof/>
                  </w:rPr>
                  <w:t>Bendra informacija</w:t>
                </w:r>
                <w:r w:rsidR="00770900">
                  <w:rPr>
                    <w:noProof/>
                    <w:webHidden/>
                  </w:rPr>
                  <w:tab/>
                </w:r>
                <w:r w:rsidR="00770900">
                  <w:rPr>
                    <w:noProof/>
                    <w:webHidden/>
                  </w:rPr>
                  <w:fldChar w:fldCharType="begin"/>
                </w:r>
                <w:r w:rsidR="00770900">
                  <w:rPr>
                    <w:noProof/>
                    <w:webHidden/>
                  </w:rPr>
                  <w:instrText xml:space="preserve"> PAGEREF _Toc191901346 \h </w:instrText>
                </w:r>
                <w:r w:rsidR="00770900">
                  <w:rPr>
                    <w:noProof/>
                    <w:webHidden/>
                  </w:rPr>
                </w:r>
                <w:r w:rsidR="00770900">
                  <w:rPr>
                    <w:noProof/>
                    <w:webHidden/>
                  </w:rPr>
                  <w:fldChar w:fldCharType="separate"/>
                </w:r>
                <w:r w:rsidR="00770900">
                  <w:rPr>
                    <w:noProof/>
                    <w:webHidden/>
                  </w:rPr>
                  <w:t>2</w:t>
                </w:r>
                <w:r w:rsidR="00770900">
                  <w:rPr>
                    <w:noProof/>
                    <w:webHidden/>
                  </w:rPr>
                  <w:fldChar w:fldCharType="end"/>
                </w:r>
              </w:hyperlink>
            </w:p>
            <w:p w14:paraId="541AE6F0" w14:textId="12D94584" w:rsidR="00770900" w:rsidRDefault="00770900">
              <w:pPr>
                <w:pStyle w:val="Turinys1"/>
                <w:rPr>
                  <w:noProof/>
                  <w:kern w:val="2"/>
                  <w:sz w:val="24"/>
                  <w:szCs w:val="24"/>
                  <w14:ligatures w14:val="standardContextual"/>
                </w:rPr>
              </w:pPr>
              <w:hyperlink w:anchor="_Toc191901347" w:history="1">
                <w:r w:rsidRPr="007E222A">
                  <w:rPr>
                    <w:rStyle w:val="Hipersaitas"/>
                    <w:rFonts w:eastAsia="Calibri" w:cstheme="minorHAnsi"/>
                    <w:noProof/>
                  </w:rPr>
                  <w:t>2.</w:t>
                </w:r>
                <w:r>
                  <w:rPr>
                    <w:noProof/>
                    <w:kern w:val="2"/>
                    <w:sz w:val="24"/>
                    <w:szCs w:val="24"/>
                    <w14:ligatures w14:val="standardContextual"/>
                  </w:rPr>
                  <w:tab/>
                </w:r>
                <w:r w:rsidRPr="007E222A">
                  <w:rPr>
                    <w:rStyle w:val="Hipersaitas"/>
                    <w:rFonts w:cstheme="minorHAnsi"/>
                    <w:noProof/>
                  </w:rPr>
                  <w:t>Pirkimo objektas</w:t>
                </w:r>
                <w:r>
                  <w:rPr>
                    <w:noProof/>
                    <w:webHidden/>
                  </w:rPr>
                  <w:tab/>
                </w:r>
                <w:r>
                  <w:rPr>
                    <w:noProof/>
                    <w:webHidden/>
                  </w:rPr>
                  <w:fldChar w:fldCharType="begin"/>
                </w:r>
                <w:r>
                  <w:rPr>
                    <w:noProof/>
                    <w:webHidden/>
                  </w:rPr>
                  <w:instrText xml:space="preserve"> PAGEREF _Toc191901347 \h </w:instrText>
                </w:r>
                <w:r>
                  <w:rPr>
                    <w:noProof/>
                    <w:webHidden/>
                  </w:rPr>
                </w:r>
                <w:r>
                  <w:rPr>
                    <w:noProof/>
                    <w:webHidden/>
                  </w:rPr>
                  <w:fldChar w:fldCharType="separate"/>
                </w:r>
                <w:r>
                  <w:rPr>
                    <w:noProof/>
                    <w:webHidden/>
                  </w:rPr>
                  <w:t>2</w:t>
                </w:r>
                <w:r>
                  <w:rPr>
                    <w:noProof/>
                    <w:webHidden/>
                  </w:rPr>
                  <w:fldChar w:fldCharType="end"/>
                </w:r>
              </w:hyperlink>
            </w:p>
            <w:p w14:paraId="271A7475" w14:textId="55CD2259" w:rsidR="00770900" w:rsidRDefault="00770900">
              <w:pPr>
                <w:pStyle w:val="Turinys1"/>
                <w:rPr>
                  <w:noProof/>
                  <w:kern w:val="2"/>
                  <w:sz w:val="24"/>
                  <w:szCs w:val="24"/>
                  <w14:ligatures w14:val="standardContextual"/>
                </w:rPr>
              </w:pPr>
              <w:hyperlink w:anchor="_Toc191901348" w:history="1">
                <w:r w:rsidRPr="007E222A">
                  <w:rPr>
                    <w:rStyle w:val="Hipersaitas"/>
                    <w:rFonts w:eastAsia="Calibri" w:cstheme="minorHAnsi"/>
                    <w:noProof/>
                  </w:rPr>
                  <w:t>3.</w:t>
                </w:r>
                <w:r>
                  <w:rPr>
                    <w:noProof/>
                    <w:kern w:val="2"/>
                    <w:sz w:val="24"/>
                    <w:szCs w:val="24"/>
                    <w14:ligatures w14:val="standardContextual"/>
                  </w:rPr>
                  <w:tab/>
                </w:r>
                <w:r w:rsidRPr="007E222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_Toc191901348 \h </w:instrText>
                </w:r>
                <w:r>
                  <w:rPr>
                    <w:noProof/>
                    <w:webHidden/>
                  </w:rPr>
                </w:r>
                <w:r>
                  <w:rPr>
                    <w:noProof/>
                    <w:webHidden/>
                  </w:rPr>
                  <w:fldChar w:fldCharType="separate"/>
                </w:r>
                <w:r>
                  <w:rPr>
                    <w:noProof/>
                    <w:webHidden/>
                  </w:rPr>
                  <w:t>2</w:t>
                </w:r>
                <w:r>
                  <w:rPr>
                    <w:noProof/>
                    <w:webHidden/>
                  </w:rPr>
                  <w:fldChar w:fldCharType="end"/>
                </w:r>
              </w:hyperlink>
            </w:p>
            <w:p w14:paraId="3CF27C3A" w14:textId="7E27C1EB" w:rsidR="00770900" w:rsidRDefault="00770900">
              <w:pPr>
                <w:pStyle w:val="Turinys1"/>
                <w:rPr>
                  <w:noProof/>
                  <w:kern w:val="2"/>
                  <w:sz w:val="24"/>
                  <w:szCs w:val="24"/>
                  <w14:ligatures w14:val="standardContextual"/>
                </w:rPr>
              </w:pPr>
              <w:hyperlink w:anchor="_Toc191901349" w:history="1">
                <w:r w:rsidRPr="007E222A">
                  <w:rPr>
                    <w:rStyle w:val="Hipersaitas"/>
                    <w:rFonts w:eastAsia="Calibri" w:cstheme="minorHAnsi"/>
                    <w:noProof/>
                  </w:rPr>
                  <w:t>4.</w:t>
                </w:r>
                <w:r>
                  <w:rPr>
                    <w:noProof/>
                    <w:kern w:val="2"/>
                    <w:sz w:val="24"/>
                    <w:szCs w:val="24"/>
                    <w14:ligatures w14:val="standardContextual"/>
                  </w:rPr>
                  <w:tab/>
                </w:r>
                <w:r w:rsidRPr="007E222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_Toc191901349 \h </w:instrText>
                </w:r>
                <w:r>
                  <w:rPr>
                    <w:noProof/>
                    <w:webHidden/>
                  </w:rPr>
                </w:r>
                <w:r>
                  <w:rPr>
                    <w:noProof/>
                    <w:webHidden/>
                  </w:rPr>
                  <w:fldChar w:fldCharType="separate"/>
                </w:r>
                <w:r>
                  <w:rPr>
                    <w:noProof/>
                    <w:webHidden/>
                  </w:rPr>
                  <w:t>3</w:t>
                </w:r>
                <w:r>
                  <w:rPr>
                    <w:noProof/>
                    <w:webHidden/>
                  </w:rPr>
                  <w:fldChar w:fldCharType="end"/>
                </w:r>
              </w:hyperlink>
            </w:p>
            <w:p w14:paraId="3D94A11A" w14:textId="5D538CBE" w:rsidR="00770900" w:rsidRDefault="00770900">
              <w:pPr>
                <w:pStyle w:val="Turinys1"/>
                <w:rPr>
                  <w:noProof/>
                  <w:kern w:val="2"/>
                  <w:sz w:val="24"/>
                  <w:szCs w:val="24"/>
                  <w14:ligatures w14:val="standardContextual"/>
                </w:rPr>
              </w:pPr>
              <w:hyperlink w:anchor="_Toc191901350" w:history="1">
                <w:r w:rsidRPr="007E222A">
                  <w:rPr>
                    <w:rStyle w:val="Hipersaitas"/>
                    <w:rFonts w:eastAsia="Calibri" w:cstheme="minorHAnsi"/>
                    <w:noProof/>
                  </w:rPr>
                  <w:t>5.</w:t>
                </w:r>
                <w:r>
                  <w:rPr>
                    <w:noProof/>
                    <w:kern w:val="2"/>
                    <w:sz w:val="24"/>
                    <w:szCs w:val="24"/>
                    <w14:ligatures w14:val="standardContextual"/>
                  </w:rPr>
                  <w:tab/>
                </w:r>
                <w:r w:rsidRPr="007E222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_Toc191901350 \h </w:instrText>
                </w:r>
                <w:r>
                  <w:rPr>
                    <w:noProof/>
                    <w:webHidden/>
                  </w:rPr>
                </w:r>
                <w:r>
                  <w:rPr>
                    <w:noProof/>
                    <w:webHidden/>
                  </w:rPr>
                  <w:fldChar w:fldCharType="separate"/>
                </w:r>
                <w:r>
                  <w:rPr>
                    <w:noProof/>
                    <w:webHidden/>
                  </w:rPr>
                  <w:t>3</w:t>
                </w:r>
                <w:r>
                  <w:rPr>
                    <w:noProof/>
                    <w:webHidden/>
                  </w:rPr>
                  <w:fldChar w:fldCharType="end"/>
                </w:r>
              </w:hyperlink>
            </w:p>
            <w:p w14:paraId="09F528BB" w14:textId="586A83A0" w:rsidR="00770900" w:rsidRDefault="00770900">
              <w:pPr>
                <w:pStyle w:val="Turinys1"/>
                <w:rPr>
                  <w:noProof/>
                  <w:kern w:val="2"/>
                  <w:sz w:val="24"/>
                  <w:szCs w:val="24"/>
                  <w14:ligatures w14:val="standardContextual"/>
                </w:rPr>
              </w:pPr>
              <w:hyperlink w:anchor="_Toc191901351" w:history="1">
                <w:r w:rsidRPr="007E222A">
                  <w:rPr>
                    <w:rStyle w:val="Hipersaitas"/>
                    <w:rFonts w:eastAsia="Calibri" w:cstheme="minorHAnsi"/>
                    <w:noProof/>
                  </w:rPr>
                  <w:t>6.</w:t>
                </w:r>
                <w:r>
                  <w:rPr>
                    <w:noProof/>
                    <w:kern w:val="2"/>
                    <w:sz w:val="24"/>
                    <w:szCs w:val="24"/>
                    <w14:ligatures w14:val="standardContextual"/>
                  </w:rPr>
                  <w:tab/>
                </w:r>
                <w:r w:rsidRPr="007E222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_Toc191901351 \h </w:instrText>
                </w:r>
                <w:r>
                  <w:rPr>
                    <w:noProof/>
                    <w:webHidden/>
                  </w:rPr>
                </w:r>
                <w:r>
                  <w:rPr>
                    <w:noProof/>
                    <w:webHidden/>
                  </w:rPr>
                  <w:fldChar w:fldCharType="separate"/>
                </w:r>
                <w:r>
                  <w:rPr>
                    <w:noProof/>
                    <w:webHidden/>
                  </w:rPr>
                  <w:t>4</w:t>
                </w:r>
                <w:r>
                  <w:rPr>
                    <w:noProof/>
                    <w:webHidden/>
                  </w:rPr>
                  <w:fldChar w:fldCharType="end"/>
                </w:r>
              </w:hyperlink>
            </w:p>
            <w:p w14:paraId="1D284FF3" w14:textId="0E2E79DE" w:rsidR="00770900" w:rsidRDefault="00770900">
              <w:pPr>
                <w:pStyle w:val="Turinys1"/>
                <w:rPr>
                  <w:noProof/>
                  <w:kern w:val="2"/>
                  <w:sz w:val="24"/>
                  <w:szCs w:val="24"/>
                  <w14:ligatures w14:val="standardContextual"/>
                </w:rPr>
              </w:pPr>
              <w:hyperlink w:anchor="_Toc191901352" w:history="1">
                <w:r w:rsidRPr="007E222A">
                  <w:rPr>
                    <w:rStyle w:val="Hipersaitas"/>
                    <w:rFonts w:eastAsia="Calibri" w:cstheme="minorHAnsi"/>
                    <w:noProof/>
                  </w:rPr>
                  <w:t>7.</w:t>
                </w:r>
                <w:r>
                  <w:rPr>
                    <w:noProof/>
                    <w:kern w:val="2"/>
                    <w:sz w:val="24"/>
                    <w:szCs w:val="24"/>
                    <w14:ligatures w14:val="standardContextual"/>
                  </w:rPr>
                  <w:tab/>
                </w:r>
                <w:r w:rsidRPr="007E222A">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_Toc191901352 \h </w:instrText>
                </w:r>
                <w:r>
                  <w:rPr>
                    <w:noProof/>
                    <w:webHidden/>
                  </w:rPr>
                </w:r>
                <w:r>
                  <w:rPr>
                    <w:noProof/>
                    <w:webHidden/>
                  </w:rPr>
                  <w:fldChar w:fldCharType="separate"/>
                </w:r>
                <w:r>
                  <w:rPr>
                    <w:noProof/>
                    <w:webHidden/>
                  </w:rPr>
                  <w:t>4</w:t>
                </w:r>
                <w:r>
                  <w:rPr>
                    <w:noProof/>
                    <w:webHidden/>
                  </w:rPr>
                  <w:fldChar w:fldCharType="end"/>
                </w:r>
              </w:hyperlink>
            </w:p>
            <w:p w14:paraId="2E8FD1BB" w14:textId="7E519C2E" w:rsidR="00770900" w:rsidRDefault="00770900">
              <w:pPr>
                <w:pStyle w:val="Turinys1"/>
                <w:rPr>
                  <w:noProof/>
                  <w:kern w:val="2"/>
                  <w:sz w:val="24"/>
                  <w:szCs w:val="24"/>
                  <w14:ligatures w14:val="standardContextual"/>
                </w:rPr>
              </w:pPr>
              <w:hyperlink w:anchor="_Toc191901353" w:history="1">
                <w:r w:rsidRPr="007E222A">
                  <w:rPr>
                    <w:rStyle w:val="Hipersaitas"/>
                    <w:rFonts w:eastAsia="Calibri" w:cstheme="minorHAnsi"/>
                    <w:noProof/>
                  </w:rPr>
                  <w:t>8.</w:t>
                </w:r>
                <w:r>
                  <w:rPr>
                    <w:noProof/>
                    <w:kern w:val="2"/>
                    <w:sz w:val="24"/>
                    <w:szCs w:val="24"/>
                    <w14:ligatures w14:val="standardContextual"/>
                  </w:rPr>
                  <w:tab/>
                </w:r>
                <w:r w:rsidRPr="007E222A">
                  <w:rPr>
                    <w:rStyle w:val="Hipersaitas"/>
                    <w:rFonts w:cstheme="minorHAnsi"/>
                    <w:noProof/>
                  </w:rPr>
                  <w:t>Sutarties sudarymas</w:t>
                </w:r>
                <w:r>
                  <w:rPr>
                    <w:noProof/>
                    <w:webHidden/>
                  </w:rPr>
                  <w:tab/>
                </w:r>
                <w:r>
                  <w:rPr>
                    <w:noProof/>
                    <w:webHidden/>
                  </w:rPr>
                  <w:fldChar w:fldCharType="begin"/>
                </w:r>
                <w:r>
                  <w:rPr>
                    <w:noProof/>
                    <w:webHidden/>
                  </w:rPr>
                  <w:instrText xml:space="preserve"> PAGEREF _Toc191901353 \h </w:instrText>
                </w:r>
                <w:r>
                  <w:rPr>
                    <w:noProof/>
                    <w:webHidden/>
                  </w:rPr>
                </w:r>
                <w:r>
                  <w:rPr>
                    <w:noProof/>
                    <w:webHidden/>
                  </w:rPr>
                  <w:fldChar w:fldCharType="separate"/>
                </w:r>
                <w:r>
                  <w:rPr>
                    <w:noProof/>
                    <w:webHidden/>
                  </w:rPr>
                  <w:t>4</w:t>
                </w:r>
                <w:r>
                  <w:rPr>
                    <w:noProof/>
                    <w:webHidden/>
                  </w:rPr>
                  <w:fldChar w:fldCharType="end"/>
                </w:r>
              </w:hyperlink>
            </w:p>
            <w:p w14:paraId="5E6DAC1A" w14:textId="4F2E077D" w:rsidR="00770900" w:rsidRDefault="00770900">
              <w:pPr>
                <w:pStyle w:val="Turinys1"/>
                <w:rPr>
                  <w:noProof/>
                  <w:kern w:val="2"/>
                  <w:sz w:val="24"/>
                  <w:szCs w:val="24"/>
                  <w14:ligatures w14:val="standardContextual"/>
                </w:rPr>
              </w:pPr>
              <w:hyperlink w:anchor="_Toc191901354" w:history="1">
                <w:r w:rsidRPr="007E222A">
                  <w:rPr>
                    <w:rStyle w:val="Hipersaitas"/>
                    <w:rFonts w:cstheme="minorHAnsi"/>
                    <w:noProof/>
                  </w:rPr>
                  <w:t>9.</w:t>
                </w:r>
                <w:r>
                  <w:rPr>
                    <w:noProof/>
                    <w:kern w:val="2"/>
                    <w:sz w:val="24"/>
                    <w:szCs w:val="24"/>
                    <w14:ligatures w14:val="standardContextual"/>
                  </w:rPr>
                  <w:tab/>
                </w:r>
                <w:r w:rsidRPr="007E222A">
                  <w:rPr>
                    <w:rStyle w:val="Hipersaitas"/>
                    <w:rFonts w:cstheme="minorHAnsi"/>
                    <w:noProof/>
                  </w:rPr>
                  <w:t>Kitos sąlygos</w:t>
                </w:r>
                <w:r>
                  <w:rPr>
                    <w:noProof/>
                    <w:webHidden/>
                  </w:rPr>
                  <w:tab/>
                </w:r>
                <w:r>
                  <w:rPr>
                    <w:noProof/>
                    <w:webHidden/>
                  </w:rPr>
                  <w:fldChar w:fldCharType="begin"/>
                </w:r>
                <w:r>
                  <w:rPr>
                    <w:noProof/>
                    <w:webHidden/>
                  </w:rPr>
                  <w:instrText xml:space="preserve"> PAGEREF _Toc191901354 \h </w:instrText>
                </w:r>
                <w:r>
                  <w:rPr>
                    <w:noProof/>
                    <w:webHidden/>
                  </w:rPr>
                </w:r>
                <w:r>
                  <w:rPr>
                    <w:noProof/>
                    <w:webHidden/>
                  </w:rPr>
                  <w:fldChar w:fldCharType="separate"/>
                </w:r>
                <w:r>
                  <w:rPr>
                    <w:noProof/>
                    <w:webHidden/>
                  </w:rPr>
                  <w:t>4</w:t>
                </w:r>
                <w:r>
                  <w:rPr>
                    <w:noProof/>
                    <w:webHidden/>
                  </w:rPr>
                  <w:fldChar w:fldCharType="end"/>
                </w:r>
              </w:hyperlink>
            </w:p>
            <w:p w14:paraId="307051FD" w14:textId="6B7C7E88" w:rsidR="00770900" w:rsidRDefault="00770900">
              <w:pPr>
                <w:pStyle w:val="Turinys1"/>
                <w:rPr>
                  <w:noProof/>
                  <w:kern w:val="2"/>
                  <w:sz w:val="24"/>
                  <w:szCs w:val="24"/>
                  <w14:ligatures w14:val="standardContextual"/>
                </w:rPr>
              </w:pPr>
              <w:hyperlink w:anchor="_Toc191901355" w:history="1">
                <w:r w:rsidRPr="007E222A">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_Toc191901355 \h </w:instrText>
                </w:r>
                <w:r>
                  <w:rPr>
                    <w:noProof/>
                    <w:webHidden/>
                  </w:rPr>
                </w:r>
                <w:r>
                  <w:rPr>
                    <w:noProof/>
                    <w:webHidden/>
                  </w:rPr>
                  <w:fldChar w:fldCharType="separate"/>
                </w:r>
                <w:r>
                  <w:rPr>
                    <w:noProof/>
                    <w:webHidden/>
                  </w:rPr>
                  <w:t>5</w:t>
                </w:r>
                <w:r>
                  <w:rPr>
                    <w:noProof/>
                    <w:webHidden/>
                  </w:rPr>
                  <w:fldChar w:fldCharType="end"/>
                </w:r>
              </w:hyperlink>
            </w:p>
            <w:p w14:paraId="60062A01" w14:textId="01AF8A12" w:rsidR="00770900" w:rsidRDefault="00770900">
              <w:pPr>
                <w:pStyle w:val="Turinys1"/>
                <w:rPr>
                  <w:noProof/>
                  <w:kern w:val="2"/>
                  <w:sz w:val="24"/>
                  <w:szCs w:val="24"/>
                  <w14:ligatures w14:val="standardContextual"/>
                </w:rPr>
              </w:pPr>
              <w:hyperlink w:anchor="_Toc191901356" w:history="1">
                <w:r w:rsidRPr="007E222A">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_Toc191901356 \h </w:instrText>
                </w:r>
                <w:r>
                  <w:rPr>
                    <w:noProof/>
                    <w:webHidden/>
                  </w:rPr>
                </w:r>
                <w:r>
                  <w:rPr>
                    <w:noProof/>
                    <w:webHidden/>
                  </w:rPr>
                  <w:fldChar w:fldCharType="separate"/>
                </w:r>
                <w:r>
                  <w:rPr>
                    <w:noProof/>
                    <w:webHidden/>
                  </w:rPr>
                  <w:t>6</w:t>
                </w:r>
                <w:r>
                  <w:rPr>
                    <w:noProof/>
                    <w:webHidden/>
                  </w:rPr>
                  <w:fldChar w:fldCharType="end"/>
                </w:r>
              </w:hyperlink>
            </w:p>
            <w:p w14:paraId="6786530F" w14:textId="5D3685EC" w:rsidR="00770900" w:rsidRDefault="00770900">
              <w:pPr>
                <w:pStyle w:val="Turinys1"/>
                <w:rPr>
                  <w:noProof/>
                  <w:kern w:val="2"/>
                  <w:sz w:val="24"/>
                  <w:szCs w:val="24"/>
                  <w14:ligatures w14:val="standardContextual"/>
                </w:rPr>
              </w:pPr>
              <w:hyperlink w:anchor="_Toc191901357" w:history="1">
                <w:r w:rsidRPr="007E222A">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_Toc191901357 \h </w:instrText>
                </w:r>
                <w:r>
                  <w:rPr>
                    <w:noProof/>
                    <w:webHidden/>
                  </w:rPr>
                </w:r>
                <w:r>
                  <w:rPr>
                    <w:noProof/>
                    <w:webHidden/>
                  </w:rPr>
                  <w:fldChar w:fldCharType="separate"/>
                </w:r>
                <w:r>
                  <w:rPr>
                    <w:noProof/>
                    <w:webHidden/>
                  </w:rPr>
                  <w:t>9</w:t>
                </w:r>
                <w:r>
                  <w:rPr>
                    <w:noProof/>
                    <w:webHidden/>
                  </w:rPr>
                  <w:fldChar w:fldCharType="end"/>
                </w:r>
              </w:hyperlink>
            </w:p>
            <w:p w14:paraId="272D5977" w14:textId="59079C05" w:rsidR="00770900" w:rsidRDefault="00770900">
              <w:pPr>
                <w:pStyle w:val="Turinys1"/>
                <w:rPr>
                  <w:noProof/>
                  <w:kern w:val="2"/>
                  <w:sz w:val="24"/>
                  <w:szCs w:val="24"/>
                  <w14:ligatures w14:val="standardContextual"/>
                </w:rPr>
              </w:pPr>
              <w:hyperlink w:anchor="_Toc191901358" w:history="1">
                <w:r w:rsidRPr="007E222A">
                  <w:rPr>
                    <w:rStyle w:val="Hipersaitas"/>
                    <w:noProof/>
                  </w:rPr>
                  <w:t>Pirkimo sąlygų 4 priedas „Sutarties projektas“</w:t>
                </w:r>
                <w:r>
                  <w:rPr>
                    <w:noProof/>
                    <w:webHidden/>
                  </w:rPr>
                  <w:tab/>
                </w:r>
                <w:r>
                  <w:rPr>
                    <w:noProof/>
                    <w:webHidden/>
                  </w:rPr>
                  <w:fldChar w:fldCharType="begin"/>
                </w:r>
                <w:r>
                  <w:rPr>
                    <w:noProof/>
                    <w:webHidden/>
                  </w:rPr>
                  <w:instrText xml:space="preserve"> PAGEREF _Toc191901358 \h </w:instrText>
                </w:r>
                <w:r>
                  <w:rPr>
                    <w:noProof/>
                    <w:webHidden/>
                  </w:rPr>
                </w:r>
                <w:r>
                  <w:rPr>
                    <w:noProof/>
                    <w:webHidden/>
                  </w:rPr>
                  <w:fldChar w:fldCharType="separate"/>
                </w:r>
                <w:r>
                  <w:rPr>
                    <w:noProof/>
                    <w:webHidden/>
                  </w:rPr>
                  <w:t>12</w:t>
                </w:r>
                <w:r>
                  <w:rPr>
                    <w:noProof/>
                    <w:webHidden/>
                  </w:rPr>
                  <w:fldChar w:fldCharType="end"/>
                </w:r>
              </w:hyperlink>
            </w:p>
            <w:p w14:paraId="11CDFD1B" w14:textId="65E81403" w:rsidR="00770900" w:rsidRDefault="00770900" w:rsidP="00770900">
              <w:pPr>
                <w:pStyle w:val="Turinys2"/>
                <w:ind w:left="0" w:firstLine="0"/>
                <w:rPr>
                  <w:noProof/>
                  <w:kern w:val="2"/>
                  <w:sz w:val="24"/>
                  <w:szCs w:val="24"/>
                  <w14:ligatures w14:val="standardContextual"/>
                </w:rPr>
              </w:pPr>
              <w:r>
                <w:rPr>
                  <w:rStyle w:val="Hipersaitas"/>
                  <w:noProof/>
                </w:rPr>
                <w:t xml:space="preserve">               </w:t>
              </w:r>
              <w:hyperlink w:anchor="_Toc191901359" w:history="1">
                <w:r w:rsidRPr="007E222A">
                  <w:rPr>
                    <w:rStyle w:val="Hipersaitas"/>
                    <w:rFonts w:eastAsia="Calibri"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_Toc191901359 \h </w:instrText>
                </w:r>
                <w:r>
                  <w:rPr>
                    <w:noProof/>
                    <w:webHidden/>
                  </w:rPr>
                </w:r>
                <w:r>
                  <w:rPr>
                    <w:noProof/>
                    <w:webHidden/>
                  </w:rPr>
                  <w:fldChar w:fldCharType="separate"/>
                </w:r>
                <w:r>
                  <w:rPr>
                    <w:noProof/>
                    <w:webHidden/>
                  </w:rPr>
                  <w:t>13</w:t>
                </w:r>
                <w:r>
                  <w:rPr>
                    <w:noProof/>
                    <w:webHidden/>
                  </w:rPr>
                  <w:fldChar w:fldCharType="end"/>
                </w:r>
              </w:hyperlink>
            </w:p>
            <w:p w14:paraId="2673A43D" w14:textId="66BF4AFF" w:rsidR="00770900" w:rsidRDefault="00770900">
              <w:pPr>
                <w:pStyle w:val="Turinys1"/>
                <w:rPr>
                  <w:noProof/>
                  <w:kern w:val="2"/>
                  <w:sz w:val="24"/>
                  <w:szCs w:val="24"/>
                  <w14:ligatures w14:val="standardContextual"/>
                </w:rPr>
              </w:pPr>
              <w:hyperlink w:anchor="_Toc191901360" w:history="1">
                <w:r w:rsidRPr="007E222A">
                  <w:rPr>
                    <w:rStyle w:val="Hipersaitas"/>
                    <w:rFonts w:cstheme="minorHAnsi"/>
                    <w:noProof/>
                  </w:rPr>
                  <w:t>Pirkimo sąlygų 6 priedas „Terminai“</w:t>
                </w:r>
                <w:r>
                  <w:rPr>
                    <w:noProof/>
                    <w:webHidden/>
                  </w:rPr>
                  <w:tab/>
                </w:r>
                <w:r>
                  <w:rPr>
                    <w:noProof/>
                    <w:webHidden/>
                  </w:rPr>
                  <w:fldChar w:fldCharType="begin"/>
                </w:r>
                <w:r>
                  <w:rPr>
                    <w:noProof/>
                    <w:webHidden/>
                  </w:rPr>
                  <w:instrText xml:space="preserve"> PAGEREF _Toc191901360 \h </w:instrText>
                </w:r>
                <w:r>
                  <w:rPr>
                    <w:noProof/>
                    <w:webHidden/>
                  </w:rPr>
                </w:r>
                <w:r>
                  <w:rPr>
                    <w:noProof/>
                    <w:webHidden/>
                  </w:rPr>
                  <w:fldChar w:fldCharType="separate"/>
                </w:r>
                <w:r>
                  <w:rPr>
                    <w:noProof/>
                    <w:webHidden/>
                  </w:rPr>
                  <w:t>15</w:t>
                </w:r>
                <w:r>
                  <w:rPr>
                    <w:noProof/>
                    <w:webHidden/>
                  </w:rPr>
                  <w:fldChar w:fldCharType="end"/>
                </w:r>
              </w:hyperlink>
            </w:p>
            <w:p w14:paraId="7ACF4EEF" w14:textId="3D70912D"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8" w:name="_Toc191901346"/>
      <w:bookmarkStart w:id="9" w:name="_Ref39666794"/>
      <w:bookmarkStart w:id="10" w:name="_Ref39666796"/>
      <w:bookmarkStart w:id="11"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8"/>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064483C5" w:rsidR="00FC7B74" w:rsidRPr="00E100D9" w:rsidRDefault="00FC7B74" w:rsidP="00F92AE9">
      <w:pPr>
        <w:pStyle w:val="Sraopastraipa"/>
        <w:numPr>
          <w:ilvl w:val="1"/>
          <w:numId w:val="12"/>
        </w:numPr>
        <w:spacing w:line="20" w:lineRule="atLeast"/>
        <w:ind w:left="0" w:firstLine="709"/>
        <w:rPr>
          <w:rFonts w:cstheme="minorHAnsi"/>
        </w:rPr>
      </w:pPr>
      <w:r w:rsidRPr="00E100D9">
        <w:rPr>
          <w:rFonts w:cstheme="minorHAnsi"/>
        </w:rPr>
        <w:t xml:space="preserve">Perkančioji organizacija – Jonavos </w:t>
      </w:r>
      <w:r w:rsidR="00946ADB">
        <w:rPr>
          <w:rFonts w:cstheme="minorHAnsi"/>
        </w:rPr>
        <w:t>Jeronimo Ralio gimnazija</w:t>
      </w:r>
      <w:r w:rsidRPr="00E100D9">
        <w:rPr>
          <w:rFonts w:cstheme="minorHAnsi"/>
        </w:rPr>
        <w:t xml:space="preserve">, juridinio asmens kodas </w:t>
      </w:r>
      <w:r w:rsidR="00946ADB" w:rsidRPr="00946ADB">
        <w:rPr>
          <w:rFonts w:cstheme="minorHAnsi"/>
        </w:rPr>
        <w:t>190301488</w:t>
      </w:r>
      <w:r w:rsidRPr="00E100D9">
        <w:rPr>
          <w:rFonts w:cstheme="minorHAnsi"/>
        </w:rPr>
        <w:t xml:space="preserve">, adresas </w:t>
      </w:r>
      <w:r w:rsidR="00946ADB">
        <w:rPr>
          <w:rFonts w:cstheme="minorHAnsi"/>
        </w:rPr>
        <w:t>Žeimių</w:t>
      </w:r>
      <w:r w:rsidRPr="00E100D9">
        <w:rPr>
          <w:rFonts w:cstheme="minorHAnsi"/>
        </w:rPr>
        <w:t xml:space="preserve"> g. </w:t>
      </w:r>
      <w:r w:rsidR="008900B7">
        <w:rPr>
          <w:rFonts w:cstheme="minorHAnsi"/>
        </w:rPr>
        <w:t>20</w:t>
      </w:r>
      <w:r w:rsidRPr="00E100D9">
        <w:rPr>
          <w:rFonts w:cstheme="minorHAnsi"/>
        </w:rPr>
        <w:t>, Jonava</w:t>
      </w:r>
      <w:r w:rsidR="00DD3B78" w:rsidRPr="00E100D9">
        <w:rPr>
          <w:rFonts w:cstheme="minorHAnsi"/>
        </w:rPr>
        <w:t xml:space="preserve">, </w:t>
      </w:r>
      <w:r w:rsidR="00DD3B78" w:rsidRPr="00E100D9">
        <w:rPr>
          <w:rFonts w:eastAsia="Calibri" w:cstheme="minorHAnsi"/>
        </w:rPr>
        <w:t>darbo laikas: Pr. - Pn.  8:00-16:30. P</w:t>
      </w:r>
      <w:r w:rsidRPr="00E100D9">
        <w:rPr>
          <w:rFonts w:cstheme="minorHAnsi"/>
        </w:rPr>
        <w:t>erkančioji organizacija nėra PVM mokėtojas.</w:t>
      </w:r>
    </w:p>
    <w:p w14:paraId="43304316" w14:textId="0FE4E376" w:rsidR="00020DD7" w:rsidRPr="00E100D9" w:rsidRDefault="00FB3C75" w:rsidP="00F92AE9">
      <w:pPr>
        <w:pStyle w:val="Sraopastraipa"/>
        <w:numPr>
          <w:ilvl w:val="1"/>
          <w:numId w:val="9"/>
        </w:numPr>
        <w:spacing w:line="240" w:lineRule="auto"/>
        <w:ind w:left="0" w:firstLine="710"/>
        <w:rPr>
          <w:rFonts w:cstheme="minorHAnsi"/>
        </w:rPr>
      </w:pPr>
      <w:r w:rsidRPr="00E100D9">
        <w:rPr>
          <w:rFonts w:eastAsia="Calibri" w:cstheme="minorHAnsi"/>
        </w:rPr>
        <w:t xml:space="preserve">Pirkimą </w:t>
      </w:r>
      <w:r w:rsidR="00E02035" w:rsidRPr="00E100D9">
        <w:rPr>
          <w:rFonts w:cstheme="minorHAnsi"/>
        </w:rPr>
        <w:t xml:space="preserve">perkančiosios organizacijos </w:t>
      </w:r>
      <w:r w:rsidRPr="00E100D9">
        <w:rPr>
          <w:rFonts w:eastAsia="Calibri" w:cstheme="minorHAnsi"/>
        </w:rPr>
        <w:t>vardu atlieka</w:t>
      </w:r>
      <w:r w:rsidR="007034D1" w:rsidRPr="00E100D9">
        <w:rPr>
          <w:rFonts w:eastAsia="Calibri" w:cstheme="minorHAnsi"/>
          <w:color w:val="00B050"/>
        </w:rPr>
        <w:t xml:space="preserve"> </w:t>
      </w:r>
      <w:r w:rsidR="007034D1" w:rsidRPr="00E100D9">
        <w:rPr>
          <w:rFonts w:eastAsia="Calibri" w:cstheme="minorHAnsi"/>
        </w:rPr>
        <w:t xml:space="preserve">centrinė perkančioji organizacija: </w:t>
      </w:r>
      <w:r w:rsidR="00000575" w:rsidRPr="00E100D9">
        <w:rPr>
          <w:rFonts w:eastAsia="Calibri" w:cstheme="minorHAnsi"/>
        </w:rPr>
        <w:t>Jonavos rajono savivaldybės administracija</w:t>
      </w:r>
      <w:r w:rsidRPr="00E100D9">
        <w:rPr>
          <w:rFonts w:eastAsia="Calibri" w:cstheme="minorHAnsi"/>
        </w:rPr>
        <w:t>,</w:t>
      </w:r>
      <w:r w:rsidRPr="00E100D9">
        <w:rPr>
          <w:rFonts w:eastAsia="Calibri" w:cstheme="minorHAnsi"/>
          <w:color w:val="00B050"/>
        </w:rPr>
        <w:t xml:space="preserve"> </w:t>
      </w:r>
      <w:r w:rsidRPr="00E100D9">
        <w:rPr>
          <w:rFonts w:eastAsia="Calibri" w:cstheme="minorHAnsi"/>
        </w:rPr>
        <w:t xml:space="preserve">juridinio asmens kodas </w:t>
      </w:r>
      <w:r w:rsidR="00000575" w:rsidRPr="00E100D9">
        <w:rPr>
          <w:rFonts w:eastAsia="Calibri" w:cstheme="minorHAnsi"/>
        </w:rPr>
        <w:t>188769070</w:t>
      </w:r>
      <w:r w:rsidRPr="00E100D9">
        <w:rPr>
          <w:rFonts w:eastAsia="Calibri" w:cstheme="minorHAnsi"/>
        </w:rPr>
        <w:t xml:space="preserve">, adresas </w:t>
      </w:r>
      <w:r w:rsidR="00000575" w:rsidRPr="00E100D9">
        <w:rPr>
          <w:rFonts w:eastAsia="Calibri" w:cstheme="minorHAnsi"/>
        </w:rPr>
        <w:t>Žeimių g. 13, Jonava</w:t>
      </w:r>
      <w:r w:rsidRPr="00E100D9">
        <w:rPr>
          <w:rFonts w:eastAsia="Calibri" w:cstheme="minorHAnsi"/>
        </w:rPr>
        <w:t>, darbo laikas</w:t>
      </w:r>
      <w:r w:rsidR="00000575" w:rsidRPr="00E100D9">
        <w:rPr>
          <w:rFonts w:eastAsia="Calibri" w:cstheme="minorHAnsi"/>
        </w:rPr>
        <w:t>:</w:t>
      </w:r>
      <w:r w:rsidRPr="00E100D9">
        <w:rPr>
          <w:rFonts w:eastAsia="Calibri" w:cstheme="minorHAnsi"/>
        </w:rPr>
        <w:t xml:space="preserve"> </w:t>
      </w:r>
      <w:r w:rsidR="00000575" w:rsidRPr="00E100D9">
        <w:rPr>
          <w:rFonts w:eastAsia="Calibri" w:cstheme="minorHAnsi"/>
        </w:rPr>
        <w:t xml:space="preserve">Pr. 8:00-18:00, An. – Kt. 8:00-17:00, Pn. 8:00-14:00.  </w:t>
      </w:r>
      <w:r w:rsidR="00F92AE9" w:rsidRPr="00E100D9">
        <w:rPr>
          <w:rFonts w:eastAsia="Calibri" w:cstheme="minorHAnsi"/>
        </w:rPr>
        <w:t xml:space="preserve">Sutartį pasirašys </w:t>
      </w:r>
      <w:r w:rsidR="00F92AE9" w:rsidRPr="00E100D9">
        <w:rPr>
          <w:rFonts w:cstheme="minorHAnsi"/>
        </w:rPr>
        <w:t>perkančioji organizacija</w:t>
      </w:r>
      <w:r w:rsidR="00C825FC" w:rsidRPr="00E100D9">
        <w:rPr>
          <w:rFonts w:cstheme="minorHAnsi"/>
        </w:rPr>
        <w:t>.</w:t>
      </w:r>
    </w:p>
    <w:p w14:paraId="6669709E" w14:textId="58280D39" w:rsidR="00316D64" w:rsidRPr="00E100D9" w:rsidRDefault="00CA0CC5">
      <w:pPr>
        <w:pStyle w:val="Sraopastraipa"/>
        <w:numPr>
          <w:ilvl w:val="1"/>
          <w:numId w:val="9"/>
        </w:numPr>
        <w:spacing w:line="240" w:lineRule="auto"/>
        <w:ind w:left="0" w:firstLine="710"/>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pPr>
        <w:pStyle w:val="Sraopastraipa"/>
        <w:numPr>
          <w:ilvl w:val="1"/>
          <w:numId w:val="9"/>
        </w:numPr>
        <w:spacing w:line="240" w:lineRule="auto"/>
        <w:ind w:left="0" w:firstLine="69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1AF93862" w:rsidR="001D5135" w:rsidRDefault="00D459E3" w:rsidP="001D5135">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2"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2"/>
      <w:r w:rsidR="00E4549F" w:rsidRPr="00F73119">
        <w:t>4.</w:t>
      </w:r>
      <w:r w:rsidR="00F73119" w:rsidRPr="00F73119">
        <w:t>4.4.</w:t>
      </w:r>
      <w:r w:rsidRPr="00F73119">
        <w:t xml:space="preserve"> punktu.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1D5135">
      <w:pPr>
        <w:pStyle w:val="Sraopastraipa"/>
        <w:numPr>
          <w:ilvl w:val="1"/>
          <w:numId w:val="9"/>
        </w:numPr>
        <w:spacing w:line="240" w:lineRule="auto"/>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E62E95">
      <w:pPr>
        <w:pStyle w:val="Sraopastraipa"/>
        <w:spacing w:after="120" w:line="240" w:lineRule="auto"/>
        <w:ind w:left="697" w:firstLine="0"/>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1901347"/>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3D761C59"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F73119">
        <w:rPr>
          <w:rFonts w:eastAsia="Calibri" w:cstheme="minorHAnsi"/>
          <w:b/>
          <w:bCs/>
          <w:color w:val="000000" w:themeColor="text1"/>
        </w:rPr>
        <w:t>elektronines informacijos lentas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1901348"/>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1901349"/>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1901350"/>
      <w:r w:rsidRPr="00E100D9">
        <w:rPr>
          <w:rFonts w:asciiTheme="minorHAnsi" w:hAnsiTheme="minorHAnsi" w:cstheme="minorHAnsi"/>
          <w:color w:val="auto"/>
        </w:rPr>
        <w:t>Specialieji reikalavimai pasiūlymų rengimui ir pateikimui</w:t>
      </w:r>
      <w:bookmarkEnd w:id="9"/>
      <w:bookmarkEnd w:id="10"/>
      <w:bookmarkEnd w:id="11"/>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007504A0"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p>
    <w:bookmarkEnd w:id="17"/>
    <w:p w14:paraId="586EE973" w14:textId="6755E875"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 xml:space="preserve">Jeigu tiekėjas techninės specifikacijos 2 lentelėje siūlo suteikti papildomą garantinį aptarnavimą siūlomoms prekėms, t. y. viršijantį prekėms reikalaujamą minimalų 3 metų gamintojo ir (arba) tiekėjo garantinį, tiekėjas privalo pateikti gamintojo išduotus suteikiamą papildomą garantinį aptarnavimą patvirtinančius dokumentus. Jeigu papildomas garantinio aptarnavimo terminas suteikiamas ne gamintojo, o tiekėjo, kartu pateikiamas tiekėjo patvirtinimas / užtikrinimas, kad prekėms bus atliekamas papildomas garantinis aptarnavimas visą tiekėjo siūlomą  papildomą garantinį aptarnavimo laikotarpį. </w:t>
      </w:r>
      <w:r w:rsidRPr="00693428">
        <w:rPr>
          <w:rFonts w:eastAsia="Calibri" w:cstheme="minorHAnsi"/>
          <w:u w:val="single"/>
        </w:rPr>
        <w:t>Nepateikus šių dokumentų kartu su pasiūlymu,  bus skiriama 0 balų. Jei tiekėjas nepasiūlys papildomo garantinio termino, už šį kriterijų jam bus skiriama 0 balų</w:t>
      </w:r>
      <w:r w:rsidR="003E3E6C" w:rsidRPr="00693428">
        <w:rPr>
          <w:rFonts w:eastAsia="Calibri" w:cstheme="minorHAnsi"/>
          <w:u w:val="single"/>
        </w:rPr>
        <w:t>;</w:t>
      </w:r>
    </w:p>
    <w:p w14:paraId="1EDDBE78" w14:textId="0DE5C239" w:rsidR="003E3E6C" w:rsidRPr="00693428" w:rsidRDefault="003E3E6C"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dokumentai, patvirtinantys atitikimą kokybinio vertinimo kriterijams (jei siūlomos prekės atitinka kokybinius vertinimo kriterijus). Nepateikus kokybinius vertinimo kriterijus įrodančių dokumentų</w:t>
      </w:r>
      <w:r w:rsidR="00693428" w:rsidRPr="00693428">
        <w:rPr>
          <w:rFonts w:eastAsia="Calibri" w:cstheme="minorHAnsi"/>
        </w:rPr>
        <w:t xml:space="preserve"> </w:t>
      </w:r>
      <w:r w:rsidRPr="00693428">
        <w:rPr>
          <w:rFonts w:eastAsia="Calibri" w:cstheme="minorHAnsi"/>
        </w:rPr>
        <w:t>kartu su pasiūlymu, arba pateikus juos nepilna apimtimi, už atitinkamą (neįrodytą) kokybinį vertinimo kriterijų bus skiriama 0 balų</w:t>
      </w:r>
      <w:r w:rsidR="00693428" w:rsidRPr="00693428">
        <w:rPr>
          <w:rFonts w:eastAsia="Calibri" w:cstheme="minorHAnsi"/>
        </w:rPr>
        <w:t>.</w:t>
      </w:r>
    </w:p>
    <w:p w14:paraId="06734795" w14:textId="09CC5271" w:rsidR="00AD4F1A" w:rsidRPr="00E100D9" w:rsidRDefault="00AD4F1A" w:rsidP="00D14B5D">
      <w:pPr>
        <w:pStyle w:val="Sraopastraipa"/>
        <w:numPr>
          <w:ilvl w:val="1"/>
          <w:numId w:val="7"/>
        </w:numPr>
        <w:spacing w:line="240" w:lineRule="auto"/>
        <w:ind w:left="0" w:firstLine="709"/>
        <w:rPr>
          <w:rFonts w:cstheme="minorHAnsi"/>
          <w:bCs/>
          <w:iCs/>
          <w:u w:val="single"/>
        </w:rPr>
      </w:pPr>
      <w:r w:rsidRPr="00E100D9">
        <w:rPr>
          <w:rFonts w:eastAsia="Calibri" w:cstheme="minorHAnsi"/>
          <w:iCs/>
        </w:rPr>
        <w:t xml:space="preserve">Visas </w:t>
      </w:r>
      <w:r w:rsidR="00054712" w:rsidRPr="00E100D9">
        <w:rPr>
          <w:rFonts w:eastAsia="Calibri" w:cstheme="minorHAnsi"/>
          <w:iCs/>
        </w:rPr>
        <w:t>p</w:t>
      </w:r>
      <w:r w:rsidRPr="00E100D9">
        <w:rPr>
          <w:rFonts w:eastAsia="Calibri" w:cstheme="minorHAnsi"/>
          <w:iCs/>
        </w:rPr>
        <w:t xml:space="preserve">asiūlymas </w:t>
      </w:r>
      <w:r w:rsidR="00E603E8">
        <w:rPr>
          <w:rFonts w:eastAsia="Calibri" w:cstheme="minorHAnsi"/>
          <w:iCs/>
        </w:rPr>
        <w:t xml:space="preserve">gali </w:t>
      </w:r>
      <w:r w:rsidRPr="00E100D9">
        <w:rPr>
          <w:rFonts w:eastAsia="Calibri" w:cstheme="minorHAnsi"/>
          <w:iCs/>
        </w:rPr>
        <w:t>būti pasirašytas kvalifikuotu elektroniniu parašu, atitinkančiu VPĮ 22</w:t>
      </w:r>
      <w:r w:rsidR="00F77B99" w:rsidRPr="00E100D9">
        <w:rPr>
          <w:rFonts w:eastAsia="Calibri" w:cstheme="minorHAnsi"/>
          <w:iCs/>
        </w:rPr>
        <w:t xml:space="preserve"> </w:t>
      </w:r>
      <w:r w:rsidRPr="00E100D9">
        <w:rPr>
          <w:rFonts w:eastAsia="Calibri" w:cstheme="minorHAnsi"/>
          <w:iCs/>
        </w:rPr>
        <w:t xml:space="preserve">straipsnio 11 dalies 2 ir 3 punktuose nustatytus reikalavimus. </w:t>
      </w:r>
      <w:r w:rsidRPr="00E100D9">
        <w:rPr>
          <w:rFonts w:eastAsia="Calibri" w:cstheme="minorHAnsi"/>
        </w:rPr>
        <w:t xml:space="preserve">Kvalifikuotu elektroniniu parašu </w:t>
      </w:r>
      <w:r w:rsidR="00AC59AF" w:rsidRPr="00E100D9">
        <w:rPr>
          <w:rFonts w:eastAsia="Calibri" w:cstheme="minorHAnsi"/>
        </w:rPr>
        <w:t xml:space="preserve">tiekėjo </w:t>
      </w:r>
      <w:r w:rsidRPr="00E100D9">
        <w:rPr>
          <w:rFonts w:eastAsia="Calibri" w:cstheme="minorHAnsi"/>
        </w:rPr>
        <w:t xml:space="preserve">vadovas ar jo įgaliotas asmuo turi patvirtinti visą </w:t>
      </w:r>
      <w:r w:rsidR="00AC59AF" w:rsidRPr="00E100D9">
        <w:rPr>
          <w:rFonts w:eastAsia="Calibri" w:cstheme="minorHAnsi"/>
        </w:rPr>
        <w:t>p</w:t>
      </w:r>
      <w:r w:rsidRPr="00E100D9">
        <w:rPr>
          <w:rFonts w:eastAsia="Calibri" w:cstheme="minorHAnsi"/>
        </w:rPr>
        <w:t xml:space="preserve">asiūlymą, atskirai kiekvienos dokumentų kopijos pasirašyti kvalifikuotu elektroniniu parašu nereikia (jei </w:t>
      </w:r>
      <w:r w:rsidR="005576C1" w:rsidRPr="00E100D9">
        <w:rPr>
          <w:rFonts w:eastAsia="Calibri" w:cstheme="minorHAnsi"/>
        </w:rPr>
        <w:t xml:space="preserve">pirkimo sąlygose </w:t>
      </w:r>
      <w:r w:rsidRPr="00E100D9">
        <w:rPr>
          <w:rFonts w:eastAsia="Calibri" w:cstheme="minorHAnsi"/>
        </w:rPr>
        <w:t xml:space="preserve">nenumatyta kitaip). </w:t>
      </w:r>
      <w:r w:rsidRPr="00E100D9">
        <w:rPr>
          <w:rFonts w:eastAsia="Calibri" w:cstheme="minorHAnsi"/>
          <w:bCs/>
          <w:iCs/>
        </w:rPr>
        <w:t>Gali būti pateikiami:</w:t>
      </w:r>
    </w:p>
    <w:p w14:paraId="4E3EB4F2" w14:textId="6430986C" w:rsidR="004E3415" w:rsidRPr="00E100D9" w:rsidRDefault="00AD4F1A" w:rsidP="00D4484E">
      <w:pPr>
        <w:pStyle w:val="Sraopastraipa"/>
        <w:numPr>
          <w:ilvl w:val="2"/>
          <w:numId w:val="7"/>
        </w:numPr>
        <w:spacing w:line="240" w:lineRule="auto"/>
        <w:ind w:left="0" w:firstLine="851"/>
        <w:rPr>
          <w:rFonts w:cstheme="minorHAnsi"/>
          <w:bCs/>
          <w:iCs/>
          <w:u w:val="single"/>
        </w:rPr>
      </w:pPr>
      <w:r w:rsidRPr="00E100D9">
        <w:rPr>
          <w:rFonts w:eastAsia="Calibri" w:cstheme="minorHAnsi"/>
          <w:bCs/>
          <w:iCs/>
        </w:rPr>
        <w:lastRenderedPageBreak/>
        <w:t xml:space="preserve">kvalifikuotu elektroniniu parašu pasirašyti elektroninėmis priemonėmis suformuoti dokumentai (kai </w:t>
      </w:r>
      <w:r w:rsidR="005576C1" w:rsidRPr="00E100D9">
        <w:rPr>
          <w:rFonts w:eastAsia="Calibri" w:cstheme="minorHAnsi"/>
          <w:bCs/>
          <w:iCs/>
        </w:rPr>
        <w:t xml:space="preserve">tiekėją </w:t>
      </w:r>
      <w:r w:rsidRPr="00E100D9">
        <w:rPr>
          <w:rFonts w:eastAsia="Calibri" w:cstheme="minorHAnsi"/>
          <w:bCs/>
          <w:iCs/>
        </w:rPr>
        <w:t>atstovaujantis ir visą pasiūlymą pasirašantis asmuo nesutampa su elektroniniu parašu atitinkamą dokumentą pasirašančiu asmeniu)</w:t>
      </w:r>
      <w:r w:rsidR="004E3415" w:rsidRPr="00E100D9">
        <w:rPr>
          <w:rFonts w:eastAsia="Calibri" w:cstheme="minorHAnsi"/>
          <w:bCs/>
          <w:iCs/>
        </w:rPr>
        <w:t>;</w:t>
      </w:r>
    </w:p>
    <w:p w14:paraId="3A29202B" w14:textId="79D3A205" w:rsidR="004E3415"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 xml:space="preserve">elektroninėmis priemonėmis suformuoti dokumentai (kai </w:t>
      </w:r>
      <w:r w:rsidR="00FA2925" w:rsidRPr="00E100D9">
        <w:rPr>
          <w:rFonts w:eastAsia="Calibri" w:cstheme="minorHAnsi"/>
          <w:bCs/>
          <w:iCs/>
        </w:rPr>
        <w:t xml:space="preserve">tiekėją </w:t>
      </w:r>
      <w:r w:rsidRPr="00E100D9">
        <w:rPr>
          <w:rFonts w:eastAsia="Calibri" w:cstheme="minorHAnsi"/>
          <w:bCs/>
          <w:iCs/>
        </w:rPr>
        <w:t xml:space="preserve">atstovaujantis ir visą </w:t>
      </w:r>
      <w:r w:rsidR="00FA2925" w:rsidRPr="00E100D9">
        <w:rPr>
          <w:rFonts w:eastAsia="Calibri" w:cstheme="minorHAnsi"/>
          <w:bCs/>
          <w:iCs/>
        </w:rPr>
        <w:t>p</w:t>
      </w:r>
      <w:r w:rsidRPr="00E100D9">
        <w:rPr>
          <w:rFonts w:eastAsia="Calibri" w:cstheme="minorHAnsi"/>
          <w:bCs/>
          <w:iCs/>
        </w:rPr>
        <w:t>asiūlymą pasirašantis asmuo sutampa su atitinkamą dokumentą turinčiu teisę pasirašyti asmeniu);</w:t>
      </w:r>
    </w:p>
    <w:p w14:paraId="69C2C151" w14:textId="6666B840" w:rsidR="00FA4B39"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skaitmeninės dokumentų kopijos (</w:t>
      </w:r>
      <w:r w:rsidRPr="00E100D9">
        <w:rPr>
          <w:rFonts w:eastAsia="Calibri" w:cstheme="minorHAnsi"/>
          <w:iCs/>
        </w:rPr>
        <w:t xml:space="preserve">fiziniu asmens, nesutampančio, su </w:t>
      </w:r>
      <w:r w:rsidR="00DE0779" w:rsidRPr="00E100D9">
        <w:rPr>
          <w:rFonts w:eastAsia="Calibri" w:cstheme="minorHAnsi"/>
          <w:iCs/>
        </w:rPr>
        <w:t>p</w:t>
      </w:r>
      <w:r w:rsidRPr="00E100D9">
        <w:rPr>
          <w:rFonts w:eastAsia="Calibri" w:cstheme="minorHAnsi"/>
          <w:iCs/>
        </w:rPr>
        <w:t>asiūlymą pasirašančiu asmeniu, parašu tvirtinami dokumentai turi būti pateikiami pasirašyti ir nuskenuoti)</w:t>
      </w:r>
      <w:r w:rsidRPr="00E100D9">
        <w:rPr>
          <w:rFonts w:eastAsia="Calibri" w:cstheme="minorHAnsi"/>
          <w:bCs/>
          <w:iCs/>
        </w:rPr>
        <w:t>.</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1901351"/>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1901352"/>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2218F31B" w:rsidR="004D3147" w:rsidRDefault="004D3147" w:rsidP="004D3147">
      <w:pPr>
        <w:pStyle w:val="Sraopastraipa"/>
        <w:numPr>
          <w:ilvl w:val="1"/>
          <w:numId w:val="19"/>
        </w:numPr>
        <w:spacing w:line="240" w:lineRule="auto"/>
        <w:ind w:left="0" w:firstLine="567"/>
        <w:rPr>
          <w:rFonts w:cs="Calibri"/>
        </w:rPr>
      </w:pPr>
      <w:r w:rsidRPr="004D3147">
        <w:rPr>
          <w:rFonts w:cs="Calibri"/>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Pr>
          <w:rFonts w:cs="Calibri"/>
          <w:b/>
          <w:bCs/>
        </w:rPr>
        <w:t>5</w:t>
      </w:r>
      <w:r w:rsidRPr="004D3147">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1901353"/>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1901354"/>
      <w:r w:rsidRPr="00E100D9">
        <w:rPr>
          <w:rFonts w:asciiTheme="minorHAnsi" w:hAnsiTheme="minorHAnsi" w:cstheme="minorHAnsi"/>
          <w:color w:val="auto"/>
        </w:rPr>
        <w:lastRenderedPageBreak/>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1901355"/>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100D9">
        <w:rPr>
          <w:rFonts w:cstheme="minorHAnsi"/>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(VPĮ 46 str. 2</w:t>
      </w:r>
      <w:r w:rsidR="003F479A" w:rsidRPr="008900B7">
        <w:rPr>
          <w:rFonts w:eastAsia="Times New Roman" w:cstheme="minorHAnsi"/>
          <w:vertAlign w:val="superscript"/>
        </w:rPr>
        <w:t>1 </w:t>
      </w:r>
      <w:r w:rsidR="003F479A" w:rsidRPr="008900B7">
        <w:rPr>
          <w:rFonts w:eastAsia="Times New Roman" w:cstheme="minorHAnsi"/>
        </w:rPr>
        <w:t>nuostata).</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1"/>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1901356"/>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5264F542" w14:textId="712E9935" w:rsidR="00F73119" w:rsidRPr="00C92F70" w:rsidRDefault="00DD72AA" w:rsidP="00F73119">
      <w:pPr>
        <w:tabs>
          <w:tab w:val="left" w:pos="993"/>
        </w:tabs>
        <w:spacing w:line="240" w:lineRule="auto"/>
        <w:ind w:firstLine="567"/>
        <w:rPr>
          <w:rFonts w:eastAsia="Calibri" w:cstheme="minorHAnsi"/>
          <w:lang w:eastAsia="en-US"/>
        </w:rPr>
      </w:pPr>
      <w:r w:rsidRPr="00C92F70">
        <w:rPr>
          <w:rFonts w:eastAsia="Calibri" w:cstheme="minorHAnsi"/>
          <w:lang w:eastAsia="en-US"/>
        </w:rPr>
        <w:t xml:space="preserve">1. </w:t>
      </w:r>
      <w:r w:rsidR="00F73119" w:rsidRPr="00C92F70">
        <w:rPr>
          <w:rFonts w:eastAsia="Calibri" w:cstheme="minorHAnsi"/>
          <w:lang w:eastAsia="en-US"/>
        </w:rPr>
        <w:t xml:space="preserve">Vadovaujantis Lietuvos Respublikos aplinkos ministro 2011 m. birželio 28 d. įsakymo Nr. D1-508 „Dėl Aplinkos apsaugos kriterijų taikymo, vykdant žaliuosius pirkimus, tvarkos aprašo patvirtinimo“ </w:t>
      </w:r>
      <w:r w:rsidR="00F73119" w:rsidRPr="00C92F70">
        <w:rPr>
          <w:rFonts w:eastAsia="Calibri" w:cstheme="minorHAnsi"/>
          <w:b/>
          <w:bCs/>
          <w:lang w:eastAsia="en-US"/>
        </w:rPr>
        <w:t>4.4.4.</w:t>
      </w:r>
      <w:r w:rsidR="00F73119" w:rsidRPr="00C92F70">
        <w:rPr>
          <w:rFonts w:eastAsia="Calibri" w:cstheme="minorHAnsi"/>
          <w:b/>
          <w:bCs/>
          <w:i/>
          <w:lang w:eastAsia="en-US"/>
        </w:rPr>
        <w:t xml:space="preserve"> </w:t>
      </w:r>
      <w:r w:rsidR="00F73119" w:rsidRPr="00C92F70">
        <w:rPr>
          <w:rFonts w:eastAsia="Calibri" w:cstheme="minorHAnsi"/>
          <w:b/>
          <w:bCs/>
          <w:lang w:eastAsia="en-US"/>
        </w:rPr>
        <w:t xml:space="preserve"> punktu </w:t>
      </w:r>
      <w:r w:rsidR="00F73119" w:rsidRPr="00C92F70">
        <w:rPr>
          <w:rFonts w:eastAsia="Calibri" w:cstheme="minorHAnsi"/>
          <w:lang w:eastAsia="en-US"/>
        </w:rPr>
        <w:t>(-ais)</w:t>
      </w:r>
      <w:r w:rsidR="008900B7">
        <w:rPr>
          <w:rFonts w:eastAsia="Calibri" w:cstheme="minorHAnsi"/>
          <w:lang w:eastAsia="en-US"/>
        </w:rPr>
        <w:t>,</w:t>
      </w:r>
      <w:r w:rsidR="00F73119" w:rsidRPr="00C92F70">
        <w:rPr>
          <w:rFonts w:eastAsia="Calibri" w:cstheme="minorHAnsi"/>
          <w:lang w:eastAsia="en-US"/>
        </w:rPr>
        <w:t xml:space="preserve"> </w:t>
      </w:r>
      <w:r w:rsidR="008900B7">
        <w:rPr>
          <w:rFonts w:eastAsia="Calibri" w:cstheme="minorHAnsi"/>
          <w:lang w:eastAsia="en-US"/>
        </w:rPr>
        <w:t>nu</w:t>
      </w:r>
      <w:r w:rsidR="00F73119" w:rsidRPr="00C92F70">
        <w:rPr>
          <w:rFonts w:eastAsia="Calibri" w:cstheme="minorHAnsi"/>
          <w:lang w:eastAsia="en-US"/>
        </w:rPr>
        <w:t>statomi tokie aplinkos apaugos kriterijai:</w:t>
      </w:r>
    </w:p>
    <w:p w14:paraId="0621CCAE" w14:textId="77777777" w:rsidR="00F73119" w:rsidRPr="00C92F70" w:rsidRDefault="00F73119" w:rsidP="00F73119">
      <w:pPr>
        <w:numPr>
          <w:ilvl w:val="1"/>
          <w:numId w:val="43"/>
        </w:numPr>
        <w:tabs>
          <w:tab w:val="left" w:pos="993"/>
        </w:tabs>
        <w:spacing w:after="200" w:line="240" w:lineRule="auto"/>
        <w:ind w:left="0" w:firstLine="709"/>
        <w:contextualSpacing/>
        <w:rPr>
          <w:rFonts w:eastAsia="Calibri" w:cstheme="minorHAnsi"/>
          <w:lang w:eastAsia="en-US"/>
        </w:rPr>
      </w:pPr>
      <w:r w:rsidRPr="00C92F70">
        <w:rPr>
          <w:rFonts w:eastAsia="Calibri" w:cstheme="minorHAnsi"/>
          <w:lang w:eastAsia="en-US"/>
        </w:rPr>
        <w:t xml:space="preserve"> </w:t>
      </w:r>
      <w:bookmarkStart w:id="44" w:name="_Hlk191885539"/>
      <w:r w:rsidRPr="00C92F70">
        <w:rPr>
          <w:rFonts w:eastAsia="Calibri" w:cstheme="minorHAnsi"/>
          <w:lang w:eastAsia="en-US"/>
        </w:rPr>
        <w:t>Siūlomos prekės turi turėti efektyvaus energijos vartojimo sertifikatą arba lygiavertį dokumentą, kuris pateikiamas kartu su pasiūlymu</w:t>
      </w:r>
      <w:bookmarkEnd w:id="44"/>
      <w:r w:rsidRPr="00C92F70">
        <w:rPr>
          <w:rFonts w:eastAsia="Calibri" w:cstheme="minorHAnsi"/>
          <w:lang w:eastAsia="en-US"/>
        </w:rPr>
        <w:t>;</w:t>
      </w:r>
    </w:p>
    <w:p w14:paraId="59B5F1AC" w14:textId="77777777" w:rsidR="00F73119" w:rsidRPr="00C92F70" w:rsidRDefault="00F73119" w:rsidP="00F73119">
      <w:pPr>
        <w:numPr>
          <w:ilvl w:val="1"/>
          <w:numId w:val="43"/>
        </w:numPr>
        <w:tabs>
          <w:tab w:val="left" w:pos="993"/>
        </w:tabs>
        <w:spacing w:after="200" w:line="240" w:lineRule="auto"/>
        <w:ind w:left="0" w:firstLine="709"/>
        <w:contextualSpacing/>
        <w:rPr>
          <w:rFonts w:eastAsia="Calibri" w:cstheme="minorHAnsi"/>
          <w:lang w:eastAsia="en-US"/>
        </w:rPr>
      </w:pPr>
      <w:r w:rsidRPr="00C92F70">
        <w:rPr>
          <w:rFonts w:eastAsia="Calibri" w:cstheme="minorHAnsi"/>
          <w:lang w:eastAsia="en-US"/>
        </w:rPr>
        <w:t xml:space="preserve"> Prekės turi būti pristatomos </w:t>
      </w:r>
      <w:r w:rsidRPr="00C92F70">
        <w:rPr>
          <w:rFonts w:eastAsia="Calibri" w:cstheme="minorHAnsi"/>
          <w:color w:val="000000"/>
          <w:lang w:eastAsia="en-US"/>
        </w:rPr>
        <w:t>perdirbamosiose pakuotėse pagal Lietuvos Respublikos mokesčio už aplinkos teršimą įstatymo nuostatas.</w:t>
      </w:r>
    </w:p>
    <w:p w14:paraId="777BB960" w14:textId="6734202E" w:rsidR="00DD11B0" w:rsidRPr="00770900" w:rsidRDefault="00F73119" w:rsidP="00DD11B0">
      <w:pPr>
        <w:numPr>
          <w:ilvl w:val="1"/>
          <w:numId w:val="43"/>
        </w:numPr>
        <w:tabs>
          <w:tab w:val="left" w:pos="426"/>
        </w:tabs>
        <w:suppressAutoHyphens/>
        <w:spacing w:after="200" w:line="240" w:lineRule="auto"/>
        <w:ind w:left="0" w:firstLine="709"/>
        <w:contextualSpacing/>
        <w:rPr>
          <w:rFonts w:eastAsia="Calibri" w:cstheme="minorHAnsi"/>
          <w:lang w:eastAsia="ar-SA"/>
        </w:rPr>
      </w:pPr>
      <w:r w:rsidRPr="00C92F70">
        <w:rPr>
          <w:rFonts w:eastAsia="Calibri" w:cstheme="minorHAnsi"/>
          <w:bCs/>
          <w:color w:val="000000"/>
          <w:lang w:eastAsia="en-US"/>
        </w:rPr>
        <w:t>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kuris atitinka minimaliuosius aplinkos apsaugos kriterijus, patvirtintus Aplinkos apsaugos kriterijų taikymo, vykdant žaliuosius pirkimus, tvarkos aprašo, patvirtinto 2022-12-13 aplinkos ministro įsakymu Nr. D1-401, 1 priede.</w:t>
      </w:r>
    </w:p>
    <w:p w14:paraId="55037FA7" w14:textId="0634E30A" w:rsidR="00770900" w:rsidRPr="00693428" w:rsidRDefault="00770900" w:rsidP="00381BDF">
      <w:pPr>
        <w:numPr>
          <w:ilvl w:val="1"/>
          <w:numId w:val="43"/>
        </w:numPr>
        <w:tabs>
          <w:tab w:val="left" w:pos="426"/>
        </w:tabs>
        <w:suppressAutoHyphens/>
        <w:spacing w:line="240" w:lineRule="auto"/>
        <w:ind w:left="0" w:firstLine="709"/>
        <w:contextualSpacing/>
        <w:rPr>
          <w:rFonts w:eastAsia="Calibri" w:cstheme="minorHAnsi"/>
          <w:lang w:eastAsia="ar-SA"/>
        </w:rPr>
      </w:pPr>
      <w:r w:rsidRPr="00693428">
        <w:rPr>
          <w:rFonts w:eastAsia="Calibri" w:cstheme="minorHAnsi"/>
          <w:lang w:eastAsia="ar-SA"/>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p>
    <w:p w14:paraId="5458B54A" w14:textId="786C801E" w:rsidR="00770900" w:rsidRDefault="00770900" w:rsidP="00381BDF">
      <w:pPr>
        <w:numPr>
          <w:ilvl w:val="1"/>
          <w:numId w:val="43"/>
        </w:numPr>
        <w:tabs>
          <w:tab w:val="left" w:pos="426"/>
        </w:tabs>
        <w:suppressAutoHyphens/>
        <w:spacing w:line="240" w:lineRule="auto"/>
        <w:ind w:left="0" w:firstLine="709"/>
        <w:contextualSpacing/>
        <w:rPr>
          <w:rFonts w:eastAsia="Calibri" w:cstheme="minorHAnsi"/>
          <w:lang w:eastAsia="ar-SA"/>
        </w:rPr>
      </w:pPr>
      <w:r w:rsidRPr="00693428">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50C447A8" w14:textId="0338DFD3" w:rsidR="00895144" w:rsidRPr="00895144" w:rsidRDefault="00895144" w:rsidP="00895144">
      <w:pPr>
        <w:pStyle w:val="Sraopastraipa"/>
        <w:numPr>
          <w:ilvl w:val="0"/>
          <w:numId w:val="43"/>
        </w:numPr>
        <w:tabs>
          <w:tab w:val="left" w:pos="426"/>
        </w:tabs>
        <w:suppressAutoHyphens/>
        <w:spacing w:line="240" w:lineRule="auto"/>
        <w:ind w:left="0" w:firstLine="567"/>
        <w:rPr>
          <w:rFonts w:eastAsia="Calibri" w:cstheme="minorHAnsi"/>
          <w:lang w:eastAsia="ar-SA"/>
        </w:rPr>
      </w:pPr>
      <w:r w:rsidRPr="00895144">
        <w:rPr>
          <w:rFonts w:eastAsia="Calibri" w:cstheme="minorHAnsi"/>
          <w:lang w:eastAsia="ar-SA"/>
        </w:rPr>
        <w:t xml:space="preserve"> 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50BC573B" w14:textId="4B1B8F65" w:rsidR="00F73119" w:rsidRPr="00C92F70" w:rsidRDefault="00F73119" w:rsidP="00F73119">
      <w:pPr>
        <w:numPr>
          <w:ilvl w:val="0"/>
          <w:numId w:val="43"/>
        </w:numPr>
        <w:tabs>
          <w:tab w:val="left" w:pos="851"/>
        </w:tabs>
        <w:spacing w:after="200" w:line="240" w:lineRule="auto"/>
        <w:ind w:left="0" w:firstLine="567"/>
        <w:contextualSpacing/>
        <w:rPr>
          <w:rFonts w:eastAsia="Times New Roman" w:cstheme="minorHAnsi"/>
          <w:b/>
          <w:bCs/>
          <w:u w:val="single"/>
          <w:lang w:eastAsia="en-US"/>
        </w:rPr>
      </w:pPr>
      <w:r w:rsidRPr="00C92F70">
        <w:rPr>
          <w:rFonts w:eastAsia="Times New Roman" w:cstheme="minorHAnsi"/>
          <w:b/>
          <w:bCs/>
          <w:u w:val="single"/>
          <w:lang w:eastAsia="en-US"/>
        </w:rPr>
        <w:t>Tiekėjas, kartu su pasiūlymu privalo pateikti užpildytą Techninės specifikacijos 1 lentelę. Lentelės Nr. 2 Tiekėjas pildyti neprivalo jei nesiūlo papildomų kokybinių kriterijų.</w:t>
      </w:r>
    </w:p>
    <w:p w14:paraId="646B4A53" w14:textId="77777777" w:rsidR="00F73119" w:rsidRPr="00C92F70" w:rsidRDefault="00F73119" w:rsidP="00F73119">
      <w:pPr>
        <w:numPr>
          <w:ilvl w:val="0"/>
          <w:numId w:val="43"/>
        </w:numPr>
        <w:tabs>
          <w:tab w:val="left" w:pos="567"/>
          <w:tab w:val="left" w:pos="851"/>
        </w:tabs>
        <w:spacing w:after="200" w:line="240" w:lineRule="auto"/>
        <w:ind w:left="0" w:firstLine="567"/>
        <w:contextualSpacing/>
        <w:rPr>
          <w:rFonts w:eastAsia="Calibri" w:cstheme="minorHAnsi"/>
          <w:u w:val="single"/>
          <w:lang w:eastAsia="en-US"/>
        </w:rPr>
      </w:pPr>
      <w:r w:rsidRPr="00C92F70">
        <w:rPr>
          <w:rFonts w:eastAsia="Calibri" w:cstheme="minorHAnsi"/>
          <w:smallCaps/>
          <w:lang w:eastAsia="en-US"/>
        </w:rPr>
        <w:t>T</w:t>
      </w:r>
      <w:r w:rsidRPr="00C92F70">
        <w:rPr>
          <w:rFonts w:eastAsia="Calibri" w:cstheme="minorHAnsi"/>
          <w:lang w:eastAsia="en-US"/>
        </w:rPr>
        <w:t>iekėjas, pildydamas</w:t>
      </w:r>
      <w:r w:rsidRPr="00C92F70">
        <w:rPr>
          <w:rFonts w:eastAsia="Times New Roman" w:cstheme="minorHAnsi"/>
          <w:b/>
          <w:bCs/>
          <w:lang w:eastAsia="en-US"/>
        </w:rPr>
        <w:t xml:space="preserve"> Techninės specifikacijos 1 lentelę</w:t>
      </w:r>
      <w:r w:rsidRPr="00C92F70">
        <w:rPr>
          <w:rFonts w:eastAsia="Calibri" w:cstheme="minorHAnsi"/>
          <w:lang w:eastAsia="en-US"/>
        </w:rPr>
        <w:t xml:space="preserve">, privalo nurodyti </w:t>
      </w:r>
      <w:r w:rsidRPr="00C92F70">
        <w:rPr>
          <w:rFonts w:eastAsia="Calibri" w:cstheme="minorHAnsi"/>
          <w:b/>
          <w:bCs/>
          <w:lang w:eastAsia="en-US"/>
        </w:rPr>
        <w:t>tikslius</w:t>
      </w:r>
      <w:r w:rsidRPr="00C92F70">
        <w:rPr>
          <w:rFonts w:eastAsia="Calibri" w:cstheme="minorHAnsi"/>
          <w:lang w:eastAsia="en-US"/>
        </w:rPr>
        <w:t xml:space="preserve"> </w:t>
      </w:r>
      <w:r w:rsidRPr="00C92F70">
        <w:rPr>
          <w:rFonts w:eastAsia="Calibri" w:cstheme="minorHAnsi"/>
          <w:b/>
          <w:bCs/>
          <w:lang w:eastAsia="en-US"/>
        </w:rPr>
        <w:t>siūlomų prekių parametrus</w:t>
      </w:r>
      <w:r w:rsidRPr="00C92F70">
        <w:rPr>
          <w:rFonts w:eastAsia="Calibri" w:cstheme="minorHAnsi"/>
          <w:lang w:eastAsia="en-US"/>
        </w:rPr>
        <w:t xml:space="preserve">, kad perkančioji organizacija galėtų įsitikinti, jog tiekėjo siūlomos prekės atitinka visus prekėms keliamus reikalavimus. Pildant techninę specifikaciją </w:t>
      </w:r>
      <w:r w:rsidRPr="00C92F70">
        <w:rPr>
          <w:rFonts w:eastAsia="Calibri" w:cstheme="minorHAnsi"/>
          <w:u w:val="single"/>
          <w:lang w:eastAsia="en-US"/>
        </w:rPr>
        <w:t xml:space="preserve">būtina nurodyti atitikimą būtiniems reikalavimams: tikslūs duomenys, kiekiai ir t.t. su nuoroda į pridėtą katalogą, </w:t>
      </w:r>
      <w:bookmarkStart w:id="45" w:name="_Hlk191983669"/>
      <w:r w:rsidRPr="00C92F70">
        <w:rPr>
          <w:rFonts w:eastAsia="Calibri" w:cstheme="minorHAnsi"/>
          <w:u w:val="single"/>
          <w:lang w:eastAsia="en-US"/>
        </w:rPr>
        <w:t>techninius duomenų lapus, kitus lygiaverčius gamintojų dokumentus, įrodančius siūlomos prekės atitikimą techninės specifikacijos reikalavimams</w:t>
      </w:r>
      <w:bookmarkEnd w:id="45"/>
      <w:r w:rsidRPr="00C92F70">
        <w:rPr>
          <w:rFonts w:eastAsia="Calibri" w:cstheme="minorHAnsi"/>
          <w:u w:val="single"/>
          <w:lang w:eastAsia="en-US"/>
        </w:rPr>
        <w:t>.</w:t>
      </w:r>
    </w:p>
    <w:p w14:paraId="030F2E78" w14:textId="16CA7A4D" w:rsidR="00F73119" w:rsidRPr="00C92F70" w:rsidRDefault="00F73119" w:rsidP="00F73119">
      <w:pPr>
        <w:spacing w:line="240" w:lineRule="auto"/>
        <w:ind w:firstLine="567"/>
        <w:rPr>
          <w:rFonts w:eastAsia="Calibri" w:cstheme="minorHAnsi"/>
          <w:i/>
          <w:u w:val="single"/>
          <w:lang w:eastAsia="en-US"/>
        </w:rPr>
      </w:pPr>
      <w:bookmarkStart w:id="46" w:name="_Hlk145600966"/>
      <w:r w:rsidRPr="00C92F70">
        <w:rPr>
          <w:rFonts w:eastAsia="Calibri" w:cstheme="minorHAnsi"/>
          <w:u w:val="single"/>
          <w:lang w:eastAsia="en-US"/>
        </w:rPr>
        <w:t>Nepateikus užpildytos techninės specifikacijos kartu su pasiūlymu, pasiūlymas bus atmetamas kaip neatitinkantis konkurso sąlygų reikalavimų.</w:t>
      </w:r>
    </w:p>
    <w:bookmarkEnd w:id="46"/>
    <w:p w14:paraId="78765CAD" w14:textId="26CB0A50" w:rsidR="00F73119" w:rsidRPr="00C92F70" w:rsidRDefault="00F73119" w:rsidP="00F73119">
      <w:pPr>
        <w:tabs>
          <w:tab w:val="left" w:pos="1080"/>
        </w:tabs>
        <w:spacing w:line="240" w:lineRule="auto"/>
        <w:ind w:firstLine="0"/>
        <w:contextualSpacing/>
        <w:rPr>
          <w:rFonts w:eastAsia="Calibri" w:cstheme="minorHAnsi"/>
          <w:i/>
          <w:iCs/>
          <w:lang w:eastAsia="en-US"/>
        </w:rPr>
      </w:pPr>
      <w:r w:rsidRPr="00C92F70">
        <w:rPr>
          <w:rFonts w:eastAsia="Calibri" w:cstheme="minorHAnsi"/>
          <w:lang w:eastAsia="en-US"/>
        </w:rPr>
        <w:t>1 lentelė</w:t>
      </w:r>
      <w:bookmarkStart w:id="47" w:name="_Hlk111722412"/>
      <w:r w:rsidR="002A7DF5" w:rsidRPr="00C92F70">
        <w:rPr>
          <w:rFonts w:eastAsia="Calibri" w:cstheme="minorHAnsi"/>
          <w:lang w:eastAsia="en-US"/>
        </w:rPr>
        <w:t xml:space="preserve">. </w:t>
      </w:r>
      <w:r w:rsidR="00E723AF" w:rsidRPr="00C92F70">
        <w:rPr>
          <w:rFonts w:eastAsia="Calibri" w:cstheme="minorHAnsi"/>
          <w:b/>
          <w:bCs/>
          <w:i/>
          <w:iCs/>
          <w:lang w:eastAsia="en-US"/>
        </w:rPr>
        <w:t>Elektroninės informacijos lentos.</w:t>
      </w:r>
      <w:r w:rsidRPr="00C92F70">
        <w:rPr>
          <w:rFonts w:eastAsia="Calibri" w:cstheme="minorHAnsi"/>
          <w:i/>
          <w:iCs/>
          <w:lang w:eastAsia="en-US"/>
        </w:rPr>
        <w:t xml:space="preserve"> </w:t>
      </w:r>
      <w:bookmarkEnd w:id="47"/>
    </w:p>
    <w:p w14:paraId="6FCE43B2" w14:textId="77777777" w:rsidR="00F73119" w:rsidRPr="00C92F70" w:rsidRDefault="00F73119" w:rsidP="00F73119">
      <w:pPr>
        <w:tabs>
          <w:tab w:val="left" w:pos="1080"/>
        </w:tabs>
        <w:spacing w:line="240" w:lineRule="auto"/>
        <w:ind w:firstLine="0"/>
        <w:contextualSpacing/>
        <w:jc w:val="right"/>
        <w:rPr>
          <w:rFonts w:eastAsia="Calibri" w:cstheme="minorHAnsi"/>
          <w:b/>
          <w:bCs/>
          <w:lang w:eastAsia="en-US"/>
        </w:rPr>
      </w:pPr>
    </w:p>
    <w:tbl>
      <w:tblPr>
        <w:tblpPr w:leftFromText="180" w:rightFromText="180" w:bottomFromText="160" w:vertAnchor="text" w:tblpY="1"/>
        <w:tblOverlap w:val="neve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1647"/>
        <w:gridCol w:w="3494"/>
        <w:gridCol w:w="1655"/>
        <w:gridCol w:w="2502"/>
      </w:tblGrid>
      <w:tr w:rsidR="00F73119" w:rsidRPr="00C92F70" w14:paraId="7AA4B50B" w14:textId="77777777" w:rsidTr="00BC2899">
        <w:trPr>
          <w:trHeight w:val="414"/>
        </w:trPr>
        <w:tc>
          <w:tcPr>
            <w:tcW w:w="332" w:type="pct"/>
            <w:tcBorders>
              <w:top w:val="single" w:sz="4" w:space="0" w:color="000000"/>
              <w:left w:val="single" w:sz="4" w:space="0" w:color="000000"/>
              <w:bottom w:val="single" w:sz="4" w:space="0" w:color="000000"/>
              <w:right w:val="single" w:sz="4" w:space="0" w:color="000000"/>
            </w:tcBorders>
            <w:vAlign w:val="center"/>
            <w:hideMark/>
          </w:tcPr>
          <w:p w14:paraId="5707F554" w14:textId="77777777" w:rsidR="00F73119" w:rsidRPr="00C92F70" w:rsidRDefault="00F73119" w:rsidP="00BC2899">
            <w:pPr>
              <w:spacing w:line="240" w:lineRule="auto"/>
              <w:ind w:firstLine="0"/>
              <w:jc w:val="center"/>
              <w:rPr>
                <w:rFonts w:eastAsia="Calibri" w:cstheme="minorHAnsi"/>
                <w:b/>
                <w:lang w:eastAsia="en-US"/>
              </w:rPr>
            </w:pPr>
            <w:bookmarkStart w:id="48" w:name="_Hlk145511805"/>
            <w:r w:rsidRPr="00C92F70">
              <w:rPr>
                <w:rFonts w:eastAsia="Calibri" w:cstheme="minorHAnsi"/>
                <w:b/>
                <w:lang w:eastAsia="en-US"/>
              </w:rPr>
              <w:t xml:space="preserve">Eil. Nr. </w:t>
            </w:r>
          </w:p>
        </w:tc>
        <w:tc>
          <w:tcPr>
            <w:tcW w:w="827" w:type="pct"/>
            <w:tcBorders>
              <w:top w:val="single" w:sz="4" w:space="0" w:color="000000"/>
              <w:left w:val="single" w:sz="4" w:space="0" w:color="000000"/>
              <w:bottom w:val="single" w:sz="4" w:space="0" w:color="000000"/>
              <w:right w:val="single" w:sz="4" w:space="0" w:color="000000"/>
            </w:tcBorders>
            <w:hideMark/>
          </w:tcPr>
          <w:p w14:paraId="675B867B" w14:textId="77777777" w:rsidR="00F73119" w:rsidRPr="00C92F70" w:rsidRDefault="00F73119" w:rsidP="00BC2899">
            <w:pPr>
              <w:spacing w:line="240" w:lineRule="auto"/>
              <w:ind w:left="83" w:firstLine="0"/>
              <w:jc w:val="center"/>
              <w:rPr>
                <w:rFonts w:eastAsia="Calibri" w:cstheme="minorHAnsi"/>
                <w:lang w:eastAsia="en-US"/>
              </w:rPr>
            </w:pPr>
            <w:r w:rsidRPr="00C92F70">
              <w:rPr>
                <w:rFonts w:eastAsia="Calibri" w:cstheme="minorHAnsi"/>
                <w:b/>
                <w:lang w:eastAsia="en-US"/>
              </w:rPr>
              <w:t>Parametrai</w:t>
            </w:r>
          </w:p>
        </w:tc>
        <w:tc>
          <w:tcPr>
            <w:tcW w:w="1754" w:type="pct"/>
            <w:tcBorders>
              <w:top w:val="single" w:sz="4" w:space="0" w:color="000000"/>
              <w:left w:val="single" w:sz="4" w:space="0" w:color="000000"/>
              <w:bottom w:val="single" w:sz="4" w:space="0" w:color="000000"/>
              <w:right w:val="single" w:sz="4" w:space="0" w:color="000000"/>
            </w:tcBorders>
            <w:hideMark/>
          </w:tcPr>
          <w:p w14:paraId="3D431D43" w14:textId="77777777" w:rsidR="00F73119" w:rsidRPr="00C92F70" w:rsidRDefault="00F73119" w:rsidP="00BC2899">
            <w:pPr>
              <w:spacing w:line="240" w:lineRule="auto"/>
              <w:ind w:left="83" w:firstLine="0"/>
              <w:jc w:val="center"/>
              <w:rPr>
                <w:rFonts w:eastAsia="Calibri" w:cstheme="minorHAnsi"/>
                <w:b/>
                <w:lang w:eastAsia="en-US"/>
              </w:rPr>
            </w:pPr>
            <w:r w:rsidRPr="00C92F70">
              <w:rPr>
                <w:rFonts w:eastAsia="Calibri" w:cstheme="minorHAnsi"/>
                <w:b/>
                <w:lang w:eastAsia="en-US"/>
              </w:rPr>
              <w:t>Reikalaujama charakteristika</w:t>
            </w:r>
          </w:p>
        </w:tc>
        <w:tc>
          <w:tcPr>
            <w:tcW w:w="831" w:type="pct"/>
            <w:tcBorders>
              <w:top w:val="single" w:sz="4" w:space="0" w:color="000000"/>
              <w:left w:val="single" w:sz="4" w:space="0" w:color="000000"/>
              <w:bottom w:val="single" w:sz="4" w:space="0" w:color="000000"/>
              <w:right w:val="single" w:sz="4" w:space="0" w:color="000000"/>
            </w:tcBorders>
            <w:hideMark/>
          </w:tcPr>
          <w:p w14:paraId="52C6617D" w14:textId="77777777" w:rsidR="00F73119" w:rsidRPr="00C92F70" w:rsidRDefault="00F73119" w:rsidP="00BC2899">
            <w:pPr>
              <w:spacing w:line="240" w:lineRule="auto"/>
              <w:ind w:left="83" w:firstLine="0"/>
              <w:jc w:val="center"/>
              <w:rPr>
                <w:rFonts w:eastAsia="Calibri" w:cstheme="minorHAnsi"/>
                <w:b/>
                <w:lang w:eastAsia="en-US"/>
              </w:rPr>
            </w:pPr>
            <w:r w:rsidRPr="00C92F70">
              <w:rPr>
                <w:rFonts w:eastAsia="Calibri" w:cstheme="minorHAnsi"/>
                <w:b/>
                <w:bCs/>
                <w:color w:val="FF0000"/>
                <w:lang w:eastAsia="en-US"/>
              </w:rPr>
              <w:t>Atitikimas keliamiems parametrams ir parametrų reikšmėms (tikslias parametrų reikšmes įrašo tiekėjas)</w:t>
            </w:r>
          </w:p>
        </w:tc>
        <w:tc>
          <w:tcPr>
            <w:tcW w:w="1257" w:type="pct"/>
            <w:tcBorders>
              <w:top w:val="single" w:sz="4" w:space="0" w:color="000000"/>
              <w:left w:val="single" w:sz="4" w:space="0" w:color="000000"/>
              <w:bottom w:val="single" w:sz="4" w:space="0" w:color="000000"/>
              <w:right w:val="single" w:sz="4" w:space="0" w:color="000000"/>
            </w:tcBorders>
            <w:hideMark/>
          </w:tcPr>
          <w:p w14:paraId="1F96E38F" w14:textId="77777777" w:rsidR="00F73119" w:rsidRPr="00C92F70" w:rsidRDefault="00F73119" w:rsidP="00BC2899">
            <w:pPr>
              <w:spacing w:line="240" w:lineRule="auto"/>
              <w:ind w:left="83" w:right="39" w:firstLine="0"/>
              <w:jc w:val="center"/>
              <w:rPr>
                <w:rFonts w:eastAsia="Calibri" w:cstheme="minorHAnsi"/>
                <w:b/>
                <w:lang w:eastAsia="en-US"/>
              </w:rPr>
            </w:pPr>
            <w:r w:rsidRPr="00C92F70">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F73119" w:rsidRPr="00C92F70" w14:paraId="175915C4" w14:textId="77777777" w:rsidTr="00BC2899">
        <w:trPr>
          <w:trHeight w:val="202"/>
        </w:trPr>
        <w:tc>
          <w:tcPr>
            <w:tcW w:w="332" w:type="pct"/>
            <w:tcBorders>
              <w:top w:val="single" w:sz="4" w:space="0" w:color="000000"/>
              <w:left w:val="single" w:sz="4" w:space="0" w:color="000000"/>
              <w:bottom w:val="single" w:sz="4" w:space="0" w:color="000000"/>
              <w:right w:val="single" w:sz="4" w:space="0" w:color="000000"/>
            </w:tcBorders>
          </w:tcPr>
          <w:p w14:paraId="1BC26DDF" w14:textId="77777777" w:rsidR="00F73119" w:rsidRPr="00C92F70" w:rsidRDefault="00F73119" w:rsidP="00BC2899">
            <w:pPr>
              <w:numPr>
                <w:ilvl w:val="0"/>
                <w:numId w:val="41"/>
              </w:numPr>
              <w:suppressAutoHyphens/>
              <w:spacing w:after="200" w:line="240" w:lineRule="auto"/>
              <w:ind w:left="24" w:hanging="24"/>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0CFDB5B1" w14:textId="77777777" w:rsidR="00F73119" w:rsidRPr="00C92F70" w:rsidRDefault="00F73119" w:rsidP="00BC2899">
            <w:pPr>
              <w:snapToGrid w:val="0"/>
              <w:spacing w:line="240" w:lineRule="auto"/>
              <w:ind w:firstLine="0"/>
              <w:rPr>
                <w:rFonts w:eastAsia="Calibri" w:cstheme="minorHAnsi"/>
                <w:lang w:eastAsia="en-US"/>
              </w:rPr>
            </w:pPr>
            <w:r w:rsidRPr="00C92F70">
              <w:rPr>
                <w:rFonts w:eastAsia="Calibri" w:cstheme="minorHAnsi"/>
                <w:lang w:eastAsia="en-US"/>
              </w:rPr>
              <w:t xml:space="preserve">  Modelis</w:t>
            </w:r>
          </w:p>
        </w:tc>
        <w:tc>
          <w:tcPr>
            <w:tcW w:w="1754" w:type="pct"/>
            <w:tcBorders>
              <w:top w:val="single" w:sz="4" w:space="0" w:color="000000"/>
              <w:left w:val="single" w:sz="4" w:space="0" w:color="000000"/>
              <w:bottom w:val="single" w:sz="4" w:space="0" w:color="000000"/>
              <w:right w:val="single" w:sz="4" w:space="0" w:color="000000"/>
            </w:tcBorders>
          </w:tcPr>
          <w:p w14:paraId="7C300B2F" w14:textId="77777777" w:rsidR="00F73119" w:rsidRPr="00C92F70" w:rsidRDefault="00F73119" w:rsidP="00BC2899">
            <w:pPr>
              <w:snapToGrid w:val="0"/>
              <w:spacing w:line="240" w:lineRule="auto"/>
              <w:ind w:left="83" w:firstLine="0"/>
              <w:rPr>
                <w:rFonts w:eastAsia="Calibri" w:cstheme="minorHAnsi"/>
                <w:lang w:eastAsia="en-US"/>
              </w:rPr>
            </w:pPr>
          </w:p>
        </w:tc>
        <w:tc>
          <w:tcPr>
            <w:tcW w:w="831" w:type="pct"/>
            <w:tcBorders>
              <w:top w:val="single" w:sz="4" w:space="0" w:color="000000"/>
              <w:left w:val="single" w:sz="4" w:space="0" w:color="000000"/>
              <w:bottom w:val="single" w:sz="4" w:space="0" w:color="000000"/>
              <w:right w:val="single" w:sz="4" w:space="0" w:color="000000"/>
            </w:tcBorders>
          </w:tcPr>
          <w:p w14:paraId="5A29F9A4" w14:textId="77777777" w:rsidR="00F73119" w:rsidRPr="00C92F70" w:rsidRDefault="00F7311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175AF441" w14:textId="77777777" w:rsidR="00F73119" w:rsidRPr="00C92F70" w:rsidRDefault="00F73119" w:rsidP="00BC2899">
            <w:pPr>
              <w:snapToGrid w:val="0"/>
              <w:spacing w:line="240" w:lineRule="auto"/>
              <w:ind w:left="83" w:firstLine="0"/>
              <w:jc w:val="left"/>
              <w:rPr>
                <w:rFonts w:eastAsia="Calibri" w:cstheme="minorHAnsi"/>
                <w:lang w:eastAsia="en-US"/>
              </w:rPr>
            </w:pPr>
          </w:p>
        </w:tc>
      </w:tr>
      <w:tr w:rsidR="00BC2899" w:rsidRPr="00C92F70" w14:paraId="5F9FD2A4" w14:textId="522B3ABA" w:rsidTr="00BC2899">
        <w:trPr>
          <w:trHeight w:val="212"/>
        </w:trPr>
        <w:tc>
          <w:tcPr>
            <w:tcW w:w="332" w:type="pct"/>
            <w:tcBorders>
              <w:top w:val="single" w:sz="4" w:space="0" w:color="000000"/>
              <w:left w:val="single" w:sz="4" w:space="0" w:color="000000"/>
              <w:bottom w:val="single" w:sz="4" w:space="0" w:color="000000"/>
              <w:right w:val="single" w:sz="4" w:space="0" w:color="000000"/>
            </w:tcBorders>
          </w:tcPr>
          <w:p w14:paraId="4FA4C3DD" w14:textId="77777777" w:rsidR="00BC2899" w:rsidRPr="00C92F70" w:rsidRDefault="00BC2899" w:rsidP="00BC2899">
            <w:pPr>
              <w:numPr>
                <w:ilvl w:val="0"/>
                <w:numId w:val="41"/>
              </w:numPr>
              <w:suppressAutoHyphens/>
              <w:spacing w:after="200" w:line="240" w:lineRule="auto"/>
              <w:ind w:left="449"/>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7EFACFF2" w14:textId="77777777" w:rsidR="00BC2899" w:rsidRPr="00C92F70" w:rsidRDefault="00BC2899" w:rsidP="00BC2899">
            <w:pPr>
              <w:snapToGrid w:val="0"/>
              <w:spacing w:line="240" w:lineRule="auto"/>
              <w:ind w:left="83" w:firstLine="0"/>
              <w:rPr>
                <w:rFonts w:eastAsia="Calibri" w:cstheme="minorHAnsi"/>
                <w:lang w:eastAsia="en-US"/>
              </w:rPr>
            </w:pPr>
            <w:r w:rsidRPr="00C92F70">
              <w:rPr>
                <w:rFonts w:eastAsia="Calibri" w:cstheme="minorHAnsi"/>
                <w:lang w:eastAsia="en-US"/>
              </w:rPr>
              <w:t>Gamintojas</w:t>
            </w:r>
          </w:p>
        </w:tc>
        <w:tc>
          <w:tcPr>
            <w:tcW w:w="1754" w:type="pct"/>
            <w:tcBorders>
              <w:top w:val="single" w:sz="4" w:space="0" w:color="000000"/>
              <w:left w:val="single" w:sz="4" w:space="0" w:color="000000"/>
              <w:bottom w:val="single" w:sz="4" w:space="0" w:color="000000"/>
              <w:right w:val="single" w:sz="4" w:space="0" w:color="000000"/>
            </w:tcBorders>
          </w:tcPr>
          <w:p w14:paraId="77086EDF" w14:textId="77777777" w:rsidR="00BC2899" w:rsidRPr="00C92F70" w:rsidRDefault="00BC2899" w:rsidP="00BC2899">
            <w:pPr>
              <w:snapToGrid w:val="0"/>
              <w:spacing w:line="240" w:lineRule="auto"/>
              <w:ind w:left="83" w:firstLine="0"/>
              <w:rPr>
                <w:rFonts w:eastAsia="Calibri" w:cstheme="minorHAnsi"/>
                <w:lang w:eastAsia="en-US"/>
              </w:rPr>
            </w:pPr>
          </w:p>
        </w:tc>
        <w:tc>
          <w:tcPr>
            <w:tcW w:w="831" w:type="pct"/>
            <w:tcBorders>
              <w:top w:val="single" w:sz="4" w:space="0" w:color="000000"/>
              <w:left w:val="single" w:sz="4" w:space="0" w:color="000000"/>
              <w:bottom w:val="single" w:sz="4" w:space="0" w:color="000000"/>
              <w:right w:val="single" w:sz="4" w:space="0" w:color="000000"/>
            </w:tcBorders>
          </w:tcPr>
          <w:p w14:paraId="199259E0" w14:textId="77777777" w:rsidR="00BC2899" w:rsidRPr="00C92F70" w:rsidRDefault="00BC289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1E8E9967" w14:textId="77777777" w:rsidR="00BC2899" w:rsidRPr="00C92F70" w:rsidRDefault="00BC2899" w:rsidP="00BC2899">
            <w:pPr>
              <w:snapToGrid w:val="0"/>
              <w:spacing w:line="240" w:lineRule="auto"/>
              <w:ind w:left="83" w:firstLine="0"/>
              <w:jc w:val="left"/>
              <w:rPr>
                <w:rFonts w:eastAsia="Calibri" w:cstheme="minorHAnsi"/>
                <w:lang w:eastAsia="en-US"/>
              </w:rPr>
            </w:pPr>
          </w:p>
        </w:tc>
      </w:tr>
      <w:tr w:rsidR="00BC2899" w:rsidRPr="00C92F70" w14:paraId="61584FFF" w14:textId="77777777" w:rsidTr="00BC2899">
        <w:trPr>
          <w:trHeight w:val="212"/>
        </w:trPr>
        <w:tc>
          <w:tcPr>
            <w:tcW w:w="332" w:type="pct"/>
            <w:tcBorders>
              <w:top w:val="single" w:sz="4" w:space="0" w:color="000000"/>
              <w:left w:val="single" w:sz="4" w:space="0" w:color="000000"/>
              <w:bottom w:val="single" w:sz="4" w:space="0" w:color="000000"/>
              <w:right w:val="single" w:sz="4" w:space="0" w:color="000000"/>
            </w:tcBorders>
          </w:tcPr>
          <w:p w14:paraId="23C0FAE2" w14:textId="77777777" w:rsidR="00BC2899" w:rsidRPr="00C92F70" w:rsidRDefault="00BC2899" w:rsidP="00BC2899">
            <w:pPr>
              <w:numPr>
                <w:ilvl w:val="0"/>
                <w:numId w:val="41"/>
              </w:numPr>
              <w:suppressAutoHyphens/>
              <w:spacing w:after="200" w:line="240" w:lineRule="auto"/>
              <w:ind w:left="449"/>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tcPr>
          <w:p w14:paraId="3D656DEB" w14:textId="4090FC3C" w:rsidR="00BC2899" w:rsidRPr="00C92F70" w:rsidRDefault="00BC2899" w:rsidP="00BC2899">
            <w:pPr>
              <w:snapToGrid w:val="0"/>
              <w:spacing w:line="240" w:lineRule="auto"/>
              <w:ind w:left="83" w:firstLine="0"/>
              <w:rPr>
                <w:rFonts w:eastAsia="Calibri" w:cstheme="minorHAnsi"/>
                <w:lang w:eastAsia="en-US"/>
              </w:rPr>
            </w:pPr>
            <w:r>
              <w:rPr>
                <w:rFonts w:eastAsia="Calibri" w:cstheme="minorHAnsi"/>
                <w:lang w:eastAsia="en-US"/>
              </w:rPr>
              <w:t>Garantija</w:t>
            </w:r>
          </w:p>
        </w:tc>
        <w:tc>
          <w:tcPr>
            <w:tcW w:w="1754" w:type="pct"/>
            <w:tcBorders>
              <w:top w:val="single" w:sz="4" w:space="0" w:color="000000"/>
              <w:left w:val="single" w:sz="4" w:space="0" w:color="000000"/>
              <w:bottom w:val="single" w:sz="4" w:space="0" w:color="000000"/>
              <w:right w:val="single" w:sz="4" w:space="0" w:color="000000"/>
            </w:tcBorders>
          </w:tcPr>
          <w:p w14:paraId="7736A496" w14:textId="66F6BFC9" w:rsidR="00BC2899" w:rsidRPr="00C92F70" w:rsidRDefault="00BC2899" w:rsidP="00BC2899">
            <w:pPr>
              <w:snapToGrid w:val="0"/>
              <w:spacing w:line="240" w:lineRule="auto"/>
              <w:ind w:left="83" w:firstLine="0"/>
              <w:rPr>
                <w:rFonts w:eastAsia="Calibri" w:cstheme="minorHAnsi"/>
                <w:lang w:eastAsia="en-US"/>
              </w:rPr>
            </w:pPr>
            <w:r>
              <w:rPr>
                <w:rFonts w:eastAsia="Calibri" w:cstheme="minorHAnsi"/>
                <w:lang w:eastAsia="en-US"/>
              </w:rPr>
              <w:t>Ne mažesnė kaip 3 metai</w:t>
            </w:r>
          </w:p>
        </w:tc>
        <w:tc>
          <w:tcPr>
            <w:tcW w:w="831" w:type="pct"/>
            <w:tcBorders>
              <w:top w:val="single" w:sz="4" w:space="0" w:color="000000"/>
              <w:left w:val="single" w:sz="4" w:space="0" w:color="000000"/>
              <w:bottom w:val="single" w:sz="4" w:space="0" w:color="000000"/>
              <w:right w:val="single" w:sz="4" w:space="0" w:color="000000"/>
            </w:tcBorders>
          </w:tcPr>
          <w:p w14:paraId="065514FE" w14:textId="77777777" w:rsidR="00BC2899" w:rsidRPr="00C92F70" w:rsidRDefault="00BC289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0913098D" w14:textId="77777777" w:rsidR="00BC2899" w:rsidRPr="00C92F70" w:rsidRDefault="00BC2899" w:rsidP="00BC2899">
            <w:pPr>
              <w:snapToGrid w:val="0"/>
              <w:spacing w:line="240" w:lineRule="auto"/>
              <w:ind w:left="83" w:firstLine="0"/>
              <w:jc w:val="left"/>
              <w:rPr>
                <w:rFonts w:eastAsia="Calibri" w:cstheme="minorHAnsi"/>
                <w:lang w:eastAsia="en-US"/>
              </w:rPr>
            </w:pPr>
          </w:p>
        </w:tc>
      </w:tr>
      <w:tr w:rsidR="00BC2899" w:rsidRPr="00C92F70" w14:paraId="71BF04BF" w14:textId="3BCF2266" w:rsidTr="00BC2899">
        <w:trPr>
          <w:trHeight w:val="699"/>
        </w:trPr>
        <w:tc>
          <w:tcPr>
            <w:tcW w:w="332" w:type="pct"/>
            <w:tcBorders>
              <w:top w:val="single" w:sz="4" w:space="0" w:color="000000"/>
              <w:left w:val="single" w:sz="4" w:space="0" w:color="000000"/>
              <w:bottom w:val="single" w:sz="4" w:space="0" w:color="000000"/>
              <w:right w:val="single" w:sz="4" w:space="0" w:color="000000"/>
            </w:tcBorders>
          </w:tcPr>
          <w:p w14:paraId="1160CFB2" w14:textId="77777777" w:rsidR="00BC2899" w:rsidRPr="00C92F70" w:rsidRDefault="00BC2899" w:rsidP="00BC2899">
            <w:pPr>
              <w:numPr>
                <w:ilvl w:val="0"/>
                <w:numId w:val="41"/>
              </w:numPr>
              <w:suppressAutoHyphens/>
              <w:spacing w:after="200" w:line="240" w:lineRule="auto"/>
              <w:ind w:left="449"/>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4A0CABA4" w14:textId="77777777" w:rsidR="00BC2899" w:rsidRPr="00C92F70" w:rsidRDefault="00BC2899" w:rsidP="00BC2899">
            <w:pPr>
              <w:snapToGrid w:val="0"/>
              <w:spacing w:line="240" w:lineRule="auto"/>
              <w:ind w:left="83" w:firstLine="0"/>
              <w:rPr>
                <w:rFonts w:eastAsia="Calibri" w:cstheme="minorHAnsi"/>
                <w:lang w:eastAsia="en-US"/>
              </w:rPr>
            </w:pPr>
            <w:r w:rsidRPr="00C92F70">
              <w:rPr>
                <w:rFonts w:eastAsia="Calibri" w:cstheme="minorHAnsi"/>
                <w:lang w:eastAsia="en-US"/>
              </w:rPr>
              <w:t>Ekranas</w:t>
            </w:r>
          </w:p>
        </w:tc>
        <w:tc>
          <w:tcPr>
            <w:tcW w:w="1754" w:type="pct"/>
            <w:tcBorders>
              <w:top w:val="single" w:sz="4" w:space="0" w:color="000000"/>
              <w:left w:val="single" w:sz="4" w:space="0" w:color="000000"/>
              <w:bottom w:val="single" w:sz="4" w:space="0" w:color="000000"/>
              <w:right w:val="single" w:sz="4" w:space="0" w:color="000000"/>
            </w:tcBorders>
            <w:hideMark/>
          </w:tcPr>
          <w:p w14:paraId="6D652697" w14:textId="77777777" w:rsidR="00BC2899" w:rsidRPr="00C92F70" w:rsidRDefault="00BC2899" w:rsidP="00BC2899">
            <w:pPr>
              <w:snapToGrid w:val="0"/>
              <w:spacing w:line="240" w:lineRule="auto"/>
              <w:ind w:left="83" w:firstLine="0"/>
              <w:rPr>
                <w:rFonts w:eastAsia="Calibri" w:cstheme="minorHAnsi"/>
                <w:lang w:eastAsia="en-US"/>
              </w:rPr>
            </w:pPr>
            <w:r w:rsidRPr="00C92F70">
              <w:rPr>
                <w:rFonts w:eastAsia="Calibri" w:cstheme="minorHAnsi"/>
                <w:lang w:eastAsia="en-US"/>
              </w:rPr>
              <w:t xml:space="preserve">Ne mažiau </w:t>
            </w:r>
            <w:r w:rsidRPr="00C92F70">
              <w:rPr>
                <w:rFonts w:eastAsia="Calibri" w:cstheme="minorHAnsi"/>
                <w:lang w:val="en-US" w:eastAsia="en-US"/>
              </w:rPr>
              <w:t>kaip 75 colių</w:t>
            </w:r>
            <w:r w:rsidRPr="00C92F70">
              <w:rPr>
                <w:rFonts w:eastAsia="Calibri" w:cstheme="minorHAnsi"/>
                <w:lang w:eastAsia="en-US"/>
              </w:rPr>
              <w:t>,</w:t>
            </w:r>
          </w:p>
          <w:p w14:paraId="2B9F293D" w14:textId="77777777" w:rsidR="00BC2899" w:rsidRPr="00C92F70" w:rsidRDefault="00BC2899" w:rsidP="00BC2899">
            <w:pPr>
              <w:snapToGrid w:val="0"/>
              <w:spacing w:line="240" w:lineRule="auto"/>
              <w:ind w:left="83" w:firstLine="0"/>
              <w:rPr>
                <w:rFonts w:eastAsia="Calibri" w:cstheme="minorHAnsi"/>
                <w:lang w:eastAsia="en-US"/>
              </w:rPr>
            </w:pPr>
            <w:r w:rsidRPr="00C92F70">
              <w:rPr>
                <w:rFonts w:eastAsia="Calibri" w:cstheme="minorHAnsi"/>
                <w:lang w:eastAsia="en-US"/>
              </w:rPr>
              <w:t xml:space="preserve">ne mažiau 4K (3840x2160) taškų, ne mažiau 400 cd/m². </w:t>
            </w:r>
          </w:p>
          <w:p w14:paraId="63219375" w14:textId="2B45B0DF" w:rsidR="00BC2899" w:rsidRPr="00C92F70" w:rsidRDefault="00BC2899" w:rsidP="00BC2899">
            <w:pPr>
              <w:snapToGrid w:val="0"/>
              <w:spacing w:line="240" w:lineRule="auto"/>
              <w:ind w:left="83" w:firstLine="0"/>
              <w:rPr>
                <w:rFonts w:eastAsia="Calibri" w:cstheme="minorHAnsi"/>
                <w:lang w:eastAsia="en-US"/>
              </w:rPr>
            </w:pPr>
            <w:r w:rsidRPr="00C92F70">
              <w:rPr>
                <w:rFonts w:eastAsia="Calibri" w:cstheme="minorHAnsi"/>
                <w:lang w:eastAsia="en-US"/>
              </w:rPr>
              <w:t>Gamintojo deklaruojama veikimo trukmė ne mažiau 50000 val., negali būti ribojama kiek valandų per parą ekranas gali veikti.</w:t>
            </w:r>
          </w:p>
        </w:tc>
        <w:tc>
          <w:tcPr>
            <w:tcW w:w="831" w:type="pct"/>
            <w:tcBorders>
              <w:top w:val="single" w:sz="4" w:space="0" w:color="000000"/>
              <w:left w:val="single" w:sz="4" w:space="0" w:color="000000"/>
              <w:bottom w:val="single" w:sz="4" w:space="0" w:color="000000"/>
              <w:right w:val="single" w:sz="4" w:space="0" w:color="000000"/>
            </w:tcBorders>
          </w:tcPr>
          <w:p w14:paraId="1A22EA64" w14:textId="77777777" w:rsidR="00BC2899" w:rsidRPr="00C92F70" w:rsidRDefault="00BC289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4886AD9C" w14:textId="77777777" w:rsidR="00BC2899" w:rsidRPr="00C92F70" w:rsidRDefault="00BC2899" w:rsidP="00BC2899">
            <w:pPr>
              <w:snapToGrid w:val="0"/>
              <w:spacing w:line="240" w:lineRule="auto"/>
              <w:ind w:left="83" w:right="173" w:firstLine="0"/>
              <w:jc w:val="left"/>
              <w:rPr>
                <w:rFonts w:eastAsia="Calibri" w:cstheme="minorHAnsi"/>
                <w:lang w:eastAsia="en-US"/>
              </w:rPr>
            </w:pPr>
          </w:p>
        </w:tc>
      </w:tr>
      <w:tr w:rsidR="00F73119" w:rsidRPr="00C92F70" w14:paraId="5E0E58FA" w14:textId="77777777" w:rsidTr="00BC2899">
        <w:trPr>
          <w:trHeight w:val="626"/>
        </w:trPr>
        <w:tc>
          <w:tcPr>
            <w:tcW w:w="332" w:type="pct"/>
            <w:tcBorders>
              <w:top w:val="single" w:sz="4" w:space="0" w:color="000000"/>
              <w:left w:val="single" w:sz="4" w:space="0" w:color="000000"/>
              <w:bottom w:val="single" w:sz="4" w:space="0" w:color="000000"/>
              <w:right w:val="single" w:sz="4" w:space="0" w:color="000000"/>
            </w:tcBorders>
          </w:tcPr>
          <w:p w14:paraId="482613BD" w14:textId="77777777" w:rsidR="00F73119" w:rsidRPr="00C92F70" w:rsidRDefault="00F73119" w:rsidP="00BC2899">
            <w:pPr>
              <w:numPr>
                <w:ilvl w:val="0"/>
                <w:numId w:val="41"/>
              </w:numPr>
              <w:suppressAutoHyphens/>
              <w:spacing w:after="200" w:line="240" w:lineRule="auto"/>
              <w:ind w:left="449"/>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77D01957"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Jungtys</w:t>
            </w:r>
          </w:p>
        </w:tc>
        <w:tc>
          <w:tcPr>
            <w:tcW w:w="1754" w:type="pct"/>
            <w:tcBorders>
              <w:top w:val="single" w:sz="4" w:space="0" w:color="000000"/>
              <w:left w:val="single" w:sz="4" w:space="0" w:color="000000"/>
              <w:bottom w:val="single" w:sz="4" w:space="0" w:color="000000"/>
              <w:right w:val="single" w:sz="4" w:space="0" w:color="000000"/>
            </w:tcBorders>
            <w:hideMark/>
          </w:tcPr>
          <w:p w14:paraId="0BDDE0FD" w14:textId="77777777" w:rsidR="00E603E8" w:rsidRPr="00C92F70" w:rsidRDefault="00F73119" w:rsidP="00BC2899">
            <w:pPr>
              <w:snapToGrid w:val="0"/>
              <w:spacing w:line="240" w:lineRule="auto"/>
              <w:ind w:left="83" w:firstLine="0"/>
              <w:jc w:val="left"/>
              <w:rPr>
                <w:rFonts w:eastAsia="Calibri" w:cstheme="minorHAnsi"/>
                <w:lang w:eastAsia="en-US"/>
              </w:rPr>
            </w:pPr>
            <w:r w:rsidRPr="00C92F70">
              <w:rPr>
                <w:rFonts w:eastAsia="Calibri" w:cstheme="minorHAnsi"/>
                <w:lang w:eastAsia="en-US"/>
              </w:rPr>
              <w:t xml:space="preserve">Ne mažiau 3 vnt. HDMI 2.0, </w:t>
            </w:r>
          </w:p>
          <w:p w14:paraId="05691D17" w14:textId="13FDD4EA" w:rsidR="00F73119" w:rsidRPr="00C92F70" w:rsidRDefault="00F73119" w:rsidP="00BC2899">
            <w:pPr>
              <w:snapToGrid w:val="0"/>
              <w:spacing w:line="240" w:lineRule="auto"/>
              <w:ind w:left="83" w:firstLine="0"/>
              <w:jc w:val="left"/>
              <w:rPr>
                <w:rFonts w:eastAsia="Calibri" w:cstheme="minorHAnsi"/>
                <w:lang w:eastAsia="en-US"/>
              </w:rPr>
            </w:pPr>
            <w:r w:rsidRPr="00C92F70">
              <w:rPr>
                <w:rFonts w:eastAsia="Calibri" w:cstheme="minorHAnsi"/>
                <w:lang w:eastAsia="en-US"/>
              </w:rPr>
              <w:t>ne mažiau 3 USB 3.0 (kiekviena dedikuota konkrečiai vaizdo įvesčiai).</w:t>
            </w:r>
            <w:r w:rsidRPr="00C92F70">
              <w:rPr>
                <w:rFonts w:eastAsia="Calibri" w:cstheme="minorHAnsi"/>
                <w:lang w:eastAsia="en-US"/>
              </w:rPr>
              <w:br/>
              <w:t>Turi būti ne mažiau nei 1 USB-C jungtis, užtikrinanti vaizdo, garso, prisilietimo ir kompiuterio krovimo funkcionalumą (ne mažiau 15W) vienu kabeliu.</w:t>
            </w:r>
          </w:p>
        </w:tc>
        <w:tc>
          <w:tcPr>
            <w:tcW w:w="831" w:type="pct"/>
            <w:tcBorders>
              <w:top w:val="single" w:sz="4" w:space="0" w:color="000000"/>
              <w:left w:val="single" w:sz="4" w:space="0" w:color="000000"/>
              <w:bottom w:val="single" w:sz="4" w:space="0" w:color="000000"/>
              <w:right w:val="single" w:sz="4" w:space="0" w:color="000000"/>
            </w:tcBorders>
          </w:tcPr>
          <w:p w14:paraId="2C8D9FD9" w14:textId="77777777" w:rsidR="00F73119" w:rsidRPr="00C92F70" w:rsidRDefault="00F7311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503A0CEA" w14:textId="77777777" w:rsidR="00F73119" w:rsidRPr="00C92F70" w:rsidRDefault="00F73119" w:rsidP="00BC2899">
            <w:pPr>
              <w:snapToGrid w:val="0"/>
              <w:spacing w:line="240" w:lineRule="auto"/>
              <w:ind w:left="83" w:firstLine="0"/>
              <w:jc w:val="left"/>
              <w:rPr>
                <w:rFonts w:eastAsia="Calibri" w:cstheme="minorHAnsi"/>
                <w:lang w:eastAsia="en-US"/>
              </w:rPr>
            </w:pPr>
          </w:p>
        </w:tc>
      </w:tr>
      <w:tr w:rsidR="00F73119" w:rsidRPr="00C92F70" w14:paraId="0922FFD0" w14:textId="77777777" w:rsidTr="00BC2899">
        <w:trPr>
          <w:trHeight w:val="911"/>
        </w:trPr>
        <w:tc>
          <w:tcPr>
            <w:tcW w:w="332" w:type="pct"/>
            <w:tcBorders>
              <w:top w:val="single" w:sz="4" w:space="0" w:color="000000"/>
              <w:left w:val="single" w:sz="4" w:space="0" w:color="000000"/>
              <w:bottom w:val="single" w:sz="4" w:space="0" w:color="000000"/>
              <w:right w:val="single" w:sz="4" w:space="0" w:color="000000"/>
            </w:tcBorders>
          </w:tcPr>
          <w:p w14:paraId="67786534" w14:textId="77777777" w:rsidR="00F73119" w:rsidRPr="00C92F70" w:rsidRDefault="00F73119" w:rsidP="00BC2899">
            <w:pPr>
              <w:numPr>
                <w:ilvl w:val="0"/>
                <w:numId w:val="41"/>
              </w:numPr>
              <w:suppressAutoHyphens/>
              <w:spacing w:after="200" w:line="240" w:lineRule="auto"/>
              <w:ind w:left="449"/>
              <w:jc w:val="center"/>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10CF7BCC"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Prisilietimo funkcija</w:t>
            </w:r>
          </w:p>
        </w:tc>
        <w:tc>
          <w:tcPr>
            <w:tcW w:w="1754" w:type="pct"/>
            <w:tcBorders>
              <w:top w:val="single" w:sz="4" w:space="0" w:color="000000"/>
              <w:left w:val="single" w:sz="4" w:space="0" w:color="000000"/>
              <w:bottom w:val="single" w:sz="4" w:space="0" w:color="000000"/>
              <w:right w:val="single" w:sz="4" w:space="0" w:color="000000"/>
            </w:tcBorders>
            <w:hideMark/>
          </w:tcPr>
          <w:p w14:paraId="02CCF6E9"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 xml:space="preserve">Turi atpažinti ne mažiau kaip </w:t>
            </w:r>
            <w:r w:rsidRPr="00C92F70">
              <w:rPr>
                <w:rFonts w:eastAsia="Calibri" w:cstheme="minorHAnsi"/>
                <w:lang w:val="en-US" w:eastAsia="en-US"/>
              </w:rPr>
              <w:t>2</w:t>
            </w:r>
            <w:r w:rsidRPr="00C92F70">
              <w:rPr>
                <w:rFonts w:eastAsia="Calibri" w:cstheme="minorHAnsi"/>
                <w:lang w:eastAsia="en-US"/>
              </w:rPr>
              <w:t>0 prisilietimų vienu metu Windows ir MAC sistemose – toliau OS.</w:t>
            </w:r>
          </w:p>
        </w:tc>
        <w:tc>
          <w:tcPr>
            <w:tcW w:w="831" w:type="pct"/>
            <w:tcBorders>
              <w:top w:val="single" w:sz="4" w:space="0" w:color="000000"/>
              <w:left w:val="single" w:sz="4" w:space="0" w:color="000000"/>
              <w:bottom w:val="single" w:sz="4" w:space="0" w:color="000000"/>
              <w:right w:val="single" w:sz="4" w:space="0" w:color="000000"/>
            </w:tcBorders>
          </w:tcPr>
          <w:p w14:paraId="0C290C29" w14:textId="77777777" w:rsidR="00F73119" w:rsidRPr="00C92F70" w:rsidRDefault="00F7311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1DC42743" w14:textId="77777777" w:rsidR="00F73119" w:rsidRPr="00C92F70" w:rsidRDefault="00F73119" w:rsidP="00BC2899">
            <w:pPr>
              <w:snapToGrid w:val="0"/>
              <w:spacing w:line="240" w:lineRule="auto"/>
              <w:ind w:left="83" w:firstLine="0"/>
              <w:jc w:val="left"/>
              <w:rPr>
                <w:rFonts w:eastAsia="Calibri" w:cstheme="minorHAnsi"/>
                <w:lang w:eastAsia="en-US"/>
              </w:rPr>
            </w:pPr>
          </w:p>
        </w:tc>
      </w:tr>
      <w:tr w:rsidR="00F73119" w:rsidRPr="00C92F70" w14:paraId="2A63FF79" w14:textId="77777777" w:rsidTr="00BC2899">
        <w:trPr>
          <w:trHeight w:val="500"/>
        </w:trPr>
        <w:tc>
          <w:tcPr>
            <w:tcW w:w="332" w:type="pct"/>
            <w:tcBorders>
              <w:top w:val="single" w:sz="4" w:space="0" w:color="000000"/>
              <w:left w:val="single" w:sz="4" w:space="0" w:color="000000"/>
              <w:bottom w:val="single" w:sz="4" w:space="0" w:color="000000"/>
              <w:right w:val="single" w:sz="4" w:space="0" w:color="000000"/>
            </w:tcBorders>
          </w:tcPr>
          <w:p w14:paraId="1EBC87EC" w14:textId="77777777" w:rsidR="00F73119" w:rsidRPr="00C92F70" w:rsidRDefault="00F73119" w:rsidP="00BC2899">
            <w:pPr>
              <w:numPr>
                <w:ilvl w:val="0"/>
                <w:numId w:val="41"/>
              </w:numPr>
              <w:tabs>
                <w:tab w:val="left" w:pos="166"/>
              </w:tabs>
              <w:suppressAutoHyphens/>
              <w:spacing w:after="200" w:line="240" w:lineRule="auto"/>
              <w:ind w:left="166" w:firstLine="0"/>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41B73127"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Rašikliai:</w:t>
            </w:r>
          </w:p>
        </w:tc>
        <w:tc>
          <w:tcPr>
            <w:tcW w:w="1754" w:type="pct"/>
            <w:tcBorders>
              <w:top w:val="single" w:sz="4" w:space="0" w:color="000000"/>
              <w:left w:val="single" w:sz="4" w:space="0" w:color="000000"/>
              <w:bottom w:val="single" w:sz="4" w:space="0" w:color="000000"/>
              <w:right w:val="single" w:sz="4" w:space="0" w:color="000000"/>
            </w:tcBorders>
            <w:hideMark/>
          </w:tcPr>
          <w:p w14:paraId="2BE58125"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 xml:space="preserve">Turi būti ne mažiau kaip 2 rašikliai. </w:t>
            </w:r>
          </w:p>
        </w:tc>
        <w:tc>
          <w:tcPr>
            <w:tcW w:w="831" w:type="pct"/>
            <w:tcBorders>
              <w:top w:val="single" w:sz="4" w:space="0" w:color="000000"/>
              <w:left w:val="single" w:sz="4" w:space="0" w:color="000000"/>
              <w:bottom w:val="single" w:sz="4" w:space="0" w:color="000000"/>
              <w:right w:val="single" w:sz="4" w:space="0" w:color="000000"/>
            </w:tcBorders>
          </w:tcPr>
          <w:p w14:paraId="1E982DAD" w14:textId="77777777" w:rsidR="00F73119" w:rsidRPr="00C92F70" w:rsidRDefault="00F7311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4F1D1964" w14:textId="77777777" w:rsidR="00F73119" w:rsidRPr="00C92F70" w:rsidRDefault="00F73119" w:rsidP="00BC2899">
            <w:pPr>
              <w:snapToGrid w:val="0"/>
              <w:spacing w:line="240" w:lineRule="auto"/>
              <w:ind w:left="83" w:firstLine="0"/>
              <w:jc w:val="left"/>
              <w:rPr>
                <w:rFonts w:eastAsia="Calibri" w:cstheme="minorHAnsi"/>
                <w:lang w:eastAsia="en-US"/>
              </w:rPr>
            </w:pPr>
          </w:p>
        </w:tc>
      </w:tr>
      <w:tr w:rsidR="00F73119" w:rsidRPr="00C92F70" w14:paraId="1BFC5949" w14:textId="77777777" w:rsidTr="00BC2899">
        <w:trPr>
          <w:trHeight w:val="705"/>
        </w:trPr>
        <w:tc>
          <w:tcPr>
            <w:tcW w:w="332" w:type="pct"/>
            <w:tcBorders>
              <w:top w:val="single" w:sz="4" w:space="0" w:color="000000"/>
              <w:left w:val="single" w:sz="4" w:space="0" w:color="000000"/>
              <w:bottom w:val="single" w:sz="4" w:space="0" w:color="000000"/>
              <w:right w:val="single" w:sz="4" w:space="0" w:color="000000"/>
            </w:tcBorders>
          </w:tcPr>
          <w:p w14:paraId="594C9F3F" w14:textId="77777777" w:rsidR="00F73119" w:rsidRPr="00C92F70" w:rsidRDefault="00F73119" w:rsidP="00BC2899">
            <w:pPr>
              <w:numPr>
                <w:ilvl w:val="0"/>
                <w:numId w:val="41"/>
              </w:numPr>
              <w:tabs>
                <w:tab w:val="left" w:pos="166"/>
              </w:tabs>
              <w:suppressAutoHyphens/>
              <w:spacing w:after="200" w:line="240" w:lineRule="auto"/>
              <w:ind w:left="166" w:firstLine="0"/>
              <w:jc w:val="left"/>
              <w:rPr>
                <w:rFonts w:eastAsia="Calibri" w:cstheme="minorHAnsi"/>
                <w:lang w:eastAsia="en-US"/>
              </w:rPr>
            </w:pPr>
          </w:p>
        </w:tc>
        <w:tc>
          <w:tcPr>
            <w:tcW w:w="827" w:type="pct"/>
            <w:tcBorders>
              <w:top w:val="single" w:sz="4" w:space="0" w:color="000000"/>
              <w:left w:val="single" w:sz="4" w:space="0" w:color="000000"/>
              <w:bottom w:val="single" w:sz="4" w:space="0" w:color="000000"/>
              <w:right w:val="single" w:sz="4" w:space="0" w:color="000000"/>
            </w:tcBorders>
            <w:hideMark/>
          </w:tcPr>
          <w:p w14:paraId="6B860901"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Integruotas priedas</w:t>
            </w:r>
          </w:p>
        </w:tc>
        <w:tc>
          <w:tcPr>
            <w:tcW w:w="1754" w:type="pct"/>
            <w:tcBorders>
              <w:top w:val="single" w:sz="4" w:space="0" w:color="000000"/>
              <w:left w:val="single" w:sz="4" w:space="0" w:color="000000"/>
              <w:bottom w:val="single" w:sz="4" w:space="0" w:color="000000"/>
              <w:right w:val="single" w:sz="4" w:space="0" w:color="000000"/>
            </w:tcBorders>
            <w:hideMark/>
          </w:tcPr>
          <w:p w14:paraId="10145265" w14:textId="77777777" w:rsidR="00F73119" w:rsidRPr="00C92F70" w:rsidRDefault="00F73119" w:rsidP="00BC2899">
            <w:pPr>
              <w:snapToGrid w:val="0"/>
              <w:spacing w:line="240" w:lineRule="auto"/>
              <w:ind w:left="83" w:firstLine="0"/>
              <w:rPr>
                <w:rFonts w:eastAsia="Calibri" w:cstheme="minorHAnsi"/>
                <w:lang w:eastAsia="en-US"/>
              </w:rPr>
            </w:pPr>
            <w:r w:rsidRPr="00C92F70">
              <w:rPr>
                <w:rFonts w:eastAsia="Calibri" w:cstheme="minorHAnsi"/>
                <w:lang w:eastAsia="en-US"/>
              </w:rPr>
              <w:t>Integruotas priedas turi užtikrinti interaktyvaus ekrano veikimą neprijungus išorinio kompiuterio. Ne blogiau nei Android 8 arba analogiška, ne mažiau 32 GB atminties. Turi veikti šios funkcijos:</w:t>
            </w:r>
          </w:p>
          <w:p w14:paraId="76A996DF" w14:textId="77777777" w:rsidR="00F73119" w:rsidRPr="00C92F70" w:rsidRDefault="00F73119" w:rsidP="00BC2899">
            <w:pPr>
              <w:snapToGrid w:val="0"/>
              <w:spacing w:line="240" w:lineRule="auto"/>
              <w:ind w:firstLine="0"/>
              <w:rPr>
                <w:rFonts w:eastAsia="Calibri" w:cstheme="minorHAnsi"/>
                <w:lang w:eastAsia="en-US"/>
              </w:rPr>
            </w:pPr>
            <w:r w:rsidRPr="00C92F70">
              <w:rPr>
                <w:rFonts w:eastAsia="Calibri" w:cstheme="minorHAnsi"/>
                <w:lang w:eastAsia="en-US"/>
              </w:rPr>
              <w:t xml:space="preserve"> 1. baltos lentos rėžimas; </w:t>
            </w:r>
          </w:p>
          <w:p w14:paraId="630DF354" w14:textId="77777777" w:rsidR="00F73119" w:rsidRPr="00C92F70" w:rsidRDefault="00F73119" w:rsidP="00BC2899">
            <w:pPr>
              <w:snapToGrid w:val="0"/>
              <w:spacing w:line="240" w:lineRule="auto"/>
              <w:ind w:firstLine="0"/>
              <w:rPr>
                <w:rFonts w:eastAsia="Calibri" w:cstheme="minorHAnsi"/>
                <w:lang w:eastAsia="en-US"/>
              </w:rPr>
            </w:pPr>
            <w:r w:rsidRPr="00C92F70">
              <w:rPr>
                <w:rFonts w:eastAsia="Calibri" w:cstheme="minorHAnsi"/>
                <w:lang w:eastAsia="en-US"/>
              </w:rPr>
              <w:t xml:space="preserve"> 2. turi būti galima paleisti dažniausiai naudojamus failus (*.xls, *.doc, *.ppt, *.pdf ir naujesnius analogus) bei juos su pakeitimais išsaugoti;</w:t>
            </w:r>
          </w:p>
          <w:p w14:paraId="293CC358" w14:textId="77777777" w:rsidR="00F73119" w:rsidRPr="00C92F70" w:rsidRDefault="00F73119" w:rsidP="00BC2899">
            <w:pPr>
              <w:snapToGrid w:val="0"/>
              <w:spacing w:line="240" w:lineRule="auto"/>
              <w:ind w:firstLine="0"/>
              <w:rPr>
                <w:rFonts w:eastAsia="Calibri" w:cstheme="minorHAnsi"/>
                <w:lang w:eastAsia="en-US"/>
              </w:rPr>
            </w:pPr>
            <w:r w:rsidRPr="00C92F70">
              <w:rPr>
                <w:rFonts w:eastAsia="Calibri" w:cstheme="minorHAnsi"/>
                <w:lang w:eastAsia="en-US"/>
              </w:rPr>
              <w:t xml:space="preserve"> 3. turi būti galima vaizdą belaidžiu ryšiu transliuoti iš bet kokio įrenginio, tam nereikia įdiegti jokių papildomų aplikacijų;</w:t>
            </w:r>
          </w:p>
          <w:p w14:paraId="1B1EDB0A" w14:textId="77777777" w:rsidR="00F73119" w:rsidRPr="00C92F70" w:rsidRDefault="00F73119" w:rsidP="00BC2899">
            <w:pPr>
              <w:snapToGrid w:val="0"/>
              <w:spacing w:line="240" w:lineRule="auto"/>
              <w:ind w:firstLine="0"/>
              <w:rPr>
                <w:rFonts w:eastAsia="Calibri" w:cstheme="minorHAnsi"/>
                <w:lang w:eastAsia="en-US"/>
              </w:rPr>
            </w:pPr>
            <w:r w:rsidRPr="00C92F70">
              <w:rPr>
                <w:rFonts w:eastAsia="Calibri" w:cstheme="minorHAnsi"/>
                <w:lang w:eastAsia="en-US"/>
              </w:rPr>
              <w:t xml:space="preserve"> 4. turi būti interaktyviam ekranui pritaikyta programėlių atsisiuntimo aplinka (apps store); </w:t>
            </w:r>
          </w:p>
          <w:p w14:paraId="09C5E0D5" w14:textId="77777777" w:rsidR="00F73119" w:rsidRPr="00C92F70" w:rsidRDefault="00F73119" w:rsidP="00BC2899">
            <w:pPr>
              <w:snapToGrid w:val="0"/>
              <w:spacing w:line="240" w:lineRule="auto"/>
              <w:ind w:firstLine="0"/>
              <w:rPr>
                <w:rFonts w:eastAsia="Calibri" w:cstheme="minorHAnsi"/>
                <w:lang w:eastAsia="en-US"/>
              </w:rPr>
            </w:pPr>
            <w:r w:rsidRPr="00C1043F">
              <w:rPr>
                <w:rFonts w:eastAsia="Calibri" w:cstheme="minorHAnsi"/>
                <w:lang w:eastAsia="en-US"/>
              </w:rPr>
              <w:t>5. turi b</w:t>
            </w:r>
            <w:r w:rsidRPr="00C92F70">
              <w:rPr>
                <w:rFonts w:eastAsia="Calibri" w:cstheme="minorHAnsi"/>
                <w:lang w:eastAsia="en-US"/>
              </w:rPr>
              <w:t>ūti galima rodyti vaizdą ir kontroliuoti (touch back) Windows ir MAC įrenginius.</w:t>
            </w:r>
          </w:p>
        </w:tc>
        <w:tc>
          <w:tcPr>
            <w:tcW w:w="831" w:type="pct"/>
            <w:tcBorders>
              <w:top w:val="single" w:sz="4" w:space="0" w:color="000000"/>
              <w:left w:val="single" w:sz="4" w:space="0" w:color="000000"/>
              <w:bottom w:val="single" w:sz="4" w:space="0" w:color="000000"/>
              <w:right w:val="single" w:sz="4" w:space="0" w:color="000000"/>
            </w:tcBorders>
          </w:tcPr>
          <w:p w14:paraId="074F08D3" w14:textId="77777777" w:rsidR="00F73119" w:rsidRPr="00C92F70" w:rsidRDefault="00F73119" w:rsidP="00BC2899">
            <w:pPr>
              <w:snapToGrid w:val="0"/>
              <w:spacing w:line="240" w:lineRule="auto"/>
              <w:ind w:left="83" w:firstLine="0"/>
              <w:jc w:val="left"/>
              <w:rPr>
                <w:rFonts w:eastAsia="Calibri" w:cstheme="minorHAnsi"/>
                <w:lang w:eastAsia="en-US"/>
              </w:rPr>
            </w:pPr>
          </w:p>
        </w:tc>
        <w:tc>
          <w:tcPr>
            <w:tcW w:w="1257" w:type="pct"/>
            <w:tcBorders>
              <w:top w:val="single" w:sz="4" w:space="0" w:color="000000"/>
              <w:left w:val="single" w:sz="4" w:space="0" w:color="000000"/>
              <w:bottom w:val="single" w:sz="4" w:space="0" w:color="000000"/>
              <w:right w:val="single" w:sz="4" w:space="0" w:color="000000"/>
            </w:tcBorders>
          </w:tcPr>
          <w:p w14:paraId="7E123807" w14:textId="77777777" w:rsidR="00F73119" w:rsidRPr="00C92F70" w:rsidRDefault="00F73119" w:rsidP="00BC2899">
            <w:pPr>
              <w:snapToGrid w:val="0"/>
              <w:spacing w:line="240" w:lineRule="auto"/>
              <w:ind w:left="83" w:firstLine="0"/>
              <w:jc w:val="left"/>
              <w:rPr>
                <w:rFonts w:eastAsia="Calibri" w:cstheme="minorHAnsi"/>
                <w:lang w:eastAsia="en-US"/>
              </w:rPr>
            </w:pPr>
          </w:p>
        </w:tc>
      </w:tr>
    </w:tbl>
    <w:p w14:paraId="3AF9F8FF" w14:textId="77777777" w:rsidR="00F73119" w:rsidRPr="00C92F70" w:rsidRDefault="00F73119" w:rsidP="00F73119">
      <w:pPr>
        <w:tabs>
          <w:tab w:val="left" w:pos="851"/>
        </w:tabs>
        <w:spacing w:line="240" w:lineRule="auto"/>
        <w:ind w:firstLine="0"/>
        <w:rPr>
          <w:rFonts w:eastAsia="Times New Roman" w:cstheme="minorHAnsi"/>
          <w:b/>
          <w:bCs/>
          <w:i/>
          <w:iCs/>
          <w:lang w:eastAsia="en-US"/>
        </w:rPr>
      </w:pPr>
      <w:r w:rsidRPr="00C92F70">
        <w:rPr>
          <w:rFonts w:eastAsia="Calibri" w:cstheme="minorHAnsi"/>
          <w:b/>
          <w:bCs/>
          <w:lang w:eastAsia="en-US"/>
        </w:rPr>
        <w:t xml:space="preserve">2. lentelė. </w:t>
      </w:r>
      <w:r w:rsidRPr="00C92F70">
        <w:rPr>
          <w:rFonts w:eastAsia="Times New Roman" w:cstheme="minorHAnsi"/>
          <w:bCs/>
          <w:i/>
          <w:iCs/>
          <w:lang w:eastAsia="en-US"/>
        </w:rPr>
        <w:t>Papildomi kokybiniai siūlomų prekių vertinimo kriterijai. (</w:t>
      </w:r>
      <w:r w:rsidRPr="00C92F70">
        <w:rPr>
          <w:rFonts w:eastAsia="Times New Roman" w:cstheme="minorHAnsi"/>
          <w:b/>
          <w:bCs/>
          <w:i/>
          <w:iCs/>
          <w:lang w:eastAsia="en-US"/>
        </w:rPr>
        <w:t>Tiekėjas pildyti neprivalo jei nesiūlo papildomų kriterijų.)</w:t>
      </w:r>
    </w:p>
    <w:p w14:paraId="22D22050" w14:textId="095393A4" w:rsidR="00F73119" w:rsidRDefault="00F73119" w:rsidP="00F73119">
      <w:pPr>
        <w:tabs>
          <w:tab w:val="left" w:pos="851"/>
        </w:tabs>
        <w:spacing w:line="240" w:lineRule="auto"/>
        <w:ind w:firstLine="0"/>
        <w:rPr>
          <w:rFonts w:eastAsia="Calibri" w:cstheme="minorHAnsi"/>
          <w:lang w:eastAsia="en-US"/>
        </w:rPr>
      </w:pPr>
      <w:r w:rsidRPr="00C92F70">
        <w:rPr>
          <w:rFonts w:eastAsia="Calibri" w:cstheme="minorHAnsi"/>
          <w:lang w:eastAsia="en-US"/>
        </w:rPr>
        <w:lastRenderedPageBreak/>
        <w:t>Tiekėjo siūlomų prekių kokybiniai kriterijai, kuriuos pasiūlius galima gauti papildomų balų (pasiūlymai vertinami pagal kainos ir kokybės santykį, aprašytą konkurso sąlygose)</w:t>
      </w:r>
      <w:r w:rsidR="00895144">
        <w:rPr>
          <w:rFonts w:eastAsia="Calibri" w:cstheme="minorHAnsi"/>
          <w:lang w:eastAsia="en-US"/>
        </w:rPr>
        <w:t>.</w:t>
      </w:r>
    </w:p>
    <w:p w14:paraId="448A87D3" w14:textId="23286560" w:rsidR="00DD11B0" w:rsidRPr="00C92F70" w:rsidRDefault="00DD11B0" w:rsidP="00F73119">
      <w:pPr>
        <w:tabs>
          <w:tab w:val="left" w:pos="851"/>
        </w:tabs>
        <w:spacing w:line="240" w:lineRule="auto"/>
        <w:ind w:firstLine="0"/>
        <w:rPr>
          <w:rFonts w:eastAsia="Times New Roman" w:cstheme="minorHAnsi"/>
          <w:b/>
          <w:bCs/>
          <w:i/>
          <w:iCs/>
          <w:lang w:eastAsia="en-US"/>
        </w:rPr>
      </w:pPr>
    </w:p>
    <w:tbl>
      <w:tblPr>
        <w:tblStyle w:val="Lentelstinklelis3"/>
        <w:tblW w:w="10201" w:type="dxa"/>
        <w:tblLook w:val="04A0" w:firstRow="1" w:lastRow="0" w:firstColumn="1" w:lastColumn="0" w:noHBand="0" w:noVBand="1"/>
      </w:tblPr>
      <w:tblGrid>
        <w:gridCol w:w="4106"/>
        <w:gridCol w:w="2126"/>
        <w:gridCol w:w="3969"/>
      </w:tblGrid>
      <w:tr w:rsidR="00F73119" w:rsidRPr="00C92F70" w14:paraId="05F4BD28" w14:textId="77777777" w:rsidTr="00FF68C1">
        <w:tc>
          <w:tcPr>
            <w:tcW w:w="4106" w:type="dxa"/>
          </w:tcPr>
          <w:p w14:paraId="722E5016" w14:textId="77777777" w:rsidR="00F73119" w:rsidRPr="00C92F70" w:rsidRDefault="00F73119" w:rsidP="00F73119">
            <w:pPr>
              <w:autoSpaceDE w:val="0"/>
              <w:autoSpaceDN w:val="0"/>
              <w:adjustRightInd w:val="0"/>
              <w:rPr>
                <w:rFonts w:cstheme="minorHAnsi"/>
                <w:b/>
                <w:color w:val="000000"/>
                <w:sz w:val="21"/>
                <w:szCs w:val="21"/>
              </w:rPr>
            </w:pPr>
            <w:r w:rsidRPr="00C92F70">
              <w:rPr>
                <w:rFonts w:eastAsia="Times New Roman" w:cstheme="minorHAnsi"/>
                <w:b/>
                <w:sz w:val="21"/>
                <w:szCs w:val="21"/>
              </w:rPr>
              <w:t>Kokybiniai siūlomų prekių vertinimo  kriterijai</w:t>
            </w:r>
          </w:p>
        </w:tc>
        <w:tc>
          <w:tcPr>
            <w:tcW w:w="2126" w:type="dxa"/>
          </w:tcPr>
          <w:p w14:paraId="75C35094" w14:textId="37B7B39B" w:rsidR="00F73119" w:rsidRPr="00C92F70" w:rsidRDefault="00381BDF" w:rsidP="00F73119">
            <w:pPr>
              <w:autoSpaceDE w:val="0"/>
              <w:autoSpaceDN w:val="0"/>
              <w:adjustRightInd w:val="0"/>
              <w:spacing w:after="200" w:line="276" w:lineRule="auto"/>
              <w:rPr>
                <w:rFonts w:cstheme="minorHAnsi"/>
                <w:b/>
                <w:bCs/>
                <w:color w:val="000000"/>
                <w:sz w:val="21"/>
                <w:szCs w:val="21"/>
              </w:rPr>
            </w:pPr>
            <w:r>
              <w:rPr>
                <w:rFonts w:cstheme="minorHAnsi"/>
                <w:b/>
                <w:bCs/>
                <w:sz w:val="21"/>
                <w:szCs w:val="21"/>
              </w:rPr>
              <w:t>Tiekėjo</w:t>
            </w:r>
            <w:r w:rsidR="00F73119" w:rsidRPr="00C92F70">
              <w:rPr>
                <w:rFonts w:cstheme="minorHAnsi"/>
                <w:b/>
                <w:bCs/>
                <w:sz w:val="21"/>
                <w:szCs w:val="21"/>
              </w:rPr>
              <w:t xml:space="preserve"> siūlomi kriterijai </w:t>
            </w:r>
          </w:p>
        </w:tc>
        <w:tc>
          <w:tcPr>
            <w:tcW w:w="3969" w:type="dxa"/>
          </w:tcPr>
          <w:p w14:paraId="60F72FE1" w14:textId="77777777" w:rsidR="00F73119" w:rsidRPr="00C92F70" w:rsidRDefault="00F73119" w:rsidP="00F73119">
            <w:pPr>
              <w:autoSpaceDE w:val="0"/>
              <w:autoSpaceDN w:val="0"/>
              <w:adjustRightInd w:val="0"/>
              <w:spacing w:after="200" w:line="276" w:lineRule="auto"/>
              <w:rPr>
                <w:rFonts w:cstheme="minorHAnsi"/>
                <w:b/>
                <w:bCs/>
                <w:sz w:val="21"/>
                <w:szCs w:val="21"/>
              </w:rPr>
            </w:pPr>
          </w:p>
        </w:tc>
      </w:tr>
      <w:tr w:rsidR="00F73119" w:rsidRPr="00C92F70" w14:paraId="25DA288F" w14:textId="77777777" w:rsidTr="00FF68C1">
        <w:tc>
          <w:tcPr>
            <w:tcW w:w="4106" w:type="dxa"/>
          </w:tcPr>
          <w:p w14:paraId="19096905" w14:textId="77777777" w:rsidR="00F73119" w:rsidRPr="00C92F70" w:rsidRDefault="00F73119" w:rsidP="00F73119">
            <w:pPr>
              <w:autoSpaceDE w:val="0"/>
              <w:autoSpaceDN w:val="0"/>
              <w:adjustRightInd w:val="0"/>
              <w:rPr>
                <w:rFonts w:cstheme="minorHAnsi"/>
                <w:sz w:val="21"/>
                <w:szCs w:val="21"/>
              </w:rPr>
            </w:pPr>
            <w:r w:rsidRPr="00C92F70">
              <w:rPr>
                <w:rFonts w:cstheme="minorHAnsi"/>
                <w:color w:val="000000"/>
                <w:sz w:val="21"/>
                <w:szCs w:val="21"/>
              </w:rPr>
              <w:t>Padarius anotaciją ant bet kokios programos lango, jis negali būti sustabdomas, t.y. jį kartu su anotacija turi būti galima judinti, didinti, mažinti ir visi pažymėjimai turi išlikti. </w:t>
            </w:r>
            <w:r w:rsidRPr="00C92F70">
              <w:rPr>
                <w:rFonts w:cstheme="minorHAnsi"/>
                <w:b/>
                <w:bCs/>
                <w:sz w:val="21"/>
                <w:szCs w:val="21"/>
              </w:rPr>
              <w:t>(T</w:t>
            </w:r>
            <w:r w:rsidRPr="00C92F70">
              <w:rPr>
                <w:rFonts w:cstheme="minorHAnsi"/>
                <w:b/>
                <w:bCs/>
                <w:sz w:val="21"/>
                <w:szCs w:val="21"/>
                <w:vertAlign w:val="subscript"/>
              </w:rPr>
              <w:t>1</w:t>
            </w:r>
            <w:r w:rsidRPr="00C92F70">
              <w:rPr>
                <w:rFonts w:cstheme="minorHAnsi"/>
                <w:b/>
                <w:bCs/>
                <w:sz w:val="21"/>
                <w:szCs w:val="21"/>
              </w:rPr>
              <w:t>)</w:t>
            </w:r>
          </w:p>
        </w:tc>
        <w:tc>
          <w:tcPr>
            <w:tcW w:w="2126" w:type="dxa"/>
          </w:tcPr>
          <w:p w14:paraId="190EB538" w14:textId="77777777" w:rsidR="00F73119" w:rsidRPr="00C92F70" w:rsidRDefault="00F73119" w:rsidP="00F73119">
            <w:pPr>
              <w:autoSpaceDE w:val="0"/>
              <w:autoSpaceDN w:val="0"/>
              <w:adjustRightInd w:val="0"/>
              <w:spacing w:after="200" w:line="276" w:lineRule="auto"/>
              <w:rPr>
                <w:rFonts w:cstheme="minorHAnsi"/>
                <w:color w:val="000000"/>
                <w:sz w:val="21"/>
                <w:szCs w:val="21"/>
              </w:rPr>
            </w:pPr>
          </w:p>
        </w:tc>
        <w:tc>
          <w:tcPr>
            <w:tcW w:w="3969" w:type="dxa"/>
          </w:tcPr>
          <w:p w14:paraId="644AD4FF" w14:textId="77777777" w:rsidR="00F73119" w:rsidRPr="00C92F70" w:rsidRDefault="00F73119" w:rsidP="00F73119">
            <w:pPr>
              <w:autoSpaceDE w:val="0"/>
              <w:autoSpaceDN w:val="0"/>
              <w:adjustRightInd w:val="0"/>
              <w:rPr>
                <w:rFonts w:cstheme="minorHAnsi"/>
                <w:color w:val="000000"/>
                <w:sz w:val="21"/>
                <w:szCs w:val="21"/>
              </w:rPr>
            </w:pPr>
            <w:r w:rsidRPr="00C92F70">
              <w:rPr>
                <w:rFonts w:cstheme="minorHAnsi"/>
                <w:color w:val="FF0000"/>
                <w:sz w:val="21"/>
                <w:szCs w:val="21"/>
              </w:rPr>
              <w:t>[nuoroda į gamintojo internetinį puslapį,  pridedamą gamintojo dokumentą ir pan. (nurodant informacijos vietą tinklapyje, dokumento puslapį, numerį ir pan.]</w:t>
            </w:r>
          </w:p>
        </w:tc>
      </w:tr>
      <w:tr w:rsidR="00F73119" w:rsidRPr="00C92F70" w14:paraId="723D9330" w14:textId="77777777" w:rsidTr="00FF68C1">
        <w:tc>
          <w:tcPr>
            <w:tcW w:w="4106" w:type="dxa"/>
          </w:tcPr>
          <w:p w14:paraId="3D52BB55" w14:textId="77777777" w:rsidR="00F73119" w:rsidRPr="00C92F70" w:rsidRDefault="00F73119" w:rsidP="00F73119">
            <w:pPr>
              <w:rPr>
                <w:rFonts w:cstheme="minorHAnsi"/>
                <w:sz w:val="21"/>
                <w:szCs w:val="21"/>
              </w:rPr>
            </w:pPr>
            <w:r w:rsidRPr="00C92F70">
              <w:rPr>
                <w:rFonts w:cstheme="minorHAnsi"/>
                <w:sz w:val="21"/>
                <w:szCs w:val="21"/>
              </w:rPr>
              <w:t>Integruoto priedo atmintis 4 GB RAM (arba didesnė)</w:t>
            </w:r>
            <w:r w:rsidRPr="00C92F70">
              <w:rPr>
                <w:rFonts w:cstheme="minorHAnsi"/>
                <w:b/>
                <w:bCs/>
                <w:sz w:val="21"/>
                <w:szCs w:val="21"/>
              </w:rPr>
              <w:t xml:space="preserve"> (T</w:t>
            </w:r>
            <w:r w:rsidRPr="00C92F70">
              <w:rPr>
                <w:rFonts w:cstheme="minorHAnsi"/>
                <w:b/>
                <w:bCs/>
                <w:sz w:val="21"/>
                <w:szCs w:val="21"/>
                <w:vertAlign w:val="subscript"/>
              </w:rPr>
              <w:t>2</w:t>
            </w:r>
            <w:r w:rsidRPr="00C92F70">
              <w:rPr>
                <w:rFonts w:cstheme="minorHAnsi"/>
                <w:b/>
                <w:bCs/>
                <w:sz w:val="21"/>
                <w:szCs w:val="21"/>
              </w:rPr>
              <w:t>)</w:t>
            </w:r>
          </w:p>
        </w:tc>
        <w:tc>
          <w:tcPr>
            <w:tcW w:w="2126" w:type="dxa"/>
          </w:tcPr>
          <w:p w14:paraId="29E98D5D" w14:textId="77777777" w:rsidR="00F73119" w:rsidRPr="00C92F70" w:rsidRDefault="00F73119" w:rsidP="00F73119">
            <w:pPr>
              <w:spacing w:after="200" w:line="276" w:lineRule="auto"/>
              <w:rPr>
                <w:rFonts w:cstheme="minorHAnsi"/>
                <w:color w:val="000000"/>
                <w:sz w:val="21"/>
                <w:szCs w:val="21"/>
              </w:rPr>
            </w:pPr>
          </w:p>
        </w:tc>
        <w:tc>
          <w:tcPr>
            <w:tcW w:w="3969" w:type="dxa"/>
          </w:tcPr>
          <w:p w14:paraId="7FE0E852" w14:textId="77777777" w:rsidR="00F73119" w:rsidRPr="00C92F70" w:rsidRDefault="00F73119" w:rsidP="00F73119">
            <w:pPr>
              <w:rPr>
                <w:rFonts w:cstheme="minorHAnsi"/>
                <w:color w:val="000000"/>
                <w:sz w:val="21"/>
                <w:szCs w:val="21"/>
              </w:rPr>
            </w:pPr>
            <w:r w:rsidRPr="00C92F70">
              <w:rPr>
                <w:rFonts w:cstheme="minorHAnsi"/>
                <w:color w:val="FF0000"/>
                <w:sz w:val="21"/>
                <w:szCs w:val="21"/>
              </w:rPr>
              <w:t>[nuoroda į gamintojo internetinį puslapį,  pridedamą gamintojo dokumentą ir pan. (nurodant informacijos vietą tinklapyje, dokumento puslapį, numerį ir pan.]</w:t>
            </w:r>
          </w:p>
        </w:tc>
      </w:tr>
      <w:tr w:rsidR="00F73119" w:rsidRPr="00C92F70" w14:paraId="2087FB3B" w14:textId="77777777" w:rsidTr="00FF68C1">
        <w:tc>
          <w:tcPr>
            <w:tcW w:w="4106" w:type="dxa"/>
          </w:tcPr>
          <w:p w14:paraId="3F448CF4" w14:textId="6D2BEEE2" w:rsidR="00F73119" w:rsidRPr="00C92F70" w:rsidRDefault="003E3E6C" w:rsidP="00F73119">
            <w:pPr>
              <w:spacing w:after="200"/>
              <w:rPr>
                <w:rFonts w:cstheme="minorHAnsi"/>
                <w:b/>
                <w:bCs/>
                <w:color w:val="000000"/>
                <w:sz w:val="21"/>
                <w:szCs w:val="21"/>
              </w:rPr>
            </w:pPr>
            <w:r w:rsidRPr="00DD11B0">
              <w:rPr>
                <w:rFonts w:cstheme="minorHAnsi"/>
                <w:i/>
                <w:iCs/>
                <w:sz w:val="21"/>
                <w:szCs w:val="21"/>
                <w:u w:val="single"/>
              </w:rPr>
              <w:t>Tiekėjo ir (arba) gamintojo suteikiamas papildomas terminas, viršijantis minimalų reikalaujamą techninėje specifikacijoje nurodytą 3 metų gamintojo garantinį terminą</w:t>
            </w:r>
            <w:r w:rsidR="00F73119" w:rsidRPr="00DD11B0">
              <w:rPr>
                <w:rFonts w:cstheme="minorHAnsi"/>
                <w:sz w:val="21"/>
                <w:szCs w:val="21"/>
              </w:rPr>
              <w:t xml:space="preserve"> </w:t>
            </w:r>
            <w:r w:rsidR="00F73119" w:rsidRPr="00DD11B0">
              <w:rPr>
                <w:rFonts w:cstheme="minorHAnsi"/>
                <w:b/>
                <w:bCs/>
                <w:color w:val="000000"/>
                <w:sz w:val="21"/>
                <w:szCs w:val="21"/>
              </w:rPr>
              <w:t>(T</w:t>
            </w:r>
            <w:r w:rsidR="00F73119" w:rsidRPr="00DD11B0">
              <w:rPr>
                <w:rFonts w:cstheme="minorHAnsi"/>
                <w:b/>
                <w:bCs/>
                <w:color w:val="000000"/>
                <w:sz w:val="21"/>
                <w:szCs w:val="21"/>
                <w:vertAlign w:val="subscript"/>
              </w:rPr>
              <w:t>3</w:t>
            </w:r>
            <w:r w:rsidR="00F73119" w:rsidRPr="00DD11B0">
              <w:rPr>
                <w:rFonts w:cstheme="minorHAnsi"/>
                <w:b/>
                <w:bCs/>
                <w:color w:val="000000"/>
                <w:sz w:val="21"/>
                <w:szCs w:val="21"/>
              </w:rPr>
              <w:t>)</w:t>
            </w:r>
            <w:r w:rsidR="00F73119" w:rsidRPr="00C92F70">
              <w:rPr>
                <w:rFonts w:cstheme="minorHAnsi"/>
                <w:b/>
                <w:bCs/>
                <w:color w:val="000000"/>
                <w:sz w:val="21"/>
                <w:szCs w:val="21"/>
              </w:rPr>
              <w:t xml:space="preserve"> </w:t>
            </w:r>
          </w:p>
          <w:p w14:paraId="43E03180" w14:textId="77777777" w:rsidR="00F73119" w:rsidRPr="00C92F70" w:rsidRDefault="00F73119" w:rsidP="00F73119">
            <w:pPr>
              <w:contextualSpacing/>
              <w:rPr>
                <w:rFonts w:cstheme="minorHAnsi"/>
                <w:color w:val="000000"/>
                <w:sz w:val="21"/>
                <w:szCs w:val="21"/>
              </w:rPr>
            </w:pPr>
            <w:r w:rsidRPr="00C92F70">
              <w:rPr>
                <w:rFonts w:cstheme="minorHAnsi"/>
                <w:bCs/>
                <w:iCs/>
                <w:sz w:val="21"/>
                <w:szCs w:val="21"/>
              </w:rPr>
              <w:t>(</w:t>
            </w:r>
            <w:r w:rsidRPr="00C92F70">
              <w:rPr>
                <w:rFonts w:cstheme="minorHAnsi"/>
                <w:bCs/>
                <w:i/>
                <w:sz w:val="21"/>
                <w:szCs w:val="21"/>
              </w:rPr>
              <w:t>maksimalus vertinamas papildomas garantinio aptarnavimo terminas metais</w:t>
            </w:r>
            <w:r w:rsidRPr="00C92F70">
              <w:rPr>
                <w:rFonts w:cstheme="minorHAnsi"/>
                <w:bCs/>
                <w:iCs/>
                <w:sz w:val="21"/>
                <w:szCs w:val="21"/>
              </w:rPr>
              <w:t xml:space="preserve"> – 3)</w:t>
            </w:r>
          </w:p>
        </w:tc>
        <w:tc>
          <w:tcPr>
            <w:tcW w:w="2126" w:type="dxa"/>
          </w:tcPr>
          <w:p w14:paraId="0AD7D292" w14:textId="77777777" w:rsidR="00F73119" w:rsidRPr="00C92F70" w:rsidRDefault="00F73119" w:rsidP="00F73119">
            <w:pPr>
              <w:spacing w:after="200" w:line="276" w:lineRule="auto"/>
              <w:rPr>
                <w:rFonts w:cstheme="minorHAnsi"/>
                <w:color w:val="000000"/>
                <w:spacing w:val="-2"/>
                <w:sz w:val="21"/>
                <w:szCs w:val="21"/>
              </w:rPr>
            </w:pPr>
          </w:p>
        </w:tc>
        <w:tc>
          <w:tcPr>
            <w:tcW w:w="3969" w:type="dxa"/>
          </w:tcPr>
          <w:p w14:paraId="14B5E111" w14:textId="77777777" w:rsidR="00F73119" w:rsidRPr="00C92F70" w:rsidRDefault="00F73119" w:rsidP="00F73119">
            <w:pPr>
              <w:rPr>
                <w:rFonts w:cstheme="minorHAnsi"/>
                <w:color w:val="000000"/>
                <w:spacing w:val="-2"/>
                <w:sz w:val="21"/>
                <w:szCs w:val="21"/>
              </w:rPr>
            </w:pPr>
            <w:r w:rsidRPr="00C92F70">
              <w:rPr>
                <w:rFonts w:cstheme="minorHAnsi"/>
                <w:color w:val="000000"/>
                <w:spacing w:val="-2"/>
                <w:sz w:val="21"/>
                <w:szCs w:val="21"/>
              </w:rPr>
              <w:t>[</w:t>
            </w:r>
            <w:r w:rsidRPr="00C92F70">
              <w:rPr>
                <w:rFonts w:cstheme="minorHAnsi"/>
                <w:color w:val="FF0000"/>
                <w:spacing w:val="-2"/>
                <w:sz w:val="21"/>
                <w:szCs w:val="21"/>
              </w:rPr>
              <w:t xml:space="preserve">pridedami </w:t>
            </w:r>
            <w:r w:rsidRPr="00C92F70">
              <w:rPr>
                <w:rFonts w:cstheme="minorHAnsi"/>
                <w:color w:val="FF0000"/>
                <w:sz w:val="21"/>
                <w:szCs w:val="21"/>
              </w:rPr>
              <w:t>gamintojo išduoti papildomą garantiją patvirtinantys dokumentai Jeigu papildomas garantinis terminas suteikiamas ne gamintojo, o tiekėjo, kartu pateikiamas tiekėjo patvirtinimas / užtikrinimas, kad prekėms bus atliekamas garantinis aptarnavimas visą tiekėjo siūlomą  papildomą garantinės priežiūros laikotarpį]</w:t>
            </w:r>
          </w:p>
        </w:tc>
      </w:tr>
      <w:bookmarkEnd w:id="48"/>
    </w:tbl>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2"/>
          <w:footerReference w:type="default" r:id="rId13"/>
          <w:headerReference w:type="first" r:id="rId14"/>
          <w:footerReference w:type="first" r:id="rId15"/>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49" w:name="_Toc19190135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49"/>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27E0462B"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F73119">
        <w:rPr>
          <w:rFonts w:cstheme="minorHAnsi"/>
          <w:b/>
          <w:bCs/>
          <w:iCs/>
        </w:rPr>
        <w:t>ELEKTRONINĖS INFORMACIJOS LENTOS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7777777" w:rsidR="00784987" w:rsidRPr="00E100D9" w:rsidRDefault="00784987" w:rsidP="00784987">
      <w:pPr>
        <w:pStyle w:val="Pagrindinistekstas"/>
        <w:jc w:val="center"/>
        <w:rPr>
          <w:b/>
          <w:bCs/>
        </w:rPr>
      </w:pPr>
      <w:bookmarkStart w:id="50" w:name="_Toc115962074"/>
      <w:bookmarkStart w:id="51" w:name="_Toc115962191"/>
      <w:bookmarkStart w:id="52" w:name="_Toc115963816"/>
      <w:bookmarkStart w:id="53" w:name="_Toc115964415"/>
      <w:bookmarkStart w:id="54" w:name="_Toc115964544"/>
      <w:bookmarkStart w:id="55" w:name="_Toc118451232"/>
      <w:bookmarkStart w:id="56" w:name="_Toc118451301"/>
      <w:bookmarkStart w:id="57" w:name="_Hlk77171628"/>
      <w:r w:rsidRPr="00E100D9">
        <w:rPr>
          <w:b/>
          <w:bCs/>
        </w:rPr>
        <w:t>II. INFORMACIJA APIE ŪKIO SUBJEKTUS, KURIŲ PAJĖGUMAIS REMIAMASI IR SUBTIEKĖJUS, KURIŲ PAJĖGUMAIS TIEKĖJAS NESIREMIA</w:t>
      </w:r>
      <w:bookmarkEnd w:id="50"/>
      <w:bookmarkEnd w:id="51"/>
      <w:bookmarkEnd w:id="52"/>
      <w:bookmarkEnd w:id="53"/>
      <w:bookmarkEnd w:id="54"/>
      <w:bookmarkEnd w:id="55"/>
      <w:bookmarkEnd w:id="56"/>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7"/>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(-us)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E5B1" w14:textId="5DC89F4A" w:rsidR="00871E26" w:rsidRPr="002A7DF5" w:rsidRDefault="005954D8" w:rsidP="002A7DF5">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7D17494" w14:textId="77777777" w:rsidR="002A7DF5" w:rsidRPr="002A7DF5" w:rsidRDefault="002A7DF5" w:rsidP="002A7DF5">
      <w:pPr>
        <w:spacing w:line="240" w:lineRule="auto"/>
        <w:ind w:left="720" w:firstLine="0"/>
        <w:contextualSpacing/>
        <w:jc w:val="center"/>
        <w:rPr>
          <w:rFonts w:ascii="Times New Roman" w:eastAsia="Times New Roman" w:hAnsi="Times New Roman" w:cs="Times New Roman"/>
          <w:b/>
          <w:bCs/>
          <w:sz w:val="24"/>
          <w:szCs w:val="24"/>
          <w:lang w:eastAsia="en-US"/>
        </w:rPr>
      </w:pPr>
      <w:r w:rsidRPr="002A7DF5">
        <w:rPr>
          <w:rFonts w:ascii="Times New Roman" w:eastAsia="Times New Roman" w:hAnsi="Times New Roman" w:cs="Times New Roman"/>
          <w:b/>
          <w:bCs/>
          <w:sz w:val="24"/>
          <w:szCs w:val="24"/>
          <w:lang w:eastAsia="en-US"/>
        </w:rPr>
        <w:t>III. KOKYBINIAI KRITERIJAI</w:t>
      </w:r>
    </w:p>
    <w:p w14:paraId="797222FC" w14:textId="3381F0A3" w:rsidR="002A7DF5" w:rsidRPr="00C92F70" w:rsidRDefault="002A7DF5" w:rsidP="002A7DF5">
      <w:pPr>
        <w:spacing w:line="240" w:lineRule="auto"/>
        <w:ind w:left="142" w:firstLine="0"/>
        <w:contextualSpacing/>
        <w:jc w:val="left"/>
        <w:rPr>
          <w:rFonts w:eastAsia="Times New Roman" w:cstheme="minorHAnsi"/>
          <w:lang w:eastAsia="en-US"/>
        </w:rPr>
      </w:pPr>
      <w:r w:rsidRPr="00C92F70">
        <w:rPr>
          <w:rFonts w:eastAsia="Times New Roman" w:cstheme="minorHAnsi"/>
          <w:lang w:eastAsia="en-US"/>
        </w:rPr>
        <w:t>Siūlomi kokybiniai pasiūlymo vertinimo kriterijai:</w:t>
      </w:r>
    </w:p>
    <w:tbl>
      <w:tblPr>
        <w:tblStyle w:val="Lentelstinklelis4"/>
        <w:tblW w:w="10060" w:type="dxa"/>
        <w:tblLook w:val="04A0" w:firstRow="1" w:lastRow="0" w:firstColumn="1" w:lastColumn="0" w:noHBand="0" w:noVBand="1"/>
      </w:tblPr>
      <w:tblGrid>
        <w:gridCol w:w="6232"/>
        <w:gridCol w:w="3828"/>
      </w:tblGrid>
      <w:tr w:rsidR="002A7DF5" w:rsidRPr="00C92F70" w14:paraId="20F5062F" w14:textId="77777777" w:rsidTr="002A7DF5">
        <w:tc>
          <w:tcPr>
            <w:tcW w:w="6232" w:type="dxa"/>
            <w:tcBorders>
              <w:top w:val="single" w:sz="4" w:space="0" w:color="auto"/>
              <w:left w:val="single" w:sz="4" w:space="0" w:color="auto"/>
              <w:bottom w:val="single" w:sz="4" w:space="0" w:color="auto"/>
              <w:right w:val="single" w:sz="4" w:space="0" w:color="auto"/>
            </w:tcBorders>
            <w:hideMark/>
          </w:tcPr>
          <w:p w14:paraId="2AB519DB" w14:textId="77777777" w:rsidR="002A7DF5" w:rsidRPr="00C92F70" w:rsidRDefault="002A7DF5" w:rsidP="002A7DF5">
            <w:pPr>
              <w:jc w:val="center"/>
              <w:rPr>
                <w:rFonts w:asciiTheme="minorHAnsi" w:hAnsiTheme="minorHAnsi" w:cstheme="minorHAnsi"/>
                <w:sz w:val="21"/>
                <w:szCs w:val="21"/>
              </w:rPr>
            </w:pPr>
            <w:r w:rsidRPr="00C92F70">
              <w:rPr>
                <w:rFonts w:asciiTheme="minorHAnsi" w:hAnsiTheme="minorHAnsi" w:cstheme="minorHAnsi"/>
                <w:sz w:val="21"/>
                <w:szCs w:val="21"/>
              </w:rPr>
              <w:t>Vertinimo kriterijai</w:t>
            </w:r>
          </w:p>
        </w:tc>
        <w:tc>
          <w:tcPr>
            <w:tcW w:w="3828" w:type="dxa"/>
            <w:tcBorders>
              <w:top w:val="single" w:sz="4" w:space="0" w:color="auto"/>
              <w:left w:val="single" w:sz="4" w:space="0" w:color="auto"/>
              <w:bottom w:val="single" w:sz="4" w:space="0" w:color="auto"/>
              <w:right w:val="single" w:sz="4" w:space="0" w:color="auto"/>
            </w:tcBorders>
            <w:hideMark/>
          </w:tcPr>
          <w:p w14:paraId="00ADA73A" w14:textId="77777777" w:rsidR="002A7DF5" w:rsidRPr="00C92F70" w:rsidRDefault="002A7DF5" w:rsidP="002A7DF5">
            <w:pPr>
              <w:jc w:val="center"/>
              <w:rPr>
                <w:rFonts w:asciiTheme="minorHAnsi" w:hAnsiTheme="minorHAnsi" w:cstheme="minorHAnsi"/>
                <w:sz w:val="21"/>
                <w:szCs w:val="21"/>
              </w:rPr>
            </w:pPr>
            <w:r w:rsidRPr="00C92F70">
              <w:rPr>
                <w:rFonts w:asciiTheme="minorHAnsi" w:hAnsiTheme="minorHAnsi" w:cstheme="minorHAnsi"/>
                <w:sz w:val="21"/>
                <w:szCs w:val="21"/>
              </w:rPr>
              <w:t>Siūlomo kriterijaus reikšmė</w:t>
            </w:r>
          </w:p>
        </w:tc>
      </w:tr>
      <w:tr w:rsidR="002A7DF5" w:rsidRPr="00C92F70" w14:paraId="34F5FC2D" w14:textId="77777777" w:rsidTr="002A7DF5">
        <w:tc>
          <w:tcPr>
            <w:tcW w:w="6232" w:type="dxa"/>
            <w:tcBorders>
              <w:top w:val="single" w:sz="4" w:space="0" w:color="auto"/>
              <w:left w:val="single" w:sz="4" w:space="0" w:color="auto"/>
              <w:bottom w:val="single" w:sz="4" w:space="0" w:color="auto"/>
              <w:right w:val="single" w:sz="4" w:space="0" w:color="auto"/>
            </w:tcBorders>
            <w:hideMark/>
          </w:tcPr>
          <w:p w14:paraId="72FAEFB2" w14:textId="77777777" w:rsidR="002A7DF5" w:rsidRPr="00C92F70" w:rsidRDefault="002A7DF5" w:rsidP="002A7DF5">
            <w:pPr>
              <w:autoSpaceDE w:val="0"/>
              <w:autoSpaceDN w:val="0"/>
              <w:adjustRightInd w:val="0"/>
              <w:rPr>
                <w:rFonts w:asciiTheme="minorHAnsi" w:hAnsiTheme="minorHAnsi" w:cstheme="minorHAnsi"/>
                <w:sz w:val="21"/>
                <w:szCs w:val="21"/>
              </w:rPr>
            </w:pPr>
            <w:r w:rsidRPr="00C92F70">
              <w:rPr>
                <w:rFonts w:asciiTheme="minorHAnsi" w:hAnsiTheme="minorHAnsi" w:cstheme="minorHAnsi"/>
                <w:color w:val="000000"/>
                <w:sz w:val="21"/>
                <w:szCs w:val="21"/>
              </w:rPr>
              <w:lastRenderedPageBreak/>
              <w:t>Padarius anotaciją ant bet kokios programos lango, jis negali būti sustabdomas, t.y. jį kartu su anotacija turi būti galima judinti, didinti, mažinti ir visi pažymėjimai turi išlikti. </w:t>
            </w:r>
            <w:r w:rsidRPr="00C92F70">
              <w:rPr>
                <w:rFonts w:asciiTheme="minorHAnsi" w:hAnsiTheme="minorHAnsi" w:cstheme="minorHAnsi"/>
                <w:sz w:val="21"/>
                <w:szCs w:val="21"/>
              </w:rPr>
              <w:t>(T</w:t>
            </w:r>
            <w:r w:rsidRPr="00C92F70">
              <w:rPr>
                <w:rFonts w:asciiTheme="minorHAnsi" w:hAnsiTheme="minorHAnsi" w:cstheme="minorHAnsi"/>
                <w:sz w:val="21"/>
                <w:szCs w:val="21"/>
                <w:vertAlign w:val="subscript"/>
              </w:rPr>
              <w:t>1</w:t>
            </w:r>
            <w:r w:rsidRPr="00C92F70">
              <w:rPr>
                <w:rFonts w:asciiTheme="minorHAnsi" w:hAnsiTheme="minorHAnsi" w:cstheme="minorHAnsi"/>
                <w:sz w:val="21"/>
                <w:szCs w:val="21"/>
              </w:rPr>
              <w:t>)</w:t>
            </w:r>
          </w:p>
        </w:tc>
        <w:tc>
          <w:tcPr>
            <w:tcW w:w="3828" w:type="dxa"/>
            <w:tcBorders>
              <w:top w:val="single" w:sz="4" w:space="0" w:color="auto"/>
              <w:left w:val="single" w:sz="4" w:space="0" w:color="auto"/>
              <w:bottom w:val="single" w:sz="4" w:space="0" w:color="auto"/>
              <w:right w:val="single" w:sz="4" w:space="0" w:color="auto"/>
            </w:tcBorders>
            <w:hideMark/>
          </w:tcPr>
          <w:p w14:paraId="1FCA74F7" w14:textId="77777777" w:rsidR="002A7DF5" w:rsidRPr="00C92F70" w:rsidRDefault="002A7DF5" w:rsidP="002A7DF5">
            <w:pPr>
              <w:rPr>
                <w:rFonts w:asciiTheme="minorHAnsi" w:hAnsiTheme="minorHAnsi" w:cstheme="minorHAnsi"/>
                <w:sz w:val="21"/>
                <w:szCs w:val="21"/>
              </w:rPr>
            </w:pPr>
            <w:r w:rsidRPr="00C92F70">
              <w:rPr>
                <w:rFonts w:asciiTheme="minorHAnsi" w:hAnsiTheme="minorHAnsi" w:cstheme="minorHAnsi"/>
                <w:i/>
                <w:iCs/>
                <w:color w:val="FF0000"/>
                <w:sz w:val="21"/>
                <w:szCs w:val="21"/>
              </w:rPr>
              <w:t>[įrašoma – taikoma/netaikoma]</w:t>
            </w:r>
          </w:p>
        </w:tc>
      </w:tr>
      <w:tr w:rsidR="002A7DF5" w:rsidRPr="00C92F70" w14:paraId="4614C4DA" w14:textId="77777777" w:rsidTr="002A7DF5">
        <w:tc>
          <w:tcPr>
            <w:tcW w:w="6232" w:type="dxa"/>
            <w:tcBorders>
              <w:top w:val="single" w:sz="4" w:space="0" w:color="auto"/>
              <w:left w:val="single" w:sz="4" w:space="0" w:color="auto"/>
              <w:bottom w:val="single" w:sz="4" w:space="0" w:color="auto"/>
              <w:right w:val="single" w:sz="4" w:space="0" w:color="auto"/>
            </w:tcBorders>
            <w:hideMark/>
          </w:tcPr>
          <w:p w14:paraId="5BD81905" w14:textId="77777777" w:rsidR="002A7DF5" w:rsidRPr="00C92F70" w:rsidRDefault="002A7DF5" w:rsidP="002A7DF5">
            <w:pPr>
              <w:rPr>
                <w:rFonts w:asciiTheme="minorHAnsi" w:hAnsiTheme="minorHAnsi" w:cstheme="minorHAnsi"/>
                <w:sz w:val="21"/>
                <w:szCs w:val="21"/>
              </w:rPr>
            </w:pPr>
            <w:r w:rsidRPr="00C92F70">
              <w:rPr>
                <w:rFonts w:asciiTheme="minorHAnsi" w:hAnsiTheme="minorHAnsi" w:cstheme="minorHAnsi"/>
                <w:sz w:val="21"/>
                <w:szCs w:val="21"/>
              </w:rPr>
              <w:t>Integruoto priedo atmintis 4 GB RAM (arba didesnė) (T</w:t>
            </w:r>
            <w:r w:rsidRPr="00C92F70">
              <w:rPr>
                <w:rFonts w:asciiTheme="minorHAnsi" w:hAnsiTheme="minorHAnsi" w:cstheme="minorHAnsi"/>
                <w:sz w:val="21"/>
                <w:szCs w:val="21"/>
                <w:vertAlign w:val="subscript"/>
              </w:rPr>
              <w:t>2</w:t>
            </w:r>
            <w:r w:rsidRPr="00C92F70">
              <w:rPr>
                <w:rFonts w:asciiTheme="minorHAnsi" w:hAnsiTheme="minorHAnsi" w:cstheme="minorHAnsi"/>
                <w:sz w:val="21"/>
                <w:szCs w:val="21"/>
              </w:rPr>
              <w:t>)</w:t>
            </w:r>
          </w:p>
        </w:tc>
        <w:tc>
          <w:tcPr>
            <w:tcW w:w="3828" w:type="dxa"/>
            <w:tcBorders>
              <w:top w:val="single" w:sz="4" w:space="0" w:color="auto"/>
              <w:left w:val="single" w:sz="4" w:space="0" w:color="auto"/>
              <w:bottom w:val="single" w:sz="4" w:space="0" w:color="auto"/>
              <w:right w:val="single" w:sz="4" w:space="0" w:color="auto"/>
            </w:tcBorders>
            <w:hideMark/>
          </w:tcPr>
          <w:p w14:paraId="0C44CA62" w14:textId="77777777" w:rsidR="002A7DF5" w:rsidRPr="00C92F70" w:rsidRDefault="002A7DF5" w:rsidP="002A7DF5">
            <w:pPr>
              <w:rPr>
                <w:rFonts w:asciiTheme="minorHAnsi" w:hAnsiTheme="minorHAnsi" w:cstheme="minorHAnsi"/>
                <w:sz w:val="21"/>
                <w:szCs w:val="21"/>
              </w:rPr>
            </w:pPr>
            <w:r w:rsidRPr="00C92F70">
              <w:rPr>
                <w:rFonts w:asciiTheme="minorHAnsi" w:hAnsiTheme="minorHAnsi" w:cstheme="minorHAnsi"/>
                <w:i/>
                <w:iCs/>
                <w:color w:val="FF0000"/>
                <w:sz w:val="21"/>
                <w:szCs w:val="21"/>
              </w:rPr>
              <w:t>[įrašoma – taikoma/netaikoma]</w:t>
            </w:r>
          </w:p>
        </w:tc>
      </w:tr>
      <w:tr w:rsidR="002A7DF5" w:rsidRPr="00C92F70" w14:paraId="2B31B9EC" w14:textId="77777777" w:rsidTr="002A7DF5">
        <w:tc>
          <w:tcPr>
            <w:tcW w:w="6232" w:type="dxa"/>
            <w:tcBorders>
              <w:top w:val="single" w:sz="4" w:space="0" w:color="auto"/>
              <w:left w:val="single" w:sz="4" w:space="0" w:color="auto"/>
              <w:bottom w:val="single" w:sz="4" w:space="0" w:color="auto"/>
              <w:right w:val="single" w:sz="4" w:space="0" w:color="auto"/>
            </w:tcBorders>
            <w:hideMark/>
          </w:tcPr>
          <w:p w14:paraId="7A3EC07F" w14:textId="77777777" w:rsidR="007D5ED3" w:rsidRPr="00895144" w:rsidRDefault="007D5ED3" w:rsidP="007D5ED3">
            <w:pPr>
              <w:spacing w:after="200"/>
              <w:rPr>
                <w:rFonts w:asciiTheme="minorHAnsi" w:hAnsiTheme="minorHAnsi" w:cstheme="minorHAnsi"/>
                <w:b/>
                <w:bCs/>
                <w:color w:val="000000"/>
                <w:sz w:val="21"/>
                <w:szCs w:val="21"/>
              </w:rPr>
            </w:pPr>
            <w:r w:rsidRPr="00895144">
              <w:rPr>
                <w:rFonts w:asciiTheme="minorHAnsi" w:hAnsiTheme="minorHAnsi" w:cstheme="minorHAnsi"/>
                <w:sz w:val="21"/>
                <w:szCs w:val="21"/>
              </w:rPr>
              <w:t xml:space="preserve">Tiekėjo ir (arba) gamintojo suteikiamas papildomas terminas, viršijantis minimalų reikalaujamą techninėje specifikacijoje nurodytą 3 metų gamintojo garantinį terminą </w:t>
            </w:r>
            <w:r w:rsidRPr="00895144">
              <w:rPr>
                <w:rFonts w:asciiTheme="minorHAnsi" w:hAnsiTheme="minorHAnsi" w:cstheme="minorHAnsi"/>
                <w:b/>
                <w:bCs/>
                <w:color w:val="000000"/>
                <w:sz w:val="21"/>
                <w:szCs w:val="21"/>
              </w:rPr>
              <w:t>(T</w:t>
            </w:r>
            <w:r w:rsidRPr="00895144">
              <w:rPr>
                <w:rFonts w:asciiTheme="minorHAnsi" w:hAnsiTheme="minorHAnsi" w:cstheme="minorHAnsi"/>
                <w:b/>
                <w:bCs/>
                <w:color w:val="000000"/>
                <w:sz w:val="21"/>
                <w:szCs w:val="21"/>
                <w:vertAlign w:val="subscript"/>
              </w:rPr>
              <w:t>3</w:t>
            </w:r>
            <w:r w:rsidRPr="00895144">
              <w:rPr>
                <w:rFonts w:asciiTheme="minorHAnsi" w:hAnsiTheme="minorHAnsi" w:cstheme="minorHAnsi"/>
                <w:b/>
                <w:bCs/>
                <w:color w:val="000000"/>
                <w:sz w:val="21"/>
                <w:szCs w:val="21"/>
              </w:rPr>
              <w:t xml:space="preserve">) </w:t>
            </w:r>
          </w:p>
          <w:p w14:paraId="54BBCFE7" w14:textId="77777777" w:rsidR="002A7DF5" w:rsidRPr="00C92F70" w:rsidRDefault="002A7DF5" w:rsidP="002A7DF5">
            <w:pPr>
              <w:rPr>
                <w:rFonts w:asciiTheme="minorHAnsi" w:hAnsiTheme="minorHAnsi" w:cstheme="minorHAnsi"/>
                <w:color w:val="000000"/>
                <w:sz w:val="21"/>
                <w:szCs w:val="21"/>
              </w:rPr>
            </w:pPr>
            <w:r w:rsidRPr="00C92F70">
              <w:rPr>
                <w:rFonts w:asciiTheme="minorHAnsi" w:hAnsiTheme="minorHAnsi" w:cstheme="minorHAnsi"/>
                <w:i/>
                <w:sz w:val="21"/>
                <w:szCs w:val="21"/>
              </w:rPr>
              <w:t>(maksimalus vertinamas papildomas garantinis terminas metais-3)</w:t>
            </w:r>
          </w:p>
        </w:tc>
        <w:tc>
          <w:tcPr>
            <w:tcW w:w="3828" w:type="dxa"/>
            <w:tcBorders>
              <w:top w:val="single" w:sz="4" w:space="0" w:color="auto"/>
              <w:left w:val="single" w:sz="4" w:space="0" w:color="auto"/>
              <w:bottom w:val="single" w:sz="4" w:space="0" w:color="auto"/>
              <w:right w:val="single" w:sz="4" w:space="0" w:color="auto"/>
            </w:tcBorders>
            <w:hideMark/>
          </w:tcPr>
          <w:p w14:paraId="4423C462" w14:textId="77777777" w:rsidR="002A7DF5" w:rsidRPr="00C92F70" w:rsidRDefault="002A7DF5" w:rsidP="002A7DF5">
            <w:pPr>
              <w:rPr>
                <w:rFonts w:asciiTheme="minorHAnsi" w:hAnsiTheme="minorHAnsi" w:cstheme="minorHAnsi"/>
                <w:sz w:val="21"/>
                <w:szCs w:val="21"/>
              </w:rPr>
            </w:pPr>
            <w:r w:rsidRPr="00C92F70">
              <w:rPr>
                <w:rFonts w:asciiTheme="minorHAnsi" w:hAnsiTheme="minorHAnsi" w:cstheme="minorHAnsi"/>
                <w:i/>
                <w:iCs/>
                <w:color w:val="FF0000"/>
                <w:sz w:val="21"/>
                <w:szCs w:val="21"/>
              </w:rPr>
              <w:t>[įrašomas siūlomas papildomas terminas (metais)– sveikas skaičius, viršijantis privalomą 3 metų garantinį terminą t. y. 1,2 arba 3]</w:t>
            </w:r>
          </w:p>
        </w:tc>
      </w:tr>
    </w:tbl>
    <w:p w14:paraId="12C31EA1" w14:textId="77B9B556" w:rsidR="00871E26" w:rsidRPr="00E100D9" w:rsidRDefault="00871E26" w:rsidP="002A7DF5">
      <w:pPr>
        <w:ind w:firstLine="0"/>
        <w:rPr>
          <w:rFonts w:ascii="Times New Roman" w:hAnsi="Times New Roman"/>
          <w:sz w:val="22"/>
          <w:szCs w:val="22"/>
        </w:rPr>
      </w:pPr>
    </w:p>
    <w:p w14:paraId="28D56EB3" w14:textId="77777777" w:rsidR="00784987" w:rsidRDefault="00784987" w:rsidP="00784987">
      <w:pPr>
        <w:pStyle w:val="Pagrindinistekstas"/>
        <w:jc w:val="center"/>
        <w:rPr>
          <w:b/>
          <w:bCs/>
        </w:rPr>
      </w:pPr>
      <w:bookmarkStart w:id="58" w:name="_Toc115962075"/>
      <w:bookmarkStart w:id="59" w:name="_Toc115962192"/>
      <w:bookmarkStart w:id="60" w:name="_Toc115963817"/>
      <w:bookmarkStart w:id="61" w:name="_Toc115964416"/>
      <w:bookmarkStart w:id="62" w:name="_Toc115964545"/>
      <w:bookmarkStart w:id="63" w:name="_Toc118451233"/>
      <w:bookmarkStart w:id="64" w:name="_Toc118451302"/>
      <w:r w:rsidRPr="00E100D9">
        <w:rPr>
          <w:b/>
          <w:bCs/>
        </w:rPr>
        <w:t>IV. PASIŪLYMO KAINA</w:t>
      </w:r>
      <w:bookmarkEnd w:id="58"/>
      <w:bookmarkEnd w:id="59"/>
      <w:bookmarkEnd w:id="60"/>
      <w:bookmarkEnd w:id="61"/>
      <w:bookmarkEnd w:id="62"/>
      <w:bookmarkEnd w:id="63"/>
      <w:bookmarkEnd w:id="64"/>
    </w:p>
    <w:p w14:paraId="0F994DB0" w14:textId="195CC710" w:rsidR="008E0CBE" w:rsidRPr="00E100D9" w:rsidRDefault="008E0CBE" w:rsidP="008E0CBE">
      <w:pPr>
        <w:pStyle w:val="Pagrindinistekstas"/>
        <w:jc w:val="left"/>
        <w:rPr>
          <w:b/>
          <w:bCs/>
        </w:rPr>
      </w:pP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t>1</w:t>
            </w:r>
          </w:p>
        </w:tc>
        <w:tc>
          <w:tcPr>
            <w:tcW w:w="4957" w:type="dxa"/>
          </w:tcPr>
          <w:p w14:paraId="32439440" w14:textId="73C83F8B" w:rsidR="00AC4AAB" w:rsidRPr="00E100D9" w:rsidRDefault="002A7DF5" w:rsidP="008E0CBE">
            <w:pPr>
              <w:spacing w:line="240" w:lineRule="auto"/>
              <w:jc w:val="left"/>
              <w:rPr>
                <w:rFonts w:cstheme="minorHAnsi"/>
                <w:bCs/>
              </w:rPr>
            </w:pPr>
            <w:r>
              <w:rPr>
                <w:rFonts w:cstheme="minorHAnsi"/>
              </w:rPr>
              <w:t xml:space="preserve">Elektroninės informacijos lentos </w:t>
            </w:r>
          </w:p>
        </w:tc>
        <w:tc>
          <w:tcPr>
            <w:tcW w:w="1417" w:type="dxa"/>
            <w:tcBorders>
              <w:top w:val="single" w:sz="4" w:space="0" w:color="auto"/>
              <w:left w:val="single" w:sz="4" w:space="0" w:color="auto"/>
              <w:bottom w:val="single" w:sz="4" w:space="0" w:color="auto"/>
              <w:right w:val="single" w:sz="4" w:space="0" w:color="auto"/>
            </w:tcBorders>
          </w:tcPr>
          <w:p w14:paraId="37A965E4" w14:textId="2F17C9C6" w:rsidR="00AC4AAB" w:rsidRPr="00E100D9" w:rsidRDefault="00DD72AA" w:rsidP="008E0CBE">
            <w:pPr>
              <w:pStyle w:val="Style"/>
              <w:tabs>
                <w:tab w:val="left" w:pos="7545"/>
              </w:tabs>
              <w:ind w:right="6"/>
              <w:jc w:val="center"/>
              <w:rPr>
                <w:rFonts w:asciiTheme="minorHAnsi" w:hAnsiTheme="minorHAnsi" w:cstheme="minorHAnsi"/>
                <w:sz w:val="21"/>
                <w:szCs w:val="21"/>
              </w:rPr>
            </w:pPr>
            <w:r w:rsidRPr="00DD72AA">
              <w:rPr>
                <w:rFonts w:asciiTheme="minorHAnsi" w:hAnsiTheme="minorHAnsi" w:cstheme="minorHAnsi"/>
                <w:sz w:val="21"/>
                <w:szCs w:val="21"/>
              </w:rPr>
              <w:t>6</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5"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0D380C58"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 xml:space="preserve">Jeigu tiekėjo siūloma kaina bus didesnė nei </w:t>
      </w:r>
      <w:r w:rsidR="00F73119">
        <w:rPr>
          <w:rFonts w:ascii="Times New Roman" w:hAnsi="Times New Roman" w:cs="Times New Roman"/>
          <w:b/>
          <w:bCs/>
          <w:sz w:val="24"/>
          <w:szCs w:val="24"/>
          <w:u w:val="single"/>
        </w:rPr>
        <w:t>24200</w:t>
      </w:r>
      <w:r w:rsidRPr="00E100D9">
        <w:rPr>
          <w:rFonts w:ascii="Times New Roman" w:hAnsi="Times New Roman" w:cs="Times New Roman"/>
          <w:b/>
          <w:bCs/>
          <w:sz w:val="24"/>
          <w:szCs w:val="24"/>
          <w:u w:val="single"/>
        </w:rPr>
        <w:t>,00 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5"/>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642C8F6" w14:textId="77777777" w:rsidTr="00C57FD5">
        <w:trPr>
          <w:trHeight w:val="567"/>
          <w:jc w:val="center"/>
        </w:trPr>
        <w:tc>
          <w:tcPr>
            <w:tcW w:w="846" w:type="dxa"/>
            <w:vAlign w:val="center"/>
          </w:tcPr>
          <w:p w14:paraId="3E5158F1" w14:textId="77777777" w:rsidR="00C57FD5" w:rsidRPr="00E100D9" w:rsidRDefault="00C57FD5" w:rsidP="00784987">
            <w:pPr>
              <w:pStyle w:val="Sraopastraipa"/>
              <w:numPr>
                <w:ilvl w:val="0"/>
                <w:numId w:val="22"/>
              </w:numPr>
              <w:rPr>
                <w:rFonts w:cstheme="minorHAnsi"/>
              </w:rPr>
            </w:pPr>
          </w:p>
        </w:tc>
        <w:tc>
          <w:tcPr>
            <w:tcW w:w="5802" w:type="dxa"/>
          </w:tcPr>
          <w:p w14:paraId="51CDFDDA" w14:textId="72288238"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patvirtinantys, kad bus atliekamas siūlomų Prekių papildomas garantinis aptarnavimas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6907381" w14:textId="77777777" w:rsidR="00C57FD5" w:rsidRPr="00E100D9" w:rsidRDefault="00C57FD5" w:rsidP="00D52F97">
            <w:pPr>
              <w:jc w:val="center"/>
              <w:rPr>
                <w:rFonts w:cstheme="minorHAnsi"/>
              </w:rPr>
            </w:pPr>
          </w:p>
        </w:tc>
        <w:tc>
          <w:tcPr>
            <w:tcW w:w="0" w:type="auto"/>
            <w:vAlign w:val="center"/>
          </w:tcPr>
          <w:p w14:paraId="4EABF780" w14:textId="77777777" w:rsidR="00C57FD5" w:rsidRPr="00E100D9" w:rsidRDefault="00C57FD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6" w:name="_Pirkimo_sąlygų_3"/>
      <w:bookmarkEnd w:id="66"/>
    </w:p>
    <w:p w14:paraId="23AB7720" w14:textId="77777777" w:rsidR="004D3147" w:rsidRPr="005B1E41" w:rsidRDefault="004D3147" w:rsidP="005B1E41"/>
    <w:p w14:paraId="282BAFD3" w14:textId="384FB1A5" w:rsidR="00506996" w:rsidRPr="00E100D9" w:rsidRDefault="00506996" w:rsidP="00F854E9">
      <w:pPr>
        <w:pStyle w:val="Antrat1"/>
        <w:jc w:val="right"/>
        <w:rPr>
          <w:sz w:val="21"/>
          <w:szCs w:val="21"/>
        </w:rPr>
      </w:pPr>
      <w:bookmarkStart w:id="67" w:name="_Toc19190135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7"/>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68" w:name="_Hlk172728007"/>
      <w:r w:rsidRPr="00E100D9">
        <w:rPr>
          <w:rFonts w:eastAsiaTheme="minorHAnsi" w:cstheme="minorHAnsi"/>
          <w:bCs/>
          <w:iCs/>
        </w:rPr>
        <w:t>Pateikiamas atskiru failu CVP IS</w:t>
      </w:r>
    </w:p>
    <w:bookmarkEnd w:id="68"/>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595BF245" w14:textId="446F772F" w:rsidR="004D3147" w:rsidRPr="004D3147" w:rsidRDefault="004D3147" w:rsidP="003F479A">
      <w:pPr>
        <w:keepNext/>
        <w:keepLines/>
        <w:spacing w:before="120" w:line="240" w:lineRule="auto"/>
        <w:ind w:left="5103" w:firstLine="0"/>
        <w:outlineLvl w:val="1"/>
        <w:rPr>
          <w:rFonts w:eastAsia="Calibri" w:cstheme="minorHAnsi"/>
        </w:rPr>
      </w:pPr>
      <w:bookmarkStart w:id="69" w:name="_Ref39484039"/>
      <w:bookmarkStart w:id="70" w:name="_Ref40278562"/>
      <w:bookmarkStart w:id="71" w:name="_Toc186710098"/>
      <w:bookmarkStart w:id="72" w:name="_Toc191901359"/>
      <w:r w:rsidRPr="004D3147">
        <w:rPr>
          <w:rFonts w:eastAsia="Calibri" w:cstheme="minorHAnsi"/>
        </w:rPr>
        <w:lastRenderedPageBreak/>
        <w:t xml:space="preserve">Pirkimo sąlygų </w:t>
      </w:r>
      <w:r w:rsidRPr="003F479A">
        <w:rPr>
          <w:rFonts w:eastAsia="Calibri" w:cstheme="minorHAnsi"/>
        </w:rPr>
        <w:t>5</w:t>
      </w:r>
      <w:r w:rsidRPr="004D3147">
        <w:rPr>
          <w:rFonts w:eastAsia="Calibri" w:cstheme="minorHAnsi"/>
        </w:rPr>
        <w:t xml:space="preserve"> priedas „Pasiūlymų vertinimo kriterijai ir sąlygos“</w:t>
      </w:r>
      <w:bookmarkEnd w:id="69"/>
      <w:bookmarkEnd w:id="70"/>
      <w:bookmarkEnd w:id="71"/>
      <w:bookmarkEnd w:id="72"/>
    </w:p>
    <w:p w14:paraId="05A79617" w14:textId="6267F2CA" w:rsidR="009B4090" w:rsidRPr="003F479A" w:rsidRDefault="009B4090" w:rsidP="009B4090">
      <w:pPr>
        <w:rPr>
          <w:rFonts w:eastAsiaTheme="minorHAnsi" w:cstheme="minorHAnsi"/>
          <w:bCs/>
          <w:iCs/>
        </w:rPr>
      </w:pPr>
    </w:p>
    <w:p w14:paraId="28CB0C17" w14:textId="77777777" w:rsidR="008E5D37" w:rsidRPr="008E5D37" w:rsidRDefault="008E5D37" w:rsidP="008E5D37">
      <w:pPr>
        <w:spacing w:after="160" w:line="276" w:lineRule="auto"/>
        <w:ind w:firstLine="0"/>
        <w:jc w:val="center"/>
        <w:rPr>
          <w:rFonts w:asciiTheme="majorHAnsi" w:hAnsiTheme="majorHAnsi" w:cstheme="majorHAnsi"/>
          <w:bCs/>
        </w:rPr>
      </w:pPr>
      <w:r w:rsidRPr="008E5D37">
        <w:rPr>
          <w:rFonts w:asciiTheme="majorHAnsi" w:hAnsiTheme="majorHAnsi" w:cstheme="majorHAnsi"/>
        </w:rPr>
        <w:t>PASIŪLYMŲ VERTINIMO KRITERIJAI ir Sąlygos</w:t>
      </w:r>
    </w:p>
    <w:p w14:paraId="109B934B" w14:textId="77777777" w:rsidR="008E5D37" w:rsidRPr="008E5D37" w:rsidRDefault="008E5D37" w:rsidP="008E5D37">
      <w:pPr>
        <w:numPr>
          <w:ilvl w:val="3"/>
          <w:numId w:val="44"/>
        </w:numPr>
        <w:spacing w:after="160" w:line="240" w:lineRule="auto"/>
        <w:ind w:left="0" w:firstLine="567"/>
        <w:jc w:val="left"/>
        <w:rPr>
          <w:rFonts w:cstheme="minorHAnsi"/>
        </w:rPr>
      </w:pPr>
      <w:r w:rsidRPr="008E5D37">
        <w:rPr>
          <w:rFonts w:cstheme="minorHAnsi"/>
        </w:rPr>
        <w:t>Pasiūlymų vertinimo kriterijai:</w:t>
      </w:r>
    </w:p>
    <w:tbl>
      <w:tblPr>
        <w:tblW w:w="10758" w:type="dxa"/>
        <w:tblLook w:val="04A0" w:firstRow="1" w:lastRow="0" w:firstColumn="1" w:lastColumn="0" w:noHBand="0" w:noVBand="1"/>
      </w:tblPr>
      <w:tblGrid>
        <w:gridCol w:w="1030"/>
        <w:gridCol w:w="6826"/>
        <w:gridCol w:w="2902"/>
      </w:tblGrid>
      <w:tr w:rsidR="008E5D37" w:rsidRPr="008E5D37" w14:paraId="660A0591" w14:textId="77777777" w:rsidTr="008E5D37">
        <w:trPr>
          <w:trHeight w:val="660"/>
        </w:trPr>
        <w:tc>
          <w:tcPr>
            <w:tcW w:w="1030" w:type="dxa"/>
            <w:tcBorders>
              <w:top w:val="single" w:sz="4" w:space="0" w:color="000000"/>
              <w:left w:val="single" w:sz="4" w:space="0" w:color="000000"/>
              <w:bottom w:val="single" w:sz="4" w:space="0" w:color="000000"/>
              <w:right w:val="single" w:sz="4" w:space="0" w:color="000000"/>
            </w:tcBorders>
            <w:hideMark/>
          </w:tcPr>
          <w:p w14:paraId="3B6E5BEB" w14:textId="77777777" w:rsidR="008E5D37" w:rsidRPr="008E5D37" w:rsidRDefault="008E5D37" w:rsidP="008E5D37">
            <w:pPr>
              <w:spacing w:line="240" w:lineRule="auto"/>
              <w:ind w:firstLine="0"/>
              <w:rPr>
                <w:rFonts w:cstheme="minorHAnsi"/>
                <w:b/>
              </w:rPr>
            </w:pPr>
            <w:r w:rsidRPr="008E5D37">
              <w:rPr>
                <w:rFonts w:cstheme="minorHAnsi"/>
                <w:b/>
              </w:rPr>
              <w:t>Eil. Nr.</w:t>
            </w:r>
          </w:p>
        </w:tc>
        <w:tc>
          <w:tcPr>
            <w:tcW w:w="6826" w:type="dxa"/>
            <w:tcBorders>
              <w:top w:val="single" w:sz="4" w:space="0" w:color="000000"/>
              <w:left w:val="single" w:sz="4" w:space="0" w:color="000000"/>
              <w:bottom w:val="single" w:sz="4" w:space="0" w:color="000000"/>
              <w:right w:val="single" w:sz="4" w:space="0" w:color="000000"/>
            </w:tcBorders>
            <w:vAlign w:val="center"/>
            <w:hideMark/>
          </w:tcPr>
          <w:p w14:paraId="13C91EA4" w14:textId="77777777" w:rsidR="008E5D37" w:rsidRPr="008E5D37" w:rsidRDefault="008E5D37" w:rsidP="008E5D37">
            <w:pPr>
              <w:spacing w:line="240" w:lineRule="auto"/>
              <w:ind w:firstLine="0"/>
              <w:rPr>
                <w:rFonts w:cstheme="minorHAnsi"/>
                <w:b/>
              </w:rPr>
            </w:pPr>
            <w:r w:rsidRPr="008E5D37">
              <w:rPr>
                <w:rFonts w:cstheme="minorHAnsi"/>
                <w:b/>
              </w:rPr>
              <w:t>Vertinimo kriterijai</w:t>
            </w:r>
          </w:p>
        </w:tc>
        <w:tc>
          <w:tcPr>
            <w:tcW w:w="2902" w:type="dxa"/>
            <w:tcBorders>
              <w:top w:val="single" w:sz="4" w:space="0" w:color="000000"/>
              <w:left w:val="single" w:sz="4" w:space="0" w:color="000000"/>
              <w:bottom w:val="single" w:sz="4" w:space="0" w:color="000000"/>
              <w:right w:val="single" w:sz="4" w:space="0" w:color="000000"/>
            </w:tcBorders>
            <w:vAlign w:val="center"/>
            <w:hideMark/>
          </w:tcPr>
          <w:p w14:paraId="25A92C02" w14:textId="77777777" w:rsidR="008E5D37" w:rsidRPr="008E5D37" w:rsidRDefault="008E5D37" w:rsidP="008E5D37">
            <w:pPr>
              <w:spacing w:line="240" w:lineRule="auto"/>
              <w:ind w:firstLine="0"/>
              <w:rPr>
                <w:rFonts w:cstheme="minorHAnsi"/>
                <w:b/>
              </w:rPr>
            </w:pPr>
            <w:r w:rsidRPr="008E5D37">
              <w:rPr>
                <w:rFonts w:cstheme="minorHAnsi"/>
                <w:b/>
              </w:rPr>
              <w:t>Kriterijaus lyginamasis svoris</w:t>
            </w:r>
          </w:p>
        </w:tc>
      </w:tr>
      <w:tr w:rsidR="008E5D37" w:rsidRPr="002A7DF5" w14:paraId="376646DC" w14:textId="77777777" w:rsidTr="008E5D37">
        <w:trPr>
          <w:trHeight w:val="660"/>
        </w:trPr>
        <w:tc>
          <w:tcPr>
            <w:tcW w:w="1030" w:type="dxa"/>
            <w:tcBorders>
              <w:top w:val="single" w:sz="4" w:space="0" w:color="000000"/>
              <w:left w:val="single" w:sz="4" w:space="0" w:color="000000"/>
              <w:bottom w:val="single" w:sz="4" w:space="0" w:color="000000"/>
              <w:right w:val="single" w:sz="4" w:space="0" w:color="000000"/>
            </w:tcBorders>
          </w:tcPr>
          <w:p w14:paraId="54AEE9EB" w14:textId="2C52E77B" w:rsidR="008E5D37" w:rsidRPr="002A7DF5" w:rsidRDefault="008E5D37" w:rsidP="008E5D37">
            <w:pPr>
              <w:spacing w:line="240" w:lineRule="auto"/>
              <w:ind w:firstLine="0"/>
              <w:rPr>
                <w:rFonts w:cstheme="minorHAnsi"/>
                <w:b/>
              </w:rPr>
            </w:pPr>
            <w:r w:rsidRPr="002A7DF5">
              <w:rPr>
                <w:rFonts w:cstheme="minorHAnsi"/>
                <w:b/>
              </w:rPr>
              <w:t>1.</w:t>
            </w:r>
          </w:p>
        </w:tc>
        <w:tc>
          <w:tcPr>
            <w:tcW w:w="6826" w:type="dxa"/>
            <w:tcBorders>
              <w:top w:val="single" w:sz="4" w:space="0" w:color="000000"/>
              <w:left w:val="single" w:sz="4" w:space="0" w:color="000000"/>
              <w:bottom w:val="single" w:sz="4" w:space="0" w:color="000000"/>
              <w:right w:val="single" w:sz="4" w:space="0" w:color="000000"/>
            </w:tcBorders>
            <w:vAlign w:val="center"/>
          </w:tcPr>
          <w:p w14:paraId="5550C592" w14:textId="565578EF" w:rsidR="008E5D37" w:rsidRPr="002A7DF5" w:rsidRDefault="008E5D37" w:rsidP="008E5D37">
            <w:pPr>
              <w:spacing w:line="240" w:lineRule="auto"/>
              <w:ind w:firstLine="0"/>
              <w:rPr>
                <w:rFonts w:cstheme="minorHAnsi"/>
                <w:b/>
              </w:rPr>
            </w:pPr>
            <w:r w:rsidRPr="002A7DF5">
              <w:rPr>
                <w:rFonts w:eastAsia="Times New Roman" w:cstheme="minorHAnsi"/>
                <w:lang w:eastAsia="en-US"/>
              </w:rPr>
              <w:t xml:space="preserve">Pasiūlymo kaina </w:t>
            </w:r>
            <w:r w:rsidRPr="002A7DF5">
              <w:rPr>
                <w:rFonts w:eastAsia="Times New Roman" w:cstheme="minorHAnsi"/>
                <w:b/>
                <w:lang w:eastAsia="en-US"/>
              </w:rPr>
              <w:t>(C)</w:t>
            </w:r>
          </w:p>
        </w:tc>
        <w:tc>
          <w:tcPr>
            <w:tcW w:w="2902" w:type="dxa"/>
            <w:tcBorders>
              <w:top w:val="single" w:sz="4" w:space="0" w:color="000000"/>
              <w:left w:val="single" w:sz="4" w:space="0" w:color="000000"/>
              <w:bottom w:val="single" w:sz="4" w:space="0" w:color="000000"/>
              <w:right w:val="single" w:sz="4" w:space="0" w:color="000000"/>
            </w:tcBorders>
            <w:vAlign w:val="center"/>
          </w:tcPr>
          <w:p w14:paraId="16B84CC8" w14:textId="4530F7E8" w:rsidR="008E5D37" w:rsidRPr="002A7DF5" w:rsidRDefault="00895144" w:rsidP="008E5D37">
            <w:pPr>
              <w:spacing w:line="240" w:lineRule="auto"/>
              <w:ind w:firstLine="0"/>
              <w:rPr>
                <w:rFonts w:cstheme="minorHAnsi"/>
                <w:b/>
              </w:rPr>
            </w:pPr>
            <w:r>
              <w:rPr>
                <w:rFonts w:cstheme="minorHAnsi"/>
                <w:b/>
              </w:rPr>
              <w:t>90</w:t>
            </w:r>
          </w:p>
        </w:tc>
      </w:tr>
      <w:tr w:rsidR="008E5D37" w:rsidRPr="002A7DF5" w14:paraId="1BC608A8" w14:textId="77777777" w:rsidTr="008E5D37">
        <w:trPr>
          <w:trHeight w:val="660"/>
        </w:trPr>
        <w:tc>
          <w:tcPr>
            <w:tcW w:w="1030" w:type="dxa"/>
            <w:tcBorders>
              <w:top w:val="single" w:sz="4" w:space="0" w:color="000000"/>
              <w:left w:val="single" w:sz="4" w:space="0" w:color="000000"/>
              <w:bottom w:val="single" w:sz="4" w:space="0" w:color="000000"/>
              <w:right w:val="single" w:sz="4" w:space="0" w:color="000000"/>
            </w:tcBorders>
          </w:tcPr>
          <w:p w14:paraId="566C932F" w14:textId="4BDC355D" w:rsidR="008E5D37" w:rsidRPr="002A7DF5" w:rsidRDefault="008E5D37" w:rsidP="008E5D37">
            <w:pPr>
              <w:spacing w:line="240" w:lineRule="auto"/>
              <w:ind w:firstLine="0"/>
              <w:rPr>
                <w:rFonts w:cstheme="minorHAnsi"/>
                <w:b/>
              </w:rPr>
            </w:pPr>
            <w:r w:rsidRPr="002A7DF5">
              <w:rPr>
                <w:rFonts w:cstheme="minorHAnsi"/>
                <w:b/>
              </w:rPr>
              <w:t>2.</w:t>
            </w:r>
          </w:p>
        </w:tc>
        <w:tc>
          <w:tcPr>
            <w:tcW w:w="6826" w:type="dxa"/>
            <w:tcBorders>
              <w:top w:val="single" w:sz="4" w:space="0" w:color="000000"/>
              <w:left w:val="single" w:sz="4" w:space="0" w:color="000000"/>
              <w:bottom w:val="single" w:sz="4" w:space="0" w:color="000000"/>
              <w:right w:val="single" w:sz="4" w:space="0" w:color="000000"/>
            </w:tcBorders>
            <w:vAlign w:val="center"/>
          </w:tcPr>
          <w:p w14:paraId="1E574E93" w14:textId="4260F840" w:rsidR="008E5D37" w:rsidRPr="002A7DF5" w:rsidRDefault="008E5D37" w:rsidP="008E5D37">
            <w:pPr>
              <w:spacing w:line="240" w:lineRule="auto"/>
              <w:ind w:firstLine="0"/>
              <w:rPr>
                <w:rFonts w:cstheme="minorHAnsi"/>
                <w:b/>
              </w:rPr>
            </w:pPr>
            <w:r w:rsidRPr="002A7DF5">
              <w:rPr>
                <w:rFonts w:cstheme="minorHAnsi"/>
                <w:b/>
              </w:rPr>
              <w:t xml:space="preserve">Techniniai pranašumai </w:t>
            </w:r>
          </w:p>
        </w:tc>
        <w:tc>
          <w:tcPr>
            <w:tcW w:w="2902" w:type="dxa"/>
            <w:tcBorders>
              <w:top w:val="single" w:sz="4" w:space="0" w:color="000000"/>
              <w:left w:val="single" w:sz="4" w:space="0" w:color="000000"/>
              <w:bottom w:val="single" w:sz="4" w:space="0" w:color="000000"/>
              <w:right w:val="single" w:sz="4" w:space="0" w:color="000000"/>
            </w:tcBorders>
            <w:vAlign w:val="center"/>
          </w:tcPr>
          <w:p w14:paraId="166E2D21" w14:textId="77777777" w:rsidR="008E5D37" w:rsidRPr="002A7DF5" w:rsidRDefault="008E5D37" w:rsidP="008E5D37">
            <w:pPr>
              <w:spacing w:line="240" w:lineRule="auto"/>
              <w:ind w:firstLine="0"/>
              <w:rPr>
                <w:rFonts w:cstheme="minorHAnsi"/>
                <w:b/>
              </w:rPr>
            </w:pPr>
          </w:p>
        </w:tc>
      </w:tr>
      <w:tr w:rsidR="008E5D37" w:rsidRPr="002A7DF5" w14:paraId="6588A3B5" w14:textId="77777777" w:rsidTr="008E5D37">
        <w:trPr>
          <w:trHeight w:val="660"/>
        </w:trPr>
        <w:tc>
          <w:tcPr>
            <w:tcW w:w="1030" w:type="dxa"/>
            <w:tcBorders>
              <w:top w:val="single" w:sz="4" w:space="0" w:color="000000"/>
              <w:left w:val="single" w:sz="4" w:space="0" w:color="000000"/>
              <w:bottom w:val="single" w:sz="4" w:space="0" w:color="000000"/>
              <w:right w:val="single" w:sz="4" w:space="0" w:color="000000"/>
            </w:tcBorders>
          </w:tcPr>
          <w:p w14:paraId="2E2D5909" w14:textId="4D1CD958" w:rsidR="008E5D37" w:rsidRPr="002A7DF5" w:rsidRDefault="008E5D37" w:rsidP="008E5D37">
            <w:pPr>
              <w:spacing w:line="240" w:lineRule="auto"/>
              <w:ind w:firstLine="0"/>
              <w:rPr>
                <w:rFonts w:cstheme="minorHAnsi"/>
                <w:b/>
              </w:rPr>
            </w:pPr>
            <w:r w:rsidRPr="002A7DF5">
              <w:rPr>
                <w:rFonts w:cstheme="minorHAnsi"/>
                <w:b/>
              </w:rPr>
              <w:t>2.1.</w:t>
            </w:r>
          </w:p>
        </w:tc>
        <w:tc>
          <w:tcPr>
            <w:tcW w:w="6826" w:type="dxa"/>
            <w:tcBorders>
              <w:top w:val="single" w:sz="4" w:space="0" w:color="000000"/>
              <w:left w:val="single" w:sz="4" w:space="0" w:color="000000"/>
              <w:bottom w:val="single" w:sz="4" w:space="0" w:color="000000"/>
              <w:right w:val="single" w:sz="4" w:space="0" w:color="000000"/>
            </w:tcBorders>
            <w:vAlign w:val="center"/>
          </w:tcPr>
          <w:p w14:paraId="1CBD7873" w14:textId="70736BEA" w:rsidR="008E5D37" w:rsidRPr="002A7DF5" w:rsidRDefault="008E5D37" w:rsidP="008E5D37">
            <w:pPr>
              <w:spacing w:line="240" w:lineRule="auto"/>
              <w:ind w:firstLine="0"/>
              <w:rPr>
                <w:rFonts w:cstheme="minorHAnsi"/>
                <w:b/>
              </w:rPr>
            </w:pPr>
            <w:r w:rsidRPr="002A7DF5">
              <w:rPr>
                <w:rFonts w:eastAsia="Times New Roman" w:cstheme="minorHAnsi"/>
                <w:color w:val="000000"/>
                <w:lang w:eastAsia="en-US"/>
              </w:rPr>
              <w:t>Padarius anotaciją ant bet kokios programos lango, jis negali būti sustabdomas, t.y. jį kartu su anotacija turi būti galima judinti, didinti, mažinti ir visi pažymėjimai turi išlikti. </w:t>
            </w:r>
            <w:r w:rsidRPr="002A7DF5">
              <w:rPr>
                <w:rFonts w:eastAsia="Times New Roman" w:cstheme="minorHAnsi"/>
                <w:b/>
                <w:bCs/>
                <w:lang w:eastAsia="en-US"/>
              </w:rPr>
              <w:t>(T</w:t>
            </w:r>
            <w:r w:rsidRPr="002A7DF5">
              <w:rPr>
                <w:rFonts w:eastAsia="Times New Roman" w:cstheme="minorHAnsi"/>
                <w:b/>
                <w:bCs/>
                <w:vertAlign w:val="subscript"/>
                <w:lang w:eastAsia="en-US"/>
              </w:rPr>
              <w:t>1</w:t>
            </w:r>
            <w:r w:rsidRPr="002A7DF5">
              <w:rPr>
                <w:rFonts w:eastAsia="Times New Roman" w:cstheme="minorHAnsi"/>
                <w:b/>
                <w:bCs/>
                <w:lang w:eastAsia="en-US"/>
              </w:rPr>
              <w:t>)</w:t>
            </w:r>
          </w:p>
        </w:tc>
        <w:tc>
          <w:tcPr>
            <w:tcW w:w="2902" w:type="dxa"/>
            <w:tcBorders>
              <w:top w:val="single" w:sz="4" w:space="0" w:color="000000"/>
              <w:left w:val="single" w:sz="4" w:space="0" w:color="000000"/>
              <w:bottom w:val="single" w:sz="4" w:space="0" w:color="000000"/>
              <w:right w:val="single" w:sz="4" w:space="0" w:color="000000"/>
            </w:tcBorders>
            <w:vAlign w:val="center"/>
          </w:tcPr>
          <w:p w14:paraId="2BC2A6E0" w14:textId="1795F106" w:rsidR="008E5D37" w:rsidRPr="002A7DF5" w:rsidRDefault="00DD11B0" w:rsidP="008E5D37">
            <w:pPr>
              <w:spacing w:line="240" w:lineRule="auto"/>
              <w:ind w:firstLine="0"/>
              <w:rPr>
                <w:rFonts w:cstheme="minorHAnsi"/>
                <w:b/>
              </w:rPr>
            </w:pPr>
            <w:r>
              <w:rPr>
                <w:rFonts w:cstheme="minorHAnsi"/>
                <w:b/>
              </w:rPr>
              <w:t>5</w:t>
            </w:r>
          </w:p>
        </w:tc>
      </w:tr>
      <w:tr w:rsidR="008E5D37" w:rsidRPr="002A7DF5" w14:paraId="36E90EDA" w14:textId="77777777" w:rsidTr="008E5D37">
        <w:trPr>
          <w:trHeight w:val="660"/>
        </w:trPr>
        <w:tc>
          <w:tcPr>
            <w:tcW w:w="1030" w:type="dxa"/>
            <w:tcBorders>
              <w:top w:val="single" w:sz="4" w:space="0" w:color="000000"/>
              <w:left w:val="single" w:sz="4" w:space="0" w:color="000000"/>
              <w:bottom w:val="single" w:sz="4" w:space="0" w:color="000000"/>
              <w:right w:val="single" w:sz="4" w:space="0" w:color="000000"/>
            </w:tcBorders>
          </w:tcPr>
          <w:p w14:paraId="622BA868" w14:textId="11B90F8D" w:rsidR="008E5D37" w:rsidRPr="002A7DF5" w:rsidRDefault="008E5D37" w:rsidP="008E5D37">
            <w:pPr>
              <w:spacing w:line="240" w:lineRule="auto"/>
              <w:ind w:firstLine="0"/>
              <w:rPr>
                <w:rFonts w:cstheme="minorHAnsi"/>
                <w:b/>
              </w:rPr>
            </w:pPr>
            <w:r w:rsidRPr="002A7DF5">
              <w:rPr>
                <w:rFonts w:cstheme="minorHAnsi"/>
                <w:b/>
              </w:rPr>
              <w:t>2.2.</w:t>
            </w:r>
          </w:p>
        </w:tc>
        <w:tc>
          <w:tcPr>
            <w:tcW w:w="6826" w:type="dxa"/>
            <w:tcBorders>
              <w:top w:val="single" w:sz="4" w:space="0" w:color="000000"/>
              <w:left w:val="single" w:sz="4" w:space="0" w:color="000000"/>
              <w:bottom w:val="single" w:sz="4" w:space="0" w:color="000000"/>
              <w:right w:val="single" w:sz="4" w:space="0" w:color="000000"/>
            </w:tcBorders>
            <w:vAlign w:val="center"/>
          </w:tcPr>
          <w:p w14:paraId="3FE88B67" w14:textId="71999634" w:rsidR="008E5D37" w:rsidRPr="002A7DF5" w:rsidRDefault="008E5D37" w:rsidP="008E5D37">
            <w:pPr>
              <w:spacing w:line="240" w:lineRule="auto"/>
              <w:ind w:firstLine="0"/>
              <w:rPr>
                <w:rFonts w:eastAsia="Times New Roman" w:cstheme="minorHAnsi"/>
                <w:color w:val="000000"/>
                <w:lang w:eastAsia="en-US"/>
              </w:rPr>
            </w:pPr>
            <w:r w:rsidRPr="002A7DF5">
              <w:rPr>
                <w:rFonts w:eastAsia="Times New Roman" w:cstheme="minorHAnsi"/>
                <w:lang w:eastAsia="en-US"/>
              </w:rPr>
              <w:t xml:space="preserve">Integruoto priedo atmintis 4 GB RAM (arba didesnė) </w:t>
            </w:r>
            <w:r w:rsidRPr="002A7DF5">
              <w:rPr>
                <w:rFonts w:eastAsia="Times New Roman" w:cstheme="minorHAnsi"/>
                <w:b/>
                <w:bCs/>
                <w:lang w:eastAsia="en-US"/>
              </w:rPr>
              <w:t>(T</w:t>
            </w:r>
            <w:r w:rsidRPr="002A7DF5">
              <w:rPr>
                <w:rFonts w:eastAsia="Times New Roman" w:cstheme="minorHAnsi"/>
                <w:b/>
                <w:bCs/>
                <w:vertAlign w:val="subscript"/>
                <w:lang w:eastAsia="en-US"/>
              </w:rPr>
              <w:t>2</w:t>
            </w:r>
            <w:r w:rsidRPr="002A7DF5">
              <w:rPr>
                <w:rFonts w:eastAsia="Times New Roman" w:cstheme="minorHAnsi"/>
                <w:b/>
                <w:bCs/>
                <w:lang w:eastAsia="en-US"/>
              </w:rPr>
              <w:t>)</w:t>
            </w:r>
          </w:p>
        </w:tc>
        <w:tc>
          <w:tcPr>
            <w:tcW w:w="2902" w:type="dxa"/>
            <w:tcBorders>
              <w:top w:val="single" w:sz="4" w:space="0" w:color="000000"/>
              <w:left w:val="single" w:sz="4" w:space="0" w:color="000000"/>
              <w:bottom w:val="single" w:sz="4" w:space="0" w:color="000000"/>
              <w:right w:val="single" w:sz="4" w:space="0" w:color="000000"/>
            </w:tcBorders>
            <w:vAlign w:val="center"/>
          </w:tcPr>
          <w:p w14:paraId="5738BE4A" w14:textId="6487A92B" w:rsidR="008E5D37" w:rsidRPr="002A7DF5" w:rsidRDefault="00DD11B0" w:rsidP="008E5D37">
            <w:pPr>
              <w:spacing w:line="240" w:lineRule="auto"/>
              <w:ind w:firstLine="0"/>
              <w:rPr>
                <w:rFonts w:cstheme="minorHAnsi"/>
                <w:b/>
              </w:rPr>
            </w:pPr>
            <w:r>
              <w:rPr>
                <w:rFonts w:cstheme="minorHAnsi"/>
                <w:b/>
              </w:rPr>
              <w:t>2</w:t>
            </w:r>
          </w:p>
        </w:tc>
      </w:tr>
      <w:tr w:rsidR="008E5D37" w:rsidRPr="002A7DF5" w14:paraId="61290E66" w14:textId="77777777" w:rsidTr="008E5D37">
        <w:trPr>
          <w:trHeight w:val="660"/>
        </w:trPr>
        <w:tc>
          <w:tcPr>
            <w:tcW w:w="1030" w:type="dxa"/>
            <w:tcBorders>
              <w:top w:val="single" w:sz="4" w:space="0" w:color="000000"/>
              <w:left w:val="single" w:sz="4" w:space="0" w:color="000000"/>
              <w:bottom w:val="single" w:sz="4" w:space="0" w:color="000000"/>
              <w:right w:val="single" w:sz="4" w:space="0" w:color="000000"/>
            </w:tcBorders>
          </w:tcPr>
          <w:p w14:paraId="0B43C6BF" w14:textId="2F4FB4F9" w:rsidR="008E5D37" w:rsidRPr="002A7DF5" w:rsidRDefault="008E5D37" w:rsidP="008E5D37">
            <w:pPr>
              <w:spacing w:line="240" w:lineRule="auto"/>
              <w:ind w:firstLine="0"/>
              <w:rPr>
                <w:rFonts w:cstheme="minorHAnsi"/>
                <w:b/>
              </w:rPr>
            </w:pPr>
            <w:r w:rsidRPr="002A7DF5">
              <w:rPr>
                <w:rFonts w:cstheme="minorHAnsi"/>
                <w:b/>
              </w:rPr>
              <w:t>3.</w:t>
            </w:r>
          </w:p>
        </w:tc>
        <w:tc>
          <w:tcPr>
            <w:tcW w:w="6826" w:type="dxa"/>
            <w:tcBorders>
              <w:top w:val="single" w:sz="4" w:space="0" w:color="000000"/>
              <w:left w:val="single" w:sz="4" w:space="0" w:color="000000"/>
              <w:bottom w:val="single" w:sz="4" w:space="0" w:color="000000"/>
              <w:right w:val="single" w:sz="4" w:space="0" w:color="000000"/>
            </w:tcBorders>
            <w:vAlign w:val="center"/>
          </w:tcPr>
          <w:p w14:paraId="35A58C63" w14:textId="77777777" w:rsidR="008E5D37" w:rsidRPr="002A7DF5" w:rsidRDefault="008E5D37" w:rsidP="008E5D37">
            <w:pPr>
              <w:spacing w:line="240" w:lineRule="auto"/>
              <w:ind w:firstLine="0"/>
              <w:rPr>
                <w:rFonts w:eastAsia="Times New Roman" w:cstheme="minorHAnsi"/>
                <w:lang w:eastAsia="en-US"/>
              </w:rPr>
            </w:pPr>
            <w:r w:rsidRPr="002A7DF5">
              <w:rPr>
                <w:rFonts w:eastAsia="Times New Roman" w:cstheme="minorHAnsi"/>
                <w:lang w:eastAsia="en-US"/>
              </w:rPr>
              <w:t xml:space="preserve">Siūlomas gamintojo ir (arba) tiekėjo  papildomas garantinio aptarnavimo terminas (didesnis nei 3 m.) (T3) </w:t>
            </w:r>
          </w:p>
          <w:p w14:paraId="422C4F40" w14:textId="2B077B2C" w:rsidR="008E5D37" w:rsidRPr="002A7DF5" w:rsidRDefault="008E5D37" w:rsidP="008E5D37">
            <w:pPr>
              <w:spacing w:line="240" w:lineRule="auto"/>
              <w:ind w:firstLine="0"/>
              <w:rPr>
                <w:rFonts w:eastAsia="Times New Roman" w:cstheme="minorHAnsi"/>
                <w:lang w:eastAsia="en-US"/>
              </w:rPr>
            </w:pPr>
            <w:r w:rsidRPr="002A7DF5">
              <w:rPr>
                <w:rFonts w:eastAsia="Times New Roman" w:cstheme="minorHAnsi"/>
                <w:lang w:eastAsia="en-US"/>
              </w:rPr>
              <w:t>(maksimalus vertinamas papildomas garantinio aptarnavimo terminas metais – 3)</w:t>
            </w:r>
          </w:p>
        </w:tc>
        <w:tc>
          <w:tcPr>
            <w:tcW w:w="2902" w:type="dxa"/>
            <w:tcBorders>
              <w:top w:val="single" w:sz="4" w:space="0" w:color="000000"/>
              <w:left w:val="single" w:sz="4" w:space="0" w:color="000000"/>
              <w:bottom w:val="single" w:sz="4" w:space="0" w:color="000000"/>
              <w:right w:val="single" w:sz="4" w:space="0" w:color="000000"/>
            </w:tcBorders>
            <w:vAlign w:val="center"/>
          </w:tcPr>
          <w:p w14:paraId="38E91721" w14:textId="4668A0B9" w:rsidR="008E5D37" w:rsidRPr="002A7DF5" w:rsidRDefault="00BC2899" w:rsidP="008E5D37">
            <w:pPr>
              <w:spacing w:line="240" w:lineRule="auto"/>
              <w:ind w:firstLine="0"/>
              <w:rPr>
                <w:rFonts w:cstheme="minorHAnsi"/>
                <w:b/>
              </w:rPr>
            </w:pPr>
            <w:r>
              <w:rPr>
                <w:rFonts w:cstheme="minorHAnsi"/>
                <w:b/>
              </w:rPr>
              <w:t>3</w:t>
            </w:r>
          </w:p>
        </w:tc>
      </w:tr>
    </w:tbl>
    <w:p w14:paraId="0724A789" w14:textId="6BEFFE9E" w:rsidR="008E5D37" w:rsidRPr="002A7DF5" w:rsidRDefault="008E5D37" w:rsidP="008E5D37">
      <w:pPr>
        <w:pStyle w:val="Sraopastraipa"/>
        <w:numPr>
          <w:ilvl w:val="3"/>
          <w:numId w:val="44"/>
        </w:numPr>
        <w:tabs>
          <w:tab w:val="left" w:pos="142"/>
          <w:tab w:val="left" w:pos="993"/>
        </w:tabs>
        <w:suppressAutoHyphens/>
        <w:spacing w:line="240" w:lineRule="auto"/>
        <w:ind w:left="0" w:firstLine="567"/>
        <w:rPr>
          <w:rFonts w:eastAsia="Times New Roman" w:cstheme="minorHAnsi"/>
          <w:i/>
          <w:lang w:eastAsia="ar-SA"/>
        </w:rPr>
      </w:pPr>
      <w:r w:rsidRPr="002A7DF5">
        <w:rPr>
          <w:rFonts w:eastAsia="Times New Roman" w:cstheme="minorHAnsi"/>
          <w:lang w:eastAsia="ar-SA"/>
        </w:rPr>
        <w:t>Ekonominis naudingumas (S) apskaičiuojamas sudedant tiekėjo pasiūlymo kainos C ir kitų kriterijų (T) balus:</w:t>
      </w:r>
    </w:p>
    <w:p w14:paraId="243BF396" w14:textId="77777777" w:rsidR="008E5D37" w:rsidRPr="002A7DF5" w:rsidRDefault="008E5D37" w:rsidP="008E5D37">
      <w:pPr>
        <w:tabs>
          <w:tab w:val="left" w:pos="142"/>
          <w:tab w:val="left" w:pos="993"/>
        </w:tabs>
        <w:suppressAutoHyphens/>
        <w:spacing w:line="240" w:lineRule="auto"/>
        <w:ind w:firstLine="567"/>
        <w:jc w:val="center"/>
        <w:rPr>
          <w:rFonts w:eastAsia="Times New Roman" w:cstheme="minorHAnsi"/>
          <w:i/>
          <w:lang w:eastAsia="ar-SA"/>
        </w:rPr>
      </w:pPr>
      <w:r w:rsidRPr="002A7DF5">
        <w:rPr>
          <w:rFonts w:eastAsia="Times New Roman" w:cstheme="minorHAnsi"/>
          <w:noProof/>
        </w:rPr>
        <w:drawing>
          <wp:inline distT="0" distB="0" distL="0" distR="0" wp14:anchorId="6A512E8D" wp14:editId="4773BAE1">
            <wp:extent cx="812165" cy="197485"/>
            <wp:effectExtent l="0" t="0" r="6985" b="0"/>
            <wp:docPr id="13109601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165" cy="197485"/>
                    </a:xfrm>
                    <a:prstGeom prst="rect">
                      <a:avLst/>
                    </a:prstGeom>
                    <a:noFill/>
                    <a:ln>
                      <a:noFill/>
                    </a:ln>
                  </pic:spPr>
                </pic:pic>
              </a:graphicData>
            </a:graphic>
          </wp:inline>
        </w:drawing>
      </w:r>
    </w:p>
    <w:p w14:paraId="2AFC798A" w14:textId="77777777" w:rsidR="008E5D37" w:rsidRPr="002A7DF5" w:rsidRDefault="008E5D37" w:rsidP="008E5D37">
      <w:pPr>
        <w:tabs>
          <w:tab w:val="left" w:pos="142"/>
          <w:tab w:val="left" w:pos="993"/>
        </w:tabs>
        <w:suppressAutoHyphens/>
        <w:spacing w:line="240" w:lineRule="auto"/>
        <w:ind w:firstLine="567"/>
        <w:jc w:val="center"/>
        <w:rPr>
          <w:rFonts w:eastAsia="Times New Roman" w:cstheme="minorHAnsi"/>
          <w:i/>
          <w:lang w:eastAsia="ar-SA"/>
        </w:rPr>
      </w:pPr>
    </w:p>
    <w:p w14:paraId="32CF77E1" w14:textId="7D87304E" w:rsidR="008E5D37" w:rsidRPr="002A7DF5" w:rsidRDefault="008E5D37" w:rsidP="008E5D37">
      <w:pPr>
        <w:pStyle w:val="Sraopastraipa"/>
        <w:numPr>
          <w:ilvl w:val="3"/>
          <w:numId w:val="44"/>
        </w:numPr>
        <w:tabs>
          <w:tab w:val="left" w:pos="142"/>
          <w:tab w:val="left" w:pos="993"/>
        </w:tabs>
        <w:suppressAutoHyphens/>
        <w:spacing w:line="240" w:lineRule="auto"/>
        <w:ind w:left="0" w:firstLine="567"/>
        <w:rPr>
          <w:rFonts w:eastAsia="Times New Roman" w:cstheme="minorHAnsi"/>
          <w:color w:val="000000" w:themeColor="text1"/>
          <w:lang w:eastAsia="ar-SA"/>
        </w:rPr>
      </w:pPr>
      <w:r w:rsidRPr="002A7DF5">
        <w:rPr>
          <w:rFonts w:eastAsia="Times New Roman" w:cstheme="minorHAnsi"/>
          <w:lang w:eastAsia="ar-SA"/>
        </w:rPr>
        <w:t xml:space="preserve"> </w:t>
      </w:r>
      <w:r w:rsidRPr="002A7DF5">
        <w:rPr>
          <w:rFonts w:eastAsia="Times New Roman" w:cstheme="minorHAnsi"/>
          <w:b/>
          <w:bCs/>
          <w:color w:val="000000" w:themeColor="text1"/>
          <w:lang w:eastAsia="ar-SA"/>
        </w:rPr>
        <w:t>Pasiūlymo kainos (C) balai apskaičiuojami</w:t>
      </w:r>
      <w:r w:rsidRPr="002A7DF5">
        <w:rPr>
          <w:rFonts w:eastAsia="Times New Roman" w:cstheme="minorHAnsi"/>
          <w:color w:val="000000" w:themeColor="text1"/>
          <w:lang w:eastAsia="ar-SA"/>
        </w:rPr>
        <w:t xml:space="preserve"> pagal formulę:</w:t>
      </w:r>
    </w:p>
    <w:p w14:paraId="5F7A820F" w14:textId="76BD4EBD" w:rsidR="008E5D37" w:rsidRPr="002A7DF5" w:rsidRDefault="008E5D37" w:rsidP="008E5D37">
      <w:pPr>
        <w:pStyle w:val="Sraopastraipa"/>
        <w:tabs>
          <w:tab w:val="left" w:pos="142"/>
          <w:tab w:val="left" w:pos="993"/>
        </w:tabs>
        <w:suppressAutoHyphens/>
        <w:spacing w:line="240" w:lineRule="auto"/>
        <w:ind w:left="0" w:firstLine="567"/>
        <w:rPr>
          <w:rFonts w:eastAsia="Times New Roman" w:cstheme="minorHAnsi"/>
          <w:b/>
          <w:bCs/>
          <w:color w:val="000000" w:themeColor="text1"/>
        </w:rPr>
      </w:pPr>
      <w:r w:rsidRPr="002A7DF5">
        <w:rPr>
          <w:rFonts w:eastAsia="Times New Roman" w:cstheme="minorHAnsi"/>
          <w:b/>
          <w:bCs/>
          <w:color w:val="000000" w:themeColor="text1"/>
        </w:rPr>
        <w:t>C =(1 – (X/24200,00)) * Kainos lyginamasis svoris,</w:t>
      </w:r>
    </w:p>
    <w:p w14:paraId="79DC560F" w14:textId="77777777" w:rsidR="008E5D37" w:rsidRPr="002A7DF5" w:rsidRDefault="008E5D37" w:rsidP="008E5D37">
      <w:pPr>
        <w:pStyle w:val="Sraopastraipa"/>
        <w:tabs>
          <w:tab w:val="left" w:pos="142"/>
          <w:tab w:val="left" w:pos="993"/>
        </w:tabs>
        <w:suppressAutoHyphens/>
        <w:spacing w:line="240" w:lineRule="auto"/>
        <w:ind w:left="0" w:firstLine="567"/>
        <w:rPr>
          <w:rFonts w:eastAsia="Times New Roman" w:cstheme="minorHAnsi"/>
          <w:color w:val="000000" w:themeColor="text1"/>
          <w:lang w:eastAsia="ar-SA"/>
        </w:rPr>
      </w:pPr>
      <w:r w:rsidRPr="002A7DF5">
        <w:rPr>
          <w:rFonts w:eastAsia="Times New Roman" w:cstheme="minorHAnsi"/>
          <w:color w:val="000000" w:themeColor="text1"/>
        </w:rPr>
        <w:t xml:space="preserve">kur X </w:t>
      </w:r>
      <w:r w:rsidRPr="002A7DF5">
        <w:rPr>
          <w:rFonts w:eastAsia="Times New Roman" w:cstheme="minorHAnsi"/>
          <w:color w:val="000000"/>
        </w:rPr>
        <w:t>yra tiekėjo galutinė pasiūlymo kaina</w:t>
      </w:r>
      <w:r w:rsidRPr="002A7DF5">
        <w:rPr>
          <w:rFonts w:eastAsia="Times New Roman" w:cstheme="minorHAnsi"/>
          <w:color w:val="000000" w:themeColor="text1"/>
        </w:rPr>
        <w:t>.</w:t>
      </w:r>
    </w:p>
    <w:p w14:paraId="14DE6AC6" w14:textId="77777777" w:rsidR="008E5D37" w:rsidRPr="002A7DF5" w:rsidRDefault="008E5D37" w:rsidP="008E5D37">
      <w:pPr>
        <w:tabs>
          <w:tab w:val="left" w:pos="142"/>
        </w:tabs>
        <w:spacing w:line="240" w:lineRule="auto"/>
        <w:ind w:firstLine="567"/>
        <w:rPr>
          <w:rFonts w:eastAsia="Times New Roman" w:cstheme="minorHAnsi"/>
          <w:i/>
          <w:iCs/>
          <w:color w:val="000000" w:themeColor="text1"/>
        </w:rPr>
      </w:pPr>
      <w:r w:rsidRPr="002A7DF5">
        <w:rPr>
          <w:rFonts w:eastAsia="Times New Roman" w:cstheme="minorHAnsi"/>
          <w:i/>
          <w:iCs/>
          <w:color w:val="000000" w:themeColor="text1"/>
        </w:rPr>
        <w:t xml:space="preserve">Paaiškinimas: pagal aukščiau nurodytą formulę didžiausią leistiną kainą nurodęs tiekėjas gauna 0 balų, o maksimalų balą (teoriškai) gautų tiekėjas, nurodęs kainą lygią 0. Visi kiti balai už kainas nuo 0 iki maksimalios leistinos pasiskirsto proporcingai. </w:t>
      </w:r>
    </w:p>
    <w:p w14:paraId="7095236A" w14:textId="0D6D2B48" w:rsidR="008E5D37" w:rsidRPr="003E3E6C" w:rsidRDefault="008E5D37" w:rsidP="003E3E6C">
      <w:pPr>
        <w:pStyle w:val="Sraopastraipa"/>
        <w:numPr>
          <w:ilvl w:val="3"/>
          <w:numId w:val="44"/>
        </w:numPr>
        <w:spacing w:line="240" w:lineRule="auto"/>
        <w:ind w:left="0" w:firstLine="567"/>
        <w:jc w:val="left"/>
        <w:rPr>
          <w:rFonts w:cstheme="minorHAnsi"/>
        </w:rPr>
      </w:pPr>
      <w:r w:rsidRPr="003E3E6C">
        <w:rPr>
          <w:rFonts w:cstheme="minorHAnsi"/>
        </w:rPr>
        <w:t>Kriterijų (T) balai apskaičiuojami sudedant atskirų kriterijų balus.</w:t>
      </w:r>
    </w:p>
    <w:p w14:paraId="5BDF6454" w14:textId="7D43AA2E" w:rsidR="008E5D37" w:rsidRPr="00C57FD5" w:rsidRDefault="008E5D37" w:rsidP="008E5D37">
      <w:pPr>
        <w:pStyle w:val="Sraopastraipa"/>
        <w:spacing w:line="240" w:lineRule="auto"/>
        <w:jc w:val="center"/>
        <w:rPr>
          <w:rFonts w:cstheme="minorHAnsi"/>
          <w:vertAlign w:val="subscript"/>
        </w:rPr>
      </w:pPr>
      <w:r w:rsidRPr="00C57FD5">
        <w:rPr>
          <w:rFonts w:cstheme="minorHAnsi"/>
        </w:rPr>
        <w:t>T = T</w:t>
      </w:r>
      <w:r w:rsidRPr="00C57FD5">
        <w:rPr>
          <w:rFonts w:cstheme="minorHAnsi"/>
          <w:vertAlign w:val="subscript"/>
        </w:rPr>
        <w:t>1</w:t>
      </w:r>
      <w:r w:rsidRPr="00C57FD5">
        <w:rPr>
          <w:rFonts w:cstheme="minorHAnsi"/>
        </w:rPr>
        <w:t xml:space="preserve"> + T</w:t>
      </w:r>
      <w:r w:rsidRPr="00C57FD5">
        <w:rPr>
          <w:rFonts w:cstheme="minorHAnsi"/>
          <w:vertAlign w:val="subscript"/>
        </w:rPr>
        <w:t>2</w:t>
      </w:r>
      <w:r w:rsidRPr="00C57FD5">
        <w:rPr>
          <w:rFonts w:cstheme="minorHAnsi"/>
        </w:rPr>
        <w:t>+ T</w:t>
      </w:r>
      <w:r w:rsidRPr="00C57FD5">
        <w:rPr>
          <w:rFonts w:cstheme="minorHAnsi"/>
          <w:vertAlign w:val="subscript"/>
        </w:rPr>
        <w:t>3</w:t>
      </w:r>
      <w:r w:rsidRPr="00C57FD5">
        <w:rPr>
          <w:rFonts w:cstheme="minorHAnsi"/>
        </w:rPr>
        <w:t xml:space="preserve"> </w:t>
      </w:r>
    </w:p>
    <w:p w14:paraId="2418C76E" w14:textId="49058338" w:rsidR="008E5D37" w:rsidRPr="002A7DF5" w:rsidRDefault="008E5D37" w:rsidP="003E3E6C">
      <w:pPr>
        <w:pStyle w:val="Sraopastraipa"/>
        <w:numPr>
          <w:ilvl w:val="3"/>
          <w:numId w:val="44"/>
        </w:numPr>
        <w:spacing w:line="240" w:lineRule="auto"/>
        <w:ind w:left="0" w:firstLine="567"/>
        <w:rPr>
          <w:rFonts w:cstheme="minorHAnsi"/>
          <w:color w:val="000000" w:themeColor="text1"/>
          <w:u w:val="single"/>
        </w:rPr>
      </w:pPr>
      <w:r w:rsidRPr="002A7DF5">
        <w:rPr>
          <w:rFonts w:cstheme="minorHAnsi"/>
        </w:rPr>
        <w:t>Kriterijų</w:t>
      </w:r>
      <w:r w:rsidRPr="002A7DF5">
        <w:rPr>
          <w:rFonts w:cstheme="minorHAnsi"/>
          <w:vertAlign w:val="subscript"/>
        </w:rPr>
        <w:t xml:space="preserve">  </w:t>
      </w:r>
      <w:r w:rsidRPr="002A7DF5">
        <w:rPr>
          <w:rFonts w:cstheme="minorHAnsi"/>
          <w:b/>
          <w:bCs/>
        </w:rPr>
        <w:t>T</w:t>
      </w:r>
      <w:r w:rsidRPr="002A7DF5">
        <w:rPr>
          <w:rFonts w:cstheme="minorHAnsi"/>
          <w:b/>
          <w:bCs/>
          <w:vertAlign w:val="subscript"/>
        </w:rPr>
        <w:t>1</w:t>
      </w:r>
      <w:r w:rsidRPr="002A7DF5">
        <w:rPr>
          <w:rFonts w:cstheme="minorHAnsi"/>
          <w:b/>
          <w:bCs/>
        </w:rPr>
        <w:t>; T</w:t>
      </w:r>
      <w:r w:rsidRPr="002A7DF5">
        <w:rPr>
          <w:rFonts w:cstheme="minorHAnsi"/>
          <w:b/>
          <w:bCs/>
          <w:vertAlign w:val="subscript"/>
        </w:rPr>
        <w:t>2</w:t>
      </w:r>
      <w:r w:rsidRPr="002A7DF5">
        <w:rPr>
          <w:rFonts w:cstheme="minorHAnsi"/>
          <w:b/>
          <w:bCs/>
        </w:rPr>
        <w:t>;</w:t>
      </w:r>
      <w:r w:rsidRPr="002A7DF5">
        <w:rPr>
          <w:rFonts w:cstheme="minorHAnsi"/>
          <w:b/>
          <w:bCs/>
          <w:vertAlign w:val="subscript"/>
        </w:rPr>
        <w:t xml:space="preserve"> </w:t>
      </w:r>
      <w:r w:rsidRPr="002A7DF5">
        <w:rPr>
          <w:rFonts w:cstheme="minorHAnsi"/>
        </w:rPr>
        <w:t xml:space="preserve">balai bus skiriami už išvardintus techninius pranašumus, kuriuos atitiks tiekėjo siūlomos prekės. Informaciją apie siūlomų prekių techninius pranašumus tiekėjas turi pateikti užpildymas techninės specifikacijos 2 lentelę. </w:t>
      </w:r>
      <w:r w:rsidRPr="002A7DF5">
        <w:rPr>
          <w:rFonts w:cstheme="minorHAnsi"/>
          <w:u w:val="single"/>
        </w:rPr>
        <w:t xml:space="preserve">2 lentelėje nurodyti reikalavimai perkamoms prekėms </w:t>
      </w:r>
      <w:r w:rsidRPr="002A7DF5">
        <w:rPr>
          <w:rFonts w:cstheme="minorHAnsi"/>
          <w:b/>
          <w:bCs/>
          <w:u w:val="single"/>
        </w:rPr>
        <w:t>nėra privalomi</w:t>
      </w:r>
      <w:r w:rsidRPr="002A7DF5">
        <w:rPr>
          <w:rFonts w:cstheme="minorHAnsi"/>
          <w:u w:val="single"/>
        </w:rPr>
        <w:t>, tačiau suteikia tiekėjui galimybę gauti balų už siūlomus kokybinius vertinimo kriterijus. Tiekėjas kartu su pasiūlymu turi pateikti siūlomų parametrų nuorodą į gamintojo internetinį puslapį, pridėti gamintojo dokumentą ir pan. (nurodant informacijos vietą tinklapyje, dokumento puslapį, numerį ir pan.).</w:t>
      </w:r>
      <w:r w:rsidRPr="002A7DF5">
        <w:rPr>
          <w:rFonts w:cstheme="minorHAnsi"/>
          <w:b/>
          <w:bCs/>
        </w:rPr>
        <w:t xml:space="preserve"> </w:t>
      </w:r>
      <w:r w:rsidRPr="002A7DF5">
        <w:rPr>
          <w:rFonts w:cstheme="minorHAnsi"/>
        </w:rPr>
        <w:t>Nepateikus kokybinius vertinimo kriterijus įrodančių dokumentų kartu su pasiūlymu, arba pateikus juos nepilna apimtimi, už atitinkamą (neįrodytą) kokybinį vertinimo kriterijų bus skiriama 0 balų.</w:t>
      </w:r>
    </w:p>
    <w:p w14:paraId="65A7836D" w14:textId="71BC67A0" w:rsidR="008E5D37" w:rsidRPr="003E3E6C" w:rsidRDefault="008E5D37" w:rsidP="003E3E6C">
      <w:pPr>
        <w:pStyle w:val="Sraopastraipa"/>
        <w:numPr>
          <w:ilvl w:val="3"/>
          <w:numId w:val="44"/>
        </w:numPr>
        <w:shd w:val="clear" w:color="auto" w:fill="FFFFFF"/>
        <w:spacing w:line="240" w:lineRule="auto"/>
        <w:ind w:left="0" w:firstLine="567"/>
        <w:rPr>
          <w:rFonts w:cstheme="minorHAnsi"/>
          <w:spacing w:val="-2"/>
        </w:rPr>
      </w:pPr>
      <w:r w:rsidRPr="003E3E6C">
        <w:rPr>
          <w:rFonts w:cstheme="minorHAnsi"/>
          <w:color w:val="000000"/>
          <w:spacing w:val="-2"/>
        </w:rPr>
        <w:t xml:space="preserve">Prekėms taikomas </w:t>
      </w:r>
      <w:r w:rsidRPr="003E3E6C">
        <w:rPr>
          <w:rFonts w:cstheme="minorHAnsi"/>
          <w:u w:val="single"/>
        </w:rPr>
        <w:t>papildomas garantinio aptarnavimo termino</w:t>
      </w:r>
      <w:r w:rsidRPr="003E3E6C">
        <w:rPr>
          <w:rFonts w:cstheme="minorHAnsi"/>
          <w:color w:val="000000"/>
          <w:spacing w:val="-2"/>
          <w:u w:val="single"/>
        </w:rPr>
        <w:t xml:space="preserve"> balas</w:t>
      </w:r>
      <w:r w:rsidRPr="003E3E6C">
        <w:rPr>
          <w:rFonts w:cstheme="minorHAnsi"/>
          <w:color w:val="000000"/>
          <w:spacing w:val="-2"/>
        </w:rPr>
        <w:t xml:space="preserve"> </w:t>
      </w:r>
      <w:r w:rsidRPr="003E3E6C">
        <w:rPr>
          <w:rFonts w:cstheme="minorHAnsi"/>
          <w:b/>
          <w:bCs/>
          <w:color w:val="000000"/>
          <w:spacing w:val="-2"/>
        </w:rPr>
        <w:t>(T</w:t>
      </w:r>
      <w:r w:rsidRPr="003E3E6C">
        <w:rPr>
          <w:rFonts w:cstheme="minorHAnsi"/>
          <w:b/>
          <w:bCs/>
          <w:color w:val="000000"/>
          <w:spacing w:val="-2"/>
          <w:vertAlign w:val="subscript"/>
        </w:rPr>
        <w:t>3</w:t>
      </w:r>
      <w:r w:rsidRPr="003E3E6C">
        <w:rPr>
          <w:rFonts w:cstheme="minorHAnsi"/>
          <w:b/>
          <w:bCs/>
          <w:color w:val="000000"/>
          <w:spacing w:val="-2"/>
        </w:rPr>
        <w:t>)</w:t>
      </w:r>
      <w:r w:rsidRPr="003E3E6C">
        <w:rPr>
          <w:rFonts w:cstheme="minorHAnsi"/>
          <w:color w:val="000000"/>
          <w:spacing w:val="-2"/>
        </w:rPr>
        <w:t xml:space="preserve"> balas nustatomas lentelėje nustatyta tvarka:</w:t>
      </w:r>
    </w:p>
    <w:p w14:paraId="6669DCD7" w14:textId="77777777" w:rsidR="008E5D37" w:rsidRPr="002A7DF5" w:rsidRDefault="008E5D37" w:rsidP="008E5D37">
      <w:pPr>
        <w:shd w:val="clear" w:color="auto" w:fill="FFFFFF"/>
        <w:spacing w:line="240" w:lineRule="auto"/>
        <w:rPr>
          <w:rFonts w:cstheme="minorHAnsi"/>
          <w:spacing w:val="-2"/>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4637"/>
        <w:gridCol w:w="4871"/>
      </w:tblGrid>
      <w:tr w:rsidR="002A7DF5" w:rsidRPr="002A7DF5" w14:paraId="3A930FB8" w14:textId="5BED1BDE" w:rsidTr="002A7DF5">
        <w:trPr>
          <w:trHeight w:val="651"/>
          <w:jc w:val="center"/>
        </w:trPr>
        <w:tc>
          <w:tcPr>
            <w:tcW w:w="585" w:type="pct"/>
            <w:tcBorders>
              <w:top w:val="single" w:sz="4" w:space="0" w:color="auto"/>
              <w:left w:val="single" w:sz="4" w:space="0" w:color="auto"/>
              <w:right w:val="single" w:sz="4" w:space="0" w:color="auto"/>
            </w:tcBorders>
            <w:tcMar>
              <w:top w:w="0" w:type="dxa"/>
              <w:left w:w="108" w:type="dxa"/>
              <w:bottom w:w="0" w:type="dxa"/>
              <w:right w:w="108" w:type="dxa"/>
            </w:tcMar>
            <w:hideMark/>
          </w:tcPr>
          <w:p w14:paraId="064A01B2" w14:textId="77777777" w:rsidR="002A7DF5" w:rsidRPr="002A7DF5" w:rsidRDefault="002A7DF5" w:rsidP="00987AB5">
            <w:pPr>
              <w:spacing w:line="240" w:lineRule="auto"/>
              <w:jc w:val="center"/>
              <w:rPr>
                <w:rFonts w:cstheme="minorHAnsi"/>
                <w:b/>
                <w:bCs/>
                <w:color w:val="000000"/>
                <w:spacing w:val="-2"/>
              </w:rPr>
            </w:pPr>
            <w:r w:rsidRPr="002A7DF5">
              <w:rPr>
                <w:rFonts w:cstheme="minorHAnsi"/>
                <w:b/>
                <w:bCs/>
                <w:color w:val="000000"/>
                <w:spacing w:val="-2"/>
              </w:rPr>
              <w:t>Eil.</w:t>
            </w:r>
          </w:p>
          <w:p w14:paraId="602FB81E" w14:textId="77777777" w:rsidR="002A7DF5" w:rsidRPr="002A7DF5" w:rsidRDefault="002A7DF5" w:rsidP="00987AB5">
            <w:pPr>
              <w:spacing w:line="240" w:lineRule="auto"/>
              <w:jc w:val="center"/>
              <w:rPr>
                <w:rFonts w:cstheme="minorHAnsi"/>
                <w:b/>
                <w:bCs/>
                <w:color w:val="000000"/>
                <w:spacing w:val="-2"/>
              </w:rPr>
            </w:pPr>
            <w:r w:rsidRPr="002A7DF5">
              <w:rPr>
                <w:rFonts w:cstheme="minorHAnsi"/>
                <w:b/>
                <w:bCs/>
                <w:color w:val="000000"/>
                <w:spacing w:val="-2"/>
              </w:rPr>
              <w:t>Nr.</w:t>
            </w:r>
          </w:p>
        </w:tc>
        <w:tc>
          <w:tcPr>
            <w:tcW w:w="2153" w:type="pct"/>
            <w:tcBorders>
              <w:top w:val="single" w:sz="4" w:space="0" w:color="auto"/>
              <w:left w:val="single" w:sz="4" w:space="0" w:color="auto"/>
              <w:right w:val="single" w:sz="4" w:space="0" w:color="auto"/>
            </w:tcBorders>
            <w:tcMar>
              <w:top w:w="0" w:type="dxa"/>
              <w:left w:w="108" w:type="dxa"/>
              <w:bottom w:w="0" w:type="dxa"/>
              <w:right w:w="108" w:type="dxa"/>
            </w:tcMar>
            <w:hideMark/>
          </w:tcPr>
          <w:p w14:paraId="21B7486B" w14:textId="77777777" w:rsidR="002A7DF5" w:rsidRPr="002A7DF5" w:rsidRDefault="002A7DF5" w:rsidP="00987AB5">
            <w:pPr>
              <w:spacing w:line="240" w:lineRule="auto"/>
              <w:jc w:val="center"/>
              <w:rPr>
                <w:rFonts w:cstheme="minorHAnsi"/>
                <w:b/>
                <w:bCs/>
                <w:color w:val="000000"/>
                <w:spacing w:val="-2"/>
              </w:rPr>
            </w:pPr>
            <w:r w:rsidRPr="002A7DF5">
              <w:rPr>
                <w:rFonts w:cstheme="minorHAnsi"/>
                <w:b/>
                <w:bCs/>
                <w:color w:val="000000"/>
                <w:spacing w:val="-2"/>
              </w:rPr>
              <w:t xml:space="preserve">Prekėms taikomas papildomas garantinio aptarnavimo terminas metais* </w:t>
            </w:r>
          </w:p>
        </w:tc>
        <w:tc>
          <w:tcPr>
            <w:tcW w:w="2262" w:type="pct"/>
            <w:shd w:val="clear" w:color="auto" w:fill="auto"/>
          </w:tcPr>
          <w:p w14:paraId="3252F6C8" w14:textId="3D634CDF" w:rsidR="002A7DF5" w:rsidRPr="002A7DF5" w:rsidRDefault="002A7DF5">
            <w:pPr>
              <w:rPr>
                <w:rFonts w:cstheme="minorHAnsi"/>
              </w:rPr>
            </w:pPr>
            <w:r w:rsidRPr="002A7DF5">
              <w:rPr>
                <w:rFonts w:cstheme="minorHAnsi"/>
              </w:rPr>
              <w:t xml:space="preserve">Skiriami balai </w:t>
            </w:r>
          </w:p>
        </w:tc>
      </w:tr>
      <w:tr w:rsidR="008E5D37" w:rsidRPr="002A7DF5" w14:paraId="13B51C90" w14:textId="77777777" w:rsidTr="008E5D37">
        <w:trPr>
          <w:jc w:val="center"/>
        </w:trPr>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08B67" w14:textId="77777777" w:rsidR="008E5D37" w:rsidRPr="002A7DF5" w:rsidRDefault="008E5D37" w:rsidP="00987AB5">
            <w:pPr>
              <w:spacing w:line="240" w:lineRule="auto"/>
              <w:jc w:val="right"/>
              <w:rPr>
                <w:rFonts w:cstheme="minorHAnsi"/>
                <w:color w:val="000000"/>
                <w:spacing w:val="-2"/>
              </w:rPr>
            </w:pPr>
            <w:r w:rsidRPr="002A7DF5">
              <w:rPr>
                <w:rFonts w:cstheme="minorHAnsi"/>
                <w:color w:val="000000"/>
                <w:spacing w:val="-2"/>
              </w:rPr>
              <w:t>1.</w:t>
            </w:r>
          </w:p>
        </w:tc>
        <w:tc>
          <w:tcPr>
            <w:tcW w:w="21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BF43" w14:textId="77777777" w:rsidR="008E5D37" w:rsidRPr="002A7DF5" w:rsidRDefault="008E5D37" w:rsidP="00987AB5">
            <w:pPr>
              <w:spacing w:line="240" w:lineRule="auto"/>
              <w:jc w:val="center"/>
              <w:rPr>
                <w:rFonts w:cstheme="minorHAnsi"/>
                <w:color w:val="000000"/>
                <w:spacing w:val="-2"/>
              </w:rPr>
            </w:pPr>
            <w:r w:rsidRPr="002A7DF5">
              <w:rPr>
                <w:rFonts w:cstheme="minorHAnsi"/>
                <w:color w:val="000000"/>
                <w:spacing w:val="-2"/>
              </w:rPr>
              <w:t>1</w:t>
            </w:r>
          </w:p>
        </w:tc>
        <w:tc>
          <w:tcPr>
            <w:tcW w:w="2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6D2C" w14:textId="77777777" w:rsidR="008E5D37" w:rsidRPr="002A7DF5" w:rsidRDefault="008E5D37" w:rsidP="00987AB5">
            <w:pPr>
              <w:spacing w:line="240" w:lineRule="auto"/>
              <w:jc w:val="center"/>
              <w:rPr>
                <w:rFonts w:cstheme="minorHAnsi"/>
                <w:color w:val="000000"/>
                <w:spacing w:val="-2"/>
              </w:rPr>
            </w:pPr>
            <w:r w:rsidRPr="002A7DF5">
              <w:rPr>
                <w:rFonts w:cstheme="minorHAnsi"/>
                <w:color w:val="000000"/>
                <w:spacing w:val="-2"/>
              </w:rPr>
              <w:t>1</w:t>
            </w:r>
          </w:p>
        </w:tc>
      </w:tr>
      <w:tr w:rsidR="008E5D37" w:rsidRPr="002A7DF5" w14:paraId="7178F479" w14:textId="77777777" w:rsidTr="008E5D37">
        <w:trPr>
          <w:jc w:val="center"/>
        </w:trPr>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57D4E" w14:textId="77777777" w:rsidR="008E5D37" w:rsidRPr="002A7DF5" w:rsidRDefault="008E5D37" w:rsidP="00987AB5">
            <w:pPr>
              <w:spacing w:line="240" w:lineRule="auto"/>
              <w:jc w:val="right"/>
              <w:rPr>
                <w:rFonts w:cstheme="minorHAnsi"/>
                <w:color w:val="000000"/>
                <w:spacing w:val="-2"/>
              </w:rPr>
            </w:pPr>
            <w:r w:rsidRPr="002A7DF5">
              <w:rPr>
                <w:rFonts w:cstheme="minorHAnsi"/>
                <w:color w:val="000000"/>
                <w:spacing w:val="-2"/>
              </w:rPr>
              <w:t>2.</w:t>
            </w:r>
          </w:p>
        </w:tc>
        <w:tc>
          <w:tcPr>
            <w:tcW w:w="21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4EDA2" w14:textId="77777777" w:rsidR="008E5D37" w:rsidRPr="002A7DF5" w:rsidRDefault="008E5D37" w:rsidP="00987AB5">
            <w:pPr>
              <w:spacing w:line="240" w:lineRule="auto"/>
              <w:jc w:val="center"/>
              <w:rPr>
                <w:rFonts w:cstheme="minorHAnsi"/>
                <w:color w:val="000000"/>
                <w:spacing w:val="-2"/>
              </w:rPr>
            </w:pPr>
            <w:r w:rsidRPr="002A7DF5">
              <w:rPr>
                <w:rFonts w:cstheme="minorHAnsi"/>
                <w:color w:val="000000"/>
                <w:spacing w:val="-2"/>
              </w:rPr>
              <w:t>2</w:t>
            </w:r>
          </w:p>
        </w:tc>
        <w:tc>
          <w:tcPr>
            <w:tcW w:w="2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2098" w14:textId="77777777" w:rsidR="008E5D37" w:rsidRPr="002A7DF5" w:rsidRDefault="008E5D37" w:rsidP="00987AB5">
            <w:pPr>
              <w:spacing w:line="240" w:lineRule="auto"/>
              <w:jc w:val="center"/>
              <w:rPr>
                <w:rFonts w:cstheme="minorHAnsi"/>
                <w:color w:val="000000"/>
                <w:spacing w:val="-2"/>
              </w:rPr>
            </w:pPr>
            <w:r w:rsidRPr="002A7DF5">
              <w:rPr>
                <w:rFonts w:cstheme="minorHAnsi"/>
                <w:color w:val="000000"/>
                <w:spacing w:val="-2"/>
              </w:rPr>
              <w:t>2</w:t>
            </w:r>
          </w:p>
        </w:tc>
      </w:tr>
      <w:tr w:rsidR="008E5D37" w:rsidRPr="002A7DF5" w14:paraId="1BDC9A64" w14:textId="77777777" w:rsidTr="008E5D37">
        <w:trPr>
          <w:jc w:val="center"/>
        </w:trPr>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B021" w14:textId="77777777" w:rsidR="008E5D37" w:rsidRPr="002A7DF5" w:rsidRDefault="008E5D37" w:rsidP="00987AB5">
            <w:pPr>
              <w:spacing w:line="240" w:lineRule="auto"/>
              <w:jc w:val="right"/>
              <w:rPr>
                <w:rFonts w:cstheme="minorHAnsi"/>
                <w:color w:val="000000"/>
                <w:spacing w:val="-2"/>
              </w:rPr>
            </w:pPr>
            <w:r w:rsidRPr="002A7DF5">
              <w:rPr>
                <w:rFonts w:cstheme="minorHAnsi"/>
                <w:color w:val="000000"/>
                <w:spacing w:val="-2"/>
              </w:rPr>
              <w:t>3</w:t>
            </w:r>
          </w:p>
        </w:tc>
        <w:tc>
          <w:tcPr>
            <w:tcW w:w="21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CCAAB" w14:textId="77777777" w:rsidR="008E5D37" w:rsidRPr="002A7DF5" w:rsidRDefault="008E5D37" w:rsidP="00987AB5">
            <w:pPr>
              <w:spacing w:line="240" w:lineRule="auto"/>
              <w:jc w:val="center"/>
              <w:rPr>
                <w:rFonts w:cstheme="minorHAnsi"/>
                <w:color w:val="000000"/>
                <w:spacing w:val="-2"/>
              </w:rPr>
            </w:pPr>
            <w:r w:rsidRPr="002A7DF5">
              <w:rPr>
                <w:rFonts w:cstheme="minorHAnsi"/>
                <w:color w:val="000000"/>
                <w:spacing w:val="-2"/>
              </w:rPr>
              <w:t>3</w:t>
            </w:r>
          </w:p>
        </w:tc>
        <w:tc>
          <w:tcPr>
            <w:tcW w:w="22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7AC15" w14:textId="77777777" w:rsidR="008E5D37" w:rsidRPr="002A7DF5" w:rsidRDefault="008E5D37" w:rsidP="00987AB5">
            <w:pPr>
              <w:spacing w:line="240" w:lineRule="auto"/>
              <w:jc w:val="center"/>
              <w:rPr>
                <w:rFonts w:cstheme="minorHAnsi"/>
                <w:color w:val="000000"/>
                <w:spacing w:val="-2"/>
              </w:rPr>
            </w:pPr>
            <w:r w:rsidRPr="002A7DF5">
              <w:rPr>
                <w:rFonts w:cstheme="minorHAnsi"/>
                <w:color w:val="000000"/>
                <w:spacing w:val="-2"/>
              </w:rPr>
              <w:t>3</w:t>
            </w:r>
          </w:p>
        </w:tc>
      </w:tr>
    </w:tbl>
    <w:p w14:paraId="791BC1F2" w14:textId="77777777" w:rsidR="008E5D37" w:rsidRPr="002A7DF5" w:rsidRDefault="008E5D37" w:rsidP="008E5D37">
      <w:pPr>
        <w:spacing w:line="240" w:lineRule="auto"/>
        <w:rPr>
          <w:rFonts w:cstheme="minorHAnsi"/>
          <w:i/>
          <w:iCs/>
          <w:color w:val="000000"/>
          <w:spacing w:val="-2"/>
        </w:rPr>
      </w:pPr>
      <w:r w:rsidRPr="002A7DF5">
        <w:rPr>
          <w:rFonts w:cstheme="minorHAnsi"/>
          <w:i/>
          <w:iCs/>
          <w:color w:val="000000"/>
          <w:spacing w:val="-2"/>
        </w:rPr>
        <w:lastRenderedPageBreak/>
        <w:t xml:space="preserve">*Papildomas prekėms taikomas garantinio aptarnavimo terminas – </w:t>
      </w:r>
      <w:r w:rsidRPr="002A7DF5">
        <w:rPr>
          <w:rFonts w:cstheme="minorHAnsi"/>
          <w:i/>
          <w:iCs/>
          <w:color w:val="000000"/>
          <w:spacing w:val="-2"/>
          <w:u w:val="single"/>
        </w:rPr>
        <w:t>tiekėjo ir (arba) gamintojo suteikiamas papildomas terminas, viršijantis minimalų reikalaujamą techninėje specifikacijoje nurodytą 3 metų gamintojo garantinį terminą</w:t>
      </w:r>
      <w:r w:rsidRPr="002A7DF5">
        <w:rPr>
          <w:rFonts w:cstheme="minorHAnsi"/>
          <w:i/>
          <w:iCs/>
          <w:color w:val="000000"/>
          <w:spacing w:val="-2"/>
        </w:rPr>
        <w:t xml:space="preserve">. </w:t>
      </w:r>
    </w:p>
    <w:p w14:paraId="38EC5607" w14:textId="77777777" w:rsidR="008E5D37" w:rsidRPr="002A7DF5" w:rsidRDefault="008E5D37" w:rsidP="008E5D37">
      <w:pPr>
        <w:spacing w:line="240" w:lineRule="auto"/>
        <w:ind w:firstLine="567"/>
        <w:rPr>
          <w:rFonts w:cstheme="minorHAnsi"/>
          <w:color w:val="000000"/>
          <w:spacing w:val="-2"/>
        </w:rPr>
      </w:pPr>
      <w:r w:rsidRPr="002A7DF5">
        <w:rPr>
          <w:rFonts w:cstheme="minorHAnsi"/>
          <w:color w:val="000000"/>
          <w:spacing w:val="-2"/>
        </w:rPr>
        <w:t>Perkančioji organizacija, vertindama pasiūlymus, balus (T</w:t>
      </w:r>
      <w:r w:rsidRPr="002A7DF5">
        <w:rPr>
          <w:rFonts w:cstheme="minorHAnsi"/>
          <w:color w:val="000000"/>
          <w:spacing w:val="-2"/>
          <w:vertAlign w:val="subscript"/>
        </w:rPr>
        <w:t>3</w:t>
      </w:r>
      <w:r w:rsidRPr="002A7DF5">
        <w:rPr>
          <w:rFonts w:cstheme="minorHAnsi"/>
          <w:color w:val="000000"/>
          <w:spacing w:val="-2"/>
        </w:rPr>
        <w:t>) skirs ne daugiau kaip už 3 metų papildomą garantinio aptarnavimo terminą, t. y.  jei tiekėjas pasiūlys daugiau kaip 3 metus , skaičiuojant šio kriterijaus reikšmę bus vertinama, kad tiekėjas pasiūlė maksimalų 3 metų papildomą garantinio aptarnavimo terminą.</w:t>
      </w:r>
    </w:p>
    <w:p w14:paraId="5DAD20C9" w14:textId="1AE1EE7B" w:rsidR="008E5D37" w:rsidRPr="002A7DF5" w:rsidRDefault="008E5D37" w:rsidP="008E5D37">
      <w:pPr>
        <w:pStyle w:val="Komentarotekstas"/>
        <w:tabs>
          <w:tab w:val="left" w:pos="360"/>
          <w:tab w:val="left" w:pos="993"/>
          <w:tab w:val="left" w:pos="1276"/>
        </w:tabs>
        <w:ind w:firstLine="567"/>
        <w:rPr>
          <w:rFonts w:cstheme="minorHAnsi"/>
          <w:spacing w:val="-2"/>
          <w:sz w:val="21"/>
          <w:szCs w:val="21"/>
        </w:rPr>
      </w:pPr>
      <w:r w:rsidRPr="002A7DF5">
        <w:rPr>
          <w:rFonts w:cstheme="minorHAnsi"/>
          <w:color w:val="000000"/>
          <w:spacing w:val="-2"/>
          <w:sz w:val="21"/>
          <w:szCs w:val="21"/>
        </w:rPr>
        <w:t>J</w:t>
      </w:r>
      <w:r w:rsidRPr="002A7DF5">
        <w:rPr>
          <w:rFonts w:cstheme="minorHAnsi"/>
          <w:spacing w:val="-2"/>
          <w:sz w:val="21"/>
          <w:szCs w:val="21"/>
        </w:rPr>
        <w:t xml:space="preserve">ei tiekėjas nurodo siūlomą papildomą, t. y. viršijantį prekėms reikalaujamą minimalų 3 metų gamintojo ir (arba) tiekėjo garantinio aptarnavimo terminą, </w:t>
      </w:r>
      <w:r w:rsidRPr="002A7DF5">
        <w:rPr>
          <w:rFonts w:cstheme="minorHAnsi"/>
          <w:b/>
          <w:bCs/>
          <w:spacing w:val="-2"/>
          <w:sz w:val="21"/>
          <w:szCs w:val="21"/>
          <w:u w:val="single"/>
        </w:rPr>
        <w:t>kartu su pasiūlymu</w:t>
      </w:r>
      <w:r w:rsidRPr="002A7DF5">
        <w:rPr>
          <w:rFonts w:cstheme="minorHAnsi"/>
          <w:spacing w:val="-2"/>
          <w:sz w:val="21"/>
          <w:szCs w:val="21"/>
        </w:rPr>
        <w:t xml:space="preserve">  </w:t>
      </w:r>
      <w:r w:rsidRPr="002A7DF5">
        <w:rPr>
          <w:rFonts w:eastAsia="Calibri" w:cstheme="minorHAnsi"/>
          <w:sz w:val="21"/>
          <w:szCs w:val="21"/>
        </w:rPr>
        <w:t xml:space="preserve">tiekėjas privalo pateikti </w:t>
      </w:r>
      <w:r w:rsidRPr="002A7DF5">
        <w:rPr>
          <w:rFonts w:cstheme="minorHAnsi"/>
          <w:sz w:val="21"/>
          <w:szCs w:val="21"/>
        </w:rPr>
        <w:t>gamintojo išduotus suteikiamą papildomą garantinį aptarnavimą patvirtinančius dokumentus. Jeigu papildomas</w:t>
      </w:r>
      <w:r w:rsidRPr="002A7DF5">
        <w:rPr>
          <w:rFonts w:cstheme="minorHAnsi"/>
          <w:color w:val="FF0000"/>
          <w:sz w:val="21"/>
          <w:szCs w:val="21"/>
        </w:rPr>
        <w:t xml:space="preserve"> </w:t>
      </w:r>
      <w:r w:rsidRPr="002A7DF5">
        <w:rPr>
          <w:rFonts w:cstheme="minorHAnsi"/>
          <w:sz w:val="21"/>
          <w:szCs w:val="21"/>
        </w:rPr>
        <w:t xml:space="preserve">garantinio aptarnavimo terminas suteikiamas ne gamintojo, o tiekėjo, kartu pateikiamas tiekėjo patvirtinimas užtikrinimas, kad prekėms bus atliekamas garantinis aptarnavimas visą tiekėjo siūlomą papildomą garantinio aptarnavimo laikotarpį. </w:t>
      </w:r>
      <w:r w:rsidRPr="002A7DF5">
        <w:rPr>
          <w:rFonts w:cstheme="minorHAnsi"/>
          <w:spacing w:val="-2"/>
          <w:sz w:val="21"/>
          <w:szCs w:val="21"/>
          <w:u w:val="single"/>
        </w:rPr>
        <w:t>Nepateikus šių dokumentų kartu su pasiūlymu,  bus skiriama 0 balų. Jei tiekėjas nepasiūlys papildomo garantinio termino, už šį kriterijų jam bus skiriama 0 balų</w:t>
      </w:r>
      <w:r w:rsidRPr="002A7DF5">
        <w:rPr>
          <w:rFonts w:cstheme="minorHAnsi"/>
          <w:spacing w:val="-2"/>
          <w:sz w:val="21"/>
          <w:szCs w:val="21"/>
        </w:rPr>
        <w:t xml:space="preserve">. </w:t>
      </w:r>
    </w:p>
    <w:p w14:paraId="55CF9B7B" w14:textId="3F7E6546" w:rsidR="008E5D37" w:rsidRPr="003E3E6C" w:rsidRDefault="008E5D37" w:rsidP="003E3E6C">
      <w:pPr>
        <w:pStyle w:val="Sraopastraipa"/>
        <w:numPr>
          <w:ilvl w:val="3"/>
          <w:numId w:val="44"/>
        </w:numPr>
        <w:spacing w:line="240" w:lineRule="auto"/>
        <w:ind w:left="0" w:firstLine="567"/>
        <w:rPr>
          <w:rFonts w:cstheme="minorHAnsi"/>
        </w:rPr>
      </w:pPr>
      <w:r w:rsidRPr="003E3E6C">
        <w:rPr>
          <w:rFonts w:cstheme="minorHAnsi"/>
        </w:rPr>
        <w:t>Visi apskaičiuoti balai apvalinami matematiškai keturių skaičių po kablelio tikslumu.</w:t>
      </w:r>
    </w:p>
    <w:p w14:paraId="188C9D12" w14:textId="7B4468F3" w:rsidR="008E5D37" w:rsidRDefault="008E5D37" w:rsidP="003E3E6C">
      <w:pPr>
        <w:pStyle w:val="Sraopastraipa"/>
        <w:numPr>
          <w:ilvl w:val="3"/>
          <w:numId w:val="44"/>
        </w:numPr>
        <w:spacing w:line="240" w:lineRule="auto"/>
        <w:ind w:left="0" w:firstLine="567"/>
        <w:rPr>
          <w:rFonts w:cstheme="minorHAnsi"/>
        </w:rPr>
      </w:pPr>
      <w:r w:rsidRPr="002A7DF5">
        <w:rPr>
          <w:rFonts w:cstheme="minorHAnsi"/>
        </w:rPr>
        <w:t>Ekonomiškai naudingiausiu pasiūlymu bus pripažintas tas pasiūlymas, kurio ekonominio naudingumo (S) reikšmė bus didžiausia.</w:t>
      </w:r>
    </w:p>
    <w:p w14:paraId="1259C5C0" w14:textId="77777777" w:rsidR="00624BEB" w:rsidRDefault="00624BEB" w:rsidP="00624BEB">
      <w:pPr>
        <w:spacing w:line="240" w:lineRule="auto"/>
        <w:rPr>
          <w:rFonts w:cstheme="minorHAnsi"/>
        </w:rPr>
      </w:pPr>
    </w:p>
    <w:p w14:paraId="203B9367" w14:textId="77777777" w:rsidR="00624BEB" w:rsidRDefault="00624BEB" w:rsidP="00624BEB">
      <w:pPr>
        <w:spacing w:line="240" w:lineRule="auto"/>
        <w:rPr>
          <w:rFonts w:cstheme="minorHAnsi"/>
        </w:rPr>
      </w:pPr>
    </w:p>
    <w:p w14:paraId="278B4AB4" w14:textId="77777777" w:rsidR="00624BEB" w:rsidRDefault="00624BEB" w:rsidP="00624BEB">
      <w:pPr>
        <w:spacing w:line="240" w:lineRule="auto"/>
        <w:rPr>
          <w:rFonts w:cstheme="minorHAnsi"/>
        </w:rPr>
      </w:pPr>
    </w:p>
    <w:p w14:paraId="36443DB1" w14:textId="77777777" w:rsidR="00624BEB" w:rsidRDefault="00624BEB" w:rsidP="00624BEB">
      <w:pPr>
        <w:spacing w:line="240" w:lineRule="auto"/>
        <w:rPr>
          <w:rFonts w:cstheme="minorHAnsi"/>
        </w:rPr>
      </w:pPr>
    </w:p>
    <w:p w14:paraId="629D0150" w14:textId="77777777" w:rsidR="00624BEB" w:rsidRDefault="00624BEB" w:rsidP="00624BEB">
      <w:pPr>
        <w:spacing w:line="240" w:lineRule="auto"/>
        <w:rPr>
          <w:rFonts w:cstheme="minorHAnsi"/>
        </w:rPr>
      </w:pPr>
    </w:p>
    <w:p w14:paraId="05CE3B12" w14:textId="77777777" w:rsidR="00624BEB" w:rsidRDefault="00624BEB" w:rsidP="00624BEB">
      <w:pPr>
        <w:spacing w:line="240" w:lineRule="auto"/>
        <w:rPr>
          <w:rFonts w:cstheme="minorHAnsi"/>
        </w:rPr>
      </w:pPr>
    </w:p>
    <w:p w14:paraId="76039662" w14:textId="77777777" w:rsidR="00624BEB" w:rsidRDefault="00624BEB" w:rsidP="00624BEB">
      <w:pPr>
        <w:spacing w:line="240" w:lineRule="auto"/>
        <w:rPr>
          <w:rFonts w:cstheme="minorHAnsi"/>
        </w:rPr>
      </w:pPr>
    </w:p>
    <w:p w14:paraId="7DC50522" w14:textId="77777777" w:rsidR="00624BEB" w:rsidRDefault="00624BEB" w:rsidP="00624BEB">
      <w:pPr>
        <w:spacing w:line="240" w:lineRule="auto"/>
        <w:rPr>
          <w:rFonts w:cstheme="minorHAnsi"/>
        </w:rPr>
      </w:pPr>
    </w:p>
    <w:p w14:paraId="5369EAE6" w14:textId="77777777" w:rsidR="00624BEB" w:rsidRDefault="00624BEB" w:rsidP="00624BEB">
      <w:pPr>
        <w:spacing w:line="240" w:lineRule="auto"/>
        <w:rPr>
          <w:rFonts w:cstheme="minorHAnsi"/>
        </w:rPr>
      </w:pPr>
    </w:p>
    <w:p w14:paraId="0355D30E" w14:textId="77777777" w:rsidR="00624BEB" w:rsidRDefault="00624BEB" w:rsidP="00624BEB">
      <w:pPr>
        <w:spacing w:line="240" w:lineRule="auto"/>
        <w:rPr>
          <w:rFonts w:cstheme="minorHAnsi"/>
        </w:rPr>
      </w:pPr>
    </w:p>
    <w:p w14:paraId="10CED3D7" w14:textId="77777777" w:rsidR="00624BEB" w:rsidRDefault="00624BEB" w:rsidP="00624BEB">
      <w:pPr>
        <w:spacing w:line="240" w:lineRule="auto"/>
        <w:rPr>
          <w:rFonts w:cstheme="minorHAnsi"/>
        </w:rPr>
      </w:pPr>
    </w:p>
    <w:p w14:paraId="1F0D945A" w14:textId="77777777" w:rsidR="00624BEB" w:rsidRDefault="00624BEB" w:rsidP="00624BEB">
      <w:pPr>
        <w:spacing w:line="240" w:lineRule="auto"/>
        <w:rPr>
          <w:rFonts w:cstheme="minorHAnsi"/>
        </w:rPr>
      </w:pPr>
    </w:p>
    <w:p w14:paraId="07A1A467" w14:textId="77777777" w:rsidR="00624BEB" w:rsidRDefault="00624BEB" w:rsidP="00624BEB">
      <w:pPr>
        <w:spacing w:line="240" w:lineRule="auto"/>
        <w:rPr>
          <w:rFonts w:cstheme="minorHAnsi"/>
        </w:rPr>
      </w:pPr>
    </w:p>
    <w:p w14:paraId="2D2BEA8C" w14:textId="77777777" w:rsidR="00624BEB" w:rsidRDefault="00624BEB" w:rsidP="00624BEB">
      <w:pPr>
        <w:spacing w:line="240" w:lineRule="auto"/>
        <w:rPr>
          <w:rFonts w:cstheme="minorHAnsi"/>
        </w:rPr>
      </w:pPr>
    </w:p>
    <w:p w14:paraId="1B0697E8" w14:textId="77777777" w:rsidR="00624BEB" w:rsidRDefault="00624BEB" w:rsidP="00624BEB">
      <w:pPr>
        <w:spacing w:line="240" w:lineRule="auto"/>
        <w:rPr>
          <w:rFonts w:cstheme="minorHAnsi"/>
        </w:rPr>
      </w:pPr>
    </w:p>
    <w:p w14:paraId="5FA4F2CC" w14:textId="77777777" w:rsidR="00624BEB" w:rsidRDefault="00624BEB" w:rsidP="00624BEB">
      <w:pPr>
        <w:spacing w:line="240" w:lineRule="auto"/>
        <w:rPr>
          <w:rFonts w:cstheme="minorHAnsi"/>
        </w:rPr>
      </w:pPr>
    </w:p>
    <w:p w14:paraId="6798FE19" w14:textId="77777777" w:rsidR="00624BEB" w:rsidRDefault="00624BEB" w:rsidP="00624BEB">
      <w:pPr>
        <w:spacing w:line="240" w:lineRule="auto"/>
        <w:rPr>
          <w:rFonts w:cstheme="minorHAnsi"/>
        </w:rPr>
      </w:pPr>
    </w:p>
    <w:p w14:paraId="17B377E6" w14:textId="77777777" w:rsidR="00624BEB" w:rsidRDefault="00624BEB" w:rsidP="00624BEB">
      <w:pPr>
        <w:spacing w:line="240" w:lineRule="auto"/>
        <w:rPr>
          <w:rFonts w:cstheme="minorHAnsi"/>
        </w:rPr>
      </w:pPr>
    </w:p>
    <w:p w14:paraId="2053E82A" w14:textId="77777777" w:rsidR="00624BEB" w:rsidRDefault="00624BEB" w:rsidP="00624BEB">
      <w:pPr>
        <w:spacing w:line="240" w:lineRule="auto"/>
        <w:rPr>
          <w:rFonts w:cstheme="minorHAnsi"/>
        </w:rPr>
      </w:pPr>
    </w:p>
    <w:p w14:paraId="15684D39" w14:textId="77777777" w:rsidR="00624BEB" w:rsidRDefault="00624BEB" w:rsidP="00624BEB">
      <w:pPr>
        <w:spacing w:line="240" w:lineRule="auto"/>
        <w:rPr>
          <w:rFonts w:cstheme="minorHAnsi"/>
        </w:rPr>
      </w:pPr>
    </w:p>
    <w:p w14:paraId="19BA4A8B" w14:textId="77777777" w:rsidR="00624BEB" w:rsidRDefault="00624BEB" w:rsidP="00624BEB">
      <w:pPr>
        <w:spacing w:line="240" w:lineRule="auto"/>
        <w:rPr>
          <w:rFonts w:cstheme="minorHAnsi"/>
        </w:rPr>
      </w:pPr>
    </w:p>
    <w:p w14:paraId="14C8ED4D" w14:textId="77777777" w:rsidR="00624BEB" w:rsidRDefault="00624BEB" w:rsidP="00624BEB">
      <w:pPr>
        <w:spacing w:line="240" w:lineRule="auto"/>
        <w:rPr>
          <w:rFonts w:cstheme="minorHAnsi"/>
        </w:rPr>
      </w:pPr>
    </w:p>
    <w:p w14:paraId="2EE44076" w14:textId="77777777" w:rsidR="00624BEB" w:rsidRDefault="00624BEB" w:rsidP="00624BEB">
      <w:pPr>
        <w:spacing w:line="240" w:lineRule="auto"/>
        <w:rPr>
          <w:rFonts w:cstheme="minorHAnsi"/>
        </w:rPr>
      </w:pPr>
    </w:p>
    <w:p w14:paraId="7FE06AA6" w14:textId="77777777" w:rsidR="00624BEB" w:rsidRDefault="00624BEB" w:rsidP="00624BEB">
      <w:pPr>
        <w:spacing w:line="240" w:lineRule="auto"/>
        <w:rPr>
          <w:rFonts w:cstheme="minorHAnsi"/>
        </w:rPr>
      </w:pPr>
    </w:p>
    <w:p w14:paraId="407B4914" w14:textId="77777777" w:rsidR="00624BEB" w:rsidRDefault="00624BEB" w:rsidP="00624BEB">
      <w:pPr>
        <w:spacing w:line="240" w:lineRule="auto"/>
        <w:rPr>
          <w:rFonts w:cstheme="minorHAnsi"/>
        </w:rPr>
      </w:pPr>
    </w:p>
    <w:p w14:paraId="0B473816" w14:textId="77777777" w:rsidR="00624BEB" w:rsidRDefault="00624BEB" w:rsidP="00624BEB">
      <w:pPr>
        <w:spacing w:line="240" w:lineRule="auto"/>
        <w:rPr>
          <w:rFonts w:cstheme="minorHAnsi"/>
        </w:rPr>
      </w:pPr>
    </w:p>
    <w:p w14:paraId="2DD47D4E" w14:textId="77777777" w:rsidR="00624BEB" w:rsidRDefault="00624BEB" w:rsidP="00624BEB">
      <w:pPr>
        <w:spacing w:line="240" w:lineRule="auto"/>
        <w:rPr>
          <w:rFonts w:cstheme="minorHAnsi"/>
        </w:rPr>
      </w:pPr>
    </w:p>
    <w:p w14:paraId="432865DC" w14:textId="77777777" w:rsidR="00624BEB" w:rsidRDefault="00624BEB" w:rsidP="00624BEB">
      <w:pPr>
        <w:spacing w:line="240" w:lineRule="auto"/>
        <w:rPr>
          <w:rFonts w:cstheme="minorHAnsi"/>
        </w:rPr>
      </w:pPr>
    </w:p>
    <w:p w14:paraId="02190F72" w14:textId="77777777" w:rsidR="00624BEB" w:rsidRDefault="00624BEB" w:rsidP="00624BEB">
      <w:pPr>
        <w:spacing w:line="240" w:lineRule="auto"/>
        <w:rPr>
          <w:rFonts w:cstheme="minorHAnsi"/>
        </w:rPr>
      </w:pPr>
    </w:p>
    <w:p w14:paraId="7C602CD6" w14:textId="77777777" w:rsidR="00624BEB" w:rsidRPr="00624BEB" w:rsidRDefault="00624BEB" w:rsidP="00624BEB">
      <w:pPr>
        <w:spacing w:line="240" w:lineRule="auto"/>
        <w:rPr>
          <w:rFonts w:cstheme="minorHAnsi"/>
        </w:rPr>
      </w:pPr>
    </w:p>
    <w:p w14:paraId="163D66E3" w14:textId="3F877852" w:rsidR="009B4090" w:rsidRPr="00E100D9" w:rsidRDefault="005110A6" w:rsidP="00F854E9">
      <w:pPr>
        <w:pStyle w:val="Antrat1"/>
        <w:jc w:val="right"/>
        <w:rPr>
          <w:rFonts w:asciiTheme="minorHAnsi" w:eastAsiaTheme="minorHAnsi" w:hAnsiTheme="minorHAnsi" w:cstheme="minorHAnsi"/>
          <w:bCs/>
          <w:iCs/>
          <w:sz w:val="21"/>
          <w:szCs w:val="21"/>
        </w:rPr>
      </w:pPr>
      <w:bookmarkStart w:id="73" w:name="_Toc191901360"/>
      <w:r w:rsidRPr="00E100D9">
        <w:rPr>
          <w:rFonts w:asciiTheme="minorHAnsi" w:hAnsiTheme="minorHAnsi" w:cstheme="minorHAnsi"/>
          <w:sz w:val="21"/>
          <w:szCs w:val="21"/>
        </w:rPr>
        <w:lastRenderedPageBreak/>
        <w:t xml:space="preserve">Pirkimo sąlygų </w:t>
      </w:r>
      <w:r w:rsidR="004D3147">
        <w:rPr>
          <w:rFonts w:asciiTheme="minorHAnsi" w:hAnsiTheme="minorHAnsi" w:cstheme="minorHAnsi"/>
          <w:sz w:val="21"/>
          <w:szCs w:val="21"/>
        </w:rPr>
        <w:t>6</w:t>
      </w:r>
      <w:r w:rsidRPr="00E100D9">
        <w:rPr>
          <w:rFonts w:asciiTheme="minorHAnsi" w:hAnsiTheme="minorHAnsi" w:cstheme="minorHAnsi"/>
          <w:sz w:val="21"/>
          <w:szCs w:val="21"/>
        </w:rPr>
        <w:t xml:space="preserve"> priedas „Terminai“</w:t>
      </w:r>
      <w:bookmarkEnd w:id="73"/>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priimtą sprendimą nustatyti laimėjusį pasiūlymą, dėl </w:t>
            </w:r>
            <w:r w:rsidR="009B4090" w:rsidRPr="00E100D9">
              <w:rPr>
                <w:rFonts w:asciiTheme="minorHAnsi" w:hAnsiTheme="minorHAnsi" w:cstheme="minorHAnsi"/>
                <w:sz w:val="21"/>
                <w:szCs w:val="21"/>
              </w:rPr>
              <w:lastRenderedPageBreak/>
              <w:t>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7"/>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1F0F" w14:textId="77777777" w:rsidR="00554F47" w:rsidRDefault="00554F47" w:rsidP="00D05666">
      <w:r>
        <w:separator/>
      </w:r>
    </w:p>
  </w:endnote>
  <w:endnote w:type="continuationSeparator" w:id="0">
    <w:p w14:paraId="7C156835" w14:textId="77777777" w:rsidR="00554F47" w:rsidRDefault="00554F47" w:rsidP="00D05666">
      <w:r>
        <w:continuationSeparator/>
      </w:r>
    </w:p>
  </w:endnote>
  <w:endnote w:type="continuationNotice" w:id="1">
    <w:p w14:paraId="61E83A4C" w14:textId="77777777" w:rsidR="00554F47" w:rsidRDefault="00554F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FF24" w14:textId="77777777" w:rsidR="00554F47" w:rsidRDefault="00554F47" w:rsidP="00D05666">
      <w:r>
        <w:separator/>
      </w:r>
    </w:p>
  </w:footnote>
  <w:footnote w:type="continuationSeparator" w:id="0">
    <w:p w14:paraId="1FC1B458" w14:textId="77777777" w:rsidR="00554F47" w:rsidRDefault="00554F47" w:rsidP="00D05666">
      <w:r>
        <w:continuationSeparator/>
      </w:r>
    </w:p>
  </w:footnote>
  <w:footnote w:type="continuationNotice" w:id="1">
    <w:p w14:paraId="0AC1149A" w14:textId="77777777" w:rsidR="00554F47" w:rsidRDefault="00554F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9"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2"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18"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1"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2"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0"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3"/>
  </w:num>
  <w:num w:numId="3" w16cid:durableId="138770985">
    <w:abstractNumId w:val="24"/>
  </w:num>
  <w:num w:numId="4" w16cid:durableId="219707255">
    <w:abstractNumId w:val="42"/>
  </w:num>
  <w:num w:numId="5" w16cid:durableId="1652252092">
    <w:abstractNumId w:val="13"/>
  </w:num>
  <w:num w:numId="6" w16cid:durableId="963148996">
    <w:abstractNumId w:val="4"/>
  </w:num>
  <w:num w:numId="7" w16cid:durableId="817724215">
    <w:abstractNumId w:val="25"/>
  </w:num>
  <w:num w:numId="8" w16cid:durableId="1250694197">
    <w:abstractNumId w:val="1"/>
  </w:num>
  <w:num w:numId="9" w16cid:durableId="1476410157">
    <w:abstractNumId w:val="36"/>
  </w:num>
  <w:num w:numId="10" w16cid:durableId="1624074669">
    <w:abstractNumId w:val="31"/>
  </w:num>
  <w:num w:numId="11" w16cid:durableId="1415740606">
    <w:abstractNumId w:val="35"/>
  </w:num>
  <w:num w:numId="12" w16cid:durableId="1985550182">
    <w:abstractNumId w:val="15"/>
  </w:num>
  <w:num w:numId="13" w16cid:durableId="1602447514">
    <w:abstractNumId w:val="9"/>
  </w:num>
  <w:num w:numId="14" w16cid:durableId="848905669">
    <w:abstractNumId w:val="7"/>
  </w:num>
  <w:num w:numId="15" w16cid:durableId="968318089">
    <w:abstractNumId w:val="21"/>
  </w:num>
  <w:num w:numId="16" w16cid:durableId="393234389">
    <w:abstractNumId w:val="2"/>
  </w:num>
  <w:num w:numId="17" w16cid:durableId="2086415070">
    <w:abstractNumId w:val="18"/>
  </w:num>
  <w:num w:numId="18" w16cid:durableId="358506465">
    <w:abstractNumId w:val="39"/>
  </w:num>
  <w:num w:numId="19" w16cid:durableId="1692147203">
    <w:abstractNumId w:val="37"/>
  </w:num>
  <w:num w:numId="20" w16cid:durableId="149686303">
    <w:abstractNumId w:val="34"/>
  </w:num>
  <w:num w:numId="21" w16cid:durableId="78646096">
    <w:abstractNumId w:val="10"/>
  </w:num>
  <w:num w:numId="22" w16cid:durableId="850492776">
    <w:abstractNumId w:val="12"/>
  </w:num>
  <w:num w:numId="23" w16cid:durableId="1130898226">
    <w:abstractNumId w:val="16"/>
  </w:num>
  <w:num w:numId="24" w16cid:durableId="473717276">
    <w:abstractNumId w:val="0"/>
  </w:num>
  <w:num w:numId="25" w16cid:durableId="939335935">
    <w:abstractNumId w:val="8"/>
  </w:num>
  <w:num w:numId="26" w16cid:durableId="908537220">
    <w:abstractNumId w:val="41"/>
  </w:num>
  <w:num w:numId="27" w16cid:durableId="623075930">
    <w:abstractNumId w:val="28"/>
  </w:num>
  <w:num w:numId="28" w16cid:durableId="1790707452">
    <w:abstractNumId w:val="6"/>
  </w:num>
  <w:num w:numId="29" w16cid:durableId="1004477506">
    <w:abstractNumId w:val="22"/>
  </w:num>
  <w:num w:numId="30" w16cid:durableId="160119845">
    <w:abstractNumId w:val="14"/>
  </w:num>
  <w:num w:numId="31" w16cid:durableId="635649124">
    <w:abstractNumId w:val="3"/>
  </w:num>
  <w:num w:numId="32" w16cid:durableId="1360468501">
    <w:abstractNumId w:val="27"/>
  </w:num>
  <w:num w:numId="33" w16cid:durableId="1000500080">
    <w:abstractNumId w:val="43"/>
  </w:num>
  <w:num w:numId="34" w16cid:durableId="1423910178">
    <w:abstractNumId w:val="19"/>
  </w:num>
  <w:num w:numId="35" w16cid:durableId="1433863240">
    <w:abstractNumId w:val="38"/>
  </w:num>
  <w:num w:numId="36" w16cid:durableId="215120792">
    <w:abstractNumId w:val="29"/>
  </w:num>
  <w:num w:numId="37" w16cid:durableId="128700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1"/>
  </w:num>
  <w:num w:numId="39" w16cid:durableId="931284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3"/>
  </w:num>
  <w:num w:numId="43" w16cid:durableId="1026907779">
    <w:abstractNumId w:val="17"/>
  </w:num>
  <w:num w:numId="44" w16cid:durableId="533076200">
    <w:abstractNumId w:val="40"/>
  </w:num>
  <w:num w:numId="45" w16cid:durableId="2128312803">
    <w:abstractNumId w:val="32"/>
  </w:num>
  <w:num w:numId="46" w16cid:durableId="564217855">
    <w:abstractNumId w:val="30"/>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6A6"/>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748"/>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7BF"/>
    <w:rsid w:val="0067281B"/>
    <w:rsid w:val="00672985"/>
    <w:rsid w:val="00673538"/>
    <w:rsid w:val="00676A9D"/>
    <w:rsid w:val="00677B00"/>
    <w:rsid w:val="00677F40"/>
    <w:rsid w:val="00680281"/>
    <w:rsid w:val="00681CDE"/>
    <w:rsid w:val="006824FC"/>
    <w:rsid w:val="0068448B"/>
    <w:rsid w:val="00685C49"/>
    <w:rsid w:val="00687997"/>
    <w:rsid w:val="00687E47"/>
    <w:rsid w:val="0069058D"/>
    <w:rsid w:val="006912EA"/>
    <w:rsid w:val="00692635"/>
    <w:rsid w:val="00693428"/>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5736"/>
    <w:rsid w:val="00FD6FC4"/>
    <w:rsid w:val="00FD75A0"/>
    <w:rsid w:val="00FE0385"/>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21740</Words>
  <Characters>12393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4</cp:revision>
  <cp:lastPrinted>2023-06-23T08:12:00Z</cp:lastPrinted>
  <dcterms:created xsi:type="dcterms:W3CDTF">2025-03-04T12:06:00Z</dcterms:created>
  <dcterms:modified xsi:type="dcterms:W3CDTF">2025-03-12T07:17:00Z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