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55"/>
        <w:tblW w:w="3960" w:type="dxa"/>
        <w:tblLook w:val="01E0" w:firstRow="1" w:lastRow="1" w:firstColumn="1" w:lastColumn="1" w:noHBand="0" w:noVBand="0"/>
      </w:tblPr>
      <w:tblGrid>
        <w:gridCol w:w="3960"/>
      </w:tblGrid>
      <w:tr w:rsidR="00C6394F" w:rsidRPr="004B29E3" w14:paraId="31DEAD0E" w14:textId="77777777" w:rsidTr="00C6394F">
        <w:trPr>
          <w:trHeight w:val="267"/>
        </w:trPr>
        <w:tc>
          <w:tcPr>
            <w:tcW w:w="3960" w:type="dxa"/>
          </w:tcPr>
          <w:p w14:paraId="6FAF445E" w14:textId="77777777" w:rsidR="00C6394F" w:rsidRPr="004B29E3" w:rsidRDefault="00C6394F" w:rsidP="00C6394F">
            <w:pPr>
              <w:widowControl w:val="0"/>
            </w:pPr>
            <w:r w:rsidRPr="004B29E3">
              <w:br w:type="page"/>
            </w:r>
            <w:r w:rsidRPr="004B29E3">
              <w:br w:type="page"/>
            </w:r>
            <w:r w:rsidRPr="004B29E3">
              <w:br w:type="page"/>
              <w:t>Konkurso sąlygų aprašo</w:t>
            </w:r>
          </w:p>
        </w:tc>
      </w:tr>
      <w:tr w:rsidR="00C6394F" w:rsidRPr="004B29E3" w14:paraId="46C0244A" w14:textId="77777777" w:rsidTr="00C6394F">
        <w:trPr>
          <w:trHeight w:val="258"/>
        </w:trPr>
        <w:tc>
          <w:tcPr>
            <w:tcW w:w="3960" w:type="dxa"/>
          </w:tcPr>
          <w:p w14:paraId="46A1C2EF" w14:textId="77777777" w:rsidR="00C6394F" w:rsidRPr="004B29E3" w:rsidRDefault="00C6394F" w:rsidP="00C6394F">
            <w:pPr>
              <w:widowControl w:val="0"/>
            </w:pPr>
            <w:r w:rsidRPr="004B29E3">
              <w:t>1 priedas</w:t>
            </w:r>
          </w:p>
        </w:tc>
      </w:tr>
    </w:tbl>
    <w:p w14:paraId="743331E7" w14:textId="77777777" w:rsidR="00C6394F" w:rsidRDefault="00C6394F" w:rsidP="00F73F96">
      <w:pPr>
        <w:jc w:val="center"/>
      </w:pPr>
    </w:p>
    <w:p w14:paraId="19C62C40" w14:textId="77777777" w:rsidR="00C6394F" w:rsidRDefault="00C6394F" w:rsidP="00F73F96">
      <w:pPr>
        <w:jc w:val="center"/>
      </w:pPr>
    </w:p>
    <w:p w14:paraId="35719A6E" w14:textId="5BF9D0A5" w:rsidR="00F73F96" w:rsidRPr="00D03C14" w:rsidRDefault="00C6394F" w:rsidP="00F73F96">
      <w:pPr>
        <w:jc w:val="center"/>
        <w:rPr>
          <w:sz w:val="20"/>
          <w:szCs w:val="20"/>
          <w:highlight w:val="lightGray"/>
        </w:rPr>
      </w:pPr>
      <w:r w:rsidRPr="00D03C14">
        <w:rPr>
          <w:sz w:val="20"/>
          <w:szCs w:val="20"/>
        </w:rPr>
        <w:t xml:space="preserve"> </w:t>
      </w:r>
      <w:r w:rsidR="00F73F96" w:rsidRPr="00D03C14">
        <w:rPr>
          <w:sz w:val="20"/>
          <w:szCs w:val="20"/>
        </w:rPr>
        <w:t>(</w:t>
      </w:r>
      <w:r w:rsidR="00F73F96" w:rsidRPr="00D03C14">
        <w:rPr>
          <w:sz w:val="20"/>
          <w:szCs w:val="20"/>
          <w:highlight w:val="lightGray"/>
        </w:rPr>
        <w:t>Tiekėjo pavadinimas)</w:t>
      </w:r>
    </w:p>
    <w:p w14:paraId="623E3FB5" w14:textId="77777777" w:rsidR="00F73F96" w:rsidRPr="00D03C14" w:rsidRDefault="00F73F96" w:rsidP="00F73F96">
      <w:pPr>
        <w:jc w:val="center"/>
        <w:rPr>
          <w:sz w:val="20"/>
          <w:szCs w:val="20"/>
        </w:rPr>
      </w:pPr>
      <w:r w:rsidRPr="00D03C14">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03C14">
        <w:rPr>
          <w:sz w:val="20"/>
          <w:szCs w:val="20"/>
        </w:rPr>
        <w:t>)</w:t>
      </w:r>
    </w:p>
    <w:p w14:paraId="00FB99A5" w14:textId="77777777" w:rsidR="00F73F96" w:rsidRPr="004B29E3" w:rsidRDefault="00F73F96" w:rsidP="00F73F96">
      <w:pPr>
        <w:widowControl w:val="0"/>
        <w:tabs>
          <w:tab w:val="center" w:pos="2520"/>
        </w:tabs>
        <w:jc w:val="both"/>
        <w:rPr>
          <w:u w:val="single"/>
        </w:rPr>
      </w:pPr>
    </w:p>
    <w:p w14:paraId="4F41F4B4" w14:textId="77777777" w:rsidR="00F73F96" w:rsidRPr="004B29E3" w:rsidRDefault="00F73F96" w:rsidP="00F73F96">
      <w:pPr>
        <w:widowControl w:val="0"/>
        <w:tabs>
          <w:tab w:val="center" w:pos="2520"/>
        </w:tabs>
        <w:jc w:val="both"/>
        <w:rPr>
          <w:u w:val="single"/>
        </w:rPr>
      </w:pPr>
      <w:r w:rsidRPr="004B29E3">
        <w:rPr>
          <w:u w:val="single"/>
        </w:rPr>
        <w:t>Klaipėdos miesto savivaldybės administracijai</w:t>
      </w:r>
    </w:p>
    <w:p w14:paraId="30558C36" w14:textId="77777777" w:rsidR="00F73F96" w:rsidRPr="004B29E3" w:rsidRDefault="00F73F96" w:rsidP="00F73F96">
      <w:pPr>
        <w:widowControl w:val="0"/>
        <w:tabs>
          <w:tab w:val="center" w:pos="2520"/>
        </w:tabs>
        <w:jc w:val="both"/>
      </w:pPr>
      <w:r w:rsidRPr="004B29E3">
        <w:t xml:space="preserve"> (Adresatas (perkančioji organizacija))</w:t>
      </w:r>
    </w:p>
    <w:p w14:paraId="73B6C706" w14:textId="77777777" w:rsidR="00FC2F54" w:rsidRDefault="00FC2F54" w:rsidP="00F73F96">
      <w:pPr>
        <w:jc w:val="center"/>
        <w:rPr>
          <w:b/>
        </w:rPr>
      </w:pPr>
    </w:p>
    <w:p w14:paraId="1CB656CD" w14:textId="66A56F96" w:rsidR="00F73F96" w:rsidRPr="004B29E3" w:rsidRDefault="00F73F96" w:rsidP="00F73F96">
      <w:pPr>
        <w:jc w:val="center"/>
        <w:rPr>
          <w:b/>
        </w:rPr>
      </w:pPr>
      <w:r w:rsidRPr="004B29E3">
        <w:rPr>
          <w:b/>
        </w:rPr>
        <w:t>PASIŪLYMAS</w:t>
      </w:r>
    </w:p>
    <w:p w14:paraId="1A2CA9CD" w14:textId="2B55A816" w:rsidR="00F73F96" w:rsidRPr="004B29E3" w:rsidRDefault="00A62AD9" w:rsidP="00F73F96">
      <w:pPr>
        <w:shd w:val="clear" w:color="auto" w:fill="FFFFFF"/>
        <w:jc w:val="center"/>
        <w:rPr>
          <w:b/>
        </w:rPr>
      </w:pPr>
      <w:r w:rsidRPr="000F6483">
        <w:rPr>
          <w:rFonts w:eastAsia="LiberationSerif-Bold"/>
          <w:b/>
          <w:bCs/>
        </w:rPr>
        <w:t xml:space="preserve">BIUDŽETINIŲ ĮSTAIGŲ KIEMŲ IR PRIVAŽIAVIMŲ </w:t>
      </w:r>
      <w:r w:rsidRPr="00CE7336">
        <w:rPr>
          <w:rFonts w:eastAsia="LiberationSerif-Bold"/>
          <w:b/>
          <w:bCs/>
        </w:rPr>
        <w:t xml:space="preserve">DANGŲ </w:t>
      </w:r>
      <w:r w:rsidR="00CE7336" w:rsidRPr="00CE7336">
        <w:rPr>
          <w:rFonts w:eastAsia="LiberationSerif-Bold"/>
          <w:b/>
          <w:bCs/>
        </w:rPr>
        <w:t xml:space="preserve">PAPRASTOJO </w:t>
      </w:r>
      <w:r w:rsidRPr="00CE7336">
        <w:rPr>
          <w:rFonts w:eastAsia="LiberationSerif-Bold"/>
          <w:b/>
          <w:bCs/>
        </w:rPr>
        <w:t xml:space="preserve">REMONTO </w:t>
      </w:r>
      <w:r w:rsidRPr="00CE7336">
        <w:rPr>
          <w:rFonts w:eastAsia="TimesNewRomanPS-BoldMT"/>
          <w:b/>
          <w:bCs/>
        </w:rPr>
        <w:t>DARBŲ P</w:t>
      </w:r>
      <w:r w:rsidRPr="00CE7336">
        <w:rPr>
          <w:b/>
          <w:lang w:eastAsia="lt-LT"/>
        </w:rPr>
        <w:t>IRKIM</w:t>
      </w:r>
      <w:r w:rsidR="00AE425B" w:rsidRPr="00CE7336">
        <w:rPr>
          <w:b/>
          <w:lang w:eastAsia="lt-LT"/>
        </w:rPr>
        <w:t>UI</w:t>
      </w:r>
      <w:r w:rsidRPr="00CE7336">
        <w:rPr>
          <w:b/>
          <w:lang w:eastAsia="lt-LT"/>
        </w:rPr>
        <w:t xml:space="preserve"> SUPAPRASTINTO </w:t>
      </w:r>
      <w:r w:rsidRPr="00CE7336">
        <w:rPr>
          <w:b/>
          <w:bCs/>
        </w:rPr>
        <w:t>ATVIR</w:t>
      </w:r>
      <w:r w:rsidRPr="00A62AD9">
        <w:rPr>
          <w:b/>
          <w:bCs/>
        </w:rPr>
        <w:t>O KONKURSO</w:t>
      </w:r>
      <w:r w:rsidRPr="00031EB2">
        <w:rPr>
          <w:b/>
          <w:bCs/>
        </w:rPr>
        <w:t xml:space="preserve"> BŪDU</w:t>
      </w:r>
      <w:r w:rsidR="00F73F96" w:rsidRPr="004B29E3">
        <w:rPr>
          <w:b/>
        </w:rPr>
        <w:t xml:space="preserve"> </w:t>
      </w:r>
    </w:p>
    <w:p w14:paraId="0B1E8FE4" w14:textId="77777777" w:rsidR="00F73F96" w:rsidRPr="004B29E3" w:rsidRDefault="00F73F96" w:rsidP="00F73F96">
      <w:pPr>
        <w:shd w:val="clear" w:color="auto" w:fill="FFFFFF"/>
        <w:jc w:val="center"/>
        <w:rPr>
          <w:b/>
          <w:bCs/>
          <w:color w:val="000000"/>
          <w:u w:val="single"/>
        </w:rPr>
      </w:pPr>
      <w:r w:rsidRPr="004B29E3">
        <w:rPr>
          <w:u w:val="single"/>
        </w:rPr>
        <w:t>_____________</w:t>
      </w:r>
      <w:r w:rsidRPr="004B29E3">
        <w:rPr>
          <w:b/>
          <w:bCs/>
          <w:color w:val="000000"/>
          <w:u w:val="single"/>
        </w:rPr>
        <w:t xml:space="preserve"> </w:t>
      </w:r>
      <w:r w:rsidRPr="004B29E3">
        <w:rPr>
          <w:u w:val="single"/>
        </w:rPr>
        <w:t>Nr.______</w:t>
      </w:r>
    </w:p>
    <w:p w14:paraId="2E82C4F1" w14:textId="43FFD6A8" w:rsidR="00F73F96" w:rsidRPr="004B29E3" w:rsidRDefault="000B31BD" w:rsidP="000B31BD">
      <w:pPr>
        <w:shd w:val="clear" w:color="auto" w:fill="FFFFFF"/>
        <w:rPr>
          <w:bCs/>
          <w:color w:val="000000"/>
        </w:rPr>
      </w:pPr>
      <w:r>
        <w:rPr>
          <w:bCs/>
          <w:color w:val="000000"/>
        </w:rPr>
        <w:t xml:space="preserve">                                                               </w:t>
      </w:r>
      <w:r w:rsidR="00942198">
        <w:rPr>
          <w:bCs/>
          <w:color w:val="000000"/>
        </w:rPr>
        <w:t xml:space="preserve">   </w:t>
      </w:r>
      <w:r w:rsidR="00F73F96" w:rsidRPr="004B29E3">
        <w:rPr>
          <w:bCs/>
          <w:color w:val="000000"/>
        </w:rPr>
        <w:t xml:space="preserve">    (Data)</w:t>
      </w:r>
    </w:p>
    <w:p w14:paraId="166CC17F" w14:textId="77777777" w:rsidR="00F73F96" w:rsidRPr="004B29E3" w:rsidRDefault="00F73F96" w:rsidP="00F73F96">
      <w:pPr>
        <w:shd w:val="clear" w:color="auto" w:fill="FFFFFF"/>
        <w:jc w:val="cente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8"/>
        <w:gridCol w:w="4250"/>
      </w:tblGrid>
      <w:tr w:rsidR="00F73F96" w:rsidRPr="004B29E3" w14:paraId="17C0BA3F" w14:textId="77777777" w:rsidTr="00C6394F">
        <w:tc>
          <w:tcPr>
            <w:tcW w:w="2793" w:type="pct"/>
            <w:shd w:val="clear" w:color="auto" w:fill="F2F2F2" w:themeFill="background1" w:themeFillShade="F2"/>
          </w:tcPr>
          <w:p w14:paraId="6547E2CD" w14:textId="77777777" w:rsidR="00F73F96" w:rsidRPr="004B29E3" w:rsidRDefault="00F73F96" w:rsidP="00B43450">
            <w:pPr>
              <w:widowControl w:val="0"/>
              <w:jc w:val="both"/>
              <w:rPr>
                <w:i/>
              </w:rPr>
            </w:pPr>
            <w:r w:rsidRPr="004B29E3">
              <w:rPr>
                <w:b/>
              </w:rPr>
              <w:t>Tiekėjo pavadinimas</w:t>
            </w:r>
            <w:r w:rsidRPr="004B29E3">
              <w:t xml:space="preserve"> </w:t>
            </w:r>
            <w:r w:rsidRPr="004B29E3">
              <w:rPr>
                <w:i/>
              </w:rPr>
              <w:t>(jeigu dalyvauja tiekėjų grupė, surašomi visi dalyvių pavadinimai)</w:t>
            </w:r>
          </w:p>
        </w:tc>
        <w:tc>
          <w:tcPr>
            <w:tcW w:w="2207" w:type="pct"/>
            <w:shd w:val="clear" w:color="auto" w:fill="F2F2F2" w:themeFill="background1" w:themeFillShade="F2"/>
          </w:tcPr>
          <w:p w14:paraId="11D4BF1F" w14:textId="77777777" w:rsidR="00F73F96" w:rsidRPr="004B29E3" w:rsidRDefault="00F73F96" w:rsidP="00B43450">
            <w:pPr>
              <w:widowControl w:val="0"/>
              <w:jc w:val="both"/>
            </w:pPr>
          </w:p>
          <w:p w14:paraId="29B4CA46" w14:textId="77777777" w:rsidR="00F73F96" w:rsidRPr="004B29E3" w:rsidRDefault="00F73F96" w:rsidP="00B43450">
            <w:pPr>
              <w:widowControl w:val="0"/>
              <w:jc w:val="both"/>
            </w:pPr>
          </w:p>
        </w:tc>
      </w:tr>
      <w:tr w:rsidR="00F73F96" w:rsidRPr="004B29E3" w14:paraId="786DD495" w14:textId="77777777" w:rsidTr="00C6394F">
        <w:tc>
          <w:tcPr>
            <w:tcW w:w="2793" w:type="pct"/>
          </w:tcPr>
          <w:p w14:paraId="57B5BC0E" w14:textId="77777777" w:rsidR="00F73F96" w:rsidRPr="004B29E3" w:rsidRDefault="00F73F96" w:rsidP="00B43450">
            <w:pPr>
              <w:widowControl w:val="0"/>
              <w:jc w:val="both"/>
            </w:pPr>
            <w:r w:rsidRPr="004B29E3">
              <w:t>Už pasiūlymą atsakingo asmens vardas, pavardė</w:t>
            </w:r>
          </w:p>
        </w:tc>
        <w:tc>
          <w:tcPr>
            <w:tcW w:w="2207" w:type="pct"/>
          </w:tcPr>
          <w:p w14:paraId="71FC55A0" w14:textId="77777777" w:rsidR="00F73F96" w:rsidRPr="004B29E3" w:rsidRDefault="00F73F96" w:rsidP="00B43450">
            <w:pPr>
              <w:widowControl w:val="0"/>
              <w:jc w:val="both"/>
            </w:pPr>
          </w:p>
        </w:tc>
      </w:tr>
      <w:tr w:rsidR="00F73F96" w:rsidRPr="004B29E3" w14:paraId="7F5D3BC0" w14:textId="77777777" w:rsidTr="00C6394F">
        <w:tc>
          <w:tcPr>
            <w:tcW w:w="2793" w:type="pct"/>
          </w:tcPr>
          <w:p w14:paraId="288142E7" w14:textId="77777777" w:rsidR="00F73F96" w:rsidRPr="004B29E3" w:rsidRDefault="00F73F96" w:rsidP="00B43450">
            <w:pPr>
              <w:widowControl w:val="0"/>
              <w:jc w:val="both"/>
            </w:pPr>
            <w:r w:rsidRPr="004B29E3">
              <w:t>Telefono numeris</w:t>
            </w:r>
          </w:p>
        </w:tc>
        <w:tc>
          <w:tcPr>
            <w:tcW w:w="2207" w:type="pct"/>
          </w:tcPr>
          <w:p w14:paraId="01F06B9E" w14:textId="77777777" w:rsidR="00F73F96" w:rsidRPr="004B29E3" w:rsidRDefault="00F73F96" w:rsidP="00B43450">
            <w:pPr>
              <w:widowControl w:val="0"/>
              <w:jc w:val="both"/>
            </w:pPr>
          </w:p>
        </w:tc>
      </w:tr>
      <w:tr w:rsidR="00F73F96" w:rsidRPr="004B29E3" w14:paraId="2093B81F" w14:textId="77777777" w:rsidTr="00C6394F">
        <w:tc>
          <w:tcPr>
            <w:tcW w:w="2793" w:type="pct"/>
          </w:tcPr>
          <w:p w14:paraId="36CA2D2A" w14:textId="77777777" w:rsidR="00F73F96" w:rsidRPr="004B29E3" w:rsidRDefault="00F73F96" w:rsidP="00B43450">
            <w:pPr>
              <w:widowControl w:val="0"/>
              <w:jc w:val="both"/>
            </w:pPr>
            <w:r w:rsidRPr="004B29E3">
              <w:t>El. pašto adresas</w:t>
            </w:r>
          </w:p>
        </w:tc>
        <w:tc>
          <w:tcPr>
            <w:tcW w:w="2207" w:type="pct"/>
          </w:tcPr>
          <w:p w14:paraId="05336AC5" w14:textId="77777777" w:rsidR="00F73F96" w:rsidRPr="004B29E3" w:rsidRDefault="00F73F96" w:rsidP="00B43450">
            <w:pPr>
              <w:widowControl w:val="0"/>
              <w:jc w:val="both"/>
            </w:pPr>
          </w:p>
        </w:tc>
      </w:tr>
    </w:tbl>
    <w:p w14:paraId="549B625A" w14:textId="77777777" w:rsidR="00C6394F" w:rsidRDefault="00C6394F" w:rsidP="00C6394F">
      <w:pPr>
        <w:widowControl w:val="0"/>
        <w:tabs>
          <w:tab w:val="left" w:pos="8015"/>
        </w:tabs>
        <w:jc w:val="both"/>
        <w:rPr>
          <w:b/>
        </w:rPr>
      </w:pPr>
      <w:bookmarkStart w:id="0" w:name="_Hlk131343763"/>
      <w:r>
        <w:rPr>
          <w:b/>
        </w:rPr>
        <w:t xml:space="preserve">                                                                                             </w:t>
      </w:r>
    </w:p>
    <w:p w14:paraId="726465C6" w14:textId="650261A8" w:rsidR="00F73F96" w:rsidRPr="004B29E3" w:rsidRDefault="00C6394F" w:rsidP="00C6394F">
      <w:pPr>
        <w:widowControl w:val="0"/>
        <w:tabs>
          <w:tab w:val="left" w:pos="8015"/>
        </w:tabs>
        <w:jc w:val="both"/>
        <w:rPr>
          <w:b/>
        </w:rPr>
      </w:pPr>
      <w:r>
        <w:rPr>
          <w:b/>
        </w:rPr>
        <w:t xml:space="preserve">                                                                                                </w:t>
      </w:r>
      <w:r w:rsidR="00F73F96" w:rsidRPr="004B29E3">
        <w:rPr>
          <w:b/>
        </w:rPr>
        <w:t xml:space="preserve">I pirkimo dalis </w:t>
      </w:r>
      <w:r>
        <w:rPr>
          <w:b/>
        </w:rPr>
        <w:t xml:space="preserve">        </w:t>
      </w:r>
      <w:r w:rsidR="00F73F96" w:rsidRPr="004B29E3">
        <w:rPr>
          <w:b/>
        </w:rPr>
        <w:t>II pirkimo dalis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126"/>
        <w:gridCol w:w="2126"/>
      </w:tblGrid>
      <w:tr w:rsidR="00DC6ABC" w:rsidRPr="004B29E3" w14:paraId="010D6031" w14:textId="77777777" w:rsidTr="00C6394F">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3ACF4438" w:rsidR="00DC6ABC" w:rsidRPr="004B29E3" w:rsidRDefault="00DC6ABC" w:rsidP="00DC6ABC">
            <w:pPr>
              <w:widowControl w:val="0"/>
              <w:jc w:val="both"/>
            </w:pPr>
            <w:r w:rsidRPr="004B29E3">
              <w:rPr>
                <w:b/>
              </w:rPr>
              <w:t xml:space="preserve">Ūkio subjekto, kurio pajėgumais (t. y. kvalifikacija) </w:t>
            </w:r>
            <w:r w:rsidRPr="00C46D39">
              <w:rPr>
                <w:b/>
              </w:rPr>
              <w:t>remiamasi,</w:t>
            </w:r>
            <w:r w:rsidRPr="00C46D39">
              <w:t xml:space="preserve"> pavadinimas </w:t>
            </w:r>
            <w:r w:rsidRPr="00C46D39">
              <w:rPr>
                <w:i/>
              </w:rPr>
              <w:t xml:space="preserve">(konkurso sąlygų aprašo </w:t>
            </w:r>
            <w:r w:rsidRPr="00C46D39">
              <w:rPr>
                <w:i/>
                <w:lang w:val="en-US"/>
              </w:rPr>
              <w:t>2</w:t>
            </w:r>
            <w:r w:rsidR="00C46D39" w:rsidRPr="00C46D39">
              <w:rPr>
                <w:i/>
                <w:lang w:val="en-US"/>
              </w:rPr>
              <w:t>2</w:t>
            </w:r>
            <w:r w:rsidRPr="00C46D39">
              <w:rPr>
                <w:i/>
                <w:lang w:val="en-US"/>
              </w:rPr>
              <w:t xml:space="preserve"> </w:t>
            </w:r>
            <w:r w:rsidRPr="00C46D39">
              <w:rPr>
                <w:i/>
              </w:rPr>
              <w:t>p.)</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0A05E"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4E0B5" w14:textId="77777777" w:rsidR="00DC6ABC" w:rsidRPr="004B29E3" w:rsidRDefault="00DC6ABC" w:rsidP="00DC6ABC">
            <w:pPr>
              <w:widowControl w:val="0"/>
              <w:ind w:left="-142" w:firstLine="720"/>
              <w:jc w:val="both"/>
            </w:pPr>
          </w:p>
        </w:tc>
      </w:tr>
      <w:tr w:rsidR="00DC6ABC" w:rsidRPr="004B29E3" w14:paraId="634E3037" w14:textId="77777777" w:rsidTr="00C6394F">
        <w:tc>
          <w:tcPr>
            <w:tcW w:w="5382" w:type="dxa"/>
            <w:tcBorders>
              <w:top w:val="single" w:sz="4" w:space="0" w:color="auto"/>
              <w:left w:val="single" w:sz="4" w:space="0" w:color="auto"/>
              <w:bottom w:val="single" w:sz="4" w:space="0" w:color="auto"/>
              <w:right w:val="single" w:sz="4" w:space="0" w:color="auto"/>
            </w:tcBorders>
            <w:hideMark/>
          </w:tcPr>
          <w:p w14:paraId="792FE282" w14:textId="2E66ABE6" w:rsidR="00DC6ABC" w:rsidRPr="004B29E3" w:rsidRDefault="00DC6ABC" w:rsidP="00DC6ABC">
            <w:pPr>
              <w:widowControl w:val="0"/>
              <w:jc w:val="both"/>
            </w:pPr>
            <w:r w:rsidRPr="004B29E3">
              <w:t>Įsipareigojimų dalis (procentais), kuriai ketinama pasitelkti ūkio subjektą, kurio pajėgumais remiamasi</w:t>
            </w:r>
          </w:p>
        </w:tc>
        <w:tc>
          <w:tcPr>
            <w:tcW w:w="2126" w:type="dxa"/>
            <w:tcBorders>
              <w:top w:val="single" w:sz="4" w:space="0" w:color="auto"/>
              <w:left w:val="single" w:sz="4" w:space="0" w:color="auto"/>
              <w:bottom w:val="single" w:sz="4" w:space="0" w:color="auto"/>
              <w:right w:val="single" w:sz="4" w:space="0" w:color="auto"/>
            </w:tcBorders>
          </w:tcPr>
          <w:p w14:paraId="3D118399"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63F25906" w14:textId="77777777" w:rsidR="00DC6ABC" w:rsidRPr="004B29E3" w:rsidRDefault="00DC6ABC" w:rsidP="00DC6ABC">
            <w:pPr>
              <w:widowControl w:val="0"/>
              <w:ind w:left="-142" w:firstLine="720"/>
              <w:jc w:val="both"/>
            </w:pPr>
          </w:p>
        </w:tc>
      </w:tr>
      <w:tr w:rsidR="00DC6ABC" w:rsidRPr="004B29E3" w14:paraId="1EB9DDBA" w14:textId="77777777" w:rsidTr="00C6394F">
        <w:tc>
          <w:tcPr>
            <w:tcW w:w="5382" w:type="dxa"/>
            <w:tcBorders>
              <w:top w:val="single" w:sz="4" w:space="0" w:color="auto"/>
              <w:left w:val="single" w:sz="4" w:space="0" w:color="auto"/>
              <w:bottom w:val="single" w:sz="4" w:space="0" w:color="auto"/>
              <w:right w:val="single" w:sz="4" w:space="0" w:color="auto"/>
            </w:tcBorders>
            <w:hideMark/>
          </w:tcPr>
          <w:p w14:paraId="499CA38B" w14:textId="4D6D8F8F" w:rsidR="00DC6ABC" w:rsidRPr="004B29E3" w:rsidRDefault="00DC6ABC" w:rsidP="00DC6ABC">
            <w:pPr>
              <w:widowControl w:val="0"/>
              <w:jc w:val="both"/>
            </w:pPr>
            <w:r w:rsidRPr="004B29E3">
              <w:t>Įsipareigojimai, kuriuos numatoma perduoti ūkio subjektui, kurio pajėgumais remiamasi</w:t>
            </w:r>
          </w:p>
        </w:tc>
        <w:tc>
          <w:tcPr>
            <w:tcW w:w="2126" w:type="dxa"/>
            <w:tcBorders>
              <w:top w:val="single" w:sz="4" w:space="0" w:color="auto"/>
              <w:left w:val="single" w:sz="4" w:space="0" w:color="auto"/>
              <w:bottom w:val="single" w:sz="4" w:space="0" w:color="auto"/>
              <w:right w:val="single" w:sz="4" w:space="0" w:color="auto"/>
            </w:tcBorders>
          </w:tcPr>
          <w:p w14:paraId="193AE51D"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0374464E" w14:textId="77777777" w:rsidR="00DC6ABC" w:rsidRPr="004B29E3" w:rsidRDefault="00DC6ABC" w:rsidP="00DC6ABC">
            <w:pPr>
              <w:widowControl w:val="0"/>
              <w:ind w:left="-142" w:firstLine="720"/>
              <w:jc w:val="both"/>
            </w:pPr>
          </w:p>
        </w:tc>
      </w:tr>
      <w:tr w:rsidR="000A2AF5" w:rsidRPr="004B29E3" w14:paraId="19BE6532" w14:textId="77777777" w:rsidTr="00C6394F">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8EE65" w14:textId="116BBA9D" w:rsidR="000A2AF5" w:rsidRPr="004B29E3" w:rsidRDefault="00DC6ABC" w:rsidP="00B66E28">
            <w:pPr>
              <w:widowControl w:val="0"/>
              <w:jc w:val="both"/>
            </w:pPr>
            <w:proofErr w:type="spellStart"/>
            <w:r w:rsidRPr="008340C4">
              <w:rPr>
                <w:b/>
                <w:bCs/>
                <w:color w:val="000000" w:themeColor="text1"/>
              </w:rPr>
              <w:t>Kvazisubtiekėjas</w:t>
            </w:r>
            <w:proofErr w:type="spellEnd"/>
            <w:r w:rsidRPr="004B29E3">
              <w:rPr>
                <w:b/>
                <w:bCs/>
                <w:color w:val="000000" w:themeColor="text1"/>
              </w:rPr>
              <w:t xml:space="preserve"> – </w:t>
            </w:r>
            <w:r w:rsidRPr="004B29E3">
              <w:rPr>
                <w:b/>
              </w:rPr>
              <w:t>specialistas</w:t>
            </w:r>
            <w:r w:rsidRPr="004B29E3">
              <w:t xml:space="preserve">, kurio kvalifikacija tiekėjas remiasi, ir kuris pasiūlymo teikimo metu dar </w:t>
            </w:r>
            <w:r w:rsidRPr="00EB762D">
              <w:t>nėra</w:t>
            </w:r>
            <w:r w:rsidRPr="004B29E3">
              <w:t xml:space="preserve"> tiekėjo, ūkio subjekto, kurio pajėgumais tiekėjas remiasi, </w:t>
            </w:r>
            <w:r w:rsidRPr="00EB762D">
              <w:t>darbuotojas,</w:t>
            </w:r>
            <w:r w:rsidRPr="004B29E3">
              <w:t xml:space="preserve"> </w:t>
            </w:r>
            <w:r w:rsidRPr="00C46D39">
              <w:t xml:space="preserve">tačiau </w:t>
            </w:r>
            <w:r w:rsidRPr="00C46D39">
              <w:rPr>
                <w:b/>
              </w:rPr>
              <w:t>jį ketinama įdarbinti</w:t>
            </w:r>
            <w:r w:rsidRPr="00C46D39">
              <w:t xml:space="preserve">, jei pasiūlymas bus pripažintas laimėjusiu </w:t>
            </w:r>
            <w:r w:rsidRPr="00C46D39">
              <w:rPr>
                <w:i/>
              </w:rPr>
              <w:t xml:space="preserve">(konkurso sąlygų aprašo </w:t>
            </w:r>
            <w:r w:rsidR="001C629B" w:rsidRPr="00C46D39">
              <w:rPr>
                <w:i/>
                <w:lang w:val="en-US"/>
              </w:rPr>
              <w:t>2</w:t>
            </w:r>
            <w:r w:rsidR="00C46D39" w:rsidRPr="00C46D39">
              <w:rPr>
                <w:i/>
                <w:lang w:val="en-US"/>
              </w:rPr>
              <w:t>5</w:t>
            </w:r>
            <w:r w:rsidRPr="00C46D39">
              <w:rPr>
                <w:i/>
                <w:lang w:val="en-US"/>
              </w:rPr>
              <w:t xml:space="preserve"> </w:t>
            </w:r>
            <w:r w:rsidRPr="00C46D39">
              <w:rPr>
                <w:i/>
              </w:rPr>
              <w:t>p.)</w:t>
            </w:r>
            <w:r w:rsidRPr="00C46D39">
              <w:rPr>
                <w:shd w:val="clear" w:color="auto" w:fill="F2F2F2" w:themeFill="background1" w:themeFillShade="F2"/>
              </w:rPr>
              <w:t>:</w:t>
            </w:r>
          </w:p>
        </w:tc>
      </w:tr>
      <w:tr w:rsidR="000A2AF5" w:rsidRPr="004B29E3" w14:paraId="3DEBF335" w14:textId="77777777" w:rsidTr="00C6394F">
        <w:tc>
          <w:tcPr>
            <w:tcW w:w="5382" w:type="dxa"/>
            <w:tcBorders>
              <w:top w:val="single" w:sz="4" w:space="0" w:color="auto"/>
              <w:left w:val="single" w:sz="4" w:space="0" w:color="auto"/>
              <w:bottom w:val="single" w:sz="4" w:space="0" w:color="auto"/>
              <w:right w:val="single" w:sz="4" w:space="0" w:color="auto"/>
            </w:tcBorders>
          </w:tcPr>
          <w:p w14:paraId="33D9EE9C" w14:textId="0B2B2232" w:rsidR="000A2AF5" w:rsidRPr="004B29E3" w:rsidRDefault="00D364D0" w:rsidP="00B66E28">
            <w:pPr>
              <w:widowControl w:val="0"/>
              <w:jc w:val="both"/>
            </w:pPr>
            <w:r>
              <w:rPr>
                <w:rFonts w:eastAsia="LiberationSerif"/>
              </w:rPr>
              <w:t>A</w:t>
            </w:r>
            <w:r w:rsidRPr="002F1EDC">
              <w:rPr>
                <w:rFonts w:eastAsia="LiberationSerif"/>
              </w:rPr>
              <w:t>sm</w:t>
            </w:r>
            <w:r>
              <w:rPr>
                <w:rFonts w:eastAsia="LiberationSerif"/>
              </w:rPr>
              <w:t>uo</w:t>
            </w:r>
            <w:r w:rsidRPr="002F1EDC">
              <w:rPr>
                <w:rFonts w:eastAsia="LiberationSerif"/>
              </w:rPr>
              <w:t>, įgij</w:t>
            </w:r>
            <w:r>
              <w:rPr>
                <w:rFonts w:eastAsia="LiberationSerif"/>
              </w:rPr>
              <w:t>ęs</w:t>
            </w:r>
            <w:r w:rsidRPr="002F1EDC">
              <w:rPr>
                <w:rFonts w:eastAsia="LiberationSerif"/>
              </w:rPr>
              <w:t xml:space="preserve"> </w:t>
            </w:r>
            <w:r w:rsidRPr="002F1EDC">
              <w:t>Lietuvos Respublikos</w:t>
            </w:r>
            <w:r w:rsidRPr="002F1EDC">
              <w:rPr>
                <w:rFonts w:eastAsia="LiberationSerif"/>
              </w:rPr>
              <w:t xml:space="preserve"> sta</w:t>
            </w:r>
            <w:r w:rsidRPr="002815A9">
              <w:rPr>
                <w:rFonts w:eastAsia="LiberationSerif"/>
              </w:rPr>
              <w:t>tybos įstatymo 2 str. 1 arba 92 dalyje nurodytą išsilavinimą, kurio darbo patirtis</w:t>
            </w:r>
            <w:r>
              <w:rPr>
                <w:rFonts w:eastAsia="LiberationSerif"/>
              </w:rPr>
              <w:t xml:space="preserve"> </w:t>
            </w:r>
            <w:r w:rsidRPr="002815A9">
              <w:rPr>
                <w:rFonts w:eastAsia="LiberationSerif"/>
              </w:rPr>
              <w:t>statybos darbų srityje (inžinerinių statinių grupė – susisiekimo komunikacijų statiniai: kelių ir (ar) gatvių) ne mažesnė kaip 24 mėn.</w:t>
            </w:r>
          </w:p>
        </w:tc>
        <w:tc>
          <w:tcPr>
            <w:tcW w:w="2126" w:type="dxa"/>
            <w:tcBorders>
              <w:top w:val="single" w:sz="4" w:space="0" w:color="auto"/>
              <w:left w:val="single" w:sz="4" w:space="0" w:color="auto"/>
              <w:bottom w:val="single" w:sz="4" w:space="0" w:color="auto"/>
              <w:right w:val="single" w:sz="4" w:space="0" w:color="auto"/>
            </w:tcBorders>
          </w:tcPr>
          <w:p w14:paraId="4AA3A3D9" w14:textId="77777777" w:rsidR="000A2AF5" w:rsidRPr="004B29E3" w:rsidRDefault="000A2AF5" w:rsidP="00B66E28">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02D1991F" w14:textId="77777777" w:rsidR="000A2AF5" w:rsidRPr="004B29E3" w:rsidRDefault="000A2AF5" w:rsidP="00B66E28">
            <w:pPr>
              <w:widowControl w:val="0"/>
              <w:ind w:left="-142" w:firstLine="720"/>
              <w:jc w:val="both"/>
            </w:pPr>
          </w:p>
        </w:tc>
      </w:tr>
    </w:tbl>
    <w:p w14:paraId="5B7BF5AC" w14:textId="778A012A" w:rsidR="00F73F96" w:rsidRPr="004B29E3" w:rsidRDefault="00A33207" w:rsidP="00F73F96">
      <w:pPr>
        <w:ind w:firstLine="709"/>
        <w:jc w:val="both"/>
        <w:rPr>
          <w:i/>
        </w:rPr>
      </w:pPr>
      <w:r w:rsidRPr="004B29E3">
        <w:rPr>
          <w:i/>
          <w:iCs/>
          <w:color w:val="000000" w:themeColor="text1"/>
          <w:spacing w:val="-4"/>
        </w:rPr>
        <w:t>Pastaba. Pildoma, jei tiekėjas ketina pasitelkti ūkio subjektus,</w:t>
      </w:r>
      <w:r w:rsidRPr="004B29E3">
        <w:rPr>
          <w:color w:val="000000" w:themeColor="text1"/>
        </w:rPr>
        <w:t xml:space="preserve"> </w:t>
      </w:r>
      <w:r w:rsidRPr="004B29E3">
        <w:rPr>
          <w:i/>
          <w:iCs/>
          <w:color w:val="000000" w:themeColor="text1"/>
        </w:rPr>
        <w:t xml:space="preserve">kurių pajėgumais remiamasi, </w:t>
      </w:r>
      <w:proofErr w:type="spellStart"/>
      <w:r w:rsidRPr="004B29E3">
        <w:rPr>
          <w:i/>
          <w:iCs/>
          <w:color w:val="000000" w:themeColor="text1"/>
        </w:rPr>
        <w:t>kvazisubtiekėjus</w:t>
      </w:r>
      <w:proofErr w:type="spellEnd"/>
      <w:r w:rsidR="00F73F96" w:rsidRPr="004B29E3">
        <w:rPr>
          <w:i/>
        </w:rPr>
        <w:t>.</w:t>
      </w:r>
    </w:p>
    <w:p w14:paraId="687CCC0C" w14:textId="3F9E3F5C" w:rsidR="00663F62" w:rsidRPr="004B29E3" w:rsidRDefault="00F73F96" w:rsidP="00F73F96">
      <w:pPr>
        <w:widowControl w:val="0"/>
        <w:ind w:firstLine="709"/>
        <w:jc w:val="center"/>
        <w:rPr>
          <w:b/>
        </w:rPr>
      </w:pPr>
      <w:r w:rsidRPr="004B29E3">
        <w:rPr>
          <w:b/>
        </w:rPr>
        <w:t xml:space="preserve">                                                                        </w:t>
      </w:r>
    </w:p>
    <w:p w14:paraId="3D8C9DCD" w14:textId="1F69EBD6" w:rsidR="00F73F96" w:rsidRPr="004B29E3" w:rsidRDefault="00663F62" w:rsidP="00F73F96">
      <w:pPr>
        <w:widowControl w:val="0"/>
        <w:ind w:firstLine="709"/>
        <w:jc w:val="center"/>
        <w:rPr>
          <w:i/>
          <w:spacing w:val="-4"/>
        </w:rPr>
      </w:pPr>
      <w:r w:rsidRPr="004B29E3">
        <w:rPr>
          <w:b/>
        </w:rPr>
        <w:t xml:space="preserve">                                      </w:t>
      </w:r>
      <w:r w:rsidR="0009573E">
        <w:rPr>
          <w:b/>
        </w:rPr>
        <w:t xml:space="preserve">                                        </w:t>
      </w:r>
      <w:r w:rsidRPr="004B29E3">
        <w:rPr>
          <w:b/>
        </w:rPr>
        <w:t xml:space="preserve"> </w:t>
      </w:r>
      <w:r w:rsidR="00F73F96" w:rsidRPr="004B29E3">
        <w:rPr>
          <w:b/>
        </w:rPr>
        <w:t xml:space="preserve">I pirkimo dalis          II pirkimo dalis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82"/>
        <w:gridCol w:w="2126"/>
        <w:gridCol w:w="2126"/>
      </w:tblGrid>
      <w:tr w:rsidR="00F73F96" w:rsidRPr="004B29E3" w14:paraId="0DA9FA3F" w14:textId="77777777" w:rsidTr="0009573E">
        <w:tc>
          <w:tcPr>
            <w:tcW w:w="5382" w:type="dxa"/>
            <w:shd w:val="clear" w:color="auto" w:fill="F2F2F2" w:themeFill="background1" w:themeFillShade="F2"/>
            <w:tcMar>
              <w:top w:w="0" w:type="dxa"/>
              <w:left w:w="108" w:type="dxa"/>
              <w:bottom w:w="0" w:type="dxa"/>
              <w:right w:w="108" w:type="dxa"/>
            </w:tcMar>
          </w:tcPr>
          <w:p w14:paraId="632AA2DA" w14:textId="7960BFD2" w:rsidR="00DC6ABC" w:rsidRPr="004B29E3" w:rsidRDefault="00DC6ABC" w:rsidP="00DC6ABC">
            <w:pPr>
              <w:jc w:val="both"/>
              <w:rPr>
                <w:b/>
                <w:bCs/>
                <w:color w:val="000000" w:themeColor="text1"/>
              </w:rPr>
            </w:pPr>
            <w:r w:rsidRPr="004B29E3">
              <w:rPr>
                <w:b/>
                <w:bCs/>
                <w:color w:val="000000" w:themeColor="text1"/>
              </w:rPr>
              <w:t>Sub</w:t>
            </w:r>
            <w:r w:rsidR="001C629B" w:rsidRPr="004B29E3">
              <w:rPr>
                <w:b/>
                <w:bCs/>
                <w:color w:val="000000" w:themeColor="text1"/>
              </w:rPr>
              <w:t>rangov</w:t>
            </w:r>
            <w:r w:rsidRPr="004B29E3">
              <w:rPr>
                <w:b/>
                <w:bCs/>
                <w:color w:val="000000" w:themeColor="text1"/>
              </w:rPr>
              <w:t xml:space="preserve">o pavadinimas </w:t>
            </w:r>
          </w:p>
          <w:p w14:paraId="39590D2E" w14:textId="2E181067" w:rsidR="00F73F96" w:rsidRPr="004B29E3" w:rsidRDefault="00DC6ABC" w:rsidP="00DC6ABC">
            <w:pPr>
              <w:widowControl w:val="0"/>
              <w:jc w:val="both"/>
              <w:rPr>
                <w:i/>
                <w:iCs/>
              </w:rPr>
            </w:pPr>
            <w:r w:rsidRPr="004B29E3">
              <w:rPr>
                <w:bCs/>
                <w:i/>
              </w:rPr>
              <w:t xml:space="preserve">(sutarties vykdymui pasitelkiamas trečiasis asmuo, </w:t>
            </w:r>
            <w:r w:rsidRPr="005446C3">
              <w:rPr>
                <w:bCs/>
                <w:i/>
              </w:rPr>
              <w:t xml:space="preserve">kurio </w:t>
            </w:r>
            <w:r w:rsidRPr="005446C3">
              <w:rPr>
                <w:rFonts w:eastAsia="Calibri"/>
                <w:b/>
                <w:i/>
                <w:lang w:eastAsia="lt-LT"/>
              </w:rPr>
              <w:t>kvalifikacija tiekėjas nesiremia</w:t>
            </w:r>
            <w:r w:rsidRPr="005446C3">
              <w:rPr>
                <w:bCs/>
                <w:i/>
              </w:rPr>
              <w:t>, kad atitiktų kvalifikacijos</w:t>
            </w:r>
            <w:r w:rsidRPr="005446C3">
              <w:rPr>
                <w:spacing w:val="2"/>
              </w:rPr>
              <w:t xml:space="preserve"> </w:t>
            </w:r>
            <w:r w:rsidRPr="005446C3">
              <w:rPr>
                <w:bCs/>
                <w:i/>
              </w:rPr>
              <w:t>reikalavimus</w:t>
            </w:r>
            <w:r w:rsidRPr="005446C3">
              <w:rPr>
                <w:i/>
                <w:iCs/>
              </w:rPr>
              <w:t xml:space="preserve"> (konkurso sąlygų aprašo </w:t>
            </w:r>
            <w:r w:rsidR="001C629B" w:rsidRPr="005446C3">
              <w:rPr>
                <w:i/>
                <w:iCs/>
              </w:rPr>
              <w:t>2</w:t>
            </w:r>
            <w:r w:rsidR="005446C3" w:rsidRPr="005446C3">
              <w:rPr>
                <w:i/>
                <w:iCs/>
              </w:rPr>
              <w:t>3</w:t>
            </w:r>
            <w:r w:rsidRPr="005446C3">
              <w:rPr>
                <w:i/>
                <w:iCs/>
              </w:rPr>
              <w:t xml:space="preserve"> p.))</w:t>
            </w:r>
          </w:p>
        </w:tc>
        <w:tc>
          <w:tcPr>
            <w:tcW w:w="2126" w:type="dxa"/>
            <w:shd w:val="clear" w:color="auto" w:fill="F2F2F2" w:themeFill="background1" w:themeFillShade="F2"/>
            <w:tcMar>
              <w:top w:w="0" w:type="dxa"/>
              <w:left w:w="108" w:type="dxa"/>
              <w:bottom w:w="0" w:type="dxa"/>
              <w:right w:w="108" w:type="dxa"/>
            </w:tcMar>
          </w:tcPr>
          <w:p w14:paraId="285B80B1" w14:textId="77777777" w:rsidR="00F73F96" w:rsidRPr="004B29E3" w:rsidRDefault="00F73F96" w:rsidP="00B43450">
            <w:pPr>
              <w:widowControl w:val="0"/>
              <w:jc w:val="both"/>
            </w:pPr>
          </w:p>
        </w:tc>
        <w:tc>
          <w:tcPr>
            <w:tcW w:w="2126" w:type="dxa"/>
            <w:shd w:val="clear" w:color="auto" w:fill="F2F2F2" w:themeFill="background1" w:themeFillShade="F2"/>
          </w:tcPr>
          <w:p w14:paraId="5964DE1E" w14:textId="77777777" w:rsidR="00F73F96" w:rsidRPr="004B29E3" w:rsidRDefault="00F73F96" w:rsidP="00B43450">
            <w:pPr>
              <w:widowControl w:val="0"/>
              <w:jc w:val="both"/>
            </w:pPr>
          </w:p>
        </w:tc>
      </w:tr>
      <w:tr w:rsidR="00F73F96" w:rsidRPr="004B29E3" w14:paraId="0E08D7DD" w14:textId="77777777" w:rsidTr="0009573E">
        <w:tc>
          <w:tcPr>
            <w:tcW w:w="5382" w:type="dxa"/>
            <w:tcMar>
              <w:top w:w="0" w:type="dxa"/>
              <w:left w:w="108" w:type="dxa"/>
              <w:bottom w:w="0" w:type="dxa"/>
              <w:right w:w="108" w:type="dxa"/>
            </w:tcMar>
          </w:tcPr>
          <w:p w14:paraId="4CF1F217" w14:textId="4F99A55D" w:rsidR="00F73F96" w:rsidRPr="004B29E3" w:rsidRDefault="00F73F96" w:rsidP="00B43450">
            <w:pPr>
              <w:widowControl w:val="0"/>
              <w:jc w:val="both"/>
            </w:pPr>
            <w:r w:rsidRPr="004B29E3">
              <w:t>Sutartinių prievolių dalis (procentais), kurią ketinama perduoti vykdyti</w:t>
            </w:r>
            <w:r w:rsidRPr="004B29E3">
              <w:rPr>
                <w:color w:val="000000" w:themeColor="text1"/>
              </w:rPr>
              <w:t xml:space="preserve"> sub</w:t>
            </w:r>
            <w:r w:rsidR="001C629B" w:rsidRPr="004B29E3">
              <w:rPr>
                <w:color w:val="000000" w:themeColor="text1"/>
              </w:rPr>
              <w:t>rangovui</w:t>
            </w:r>
          </w:p>
        </w:tc>
        <w:tc>
          <w:tcPr>
            <w:tcW w:w="2126" w:type="dxa"/>
          </w:tcPr>
          <w:p w14:paraId="78E146D3" w14:textId="77777777" w:rsidR="00F73F96" w:rsidRPr="004B29E3" w:rsidRDefault="00F73F96" w:rsidP="00B43450">
            <w:pPr>
              <w:widowControl w:val="0"/>
              <w:jc w:val="both"/>
            </w:pPr>
          </w:p>
        </w:tc>
        <w:tc>
          <w:tcPr>
            <w:tcW w:w="2126" w:type="dxa"/>
          </w:tcPr>
          <w:p w14:paraId="7567111F" w14:textId="77777777" w:rsidR="00F73F96" w:rsidRPr="004B29E3" w:rsidRDefault="00F73F96" w:rsidP="00B43450">
            <w:pPr>
              <w:widowControl w:val="0"/>
              <w:jc w:val="both"/>
            </w:pPr>
          </w:p>
        </w:tc>
      </w:tr>
      <w:tr w:rsidR="00F73F96" w:rsidRPr="004B29E3" w14:paraId="351EE59F" w14:textId="77777777" w:rsidTr="0009573E">
        <w:tc>
          <w:tcPr>
            <w:tcW w:w="5382" w:type="dxa"/>
            <w:tcMar>
              <w:top w:w="0" w:type="dxa"/>
              <w:left w:w="108" w:type="dxa"/>
              <w:bottom w:w="0" w:type="dxa"/>
              <w:right w:w="108" w:type="dxa"/>
            </w:tcMar>
          </w:tcPr>
          <w:p w14:paraId="044DE7AB" w14:textId="7FC327A4" w:rsidR="00F73F96" w:rsidRPr="004B29E3" w:rsidRDefault="00F73F96" w:rsidP="00B43450">
            <w:pPr>
              <w:widowControl w:val="0"/>
              <w:jc w:val="both"/>
            </w:pPr>
            <w:r w:rsidRPr="004B29E3">
              <w:rPr>
                <w:color w:val="000000" w:themeColor="text1"/>
              </w:rPr>
              <w:t>Sub</w:t>
            </w:r>
            <w:r w:rsidR="001C629B" w:rsidRPr="004B29E3">
              <w:rPr>
                <w:color w:val="000000" w:themeColor="text1"/>
              </w:rPr>
              <w:t>rangov</w:t>
            </w:r>
            <w:r w:rsidRPr="004B29E3">
              <w:rPr>
                <w:color w:val="000000" w:themeColor="text1"/>
              </w:rPr>
              <w:t>ui perduodamos vykdyti sutartinės prievolės</w:t>
            </w:r>
          </w:p>
        </w:tc>
        <w:tc>
          <w:tcPr>
            <w:tcW w:w="2126" w:type="dxa"/>
          </w:tcPr>
          <w:p w14:paraId="3BBD4F4E" w14:textId="77777777" w:rsidR="00F73F96" w:rsidRPr="004B29E3" w:rsidRDefault="00F73F96" w:rsidP="00B43450">
            <w:pPr>
              <w:widowControl w:val="0"/>
              <w:jc w:val="both"/>
            </w:pPr>
          </w:p>
        </w:tc>
        <w:tc>
          <w:tcPr>
            <w:tcW w:w="2126" w:type="dxa"/>
          </w:tcPr>
          <w:p w14:paraId="68984869" w14:textId="77777777" w:rsidR="00F73F96" w:rsidRPr="004B29E3" w:rsidRDefault="00F73F96" w:rsidP="00B43450">
            <w:pPr>
              <w:widowControl w:val="0"/>
              <w:jc w:val="both"/>
            </w:pPr>
          </w:p>
        </w:tc>
      </w:tr>
    </w:tbl>
    <w:p w14:paraId="7D5BD9CD" w14:textId="4FB4B7CE" w:rsidR="00F73F96" w:rsidRPr="00E7413A" w:rsidRDefault="00F73F96" w:rsidP="00C06C41">
      <w:pPr>
        <w:widowControl w:val="0"/>
        <w:ind w:firstLine="709"/>
        <w:jc w:val="both"/>
        <w:rPr>
          <w:i/>
          <w:iCs/>
          <w:sz w:val="23"/>
          <w:szCs w:val="23"/>
        </w:rPr>
      </w:pPr>
      <w:r w:rsidRPr="00E7413A">
        <w:rPr>
          <w:i/>
          <w:iCs/>
          <w:color w:val="000000" w:themeColor="text1"/>
          <w:sz w:val="23"/>
          <w:szCs w:val="23"/>
        </w:rPr>
        <w:t>Pastaba. Pildoma, jei tiekėjas sutartinėms prievolėms (ne kvalifikacijai) vykdyti pasitelkia sub</w:t>
      </w:r>
      <w:r w:rsidR="004B0F41" w:rsidRPr="00E7413A">
        <w:rPr>
          <w:i/>
          <w:iCs/>
          <w:color w:val="000000" w:themeColor="text1"/>
          <w:sz w:val="23"/>
          <w:szCs w:val="23"/>
        </w:rPr>
        <w:t>rangov</w:t>
      </w:r>
      <w:r w:rsidRPr="00E7413A">
        <w:rPr>
          <w:i/>
          <w:iCs/>
          <w:color w:val="000000" w:themeColor="text1"/>
          <w:sz w:val="23"/>
          <w:szCs w:val="23"/>
        </w:rPr>
        <w:t>us</w:t>
      </w:r>
      <w:r w:rsidRPr="00E7413A">
        <w:rPr>
          <w:i/>
          <w:iCs/>
          <w:sz w:val="23"/>
          <w:szCs w:val="23"/>
        </w:rPr>
        <w:t>.</w:t>
      </w:r>
    </w:p>
    <w:bookmarkEnd w:id="0"/>
    <w:p w14:paraId="1B998CF0" w14:textId="599B7487" w:rsidR="00F73F96" w:rsidRPr="004B29E3" w:rsidRDefault="00F73F96" w:rsidP="00C06C41">
      <w:pPr>
        <w:ind w:firstLine="709"/>
        <w:jc w:val="both"/>
      </w:pPr>
      <w:r w:rsidRPr="004B29E3">
        <w:lastRenderedPageBreak/>
        <w:t>Šiuo pasiūlymu pažymime, kad sutinkame su visomis pirkimo sąlygomis, nustatytomis:</w:t>
      </w:r>
    </w:p>
    <w:p w14:paraId="6CC0975F" w14:textId="77777777" w:rsidR="00F73F96" w:rsidRPr="004B29E3" w:rsidRDefault="00F73F96" w:rsidP="00C06C41">
      <w:pPr>
        <w:ind w:firstLine="709"/>
        <w:jc w:val="both"/>
      </w:pPr>
      <w:r w:rsidRPr="004B29E3">
        <w:t>1) skelbime apie pirkimą, paskelbtame Viešųjų pirkimų įstatymo nustatyta tvarka;</w:t>
      </w:r>
    </w:p>
    <w:p w14:paraId="337BFC97" w14:textId="77777777" w:rsidR="00F73F96" w:rsidRPr="004B29E3" w:rsidRDefault="00F73F96" w:rsidP="00C06C41">
      <w:pPr>
        <w:ind w:firstLine="709"/>
        <w:jc w:val="both"/>
      </w:pPr>
      <w:r w:rsidRPr="004B29E3">
        <w:t>2) pirkimo dokumentuose (taip pat jų paaiškinimuose, papildymuose).</w:t>
      </w:r>
    </w:p>
    <w:p w14:paraId="3696080B" w14:textId="77777777" w:rsidR="00F73F96" w:rsidRPr="004B29E3" w:rsidRDefault="00F73F96" w:rsidP="00C06C41">
      <w:pPr>
        <w:ind w:firstLine="709"/>
        <w:jc w:val="both"/>
      </w:pPr>
    </w:p>
    <w:p w14:paraId="141D0AF4" w14:textId="5A56BB57" w:rsidR="002271E8" w:rsidRDefault="002271E8" w:rsidP="002271E8">
      <w:pPr>
        <w:ind w:firstLine="709"/>
        <w:jc w:val="both"/>
        <w:rPr>
          <w:b/>
          <w:bCs/>
        </w:rPr>
      </w:pPr>
      <w:bookmarkStart w:id="1" w:name="_Hlk172295250"/>
      <w:bookmarkStart w:id="2" w:name="_Hlk150257690"/>
      <w:r w:rsidRPr="004B29E3">
        <w:t xml:space="preserve">Mes siūlome: </w:t>
      </w:r>
      <w:r w:rsidR="00EB60C6" w:rsidRPr="00B9632D">
        <w:rPr>
          <w:b/>
        </w:rPr>
        <w:t xml:space="preserve">I pirkimo dalis </w:t>
      </w:r>
      <w:r w:rsidR="00EB60C6" w:rsidRPr="006E1942">
        <w:rPr>
          <w:b/>
        </w:rPr>
        <w:t xml:space="preserve">- </w:t>
      </w:r>
      <w:r w:rsidR="00EB60C6" w:rsidRPr="006B04C7">
        <w:rPr>
          <w:rFonts w:eastAsia="LiberationSerif"/>
          <w:b/>
        </w:rPr>
        <w:t xml:space="preserve">Klaipėdos lopšelio-darželio „Žiogelis“ adresu Kauno g. 27, Klaipėda, teritorijos dangų </w:t>
      </w:r>
      <w:r w:rsidR="006B04C7" w:rsidRPr="006B04C7">
        <w:rPr>
          <w:rFonts w:eastAsia="LiberationSerif-Bold"/>
          <w:b/>
          <w:bCs/>
        </w:rPr>
        <w:t>paprastojo</w:t>
      </w:r>
      <w:r w:rsidR="006B04C7" w:rsidRPr="006B04C7">
        <w:rPr>
          <w:rFonts w:eastAsia="LiberationSerif"/>
          <w:b/>
        </w:rPr>
        <w:t xml:space="preserve"> </w:t>
      </w:r>
      <w:r w:rsidR="00EB60C6" w:rsidRPr="006B04C7">
        <w:rPr>
          <w:rFonts w:eastAsia="LiberationSerif"/>
          <w:b/>
        </w:rPr>
        <w:t>remonto darbai</w:t>
      </w:r>
      <w:r w:rsidRPr="004B29E3">
        <w:rPr>
          <w:b/>
          <w:bCs/>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850"/>
        <w:gridCol w:w="1134"/>
        <w:gridCol w:w="1134"/>
        <w:gridCol w:w="992"/>
        <w:gridCol w:w="1418"/>
      </w:tblGrid>
      <w:tr w:rsidR="00265D41" w14:paraId="2FF3D7AA" w14:textId="77777777" w:rsidTr="00265D41">
        <w:trPr>
          <w:jc w:val="center"/>
        </w:trPr>
        <w:tc>
          <w:tcPr>
            <w:tcW w:w="704" w:type="dxa"/>
            <w:tcBorders>
              <w:top w:val="single" w:sz="4" w:space="0" w:color="auto"/>
              <w:left w:val="single" w:sz="4" w:space="0" w:color="auto"/>
              <w:bottom w:val="single" w:sz="2" w:space="0" w:color="auto"/>
              <w:right w:val="single" w:sz="4" w:space="0" w:color="auto"/>
            </w:tcBorders>
            <w:vAlign w:val="center"/>
            <w:hideMark/>
          </w:tcPr>
          <w:p w14:paraId="44AF5CF4" w14:textId="77777777" w:rsidR="00EB60C6" w:rsidRDefault="00EB60C6" w:rsidP="00681041">
            <w:pPr>
              <w:jc w:val="center"/>
              <w:rPr>
                <w:rFonts w:eastAsia="Calibri"/>
                <w:b/>
              </w:rPr>
            </w:pPr>
            <w:r>
              <w:rPr>
                <w:rFonts w:eastAsia="Calibri"/>
                <w:b/>
              </w:rPr>
              <w:t>Eil. Nr.</w:t>
            </w:r>
          </w:p>
        </w:tc>
        <w:tc>
          <w:tcPr>
            <w:tcW w:w="3686" w:type="dxa"/>
            <w:tcBorders>
              <w:top w:val="single" w:sz="4" w:space="0" w:color="auto"/>
              <w:left w:val="single" w:sz="4" w:space="0" w:color="auto"/>
              <w:bottom w:val="single" w:sz="2" w:space="0" w:color="auto"/>
              <w:right w:val="single" w:sz="4" w:space="0" w:color="auto"/>
            </w:tcBorders>
            <w:vAlign w:val="center"/>
            <w:hideMark/>
          </w:tcPr>
          <w:p w14:paraId="168DDEE0" w14:textId="77777777" w:rsidR="00EB60C6" w:rsidRDefault="00EB60C6" w:rsidP="00681041">
            <w:pPr>
              <w:jc w:val="center"/>
              <w:rPr>
                <w:rFonts w:eastAsia="Calibri"/>
                <w:b/>
              </w:rPr>
            </w:pPr>
            <w:r>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vAlign w:val="center"/>
            <w:hideMark/>
          </w:tcPr>
          <w:p w14:paraId="5BABEFDF" w14:textId="77777777" w:rsidR="00EB60C6" w:rsidRDefault="00EB60C6" w:rsidP="00681041">
            <w:pPr>
              <w:jc w:val="center"/>
              <w:rPr>
                <w:b/>
              </w:rPr>
            </w:pPr>
            <w:r>
              <w:rPr>
                <w:b/>
                <w:sz w:val="22"/>
                <w:szCs w:val="22"/>
              </w:rPr>
              <w:t>Mato vnt.</w:t>
            </w:r>
          </w:p>
        </w:tc>
        <w:tc>
          <w:tcPr>
            <w:tcW w:w="1134" w:type="dxa"/>
            <w:tcBorders>
              <w:top w:val="single" w:sz="4" w:space="0" w:color="auto"/>
              <w:left w:val="single" w:sz="4" w:space="0" w:color="auto"/>
              <w:bottom w:val="single" w:sz="2" w:space="0" w:color="auto"/>
              <w:right w:val="single" w:sz="4" w:space="0" w:color="auto"/>
            </w:tcBorders>
            <w:vAlign w:val="center"/>
          </w:tcPr>
          <w:p w14:paraId="13469AB7" w14:textId="2A53726E" w:rsidR="00EB60C6" w:rsidRDefault="00681041" w:rsidP="00681041">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134" w:type="dxa"/>
            <w:tcBorders>
              <w:top w:val="single" w:sz="4" w:space="0" w:color="auto"/>
              <w:left w:val="single" w:sz="4" w:space="0" w:color="auto"/>
              <w:bottom w:val="single" w:sz="2" w:space="0" w:color="auto"/>
              <w:right w:val="single" w:sz="4" w:space="0" w:color="auto"/>
            </w:tcBorders>
            <w:vAlign w:val="center"/>
          </w:tcPr>
          <w:p w14:paraId="17851E66" w14:textId="3EBD3E2D" w:rsidR="00EB60C6" w:rsidRDefault="00681041" w:rsidP="00681041">
            <w:pPr>
              <w:jc w:val="center"/>
              <w:rPr>
                <w:b/>
              </w:rPr>
            </w:pPr>
            <w:r w:rsidRPr="004B29E3">
              <w:rPr>
                <w:b/>
              </w:rPr>
              <w:t>Įkainis mato vnt.</w:t>
            </w:r>
            <w:r w:rsidRPr="004B29E3">
              <w:rPr>
                <w:b/>
                <w:spacing w:val="-1"/>
              </w:rPr>
              <w:t xml:space="preserve"> </w:t>
            </w:r>
            <w:r w:rsidRPr="004B29E3">
              <w:rPr>
                <w:b/>
              </w:rPr>
              <w:t>Eur</w:t>
            </w:r>
            <w:r w:rsidRPr="004B29E3">
              <w:rPr>
                <w:b/>
                <w:spacing w:val="-1"/>
              </w:rPr>
              <w:t xml:space="preserve"> </w:t>
            </w:r>
            <w:r>
              <w:rPr>
                <w:b/>
              </w:rPr>
              <w:t>su</w:t>
            </w:r>
            <w:r w:rsidRPr="004B29E3">
              <w:rPr>
                <w:b/>
              </w:rPr>
              <w:t xml:space="preserve"> PVM</w:t>
            </w:r>
          </w:p>
        </w:tc>
        <w:tc>
          <w:tcPr>
            <w:tcW w:w="992" w:type="dxa"/>
            <w:tcBorders>
              <w:top w:val="single" w:sz="4" w:space="0" w:color="auto"/>
              <w:left w:val="single" w:sz="4" w:space="0" w:color="auto"/>
              <w:bottom w:val="single" w:sz="2" w:space="0" w:color="auto"/>
              <w:right w:val="single" w:sz="4" w:space="0" w:color="auto"/>
            </w:tcBorders>
            <w:vAlign w:val="center"/>
          </w:tcPr>
          <w:p w14:paraId="689DF922" w14:textId="54B6B1F2" w:rsidR="00EB60C6" w:rsidRDefault="00EB60C6" w:rsidP="00681041">
            <w:pPr>
              <w:jc w:val="center"/>
              <w:rPr>
                <w:b/>
              </w:rPr>
            </w:pPr>
            <w:r>
              <w:rPr>
                <w:b/>
              </w:rPr>
              <w:t>Preliminarus</w:t>
            </w:r>
            <w:r w:rsidR="00681041">
              <w:rPr>
                <w:b/>
              </w:rPr>
              <w:t xml:space="preserve"> darbų </w:t>
            </w:r>
            <w:r>
              <w:rPr>
                <w:b/>
              </w:rPr>
              <w:t>kiekis</w:t>
            </w:r>
            <w:r w:rsidR="00681041" w:rsidRPr="004D492F">
              <w:rPr>
                <w:b/>
              </w:rPr>
              <w:t>*</w:t>
            </w:r>
          </w:p>
        </w:tc>
        <w:tc>
          <w:tcPr>
            <w:tcW w:w="1418" w:type="dxa"/>
            <w:tcBorders>
              <w:top w:val="single" w:sz="4" w:space="0" w:color="auto"/>
              <w:left w:val="single" w:sz="4" w:space="0" w:color="auto"/>
              <w:bottom w:val="single" w:sz="2" w:space="0" w:color="auto"/>
              <w:right w:val="single" w:sz="4" w:space="0" w:color="auto"/>
            </w:tcBorders>
            <w:vAlign w:val="center"/>
            <w:hideMark/>
          </w:tcPr>
          <w:p w14:paraId="2BE5F4FA" w14:textId="4AE1303B" w:rsidR="00EB60C6" w:rsidRPr="00681041" w:rsidRDefault="00681041" w:rsidP="00681041">
            <w:pPr>
              <w:jc w:val="center"/>
              <w:rPr>
                <w:b/>
              </w:rPr>
            </w:pPr>
            <w:r w:rsidRPr="004B29E3">
              <w:rPr>
                <w:b/>
              </w:rPr>
              <w:t>Preliminari darbų kaina</w:t>
            </w:r>
            <w:r w:rsidRPr="004B29E3">
              <w:rPr>
                <w:b/>
                <w:spacing w:val="-7"/>
              </w:rPr>
              <w:t xml:space="preserve"> </w:t>
            </w:r>
            <w:r w:rsidRPr="004B29E3">
              <w:rPr>
                <w:b/>
              </w:rPr>
              <w:t>Eur</w:t>
            </w:r>
            <w:r w:rsidRPr="004B29E3">
              <w:rPr>
                <w:b/>
                <w:spacing w:val="-8"/>
              </w:rPr>
              <w:t xml:space="preserve"> </w:t>
            </w:r>
            <w:r w:rsidRPr="004B29E3">
              <w:rPr>
                <w:b/>
              </w:rPr>
              <w:t>su PVM</w:t>
            </w:r>
          </w:p>
        </w:tc>
      </w:tr>
      <w:tr w:rsidR="003C76C1" w14:paraId="71CE5455" w14:textId="77777777" w:rsidTr="00265D41">
        <w:trPr>
          <w:jc w:val="center"/>
        </w:trPr>
        <w:tc>
          <w:tcPr>
            <w:tcW w:w="704" w:type="dxa"/>
            <w:tcBorders>
              <w:top w:val="single" w:sz="4" w:space="0" w:color="auto"/>
              <w:left w:val="single" w:sz="4" w:space="0" w:color="auto"/>
              <w:bottom w:val="single" w:sz="2" w:space="0" w:color="auto"/>
              <w:right w:val="single" w:sz="4" w:space="0" w:color="auto"/>
            </w:tcBorders>
            <w:vAlign w:val="center"/>
          </w:tcPr>
          <w:p w14:paraId="2FE33A63" w14:textId="138644AE" w:rsidR="003C76C1" w:rsidRPr="003C76C1" w:rsidRDefault="003C76C1" w:rsidP="00681041">
            <w:pPr>
              <w:jc w:val="center"/>
              <w:rPr>
                <w:rFonts w:eastAsia="Calibri"/>
                <w:bCs/>
                <w:i/>
                <w:iCs/>
                <w:sz w:val="20"/>
                <w:szCs w:val="20"/>
              </w:rPr>
            </w:pPr>
            <w:r w:rsidRPr="003C76C1">
              <w:rPr>
                <w:rFonts w:eastAsia="Calibri"/>
                <w:bCs/>
                <w:i/>
                <w:iCs/>
                <w:sz w:val="20"/>
                <w:szCs w:val="20"/>
              </w:rPr>
              <w:t>1</w:t>
            </w:r>
          </w:p>
        </w:tc>
        <w:tc>
          <w:tcPr>
            <w:tcW w:w="3686" w:type="dxa"/>
            <w:tcBorders>
              <w:top w:val="single" w:sz="4" w:space="0" w:color="auto"/>
              <w:left w:val="single" w:sz="4" w:space="0" w:color="auto"/>
              <w:bottom w:val="single" w:sz="2" w:space="0" w:color="auto"/>
              <w:right w:val="single" w:sz="4" w:space="0" w:color="auto"/>
            </w:tcBorders>
            <w:vAlign w:val="center"/>
          </w:tcPr>
          <w:p w14:paraId="3B43A242" w14:textId="21058E2C" w:rsidR="003C76C1" w:rsidRPr="003C76C1" w:rsidRDefault="003C76C1" w:rsidP="00681041">
            <w:pPr>
              <w:jc w:val="center"/>
              <w:rPr>
                <w:rFonts w:eastAsia="Calibri"/>
                <w:bCs/>
                <w:i/>
                <w:iCs/>
                <w:sz w:val="20"/>
                <w:szCs w:val="20"/>
              </w:rPr>
            </w:pPr>
            <w:r w:rsidRPr="003C76C1">
              <w:rPr>
                <w:rFonts w:eastAsia="Calibri"/>
                <w:bCs/>
                <w:i/>
                <w:iCs/>
                <w:sz w:val="20"/>
                <w:szCs w:val="20"/>
              </w:rPr>
              <w:t>2</w:t>
            </w:r>
          </w:p>
        </w:tc>
        <w:tc>
          <w:tcPr>
            <w:tcW w:w="850" w:type="dxa"/>
            <w:tcBorders>
              <w:top w:val="single" w:sz="4" w:space="0" w:color="auto"/>
              <w:left w:val="single" w:sz="4" w:space="0" w:color="auto"/>
              <w:bottom w:val="single" w:sz="2" w:space="0" w:color="auto"/>
              <w:right w:val="single" w:sz="4" w:space="0" w:color="auto"/>
            </w:tcBorders>
            <w:vAlign w:val="center"/>
          </w:tcPr>
          <w:p w14:paraId="2CB4A3F5" w14:textId="6D2BE1FB" w:rsidR="003C76C1" w:rsidRPr="003C76C1" w:rsidRDefault="003C76C1" w:rsidP="00681041">
            <w:pPr>
              <w:jc w:val="center"/>
              <w:rPr>
                <w:bCs/>
                <w:i/>
                <w:iCs/>
                <w:sz w:val="20"/>
                <w:szCs w:val="20"/>
              </w:rPr>
            </w:pPr>
            <w:r w:rsidRPr="003C76C1">
              <w:rPr>
                <w:bCs/>
                <w:i/>
                <w:iCs/>
                <w:sz w:val="20"/>
                <w:szCs w:val="20"/>
              </w:rPr>
              <w:t>3</w:t>
            </w:r>
          </w:p>
        </w:tc>
        <w:tc>
          <w:tcPr>
            <w:tcW w:w="1134" w:type="dxa"/>
            <w:tcBorders>
              <w:top w:val="single" w:sz="4" w:space="0" w:color="auto"/>
              <w:left w:val="single" w:sz="4" w:space="0" w:color="auto"/>
              <w:bottom w:val="single" w:sz="2" w:space="0" w:color="auto"/>
              <w:right w:val="single" w:sz="4" w:space="0" w:color="auto"/>
            </w:tcBorders>
            <w:vAlign w:val="center"/>
          </w:tcPr>
          <w:p w14:paraId="2902A9A6" w14:textId="47895CA2" w:rsidR="003C76C1" w:rsidRPr="003C76C1" w:rsidRDefault="003C76C1" w:rsidP="00681041">
            <w:pPr>
              <w:jc w:val="center"/>
              <w:rPr>
                <w:bCs/>
                <w:i/>
                <w:iCs/>
                <w:sz w:val="20"/>
                <w:szCs w:val="20"/>
              </w:rPr>
            </w:pPr>
            <w:r w:rsidRPr="003C76C1">
              <w:rPr>
                <w:bCs/>
                <w:i/>
                <w:iCs/>
                <w:sz w:val="20"/>
                <w:szCs w:val="20"/>
              </w:rPr>
              <w:t>4</w:t>
            </w:r>
          </w:p>
        </w:tc>
        <w:tc>
          <w:tcPr>
            <w:tcW w:w="1134" w:type="dxa"/>
            <w:tcBorders>
              <w:top w:val="single" w:sz="4" w:space="0" w:color="auto"/>
              <w:left w:val="single" w:sz="4" w:space="0" w:color="auto"/>
              <w:bottom w:val="single" w:sz="2" w:space="0" w:color="auto"/>
              <w:right w:val="single" w:sz="4" w:space="0" w:color="auto"/>
            </w:tcBorders>
            <w:vAlign w:val="center"/>
          </w:tcPr>
          <w:p w14:paraId="66330F42" w14:textId="7BB395D4" w:rsidR="003C76C1" w:rsidRPr="003C76C1" w:rsidRDefault="003C76C1" w:rsidP="00681041">
            <w:pPr>
              <w:jc w:val="center"/>
              <w:rPr>
                <w:bCs/>
                <w:i/>
                <w:iCs/>
                <w:sz w:val="20"/>
                <w:szCs w:val="20"/>
              </w:rPr>
            </w:pPr>
            <w:r w:rsidRPr="003C76C1">
              <w:rPr>
                <w:bCs/>
                <w:i/>
                <w:iCs/>
                <w:sz w:val="20"/>
                <w:szCs w:val="20"/>
              </w:rPr>
              <w:t>5</w:t>
            </w:r>
          </w:p>
        </w:tc>
        <w:tc>
          <w:tcPr>
            <w:tcW w:w="992" w:type="dxa"/>
            <w:tcBorders>
              <w:top w:val="single" w:sz="4" w:space="0" w:color="auto"/>
              <w:left w:val="single" w:sz="4" w:space="0" w:color="auto"/>
              <w:bottom w:val="single" w:sz="2" w:space="0" w:color="auto"/>
              <w:right w:val="single" w:sz="4" w:space="0" w:color="auto"/>
            </w:tcBorders>
            <w:vAlign w:val="center"/>
          </w:tcPr>
          <w:p w14:paraId="4FDD3B88" w14:textId="3387E432" w:rsidR="003C76C1" w:rsidRPr="003C76C1" w:rsidRDefault="003C76C1" w:rsidP="00681041">
            <w:pPr>
              <w:jc w:val="center"/>
              <w:rPr>
                <w:bCs/>
                <w:i/>
                <w:iCs/>
                <w:sz w:val="20"/>
                <w:szCs w:val="20"/>
              </w:rPr>
            </w:pPr>
            <w:r w:rsidRPr="003C76C1">
              <w:rPr>
                <w:bCs/>
                <w:i/>
                <w:iCs/>
                <w:sz w:val="20"/>
                <w:szCs w:val="20"/>
              </w:rPr>
              <w:t>6</w:t>
            </w:r>
          </w:p>
        </w:tc>
        <w:tc>
          <w:tcPr>
            <w:tcW w:w="1418" w:type="dxa"/>
            <w:tcBorders>
              <w:top w:val="single" w:sz="4" w:space="0" w:color="auto"/>
              <w:left w:val="single" w:sz="4" w:space="0" w:color="auto"/>
              <w:bottom w:val="single" w:sz="2" w:space="0" w:color="auto"/>
              <w:right w:val="single" w:sz="4" w:space="0" w:color="auto"/>
            </w:tcBorders>
            <w:vAlign w:val="center"/>
          </w:tcPr>
          <w:p w14:paraId="7541A11A" w14:textId="60B1F45C" w:rsidR="003C76C1" w:rsidRPr="003C76C1" w:rsidRDefault="003C76C1" w:rsidP="00681041">
            <w:pPr>
              <w:jc w:val="center"/>
              <w:rPr>
                <w:bCs/>
                <w:i/>
                <w:iCs/>
                <w:sz w:val="20"/>
                <w:szCs w:val="20"/>
              </w:rPr>
            </w:pPr>
            <w:r w:rsidRPr="003C76C1">
              <w:rPr>
                <w:bCs/>
                <w:i/>
                <w:iCs/>
                <w:sz w:val="20"/>
                <w:szCs w:val="20"/>
              </w:rPr>
              <w:t>7=</w:t>
            </w:r>
            <w:r w:rsidR="00FE16A2">
              <w:rPr>
                <w:bCs/>
                <w:i/>
                <w:iCs/>
                <w:sz w:val="20"/>
                <w:szCs w:val="20"/>
              </w:rPr>
              <w:t>5</w:t>
            </w:r>
            <w:r w:rsidRPr="003C76C1">
              <w:rPr>
                <w:bCs/>
                <w:i/>
                <w:iCs/>
                <w:sz w:val="20"/>
                <w:szCs w:val="20"/>
              </w:rPr>
              <w:t>x6</w:t>
            </w:r>
          </w:p>
        </w:tc>
      </w:tr>
      <w:tr w:rsidR="00265D41" w14:paraId="1E37D6F4"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8A55B1E" w14:textId="77777777" w:rsidR="00EB60C6" w:rsidRDefault="00EB60C6" w:rsidP="00B30D08">
            <w:pPr>
              <w:jc w:val="center"/>
              <w:rPr>
                <w:rFonts w:eastAsia="Calibri"/>
              </w:rPr>
            </w:pPr>
            <w:r>
              <w:rPr>
                <w:rFonts w:eastAsia="Calibri"/>
              </w:rPr>
              <w:t>1.</w:t>
            </w:r>
          </w:p>
        </w:tc>
        <w:tc>
          <w:tcPr>
            <w:tcW w:w="3686" w:type="dxa"/>
            <w:tcBorders>
              <w:top w:val="single" w:sz="2" w:space="0" w:color="auto"/>
              <w:left w:val="single" w:sz="2" w:space="0" w:color="auto"/>
              <w:bottom w:val="single" w:sz="2" w:space="0" w:color="auto"/>
              <w:right w:val="single" w:sz="2" w:space="0" w:color="auto"/>
            </w:tcBorders>
          </w:tcPr>
          <w:p w14:paraId="3AA556E1" w14:textId="0FB57753" w:rsidR="00EB60C6" w:rsidRDefault="00EB60C6" w:rsidP="00B30D08">
            <w:pPr>
              <w:jc w:val="both"/>
            </w:pPr>
            <w:r w:rsidRPr="002513E3">
              <w:t>Šaligatvių dangos remontas, naudojant naujas betonines trinkeles 200x100x</w:t>
            </w:r>
            <w:r>
              <w:t>8</w:t>
            </w:r>
            <w:r w:rsidRPr="002513E3">
              <w:t>0 (įskaitant senos dangos ardymo darbus, pagrindų įrengimą – 200 mm šalčiui nejautrus sluoksnis, 100 mm dolomitinės skaldos sluoksnis, 30 mm dolomitinių atsijų sluoksnis</w:t>
            </w:r>
            <w:r w:rsidR="00777F3E">
              <w:t>)</w:t>
            </w:r>
          </w:p>
        </w:tc>
        <w:tc>
          <w:tcPr>
            <w:tcW w:w="850" w:type="dxa"/>
            <w:tcBorders>
              <w:top w:val="single" w:sz="2" w:space="0" w:color="auto"/>
              <w:left w:val="single" w:sz="2" w:space="0" w:color="auto"/>
              <w:bottom w:val="single" w:sz="2" w:space="0" w:color="auto"/>
              <w:right w:val="single" w:sz="2" w:space="0" w:color="auto"/>
            </w:tcBorders>
            <w:vAlign w:val="center"/>
          </w:tcPr>
          <w:p w14:paraId="7402CC6D" w14:textId="77777777" w:rsidR="00EB60C6" w:rsidRPr="00B56130" w:rsidRDefault="00EB60C6" w:rsidP="00B30D08">
            <w:pPr>
              <w:jc w:val="center"/>
              <w:rPr>
                <w:vertAlign w:val="superscript"/>
              </w:rPr>
            </w:pPr>
            <w:r w:rsidRPr="00B56130">
              <w:t>m</w:t>
            </w:r>
            <w:r w:rsidRPr="00B56130">
              <w:rPr>
                <w:vertAlign w:val="superscript"/>
              </w:rPr>
              <w:t>2</w:t>
            </w:r>
          </w:p>
        </w:tc>
        <w:tc>
          <w:tcPr>
            <w:tcW w:w="1134" w:type="dxa"/>
            <w:tcBorders>
              <w:top w:val="single" w:sz="2" w:space="0" w:color="auto"/>
              <w:left w:val="single" w:sz="2" w:space="0" w:color="auto"/>
              <w:bottom w:val="single" w:sz="2" w:space="0" w:color="auto"/>
              <w:right w:val="single" w:sz="2" w:space="0" w:color="auto"/>
            </w:tcBorders>
            <w:vAlign w:val="center"/>
          </w:tcPr>
          <w:p w14:paraId="2A6977DF"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2B286CAC"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48DDC0F9" w14:textId="77777777" w:rsidR="00EB60C6" w:rsidRDefault="00EB60C6" w:rsidP="00B30D08">
            <w:pPr>
              <w:jc w:val="center"/>
            </w:pPr>
            <w:r>
              <w:t>2000</w:t>
            </w:r>
          </w:p>
        </w:tc>
        <w:tc>
          <w:tcPr>
            <w:tcW w:w="1418" w:type="dxa"/>
            <w:tcBorders>
              <w:top w:val="single" w:sz="2" w:space="0" w:color="auto"/>
              <w:left w:val="single" w:sz="2" w:space="0" w:color="auto"/>
              <w:bottom w:val="single" w:sz="4" w:space="0" w:color="auto"/>
              <w:right w:val="single" w:sz="2" w:space="0" w:color="auto"/>
            </w:tcBorders>
            <w:vAlign w:val="center"/>
          </w:tcPr>
          <w:p w14:paraId="7E40FD06" w14:textId="77777777" w:rsidR="00EB60C6" w:rsidRDefault="00EB60C6" w:rsidP="00B30D08">
            <w:pPr>
              <w:jc w:val="center"/>
              <w:rPr>
                <w:rFonts w:eastAsia="Calibri"/>
              </w:rPr>
            </w:pPr>
          </w:p>
        </w:tc>
      </w:tr>
      <w:tr w:rsidR="00265D41" w14:paraId="19D78AA4"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F3E0736" w14:textId="77777777" w:rsidR="00EB60C6" w:rsidRDefault="00EB60C6" w:rsidP="00B30D08">
            <w:pPr>
              <w:jc w:val="center"/>
              <w:rPr>
                <w:rFonts w:eastAsia="Calibri"/>
              </w:rPr>
            </w:pPr>
            <w:r>
              <w:rPr>
                <w:rFonts w:eastAsia="Calibri"/>
              </w:rPr>
              <w:t>2.</w:t>
            </w:r>
          </w:p>
        </w:tc>
        <w:tc>
          <w:tcPr>
            <w:tcW w:w="3686" w:type="dxa"/>
            <w:tcBorders>
              <w:top w:val="single" w:sz="2" w:space="0" w:color="auto"/>
              <w:left w:val="single" w:sz="2" w:space="0" w:color="auto"/>
              <w:bottom w:val="single" w:sz="2" w:space="0" w:color="auto"/>
              <w:right w:val="single" w:sz="2" w:space="0" w:color="auto"/>
            </w:tcBorders>
          </w:tcPr>
          <w:p w14:paraId="69A781C6" w14:textId="79A8FEE2" w:rsidR="00EB60C6" w:rsidRPr="002513E3" w:rsidRDefault="00EB60C6" w:rsidP="00B30D08">
            <w:pPr>
              <w:jc w:val="both"/>
            </w:pPr>
            <w:r w:rsidRPr="00D27832">
              <w:t>Šaligatvių dangos remontas, naudojant naujas betonines trinkeles 200x100x80 (įskaitant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5A2A7CFE" w14:textId="77777777" w:rsidR="00EB60C6" w:rsidRPr="00B56130" w:rsidRDefault="00EB60C6" w:rsidP="00B30D08">
            <w:pPr>
              <w:jc w:val="center"/>
            </w:pPr>
            <w:r w:rsidRPr="00D27832">
              <w:t>m</w:t>
            </w:r>
            <w:r w:rsidRPr="00D27832">
              <w:rPr>
                <w:vertAlign w:val="superscript"/>
              </w:rPr>
              <w:t>2</w:t>
            </w:r>
          </w:p>
        </w:tc>
        <w:tc>
          <w:tcPr>
            <w:tcW w:w="1134" w:type="dxa"/>
            <w:tcBorders>
              <w:top w:val="single" w:sz="2" w:space="0" w:color="auto"/>
              <w:left w:val="single" w:sz="2" w:space="0" w:color="auto"/>
              <w:bottom w:val="single" w:sz="2" w:space="0" w:color="auto"/>
              <w:right w:val="single" w:sz="2" w:space="0" w:color="auto"/>
            </w:tcBorders>
            <w:vAlign w:val="center"/>
          </w:tcPr>
          <w:p w14:paraId="2B0A03FA"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3A475048"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5CDFB86A" w14:textId="77777777" w:rsidR="00EB60C6" w:rsidRDefault="00EB60C6" w:rsidP="00B30D08">
            <w:pPr>
              <w:jc w:val="center"/>
            </w:pPr>
            <w:r>
              <w:t>280</w:t>
            </w:r>
          </w:p>
        </w:tc>
        <w:tc>
          <w:tcPr>
            <w:tcW w:w="1418" w:type="dxa"/>
            <w:tcBorders>
              <w:top w:val="single" w:sz="2" w:space="0" w:color="auto"/>
              <w:left w:val="single" w:sz="2" w:space="0" w:color="auto"/>
              <w:bottom w:val="single" w:sz="4" w:space="0" w:color="auto"/>
              <w:right w:val="single" w:sz="2" w:space="0" w:color="auto"/>
            </w:tcBorders>
            <w:vAlign w:val="center"/>
          </w:tcPr>
          <w:p w14:paraId="0DB2A7AF" w14:textId="77777777" w:rsidR="00EB60C6" w:rsidRDefault="00EB60C6" w:rsidP="00B30D08">
            <w:pPr>
              <w:jc w:val="center"/>
              <w:rPr>
                <w:rFonts w:eastAsia="Calibri"/>
              </w:rPr>
            </w:pPr>
          </w:p>
        </w:tc>
      </w:tr>
      <w:tr w:rsidR="00265D41" w14:paraId="0E49401B"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CEE738A" w14:textId="77777777" w:rsidR="00EB60C6" w:rsidRDefault="00EB60C6" w:rsidP="00B30D08">
            <w:pPr>
              <w:jc w:val="center"/>
              <w:rPr>
                <w:rFonts w:eastAsia="Calibri"/>
              </w:rPr>
            </w:pPr>
            <w:r>
              <w:rPr>
                <w:rFonts w:eastAsia="Calibri"/>
              </w:rPr>
              <w:t>3.</w:t>
            </w:r>
          </w:p>
        </w:tc>
        <w:tc>
          <w:tcPr>
            <w:tcW w:w="3686" w:type="dxa"/>
            <w:tcBorders>
              <w:top w:val="single" w:sz="2" w:space="0" w:color="auto"/>
              <w:left w:val="single" w:sz="2" w:space="0" w:color="auto"/>
              <w:bottom w:val="single" w:sz="2" w:space="0" w:color="auto"/>
              <w:right w:val="single" w:sz="2" w:space="0" w:color="auto"/>
            </w:tcBorders>
          </w:tcPr>
          <w:p w14:paraId="62D37DA6" w14:textId="77777777" w:rsidR="00EB60C6" w:rsidRPr="00B56130" w:rsidRDefault="00EB60C6" w:rsidP="00B30D08">
            <w:pPr>
              <w:jc w:val="both"/>
            </w:pPr>
            <w:r w:rsidRPr="004B3B8B">
              <w:t>4 cm storio dangos įrengimas iš asfaltbetonio mišinio AC 11 VN (įskaitant profilio pagerinimo priemones: frezavimą, išlyginamojo sluoksnio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668847B5" w14:textId="77777777" w:rsidR="00EB60C6" w:rsidRPr="00B56130" w:rsidRDefault="00EB60C6" w:rsidP="00B30D08">
            <w:pPr>
              <w:jc w:val="center"/>
            </w:pPr>
            <w:r w:rsidRPr="004B3B8B">
              <w:t>m</w:t>
            </w:r>
            <w:r w:rsidRPr="004B3B8B">
              <w:rPr>
                <w:vertAlign w:val="superscript"/>
              </w:rPr>
              <w:t>2</w:t>
            </w:r>
          </w:p>
        </w:tc>
        <w:tc>
          <w:tcPr>
            <w:tcW w:w="1134" w:type="dxa"/>
            <w:tcBorders>
              <w:top w:val="single" w:sz="2" w:space="0" w:color="auto"/>
              <w:left w:val="single" w:sz="2" w:space="0" w:color="auto"/>
              <w:bottom w:val="single" w:sz="2" w:space="0" w:color="auto"/>
              <w:right w:val="single" w:sz="2" w:space="0" w:color="auto"/>
            </w:tcBorders>
            <w:vAlign w:val="center"/>
          </w:tcPr>
          <w:p w14:paraId="1533D501"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007F5093"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2F42B646" w14:textId="77777777" w:rsidR="00EB60C6" w:rsidRDefault="00EB60C6" w:rsidP="00B30D08">
            <w:pPr>
              <w:jc w:val="center"/>
            </w:pPr>
            <w:r>
              <w:t>330</w:t>
            </w:r>
          </w:p>
        </w:tc>
        <w:tc>
          <w:tcPr>
            <w:tcW w:w="1418" w:type="dxa"/>
            <w:tcBorders>
              <w:top w:val="single" w:sz="2" w:space="0" w:color="auto"/>
              <w:left w:val="single" w:sz="2" w:space="0" w:color="auto"/>
              <w:bottom w:val="single" w:sz="4" w:space="0" w:color="auto"/>
              <w:right w:val="single" w:sz="2" w:space="0" w:color="auto"/>
            </w:tcBorders>
            <w:vAlign w:val="center"/>
          </w:tcPr>
          <w:p w14:paraId="2D576EFA" w14:textId="77777777" w:rsidR="00EB60C6" w:rsidRDefault="00EB60C6" w:rsidP="00B30D08">
            <w:pPr>
              <w:jc w:val="center"/>
              <w:rPr>
                <w:rFonts w:eastAsia="Calibri"/>
              </w:rPr>
            </w:pPr>
          </w:p>
        </w:tc>
      </w:tr>
      <w:tr w:rsidR="00265D41" w14:paraId="7F22FCBF"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B2D0E62" w14:textId="77777777" w:rsidR="00EB60C6" w:rsidRDefault="00EB60C6" w:rsidP="00B30D08">
            <w:pPr>
              <w:jc w:val="center"/>
              <w:rPr>
                <w:rFonts w:eastAsia="Calibri"/>
              </w:rPr>
            </w:pPr>
            <w:r>
              <w:rPr>
                <w:rFonts w:eastAsia="Calibri"/>
              </w:rPr>
              <w:t>4.</w:t>
            </w:r>
          </w:p>
        </w:tc>
        <w:tc>
          <w:tcPr>
            <w:tcW w:w="3686" w:type="dxa"/>
            <w:tcBorders>
              <w:top w:val="single" w:sz="2" w:space="0" w:color="auto"/>
              <w:left w:val="single" w:sz="2" w:space="0" w:color="auto"/>
              <w:bottom w:val="single" w:sz="2" w:space="0" w:color="auto"/>
              <w:right w:val="single" w:sz="2" w:space="0" w:color="auto"/>
            </w:tcBorders>
          </w:tcPr>
          <w:p w14:paraId="7A8D9B21" w14:textId="77777777" w:rsidR="00EB60C6" w:rsidRPr="00B56130" w:rsidRDefault="00EB60C6" w:rsidP="00B30D08">
            <w:pPr>
              <w:jc w:val="both"/>
            </w:pPr>
            <w:r w:rsidRPr="00B56130">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25853B29" w14:textId="77777777" w:rsidR="00EB60C6" w:rsidRPr="00B56130" w:rsidRDefault="00EB60C6" w:rsidP="00B30D08">
            <w:pPr>
              <w:jc w:val="center"/>
            </w:pPr>
            <w:r w:rsidRPr="00B56130">
              <w:t>vnt.</w:t>
            </w:r>
          </w:p>
        </w:tc>
        <w:tc>
          <w:tcPr>
            <w:tcW w:w="1134" w:type="dxa"/>
            <w:tcBorders>
              <w:top w:val="single" w:sz="2" w:space="0" w:color="auto"/>
              <w:left w:val="single" w:sz="2" w:space="0" w:color="auto"/>
              <w:bottom w:val="single" w:sz="2" w:space="0" w:color="auto"/>
              <w:right w:val="single" w:sz="2" w:space="0" w:color="auto"/>
            </w:tcBorders>
            <w:vAlign w:val="center"/>
          </w:tcPr>
          <w:p w14:paraId="033B6100"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1804ECF5"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10033013" w14:textId="77777777" w:rsidR="00EB60C6" w:rsidRPr="00B56130" w:rsidRDefault="00EB60C6" w:rsidP="00B30D08">
            <w:pPr>
              <w:jc w:val="center"/>
            </w:pPr>
            <w:r>
              <w:t>6</w:t>
            </w:r>
          </w:p>
        </w:tc>
        <w:tc>
          <w:tcPr>
            <w:tcW w:w="1418" w:type="dxa"/>
            <w:tcBorders>
              <w:top w:val="single" w:sz="2" w:space="0" w:color="auto"/>
              <w:left w:val="single" w:sz="2" w:space="0" w:color="auto"/>
              <w:bottom w:val="single" w:sz="4" w:space="0" w:color="auto"/>
              <w:right w:val="single" w:sz="2" w:space="0" w:color="auto"/>
            </w:tcBorders>
            <w:vAlign w:val="center"/>
          </w:tcPr>
          <w:p w14:paraId="655814CE" w14:textId="77777777" w:rsidR="00EB60C6" w:rsidRDefault="00EB60C6" w:rsidP="00B30D08">
            <w:pPr>
              <w:jc w:val="center"/>
              <w:rPr>
                <w:rFonts w:eastAsia="Calibri"/>
              </w:rPr>
            </w:pPr>
          </w:p>
        </w:tc>
      </w:tr>
      <w:tr w:rsidR="00265D41" w14:paraId="0F3A8E16"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C472A63" w14:textId="77777777" w:rsidR="00EB60C6" w:rsidRDefault="00EB60C6" w:rsidP="00B30D08">
            <w:pPr>
              <w:jc w:val="center"/>
              <w:rPr>
                <w:rFonts w:eastAsia="Calibri"/>
              </w:rPr>
            </w:pPr>
            <w:r>
              <w:rPr>
                <w:rFonts w:eastAsia="Calibri"/>
              </w:rPr>
              <w:t>5.</w:t>
            </w:r>
          </w:p>
        </w:tc>
        <w:tc>
          <w:tcPr>
            <w:tcW w:w="3686" w:type="dxa"/>
            <w:tcBorders>
              <w:top w:val="single" w:sz="2" w:space="0" w:color="auto"/>
              <w:left w:val="single" w:sz="2" w:space="0" w:color="auto"/>
              <w:bottom w:val="single" w:sz="2" w:space="0" w:color="auto"/>
              <w:right w:val="single" w:sz="2" w:space="0" w:color="auto"/>
            </w:tcBorders>
          </w:tcPr>
          <w:p w14:paraId="513213AC" w14:textId="77777777" w:rsidR="00EB60C6" w:rsidRPr="00B56130" w:rsidRDefault="00EB60C6" w:rsidP="00B30D08">
            <w:pPr>
              <w:jc w:val="both"/>
            </w:pPr>
            <w:r>
              <w:t>Šulinių liukų pakeitimas plaukiojančio tipo liukais</w:t>
            </w:r>
          </w:p>
        </w:tc>
        <w:tc>
          <w:tcPr>
            <w:tcW w:w="850" w:type="dxa"/>
            <w:tcBorders>
              <w:top w:val="single" w:sz="2" w:space="0" w:color="auto"/>
              <w:left w:val="single" w:sz="2" w:space="0" w:color="auto"/>
              <w:bottom w:val="single" w:sz="2" w:space="0" w:color="auto"/>
              <w:right w:val="single" w:sz="2" w:space="0" w:color="auto"/>
            </w:tcBorders>
            <w:vAlign w:val="center"/>
          </w:tcPr>
          <w:p w14:paraId="09298322" w14:textId="77777777" w:rsidR="00EB60C6" w:rsidRPr="00B56130" w:rsidRDefault="00EB60C6" w:rsidP="00B30D08">
            <w:pPr>
              <w:jc w:val="center"/>
            </w:pPr>
            <w:r>
              <w:t>vnt.</w:t>
            </w:r>
          </w:p>
        </w:tc>
        <w:tc>
          <w:tcPr>
            <w:tcW w:w="1134" w:type="dxa"/>
            <w:tcBorders>
              <w:top w:val="single" w:sz="2" w:space="0" w:color="auto"/>
              <w:left w:val="single" w:sz="2" w:space="0" w:color="auto"/>
              <w:bottom w:val="single" w:sz="2" w:space="0" w:color="auto"/>
              <w:right w:val="single" w:sz="2" w:space="0" w:color="auto"/>
            </w:tcBorders>
            <w:vAlign w:val="center"/>
          </w:tcPr>
          <w:p w14:paraId="18985412"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26DDEA2B"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2A6D2CDE" w14:textId="77777777" w:rsidR="00EB60C6" w:rsidRDefault="00EB60C6" w:rsidP="00B30D08">
            <w:pPr>
              <w:jc w:val="center"/>
            </w:pPr>
            <w:r>
              <w:t>1</w:t>
            </w:r>
          </w:p>
        </w:tc>
        <w:tc>
          <w:tcPr>
            <w:tcW w:w="1418" w:type="dxa"/>
            <w:tcBorders>
              <w:top w:val="single" w:sz="2" w:space="0" w:color="auto"/>
              <w:left w:val="single" w:sz="2" w:space="0" w:color="auto"/>
              <w:bottom w:val="single" w:sz="4" w:space="0" w:color="auto"/>
              <w:right w:val="single" w:sz="2" w:space="0" w:color="auto"/>
            </w:tcBorders>
            <w:vAlign w:val="center"/>
          </w:tcPr>
          <w:p w14:paraId="395F11CC" w14:textId="77777777" w:rsidR="00EB60C6" w:rsidRDefault="00EB60C6" w:rsidP="00B30D08">
            <w:pPr>
              <w:jc w:val="center"/>
              <w:rPr>
                <w:rFonts w:eastAsia="Calibri"/>
              </w:rPr>
            </w:pPr>
          </w:p>
        </w:tc>
      </w:tr>
      <w:tr w:rsidR="00265D41" w14:paraId="49BBFC23"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469A6B3" w14:textId="77777777" w:rsidR="00EB60C6" w:rsidRDefault="00EB60C6" w:rsidP="00B30D08">
            <w:pPr>
              <w:jc w:val="center"/>
              <w:rPr>
                <w:rFonts w:eastAsia="Calibri"/>
              </w:rPr>
            </w:pPr>
            <w:r>
              <w:rPr>
                <w:rFonts w:eastAsia="Calibri"/>
              </w:rPr>
              <w:t>6.</w:t>
            </w:r>
          </w:p>
        </w:tc>
        <w:tc>
          <w:tcPr>
            <w:tcW w:w="3686" w:type="dxa"/>
            <w:tcBorders>
              <w:top w:val="single" w:sz="2" w:space="0" w:color="auto"/>
              <w:left w:val="single" w:sz="2" w:space="0" w:color="auto"/>
              <w:bottom w:val="single" w:sz="2" w:space="0" w:color="auto"/>
              <w:right w:val="single" w:sz="2" w:space="0" w:color="auto"/>
            </w:tcBorders>
          </w:tcPr>
          <w:p w14:paraId="742D1085" w14:textId="77777777" w:rsidR="00EB60C6" w:rsidRPr="00B56130" w:rsidRDefault="00EB60C6" w:rsidP="00B30D08">
            <w:pPr>
              <w:jc w:val="both"/>
            </w:pPr>
            <w:r>
              <w:t>Naujų vejos bortų įrengimas, įskaitant senų bortų ardymo darbus, pagrindo (50 mm betono)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7FDFA2F1" w14:textId="77777777" w:rsidR="00EB60C6" w:rsidRPr="00B56130" w:rsidRDefault="00EB60C6" w:rsidP="00B30D08">
            <w:pPr>
              <w:jc w:val="center"/>
            </w:pPr>
            <w:r w:rsidRPr="00B56130">
              <w:t>m</w:t>
            </w:r>
          </w:p>
        </w:tc>
        <w:tc>
          <w:tcPr>
            <w:tcW w:w="1134" w:type="dxa"/>
            <w:tcBorders>
              <w:top w:val="single" w:sz="2" w:space="0" w:color="auto"/>
              <w:left w:val="single" w:sz="2" w:space="0" w:color="auto"/>
              <w:bottom w:val="single" w:sz="2" w:space="0" w:color="auto"/>
              <w:right w:val="single" w:sz="2" w:space="0" w:color="auto"/>
            </w:tcBorders>
            <w:vAlign w:val="center"/>
          </w:tcPr>
          <w:p w14:paraId="417AF5A8"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252EFC7C"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1698DB58" w14:textId="77777777" w:rsidR="00EB60C6" w:rsidRPr="00B56130" w:rsidRDefault="00EB60C6" w:rsidP="00B30D08">
            <w:pPr>
              <w:jc w:val="center"/>
            </w:pPr>
            <w:r>
              <w:t>830</w:t>
            </w:r>
          </w:p>
        </w:tc>
        <w:tc>
          <w:tcPr>
            <w:tcW w:w="1418" w:type="dxa"/>
            <w:tcBorders>
              <w:top w:val="single" w:sz="2" w:space="0" w:color="auto"/>
              <w:left w:val="single" w:sz="2" w:space="0" w:color="auto"/>
              <w:bottom w:val="single" w:sz="4" w:space="0" w:color="auto"/>
              <w:right w:val="single" w:sz="2" w:space="0" w:color="auto"/>
            </w:tcBorders>
            <w:vAlign w:val="center"/>
          </w:tcPr>
          <w:p w14:paraId="01237E96" w14:textId="77777777" w:rsidR="00EB60C6" w:rsidRDefault="00EB60C6" w:rsidP="00B30D08">
            <w:pPr>
              <w:jc w:val="center"/>
              <w:rPr>
                <w:rFonts w:eastAsia="Calibri"/>
              </w:rPr>
            </w:pPr>
          </w:p>
        </w:tc>
      </w:tr>
      <w:tr w:rsidR="00265D41" w14:paraId="2B4522FD"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BC494AB" w14:textId="77777777" w:rsidR="00EB60C6" w:rsidRDefault="00EB60C6" w:rsidP="00B30D08">
            <w:pPr>
              <w:jc w:val="center"/>
              <w:rPr>
                <w:rFonts w:eastAsia="Calibri"/>
              </w:rPr>
            </w:pPr>
            <w:r>
              <w:rPr>
                <w:rFonts w:eastAsia="Calibri"/>
              </w:rPr>
              <w:t>7.</w:t>
            </w:r>
          </w:p>
        </w:tc>
        <w:tc>
          <w:tcPr>
            <w:tcW w:w="3686" w:type="dxa"/>
            <w:tcBorders>
              <w:top w:val="single" w:sz="2" w:space="0" w:color="auto"/>
              <w:left w:val="single" w:sz="2" w:space="0" w:color="auto"/>
              <w:bottom w:val="single" w:sz="2" w:space="0" w:color="auto"/>
              <w:right w:val="single" w:sz="2" w:space="0" w:color="auto"/>
            </w:tcBorders>
          </w:tcPr>
          <w:p w14:paraId="4F885423" w14:textId="77777777" w:rsidR="00EB60C6" w:rsidRDefault="00EB60C6" w:rsidP="00B30D08">
            <w:pPr>
              <w:jc w:val="both"/>
            </w:pPr>
            <w:r w:rsidRPr="00891B69">
              <w:t>Naujų kelio bortų įrengimas ant betono pagrindo (100 mm),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3C10B1C2" w14:textId="77777777" w:rsidR="00EB60C6" w:rsidRPr="00B56130" w:rsidRDefault="00EB60C6" w:rsidP="00B30D08">
            <w:pPr>
              <w:jc w:val="center"/>
            </w:pPr>
            <w:r>
              <w:t>m</w:t>
            </w:r>
          </w:p>
        </w:tc>
        <w:tc>
          <w:tcPr>
            <w:tcW w:w="1134" w:type="dxa"/>
            <w:tcBorders>
              <w:top w:val="single" w:sz="2" w:space="0" w:color="auto"/>
              <w:left w:val="single" w:sz="2" w:space="0" w:color="auto"/>
              <w:bottom w:val="single" w:sz="2" w:space="0" w:color="auto"/>
              <w:right w:val="single" w:sz="2" w:space="0" w:color="auto"/>
            </w:tcBorders>
            <w:vAlign w:val="center"/>
          </w:tcPr>
          <w:p w14:paraId="678040A8"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3E3D5D6D"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5335E3C1" w14:textId="77777777" w:rsidR="00EB60C6" w:rsidRDefault="00EB60C6" w:rsidP="00B30D08">
            <w:pPr>
              <w:jc w:val="center"/>
            </w:pPr>
            <w:r>
              <w:t>130</w:t>
            </w:r>
          </w:p>
        </w:tc>
        <w:tc>
          <w:tcPr>
            <w:tcW w:w="1418" w:type="dxa"/>
            <w:tcBorders>
              <w:top w:val="single" w:sz="2" w:space="0" w:color="auto"/>
              <w:left w:val="single" w:sz="2" w:space="0" w:color="auto"/>
              <w:bottom w:val="single" w:sz="4" w:space="0" w:color="auto"/>
              <w:right w:val="single" w:sz="2" w:space="0" w:color="auto"/>
            </w:tcBorders>
            <w:vAlign w:val="center"/>
          </w:tcPr>
          <w:p w14:paraId="556F560D" w14:textId="77777777" w:rsidR="00EB60C6" w:rsidRDefault="00EB60C6" w:rsidP="00B30D08">
            <w:pPr>
              <w:jc w:val="center"/>
              <w:rPr>
                <w:rFonts w:eastAsia="Calibri"/>
              </w:rPr>
            </w:pPr>
          </w:p>
        </w:tc>
      </w:tr>
      <w:tr w:rsidR="00265D41" w14:paraId="07BC8B3C"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65C1DD4" w14:textId="77777777" w:rsidR="00EB60C6" w:rsidRDefault="00EB60C6" w:rsidP="00B30D08">
            <w:pPr>
              <w:jc w:val="center"/>
              <w:rPr>
                <w:rFonts w:eastAsia="Calibri"/>
              </w:rPr>
            </w:pPr>
            <w:r>
              <w:rPr>
                <w:rFonts w:eastAsia="Calibri"/>
              </w:rPr>
              <w:t>8.</w:t>
            </w:r>
          </w:p>
        </w:tc>
        <w:tc>
          <w:tcPr>
            <w:tcW w:w="3686" w:type="dxa"/>
            <w:tcBorders>
              <w:top w:val="single" w:sz="2" w:space="0" w:color="auto"/>
              <w:left w:val="single" w:sz="2" w:space="0" w:color="auto"/>
              <w:bottom w:val="single" w:sz="2" w:space="0" w:color="auto"/>
              <w:right w:val="single" w:sz="2" w:space="0" w:color="auto"/>
            </w:tcBorders>
          </w:tcPr>
          <w:p w14:paraId="66F1004A" w14:textId="77777777" w:rsidR="00EB60C6" w:rsidRPr="00891B69" w:rsidRDefault="00EB60C6" w:rsidP="00B30D08">
            <w:pPr>
              <w:jc w:val="both"/>
            </w:pPr>
            <w:r>
              <w:t>Betoninių konstrukcijų ardymas</w:t>
            </w:r>
          </w:p>
        </w:tc>
        <w:tc>
          <w:tcPr>
            <w:tcW w:w="850" w:type="dxa"/>
            <w:tcBorders>
              <w:top w:val="single" w:sz="2" w:space="0" w:color="auto"/>
              <w:left w:val="single" w:sz="2" w:space="0" w:color="auto"/>
              <w:bottom w:val="single" w:sz="2" w:space="0" w:color="auto"/>
              <w:right w:val="single" w:sz="2" w:space="0" w:color="auto"/>
            </w:tcBorders>
            <w:vAlign w:val="center"/>
          </w:tcPr>
          <w:p w14:paraId="46A51284" w14:textId="77777777" w:rsidR="00EB60C6" w:rsidRDefault="00EB60C6" w:rsidP="00B30D08">
            <w:pPr>
              <w:jc w:val="center"/>
            </w:pPr>
            <w:r>
              <w:t>m</w:t>
            </w:r>
            <w:r w:rsidRPr="00254240">
              <w:rPr>
                <w:vertAlign w:val="superscript"/>
              </w:rPr>
              <w:t>3</w:t>
            </w:r>
          </w:p>
        </w:tc>
        <w:tc>
          <w:tcPr>
            <w:tcW w:w="1134" w:type="dxa"/>
            <w:tcBorders>
              <w:top w:val="single" w:sz="2" w:space="0" w:color="auto"/>
              <w:left w:val="single" w:sz="2" w:space="0" w:color="auto"/>
              <w:bottom w:val="single" w:sz="2" w:space="0" w:color="auto"/>
              <w:right w:val="single" w:sz="2" w:space="0" w:color="auto"/>
            </w:tcBorders>
            <w:vAlign w:val="center"/>
          </w:tcPr>
          <w:p w14:paraId="45C4208E"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1021AFD2"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7762C2A8" w14:textId="77777777" w:rsidR="00EB60C6" w:rsidRDefault="00EB60C6" w:rsidP="00B30D08">
            <w:pPr>
              <w:jc w:val="center"/>
            </w:pPr>
            <w:r>
              <w:t>5</w:t>
            </w:r>
          </w:p>
        </w:tc>
        <w:tc>
          <w:tcPr>
            <w:tcW w:w="1418" w:type="dxa"/>
            <w:tcBorders>
              <w:top w:val="single" w:sz="2" w:space="0" w:color="auto"/>
              <w:left w:val="single" w:sz="2" w:space="0" w:color="auto"/>
              <w:bottom w:val="single" w:sz="4" w:space="0" w:color="auto"/>
              <w:right w:val="single" w:sz="2" w:space="0" w:color="auto"/>
            </w:tcBorders>
            <w:vAlign w:val="center"/>
          </w:tcPr>
          <w:p w14:paraId="22D2B027" w14:textId="77777777" w:rsidR="00EB60C6" w:rsidRDefault="00EB60C6" w:rsidP="00B30D08">
            <w:pPr>
              <w:jc w:val="center"/>
              <w:rPr>
                <w:rFonts w:eastAsia="Calibri"/>
              </w:rPr>
            </w:pPr>
          </w:p>
        </w:tc>
      </w:tr>
      <w:tr w:rsidR="00265D41" w14:paraId="16BF7525"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7361FB6" w14:textId="77777777" w:rsidR="00EB60C6" w:rsidRDefault="00EB60C6" w:rsidP="00B30D08">
            <w:pPr>
              <w:jc w:val="center"/>
              <w:rPr>
                <w:rFonts w:eastAsia="Calibri"/>
              </w:rPr>
            </w:pPr>
            <w:r>
              <w:rPr>
                <w:rFonts w:eastAsia="Calibri"/>
              </w:rPr>
              <w:t>9.</w:t>
            </w:r>
          </w:p>
        </w:tc>
        <w:tc>
          <w:tcPr>
            <w:tcW w:w="3686" w:type="dxa"/>
            <w:tcBorders>
              <w:top w:val="single" w:sz="2" w:space="0" w:color="auto"/>
              <w:left w:val="single" w:sz="2" w:space="0" w:color="auto"/>
              <w:bottom w:val="single" w:sz="2" w:space="0" w:color="auto"/>
              <w:right w:val="single" w:sz="2" w:space="0" w:color="auto"/>
            </w:tcBorders>
          </w:tcPr>
          <w:p w14:paraId="226B7BAF" w14:textId="77777777" w:rsidR="00EB60C6" w:rsidRDefault="00EB60C6" w:rsidP="00B30D08">
            <w:pPr>
              <w:jc w:val="both"/>
            </w:pPr>
            <w:r>
              <w:t>Betonavimo darbai</w:t>
            </w:r>
          </w:p>
        </w:tc>
        <w:tc>
          <w:tcPr>
            <w:tcW w:w="850" w:type="dxa"/>
            <w:tcBorders>
              <w:top w:val="single" w:sz="2" w:space="0" w:color="auto"/>
              <w:left w:val="single" w:sz="2" w:space="0" w:color="auto"/>
              <w:bottom w:val="single" w:sz="2" w:space="0" w:color="auto"/>
              <w:right w:val="single" w:sz="2" w:space="0" w:color="auto"/>
            </w:tcBorders>
            <w:vAlign w:val="center"/>
          </w:tcPr>
          <w:p w14:paraId="1074B800" w14:textId="77777777" w:rsidR="00EB60C6" w:rsidRDefault="00EB60C6" w:rsidP="00B30D08">
            <w:pPr>
              <w:jc w:val="center"/>
            </w:pPr>
            <w:r w:rsidRPr="004E5FA9">
              <w:t>m</w:t>
            </w:r>
            <w:r w:rsidRPr="00681041">
              <w:rPr>
                <w:vertAlign w:val="superscript"/>
              </w:rPr>
              <w:t>3</w:t>
            </w:r>
          </w:p>
        </w:tc>
        <w:tc>
          <w:tcPr>
            <w:tcW w:w="1134" w:type="dxa"/>
            <w:tcBorders>
              <w:top w:val="single" w:sz="2" w:space="0" w:color="auto"/>
              <w:left w:val="single" w:sz="2" w:space="0" w:color="auto"/>
              <w:bottom w:val="single" w:sz="2" w:space="0" w:color="auto"/>
              <w:right w:val="single" w:sz="2" w:space="0" w:color="auto"/>
            </w:tcBorders>
            <w:vAlign w:val="center"/>
          </w:tcPr>
          <w:p w14:paraId="68C3A027" w14:textId="77777777" w:rsidR="00EB60C6" w:rsidRDefault="00EB60C6"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33E3F54D"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4B464B7C" w14:textId="77777777" w:rsidR="00EB60C6" w:rsidRDefault="00EB60C6" w:rsidP="00B30D08">
            <w:pPr>
              <w:jc w:val="center"/>
            </w:pPr>
            <w:r>
              <w:t>1</w:t>
            </w:r>
          </w:p>
        </w:tc>
        <w:tc>
          <w:tcPr>
            <w:tcW w:w="1418" w:type="dxa"/>
            <w:tcBorders>
              <w:top w:val="single" w:sz="2" w:space="0" w:color="auto"/>
              <w:left w:val="single" w:sz="2" w:space="0" w:color="auto"/>
              <w:bottom w:val="single" w:sz="4" w:space="0" w:color="auto"/>
              <w:right w:val="single" w:sz="2" w:space="0" w:color="auto"/>
            </w:tcBorders>
            <w:vAlign w:val="center"/>
          </w:tcPr>
          <w:p w14:paraId="62CABCF2" w14:textId="77777777" w:rsidR="00EB60C6" w:rsidRDefault="00EB60C6" w:rsidP="00B30D08">
            <w:pPr>
              <w:jc w:val="center"/>
              <w:rPr>
                <w:rFonts w:eastAsia="Calibri"/>
              </w:rPr>
            </w:pPr>
          </w:p>
        </w:tc>
      </w:tr>
      <w:tr w:rsidR="00265D41" w14:paraId="5B34E046" w14:textId="77777777" w:rsidTr="00265D41">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9FDCF21" w14:textId="77777777" w:rsidR="00EB60C6" w:rsidRDefault="00EB60C6" w:rsidP="00B30D08">
            <w:pPr>
              <w:jc w:val="center"/>
              <w:rPr>
                <w:rFonts w:eastAsia="Calibri"/>
              </w:rPr>
            </w:pPr>
            <w:r>
              <w:rPr>
                <w:rFonts w:eastAsia="Calibri"/>
              </w:rPr>
              <w:t>10.</w:t>
            </w:r>
          </w:p>
        </w:tc>
        <w:tc>
          <w:tcPr>
            <w:tcW w:w="3686" w:type="dxa"/>
            <w:tcBorders>
              <w:top w:val="single" w:sz="2" w:space="0" w:color="auto"/>
              <w:left w:val="single" w:sz="2" w:space="0" w:color="auto"/>
              <w:bottom w:val="single" w:sz="2" w:space="0" w:color="auto"/>
              <w:right w:val="single" w:sz="2" w:space="0" w:color="auto"/>
            </w:tcBorders>
          </w:tcPr>
          <w:p w14:paraId="28FFF1CB" w14:textId="77777777" w:rsidR="00EB60C6" w:rsidRPr="00B56130" w:rsidRDefault="00EB60C6" w:rsidP="00B30D08">
            <w:pPr>
              <w:jc w:val="both"/>
            </w:pPr>
            <w:r w:rsidRPr="00891B69">
              <w:t>Vejos atnaujinimas, įskaitant lyginimo darbus, augalinio grunto sluoksnio papildymą ir žolės sėjimą</w:t>
            </w:r>
          </w:p>
        </w:tc>
        <w:tc>
          <w:tcPr>
            <w:tcW w:w="850" w:type="dxa"/>
            <w:tcBorders>
              <w:top w:val="single" w:sz="2" w:space="0" w:color="auto"/>
              <w:left w:val="single" w:sz="2" w:space="0" w:color="auto"/>
              <w:bottom w:val="single" w:sz="2" w:space="0" w:color="auto"/>
              <w:right w:val="single" w:sz="2" w:space="0" w:color="auto"/>
            </w:tcBorders>
            <w:vAlign w:val="center"/>
          </w:tcPr>
          <w:p w14:paraId="7DEBB330" w14:textId="77777777" w:rsidR="00EB60C6" w:rsidRPr="00B56130" w:rsidRDefault="00EB60C6" w:rsidP="00B30D08">
            <w:pPr>
              <w:jc w:val="center"/>
              <w:rPr>
                <w:vertAlign w:val="superscript"/>
              </w:rPr>
            </w:pPr>
            <w:r w:rsidRPr="00B56130">
              <w:t>m</w:t>
            </w:r>
            <w:r w:rsidRPr="00B56130">
              <w:rPr>
                <w:vertAlign w:val="superscript"/>
              </w:rPr>
              <w:t>2</w:t>
            </w:r>
          </w:p>
        </w:tc>
        <w:tc>
          <w:tcPr>
            <w:tcW w:w="1134" w:type="dxa"/>
            <w:tcBorders>
              <w:top w:val="single" w:sz="2" w:space="0" w:color="auto"/>
              <w:left w:val="single" w:sz="2" w:space="0" w:color="auto"/>
              <w:bottom w:val="single" w:sz="2" w:space="0" w:color="auto"/>
              <w:right w:val="single" w:sz="2" w:space="0" w:color="auto"/>
            </w:tcBorders>
          </w:tcPr>
          <w:p w14:paraId="56462C5A" w14:textId="77777777" w:rsidR="00EB60C6" w:rsidRPr="00D53BE2" w:rsidRDefault="00EB60C6" w:rsidP="00B30D08">
            <w:pPr>
              <w:jc w:val="center"/>
            </w:pPr>
          </w:p>
        </w:tc>
        <w:tc>
          <w:tcPr>
            <w:tcW w:w="1134" w:type="dxa"/>
            <w:tcBorders>
              <w:top w:val="single" w:sz="2" w:space="0" w:color="auto"/>
              <w:left w:val="single" w:sz="2" w:space="0" w:color="auto"/>
              <w:bottom w:val="single" w:sz="2" w:space="0" w:color="auto"/>
              <w:right w:val="single" w:sz="2" w:space="0" w:color="auto"/>
            </w:tcBorders>
          </w:tcPr>
          <w:p w14:paraId="5D205288" w14:textId="77777777" w:rsidR="00EB60C6" w:rsidRDefault="00EB60C6"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3C0B2371" w14:textId="77777777" w:rsidR="00EB60C6" w:rsidRDefault="00EB60C6" w:rsidP="00B30D08">
            <w:pPr>
              <w:jc w:val="center"/>
            </w:pPr>
            <w:r>
              <w:t>500</w:t>
            </w:r>
          </w:p>
        </w:tc>
        <w:tc>
          <w:tcPr>
            <w:tcW w:w="1418" w:type="dxa"/>
            <w:tcBorders>
              <w:top w:val="single" w:sz="2" w:space="0" w:color="auto"/>
              <w:left w:val="single" w:sz="2" w:space="0" w:color="auto"/>
              <w:bottom w:val="single" w:sz="4" w:space="0" w:color="auto"/>
              <w:right w:val="single" w:sz="2" w:space="0" w:color="auto"/>
            </w:tcBorders>
            <w:vAlign w:val="center"/>
          </w:tcPr>
          <w:p w14:paraId="125B7F71" w14:textId="77777777" w:rsidR="00EB60C6" w:rsidRDefault="00EB60C6" w:rsidP="00B30D08">
            <w:pPr>
              <w:jc w:val="center"/>
              <w:rPr>
                <w:rFonts w:eastAsia="Calibri"/>
              </w:rPr>
            </w:pPr>
          </w:p>
        </w:tc>
      </w:tr>
      <w:tr w:rsidR="00EB60C6" w14:paraId="143767A1" w14:textId="77777777" w:rsidTr="00265D41">
        <w:trPr>
          <w:jc w:val="center"/>
        </w:trPr>
        <w:tc>
          <w:tcPr>
            <w:tcW w:w="8500" w:type="dxa"/>
            <w:gridSpan w:val="6"/>
            <w:tcBorders>
              <w:top w:val="single" w:sz="2" w:space="0" w:color="auto"/>
              <w:left w:val="single" w:sz="2" w:space="0" w:color="auto"/>
              <w:bottom w:val="single" w:sz="2" w:space="0" w:color="auto"/>
              <w:right w:val="single" w:sz="2" w:space="0" w:color="auto"/>
            </w:tcBorders>
          </w:tcPr>
          <w:p w14:paraId="168CCF8C" w14:textId="778AA831" w:rsidR="00EB60C6" w:rsidRDefault="00FE16A2" w:rsidP="00FE16A2">
            <w:pPr>
              <w:tabs>
                <w:tab w:val="left" w:pos="6390"/>
              </w:tabs>
              <w:jc w:val="right"/>
              <w:rPr>
                <w:b/>
              </w:rPr>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418" w:type="dxa"/>
            <w:tcBorders>
              <w:top w:val="single" w:sz="2" w:space="0" w:color="auto"/>
              <w:left w:val="single" w:sz="2" w:space="0" w:color="auto"/>
              <w:bottom w:val="single" w:sz="2" w:space="0" w:color="auto"/>
              <w:right w:val="single" w:sz="2" w:space="0" w:color="auto"/>
            </w:tcBorders>
          </w:tcPr>
          <w:p w14:paraId="3302F9D6" w14:textId="77777777" w:rsidR="00EB60C6" w:rsidRPr="00277095" w:rsidRDefault="00EB60C6" w:rsidP="00B30D08">
            <w:pPr>
              <w:rPr>
                <w:b/>
                <w:color w:val="FF0000"/>
              </w:rPr>
            </w:pPr>
          </w:p>
        </w:tc>
      </w:tr>
    </w:tbl>
    <w:p w14:paraId="58D26046" w14:textId="43E9D82C" w:rsidR="002271E8" w:rsidRPr="004B29E3" w:rsidRDefault="00EB60C6" w:rsidP="00745996">
      <w:pPr>
        <w:ind w:firstLine="709"/>
        <w:jc w:val="both"/>
        <w:rPr>
          <w:b/>
        </w:rPr>
      </w:pPr>
      <w:r>
        <w:t xml:space="preserve"> </w:t>
      </w:r>
      <w:r w:rsidR="002271E8" w:rsidRPr="004B29E3">
        <w:rPr>
          <w:i/>
          <w:lang w:eastAsia="lt-LT"/>
        </w:rPr>
        <w:t>Pastabos:</w:t>
      </w:r>
    </w:p>
    <w:p w14:paraId="19C43CAB" w14:textId="2DB1F14C" w:rsidR="002271E8" w:rsidRPr="004B29E3" w:rsidRDefault="002271E8" w:rsidP="00745996">
      <w:pPr>
        <w:tabs>
          <w:tab w:val="right" w:pos="14570"/>
        </w:tabs>
        <w:ind w:right="-227" w:firstLine="709"/>
        <w:jc w:val="both"/>
        <w:rPr>
          <w:i/>
        </w:rPr>
      </w:pPr>
      <w:r w:rsidRPr="004B29E3">
        <w:rPr>
          <w:i/>
        </w:rPr>
        <w:t>- įkainiai, kainos pasiūlyme nurodom</w:t>
      </w:r>
      <w:r w:rsidR="00B50CA5">
        <w:rPr>
          <w:i/>
        </w:rPr>
        <w:t>i</w:t>
      </w:r>
      <w:r w:rsidRPr="004B29E3">
        <w:rPr>
          <w:i/>
        </w:rPr>
        <w:t xml:space="preserve"> </w:t>
      </w:r>
      <w:r w:rsidRPr="004B29E3">
        <w:rPr>
          <w:b/>
          <w:i/>
        </w:rPr>
        <w:t>paliekant du skaitmenis po kablelio</w:t>
      </w:r>
      <w:r w:rsidRPr="004B29E3">
        <w:rPr>
          <w:i/>
        </w:rPr>
        <w:t>;</w:t>
      </w:r>
    </w:p>
    <w:p w14:paraId="18581A6E" w14:textId="77777777" w:rsidR="002271E8" w:rsidRPr="004B29E3" w:rsidRDefault="002271E8" w:rsidP="00745996">
      <w:pPr>
        <w:tabs>
          <w:tab w:val="right" w:pos="14570"/>
        </w:tabs>
        <w:ind w:right="-31" w:firstLine="709"/>
        <w:jc w:val="both"/>
        <w:rPr>
          <w:i/>
        </w:rPr>
      </w:pPr>
      <w:r w:rsidRPr="004B29E3">
        <w:rPr>
          <w:i/>
        </w:rPr>
        <w:t>- tais atvejais, kai pagal galiojančius teisės aktus tiekėjui nereikia mokėti PVM, jis įkainius, kainas nurodo be PVM ir nurodo priežastis, dėl kurių PVM nemoka;</w:t>
      </w:r>
    </w:p>
    <w:p w14:paraId="06FAAB2E" w14:textId="77777777" w:rsidR="002271E8" w:rsidRPr="004B29E3" w:rsidRDefault="002271E8" w:rsidP="00745996">
      <w:pPr>
        <w:tabs>
          <w:tab w:val="right" w:pos="14570"/>
        </w:tabs>
        <w:ind w:right="-31" w:firstLine="709"/>
        <w:jc w:val="both"/>
        <w:rPr>
          <w:i/>
        </w:rPr>
      </w:pPr>
      <w:r w:rsidRPr="004B29E3">
        <w:rPr>
          <w:i/>
        </w:rPr>
        <w:lastRenderedPageBreak/>
        <w:t>- preliminari pasiūlymo kaina turi atitikti jos sudėtinių dalių sumą;</w:t>
      </w:r>
    </w:p>
    <w:p w14:paraId="5985C68C" w14:textId="44422F75" w:rsidR="002271E8" w:rsidRPr="004B29E3" w:rsidRDefault="002271E8" w:rsidP="00745996">
      <w:pPr>
        <w:tabs>
          <w:tab w:val="right" w:pos="14570"/>
        </w:tabs>
        <w:ind w:right="-31" w:firstLine="709"/>
        <w:jc w:val="both"/>
      </w:pPr>
      <w:r w:rsidRPr="004B29E3">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w:t>
      </w:r>
      <w:r w:rsidR="00B50CA5">
        <w:rPr>
          <w:i/>
          <w:iCs/>
        </w:rPr>
        <w:t xml:space="preserve"> </w:t>
      </w:r>
      <w:r w:rsidRPr="004B29E3">
        <w:rPr>
          <w:i/>
          <w:iCs/>
        </w:rPr>
        <w:t>nebus keičiami</w:t>
      </w:r>
      <w:r w:rsidRPr="004B29E3">
        <w:t>;</w:t>
      </w:r>
    </w:p>
    <w:p w14:paraId="4E8BA8EC" w14:textId="3AF36DBD" w:rsidR="00B50CA5" w:rsidRPr="00B50CA5" w:rsidRDefault="002271E8" w:rsidP="002271E8">
      <w:pPr>
        <w:tabs>
          <w:tab w:val="right" w:pos="14570"/>
        </w:tabs>
        <w:ind w:right="-31" w:firstLine="709"/>
        <w:jc w:val="both"/>
        <w:rPr>
          <w:i/>
          <w:iCs/>
        </w:rPr>
      </w:pPr>
      <w:r w:rsidRPr="004B29E3">
        <w:rPr>
          <w:b/>
        </w:rPr>
        <w:t xml:space="preserve">* </w:t>
      </w:r>
      <w:r w:rsidRPr="004B29E3">
        <w:rPr>
          <w:b/>
          <w:i/>
        </w:rPr>
        <w:t>nurodyti darbų kiekiai yra preliminarūs lyginamieji, jie naudojami tik pasiūlymų vertinime ir nebus laikomi maksimaliais</w:t>
      </w:r>
      <w:r w:rsidRPr="004B29E3">
        <w:rPr>
          <w:i/>
          <w:iCs/>
        </w:rPr>
        <w:t xml:space="preserve">. </w:t>
      </w:r>
      <w:r w:rsidRPr="004B29E3">
        <w:rPr>
          <w:b/>
          <w:i/>
        </w:rPr>
        <w:t>Sutarties vykdymo metu preliminarūs perkamų darbų kiekiai pagal Perkančiosios organizacijos poreikį gali būti mažinami arba gali būti didinami</w:t>
      </w:r>
      <w:r w:rsidRPr="004B29E3">
        <w:rPr>
          <w:b/>
          <w:bCs/>
          <w:i/>
          <w:iCs/>
        </w:rPr>
        <w:t>.</w:t>
      </w:r>
      <w:r w:rsidRPr="004B29E3">
        <w:rPr>
          <w:i/>
          <w:iCs/>
        </w:rPr>
        <w:t xml:space="preserve"> </w:t>
      </w:r>
      <w:r w:rsidR="000F7818">
        <w:rPr>
          <w:i/>
          <w:iCs/>
        </w:rPr>
        <w:t>M</w:t>
      </w:r>
      <w:r w:rsidR="00B50CA5" w:rsidRPr="00B50CA5">
        <w:rPr>
          <w:i/>
          <w:iCs/>
        </w:rPr>
        <w:t>aksimaliai darbų gali būti užsakoma už ne daugiau kaip 136 000,00 Eur su PVM (arba 112 396,69 Eur be PVM, jei tiekėjas yra ne PVM mokėtojas ar darbai neapmokestinami PVM, ar dėl kitų priežasčių, dėl kurių Perkančiosios organizacijos galutinė tiekėjui mokėtina suma bus be PVM)</w:t>
      </w:r>
      <w:r w:rsidR="00B07BDC">
        <w:rPr>
          <w:i/>
          <w:iCs/>
        </w:rPr>
        <w:t>.</w:t>
      </w:r>
    </w:p>
    <w:p w14:paraId="45205DD0" w14:textId="77777777" w:rsidR="00B50CA5" w:rsidRDefault="00B50CA5" w:rsidP="002271E8">
      <w:pPr>
        <w:tabs>
          <w:tab w:val="right" w:pos="14570"/>
        </w:tabs>
        <w:ind w:right="-31" w:firstLine="709"/>
        <w:jc w:val="both"/>
        <w:rPr>
          <w:i/>
          <w:iCs/>
        </w:rPr>
      </w:pPr>
    </w:p>
    <w:p w14:paraId="6D938941" w14:textId="68E9DEF5" w:rsidR="002271E8" w:rsidRPr="004B29E3" w:rsidRDefault="002271E8" w:rsidP="002271E8">
      <w:pPr>
        <w:tabs>
          <w:tab w:val="left" w:pos="851"/>
        </w:tabs>
        <w:ind w:firstLine="709"/>
        <w:jc w:val="both"/>
        <w:rPr>
          <w:b/>
          <w:bCs/>
        </w:rPr>
      </w:pPr>
      <w:r w:rsidRPr="004B29E3">
        <w:t xml:space="preserve">Mes siūlome: </w:t>
      </w:r>
      <w:r w:rsidR="00E27E88" w:rsidRPr="00B9632D">
        <w:rPr>
          <w:b/>
        </w:rPr>
        <w:t xml:space="preserve">II pirkimo dalis - </w:t>
      </w:r>
      <w:r w:rsidR="00E27E88" w:rsidRPr="006B04C7">
        <w:rPr>
          <w:rFonts w:eastAsia="LiberationSerif"/>
          <w:b/>
          <w:bCs/>
        </w:rPr>
        <w:t>Klaipėdos lopšelio-darželio „</w:t>
      </w:r>
      <w:proofErr w:type="spellStart"/>
      <w:r w:rsidR="00E27E88" w:rsidRPr="006B04C7">
        <w:rPr>
          <w:rFonts w:eastAsia="LiberationSerif"/>
          <w:b/>
          <w:bCs/>
        </w:rPr>
        <w:t>Vėtrungėlė</w:t>
      </w:r>
      <w:proofErr w:type="spellEnd"/>
      <w:r w:rsidR="00E27E88" w:rsidRPr="006B04C7">
        <w:rPr>
          <w:rFonts w:eastAsia="LiberationSerif"/>
          <w:b/>
          <w:bCs/>
        </w:rPr>
        <w:t xml:space="preserve">“ adresu Taikos pr. 23A, Klaipėda, teritorijos dangų </w:t>
      </w:r>
      <w:r w:rsidR="006B04C7" w:rsidRPr="006B04C7">
        <w:rPr>
          <w:rFonts w:eastAsia="LiberationSerif-Bold"/>
          <w:b/>
          <w:bCs/>
        </w:rPr>
        <w:t>paprastojo</w:t>
      </w:r>
      <w:r w:rsidR="006B04C7" w:rsidRPr="006B04C7">
        <w:rPr>
          <w:rFonts w:eastAsia="LiberationSerif"/>
          <w:b/>
          <w:bCs/>
        </w:rPr>
        <w:t xml:space="preserve"> </w:t>
      </w:r>
      <w:r w:rsidR="00E27E88" w:rsidRPr="006B04C7">
        <w:rPr>
          <w:rFonts w:eastAsia="LiberationSerif"/>
          <w:b/>
          <w:bCs/>
        </w:rPr>
        <w:t>remonto darbai</w:t>
      </w:r>
      <w:r w:rsidRPr="004B29E3">
        <w:rPr>
          <w:b/>
          <w:bCs/>
        </w:rPr>
        <w:t>:</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819"/>
        <w:gridCol w:w="1166"/>
        <w:gridCol w:w="1134"/>
        <w:gridCol w:w="992"/>
        <w:gridCol w:w="1417"/>
      </w:tblGrid>
      <w:tr w:rsidR="006376FD" w14:paraId="5377FC4C" w14:textId="77777777" w:rsidTr="004D492F">
        <w:trPr>
          <w:jc w:val="center"/>
        </w:trPr>
        <w:tc>
          <w:tcPr>
            <w:tcW w:w="704" w:type="dxa"/>
            <w:tcBorders>
              <w:top w:val="single" w:sz="4" w:space="0" w:color="auto"/>
              <w:left w:val="single" w:sz="4" w:space="0" w:color="auto"/>
              <w:bottom w:val="single" w:sz="2" w:space="0" w:color="auto"/>
              <w:right w:val="single" w:sz="4" w:space="0" w:color="auto"/>
            </w:tcBorders>
            <w:vAlign w:val="center"/>
            <w:hideMark/>
          </w:tcPr>
          <w:p w14:paraId="4CEC5BAE" w14:textId="6AE6DB29" w:rsidR="006376FD" w:rsidRPr="006376FD" w:rsidRDefault="006376FD" w:rsidP="006376FD">
            <w:pPr>
              <w:jc w:val="center"/>
              <w:rPr>
                <w:rFonts w:eastAsia="Calibri"/>
                <w:b/>
              </w:rPr>
            </w:pPr>
            <w:r w:rsidRPr="006376FD">
              <w:rPr>
                <w:rFonts w:eastAsia="Calibri"/>
                <w:b/>
              </w:rPr>
              <w:t>Eil. Nr.</w:t>
            </w:r>
          </w:p>
        </w:tc>
        <w:tc>
          <w:tcPr>
            <w:tcW w:w="3827" w:type="dxa"/>
            <w:tcBorders>
              <w:top w:val="single" w:sz="4" w:space="0" w:color="auto"/>
              <w:left w:val="single" w:sz="4" w:space="0" w:color="auto"/>
              <w:bottom w:val="single" w:sz="2" w:space="0" w:color="auto"/>
              <w:right w:val="single" w:sz="4" w:space="0" w:color="auto"/>
            </w:tcBorders>
            <w:vAlign w:val="center"/>
            <w:hideMark/>
          </w:tcPr>
          <w:p w14:paraId="228609D7" w14:textId="097A372E" w:rsidR="006376FD" w:rsidRPr="006376FD" w:rsidRDefault="006376FD" w:rsidP="006376FD">
            <w:pPr>
              <w:jc w:val="center"/>
              <w:rPr>
                <w:rFonts w:eastAsia="Calibri"/>
                <w:b/>
              </w:rPr>
            </w:pPr>
            <w:r w:rsidRPr="006376FD">
              <w:rPr>
                <w:rFonts w:eastAsia="Calibri"/>
                <w:b/>
              </w:rPr>
              <w:t>Darbų pavadinimas</w:t>
            </w:r>
          </w:p>
        </w:tc>
        <w:tc>
          <w:tcPr>
            <w:tcW w:w="819" w:type="dxa"/>
            <w:tcBorders>
              <w:top w:val="single" w:sz="4" w:space="0" w:color="auto"/>
              <w:left w:val="single" w:sz="4" w:space="0" w:color="auto"/>
              <w:bottom w:val="single" w:sz="2" w:space="0" w:color="auto"/>
              <w:right w:val="single" w:sz="4" w:space="0" w:color="auto"/>
            </w:tcBorders>
            <w:vAlign w:val="center"/>
            <w:hideMark/>
          </w:tcPr>
          <w:p w14:paraId="0B34389A" w14:textId="0D471624" w:rsidR="006376FD" w:rsidRPr="006376FD" w:rsidRDefault="006376FD" w:rsidP="006376FD">
            <w:pPr>
              <w:jc w:val="center"/>
              <w:rPr>
                <w:b/>
              </w:rPr>
            </w:pPr>
            <w:r w:rsidRPr="006376FD">
              <w:rPr>
                <w:b/>
              </w:rPr>
              <w:t>Mato vnt.</w:t>
            </w:r>
          </w:p>
        </w:tc>
        <w:tc>
          <w:tcPr>
            <w:tcW w:w="1166" w:type="dxa"/>
            <w:tcBorders>
              <w:top w:val="single" w:sz="4" w:space="0" w:color="auto"/>
              <w:left w:val="single" w:sz="4" w:space="0" w:color="auto"/>
              <w:bottom w:val="single" w:sz="2" w:space="0" w:color="auto"/>
              <w:right w:val="single" w:sz="4" w:space="0" w:color="auto"/>
            </w:tcBorders>
            <w:vAlign w:val="center"/>
          </w:tcPr>
          <w:p w14:paraId="6945F529" w14:textId="7B2915BA" w:rsidR="006376FD" w:rsidRPr="006376FD" w:rsidRDefault="006376FD" w:rsidP="006376FD">
            <w:pPr>
              <w:tabs>
                <w:tab w:val="left" w:pos="200"/>
              </w:tabs>
              <w:jc w:val="center"/>
              <w:rPr>
                <w:rFonts w:eastAsia="Calibri"/>
                <w:b/>
              </w:rPr>
            </w:pPr>
            <w:r w:rsidRPr="006376FD">
              <w:rPr>
                <w:b/>
              </w:rPr>
              <w:t>Įkainis mato vnt.</w:t>
            </w:r>
            <w:r w:rsidRPr="006376FD">
              <w:rPr>
                <w:b/>
                <w:spacing w:val="-1"/>
              </w:rPr>
              <w:t xml:space="preserve"> </w:t>
            </w:r>
            <w:r w:rsidRPr="006376FD">
              <w:rPr>
                <w:b/>
              </w:rPr>
              <w:t>Eur</w:t>
            </w:r>
            <w:r w:rsidRPr="006376FD">
              <w:rPr>
                <w:b/>
                <w:spacing w:val="-1"/>
              </w:rPr>
              <w:t xml:space="preserve"> </w:t>
            </w:r>
            <w:r w:rsidRPr="006376FD">
              <w:rPr>
                <w:b/>
              </w:rPr>
              <w:t>be PVM</w:t>
            </w:r>
          </w:p>
        </w:tc>
        <w:tc>
          <w:tcPr>
            <w:tcW w:w="1134" w:type="dxa"/>
            <w:tcBorders>
              <w:top w:val="single" w:sz="4" w:space="0" w:color="auto"/>
              <w:left w:val="single" w:sz="4" w:space="0" w:color="auto"/>
              <w:bottom w:val="single" w:sz="2" w:space="0" w:color="auto"/>
              <w:right w:val="single" w:sz="4" w:space="0" w:color="auto"/>
            </w:tcBorders>
            <w:vAlign w:val="center"/>
          </w:tcPr>
          <w:p w14:paraId="3BDB1C35" w14:textId="3BA98BA5" w:rsidR="006376FD" w:rsidRPr="006376FD" w:rsidRDefault="006376FD" w:rsidP="006376FD">
            <w:pPr>
              <w:jc w:val="center"/>
              <w:rPr>
                <w:b/>
              </w:rPr>
            </w:pPr>
            <w:r w:rsidRPr="006376FD">
              <w:rPr>
                <w:b/>
              </w:rPr>
              <w:t>Įkainis mato vnt.</w:t>
            </w:r>
            <w:r w:rsidRPr="006376FD">
              <w:rPr>
                <w:b/>
                <w:spacing w:val="-1"/>
              </w:rPr>
              <w:t xml:space="preserve"> </w:t>
            </w:r>
            <w:r w:rsidRPr="006376FD">
              <w:rPr>
                <w:b/>
              </w:rPr>
              <w:t>Eur</w:t>
            </w:r>
            <w:r w:rsidRPr="006376FD">
              <w:rPr>
                <w:b/>
                <w:spacing w:val="-1"/>
              </w:rPr>
              <w:t xml:space="preserve"> </w:t>
            </w:r>
            <w:r w:rsidRPr="006376FD">
              <w:rPr>
                <w:b/>
              </w:rPr>
              <w:t>su PVM</w:t>
            </w:r>
          </w:p>
        </w:tc>
        <w:tc>
          <w:tcPr>
            <w:tcW w:w="992" w:type="dxa"/>
            <w:tcBorders>
              <w:top w:val="single" w:sz="4" w:space="0" w:color="auto"/>
              <w:left w:val="single" w:sz="4" w:space="0" w:color="auto"/>
              <w:bottom w:val="single" w:sz="2" w:space="0" w:color="auto"/>
              <w:right w:val="single" w:sz="4" w:space="0" w:color="auto"/>
            </w:tcBorders>
            <w:vAlign w:val="center"/>
          </w:tcPr>
          <w:p w14:paraId="167A2753" w14:textId="30CC403C" w:rsidR="006376FD" w:rsidRPr="006376FD" w:rsidRDefault="006376FD" w:rsidP="006376FD">
            <w:pPr>
              <w:jc w:val="center"/>
              <w:rPr>
                <w:b/>
              </w:rPr>
            </w:pPr>
            <w:r w:rsidRPr="006376FD">
              <w:rPr>
                <w:b/>
              </w:rPr>
              <w:t>Preliminarus darbų kiekis</w:t>
            </w:r>
            <w:r w:rsidRPr="004D492F">
              <w:rPr>
                <w:b/>
              </w:rPr>
              <w:t>*</w:t>
            </w:r>
          </w:p>
        </w:tc>
        <w:tc>
          <w:tcPr>
            <w:tcW w:w="1417" w:type="dxa"/>
            <w:tcBorders>
              <w:top w:val="single" w:sz="4" w:space="0" w:color="auto"/>
              <w:left w:val="single" w:sz="4" w:space="0" w:color="auto"/>
              <w:bottom w:val="single" w:sz="2" w:space="0" w:color="auto"/>
              <w:right w:val="single" w:sz="4" w:space="0" w:color="auto"/>
            </w:tcBorders>
            <w:vAlign w:val="center"/>
            <w:hideMark/>
          </w:tcPr>
          <w:p w14:paraId="207C1680" w14:textId="4312E354" w:rsidR="006376FD" w:rsidRPr="006376FD" w:rsidRDefault="006376FD" w:rsidP="006376FD">
            <w:pPr>
              <w:tabs>
                <w:tab w:val="left" w:pos="200"/>
              </w:tabs>
              <w:jc w:val="center"/>
              <w:rPr>
                <w:rFonts w:eastAsia="Calibri"/>
                <w:b/>
              </w:rPr>
            </w:pPr>
            <w:r w:rsidRPr="006376FD">
              <w:rPr>
                <w:b/>
              </w:rPr>
              <w:t>Preliminari darbų kaina</w:t>
            </w:r>
            <w:r w:rsidRPr="006376FD">
              <w:rPr>
                <w:b/>
                <w:spacing w:val="-7"/>
              </w:rPr>
              <w:t xml:space="preserve"> </w:t>
            </w:r>
            <w:r w:rsidRPr="006376FD">
              <w:rPr>
                <w:b/>
              </w:rPr>
              <w:t>Eur</w:t>
            </w:r>
            <w:r w:rsidRPr="006376FD">
              <w:rPr>
                <w:b/>
                <w:spacing w:val="-8"/>
              </w:rPr>
              <w:t xml:space="preserve"> </w:t>
            </w:r>
            <w:r w:rsidRPr="006376FD">
              <w:rPr>
                <w:b/>
              </w:rPr>
              <w:t>su PVM</w:t>
            </w:r>
          </w:p>
        </w:tc>
      </w:tr>
      <w:tr w:rsidR="006376FD" w14:paraId="72AC3287"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079AEF4" w14:textId="46A7F8BD" w:rsidR="006376FD" w:rsidRPr="006376FD" w:rsidRDefault="006376FD" w:rsidP="006376FD">
            <w:pPr>
              <w:jc w:val="center"/>
              <w:rPr>
                <w:rFonts w:eastAsia="Calibri"/>
                <w:sz w:val="20"/>
                <w:szCs w:val="20"/>
              </w:rPr>
            </w:pPr>
            <w:r w:rsidRPr="006376FD">
              <w:rPr>
                <w:rFonts w:eastAsia="Calibri"/>
                <w:bCs/>
                <w:i/>
                <w:iCs/>
                <w:sz w:val="20"/>
                <w:szCs w:val="20"/>
              </w:rPr>
              <w:t>1</w:t>
            </w:r>
          </w:p>
        </w:tc>
        <w:tc>
          <w:tcPr>
            <w:tcW w:w="3827" w:type="dxa"/>
            <w:tcBorders>
              <w:top w:val="single" w:sz="2" w:space="0" w:color="auto"/>
              <w:left w:val="single" w:sz="2" w:space="0" w:color="auto"/>
              <w:bottom w:val="single" w:sz="2" w:space="0" w:color="auto"/>
              <w:right w:val="single" w:sz="2" w:space="0" w:color="auto"/>
            </w:tcBorders>
            <w:vAlign w:val="center"/>
          </w:tcPr>
          <w:p w14:paraId="57396D74" w14:textId="34FE41BA" w:rsidR="006376FD" w:rsidRPr="006376FD" w:rsidRDefault="006376FD" w:rsidP="006376FD">
            <w:pPr>
              <w:jc w:val="center"/>
              <w:rPr>
                <w:sz w:val="20"/>
                <w:szCs w:val="20"/>
              </w:rPr>
            </w:pPr>
            <w:r w:rsidRPr="006376FD">
              <w:rPr>
                <w:rFonts w:eastAsia="Calibri"/>
                <w:bCs/>
                <w:i/>
                <w:iCs/>
                <w:sz w:val="20"/>
                <w:szCs w:val="20"/>
              </w:rPr>
              <w:t>2</w:t>
            </w:r>
          </w:p>
        </w:tc>
        <w:tc>
          <w:tcPr>
            <w:tcW w:w="819" w:type="dxa"/>
            <w:tcBorders>
              <w:top w:val="single" w:sz="2" w:space="0" w:color="auto"/>
              <w:left w:val="single" w:sz="2" w:space="0" w:color="auto"/>
              <w:bottom w:val="single" w:sz="2" w:space="0" w:color="auto"/>
              <w:right w:val="single" w:sz="2" w:space="0" w:color="auto"/>
            </w:tcBorders>
            <w:vAlign w:val="center"/>
          </w:tcPr>
          <w:p w14:paraId="5128D86D" w14:textId="192C58F6" w:rsidR="006376FD" w:rsidRPr="006376FD" w:rsidRDefault="006376FD" w:rsidP="006376FD">
            <w:pPr>
              <w:jc w:val="center"/>
              <w:rPr>
                <w:sz w:val="20"/>
                <w:szCs w:val="20"/>
              </w:rPr>
            </w:pPr>
            <w:r w:rsidRPr="006376FD">
              <w:rPr>
                <w:bCs/>
                <w:i/>
                <w:iCs/>
                <w:sz w:val="20"/>
                <w:szCs w:val="20"/>
              </w:rPr>
              <w:t>3</w:t>
            </w:r>
          </w:p>
        </w:tc>
        <w:tc>
          <w:tcPr>
            <w:tcW w:w="1166" w:type="dxa"/>
            <w:tcBorders>
              <w:top w:val="single" w:sz="2" w:space="0" w:color="auto"/>
              <w:left w:val="single" w:sz="2" w:space="0" w:color="auto"/>
              <w:bottom w:val="single" w:sz="2" w:space="0" w:color="auto"/>
              <w:right w:val="single" w:sz="2" w:space="0" w:color="auto"/>
            </w:tcBorders>
            <w:vAlign w:val="center"/>
          </w:tcPr>
          <w:p w14:paraId="2703B85F" w14:textId="555D876B" w:rsidR="006376FD" w:rsidRPr="006376FD" w:rsidRDefault="006376FD" w:rsidP="006376FD">
            <w:pPr>
              <w:jc w:val="center"/>
              <w:rPr>
                <w:rFonts w:eastAsia="Calibri"/>
                <w:sz w:val="20"/>
                <w:szCs w:val="20"/>
              </w:rPr>
            </w:pPr>
            <w:r w:rsidRPr="006376FD">
              <w:rPr>
                <w:bCs/>
                <w:i/>
                <w:iCs/>
                <w:sz w:val="20"/>
                <w:szCs w:val="20"/>
              </w:rPr>
              <w:t>4</w:t>
            </w:r>
          </w:p>
        </w:tc>
        <w:tc>
          <w:tcPr>
            <w:tcW w:w="1134" w:type="dxa"/>
            <w:tcBorders>
              <w:top w:val="single" w:sz="2" w:space="0" w:color="auto"/>
              <w:left w:val="single" w:sz="2" w:space="0" w:color="auto"/>
              <w:bottom w:val="single" w:sz="2" w:space="0" w:color="auto"/>
              <w:right w:val="single" w:sz="2" w:space="0" w:color="auto"/>
            </w:tcBorders>
            <w:vAlign w:val="center"/>
          </w:tcPr>
          <w:p w14:paraId="54C4E821" w14:textId="0020FA9A" w:rsidR="006376FD" w:rsidRPr="006376FD" w:rsidRDefault="006376FD" w:rsidP="006376FD">
            <w:pPr>
              <w:jc w:val="center"/>
              <w:rPr>
                <w:rFonts w:eastAsia="Calibri"/>
                <w:sz w:val="20"/>
                <w:szCs w:val="20"/>
              </w:rPr>
            </w:pPr>
            <w:r w:rsidRPr="006376FD">
              <w:rPr>
                <w:bCs/>
                <w:i/>
                <w:iCs/>
                <w:sz w:val="20"/>
                <w:szCs w:val="20"/>
              </w:rPr>
              <w:t>5</w:t>
            </w:r>
          </w:p>
        </w:tc>
        <w:tc>
          <w:tcPr>
            <w:tcW w:w="992" w:type="dxa"/>
            <w:tcBorders>
              <w:top w:val="single" w:sz="2" w:space="0" w:color="auto"/>
              <w:left w:val="single" w:sz="2" w:space="0" w:color="auto"/>
              <w:bottom w:val="single" w:sz="4" w:space="0" w:color="auto"/>
              <w:right w:val="single" w:sz="2" w:space="0" w:color="auto"/>
            </w:tcBorders>
            <w:vAlign w:val="center"/>
          </w:tcPr>
          <w:p w14:paraId="210A2F1A" w14:textId="0C3A9A8C" w:rsidR="006376FD" w:rsidRPr="006376FD" w:rsidRDefault="006376FD" w:rsidP="006376FD">
            <w:pPr>
              <w:jc w:val="center"/>
              <w:rPr>
                <w:sz w:val="20"/>
                <w:szCs w:val="20"/>
              </w:rPr>
            </w:pPr>
            <w:r w:rsidRPr="006376FD">
              <w:rPr>
                <w:bCs/>
                <w:i/>
                <w:iCs/>
                <w:sz w:val="20"/>
                <w:szCs w:val="20"/>
              </w:rPr>
              <w:t>6</w:t>
            </w:r>
          </w:p>
        </w:tc>
        <w:tc>
          <w:tcPr>
            <w:tcW w:w="1417" w:type="dxa"/>
            <w:tcBorders>
              <w:top w:val="single" w:sz="2" w:space="0" w:color="auto"/>
              <w:left w:val="single" w:sz="2" w:space="0" w:color="auto"/>
              <w:bottom w:val="single" w:sz="4" w:space="0" w:color="auto"/>
              <w:right w:val="single" w:sz="2" w:space="0" w:color="auto"/>
            </w:tcBorders>
            <w:vAlign w:val="center"/>
          </w:tcPr>
          <w:p w14:paraId="1EBDCE9D" w14:textId="3F47B3F8" w:rsidR="006376FD" w:rsidRPr="006376FD" w:rsidRDefault="006376FD" w:rsidP="006376FD">
            <w:pPr>
              <w:jc w:val="center"/>
              <w:rPr>
                <w:rFonts w:eastAsia="Calibri"/>
                <w:sz w:val="20"/>
                <w:szCs w:val="20"/>
              </w:rPr>
            </w:pPr>
            <w:r w:rsidRPr="006376FD">
              <w:rPr>
                <w:bCs/>
                <w:i/>
                <w:iCs/>
                <w:sz w:val="20"/>
                <w:szCs w:val="20"/>
              </w:rPr>
              <w:t>7=5x6</w:t>
            </w:r>
          </w:p>
        </w:tc>
      </w:tr>
      <w:tr w:rsidR="001D4AB0" w14:paraId="2E7EE03B"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D16DA9C" w14:textId="77777777" w:rsidR="001D4AB0" w:rsidRPr="007B5423" w:rsidRDefault="001D4AB0" w:rsidP="00B30D08">
            <w:pPr>
              <w:jc w:val="center"/>
              <w:rPr>
                <w:rFonts w:eastAsia="Calibri"/>
              </w:rPr>
            </w:pPr>
            <w:r w:rsidRPr="007B5423">
              <w:rPr>
                <w:rFonts w:eastAsia="Calibri"/>
              </w:rPr>
              <w:t>1.</w:t>
            </w:r>
          </w:p>
        </w:tc>
        <w:tc>
          <w:tcPr>
            <w:tcW w:w="3827" w:type="dxa"/>
            <w:tcBorders>
              <w:top w:val="single" w:sz="2" w:space="0" w:color="auto"/>
              <w:left w:val="single" w:sz="2" w:space="0" w:color="auto"/>
              <w:bottom w:val="single" w:sz="2" w:space="0" w:color="auto"/>
              <w:right w:val="single" w:sz="2" w:space="0" w:color="auto"/>
            </w:tcBorders>
          </w:tcPr>
          <w:p w14:paraId="30CD54D6" w14:textId="77777777" w:rsidR="001D4AB0" w:rsidRPr="007B5423" w:rsidRDefault="001D4AB0" w:rsidP="00B30D08">
            <w:pPr>
              <w:jc w:val="both"/>
            </w:pPr>
            <w:r w:rsidRPr="007B5423">
              <w:t xml:space="preserve">Šaligatvių dangos remontas, naudojant naujas betonines trinkeles </w:t>
            </w:r>
            <w:r w:rsidRPr="00E718D9">
              <w:t xml:space="preserve">200x100x60 </w:t>
            </w:r>
            <w:r w:rsidRPr="007B5423">
              <w:t>(įskaitant senos dangos ardymo darbus, pagrindų įrengimą – 200 mm šalčiui nejautrus sluoksnis, 100 mm dolomitinės skaldos sluoksnis, 30 mm dolomitinių atsijų sluoksnis)</w:t>
            </w:r>
          </w:p>
        </w:tc>
        <w:tc>
          <w:tcPr>
            <w:tcW w:w="819" w:type="dxa"/>
            <w:tcBorders>
              <w:top w:val="single" w:sz="2" w:space="0" w:color="auto"/>
              <w:left w:val="single" w:sz="2" w:space="0" w:color="auto"/>
              <w:bottom w:val="single" w:sz="2" w:space="0" w:color="auto"/>
              <w:right w:val="single" w:sz="2" w:space="0" w:color="auto"/>
            </w:tcBorders>
            <w:vAlign w:val="center"/>
          </w:tcPr>
          <w:p w14:paraId="503C5821" w14:textId="77777777" w:rsidR="001D4AB0" w:rsidRPr="007B5423" w:rsidRDefault="001D4AB0" w:rsidP="00B30D08">
            <w:pPr>
              <w:jc w:val="center"/>
              <w:rPr>
                <w:vertAlign w:val="superscript"/>
              </w:rPr>
            </w:pPr>
            <w:r w:rsidRPr="007B5423">
              <w:t>m</w:t>
            </w:r>
            <w:r w:rsidRPr="007B5423">
              <w:rPr>
                <w:vertAlign w:val="superscript"/>
              </w:rPr>
              <w:t>2</w:t>
            </w:r>
          </w:p>
        </w:tc>
        <w:tc>
          <w:tcPr>
            <w:tcW w:w="1166" w:type="dxa"/>
            <w:tcBorders>
              <w:top w:val="single" w:sz="2" w:space="0" w:color="auto"/>
              <w:left w:val="single" w:sz="2" w:space="0" w:color="auto"/>
              <w:bottom w:val="single" w:sz="2" w:space="0" w:color="auto"/>
              <w:right w:val="single" w:sz="2" w:space="0" w:color="auto"/>
            </w:tcBorders>
            <w:vAlign w:val="center"/>
          </w:tcPr>
          <w:p w14:paraId="360DC148" w14:textId="77777777" w:rsidR="001D4AB0" w:rsidRPr="007B5423" w:rsidRDefault="001D4AB0"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vAlign w:val="center"/>
          </w:tcPr>
          <w:p w14:paraId="48BCB216"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0A08C20C" w14:textId="77777777" w:rsidR="001D4AB0" w:rsidRPr="007B5423" w:rsidRDefault="001D4AB0" w:rsidP="00B30D08">
            <w:pPr>
              <w:jc w:val="center"/>
            </w:pPr>
            <w:r>
              <w:t>1600</w:t>
            </w:r>
          </w:p>
        </w:tc>
        <w:tc>
          <w:tcPr>
            <w:tcW w:w="1417" w:type="dxa"/>
            <w:tcBorders>
              <w:top w:val="single" w:sz="2" w:space="0" w:color="auto"/>
              <w:left w:val="single" w:sz="2" w:space="0" w:color="auto"/>
              <w:bottom w:val="single" w:sz="4" w:space="0" w:color="auto"/>
              <w:right w:val="single" w:sz="2" w:space="0" w:color="auto"/>
            </w:tcBorders>
            <w:vAlign w:val="center"/>
          </w:tcPr>
          <w:p w14:paraId="0D0907DA" w14:textId="77777777" w:rsidR="001D4AB0" w:rsidRPr="007B5423" w:rsidRDefault="001D4AB0" w:rsidP="00B30D08">
            <w:pPr>
              <w:jc w:val="center"/>
              <w:rPr>
                <w:rFonts w:eastAsia="Calibri"/>
              </w:rPr>
            </w:pPr>
          </w:p>
        </w:tc>
      </w:tr>
      <w:tr w:rsidR="001D4AB0" w14:paraId="64AB7DC0"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46D0D73" w14:textId="77777777" w:rsidR="001D4AB0" w:rsidRPr="007B5423" w:rsidRDefault="001D4AB0" w:rsidP="00B30D08">
            <w:pPr>
              <w:jc w:val="center"/>
              <w:rPr>
                <w:rFonts w:eastAsia="Calibri"/>
              </w:rPr>
            </w:pPr>
            <w:r>
              <w:rPr>
                <w:rFonts w:eastAsia="Calibri"/>
              </w:rPr>
              <w:t>2</w:t>
            </w:r>
            <w:r w:rsidRPr="007B5423">
              <w:rPr>
                <w:rFonts w:eastAsia="Calibri"/>
              </w:rPr>
              <w:t>.</w:t>
            </w:r>
          </w:p>
        </w:tc>
        <w:tc>
          <w:tcPr>
            <w:tcW w:w="3827" w:type="dxa"/>
            <w:tcBorders>
              <w:top w:val="single" w:sz="2" w:space="0" w:color="auto"/>
              <w:left w:val="single" w:sz="2" w:space="0" w:color="auto"/>
              <w:bottom w:val="single" w:sz="2" w:space="0" w:color="auto"/>
              <w:right w:val="single" w:sz="2" w:space="0" w:color="auto"/>
            </w:tcBorders>
          </w:tcPr>
          <w:p w14:paraId="76A9E2B2" w14:textId="77777777" w:rsidR="001D4AB0" w:rsidRPr="007B5423" w:rsidRDefault="001D4AB0" w:rsidP="00B30D08">
            <w:pPr>
              <w:jc w:val="both"/>
            </w:pPr>
            <w:r w:rsidRPr="007B5423">
              <w:t>4 cm storio dangos įrengimas iš asfaltbetonio mišinio AC 11 VN (įskaitant profilio pagerinimo priemones: frezavimą, išlyginamojo sluoksnio įrengimą)</w:t>
            </w:r>
          </w:p>
        </w:tc>
        <w:tc>
          <w:tcPr>
            <w:tcW w:w="819" w:type="dxa"/>
            <w:tcBorders>
              <w:top w:val="single" w:sz="2" w:space="0" w:color="auto"/>
              <w:left w:val="single" w:sz="2" w:space="0" w:color="auto"/>
              <w:bottom w:val="single" w:sz="2" w:space="0" w:color="auto"/>
              <w:right w:val="single" w:sz="2" w:space="0" w:color="auto"/>
            </w:tcBorders>
            <w:vAlign w:val="center"/>
          </w:tcPr>
          <w:p w14:paraId="6E6AB269" w14:textId="77777777" w:rsidR="001D4AB0" w:rsidRPr="007B5423" w:rsidRDefault="001D4AB0" w:rsidP="00B30D08">
            <w:pPr>
              <w:jc w:val="center"/>
            </w:pPr>
            <w:r w:rsidRPr="007B5423">
              <w:t>m</w:t>
            </w:r>
            <w:r w:rsidRPr="007B5423">
              <w:rPr>
                <w:vertAlign w:val="superscript"/>
              </w:rPr>
              <w:t>2</w:t>
            </w:r>
          </w:p>
        </w:tc>
        <w:tc>
          <w:tcPr>
            <w:tcW w:w="1166" w:type="dxa"/>
            <w:tcBorders>
              <w:top w:val="single" w:sz="2" w:space="0" w:color="auto"/>
              <w:left w:val="single" w:sz="2" w:space="0" w:color="auto"/>
              <w:bottom w:val="single" w:sz="2" w:space="0" w:color="auto"/>
              <w:right w:val="single" w:sz="2" w:space="0" w:color="auto"/>
            </w:tcBorders>
            <w:vAlign w:val="center"/>
          </w:tcPr>
          <w:p w14:paraId="0E4B47C8" w14:textId="77777777" w:rsidR="001D4AB0" w:rsidRPr="007B5423" w:rsidRDefault="001D4AB0"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vAlign w:val="center"/>
          </w:tcPr>
          <w:p w14:paraId="790D6AD7"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12C8BA3C" w14:textId="77777777" w:rsidR="001D4AB0" w:rsidRPr="007B5423" w:rsidRDefault="001D4AB0" w:rsidP="00B30D08">
            <w:pPr>
              <w:jc w:val="center"/>
            </w:pPr>
            <w:r>
              <w:t>600</w:t>
            </w:r>
          </w:p>
        </w:tc>
        <w:tc>
          <w:tcPr>
            <w:tcW w:w="1417" w:type="dxa"/>
            <w:tcBorders>
              <w:top w:val="single" w:sz="2" w:space="0" w:color="auto"/>
              <w:left w:val="single" w:sz="2" w:space="0" w:color="auto"/>
              <w:bottom w:val="single" w:sz="4" w:space="0" w:color="auto"/>
              <w:right w:val="single" w:sz="2" w:space="0" w:color="auto"/>
            </w:tcBorders>
            <w:vAlign w:val="center"/>
          </w:tcPr>
          <w:p w14:paraId="399D5AA7" w14:textId="77777777" w:rsidR="001D4AB0" w:rsidRPr="007B5423" w:rsidRDefault="001D4AB0" w:rsidP="00B30D08">
            <w:pPr>
              <w:jc w:val="center"/>
              <w:rPr>
                <w:rFonts w:eastAsia="Calibri"/>
              </w:rPr>
            </w:pPr>
          </w:p>
        </w:tc>
      </w:tr>
      <w:tr w:rsidR="001D4AB0" w14:paraId="40835C13"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2041AB9" w14:textId="77777777" w:rsidR="001D4AB0" w:rsidRDefault="001D4AB0" w:rsidP="00B30D08">
            <w:pPr>
              <w:jc w:val="center"/>
              <w:rPr>
                <w:rFonts w:eastAsia="Calibri"/>
              </w:rPr>
            </w:pPr>
            <w:r>
              <w:rPr>
                <w:rFonts w:eastAsia="Calibri"/>
              </w:rPr>
              <w:t xml:space="preserve">3. </w:t>
            </w:r>
          </w:p>
        </w:tc>
        <w:tc>
          <w:tcPr>
            <w:tcW w:w="3827" w:type="dxa"/>
            <w:tcBorders>
              <w:top w:val="single" w:sz="2" w:space="0" w:color="auto"/>
              <w:left w:val="single" w:sz="2" w:space="0" w:color="auto"/>
              <w:bottom w:val="single" w:sz="2" w:space="0" w:color="auto"/>
              <w:right w:val="single" w:sz="2" w:space="0" w:color="auto"/>
            </w:tcBorders>
          </w:tcPr>
          <w:p w14:paraId="1281FB3C" w14:textId="77777777" w:rsidR="001D4AB0" w:rsidRPr="007B5423" w:rsidRDefault="001D4AB0" w:rsidP="00B30D08">
            <w:pPr>
              <w:jc w:val="both"/>
            </w:pPr>
            <w:r>
              <w:t xml:space="preserve">Dangos įrengimas, naudojant naujas </w:t>
            </w:r>
            <w:r w:rsidRPr="00A07826">
              <w:t>ECO</w:t>
            </w:r>
            <w:r>
              <w:t xml:space="preserve">  betonines/ažūrines trinkeles 200x100x80 (įskaitant grunto išvežimą, pagrindų įrengimą – 300 mm šalčiui nejautrus sluoksnis, 200 mm dolomitinės skaldos sluoksnis, 30 mm dolomitinių atsijų sluoksnis, trinkelių tarpų skaldele 4/11 frakcijos užpildymas )</w:t>
            </w:r>
          </w:p>
        </w:tc>
        <w:tc>
          <w:tcPr>
            <w:tcW w:w="819" w:type="dxa"/>
            <w:tcBorders>
              <w:top w:val="single" w:sz="2" w:space="0" w:color="auto"/>
              <w:left w:val="single" w:sz="2" w:space="0" w:color="auto"/>
              <w:bottom w:val="single" w:sz="2" w:space="0" w:color="auto"/>
              <w:right w:val="single" w:sz="2" w:space="0" w:color="auto"/>
            </w:tcBorders>
            <w:vAlign w:val="center"/>
          </w:tcPr>
          <w:p w14:paraId="1F8FDFFA" w14:textId="77777777" w:rsidR="001D4AB0" w:rsidRPr="007B5423" w:rsidRDefault="001D4AB0" w:rsidP="00B30D08">
            <w:pPr>
              <w:jc w:val="center"/>
            </w:pPr>
            <w:r w:rsidRPr="007B5423">
              <w:t>m</w:t>
            </w:r>
            <w:r w:rsidRPr="007B5423">
              <w:rPr>
                <w:vertAlign w:val="superscript"/>
              </w:rPr>
              <w:t>2</w:t>
            </w:r>
          </w:p>
        </w:tc>
        <w:tc>
          <w:tcPr>
            <w:tcW w:w="1166" w:type="dxa"/>
            <w:tcBorders>
              <w:top w:val="single" w:sz="2" w:space="0" w:color="auto"/>
              <w:left w:val="single" w:sz="2" w:space="0" w:color="auto"/>
              <w:bottom w:val="single" w:sz="2" w:space="0" w:color="auto"/>
              <w:right w:val="single" w:sz="2" w:space="0" w:color="auto"/>
            </w:tcBorders>
            <w:vAlign w:val="center"/>
          </w:tcPr>
          <w:p w14:paraId="6D902F9E" w14:textId="77777777" w:rsidR="001D4AB0" w:rsidRPr="007B5423" w:rsidRDefault="001D4AB0"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vAlign w:val="center"/>
          </w:tcPr>
          <w:p w14:paraId="4F7FAA46"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6FB40C3B" w14:textId="77777777" w:rsidR="001D4AB0" w:rsidRPr="00FF1E70" w:rsidRDefault="001D4AB0" w:rsidP="00B30D08">
            <w:pPr>
              <w:jc w:val="center"/>
            </w:pPr>
            <w:r>
              <w:t>75</w:t>
            </w:r>
          </w:p>
        </w:tc>
        <w:tc>
          <w:tcPr>
            <w:tcW w:w="1417" w:type="dxa"/>
            <w:tcBorders>
              <w:top w:val="single" w:sz="2" w:space="0" w:color="auto"/>
              <w:left w:val="single" w:sz="2" w:space="0" w:color="auto"/>
              <w:bottom w:val="single" w:sz="4" w:space="0" w:color="auto"/>
              <w:right w:val="single" w:sz="2" w:space="0" w:color="auto"/>
            </w:tcBorders>
            <w:vAlign w:val="center"/>
          </w:tcPr>
          <w:p w14:paraId="6946143D" w14:textId="77777777" w:rsidR="001D4AB0" w:rsidRDefault="001D4AB0" w:rsidP="00B30D08">
            <w:pPr>
              <w:jc w:val="center"/>
              <w:rPr>
                <w:rFonts w:eastAsia="Calibri"/>
              </w:rPr>
            </w:pPr>
          </w:p>
        </w:tc>
      </w:tr>
      <w:tr w:rsidR="001D4AB0" w14:paraId="508FA811"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A701EAC" w14:textId="77777777" w:rsidR="001D4AB0" w:rsidRPr="007B5423" w:rsidRDefault="001D4AB0" w:rsidP="00B30D08">
            <w:pPr>
              <w:jc w:val="center"/>
              <w:rPr>
                <w:rFonts w:eastAsia="Calibri"/>
              </w:rPr>
            </w:pPr>
            <w:r>
              <w:rPr>
                <w:rFonts w:eastAsia="Calibri"/>
              </w:rPr>
              <w:t>4</w:t>
            </w:r>
            <w:r w:rsidRPr="007B5423">
              <w:rPr>
                <w:rFonts w:eastAsia="Calibri"/>
              </w:rPr>
              <w:t>.</w:t>
            </w:r>
          </w:p>
        </w:tc>
        <w:tc>
          <w:tcPr>
            <w:tcW w:w="3827" w:type="dxa"/>
            <w:tcBorders>
              <w:top w:val="single" w:sz="2" w:space="0" w:color="auto"/>
              <w:left w:val="single" w:sz="2" w:space="0" w:color="auto"/>
              <w:bottom w:val="single" w:sz="2" w:space="0" w:color="auto"/>
              <w:right w:val="single" w:sz="2" w:space="0" w:color="auto"/>
            </w:tcBorders>
          </w:tcPr>
          <w:p w14:paraId="0A5550D4" w14:textId="77777777" w:rsidR="001D4AB0" w:rsidRPr="007B5423" w:rsidRDefault="001D4AB0" w:rsidP="00B30D08">
            <w:pPr>
              <w:jc w:val="both"/>
            </w:pPr>
            <w:r w:rsidRPr="007B5423">
              <w:t>Esamų šulinių liukų</w:t>
            </w:r>
            <w:r>
              <w:t xml:space="preserve"> / grotelių </w:t>
            </w:r>
            <w:r w:rsidRPr="007B5423">
              <w:t>pritaikymas prie naujos dangos lygio</w:t>
            </w:r>
          </w:p>
        </w:tc>
        <w:tc>
          <w:tcPr>
            <w:tcW w:w="819" w:type="dxa"/>
            <w:tcBorders>
              <w:top w:val="single" w:sz="2" w:space="0" w:color="auto"/>
              <w:left w:val="single" w:sz="2" w:space="0" w:color="auto"/>
              <w:bottom w:val="single" w:sz="2" w:space="0" w:color="auto"/>
              <w:right w:val="single" w:sz="2" w:space="0" w:color="auto"/>
            </w:tcBorders>
            <w:vAlign w:val="center"/>
          </w:tcPr>
          <w:p w14:paraId="060A8C2B" w14:textId="77777777" w:rsidR="001D4AB0" w:rsidRPr="007B5423" w:rsidRDefault="001D4AB0" w:rsidP="00B30D08">
            <w:pPr>
              <w:jc w:val="center"/>
            </w:pPr>
            <w:r w:rsidRPr="007B5423">
              <w:t>vnt.</w:t>
            </w:r>
          </w:p>
        </w:tc>
        <w:tc>
          <w:tcPr>
            <w:tcW w:w="1166" w:type="dxa"/>
            <w:tcBorders>
              <w:top w:val="single" w:sz="2" w:space="0" w:color="auto"/>
              <w:left w:val="single" w:sz="2" w:space="0" w:color="auto"/>
              <w:bottom w:val="single" w:sz="2" w:space="0" w:color="auto"/>
              <w:right w:val="single" w:sz="2" w:space="0" w:color="auto"/>
            </w:tcBorders>
            <w:vAlign w:val="center"/>
          </w:tcPr>
          <w:p w14:paraId="5DAFF51B" w14:textId="77777777" w:rsidR="001D4AB0" w:rsidRPr="007B5423" w:rsidRDefault="001D4AB0"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vAlign w:val="center"/>
          </w:tcPr>
          <w:p w14:paraId="425B0272"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3879AFFF" w14:textId="77777777" w:rsidR="001D4AB0" w:rsidRPr="00E74822" w:rsidRDefault="001D4AB0" w:rsidP="00B30D08">
            <w:pPr>
              <w:jc w:val="center"/>
              <w:rPr>
                <w:color w:val="FF0000"/>
              </w:rPr>
            </w:pPr>
            <w:r w:rsidRPr="00FF1E70">
              <w:t>5</w:t>
            </w:r>
          </w:p>
        </w:tc>
        <w:tc>
          <w:tcPr>
            <w:tcW w:w="1417" w:type="dxa"/>
            <w:tcBorders>
              <w:top w:val="single" w:sz="2" w:space="0" w:color="auto"/>
              <w:left w:val="single" w:sz="2" w:space="0" w:color="auto"/>
              <w:bottom w:val="single" w:sz="4" w:space="0" w:color="auto"/>
              <w:right w:val="single" w:sz="2" w:space="0" w:color="auto"/>
            </w:tcBorders>
            <w:vAlign w:val="center"/>
          </w:tcPr>
          <w:p w14:paraId="2F61A8A6" w14:textId="77777777" w:rsidR="001D4AB0" w:rsidRPr="007B5423" w:rsidRDefault="001D4AB0" w:rsidP="00B30D08">
            <w:pPr>
              <w:jc w:val="center"/>
              <w:rPr>
                <w:rFonts w:eastAsia="Calibri"/>
              </w:rPr>
            </w:pPr>
          </w:p>
        </w:tc>
      </w:tr>
      <w:tr w:rsidR="001D4AB0" w14:paraId="3450CE73"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22F841F" w14:textId="77777777" w:rsidR="001D4AB0" w:rsidRDefault="001D4AB0" w:rsidP="00B30D08">
            <w:pPr>
              <w:jc w:val="center"/>
              <w:rPr>
                <w:rFonts w:eastAsia="Calibri"/>
              </w:rPr>
            </w:pPr>
            <w:r>
              <w:rPr>
                <w:rFonts w:eastAsia="Calibri"/>
              </w:rPr>
              <w:t>5.</w:t>
            </w:r>
          </w:p>
          <w:p w14:paraId="63EC5AF9" w14:textId="77777777" w:rsidR="001D4AB0" w:rsidRPr="005D7A87" w:rsidRDefault="001D4AB0" w:rsidP="00B30D08">
            <w:pPr>
              <w:jc w:val="center"/>
              <w:rPr>
                <w:rFonts w:eastAsia="Calibri"/>
              </w:rPr>
            </w:pPr>
          </w:p>
        </w:tc>
        <w:tc>
          <w:tcPr>
            <w:tcW w:w="3827" w:type="dxa"/>
            <w:tcBorders>
              <w:top w:val="single" w:sz="2" w:space="0" w:color="auto"/>
              <w:left w:val="single" w:sz="2" w:space="0" w:color="auto"/>
              <w:bottom w:val="single" w:sz="2" w:space="0" w:color="auto"/>
              <w:right w:val="single" w:sz="2" w:space="0" w:color="auto"/>
            </w:tcBorders>
          </w:tcPr>
          <w:p w14:paraId="7D6AE7C2" w14:textId="77777777" w:rsidR="001D4AB0" w:rsidRPr="005D7A87" w:rsidRDefault="001D4AB0" w:rsidP="00B30D08">
            <w:pPr>
              <w:jc w:val="both"/>
            </w:pPr>
            <w:r w:rsidRPr="005D7A87">
              <w:t>Šulinių liukų /grotelių pakeitimas naujais, pritaikymas prie dangos lygio (plaukiojančio tipo)</w:t>
            </w:r>
            <w:r>
              <w:t xml:space="preserve"> (esant poreikiui)</w:t>
            </w:r>
          </w:p>
        </w:tc>
        <w:tc>
          <w:tcPr>
            <w:tcW w:w="819" w:type="dxa"/>
            <w:tcBorders>
              <w:top w:val="single" w:sz="2" w:space="0" w:color="auto"/>
              <w:left w:val="single" w:sz="2" w:space="0" w:color="auto"/>
              <w:bottom w:val="single" w:sz="2" w:space="0" w:color="auto"/>
              <w:right w:val="single" w:sz="2" w:space="0" w:color="auto"/>
            </w:tcBorders>
            <w:vAlign w:val="center"/>
          </w:tcPr>
          <w:p w14:paraId="0949ED7F" w14:textId="77777777" w:rsidR="001D4AB0" w:rsidRPr="005D7A87" w:rsidRDefault="001D4AB0" w:rsidP="00B30D08">
            <w:pPr>
              <w:jc w:val="center"/>
            </w:pPr>
            <w:r>
              <w:t>v</w:t>
            </w:r>
            <w:r w:rsidRPr="005D7A87">
              <w:t>nt.</w:t>
            </w:r>
          </w:p>
        </w:tc>
        <w:tc>
          <w:tcPr>
            <w:tcW w:w="1166" w:type="dxa"/>
            <w:tcBorders>
              <w:top w:val="single" w:sz="2" w:space="0" w:color="auto"/>
              <w:left w:val="single" w:sz="2" w:space="0" w:color="auto"/>
              <w:bottom w:val="single" w:sz="2" w:space="0" w:color="auto"/>
              <w:right w:val="single" w:sz="2" w:space="0" w:color="auto"/>
            </w:tcBorders>
            <w:vAlign w:val="center"/>
          </w:tcPr>
          <w:p w14:paraId="7428E9E4" w14:textId="77777777" w:rsidR="001D4AB0" w:rsidRPr="005D7A87" w:rsidRDefault="001D4AB0"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vAlign w:val="center"/>
          </w:tcPr>
          <w:p w14:paraId="60A1B7FA" w14:textId="77777777" w:rsidR="001D4AB0" w:rsidRPr="005D7A87"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371BDE3E" w14:textId="77777777" w:rsidR="001D4AB0" w:rsidRPr="005D7A87" w:rsidRDefault="001D4AB0" w:rsidP="00B30D08">
            <w:pPr>
              <w:jc w:val="center"/>
            </w:pPr>
            <w:r w:rsidRPr="005D7A87">
              <w:t>1</w:t>
            </w:r>
          </w:p>
        </w:tc>
        <w:tc>
          <w:tcPr>
            <w:tcW w:w="1417" w:type="dxa"/>
            <w:tcBorders>
              <w:top w:val="single" w:sz="2" w:space="0" w:color="auto"/>
              <w:left w:val="single" w:sz="2" w:space="0" w:color="auto"/>
              <w:bottom w:val="single" w:sz="4" w:space="0" w:color="auto"/>
              <w:right w:val="single" w:sz="2" w:space="0" w:color="auto"/>
            </w:tcBorders>
            <w:vAlign w:val="center"/>
          </w:tcPr>
          <w:p w14:paraId="4329C3FE" w14:textId="77777777" w:rsidR="001D4AB0" w:rsidRPr="005D7A87" w:rsidRDefault="001D4AB0" w:rsidP="00B30D08">
            <w:pPr>
              <w:jc w:val="center"/>
              <w:rPr>
                <w:rFonts w:eastAsia="Calibri"/>
              </w:rPr>
            </w:pPr>
          </w:p>
        </w:tc>
      </w:tr>
      <w:tr w:rsidR="001D4AB0" w14:paraId="0E7177AE"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B0CF031" w14:textId="77777777" w:rsidR="001D4AB0" w:rsidRPr="007B5423" w:rsidRDefault="001D4AB0" w:rsidP="00B30D08">
            <w:pPr>
              <w:jc w:val="center"/>
              <w:rPr>
                <w:rFonts w:eastAsia="Calibri"/>
              </w:rPr>
            </w:pPr>
            <w:r>
              <w:rPr>
                <w:rFonts w:eastAsia="Calibri"/>
              </w:rPr>
              <w:t>6.</w:t>
            </w:r>
          </w:p>
        </w:tc>
        <w:tc>
          <w:tcPr>
            <w:tcW w:w="3827" w:type="dxa"/>
            <w:tcBorders>
              <w:top w:val="single" w:sz="2" w:space="0" w:color="auto"/>
              <w:left w:val="single" w:sz="2" w:space="0" w:color="auto"/>
              <w:bottom w:val="single" w:sz="2" w:space="0" w:color="auto"/>
              <w:right w:val="single" w:sz="2" w:space="0" w:color="auto"/>
            </w:tcBorders>
          </w:tcPr>
          <w:p w14:paraId="5A67362E" w14:textId="77777777" w:rsidR="001D4AB0" w:rsidRPr="007B5423" w:rsidRDefault="001D4AB0" w:rsidP="00B30D08">
            <w:pPr>
              <w:jc w:val="both"/>
            </w:pPr>
            <w:r w:rsidRPr="007B5423">
              <w:t>Naujų vejos bortų įrengimas, įskaitant senų bortų ardymo darbus, pagrindo (</w:t>
            </w:r>
            <w:r>
              <w:t>10</w:t>
            </w:r>
            <w:r w:rsidRPr="007B5423">
              <w:t>0 mm betono) įrengimą</w:t>
            </w:r>
          </w:p>
        </w:tc>
        <w:tc>
          <w:tcPr>
            <w:tcW w:w="819" w:type="dxa"/>
            <w:tcBorders>
              <w:top w:val="single" w:sz="2" w:space="0" w:color="auto"/>
              <w:left w:val="single" w:sz="2" w:space="0" w:color="auto"/>
              <w:bottom w:val="single" w:sz="2" w:space="0" w:color="auto"/>
              <w:right w:val="single" w:sz="2" w:space="0" w:color="auto"/>
            </w:tcBorders>
            <w:vAlign w:val="center"/>
          </w:tcPr>
          <w:p w14:paraId="44966D42" w14:textId="77777777" w:rsidR="001D4AB0" w:rsidRPr="007B5423" w:rsidRDefault="001D4AB0" w:rsidP="00B30D08">
            <w:pPr>
              <w:jc w:val="center"/>
            </w:pPr>
            <w:r w:rsidRPr="007B5423">
              <w:t>m</w:t>
            </w:r>
          </w:p>
        </w:tc>
        <w:tc>
          <w:tcPr>
            <w:tcW w:w="1166" w:type="dxa"/>
            <w:tcBorders>
              <w:top w:val="single" w:sz="2" w:space="0" w:color="auto"/>
              <w:left w:val="single" w:sz="2" w:space="0" w:color="auto"/>
              <w:bottom w:val="single" w:sz="2" w:space="0" w:color="auto"/>
              <w:right w:val="single" w:sz="2" w:space="0" w:color="auto"/>
            </w:tcBorders>
            <w:vAlign w:val="center"/>
          </w:tcPr>
          <w:p w14:paraId="59EA620E" w14:textId="77777777" w:rsidR="001D4AB0" w:rsidRPr="007B5423" w:rsidRDefault="001D4AB0"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vAlign w:val="center"/>
          </w:tcPr>
          <w:p w14:paraId="0FC08E34"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691C0F92" w14:textId="77777777" w:rsidR="001D4AB0" w:rsidRPr="007B5423" w:rsidRDefault="001D4AB0" w:rsidP="00B30D08">
            <w:pPr>
              <w:jc w:val="center"/>
            </w:pPr>
            <w:r w:rsidRPr="00A07826">
              <w:t>700</w:t>
            </w:r>
          </w:p>
        </w:tc>
        <w:tc>
          <w:tcPr>
            <w:tcW w:w="1417" w:type="dxa"/>
            <w:tcBorders>
              <w:top w:val="single" w:sz="2" w:space="0" w:color="auto"/>
              <w:left w:val="single" w:sz="2" w:space="0" w:color="auto"/>
              <w:bottom w:val="single" w:sz="4" w:space="0" w:color="auto"/>
              <w:right w:val="single" w:sz="2" w:space="0" w:color="auto"/>
            </w:tcBorders>
            <w:vAlign w:val="center"/>
          </w:tcPr>
          <w:p w14:paraId="748E3418" w14:textId="77777777" w:rsidR="001D4AB0" w:rsidRPr="007B5423" w:rsidRDefault="001D4AB0" w:rsidP="00B30D08">
            <w:pPr>
              <w:jc w:val="center"/>
              <w:rPr>
                <w:rFonts w:eastAsia="Calibri"/>
              </w:rPr>
            </w:pPr>
          </w:p>
        </w:tc>
      </w:tr>
      <w:tr w:rsidR="001D4AB0" w14:paraId="56CCB5D0"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2090489" w14:textId="77777777" w:rsidR="001D4AB0" w:rsidRPr="007B5423" w:rsidRDefault="001D4AB0" w:rsidP="00B30D08">
            <w:pPr>
              <w:jc w:val="center"/>
              <w:rPr>
                <w:rFonts w:eastAsia="Calibri"/>
              </w:rPr>
            </w:pPr>
            <w:r>
              <w:rPr>
                <w:rFonts w:eastAsia="Calibri"/>
              </w:rPr>
              <w:t>7.</w:t>
            </w:r>
          </w:p>
        </w:tc>
        <w:tc>
          <w:tcPr>
            <w:tcW w:w="3827" w:type="dxa"/>
            <w:tcBorders>
              <w:top w:val="single" w:sz="2" w:space="0" w:color="auto"/>
              <w:left w:val="single" w:sz="2" w:space="0" w:color="auto"/>
              <w:bottom w:val="single" w:sz="2" w:space="0" w:color="auto"/>
              <w:right w:val="single" w:sz="2" w:space="0" w:color="auto"/>
            </w:tcBorders>
          </w:tcPr>
          <w:p w14:paraId="1EFFC9B3" w14:textId="77777777" w:rsidR="001D4AB0" w:rsidRPr="007B5423" w:rsidRDefault="001D4AB0" w:rsidP="00B30D08">
            <w:pPr>
              <w:jc w:val="both"/>
            </w:pPr>
            <w:r w:rsidRPr="0094637C">
              <w:t>Naujų kelio bortų</w:t>
            </w:r>
            <w:r w:rsidRPr="007B5423">
              <w:t xml:space="preserve"> įrengimas ant betono pagrindo (</w:t>
            </w:r>
            <w:r>
              <w:t>2</w:t>
            </w:r>
            <w:r w:rsidRPr="007B5423">
              <w:t>00 mm), įskaitant senų bortų ardymo darbus</w:t>
            </w:r>
          </w:p>
        </w:tc>
        <w:tc>
          <w:tcPr>
            <w:tcW w:w="819" w:type="dxa"/>
            <w:tcBorders>
              <w:top w:val="single" w:sz="2" w:space="0" w:color="auto"/>
              <w:left w:val="single" w:sz="2" w:space="0" w:color="auto"/>
              <w:bottom w:val="single" w:sz="2" w:space="0" w:color="auto"/>
              <w:right w:val="single" w:sz="2" w:space="0" w:color="auto"/>
            </w:tcBorders>
            <w:vAlign w:val="center"/>
          </w:tcPr>
          <w:p w14:paraId="55E987E8" w14:textId="77777777" w:rsidR="001D4AB0" w:rsidRPr="007B5423" w:rsidRDefault="001D4AB0" w:rsidP="00B30D08">
            <w:pPr>
              <w:jc w:val="center"/>
            </w:pPr>
            <w:r w:rsidRPr="007B5423">
              <w:t>m</w:t>
            </w:r>
          </w:p>
        </w:tc>
        <w:tc>
          <w:tcPr>
            <w:tcW w:w="1166" w:type="dxa"/>
            <w:tcBorders>
              <w:top w:val="single" w:sz="2" w:space="0" w:color="auto"/>
              <w:left w:val="single" w:sz="2" w:space="0" w:color="auto"/>
              <w:bottom w:val="single" w:sz="2" w:space="0" w:color="auto"/>
              <w:right w:val="single" w:sz="2" w:space="0" w:color="auto"/>
            </w:tcBorders>
            <w:vAlign w:val="center"/>
          </w:tcPr>
          <w:p w14:paraId="7B0FABBD" w14:textId="77777777" w:rsidR="001D4AB0" w:rsidRPr="007B5423" w:rsidRDefault="001D4AB0" w:rsidP="00B30D08">
            <w:pPr>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tcPr>
          <w:p w14:paraId="233C7769"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61BDB376" w14:textId="77777777" w:rsidR="001D4AB0" w:rsidRPr="005D7A87" w:rsidRDefault="001D4AB0" w:rsidP="00B30D08">
            <w:pPr>
              <w:jc w:val="center"/>
              <w:rPr>
                <w:lang w:val="en-US"/>
              </w:rPr>
            </w:pPr>
            <w:r>
              <w:t>120</w:t>
            </w:r>
          </w:p>
        </w:tc>
        <w:tc>
          <w:tcPr>
            <w:tcW w:w="1417" w:type="dxa"/>
            <w:tcBorders>
              <w:top w:val="single" w:sz="2" w:space="0" w:color="auto"/>
              <w:left w:val="single" w:sz="2" w:space="0" w:color="auto"/>
              <w:bottom w:val="single" w:sz="4" w:space="0" w:color="auto"/>
              <w:right w:val="single" w:sz="2" w:space="0" w:color="auto"/>
            </w:tcBorders>
            <w:vAlign w:val="center"/>
          </w:tcPr>
          <w:p w14:paraId="459A982C" w14:textId="77777777" w:rsidR="001D4AB0" w:rsidRPr="007B5423" w:rsidRDefault="001D4AB0" w:rsidP="00B30D08">
            <w:pPr>
              <w:jc w:val="center"/>
              <w:rPr>
                <w:rFonts w:eastAsia="Calibri"/>
              </w:rPr>
            </w:pPr>
          </w:p>
        </w:tc>
      </w:tr>
      <w:tr w:rsidR="001D4AB0" w14:paraId="057639C8"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667C0A3" w14:textId="77777777" w:rsidR="001D4AB0" w:rsidRPr="007B5423" w:rsidRDefault="001D4AB0" w:rsidP="00B30D08">
            <w:pPr>
              <w:jc w:val="center"/>
              <w:rPr>
                <w:rFonts w:eastAsia="Calibri"/>
              </w:rPr>
            </w:pPr>
            <w:r>
              <w:rPr>
                <w:rFonts w:eastAsia="Calibri"/>
              </w:rPr>
              <w:lastRenderedPageBreak/>
              <w:t>8.</w:t>
            </w:r>
          </w:p>
        </w:tc>
        <w:tc>
          <w:tcPr>
            <w:tcW w:w="3827" w:type="dxa"/>
            <w:tcBorders>
              <w:top w:val="single" w:sz="2" w:space="0" w:color="auto"/>
              <w:left w:val="single" w:sz="2" w:space="0" w:color="auto"/>
              <w:bottom w:val="single" w:sz="2" w:space="0" w:color="auto"/>
              <w:right w:val="single" w:sz="2" w:space="0" w:color="auto"/>
            </w:tcBorders>
          </w:tcPr>
          <w:p w14:paraId="5555D90C" w14:textId="77777777" w:rsidR="001D4AB0" w:rsidRPr="007B5423" w:rsidRDefault="001D4AB0" w:rsidP="00B30D08">
            <w:pPr>
              <w:jc w:val="both"/>
            </w:pPr>
            <w:r w:rsidRPr="00C0322E">
              <w:t xml:space="preserve">Lenktų </w:t>
            </w:r>
            <w:r w:rsidRPr="005241DD">
              <w:t>kelio bortų</w:t>
            </w:r>
            <w:r w:rsidRPr="003255DB">
              <w:t xml:space="preserve"> </w:t>
            </w:r>
            <w:r>
              <w:t xml:space="preserve"> </w:t>
            </w:r>
            <w:r w:rsidRPr="003255DB">
              <w:t>įrengimas ant betono pagrindo (</w:t>
            </w:r>
            <w:r>
              <w:t>2</w:t>
            </w:r>
            <w:r w:rsidRPr="003255DB">
              <w:t>00 mm),  įskaitant senų bortų ardymo darbus</w:t>
            </w:r>
          </w:p>
        </w:tc>
        <w:tc>
          <w:tcPr>
            <w:tcW w:w="819" w:type="dxa"/>
            <w:tcBorders>
              <w:top w:val="single" w:sz="2" w:space="0" w:color="auto"/>
              <w:left w:val="single" w:sz="2" w:space="0" w:color="auto"/>
              <w:bottom w:val="single" w:sz="2" w:space="0" w:color="auto"/>
              <w:right w:val="single" w:sz="2" w:space="0" w:color="auto"/>
            </w:tcBorders>
            <w:vAlign w:val="center"/>
          </w:tcPr>
          <w:p w14:paraId="5974852A" w14:textId="77777777" w:rsidR="001D4AB0" w:rsidRPr="007B5423" w:rsidRDefault="001D4AB0" w:rsidP="00B30D08">
            <w:pPr>
              <w:jc w:val="center"/>
            </w:pPr>
            <w:r w:rsidRPr="003255DB">
              <w:t>m</w:t>
            </w:r>
          </w:p>
        </w:tc>
        <w:tc>
          <w:tcPr>
            <w:tcW w:w="1166" w:type="dxa"/>
            <w:tcBorders>
              <w:top w:val="single" w:sz="2" w:space="0" w:color="auto"/>
              <w:left w:val="single" w:sz="2" w:space="0" w:color="auto"/>
              <w:bottom w:val="single" w:sz="2" w:space="0" w:color="auto"/>
              <w:right w:val="single" w:sz="2" w:space="0" w:color="auto"/>
            </w:tcBorders>
          </w:tcPr>
          <w:p w14:paraId="662573FF" w14:textId="77777777" w:rsidR="001D4AB0" w:rsidRPr="007B5423" w:rsidRDefault="001D4AB0" w:rsidP="00B30D08">
            <w:pPr>
              <w:jc w:val="center"/>
            </w:pPr>
          </w:p>
        </w:tc>
        <w:tc>
          <w:tcPr>
            <w:tcW w:w="1134" w:type="dxa"/>
            <w:tcBorders>
              <w:top w:val="single" w:sz="2" w:space="0" w:color="auto"/>
              <w:left w:val="single" w:sz="2" w:space="0" w:color="auto"/>
              <w:bottom w:val="single" w:sz="2" w:space="0" w:color="auto"/>
              <w:right w:val="single" w:sz="2" w:space="0" w:color="auto"/>
            </w:tcBorders>
          </w:tcPr>
          <w:p w14:paraId="45DFF260"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3B622691" w14:textId="77777777" w:rsidR="001D4AB0" w:rsidRPr="007B5423" w:rsidRDefault="001D4AB0" w:rsidP="00B30D08">
            <w:pPr>
              <w:jc w:val="center"/>
            </w:pPr>
            <w:r w:rsidRPr="004C12CD">
              <w:t>6</w:t>
            </w:r>
          </w:p>
        </w:tc>
        <w:tc>
          <w:tcPr>
            <w:tcW w:w="1417" w:type="dxa"/>
            <w:tcBorders>
              <w:top w:val="single" w:sz="2" w:space="0" w:color="auto"/>
              <w:left w:val="single" w:sz="2" w:space="0" w:color="auto"/>
              <w:bottom w:val="single" w:sz="4" w:space="0" w:color="auto"/>
              <w:right w:val="single" w:sz="2" w:space="0" w:color="auto"/>
            </w:tcBorders>
          </w:tcPr>
          <w:p w14:paraId="3F6E4C69" w14:textId="77777777" w:rsidR="001D4AB0" w:rsidRPr="007B5423" w:rsidRDefault="001D4AB0" w:rsidP="00B30D08">
            <w:pPr>
              <w:jc w:val="center"/>
              <w:rPr>
                <w:rFonts w:eastAsia="Calibri"/>
              </w:rPr>
            </w:pPr>
          </w:p>
        </w:tc>
      </w:tr>
      <w:tr w:rsidR="001D4AB0" w14:paraId="61E62EE2"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39354C5" w14:textId="77777777" w:rsidR="001D4AB0" w:rsidRPr="007B5423" w:rsidRDefault="001D4AB0" w:rsidP="00B30D08">
            <w:pPr>
              <w:jc w:val="center"/>
              <w:rPr>
                <w:rFonts w:eastAsia="Calibri"/>
              </w:rPr>
            </w:pPr>
            <w:r>
              <w:rPr>
                <w:rFonts w:eastAsia="Calibri"/>
              </w:rPr>
              <w:t>9.</w:t>
            </w:r>
          </w:p>
        </w:tc>
        <w:tc>
          <w:tcPr>
            <w:tcW w:w="3827" w:type="dxa"/>
            <w:tcBorders>
              <w:top w:val="single" w:sz="2" w:space="0" w:color="auto"/>
              <w:left w:val="single" w:sz="2" w:space="0" w:color="auto"/>
              <w:bottom w:val="single" w:sz="2" w:space="0" w:color="auto"/>
              <w:right w:val="single" w:sz="2" w:space="0" w:color="auto"/>
            </w:tcBorders>
          </w:tcPr>
          <w:p w14:paraId="6627DC5C" w14:textId="77777777" w:rsidR="001D4AB0" w:rsidRPr="007B5423" w:rsidRDefault="001D4AB0" w:rsidP="00B30D08">
            <w:pPr>
              <w:jc w:val="both"/>
            </w:pPr>
            <w:r w:rsidRPr="002D086F">
              <w:t>Naujų pažemintų kelio</w:t>
            </w:r>
            <w:r w:rsidRPr="007B5423">
              <w:t xml:space="preserve"> bortų įrengimas ant betono pagrindo (</w:t>
            </w:r>
            <w:r>
              <w:t>2</w:t>
            </w:r>
            <w:r w:rsidRPr="007B5423">
              <w:t>00 mm), įskaitant senų bortų ardymo darbus</w:t>
            </w:r>
          </w:p>
        </w:tc>
        <w:tc>
          <w:tcPr>
            <w:tcW w:w="819" w:type="dxa"/>
            <w:tcBorders>
              <w:top w:val="single" w:sz="2" w:space="0" w:color="auto"/>
              <w:left w:val="single" w:sz="2" w:space="0" w:color="auto"/>
              <w:bottom w:val="single" w:sz="2" w:space="0" w:color="auto"/>
              <w:right w:val="single" w:sz="2" w:space="0" w:color="auto"/>
            </w:tcBorders>
            <w:vAlign w:val="center"/>
          </w:tcPr>
          <w:p w14:paraId="223DAA9D" w14:textId="77777777" w:rsidR="001D4AB0" w:rsidRPr="007B5423" w:rsidRDefault="001D4AB0" w:rsidP="00B30D08">
            <w:pPr>
              <w:jc w:val="center"/>
            </w:pPr>
            <w:r>
              <w:t>m</w:t>
            </w:r>
          </w:p>
        </w:tc>
        <w:tc>
          <w:tcPr>
            <w:tcW w:w="1166" w:type="dxa"/>
            <w:tcBorders>
              <w:top w:val="single" w:sz="2" w:space="0" w:color="auto"/>
              <w:left w:val="single" w:sz="2" w:space="0" w:color="auto"/>
              <w:bottom w:val="single" w:sz="2" w:space="0" w:color="auto"/>
              <w:right w:val="single" w:sz="2" w:space="0" w:color="auto"/>
            </w:tcBorders>
          </w:tcPr>
          <w:p w14:paraId="32C6FFCF" w14:textId="77777777" w:rsidR="001D4AB0" w:rsidRPr="007B5423" w:rsidRDefault="001D4AB0" w:rsidP="00B30D08">
            <w:pPr>
              <w:jc w:val="center"/>
            </w:pPr>
          </w:p>
        </w:tc>
        <w:tc>
          <w:tcPr>
            <w:tcW w:w="1134" w:type="dxa"/>
            <w:tcBorders>
              <w:top w:val="single" w:sz="2" w:space="0" w:color="auto"/>
              <w:left w:val="single" w:sz="2" w:space="0" w:color="auto"/>
              <w:bottom w:val="single" w:sz="2" w:space="0" w:color="auto"/>
              <w:right w:val="single" w:sz="2" w:space="0" w:color="auto"/>
            </w:tcBorders>
          </w:tcPr>
          <w:p w14:paraId="17507993"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0554B9EC" w14:textId="77777777" w:rsidR="001D4AB0" w:rsidRPr="00C0322E" w:rsidRDefault="001D4AB0" w:rsidP="00B30D08">
            <w:pPr>
              <w:jc w:val="center"/>
              <w:rPr>
                <w:color w:val="FF0000"/>
              </w:rPr>
            </w:pPr>
            <w:r w:rsidRPr="002D086F">
              <w:t>36</w:t>
            </w:r>
          </w:p>
        </w:tc>
        <w:tc>
          <w:tcPr>
            <w:tcW w:w="1417" w:type="dxa"/>
            <w:tcBorders>
              <w:top w:val="single" w:sz="2" w:space="0" w:color="auto"/>
              <w:left w:val="single" w:sz="2" w:space="0" w:color="auto"/>
              <w:bottom w:val="single" w:sz="4" w:space="0" w:color="auto"/>
              <w:right w:val="single" w:sz="2" w:space="0" w:color="auto"/>
            </w:tcBorders>
            <w:vAlign w:val="center"/>
          </w:tcPr>
          <w:p w14:paraId="1E6D4B15" w14:textId="77777777" w:rsidR="001D4AB0" w:rsidRPr="007B5423" w:rsidRDefault="001D4AB0" w:rsidP="00B30D08">
            <w:pPr>
              <w:jc w:val="center"/>
              <w:rPr>
                <w:rFonts w:eastAsia="Calibri"/>
              </w:rPr>
            </w:pPr>
          </w:p>
        </w:tc>
      </w:tr>
      <w:tr w:rsidR="001D4AB0" w14:paraId="38CA97F2"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6A16E2A" w14:textId="77777777" w:rsidR="001D4AB0" w:rsidRPr="007B5423" w:rsidRDefault="001D4AB0" w:rsidP="00B30D08">
            <w:pPr>
              <w:jc w:val="center"/>
              <w:rPr>
                <w:rFonts w:eastAsia="Calibri"/>
              </w:rPr>
            </w:pPr>
            <w:r>
              <w:rPr>
                <w:rFonts w:eastAsia="Calibri"/>
              </w:rPr>
              <w:t>10.</w:t>
            </w:r>
          </w:p>
        </w:tc>
        <w:tc>
          <w:tcPr>
            <w:tcW w:w="3827" w:type="dxa"/>
            <w:tcBorders>
              <w:top w:val="single" w:sz="2" w:space="0" w:color="auto"/>
              <w:left w:val="single" w:sz="2" w:space="0" w:color="auto"/>
              <w:bottom w:val="single" w:sz="2" w:space="0" w:color="auto"/>
              <w:right w:val="single" w:sz="2" w:space="0" w:color="auto"/>
            </w:tcBorders>
          </w:tcPr>
          <w:p w14:paraId="0A0C27D7" w14:textId="77777777" w:rsidR="001D4AB0" w:rsidRPr="007B5423" w:rsidRDefault="001D4AB0" w:rsidP="00B30D08">
            <w:pPr>
              <w:jc w:val="both"/>
            </w:pPr>
            <w:r w:rsidRPr="007B5423">
              <w:t>Vejos atnaujinimas, įskaitant lyginimo darbus, augalinio grunto sluoksnio papildymą ir žolės sėjimą</w:t>
            </w:r>
          </w:p>
        </w:tc>
        <w:tc>
          <w:tcPr>
            <w:tcW w:w="819" w:type="dxa"/>
            <w:tcBorders>
              <w:top w:val="single" w:sz="2" w:space="0" w:color="auto"/>
              <w:left w:val="single" w:sz="2" w:space="0" w:color="auto"/>
              <w:bottom w:val="single" w:sz="2" w:space="0" w:color="auto"/>
              <w:right w:val="single" w:sz="2" w:space="0" w:color="auto"/>
            </w:tcBorders>
            <w:vAlign w:val="center"/>
          </w:tcPr>
          <w:p w14:paraId="0F6109C6" w14:textId="77777777" w:rsidR="001D4AB0" w:rsidRPr="007B5423" w:rsidRDefault="001D4AB0" w:rsidP="00B30D08">
            <w:pPr>
              <w:jc w:val="center"/>
              <w:rPr>
                <w:vertAlign w:val="superscript"/>
              </w:rPr>
            </w:pPr>
            <w:r w:rsidRPr="007B5423">
              <w:t>m</w:t>
            </w:r>
            <w:r w:rsidRPr="007B5423">
              <w:rPr>
                <w:vertAlign w:val="superscript"/>
              </w:rPr>
              <w:t>2</w:t>
            </w:r>
          </w:p>
        </w:tc>
        <w:tc>
          <w:tcPr>
            <w:tcW w:w="1166" w:type="dxa"/>
            <w:tcBorders>
              <w:top w:val="single" w:sz="2" w:space="0" w:color="auto"/>
              <w:left w:val="single" w:sz="2" w:space="0" w:color="auto"/>
              <w:bottom w:val="single" w:sz="2" w:space="0" w:color="auto"/>
              <w:right w:val="single" w:sz="2" w:space="0" w:color="auto"/>
            </w:tcBorders>
          </w:tcPr>
          <w:p w14:paraId="18C099EB" w14:textId="77777777" w:rsidR="001D4AB0" w:rsidRPr="007B5423" w:rsidRDefault="001D4AB0" w:rsidP="00B30D08">
            <w:pPr>
              <w:jc w:val="center"/>
            </w:pPr>
          </w:p>
        </w:tc>
        <w:tc>
          <w:tcPr>
            <w:tcW w:w="1134" w:type="dxa"/>
            <w:tcBorders>
              <w:top w:val="single" w:sz="2" w:space="0" w:color="auto"/>
              <w:left w:val="single" w:sz="2" w:space="0" w:color="auto"/>
              <w:bottom w:val="single" w:sz="2" w:space="0" w:color="auto"/>
              <w:right w:val="single" w:sz="2" w:space="0" w:color="auto"/>
            </w:tcBorders>
          </w:tcPr>
          <w:p w14:paraId="2FDD8D8F" w14:textId="77777777" w:rsidR="001D4AB0" w:rsidRPr="007B5423"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618C81D6" w14:textId="77777777" w:rsidR="001D4AB0" w:rsidRPr="007B5423" w:rsidRDefault="001D4AB0" w:rsidP="00B30D08">
            <w:pPr>
              <w:jc w:val="center"/>
            </w:pPr>
            <w:r w:rsidRPr="00A07826">
              <w:t>700</w:t>
            </w:r>
          </w:p>
        </w:tc>
        <w:tc>
          <w:tcPr>
            <w:tcW w:w="1417" w:type="dxa"/>
            <w:tcBorders>
              <w:top w:val="single" w:sz="2" w:space="0" w:color="auto"/>
              <w:left w:val="single" w:sz="2" w:space="0" w:color="auto"/>
              <w:bottom w:val="single" w:sz="4" w:space="0" w:color="auto"/>
              <w:right w:val="single" w:sz="2" w:space="0" w:color="auto"/>
            </w:tcBorders>
            <w:vAlign w:val="center"/>
          </w:tcPr>
          <w:p w14:paraId="665DD53E" w14:textId="77777777" w:rsidR="001D4AB0" w:rsidRPr="007B5423" w:rsidRDefault="001D4AB0" w:rsidP="00B30D08">
            <w:pPr>
              <w:jc w:val="center"/>
              <w:rPr>
                <w:rFonts w:eastAsia="Calibri"/>
              </w:rPr>
            </w:pPr>
          </w:p>
        </w:tc>
      </w:tr>
      <w:tr w:rsidR="001D4AB0" w14:paraId="1CCF8D8F"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F33F262" w14:textId="77777777" w:rsidR="001D4AB0" w:rsidRDefault="001D4AB0" w:rsidP="00B30D08">
            <w:pPr>
              <w:jc w:val="center"/>
              <w:rPr>
                <w:rFonts w:eastAsia="Calibri"/>
              </w:rPr>
            </w:pPr>
            <w:r>
              <w:rPr>
                <w:rFonts w:eastAsia="Calibri"/>
              </w:rPr>
              <w:t>11.</w:t>
            </w:r>
          </w:p>
        </w:tc>
        <w:tc>
          <w:tcPr>
            <w:tcW w:w="3827" w:type="dxa"/>
            <w:tcBorders>
              <w:top w:val="single" w:sz="2" w:space="0" w:color="auto"/>
              <w:left w:val="single" w:sz="2" w:space="0" w:color="auto"/>
              <w:bottom w:val="single" w:sz="2" w:space="0" w:color="auto"/>
              <w:right w:val="single" w:sz="2" w:space="0" w:color="auto"/>
            </w:tcBorders>
          </w:tcPr>
          <w:p w14:paraId="16E680C8" w14:textId="77777777" w:rsidR="001D4AB0" w:rsidRPr="00B0271F" w:rsidRDefault="001D4AB0" w:rsidP="00B30D08">
            <w:pPr>
              <w:jc w:val="both"/>
            </w:pPr>
            <w:r>
              <w:t xml:space="preserve">Betoninių konstrukcijų ardymas </w:t>
            </w:r>
          </w:p>
        </w:tc>
        <w:tc>
          <w:tcPr>
            <w:tcW w:w="819" w:type="dxa"/>
            <w:tcBorders>
              <w:top w:val="single" w:sz="2" w:space="0" w:color="auto"/>
              <w:left w:val="single" w:sz="2" w:space="0" w:color="auto"/>
              <w:bottom w:val="single" w:sz="2" w:space="0" w:color="auto"/>
              <w:right w:val="single" w:sz="2" w:space="0" w:color="auto"/>
            </w:tcBorders>
            <w:vAlign w:val="center"/>
          </w:tcPr>
          <w:p w14:paraId="23E730B4" w14:textId="77777777" w:rsidR="001D4AB0" w:rsidRPr="00B0271F" w:rsidRDefault="001D4AB0" w:rsidP="00B30D08">
            <w:pPr>
              <w:jc w:val="center"/>
            </w:pPr>
            <w:r w:rsidRPr="007B5423">
              <w:t>m</w:t>
            </w:r>
            <w:r>
              <w:rPr>
                <w:vertAlign w:val="superscript"/>
              </w:rPr>
              <w:t>3</w:t>
            </w:r>
          </w:p>
        </w:tc>
        <w:tc>
          <w:tcPr>
            <w:tcW w:w="1166" w:type="dxa"/>
            <w:tcBorders>
              <w:top w:val="single" w:sz="2" w:space="0" w:color="auto"/>
              <w:left w:val="single" w:sz="2" w:space="0" w:color="auto"/>
              <w:bottom w:val="single" w:sz="2" w:space="0" w:color="auto"/>
              <w:right w:val="single" w:sz="2" w:space="0" w:color="auto"/>
            </w:tcBorders>
            <w:vAlign w:val="center"/>
          </w:tcPr>
          <w:p w14:paraId="77443E22" w14:textId="77777777" w:rsidR="001D4AB0" w:rsidRPr="00B0271F" w:rsidRDefault="001D4AB0" w:rsidP="00B30D08">
            <w:pPr>
              <w:jc w:val="center"/>
            </w:pPr>
          </w:p>
        </w:tc>
        <w:tc>
          <w:tcPr>
            <w:tcW w:w="1134" w:type="dxa"/>
            <w:tcBorders>
              <w:top w:val="single" w:sz="2" w:space="0" w:color="auto"/>
              <w:left w:val="single" w:sz="2" w:space="0" w:color="auto"/>
              <w:bottom w:val="single" w:sz="2" w:space="0" w:color="auto"/>
              <w:right w:val="single" w:sz="2" w:space="0" w:color="auto"/>
            </w:tcBorders>
            <w:vAlign w:val="center"/>
          </w:tcPr>
          <w:p w14:paraId="101088E7" w14:textId="77777777" w:rsidR="001D4AB0" w:rsidRPr="00B0271F"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6560C4C8" w14:textId="77777777" w:rsidR="001D4AB0" w:rsidRPr="00B0271F" w:rsidRDefault="001D4AB0" w:rsidP="00B30D08">
            <w:pPr>
              <w:jc w:val="center"/>
            </w:pPr>
            <w:r>
              <w:t>3</w:t>
            </w:r>
          </w:p>
        </w:tc>
        <w:tc>
          <w:tcPr>
            <w:tcW w:w="1417" w:type="dxa"/>
            <w:tcBorders>
              <w:top w:val="single" w:sz="2" w:space="0" w:color="auto"/>
              <w:left w:val="single" w:sz="2" w:space="0" w:color="auto"/>
              <w:bottom w:val="single" w:sz="4" w:space="0" w:color="auto"/>
              <w:right w:val="single" w:sz="2" w:space="0" w:color="auto"/>
            </w:tcBorders>
            <w:vAlign w:val="center"/>
          </w:tcPr>
          <w:p w14:paraId="4C6A15B5" w14:textId="77777777" w:rsidR="001D4AB0" w:rsidRPr="00D63584" w:rsidRDefault="001D4AB0" w:rsidP="00B30D08">
            <w:pPr>
              <w:jc w:val="center"/>
              <w:rPr>
                <w:rFonts w:eastAsia="Calibri"/>
              </w:rPr>
            </w:pPr>
          </w:p>
        </w:tc>
      </w:tr>
      <w:tr w:rsidR="001D4AB0" w14:paraId="4EC1ED24"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1766164" w14:textId="77777777" w:rsidR="001D4AB0" w:rsidRDefault="001D4AB0" w:rsidP="00B30D08">
            <w:pPr>
              <w:jc w:val="center"/>
              <w:rPr>
                <w:rFonts w:eastAsia="Calibri"/>
              </w:rPr>
            </w:pPr>
            <w:r>
              <w:rPr>
                <w:rFonts w:eastAsia="Calibri"/>
              </w:rPr>
              <w:t>12.</w:t>
            </w:r>
          </w:p>
        </w:tc>
        <w:tc>
          <w:tcPr>
            <w:tcW w:w="3827" w:type="dxa"/>
            <w:tcBorders>
              <w:top w:val="single" w:sz="2" w:space="0" w:color="auto"/>
              <w:left w:val="single" w:sz="2" w:space="0" w:color="auto"/>
              <w:bottom w:val="single" w:sz="2" w:space="0" w:color="auto"/>
              <w:right w:val="single" w:sz="2" w:space="0" w:color="auto"/>
            </w:tcBorders>
          </w:tcPr>
          <w:p w14:paraId="15832D3F" w14:textId="77777777" w:rsidR="001D4AB0" w:rsidRPr="00D63584" w:rsidRDefault="001D4AB0" w:rsidP="00B30D08">
            <w:pPr>
              <w:jc w:val="both"/>
            </w:pPr>
            <w:r>
              <w:t>Betoninių konstrukcijų betonavimas</w:t>
            </w:r>
          </w:p>
        </w:tc>
        <w:tc>
          <w:tcPr>
            <w:tcW w:w="819" w:type="dxa"/>
            <w:tcBorders>
              <w:top w:val="single" w:sz="2" w:space="0" w:color="auto"/>
              <w:left w:val="single" w:sz="2" w:space="0" w:color="auto"/>
              <w:bottom w:val="single" w:sz="2" w:space="0" w:color="auto"/>
              <w:right w:val="single" w:sz="2" w:space="0" w:color="auto"/>
            </w:tcBorders>
            <w:vAlign w:val="center"/>
          </w:tcPr>
          <w:p w14:paraId="646B7D49" w14:textId="77777777" w:rsidR="001D4AB0" w:rsidRPr="00D63584" w:rsidRDefault="001D4AB0" w:rsidP="00B30D08">
            <w:pPr>
              <w:jc w:val="center"/>
            </w:pPr>
            <w:r w:rsidRPr="007B5423">
              <w:t>m</w:t>
            </w:r>
            <w:r>
              <w:rPr>
                <w:vertAlign w:val="superscript"/>
              </w:rPr>
              <w:t>3</w:t>
            </w:r>
          </w:p>
        </w:tc>
        <w:tc>
          <w:tcPr>
            <w:tcW w:w="1166" w:type="dxa"/>
            <w:tcBorders>
              <w:top w:val="single" w:sz="2" w:space="0" w:color="auto"/>
              <w:left w:val="single" w:sz="2" w:space="0" w:color="auto"/>
              <w:bottom w:val="single" w:sz="2" w:space="0" w:color="auto"/>
              <w:right w:val="single" w:sz="2" w:space="0" w:color="auto"/>
            </w:tcBorders>
            <w:vAlign w:val="center"/>
          </w:tcPr>
          <w:p w14:paraId="0AB24A97" w14:textId="77777777" w:rsidR="001D4AB0" w:rsidRPr="00D63584" w:rsidRDefault="001D4AB0" w:rsidP="00B30D08">
            <w:pPr>
              <w:jc w:val="center"/>
            </w:pPr>
          </w:p>
        </w:tc>
        <w:tc>
          <w:tcPr>
            <w:tcW w:w="1134" w:type="dxa"/>
            <w:tcBorders>
              <w:top w:val="single" w:sz="2" w:space="0" w:color="auto"/>
              <w:left w:val="single" w:sz="2" w:space="0" w:color="auto"/>
              <w:bottom w:val="single" w:sz="2" w:space="0" w:color="auto"/>
              <w:right w:val="single" w:sz="2" w:space="0" w:color="auto"/>
            </w:tcBorders>
            <w:vAlign w:val="center"/>
          </w:tcPr>
          <w:p w14:paraId="74E43A00" w14:textId="77777777" w:rsidR="001D4AB0" w:rsidRPr="00D63584"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72920636" w14:textId="77777777" w:rsidR="001D4AB0" w:rsidRPr="00D63584" w:rsidRDefault="001D4AB0" w:rsidP="00B30D08">
            <w:pPr>
              <w:jc w:val="center"/>
            </w:pPr>
            <w:r>
              <w:t>3</w:t>
            </w:r>
          </w:p>
        </w:tc>
        <w:tc>
          <w:tcPr>
            <w:tcW w:w="1417" w:type="dxa"/>
            <w:tcBorders>
              <w:top w:val="single" w:sz="2" w:space="0" w:color="auto"/>
              <w:left w:val="single" w:sz="2" w:space="0" w:color="auto"/>
              <w:bottom w:val="single" w:sz="4" w:space="0" w:color="auto"/>
              <w:right w:val="single" w:sz="2" w:space="0" w:color="auto"/>
            </w:tcBorders>
            <w:vAlign w:val="center"/>
          </w:tcPr>
          <w:p w14:paraId="67053B54" w14:textId="77777777" w:rsidR="001D4AB0" w:rsidRPr="00D63584" w:rsidRDefault="001D4AB0" w:rsidP="00B30D08">
            <w:pPr>
              <w:jc w:val="center"/>
              <w:rPr>
                <w:rFonts w:eastAsia="Calibri"/>
              </w:rPr>
            </w:pPr>
          </w:p>
        </w:tc>
      </w:tr>
      <w:tr w:rsidR="001D4AB0" w14:paraId="3596BE48" w14:textId="77777777" w:rsidTr="004D492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0B35FF0" w14:textId="77777777" w:rsidR="001D4AB0" w:rsidRPr="00D63584" w:rsidRDefault="001D4AB0" w:rsidP="00B30D08">
            <w:pPr>
              <w:jc w:val="center"/>
              <w:rPr>
                <w:rFonts w:eastAsia="Calibri"/>
              </w:rPr>
            </w:pPr>
            <w:r>
              <w:rPr>
                <w:rFonts w:eastAsia="Calibri"/>
              </w:rPr>
              <w:t>13.</w:t>
            </w:r>
          </w:p>
        </w:tc>
        <w:tc>
          <w:tcPr>
            <w:tcW w:w="3827" w:type="dxa"/>
            <w:tcBorders>
              <w:top w:val="single" w:sz="2" w:space="0" w:color="auto"/>
              <w:left w:val="single" w:sz="2" w:space="0" w:color="auto"/>
              <w:bottom w:val="single" w:sz="2" w:space="0" w:color="auto"/>
              <w:right w:val="single" w:sz="2" w:space="0" w:color="auto"/>
            </w:tcBorders>
          </w:tcPr>
          <w:p w14:paraId="7C743634" w14:textId="77777777" w:rsidR="001D4AB0" w:rsidRPr="00D63584" w:rsidRDefault="001D4AB0" w:rsidP="00B30D08">
            <w:pPr>
              <w:jc w:val="both"/>
            </w:pPr>
            <w:r w:rsidRPr="00D63584">
              <w:t>Išpildomosios statinio nuotraukos parengimas</w:t>
            </w:r>
          </w:p>
        </w:tc>
        <w:tc>
          <w:tcPr>
            <w:tcW w:w="819" w:type="dxa"/>
            <w:tcBorders>
              <w:top w:val="single" w:sz="2" w:space="0" w:color="auto"/>
              <w:left w:val="single" w:sz="2" w:space="0" w:color="auto"/>
              <w:bottom w:val="single" w:sz="2" w:space="0" w:color="auto"/>
              <w:right w:val="single" w:sz="2" w:space="0" w:color="auto"/>
            </w:tcBorders>
            <w:vAlign w:val="center"/>
          </w:tcPr>
          <w:p w14:paraId="115055B1" w14:textId="77777777" w:rsidR="001D4AB0" w:rsidRPr="00D63584" w:rsidRDefault="001D4AB0" w:rsidP="00B30D08">
            <w:pPr>
              <w:jc w:val="center"/>
            </w:pPr>
            <w:r>
              <w:t>v</w:t>
            </w:r>
            <w:r w:rsidRPr="00D63584">
              <w:t>nt.</w:t>
            </w:r>
          </w:p>
        </w:tc>
        <w:tc>
          <w:tcPr>
            <w:tcW w:w="1166" w:type="dxa"/>
            <w:tcBorders>
              <w:top w:val="single" w:sz="2" w:space="0" w:color="auto"/>
              <w:left w:val="single" w:sz="2" w:space="0" w:color="auto"/>
              <w:bottom w:val="single" w:sz="2" w:space="0" w:color="auto"/>
              <w:right w:val="single" w:sz="2" w:space="0" w:color="auto"/>
            </w:tcBorders>
            <w:vAlign w:val="center"/>
          </w:tcPr>
          <w:p w14:paraId="51F41C6D" w14:textId="77777777" w:rsidR="001D4AB0" w:rsidRPr="00D63584" w:rsidRDefault="001D4AB0" w:rsidP="00B30D08">
            <w:pPr>
              <w:jc w:val="center"/>
            </w:pPr>
          </w:p>
        </w:tc>
        <w:tc>
          <w:tcPr>
            <w:tcW w:w="1134" w:type="dxa"/>
            <w:tcBorders>
              <w:top w:val="single" w:sz="2" w:space="0" w:color="auto"/>
              <w:left w:val="single" w:sz="2" w:space="0" w:color="auto"/>
              <w:bottom w:val="single" w:sz="2" w:space="0" w:color="auto"/>
              <w:right w:val="single" w:sz="2" w:space="0" w:color="auto"/>
            </w:tcBorders>
            <w:vAlign w:val="center"/>
          </w:tcPr>
          <w:p w14:paraId="1CF3531F" w14:textId="77777777" w:rsidR="001D4AB0" w:rsidRPr="00D63584" w:rsidRDefault="001D4AB0" w:rsidP="00B30D08">
            <w:pPr>
              <w:jc w:val="center"/>
              <w:rPr>
                <w:rFonts w:eastAsia="Calibri"/>
              </w:rPr>
            </w:pPr>
          </w:p>
        </w:tc>
        <w:tc>
          <w:tcPr>
            <w:tcW w:w="992" w:type="dxa"/>
            <w:tcBorders>
              <w:top w:val="single" w:sz="2" w:space="0" w:color="auto"/>
              <w:left w:val="single" w:sz="2" w:space="0" w:color="auto"/>
              <w:bottom w:val="single" w:sz="4" w:space="0" w:color="auto"/>
              <w:right w:val="single" w:sz="2" w:space="0" w:color="auto"/>
            </w:tcBorders>
            <w:vAlign w:val="center"/>
          </w:tcPr>
          <w:p w14:paraId="3DC897B7" w14:textId="77777777" w:rsidR="001D4AB0" w:rsidRPr="00D63584" w:rsidRDefault="001D4AB0" w:rsidP="00B30D08">
            <w:pPr>
              <w:jc w:val="center"/>
            </w:pPr>
            <w:r>
              <w:t>1</w:t>
            </w:r>
          </w:p>
        </w:tc>
        <w:tc>
          <w:tcPr>
            <w:tcW w:w="1417" w:type="dxa"/>
            <w:tcBorders>
              <w:top w:val="single" w:sz="2" w:space="0" w:color="auto"/>
              <w:left w:val="single" w:sz="2" w:space="0" w:color="auto"/>
              <w:bottom w:val="single" w:sz="4" w:space="0" w:color="auto"/>
              <w:right w:val="single" w:sz="2" w:space="0" w:color="auto"/>
            </w:tcBorders>
            <w:vAlign w:val="center"/>
          </w:tcPr>
          <w:p w14:paraId="53711DF2" w14:textId="77777777" w:rsidR="001D4AB0" w:rsidRPr="00D63584" w:rsidRDefault="001D4AB0" w:rsidP="00B30D08">
            <w:pPr>
              <w:jc w:val="center"/>
              <w:rPr>
                <w:rFonts w:eastAsia="Calibri"/>
              </w:rPr>
            </w:pPr>
          </w:p>
        </w:tc>
      </w:tr>
      <w:tr w:rsidR="001D4AB0" w14:paraId="1D12A51E" w14:textId="77777777" w:rsidTr="004D492F">
        <w:trPr>
          <w:jc w:val="center"/>
        </w:trPr>
        <w:tc>
          <w:tcPr>
            <w:tcW w:w="8642" w:type="dxa"/>
            <w:gridSpan w:val="6"/>
            <w:tcBorders>
              <w:top w:val="single" w:sz="2" w:space="0" w:color="auto"/>
              <w:left w:val="single" w:sz="2" w:space="0" w:color="auto"/>
              <w:bottom w:val="single" w:sz="2" w:space="0" w:color="auto"/>
              <w:right w:val="single" w:sz="2" w:space="0" w:color="auto"/>
            </w:tcBorders>
          </w:tcPr>
          <w:p w14:paraId="730EA32D" w14:textId="2E884C62" w:rsidR="001D4AB0" w:rsidRPr="007B5423" w:rsidRDefault="00B07BDC" w:rsidP="00B30D08">
            <w:pPr>
              <w:tabs>
                <w:tab w:val="left" w:pos="6390"/>
              </w:tabs>
              <w:jc w:val="right"/>
              <w:rPr>
                <w:b/>
              </w:rPr>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417" w:type="dxa"/>
            <w:tcBorders>
              <w:top w:val="single" w:sz="2" w:space="0" w:color="auto"/>
              <w:left w:val="single" w:sz="2" w:space="0" w:color="auto"/>
              <w:bottom w:val="single" w:sz="2" w:space="0" w:color="auto"/>
              <w:right w:val="single" w:sz="2" w:space="0" w:color="auto"/>
            </w:tcBorders>
          </w:tcPr>
          <w:p w14:paraId="1396D915" w14:textId="77777777" w:rsidR="001D4AB0" w:rsidRPr="007B5423" w:rsidRDefault="001D4AB0" w:rsidP="00B30D08">
            <w:pPr>
              <w:jc w:val="center"/>
              <w:rPr>
                <w:b/>
              </w:rPr>
            </w:pPr>
          </w:p>
        </w:tc>
      </w:tr>
    </w:tbl>
    <w:p w14:paraId="5527A68B" w14:textId="77777777" w:rsidR="00B07BDC" w:rsidRPr="004B29E3" w:rsidRDefault="00B07BDC" w:rsidP="00B07BDC">
      <w:pPr>
        <w:ind w:firstLine="709"/>
        <w:jc w:val="both"/>
        <w:rPr>
          <w:b/>
        </w:rPr>
      </w:pPr>
      <w:r w:rsidRPr="004B29E3">
        <w:rPr>
          <w:i/>
          <w:lang w:eastAsia="lt-LT"/>
        </w:rPr>
        <w:t>Pastabos:</w:t>
      </w:r>
    </w:p>
    <w:p w14:paraId="6D2D0EEA" w14:textId="77777777" w:rsidR="00B07BDC" w:rsidRPr="004B29E3" w:rsidRDefault="00B07BDC" w:rsidP="00B07BDC">
      <w:pPr>
        <w:tabs>
          <w:tab w:val="right" w:pos="14570"/>
        </w:tabs>
        <w:ind w:right="-227" w:firstLine="709"/>
        <w:jc w:val="both"/>
        <w:rPr>
          <w:i/>
        </w:rPr>
      </w:pPr>
      <w:r w:rsidRPr="004B29E3">
        <w:rPr>
          <w:i/>
        </w:rPr>
        <w:t>- įkainiai, kainos pasiūlyme nurodom</w:t>
      </w:r>
      <w:r>
        <w:rPr>
          <w:i/>
        </w:rPr>
        <w:t>i</w:t>
      </w:r>
      <w:r w:rsidRPr="004B29E3">
        <w:rPr>
          <w:i/>
        </w:rPr>
        <w:t xml:space="preserve"> </w:t>
      </w:r>
      <w:r w:rsidRPr="004B29E3">
        <w:rPr>
          <w:b/>
          <w:i/>
        </w:rPr>
        <w:t>paliekant du skaitmenis po kablelio</w:t>
      </w:r>
      <w:r w:rsidRPr="004B29E3">
        <w:rPr>
          <w:i/>
        </w:rPr>
        <w:t>;</w:t>
      </w:r>
    </w:p>
    <w:p w14:paraId="74A220D7" w14:textId="77777777" w:rsidR="00B07BDC" w:rsidRPr="004B29E3" w:rsidRDefault="00B07BDC" w:rsidP="00B07BDC">
      <w:pPr>
        <w:tabs>
          <w:tab w:val="right" w:pos="14570"/>
        </w:tabs>
        <w:ind w:right="-31" w:firstLine="709"/>
        <w:jc w:val="both"/>
        <w:rPr>
          <w:i/>
        </w:rPr>
      </w:pPr>
      <w:r w:rsidRPr="004B29E3">
        <w:rPr>
          <w:i/>
        </w:rPr>
        <w:t>- tais atvejais, kai pagal galiojančius teisės aktus tiekėjui nereikia mokėti PVM, jis įkainius, kainas nurodo be PVM ir nurodo priežastis, dėl kurių PVM nemoka;</w:t>
      </w:r>
    </w:p>
    <w:p w14:paraId="0AD2BF6F" w14:textId="77777777" w:rsidR="00B07BDC" w:rsidRPr="004B29E3" w:rsidRDefault="00B07BDC" w:rsidP="00B07BDC">
      <w:pPr>
        <w:tabs>
          <w:tab w:val="right" w:pos="14570"/>
        </w:tabs>
        <w:ind w:right="-31" w:firstLine="709"/>
        <w:jc w:val="both"/>
        <w:rPr>
          <w:i/>
        </w:rPr>
      </w:pPr>
      <w:r w:rsidRPr="004B29E3">
        <w:rPr>
          <w:i/>
        </w:rPr>
        <w:t>- preliminari pasiūlymo kaina turi atitikti jos sudėtinių dalių sumą;</w:t>
      </w:r>
    </w:p>
    <w:p w14:paraId="5206CB62" w14:textId="77777777" w:rsidR="00B07BDC" w:rsidRPr="004B29E3" w:rsidRDefault="00B07BDC" w:rsidP="00B07BDC">
      <w:pPr>
        <w:tabs>
          <w:tab w:val="right" w:pos="14570"/>
        </w:tabs>
        <w:ind w:right="-31" w:firstLine="709"/>
        <w:jc w:val="both"/>
      </w:pPr>
      <w:r w:rsidRPr="004B29E3">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w:t>
      </w:r>
      <w:r>
        <w:rPr>
          <w:i/>
          <w:iCs/>
        </w:rPr>
        <w:t xml:space="preserve"> </w:t>
      </w:r>
      <w:r w:rsidRPr="004B29E3">
        <w:rPr>
          <w:i/>
          <w:iCs/>
        </w:rPr>
        <w:t>nebus keičiami</w:t>
      </w:r>
      <w:r w:rsidRPr="004B29E3">
        <w:t>;</w:t>
      </w:r>
    </w:p>
    <w:p w14:paraId="69B54212" w14:textId="1815F4FA" w:rsidR="00B07BDC" w:rsidRPr="00063ED6" w:rsidRDefault="00B07BDC" w:rsidP="00B07BDC">
      <w:pPr>
        <w:tabs>
          <w:tab w:val="right" w:pos="14570"/>
        </w:tabs>
        <w:ind w:right="-31" w:firstLine="709"/>
        <w:jc w:val="both"/>
        <w:rPr>
          <w:i/>
          <w:iCs/>
        </w:rPr>
      </w:pPr>
      <w:r w:rsidRPr="004B29E3">
        <w:rPr>
          <w:b/>
        </w:rPr>
        <w:t xml:space="preserve">* </w:t>
      </w:r>
      <w:r w:rsidRPr="004B29E3">
        <w:rPr>
          <w:b/>
          <w:i/>
        </w:rPr>
        <w:t>nurodyti darbų kiekiai yra preliminarūs lyginamieji, jie naudojami tik pasiūlymų vertinime ir nebus laikomi maksimaliais</w:t>
      </w:r>
      <w:r w:rsidRPr="004B29E3">
        <w:rPr>
          <w:i/>
          <w:iCs/>
        </w:rPr>
        <w:t xml:space="preserve">. </w:t>
      </w:r>
      <w:r w:rsidRPr="004B29E3">
        <w:rPr>
          <w:b/>
          <w:i/>
        </w:rPr>
        <w:t>Sutarties vykdymo metu preliminarūs perkamų darbų kiekiai pagal Perkančiosios organizacijos poreikį gali būti mažinami arba gali būti didinami</w:t>
      </w:r>
      <w:r w:rsidRPr="004B29E3">
        <w:rPr>
          <w:b/>
          <w:bCs/>
          <w:i/>
          <w:iCs/>
        </w:rPr>
        <w:t>.</w:t>
      </w:r>
      <w:r w:rsidRPr="004B29E3">
        <w:rPr>
          <w:i/>
          <w:iCs/>
        </w:rPr>
        <w:t xml:space="preserve"> </w:t>
      </w:r>
      <w:r w:rsidR="00063ED6" w:rsidRPr="00063ED6">
        <w:rPr>
          <w:i/>
          <w:iCs/>
        </w:rPr>
        <w:t>M</w:t>
      </w:r>
      <w:r w:rsidR="004C34BE">
        <w:rPr>
          <w:i/>
          <w:iCs/>
        </w:rPr>
        <w:t>a</w:t>
      </w:r>
      <w:r w:rsidRPr="00063ED6">
        <w:rPr>
          <w:bCs/>
          <w:i/>
          <w:iCs/>
        </w:rPr>
        <w:t xml:space="preserve">ksimaliai darbų gali būti užsakoma už ne daugiau kaip </w:t>
      </w:r>
      <w:r w:rsidRPr="00063ED6">
        <w:rPr>
          <w:i/>
          <w:iCs/>
        </w:rPr>
        <w:t>120 000,00 Eur su PVM (arba 99 173,55 Eur be PVM, jei tiekėjas yra ne PVM mokėtojas ar darbai neapmokestinami PVM, ar dėl kitų priežasčių, dėl kurių Perkančiosios organizacijos galutinė tiekėjui mokėtina suma bus be PVM).</w:t>
      </w:r>
    </w:p>
    <w:p w14:paraId="6F5522FF" w14:textId="77777777" w:rsidR="001D4AB0" w:rsidRDefault="001D4AB0" w:rsidP="001D4AB0">
      <w:pPr>
        <w:widowControl w:val="0"/>
        <w:tabs>
          <w:tab w:val="left" w:pos="851"/>
          <w:tab w:val="left" w:pos="993"/>
          <w:tab w:val="left" w:pos="1134"/>
        </w:tabs>
        <w:jc w:val="both"/>
      </w:pPr>
    </w:p>
    <w:bookmarkEnd w:id="1"/>
    <w:bookmarkEnd w:id="2"/>
    <w:p w14:paraId="4F7BE6D4" w14:textId="75E8FC52" w:rsidR="00F73F96" w:rsidRPr="004B29E3" w:rsidRDefault="00F73F96" w:rsidP="00F73F96">
      <w:pPr>
        <w:widowControl w:val="0"/>
        <w:ind w:left="-27" w:firstLine="736"/>
        <w:jc w:val="both"/>
      </w:pPr>
      <w:r w:rsidRPr="004B29E3">
        <w:t>Teikdami šį pasiūlymą mes patvirtiname, kad siūlom</w:t>
      </w:r>
      <w:r w:rsidR="009E62D3" w:rsidRPr="004B29E3">
        <w:t xml:space="preserve">i darbai </w:t>
      </w:r>
      <w:r w:rsidRPr="004B29E3">
        <w:t>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5F534534" w14:textId="77777777" w:rsidR="00F73F96" w:rsidRPr="004B29E3" w:rsidRDefault="00F73F96" w:rsidP="00F73F96">
      <w:pPr>
        <w:widowControl w:val="0"/>
        <w:ind w:left="-27" w:firstLine="736"/>
        <w:jc w:val="both"/>
        <w:rPr>
          <w:i/>
        </w:rPr>
      </w:pPr>
    </w:p>
    <w:p w14:paraId="1892D534" w14:textId="628F7B8D" w:rsidR="00F73F96" w:rsidRDefault="00F73F96" w:rsidP="00F73F96">
      <w:pPr>
        <w:widowControl w:val="0"/>
        <w:ind w:left="-27" w:firstLine="736"/>
        <w:jc w:val="both"/>
        <w:rPr>
          <w:b/>
        </w:rPr>
      </w:pPr>
      <w:r w:rsidRPr="004B29E3">
        <w:rPr>
          <w:b/>
        </w:rPr>
        <w:t>Sutartyje nustatomas kainos apskaičiavimo būdas – fiksuoti įkainiai kiekvienai pirkimo daliai.</w:t>
      </w:r>
    </w:p>
    <w:p w14:paraId="3583A917" w14:textId="3054320E" w:rsidR="00FB2A29" w:rsidRDefault="00FB2A29" w:rsidP="00F73F96">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D32D8F" w:rsidRPr="00031EB2" w14:paraId="3DC9A371" w14:textId="77777777" w:rsidTr="00B30D08">
        <w:trPr>
          <w:trHeight w:val="324"/>
        </w:trPr>
        <w:tc>
          <w:tcPr>
            <w:tcW w:w="9639" w:type="dxa"/>
          </w:tcPr>
          <w:p w14:paraId="789DAE74" w14:textId="77777777" w:rsidR="00D32D8F" w:rsidRPr="00031EB2" w:rsidRDefault="00D32D8F" w:rsidP="00B30D08">
            <w:pPr>
              <w:widowControl w:val="0"/>
              <w:ind w:firstLine="605"/>
              <w:jc w:val="both"/>
            </w:pPr>
            <w:r w:rsidRPr="006219EC">
              <w:t xml:space="preserve">Ši teikiamame pasiūlyme </w:t>
            </w:r>
            <w:r w:rsidRPr="00DA7CB5">
              <w:t xml:space="preserve">nurodyta </w:t>
            </w:r>
            <w:r w:rsidRPr="00AF0189">
              <w:t xml:space="preserve">informacija yra konfidenciali </w:t>
            </w:r>
            <w:r w:rsidRPr="00AF0189">
              <w:rPr>
                <w:i/>
              </w:rPr>
              <w:t>(detaliau apie konfidencialią informaciją žiūrėti sąlygų 32 p.</w:t>
            </w:r>
            <w:r w:rsidRPr="00AF018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D32D8F" w:rsidRPr="00031EB2" w14:paraId="07A3EA7E" w14:textId="77777777" w:rsidTr="00B30D0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A84DC" w14:textId="77777777" w:rsidR="00D32D8F" w:rsidRPr="00031EB2" w:rsidRDefault="00D32D8F" w:rsidP="00B30D0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7DB57" w14:textId="77777777" w:rsidR="00D32D8F" w:rsidRPr="00031EB2" w:rsidRDefault="00D32D8F" w:rsidP="00B30D0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67645" w14:textId="77777777" w:rsidR="00D32D8F" w:rsidRPr="00031EB2" w:rsidRDefault="00D32D8F" w:rsidP="00B30D08">
                  <w:pPr>
                    <w:widowControl w:val="0"/>
                    <w:jc w:val="center"/>
                  </w:pPr>
                  <w:r w:rsidRPr="00031EB2">
                    <w:t>Nurodytos konfidencialios informacijos pagrindimas (paaiškinimas, kuo remiantis nurodytas dokumentas ar jo dalis yra konfidencialūs)</w:t>
                  </w:r>
                </w:p>
              </w:tc>
            </w:tr>
            <w:tr w:rsidR="00D32D8F" w:rsidRPr="00031EB2" w14:paraId="5AEAF4C5" w14:textId="77777777" w:rsidTr="00B30D08">
              <w:trPr>
                <w:trHeight w:val="158"/>
              </w:trPr>
              <w:tc>
                <w:tcPr>
                  <w:tcW w:w="560" w:type="dxa"/>
                  <w:tcBorders>
                    <w:top w:val="single" w:sz="4" w:space="0" w:color="auto"/>
                    <w:left w:val="single" w:sz="4" w:space="0" w:color="auto"/>
                    <w:bottom w:val="single" w:sz="4" w:space="0" w:color="auto"/>
                    <w:right w:val="single" w:sz="4" w:space="0" w:color="auto"/>
                  </w:tcBorders>
                </w:tcPr>
                <w:p w14:paraId="3667AACE"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4210822B"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0E5E8397" w14:textId="77777777" w:rsidR="00D32D8F" w:rsidRPr="00031EB2" w:rsidRDefault="00D32D8F" w:rsidP="00B30D08">
                  <w:pPr>
                    <w:widowControl w:val="0"/>
                  </w:pPr>
                </w:p>
              </w:tc>
            </w:tr>
            <w:tr w:rsidR="00D32D8F" w:rsidRPr="00031EB2" w14:paraId="2F17B997" w14:textId="77777777" w:rsidTr="00B30D08">
              <w:trPr>
                <w:trHeight w:val="237"/>
              </w:trPr>
              <w:tc>
                <w:tcPr>
                  <w:tcW w:w="560" w:type="dxa"/>
                  <w:tcBorders>
                    <w:top w:val="single" w:sz="4" w:space="0" w:color="auto"/>
                    <w:left w:val="single" w:sz="4" w:space="0" w:color="auto"/>
                    <w:bottom w:val="single" w:sz="4" w:space="0" w:color="auto"/>
                    <w:right w:val="single" w:sz="4" w:space="0" w:color="auto"/>
                  </w:tcBorders>
                </w:tcPr>
                <w:p w14:paraId="02BD1D42"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2C1831D6"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373CB5D0" w14:textId="77777777" w:rsidR="00D32D8F" w:rsidRPr="00031EB2" w:rsidRDefault="00D32D8F" w:rsidP="00B30D08">
                  <w:pPr>
                    <w:widowControl w:val="0"/>
                  </w:pPr>
                </w:p>
              </w:tc>
            </w:tr>
          </w:tbl>
          <w:p w14:paraId="3C37A535" w14:textId="77777777" w:rsidR="00D32D8F" w:rsidRPr="00031EB2" w:rsidRDefault="00D32D8F" w:rsidP="00B30D08">
            <w:pPr>
              <w:widowControl w:val="0"/>
            </w:pPr>
          </w:p>
        </w:tc>
      </w:tr>
    </w:tbl>
    <w:p w14:paraId="7B9000EF" w14:textId="77777777" w:rsidR="00D32D8F" w:rsidRPr="00031EB2" w:rsidRDefault="00D32D8F" w:rsidP="00D32D8F">
      <w:pPr>
        <w:widowControl w:val="0"/>
        <w:ind w:firstLine="709"/>
        <w:jc w:val="both"/>
      </w:pPr>
      <w:r w:rsidRPr="00031EB2">
        <w:rPr>
          <w:i/>
        </w:rPr>
        <w:t>Pastabos:</w:t>
      </w:r>
    </w:p>
    <w:p w14:paraId="5E80DDB0" w14:textId="77777777" w:rsidR="00D32D8F" w:rsidRDefault="00D32D8F" w:rsidP="00D32D8F">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rFonts w:eastAsia="Calibri"/>
            <w:i/>
            <w:iCs/>
          </w:rPr>
          <w:t>http://www.vpt.lrv.lt/</w:t>
        </w:r>
      </w:hyperlink>
      <w:r>
        <w:rPr>
          <w:i/>
          <w:iCs/>
        </w:rPr>
        <w:t>);</w:t>
      </w:r>
    </w:p>
    <w:p w14:paraId="10C5955D" w14:textId="77777777" w:rsidR="00D32D8F" w:rsidRDefault="00D32D8F" w:rsidP="00D32D8F">
      <w:pPr>
        <w:ind w:firstLine="709"/>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6FFBDE5" w14:textId="77777777" w:rsidR="00D32D8F" w:rsidRPr="00031EB2" w:rsidRDefault="00D32D8F" w:rsidP="00D32D8F">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C24BB02" w14:textId="77777777" w:rsidR="00D32D8F" w:rsidRPr="00031EB2" w:rsidRDefault="00D32D8F" w:rsidP="00D32D8F">
      <w:pPr>
        <w:widowControl w:val="0"/>
      </w:pPr>
    </w:p>
    <w:p w14:paraId="4826F3C6" w14:textId="77777777" w:rsidR="00D32D8F" w:rsidRPr="00031EB2" w:rsidRDefault="00D32D8F" w:rsidP="00D32D8F">
      <w:pPr>
        <w:widowControl w:val="0"/>
        <w:ind w:firstLine="709"/>
        <w:jc w:val="both"/>
      </w:pPr>
      <w:r w:rsidRPr="00F82243">
        <w:t xml:space="preserve">Kartu su pasiūlymu </w:t>
      </w:r>
      <w:r w:rsidRPr="00AF0189">
        <w:t>pateikiami šie dokumentai (</w:t>
      </w:r>
      <w:r w:rsidRPr="00AF0189">
        <w:rPr>
          <w:i/>
        </w:rPr>
        <w:t>kartu su pasiūlymu pateikiami dokumentai nurodyti konkurso sąlygų aprašo 36 p</w:t>
      </w:r>
      <w:r w:rsidRPr="00AF0189">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D32D8F" w:rsidRPr="00031EB2" w14:paraId="272ED5BD" w14:textId="77777777" w:rsidTr="00B30D08">
        <w:trPr>
          <w:trHeight w:val="602"/>
        </w:trPr>
        <w:tc>
          <w:tcPr>
            <w:tcW w:w="679" w:type="dxa"/>
            <w:shd w:val="clear" w:color="auto" w:fill="F2F2F2" w:themeFill="background1" w:themeFillShade="F2"/>
            <w:vAlign w:val="center"/>
          </w:tcPr>
          <w:p w14:paraId="1962C7AD" w14:textId="77777777" w:rsidR="00D32D8F" w:rsidRPr="00031EB2" w:rsidRDefault="00D32D8F" w:rsidP="00B30D08">
            <w:pPr>
              <w:widowControl w:val="0"/>
              <w:jc w:val="center"/>
            </w:pPr>
            <w:r w:rsidRPr="00031EB2">
              <w:t>Eil. Nr.</w:t>
            </w:r>
          </w:p>
        </w:tc>
        <w:tc>
          <w:tcPr>
            <w:tcW w:w="7118" w:type="dxa"/>
            <w:shd w:val="clear" w:color="auto" w:fill="F2F2F2" w:themeFill="background1" w:themeFillShade="F2"/>
            <w:vAlign w:val="center"/>
          </w:tcPr>
          <w:p w14:paraId="7D92FC07" w14:textId="77777777" w:rsidR="00D32D8F" w:rsidRPr="00031EB2" w:rsidRDefault="00D32D8F" w:rsidP="00B30D08">
            <w:pPr>
              <w:widowControl w:val="0"/>
              <w:jc w:val="center"/>
            </w:pPr>
            <w:r w:rsidRPr="00031EB2">
              <w:t>Pateiktų dokumentų pavadinimas</w:t>
            </w:r>
          </w:p>
        </w:tc>
        <w:tc>
          <w:tcPr>
            <w:tcW w:w="1842" w:type="dxa"/>
            <w:shd w:val="clear" w:color="auto" w:fill="F2F2F2" w:themeFill="background1" w:themeFillShade="F2"/>
            <w:vAlign w:val="center"/>
          </w:tcPr>
          <w:p w14:paraId="0ADBA3FD" w14:textId="77777777" w:rsidR="00D32D8F" w:rsidRPr="00031EB2" w:rsidRDefault="00D32D8F" w:rsidP="00B30D08">
            <w:pPr>
              <w:widowControl w:val="0"/>
              <w:jc w:val="center"/>
            </w:pPr>
            <w:r w:rsidRPr="00031EB2">
              <w:t>Dokumento puslapių skaičius</w:t>
            </w:r>
          </w:p>
        </w:tc>
      </w:tr>
      <w:tr w:rsidR="00D32D8F" w:rsidRPr="00031EB2" w14:paraId="7232AD29" w14:textId="77777777" w:rsidTr="00B30D08">
        <w:trPr>
          <w:trHeight w:val="208"/>
        </w:trPr>
        <w:tc>
          <w:tcPr>
            <w:tcW w:w="679" w:type="dxa"/>
          </w:tcPr>
          <w:p w14:paraId="4ACA694F" w14:textId="77777777" w:rsidR="00D32D8F" w:rsidRPr="00031EB2" w:rsidRDefault="00D32D8F" w:rsidP="00B30D08">
            <w:pPr>
              <w:widowControl w:val="0"/>
            </w:pPr>
          </w:p>
        </w:tc>
        <w:tc>
          <w:tcPr>
            <w:tcW w:w="7118" w:type="dxa"/>
          </w:tcPr>
          <w:p w14:paraId="5236D7A3" w14:textId="77777777" w:rsidR="00D32D8F" w:rsidRPr="00031EB2" w:rsidRDefault="00D32D8F" w:rsidP="00B30D08">
            <w:pPr>
              <w:widowControl w:val="0"/>
            </w:pPr>
          </w:p>
        </w:tc>
        <w:tc>
          <w:tcPr>
            <w:tcW w:w="1842" w:type="dxa"/>
          </w:tcPr>
          <w:p w14:paraId="1CFB5D30" w14:textId="77777777" w:rsidR="00D32D8F" w:rsidRPr="00031EB2" w:rsidRDefault="00D32D8F" w:rsidP="00B30D08">
            <w:pPr>
              <w:widowControl w:val="0"/>
            </w:pPr>
          </w:p>
        </w:tc>
      </w:tr>
      <w:tr w:rsidR="00D32D8F" w:rsidRPr="00031EB2" w14:paraId="1FA50733" w14:textId="77777777" w:rsidTr="00B30D08">
        <w:trPr>
          <w:trHeight w:val="208"/>
        </w:trPr>
        <w:tc>
          <w:tcPr>
            <w:tcW w:w="679" w:type="dxa"/>
          </w:tcPr>
          <w:p w14:paraId="1D29FCFA" w14:textId="77777777" w:rsidR="00D32D8F" w:rsidRPr="00031EB2" w:rsidRDefault="00D32D8F" w:rsidP="00B30D08">
            <w:pPr>
              <w:widowControl w:val="0"/>
            </w:pPr>
          </w:p>
        </w:tc>
        <w:tc>
          <w:tcPr>
            <w:tcW w:w="7118" w:type="dxa"/>
          </w:tcPr>
          <w:p w14:paraId="6EDAB8B1" w14:textId="77777777" w:rsidR="00D32D8F" w:rsidRPr="00031EB2" w:rsidRDefault="00D32D8F" w:rsidP="00B30D08">
            <w:pPr>
              <w:widowControl w:val="0"/>
            </w:pPr>
          </w:p>
        </w:tc>
        <w:tc>
          <w:tcPr>
            <w:tcW w:w="1842" w:type="dxa"/>
          </w:tcPr>
          <w:p w14:paraId="57EC4F24" w14:textId="77777777" w:rsidR="00D32D8F" w:rsidRPr="00031EB2" w:rsidRDefault="00D32D8F" w:rsidP="00B30D08">
            <w:pPr>
              <w:widowControl w:val="0"/>
            </w:pPr>
          </w:p>
        </w:tc>
      </w:tr>
    </w:tbl>
    <w:p w14:paraId="1911F151" w14:textId="77777777" w:rsidR="00D32D8F" w:rsidRPr="00031EB2" w:rsidRDefault="00D32D8F" w:rsidP="00D32D8F">
      <w:pPr>
        <w:widowControl w:val="0"/>
        <w:ind w:firstLine="709"/>
        <w:jc w:val="both"/>
      </w:pPr>
    </w:p>
    <w:p w14:paraId="60637655" w14:textId="77777777" w:rsidR="00D32D8F" w:rsidRPr="00031EB2" w:rsidRDefault="00D32D8F" w:rsidP="00D32D8F">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62BF86C6" w14:textId="77777777" w:rsidR="00D32D8F" w:rsidRDefault="00D32D8F" w:rsidP="00D32D8F">
      <w:pPr>
        <w:widowControl w:val="0"/>
        <w:ind w:firstLine="709"/>
        <w:jc w:val="both"/>
      </w:pPr>
    </w:p>
    <w:p w14:paraId="68A24959" w14:textId="77777777" w:rsidR="00D32D8F" w:rsidRDefault="00D32D8F" w:rsidP="00D32D8F">
      <w:pPr>
        <w:widowControl w:val="0"/>
        <w:ind w:firstLine="709"/>
        <w:jc w:val="both"/>
      </w:pPr>
      <w:r w:rsidRPr="00031EB2">
        <w:t>Pasirašydamas CVP IS priemonėmis pateiktą pasiūlymą, patvirtinu, kad dokumentų skaitmeninės kopijos ir elektroninėmis priemonėmis pateikti duomenys yra tikri.</w:t>
      </w:r>
    </w:p>
    <w:p w14:paraId="34E4B8FE" w14:textId="77777777" w:rsidR="00D32D8F" w:rsidRPr="00031EB2" w:rsidRDefault="00D32D8F" w:rsidP="00D32D8F">
      <w:pPr>
        <w:widowControl w:val="0"/>
        <w:ind w:firstLine="709"/>
        <w:jc w:val="both"/>
        <w:rPr>
          <w:b/>
        </w:rPr>
      </w:pPr>
    </w:p>
    <w:p w14:paraId="4599C410" w14:textId="77777777" w:rsidR="00D32D8F" w:rsidRPr="00031EB2" w:rsidRDefault="00D32D8F" w:rsidP="00D32D8F">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32D8F" w:rsidRPr="00031EB2" w14:paraId="005FA4F8" w14:textId="77777777" w:rsidTr="00B30D08">
        <w:trPr>
          <w:trHeight w:val="68"/>
        </w:trPr>
        <w:tc>
          <w:tcPr>
            <w:tcW w:w="3544" w:type="dxa"/>
            <w:tcBorders>
              <w:top w:val="single" w:sz="4" w:space="0" w:color="auto"/>
              <w:left w:val="nil"/>
              <w:bottom w:val="nil"/>
              <w:right w:val="nil"/>
            </w:tcBorders>
            <w:vAlign w:val="center"/>
          </w:tcPr>
          <w:p w14:paraId="370360D8" w14:textId="77777777" w:rsidR="00D32D8F" w:rsidRPr="00031EB2" w:rsidRDefault="00D32D8F" w:rsidP="00B30D08">
            <w:pPr>
              <w:widowControl w:val="0"/>
              <w:jc w:val="center"/>
              <w:rPr>
                <w:sz w:val="20"/>
                <w:szCs w:val="20"/>
              </w:rPr>
            </w:pPr>
            <w:r w:rsidRPr="00031EB2">
              <w:rPr>
                <w:sz w:val="20"/>
                <w:szCs w:val="20"/>
              </w:rPr>
              <w:t>(Tiekėjo arba jo įgalioto asmens pareigų pavadinimas</w:t>
            </w:r>
          </w:p>
        </w:tc>
        <w:tc>
          <w:tcPr>
            <w:tcW w:w="992" w:type="dxa"/>
            <w:vAlign w:val="center"/>
          </w:tcPr>
          <w:p w14:paraId="17A71FCE" w14:textId="77777777" w:rsidR="00D32D8F" w:rsidRPr="00031EB2" w:rsidRDefault="00D32D8F" w:rsidP="00B30D08">
            <w:pPr>
              <w:widowControl w:val="0"/>
              <w:jc w:val="center"/>
              <w:rPr>
                <w:sz w:val="20"/>
                <w:szCs w:val="20"/>
              </w:rPr>
            </w:pPr>
          </w:p>
        </w:tc>
        <w:tc>
          <w:tcPr>
            <w:tcW w:w="1701" w:type="dxa"/>
            <w:tcBorders>
              <w:top w:val="single" w:sz="4" w:space="0" w:color="auto"/>
              <w:left w:val="nil"/>
              <w:bottom w:val="nil"/>
              <w:right w:val="nil"/>
            </w:tcBorders>
            <w:vAlign w:val="center"/>
          </w:tcPr>
          <w:p w14:paraId="017BD371" w14:textId="77777777" w:rsidR="00D32D8F" w:rsidRPr="00031EB2" w:rsidRDefault="00D32D8F" w:rsidP="00B30D08">
            <w:pPr>
              <w:widowControl w:val="0"/>
              <w:jc w:val="center"/>
              <w:rPr>
                <w:sz w:val="20"/>
                <w:szCs w:val="20"/>
              </w:rPr>
            </w:pPr>
            <w:r w:rsidRPr="00031EB2">
              <w:rPr>
                <w:sz w:val="20"/>
                <w:szCs w:val="20"/>
              </w:rPr>
              <w:t>(Parašas)</w:t>
            </w:r>
          </w:p>
        </w:tc>
        <w:tc>
          <w:tcPr>
            <w:tcW w:w="650" w:type="dxa"/>
            <w:vAlign w:val="center"/>
          </w:tcPr>
          <w:p w14:paraId="066B52F9" w14:textId="77777777" w:rsidR="00D32D8F" w:rsidRPr="00031EB2" w:rsidRDefault="00D32D8F" w:rsidP="00B30D08">
            <w:pPr>
              <w:widowControl w:val="0"/>
              <w:jc w:val="center"/>
              <w:rPr>
                <w:sz w:val="20"/>
                <w:szCs w:val="20"/>
              </w:rPr>
            </w:pPr>
          </w:p>
          <w:p w14:paraId="5E5AC16B" w14:textId="77777777" w:rsidR="00D32D8F" w:rsidRPr="00031EB2" w:rsidRDefault="00D32D8F" w:rsidP="00B30D08">
            <w:pPr>
              <w:widowControl w:val="0"/>
              <w:jc w:val="center"/>
              <w:rPr>
                <w:sz w:val="20"/>
                <w:szCs w:val="20"/>
              </w:rPr>
            </w:pPr>
          </w:p>
        </w:tc>
        <w:tc>
          <w:tcPr>
            <w:tcW w:w="2610" w:type="dxa"/>
            <w:tcBorders>
              <w:top w:val="single" w:sz="4" w:space="0" w:color="auto"/>
              <w:left w:val="nil"/>
              <w:bottom w:val="nil"/>
              <w:right w:val="nil"/>
            </w:tcBorders>
            <w:vAlign w:val="center"/>
          </w:tcPr>
          <w:p w14:paraId="5ABB1C97" w14:textId="77777777" w:rsidR="00D32D8F" w:rsidRPr="00031EB2" w:rsidRDefault="00D32D8F" w:rsidP="00B30D08">
            <w:pPr>
              <w:widowControl w:val="0"/>
              <w:jc w:val="center"/>
              <w:rPr>
                <w:sz w:val="20"/>
                <w:szCs w:val="20"/>
              </w:rPr>
            </w:pPr>
            <w:r w:rsidRPr="00031EB2">
              <w:rPr>
                <w:sz w:val="20"/>
                <w:szCs w:val="20"/>
              </w:rPr>
              <w:t>(Vardas ir pavardė)</w:t>
            </w:r>
          </w:p>
        </w:tc>
        <w:tc>
          <w:tcPr>
            <w:tcW w:w="236" w:type="dxa"/>
            <w:vAlign w:val="center"/>
          </w:tcPr>
          <w:p w14:paraId="5744AAF7" w14:textId="77777777" w:rsidR="00D32D8F" w:rsidRPr="00031EB2" w:rsidRDefault="00D32D8F" w:rsidP="00B30D08">
            <w:pPr>
              <w:widowControl w:val="0"/>
              <w:jc w:val="center"/>
              <w:rPr>
                <w:sz w:val="20"/>
                <w:szCs w:val="20"/>
              </w:rPr>
            </w:pPr>
          </w:p>
        </w:tc>
      </w:tr>
    </w:tbl>
    <w:p w14:paraId="271F82DC" w14:textId="7EEBFB46" w:rsidR="00FB2A29" w:rsidRDefault="00FB2A29" w:rsidP="00D32D8F">
      <w:pPr>
        <w:widowControl w:val="0"/>
        <w:jc w:val="both"/>
        <w:rPr>
          <w:b/>
        </w:rPr>
      </w:pPr>
    </w:p>
    <w:sectPr w:rsidR="00FB2A29" w:rsidSect="00EC3B7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A141" w14:textId="77777777" w:rsidR="00F73F96" w:rsidRDefault="00F73F96" w:rsidP="00F73F96">
      <w:r>
        <w:separator/>
      </w:r>
    </w:p>
  </w:endnote>
  <w:endnote w:type="continuationSeparator" w:id="0">
    <w:p w14:paraId="5A51B66F" w14:textId="77777777" w:rsidR="00F73F96" w:rsidRDefault="00F73F96"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239D" w14:textId="77777777" w:rsidR="00F73F96" w:rsidRDefault="00F73F96" w:rsidP="00F73F96">
      <w:r>
        <w:separator/>
      </w:r>
    </w:p>
  </w:footnote>
  <w:footnote w:type="continuationSeparator" w:id="0">
    <w:p w14:paraId="71ED9654" w14:textId="77777777" w:rsidR="00F73F96" w:rsidRDefault="00F73F96"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D2616C" w:rsidRDefault="003910F3">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1981CCF2" w14:textId="77777777" w:rsidR="00D2616C" w:rsidRDefault="00AF01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2166BC1"/>
    <w:multiLevelType w:val="hybridMultilevel"/>
    <w:tmpl w:val="57ACD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6A2C45"/>
    <w:multiLevelType w:val="hybridMultilevel"/>
    <w:tmpl w:val="7E1ED5BA"/>
    <w:lvl w:ilvl="0" w:tplc="9C4CB078">
      <w:start w:val="9"/>
      <w:numFmt w:val="bullet"/>
      <w:lvlText w:val="-"/>
      <w:lvlJc w:val="left"/>
      <w:pPr>
        <w:ind w:left="465" w:hanging="360"/>
      </w:pPr>
      <w:rPr>
        <w:rFonts w:ascii="Times New Roman" w:eastAsia="Times New Roman"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7"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5"/>
  </w:num>
  <w:num w:numId="5">
    <w:abstractNumId w:val="20"/>
  </w:num>
  <w:num w:numId="6">
    <w:abstractNumId w:val="22"/>
  </w:num>
  <w:num w:numId="7">
    <w:abstractNumId w:val="12"/>
  </w:num>
  <w:num w:numId="8">
    <w:abstractNumId w:val="24"/>
  </w:num>
  <w:num w:numId="9">
    <w:abstractNumId w:val="26"/>
  </w:num>
  <w:num w:numId="10">
    <w:abstractNumId w:val="1"/>
  </w:num>
  <w:num w:numId="11">
    <w:abstractNumId w:val="2"/>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8"/>
  </w:num>
  <w:num w:numId="18">
    <w:abstractNumId w:val="0"/>
  </w:num>
  <w:num w:numId="19">
    <w:abstractNumId w:val="5"/>
  </w:num>
  <w:num w:numId="20">
    <w:abstractNumId w:val="9"/>
  </w:num>
  <w:num w:numId="21">
    <w:abstractNumId w:val="27"/>
  </w:num>
  <w:num w:numId="22">
    <w:abstractNumId w:val="17"/>
  </w:num>
  <w:num w:numId="23">
    <w:abstractNumId w:val="19"/>
  </w:num>
  <w:num w:numId="24">
    <w:abstractNumId w:val="8"/>
  </w:num>
  <w:num w:numId="25">
    <w:abstractNumId w:val="14"/>
  </w:num>
  <w:num w:numId="26">
    <w:abstractNumId w:val="21"/>
  </w:num>
  <w:num w:numId="27">
    <w:abstractNumId w:val="3"/>
  </w:num>
  <w:num w:numId="28">
    <w:abstractNumId w:val="7"/>
  </w:num>
  <w:num w:numId="29">
    <w:abstractNumId w:val="29"/>
  </w:num>
  <w:num w:numId="30">
    <w:abstractNumId w:val="4"/>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23079"/>
    <w:rsid w:val="000258CC"/>
    <w:rsid w:val="00046647"/>
    <w:rsid w:val="00052DF2"/>
    <w:rsid w:val="00053CF8"/>
    <w:rsid w:val="0006333E"/>
    <w:rsid w:val="00063ED6"/>
    <w:rsid w:val="00067745"/>
    <w:rsid w:val="00073057"/>
    <w:rsid w:val="0009229E"/>
    <w:rsid w:val="000942ED"/>
    <w:rsid w:val="0009573E"/>
    <w:rsid w:val="000A2AF5"/>
    <w:rsid w:val="000A2BA5"/>
    <w:rsid w:val="000B31BD"/>
    <w:rsid w:val="000F0D57"/>
    <w:rsid w:val="000F144C"/>
    <w:rsid w:val="000F7818"/>
    <w:rsid w:val="00112DD6"/>
    <w:rsid w:val="0012563D"/>
    <w:rsid w:val="00132BD9"/>
    <w:rsid w:val="00135E71"/>
    <w:rsid w:val="00153683"/>
    <w:rsid w:val="00180225"/>
    <w:rsid w:val="00187286"/>
    <w:rsid w:val="001904D8"/>
    <w:rsid w:val="001A39E4"/>
    <w:rsid w:val="001C629B"/>
    <w:rsid w:val="001D4AB0"/>
    <w:rsid w:val="001D6F6B"/>
    <w:rsid w:val="00225B61"/>
    <w:rsid w:val="002271E8"/>
    <w:rsid w:val="00233175"/>
    <w:rsid w:val="0023643A"/>
    <w:rsid w:val="00250A97"/>
    <w:rsid w:val="00265D41"/>
    <w:rsid w:val="002707DF"/>
    <w:rsid w:val="00281439"/>
    <w:rsid w:val="0028559F"/>
    <w:rsid w:val="002A0D9A"/>
    <w:rsid w:val="002A56A0"/>
    <w:rsid w:val="002A68D1"/>
    <w:rsid w:val="002B75DB"/>
    <w:rsid w:val="002E1B0A"/>
    <w:rsid w:val="002E635E"/>
    <w:rsid w:val="00300661"/>
    <w:rsid w:val="003016EF"/>
    <w:rsid w:val="00306EB9"/>
    <w:rsid w:val="00316783"/>
    <w:rsid w:val="00322748"/>
    <w:rsid w:val="003244BE"/>
    <w:rsid w:val="0035250A"/>
    <w:rsid w:val="00384AF8"/>
    <w:rsid w:val="003910F3"/>
    <w:rsid w:val="003A0BF4"/>
    <w:rsid w:val="003A5A7C"/>
    <w:rsid w:val="003C69C6"/>
    <w:rsid w:val="003C76C1"/>
    <w:rsid w:val="003D3739"/>
    <w:rsid w:val="003D3A98"/>
    <w:rsid w:val="003F5D3D"/>
    <w:rsid w:val="00410FF2"/>
    <w:rsid w:val="0042211B"/>
    <w:rsid w:val="00430D32"/>
    <w:rsid w:val="00430E29"/>
    <w:rsid w:val="00452299"/>
    <w:rsid w:val="00452748"/>
    <w:rsid w:val="0048454E"/>
    <w:rsid w:val="00486C23"/>
    <w:rsid w:val="00492CAB"/>
    <w:rsid w:val="004A529D"/>
    <w:rsid w:val="004A626B"/>
    <w:rsid w:val="004B0F41"/>
    <w:rsid w:val="004B1EC2"/>
    <w:rsid w:val="004B29E3"/>
    <w:rsid w:val="004C34BE"/>
    <w:rsid w:val="004D2644"/>
    <w:rsid w:val="004D492F"/>
    <w:rsid w:val="005124C3"/>
    <w:rsid w:val="00512805"/>
    <w:rsid w:val="00512D76"/>
    <w:rsid w:val="00515664"/>
    <w:rsid w:val="0051643F"/>
    <w:rsid w:val="00541979"/>
    <w:rsid w:val="005446C3"/>
    <w:rsid w:val="00570171"/>
    <w:rsid w:val="005C6D7F"/>
    <w:rsid w:val="005C7F2A"/>
    <w:rsid w:val="005E3671"/>
    <w:rsid w:val="0060094C"/>
    <w:rsid w:val="00635EE5"/>
    <w:rsid w:val="006376FD"/>
    <w:rsid w:val="006411D3"/>
    <w:rsid w:val="00645E5A"/>
    <w:rsid w:val="00652B34"/>
    <w:rsid w:val="00663737"/>
    <w:rsid w:val="00663C07"/>
    <w:rsid w:val="00663F62"/>
    <w:rsid w:val="00681041"/>
    <w:rsid w:val="00697A2D"/>
    <w:rsid w:val="006B04C7"/>
    <w:rsid w:val="006C21A3"/>
    <w:rsid w:val="006D4F4A"/>
    <w:rsid w:val="00745996"/>
    <w:rsid w:val="00745B10"/>
    <w:rsid w:val="00777F3E"/>
    <w:rsid w:val="0078097B"/>
    <w:rsid w:val="00791EB6"/>
    <w:rsid w:val="007B42DA"/>
    <w:rsid w:val="007B43A6"/>
    <w:rsid w:val="007B67C0"/>
    <w:rsid w:val="007D549F"/>
    <w:rsid w:val="007E455A"/>
    <w:rsid w:val="007F1FE7"/>
    <w:rsid w:val="00802A03"/>
    <w:rsid w:val="008255D4"/>
    <w:rsid w:val="008340C4"/>
    <w:rsid w:val="00873EBE"/>
    <w:rsid w:val="00894BC5"/>
    <w:rsid w:val="008E2FCA"/>
    <w:rsid w:val="008E4E2D"/>
    <w:rsid w:val="008F1A51"/>
    <w:rsid w:val="0090638F"/>
    <w:rsid w:val="00935D2A"/>
    <w:rsid w:val="00942198"/>
    <w:rsid w:val="00943BA6"/>
    <w:rsid w:val="0098182F"/>
    <w:rsid w:val="00982771"/>
    <w:rsid w:val="009A56E0"/>
    <w:rsid w:val="009D2542"/>
    <w:rsid w:val="009D50D9"/>
    <w:rsid w:val="009D6CFD"/>
    <w:rsid w:val="009D7BB1"/>
    <w:rsid w:val="009E1970"/>
    <w:rsid w:val="009E62D3"/>
    <w:rsid w:val="009F6970"/>
    <w:rsid w:val="00A128CC"/>
    <w:rsid w:val="00A304F0"/>
    <w:rsid w:val="00A33207"/>
    <w:rsid w:val="00A43C06"/>
    <w:rsid w:val="00A62AD9"/>
    <w:rsid w:val="00A66488"/>
    <w:rsid w:val="00AA4283"/>
    <w:rsid w:val="00AC4A16"/>
    <w:rsid w:val="00AC5535"/>
    <w:rsid w:val="00AE425B"/>
    <w:rsid w:val="00AF0189"/>
    <w:rsid w:val="00AF09A9"/>
    <w:rsid w:val="00AF6F93"/>
    <w:rsid w:val="00AF7F3F"/>
    <w:rsid w:val="00B07BDC"/>
    <w:rsid w:val="00B16CA5"/>
    <w:rsid w:val="00B356F5"/>
    <w:rsid w:val="00B361CF"/>
    <w:rsid w:val="00B50CA5"/>
    <w:rsid w:val="00B5569F"/>
    <w:rsid w:val="00B66E28"/>
    <w:rsid w:val="00BA7BE9"/>
    <w:rsid w:val="00BC45E9"/>
    <w:rsid w:val="00BD19F0"/>
    <w:rsid w:val="00BE3C0E"/>
    <w:rsid w:val="00BE7F4C"/>
    <w:rsid w:val="00BF6EEF"/>
    <w:rsid w:val="00C007CF"/>
    <w:rsid w:val="00C06C41"/>
    <w:rsid w:val="00C16527"/>
    <w:rsid w:val="00C43F85"/>
    <w:rsid w:val="00C45720"/>
    <w:rsid w:val="00C46D39"/>
    <w:rsid w:val="00C6394F"/>
    <w:rsid w:val="00C74F11"/>
    <w:rsid w:val="00C77B4A"/>
    <w:rsid w:val="00C83758"/>
    <w:rsid w:val="00C92072"/>
    <w:rsid w:val="00C95515"/>
    <w:rsid w:val="00CA3BF0"/>
    <w:rsid w:val="00CB241D"/>
    <w:rsid w:val="00CC46C2"/>
    <w:rsid w:val="00CD13D6"/>
    <w:rsid w:val="00CE7336"/>
    <w:rsid w:val="00CF2313"/>
    <w:rsid w:val="00D03C14"/>
    <w:rsid w:val="00D06346"/>
    <w:rsid w:val="00D16445"/>
    <w:rsid w:val="00D32D8F"/>
    <w:rsid w:val="00D364D0"/>
    <w:rsid w:val="00D50A19"/>
    <w:rsid w:val="00D80845"/>
    <w:rsid w:val="00DC1302"/>
    <w:rsid w:val="00DC6ABC"/>
    <w:rsid w:val="00DE0967"/>
    <w:rsid w:val="00E25F59"/>
    <w:rsid w:val="00E27E88"/>
    <w:rsid w:val="00E4077E"/>
    <w:rsid w:val="00E44BEF"/>
    <w:rsid w:val="00E6260F"/>
    <w:rsid w:val="00E7413A"/>
    <w:rsid w:val="00E8371D"/>
    <w:rsid w:val="00E94920"/>
    <w:rsid w:val="00EA74C6"/>
    <w:rsid w:val="00EB60C6"/>
    <w:rsid w:val="00EB762D"/>
    <w:rsid w:val="00EC1FAB"/>
    <w:rsid w:val="00EC2ADF"/>
    <w:rsid w:val="00EC3B73"/>
    <w:rsid w:val="00EC658D"/>
    <w:rsid w:val="00ED2457"/>
    <w:rsid w:val="00F17BBB"/>
    <w:rsid w:val="00F365F8"/>
    <w:rsid w:val="00F36D47"/>
    <w:rsid w:val="00F66782"/>
    <w:rsid w:val="00F70135"/>
    <w:rsid w:val="00F73AC2"/>
    <w:rsid w:val="00F73F96"/>
    <w:rsid w:val="00F85039"/>
    <w:rsid w:val="00F87CBF"/>
    <w:rsid w:val="00FB2A29"/>
    <w:rsid w:val="00FB60AB"/>
    <w:rsid w:val="00FC0E52"/>
    <w:rsid w:val="00FC2F54"/>
    <w:rsid w:val="00FC4B53"/>
    <w:rsid w:val="00FE16A2"/>
    <w:rsid w:val="00FF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 w:type="table" w:customStyle="1" w:styleId="TableNormal">
    <w:name w:val="Table Normal"/>
    <w:uiPriority w:val="2"/>
    <w:semiHidden/>
    <w:unhideWhenUsed/>
    <w:qFormat/>
    <w:rsid w:val="002A56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A56A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7299</Words>
  <Characters>4161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208</cp:revision>
  <cp:lastPrinted>2024-11-04T14:13:00Z</cp:lastPrinted>
  <dcterms:created xsi:type="dcterms:W3CDTF">2024-11-06T12:53:00Z</dcterms:created>
  <dcterms:modified xsi:type="dcterms:W3CDTF">2025-02-28T11:30:00Z</dcterms:modified>
</cp:coreProperties>
</file>