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44D2" w14:textId="23555D6D" w:rsidR="00667491" w:rsidRDefault="005F4FD0" w:rsidP="005F4FD0">
      <w:pPr>
        <w:spacing w:after="0" w:line="240" w:lineRule="auto"/>
        <w:jc w:val="center"/>
        <w:rPr>
          <w:rFonts w:eastAsia="Times New Roman"/>
          <w:b/>
          <w:szCs w:val="24"/>
        </w:rPr>
      </w:pPr>
      <w:r w:rsidRPr="002D7E4C">
        <w:rPr>
          <w:rFonts w:eastAsia="Times New Roman"/>
          <w:b/>
          <w:szCs w:val="24"/>
        </w:rPr>
        <w:t xml:space="preserve">M1 KLASĖS KELEIVINIO </w:t>
      </w:r>
      <w:r w:rsidR="006903F3">
        <w:rPr>
          <w:rFonts w:eastAsia="Times New Roman"/>
          <w:b/>
          <w:szCs w:val="24"/>
        </w:rPr>
        <w:t>MIKROAUTOBUSO</w:t>
      </w:r>
      <w:r w:rsidRPr="002D7E4C">
        <w:rPr>
          <w:rFonts w:eastAsia="Times New Roman"/>
          <w:b/>
          <w:szCs w:val="24"/>
        </w:rPr>
        <w:t xml:space="preserve"> </w:t>
      </w:r>
    </w:p>
    <w:p w14:paraId="3DCC1A42" w14:textId="07EDF2D3" w:rsidR="005F4FD0" w:rsidRPr="002D7E4C" w:rsidRDefault="005F4FD0" w:rsidP="005F4FD0">
      <w:pPr>
        <w:spacing w:after="0" w:line="240" w:lineRule="auto"/>
        <w:jc w:val="center"/>
        <w:rPr>
          <w:rFonts w:eastAsia="Times New Roman"/>
          <w:b/>
          <w:szCs w:val="24"/>
        </w:rPr>
      </w:pPr>
      <w:r w:rsidRPr="002D7E4C">
        <w:rPr>
          <w:rFonts w:eastAsia="Times New Roman"/>
          <w:b/>
          <w:szCs w:val="24"/>
        </w:rPr>
        <w:t>TECHNINĖ SPECIFIKACIJA</w:t>
      </w:r>
    </w:p>
    <w:p w14:paraId="5A183D61" w14:textId="77777777" w:rsidR="005F4FD0" w:rsidRPr="002D7E4C" w:rsidRDefault="005F4FD0" w:rsidP="005F4FD0">
      <w:pPr>
        <w:spacing w:after="0" w:line="240" w:lineRule="auto"/>
        <w:jc w:val="center"/>
        <w:rPr>
          <w:rFonts w:eastAsia="Times New Roman"/>
          <w:b/>
          <w:szCs w:val="24"/>
        </w:rPr>
      </w:pPr>
    </w:p>
    <w:p w14:paraId="6EF78D93" w14:textId="77777777" w:rsidR="005F4FD0" w:rsidRPr="002D7E4C" w:rsidRDefault="005F4FD0" w:rsidP="005F4FD0">
      <w:pPr>
        <w:spacing w:after="0" w:line="240" w:lineRule="auto"/>
        <w:ind w:right="-846"/>
        <w:jc w:val="center"/>
        <w:rPr>
          <w:rFonts w:eastAsia="Times New Roman"/>
          <w:b/>
          <w:szCs w:val="24"/>
        </w:rPr>
      </w:pPr>
    </w:p>
    <w:p w14:paraId="29FF2A5A" w14:textId="4475AFE0" w:rsidR="005F4FD0" w:rsidRDefault="00937417" w:rsidP="005F4FD0">
      <w:pPr>
        <w:spacing w:after="0" w:line="240" w:lineRule="auto"/>
        <w:ind w:left="-142" w:right="-23" w:firstLine="862"/>
        <w:jc w:val="both"/>
        <w:rPr>
          <w:szCs w:val="24"/>
        </w:rPr>
      </w:pPr>
      <w:r w:rsidRPr="00937417">
        <w:rPr>
          <w:szCs w:val="24"/>
        </w:rPr>
        <w:t xml:space="preserve">Lietuvos Respublikos </w:t>
      </w:r>
      <w:r w:rsidR="00AE2440">
        <w:rPr>
          <w:szCs w:val="24"/>
        </w:rPr>
        <w:t>sveikatos apsaugos</w:t>
      </w:r>
      <w:r w:rsidRPr="00937417">
        <w:rPr>
          <w:szCs w:val="24"/>
        </w:rPr>
        <w:t xml:space="preserve"> ministerija (toliau – Perkančioji organizacija) numato įsigyti </w:t>
      </w:r>
      <w:r w:rsidR="009B27C8">
        <w:rPr>
          <w:szCs w:val="24"/>
        </w:rPr>
        <w:t>1</w:t>
      </w:r>
      <w:r>
        <w:rPr>
          <w:szCs w:val="24"/>
        </w:rPr>
        <w:t xml:space="preserve"> </w:t>
      </w:r>
      <w:r w:rsidR="009B27C8">
        <w:rPr>
          <w:szCs w:val="24"/>
        </w:rPr>
        <w:t>(vien</w:t>
      </w:r>
      <w:r w:rsidR="00292645">
        <w:rPr>
          <w:szCs w:val="24"/>
        </w:rPr>
        <w:t>ą</w:t>
      </w:r>
      <w:r w:rsidR="009B27C8">
        <w:rPr>
          <w:szCs w:val="24"/>
        </w:rPr>
        <w:t xml:space="preserve">) </w:t>
      </w:r>
      <w:r w:rsidR="00667491" w:rsidRPr="00667491">
        <w:rPr>
          <w:szCs w:val="24"/>
        </w:rPr>
        <w:t>keleivinį</w:t>
      </w:r>
      <w:r w:rsidR="001B2A44">
        <w:rPr>
          <w:szCs w:val="24"/>
        </w:rPr>
        <w:t xml:space="preserve"> </w:t>
      </w:r>
      <w:r w:rsidR="00292645" w:rsidRPr="00667491">
        <w:rPr>
          <w:szCs w:val="24"/>
        </w:rPr>
        <w:t>M1 klasės</w:t>
      </w:r>
      <w:r w:rsidR="00292645" w:rsidRPr="00667491">
        <w:t xml:space="preserve"> </w:t>
      </w:r>
      <w:r w:rsidR="001B2A44">
        <w:rPr>
          <w:szCs w:val="24"/>
        </w:rPr>
        <w:t>mikroautobusą</w:t>
      </w:r>
      <w:r w:rsidR="00667491" w:rsidRPr="00667491">
        <w:rPr>
          <w:szCs w:val="24"/>
        </w:rPr>
        <w:t xml:space="preserve"> (pagal Motorinių transporto priemonių ir jų priekabų kategorijų ir klasių pagal konstrukciją reikalavimus, patvirtintus Valstybinės kelių transporto inspekcijos prie Lietuvos Respublikos susisiekimo ministerijos viršininko 2008 m. gruodžio 2 d. įsakymu Nr. 2B-479)</w:t>
      </w:r>
      <w:r w:rsidR="005F4FD0" w:rsidRPr="00667491">
        <w:rPr>
          <w:szCs w:val="24"/>
        </w:rPr>
        <w:t>,</w:t>
      </w:r>
      <w:r w:rsidR="006903F3" w:rsidRPr="006903F3">
        <w:rPr>
          <w:szCs w:val="24"/>
        </w:rPr>
        <w:t xml:space="preserve"> </w:t>
      </w:r>
      <w:r w:rsidR="005F4FD0" w:rsidRPr="002D7E4C">
        <w:rPr>
          <w:szCs w:val="24"/>
        </w:rPr>
        <w:t>skirt</w:t>
      </w:r>
      <w:r w:rsidR="00292645">
        <w:rPr>
          <w:szCs w:val="24"/>
        </w:rPr>
        <w:t>ą</w:t>
      </w:r>
      <w:r w:rsidR="005F4FD0" w:rsidRPr="002D7E4C">
        <w:rPr>
          <w:szCs w:val="24"/>
        </w:rPr>
        <w:t xml:space="preserve"> </w:t>
      </w:r>
      <w:r w:rsidRPr="00937417">
        <w:rPr>
          <w:szCs w:val="24"/>
        </w:rPr>
        <w:t>Perkančio</w:t>
      </w:r>
      <w:r>
        <w:rPr>
          <w:szCs w:val="24"/>
        </w:rPr>
        <w:t>sios</w:t>
      </w:r>
      <w:r w:rsidRPr="00937417">
        <w:rPr>
          <w:szCs w:val="24"/>
        </w:rPr>
        <w:t xml:space="preserve"> organizacij</w:t>
      </w:r>
      <w:r>
        <w:rPr>
          <w:szCs w:val="24"/>
        </w:rPr>
        <w:t>os funkcijoms</w:t>
      </w:r>
      <w:r w:rsidRPr="00937417">
        <w:rPr>
          <w:szCs w:val="24"/>
        </w:rPr>
        <w:t xml:space="preserve"> </w:t>
      </w:r>
      <w:r w:rsidR="00667491" w:rsidRPr="006903F3">
        <w:rPr>
          <w:szCs w:val="24"/>
        </w:rPr>
        <w:t>vykdyti</w:t>
      </w:r>
      <w:r w:rsidR="006903F3">
        <w:rPr>
          <w:szCs w:val="24"/>
        </w:rPr>
        <w:t xml:space="preserve"> </w:t>
      </w:r>
      <w:r w:rsidR="006903F3" w:rsidRPr="002D7E4C">
        <w:rPr>
          <w:szCs w:val="24"/>
        </w:rPr>
        <w:t xml:space="preserve">(toliau – </w:t>
      </w:r>
      <w:r w:rsidR="006903F3">
        <w:rPr>
          <w:szCs w:val="24"/>
        </w:rPr>
        <w:t>A</w:t>
      </w:r>
      <w:r w:rsidR="006903F3" w:rsidRPr="002D7E4C">
        <w:rPr>
          <w:szCs w:val="24"/>
        </w:rPr>
        <w:t>utomobilis)</w:t>
      </w:r>
      <w:r w:rsidR="006903F3">
        <w:rPr>
          <w:szCs w:val="24"/>
        </w:rPr>
        <w:t>.</w:t>
      </w:r>
    </w:p>
    <w:tbl>
      <w:tblPr>
        <w:tblStyle w:val="TableGrid2"/>
        <w:tblW w:w="14029" w:type="dxa"/>
        <w:tblInd w:w="0" w:type="dxa"/>
        <w:tblLook w:val="04A0" w:firstRow="1" w:lastRow="0" w:firstColumn="1" w:lastColumn="0" w:noHBand="0" w:noVBand="1"/>
      </w:tblPr>
      <w:tblGrid>
        <w:gridCol w:w="14029"/>
      </w:tblGrid>
      <w:tr w:rsidR="00912E6B" w:rsidRPr="00912E6B" w14:paraId="75A321D8" w14:textId="77777777" w:rsidTr="00F32CE6">
        <w:trPr>
          <w:trHeight w:val="415"/>
        </w:trPr>
        <w:tc>
          <w:tcPr>
            <w:tcW w:w="14029" w:type="dxa"/>
            <w:tcBorders>
              <w:top w:val="single" w:sz="4" w:space="0" w:color="auto"/>
              <w:left w:val="single" w:sz="4" w:space="0" w:color="auto"/>
              <w:bottom w:val="single" w:sz="4" w:space="0" w:color="auto"/>
              <w:right w:val="single" w:sz="4" w:space="0" w:color="auto"/>
            </w:tcBorders>
          </w:tcPr>
          <w:p w14:paraId="30A2EE77" w14:textId="53722C35" w:rsidR="00912E6B" w:rsidRPr="00912E6B" w:rsidRDefault="00912E6B" w:rsidP="00912E6B">
            <w:pPr>
              <w:spacing w:after="0" w:line="240" w:lineRule="auto"/>
              <w:rPr>
                <w:rFonts w:eastAsia="Times New Roman"/>
                <w:lang w:eastAsia="en-GB"/>
              </w:rPr>
            </w:pPr>
            <w:proofErr w:type="spellStart"/>
            <w:r w:rsidRPr="00912E6B">
              <w:rPr>
                <w:rFonts w:eastAsia="Times New Roman"/>
                <w:lang w:eastAsia="en-GB"/>
              </w:rPr>
              <w:t>Nuomojamų</w:t>
            </w:r>
            <w:proofErr w:type="spellEnd"/>
            <w:r w:rsidRPr="00912E6B">
              <w:rPr>
                <w:rFonts w:eastAsia="Times New Roman"/>
                <w:lang w:eastAsia="en-GB"/>
              </w:rPr>
              <w:t xml:space="preserve"> </w:t>
            </w:r>
            <w:proofErr w:type="spellStart"/>
            <w:r w:rsidRPr="00912E6B">
              <w:rPr>
                <w:rFonts w:eastAsia="Times New Roman"/>
                <w:lang w:eastAsia="en-GB"/>
              </w:rPr>
              <w:t>automobilių</w:t>
            </w:r>
            <w:proofErr w:type="spellEnd"/>
            <w:r w:rsidRPr="00912E6B">
              <w:rPr>
                <w:rFonts w:eastAsia="Times New Roman"/>
                <w:lang w:eastAsia="en-GB"/>
              </w:rPr>
              <w:t xml:space="preserve"> </w:t>
            </w:r>
            <w:proofErr w:type="spellStart"/>
            <w:r w:rsidRPr="00912E6B">
              <w:rPr>
                <w:rFonts w:eastAsia="Times New Roman"/>
                <w:lang w:eastAsia="en-GB"/>
              </w:rPr>
              <w:t>skaičius</w:t>
            </w:r>
            <w:proofErr w:type="spellEnd"/>
            <w:r w:rsidRPr="00912E6B">
              <w:rPr>
                <w:rFonts w:eastAsia="Times New Roman"/>
                <w:lang w:eastAsia="en-GB"/>
              </w:rPr>
              <w:t xml:space="preserve"> -1 </w:t>
            </w:r>
            <w:proofErr w:type="spellStart"/>
            <w:r w:rsidRPr="00912E6B">
              <w:rPr>
                <w:rFonts w:eastAsia="Times New Roman"/>
                <w:lang w:eastAsia="en-GB"/>
              </w:rPr>
              <w:t>vnt</w:t>
            </w:r>
            <w:proofErr w:type="spellEnd"/>
            <w:r w:rsidRPr="00912E6B">
              <w:rPr>
                <w:rFonts w:eastAsia="Times New Roman"/>
                <w:lang w:eastAsia="en-GB"/>
              </w:rPr>
              <w:t>.</w:t>
            </w:r>
          </w:p>
        </w:tc>
      </w:tr>
      <w:tr w:rsidR="00912E6B" w:rsidRPr="00912E6B" w14:paraId="21E528C9" w14:textId="77777777" w:rsidTr="00F32CE6">
        <w:trPr>
          <w:trHeight w:val="468"/>
        </w:trPr>
        <w:tc>
          <w:tcPr>
            <w:tcW w:w="14029" w:type="dxa"/>
            <w:tcBorders>
              <w:top w:val="single" w:sz="4" w:space="0" w:color="auto"/>
              <w:left w:val="single" w:sz="4" w:space="0" w:color="auto"/>
              <w:bottom w:val="single" w:sz="4" w:space="0" w:color="auto"/>
              <w:right w:val="single" w:sz="4" w:space="0" w:color="auto"/>
            </w:tcBorders>
          </w:tcPr>
          <w:p w14:paraId="0E565AC6" w14:textId="3C9B909F" w:rsidR="00912E6B" w:rsidRPr="00912E6B" w:rsidRDefault="00912E6B" w:rsidP="00912E6B">
            <w:pPr>
              <w:spacing w:after="0" w:line="240" w:lineRule="auto"/>
              <w:jc w:val="both"/>
              <w:rPr>
                <w:rFonts w:eastAsia="Times New Roman"/>
                <w:lang w:eastAsia="en-GB"/>
              </w:rPr>
            </w:pPr>
            <w:proofErr w:type="spellStart"/>
            <w:r w:rsidRPr="00F432A7">
              <w:rPr>
                <w:rFonts w:eastAsia="Times New Roman"/>
                <w:lang w:eastAsia="en-GB"/>
              </w:rPr>
              <w:t>Automobilio</w:t>
            </w:r>
            <w:proofErr w:type="spellEnd"/>
            <w:r w:rsidRPr="00F432A7">
              <w:rPr>
                <w:rFonts w:eastAsia="Times New Roman"/>
                <w:lang w:eastAsia="en-GB"/>
              </w:rPr>
              <w:t xml:space="preserve"> </w:t>
            </w:r>
            <w:proofErr w:type="spellStart"/>
            <w:r w:rsidRPr="00F432A7">
              <w:rPr>
                <w:rFonts w:eastAsia="Times New Roman"/>
                <w:lang w:eastAsia="en-GB"/>
              </w:rPr>
              <w:t>pristatymo</w:t>
            </w:r>
            <w:proofErr w:type="spellEnd"/>
            <w:r w:rsidRPr="00F432A7">
              <w:rPr>
                <w:rFonts w:eastAsia="Times New Roman"/>
                <w:lang w:eastAsia="en-GB"/>
              </w:rPr>
              <w:t xml:space="preserve"> </w:t>
            </w:r>
            <w:proofErr w:type="spellStart"/>
            <w:r w:rsidRPr="00F432A7">
              <w:rPr>
                <w:rFonts w:eastAsia="Times New Roman"/>
                <w:lang w:eastAsia="en-GB"/>
              </w:rPr>
              <w:t>terminas</w:t>
            </w:r>
            <w:proofErr w:type="spellEnd"/>
            <w:r w:rsidRPr="00F432A7">
              <w:rPr>
                <w:rFonts w:eastAsia="Times New Roman"/>
                <w:lang w:eastAsia="en-GB"/>
              </w:rPr>
              <w:t xml:space="preserve"> – 6 </w:t>
            </w:r>
            <w:proofErr w:type="spellStart"/>
            <w:r w:rsidRPr="00F432A7">
              <w:rPr>
                <w:rFonts w:eastAsia="Times New Roman"/>
                <w:lang w:eastAsia="en-GB"/>
              </w:rPr>
              <w:t>mėn</w:t>
            </w:r>
            <w:proofErr w:type="spellEnd"/>
            <w:r w:rsidR="00D14561" w:rsidRPr="00F432A7">
              <w:rPr>
                <w:rFonts w:eastAsia="Times New Roman"/>
                <w:lang w:eastAsia="en-GB"/>
              </w:rPr>
              <w:t xml:space="preserve">. </w:t>
            </w:r>
            <w:proofErr w:type="spellStart"/>
            <w:r w:rsidR="00D14561" w:rsidRPr="00F432A7">
              <w:rPr>
                <w:rFonts w:eastAsia="Times New Roman"/>
                <w:lang w:eastAsia="en-GB"/>
              </w:rPr>
              <w:t>nuo</w:t>
            </w:r>
            <w:proofErr w:type="spellEnd"/>
            <w:r w:rsidR="00D14561" w:rsidRPr="00F432A7">
              <w:rPr>
                <w:rFonts w:eastAsia="Times New Roman"/>
                <w:lang w:eastAsia="en-GB"/>
              </w:rPr>
              <w:t xml:space="preserve"> </w:t>
            </w:r>
            <w:proofErr w:type="spellStart"/>
            <w:r w:rsidR="00D14561" w:rsidRPr="00F432A7">
              <w:rPr>
                <w:rFonts w:eastAsia="Times New Roman"/>
                <w:lang w:eastAsia="en-GB"/>
              </w:rPr>
              <w:t>sutarties</w:t>
            </w:r>
            <w:proofErr w:type="spellEnd"/>
            <w:r w:rsidR="00D14561" w:rsidRPr="00F432A7">
              <w:rPr>
                <w:rFonts w:eastAsia="Times New Roman"/>
                <w:lang w:eastAsia="en-GB"/>
              </w:rPr>
              <w:t xml:space="preserve"> </w:t>
            </w:r>
            <w:proofErr w:type="spellStart"/>
            <w:r w:rsidR="00D14561" w:rsidRPr="00F432A7">
              <w:rPr>
                <w:rFonts w:eastAsia="Times New Roman"/>
                <w:lang w:eastAsia="en-GB"/>
              </w:rPr>
              <w:t>įsigaliojimo</w:t>
            </w:r>
            <w:proofErr w:type="spellEnd"/>
            <w:r w:rsidR="00D14561" w:rsidRPr="00F432A7">
              <w:rPr>
                <w:rFonts w:eastAsia="Times New Roman"/>
                <w:lang w:eastAsia="en-GB"/>
              </w:rPr>
              <w:t xml:space="preserve"> </w:t>
            </w:r>
            <w:proofErr w:type="spellStart"/>
            <w:r w:rsidR="00D14561" w:rsidRPr="00F432A7">
              <w:rPr>
                <w:rFonts w:eastAsia="Times New Roman"/>
                <w:lang w:eastAsia="en-GB"/>
              </w:rPr>
              <w:t>dienos</w:t>
            </w:r>
            <w:proofErr w:type="spellEnd"/>
            <w:r w:rsidRPr="00F432A7">
              <w:rPr>
                <w:rFonts w:eastAsia="Times New Roman"/>
                <w:lang w:eastAsia="en-GB"/>
              </w:rPr>
              <w:t>.</w:t>
            </w:r>
            <w:r w:rsidRPr="00912E6B">
              <w:rPr>
                <w:rFonts w:eastAsia="Times New Roman"/>
                <w:lang w:eastAsia="en-GB"/>
              </w:rPr>
              <w:t xml:space="preserve">  </w:t>
            </w:r>
            <w:proofErr w:type="spellStart"/>
            <w:r w:rsidR="00D14561">
              <w:rPr>
                <w:rFonts w:eastAsia="Times New Roman"/>
                <w:lang w:eastAsia="en-GB"/>
              </w:rPr>
              <w:t>N</w:t>
            </w:r>
            <w:r w:rsidRPr="00912E6B">
              <w:rPr>
                <w:rFonts w:eastAsia="Times New Roman"/>
                <w:lang w:eastAsia="en-GB"/>
              </w:rPr>
              <w:t>uomos</w:t>
            </w:r>
            <w:proofErr w:type="spellEnd"/>
            <w:r w:rsidRPr="00912E6B">
              <w:rPr>
                <w:rFonts w:eastAsia="Times New Roman"/>
                <w:lang w:eastAsia="en-GB"/>
              </w:rPr>
              <w:t xml:space="preserve"> </w:t>
            </w:r>
            <w:proofErr w:type="spellStart"/>
            <w:r w:rsidRPr="00912E6B">
              <w:rPr>
                <w:rFonts w:eastAsia="Times New Roman"/>
                <w:lang w:eastAsia="en-GB"/>
              </w:rPr>
              <w:t>trukmė</w:t>
            </w:r>
            <w:proofErr w:type="spellEnd"/>
            <w:r w:rsidRPr="00912E6B">
              <w:rPr>
                <w:rFonts w:eastAsia="Times New Roman"/>
                <w:lang w:eastAsia="en-GB"/>
              </w:rPr>
              <w:t xml:space="preserve"> - </w:t>
            </w:r>
            <w:r w:rsidR="00D14561">
              <w:rPr>
                <w:rFonts w:eastAsia="Times New Roman"/>
                <w:lang w:eastAsia="en-GB"/>
              </w:rPr>
              <w:t>36</w:t>
            </w:r>
            <w:r w:rsidRPr="00912E6B">
              <w:rPr>
                <w:rFonts w:eastAsia="Times New Roman"/>
                <w:lang w:eastAsia="en-GB"/>
              </w:rPr>
              <w:t xml:space="preserve"> </w:t>
            </w:r>
            <w:proofErr w:type="spellStart"/>
            <w:r w:rsidRPr="00912E6B">
              <w:rPr>
                <w:rFonts w:eastAsia="Times New Roman"/>
                <w:lang w:eastAsia="en-GB"/>
              </w:rPr>
              <w:t>mėn</w:t>
            </w:r>
            <w:proofErr w:type="spellEnd"/>
            <w:r w:rsidRPr="00912E6B">
              <w:rPr>
                <w:rFonts w:eastAsia="Times New Roman"/>
                <w:lang w:eastAsia="en-GB"/>
              </w:rPr>
              <w:t xml:space="preserve">. </w:t>
            </w:r>
            <w:proofErr w:type="spellStart"/>
            <w:r w:rsidR="0097049E">
              <w:rPr>
                <w:rFonts w:eastAsia="Times New Roman"/>
                <w:lang w:eastAsia="en-GB"/>
              </w:rPr>
              <w:t>n</w:t>
            </w:r>
            <w:r w:rsidR="00D14561">
              <w:rPr>
                <w:rFonts w:eastAsia="Times New Roman"/>
                <w:lang w:eastAsia="en-GB"/>
              </w:rPr>
              <w:t>uo</w:t>
            </w:r>
            <w:proofErr w:type="spellEnd"/>
            <w:r w:rsidR="00D14561">
              <w:rPr>
                <w:rFonts w:eastAsia="Times New Roman"/>
                <w:lang w:eastAsia="en-GB"/>
              </w:rPr>
              <w:t xml:space="preserve"> </w:t>
            </w:r>
            <w:proofErr w:type="spellStart"/>
            <w:r w:rsidR="00D14561">
              <w:rPr>
                <w:rFonts w:eastAsia="Times New Roman"/>
                <w:lang w:eastAsia="en-GB"/>
              </w:rPr>
              <w:t>automobilio</w:t>
            </w:r>
            <w:proofErr w:type="spellEnd"/>
            <w:r w:rsidR="00D14561">
              <w:rPr>
                <w:rFonts w:eastAsia="Times New Roman"/>
                <w:lang w:eastAsia="en-GB"/>
              </w:rPr>
              <w:t xml:space="preserve"> </w:t>
            </w:r>
            <w:proofErr w:type="spellStart"/>
            <w:r w:rsidR="00D14561">
              <w:rPr>
                <w:rFonts w:eastAsia="Times New Roman"/>
                <w:lang w:eastAsia="en-GB"/>
              </w:rPr>
              <w:t>perdavimo</w:t>
            </w:r>
            <w:proofErr w:type="spellEnd"/>
            <w:r w:rsidR="00D14561">
              <w:rPr>
                <w:rFonts w:eastAsia="Times New Roman"/>
                <w:lang w:eastAsia="en-GB"/>
              </w:rPr>
              <w:t xml:space="preserve"> </w:t>
            </w:r>
            <w:proofErr w:type="spellStart"/>
            <w:r w:rsidR="00D14561">
              <w:rPr>
                <w:rFonts w:eastAsia="Times New Roman"/>
                <w:lang w:eastAsia="en-GB"/>
              </w:rPr>
              <w:t>dienos</w:t>
            </w:r>
            <w:proofErr w:type="spellEnd"/>
            <w:r w:rsidR="00D14561">
              <w:rPr>
                <w:rFonts w:eastAsia="Times New Roman"/>
                <w:lang w:eastAsia="en-GB"/>
              </w:rPr>
              <w:t>.</w:t>
            </w:r>
          </w:p>
        </w:tc>
      </w:tr>
      <w:tr w:rsidR="00912E6B" w:rsidRPr="00912E6B" w14:paraId="7AF20D6A" w14:textId="77777777" w:rsidTr="00F32CE6">
        <w:trPr>
          <w:trHeight w:val="468"/>
        </w:trPr>
        <w:tc>
          <w:tcPr>
            <w:tcW w:w="14029" w:type="dxa"/>
            <w:tcBorders>
              <w:top w:val="single" w:sz="4" w:space="0" w:color="auto"/>
              <w:left w:val="single" w:sz="4" w:space="0" w:color="auto"/>
              <w:bottom w:val="single" w:sz="4" w:space="0" w:color="auto"/>
              <w:right w:val="single" w:sz="4" w:space="0" w:color="auto"/>
            </w:tcBorders>
          </w:tcPr>
          <w:p w14:paraId="6F5A6C1A" w14:textId="4249E923" w:rsidR="00912E6B" w:rsidRPr="00912E6B" w:rsidRDefault="00912E6B" w:rsidP="00912E6B">
            <w:pPr>
              <w:spacing w:after="0" w:line="240" w:lineRule="auto"/>
              <w:jc w:val="both"/>
              <w:rPr>
                <w:rFonts w:eastAsia="Times New Roman"/>
                <w:lang w:eastAsia="en-GB"/>
              </w:rPr>
            </w:pPr>
            <w:proofErr w:type="spellStart"/>
            <w:r w:rsidRPr="00912E6B">
              <w:rPr>
                <w:rFonts w:eastAsia="Times New Roman"/>
                <w:lang w:eastAsia="en-GB"/>
              </w:rPr>
              <w:t>Automobiliai</w:t>
            </w:r>
            <w:proofErr w:type="spellEnd"/>
            <w:r w:rsidRPr="00912E6B">
              <w:rPr>
                <w:rFonts w:eastAsia="Times New Roman"/>
                <w:lang w:eastAsia="en-GB"/>
              </w:rPr>
              <w:t xml:space="preserve"> </w:t>
            </w:r>
            <w:proofErr w:type="spellStart"/>
            <w:r w:rsidRPr="00912E6B">
              <w:rPr>
                <w:rFonts w:eastAsia="Times New Roman"/>
                <w:lang w:eastAsia="en-GB"/>
              </w:rPr>
              <w:t>turi</w:t>
            </w:r>
            <w:proofErr w:type="spellEnd"/>
            <w:r w:rsidRPr="00912E6B">
              <w:rPr>
                <w:rFonts w:eastAsia="Times New Roman"/>
                <w:lang w:eastAsia="en-GB"/>
              </w:rPr>
              <w:t xml:space="preserve"> </w:t>
            </w:r>
            <w:proofErr w:type="spellStart"/>
            <w:r w:rsidRPr="00912E6B">
              <w:rPr>
                <w:rFonts w:eastAsia="Times New Roman"/>
                <w:lang w:eastAsia="en-GB"/>
              </w:rPr>
              <w:t>būti</w:t>
            </w:r>
            <w:proofErr w:type="spellEnd"/>
            <w:r w:rsidRPr="00912E6B">
              <w:rPr>
                <w:rFonts w:eastAsia="Times New Roman"/>
                <w:lang w:eastAsia="en-GB"/>
              </w:rPr>
              <w:t xml:space="preserve"> </w:t>
            </w:r>
            <w:proofErr w:type="spellStart"/>
            <w:r w:rsidRPr="00912E6B">
              <w:rPr>
                <w:rFonts w:eastAsia="Times New Roman"/>
                <w:lang w:eastAsia="en-GB"/>
              </w:rPr>
              <w:t>pristatyti</w:t>
            </w:r>
            <w:proofErr w:type="spellEnd"/>
            <w:r w:rsidRPr="00912E6B">
              <w:rPr>
                <w:rFonts w:eastAsia="Times New Roman"/>
                <w:lang w:eastAsia="en-GB"/>
              </w:rPr>
              <w:t xml:space="preserve"> </w:t>
            </w:r>
            <w:proofErr w:type="spellStart"/>
            <w:r w:rsidRPr="00912E6B">
              <w:rPr>
                <w:rFonts w:eastAsia="Times New Roman"/>
                <w:lang w:eastAsia="en-GB"/>
              </w:rPr>
              <w:t>adresu</w:t>
            </w:r>
            <w:proofErr w:type="spellEnd"/>
            <w:r w:rsidR="00D14561">
              <w:rPr>
                <w:rFonts w:eastAsia="Times New Roman"/>
                <w:lang w:eastAsia="en-GB"/>
              </w:rPr>
              <w:t xml:space="preserve">: Vilniaus g. 33, Vilnius. </w:t>
            </w:r>
          </w:p>
        </w:tc>
      </w:tr>
    </w:tbl>
    <w:p w14:paraId="2367381A" w14:textId="77777777" w:rsidR="00912E6B" w:rsidRPr="002D7E4C" w:rsidRDefault="00912E6B" w:rsidP="005F4FD0">
      <w:pPr>
        <w:spacing w:after="0" w:line="240" w:lineRule="auto"/>
        <w:ind w:left="-142" w:right="-23" w:firstLine="862"/>
        <w:jc w:val="both"/>
        <w:rPr>
          <w:szCs w:val="24"/>
        </w:rPr>
      </w:pPr>
    </w:p>
    <w:p w14:paraId="3D08928A" w14:textId="5C8892BE" w:rsidR="005F4FD0" w:rsidRPr="002D7E4C" w:rsidRDefault="002A1946" w:rsidP="005F4FD0">
      <w:pPr>
        <w:spacing w:after="0" w:line="240" w:lineRule="auto"/>
        <w:ind w:left="-142" w:right="-23" w:firstLine="862"/>
        <w:jc w:val="both"/>
        <w:rPr>
          <w:szCs w:val="24"/>
        </w:rPr>
      </w:pPr>
      <w:r w:rsidRPr="002A1946">
        <w:rPr>
          <w:szCs w:val="24"/>
        </w:rPr>
        <w:t>Tiekėjas</w:t>
      </w:r>
      <w:r w:rsidR="00483A85">
        <w:rPr>
          <w:szCs w:val="24"/>
        </w:rPr>
        <w:t>,</w:t>
      </w:r>
      <w:r w:rsidRPr="002A1946">
        <w:rPr>
          <w:szCs w:val="24"/>
        </w:rPr>
        <w:t xml:space="preserve"> teikdamas pasiūlymą</w:t>
      </w:r>
      <w:r w:rsidR="00483A85">
        <w:rPr>
          <w:szCs w:val="24"/>
        </w:rPr>
        <w:t>,</w:t>
      </w:r>
      <w:r w:rsidRPr="002A1946">
        <w:rPr>
          <w:szCs w:val="24"/>
        </w:rPr>
        <w:t xml:space="preserve"> privalo Techninėje specifikacijoje nurodyti </w:t>
      </w:r>
      <w:r>
        <w:rPr>
          <w:szCs w:val="24"/>
        </w:rPr>
        <w:t xml:space="preserve">ten, kur reikalaujama </w:t>
      </w:r>
      <w:r w:rsidRPr="002A1946">
        <w:rPr>
          <w:szCs w:val="24"/>
        </w:rPr>
        <w:t xml:space="preserve">Tiekėjo siūlomas charakteristikos reikšmes </w:t>
      </w:r>
      <w:r>
        <w:rPr>
          <w:szCs w:val="24"/>
        </w:rPr>
        <w:t xml:space="preserve">ir </w:t>
      </w:r>
      <w:r w:rsidR="00B23C38">
        <w:rPr>
          <w:szCs w:val="24"/>
        </w:rPr>
        <w:t xml:space="preserve"> kur reikalaujama</w:t>
      </w:r>
      <w:r w:rsidRPr="002A1946">
        <w:rPr>
          <w:szCs w:val="24"/>
        </w:rPr>
        <w:t xml:space="preserve"> TAI</w:t>
      </w:r>
      <w:r w:rsidR="00B23C38">
        <w:rPr>
          <w:szCs w:val="24"/>
        </w:rPr>
        <w:t>P</w:t>
      </w:r>
      <w:r w:rsidRPr="002A1946">
        <w:rPr>
          <w:szCs w:val="24"/>
        </w:rPr>
        <w:t>/NE</w:t>
      </w:r>
      <w:r w:rsidR="00B23C38">
        <w:rPr>
          <w:szCs w:val="24"/>
        </w:rPr>
        <w:t>.</w:t>
      </w:r>
      <w:r w:rsidR="004E1EB8" w:rsidRPr="004E1EB8">
        <w:rPr>
          <w:szCs w:val="24"/>
        </w:rPr>
        <w:t xml:space="preserve"> Prekė turi atitikti šiuos minimalius privalomus techninius reikalavimus (tiekėjai gali siūlyti ir geresnių techninių parametrų bei geresnius sertifikatus atitinkančią Prekę, nei nurodyta šio</w:t>
      </w:r>
      <w:r w:rsidR="004E1EB8">
        <w:rPr>
          <w:szCs w:val="24"/>
        </w:rPr>
        <w:t>j</w:t>
      </w:r>
      <w:r w:rsidR="004E1EB8" w:rsidRPr="004E1EB8">
        <w:rPr>
          <w:szCs w:val="24"/>
        </w:rPr>
        <w:t>e techninėse specifikacijo</w:t>
      </w:r>
      <w:r w:rsidR="004E1EB8">
        <w:rPr>
          <w:szCs w:val="24"/>
        </w:rPr>
        <w:t>j</w:t>
      </w:r>
      <w:r w:rsidR="004E1EB8" w:rsidRPr="004E1EB8">
        <w:rPr>
          <w:szCs w:val="24"/>
        </w:rPr>
        <w:t>e)</w:t>
      </w:r>
      <w:r>
        <w:rPr>
          <w:szCs w:val="24"/>
        </w:rPr>
        <w:t>.</w:t>
      </w:r>
      <w:r w:rsidR="005F4FD0" w:rsidRPr="002D7E4C">
        <w:rPr>
          <w:szCs w:val="24"/>
        </w:rPr>
        <w:t>:</w:t>
      </w:r>
    </w:p>
    <w:p w14:paraId="0CEA9BCA" w14:textId="77777777" w:rsidR="005F4FD0" w:rsidRPr="002D7E4C" w:rsidRDefault="005F4FD0" w:rsidP="005F4FD0">
      <w:pPr>
        <w:spacing w:after="0" w:line="240" w:lineRule="auto"/>
        <w:ind w:left="-142" w:right="-23" w:firstLine="862"/>
        <w:jc w:val="both"/>
        <w:rPr>
          <w:szCs w:val="24"/>
        </w:rPr>
      </w:pPr>
    </w:p>
    <w:p w14:paraId="1F675E31" w14:textId="77D1784E" w:rsidR="005F4FD0" w:rsidRPr="002D7E4C" w:rsidRDefault="005F4FD0" w:rsidP="005F4FD0">
      <w:pPr>
        <w:spacing w:after="0" w:line="240" w:lineRule="auto"/>
        <w:ind w:left="-142" w:right="-23" w:firstLine="862"/>
        <w:jc w:val="center"/>
        <w:rPr>
          <w:b/>
          <w:szCs w:val="24"/>
          <w:u w:val="single"/>
        </w:rPr>
      </w:pPr>
      <w:r w:rsidRPr="002D7E4C">
        <w:rPr>
          <w:b/>
          <w:szCs w:val="24"/>
          <w:u w:val="single"/>
        </w:rPr>
        <w:t xml:space="preserve">BŪTINIEJI REIKALAVIMAI </w:t>
      </w:r>
    </w:p>
    <w:p w14:paraId="5B952E0E" w14:textId="77777777" w:rsidR="005F4FD0" w:rsidRPr="002D7E4C" w:rsidRDefault="005F4FD0" w:rsidP="005F4FD0">
      <w:pPr>
        <w:spacing w:after="0" w:line="240" w:lineRule="auto"/>
        <w:ind w:firstLine="709"/>
        <w:jc w:val="both"/>
        <w:rPr>
          <w:rFonts w:eastAsia="Times New Roman"/>
          <w:szCs w:val="24"/>
        </w:rPr>
      </w:pPr>
    </w:p>
    <w:tbl>
      <w:tblPr>
        <w:tblW w:w="141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931"/>
        <w:gridCol w:w="4893"/>
        <w:gridCol w:w="4750"/>
      </w:tblGrid>
      <w:tr w:rsidR="00E60A9E" w:rsidRPr="002D7E4C" w14:paraId="4350EDCC" w14:textId="06293E1D" w:rsidTr="00E60A9E">
        <w:trPr>
          <w:trHeight w:val="673"/>
        </w:trPr>
        <w:tc>
          <w:tcPr>
            <w:tcW w:w="566" w:type="dxa"/>
            <w:shd w:val="clear" w:color="auto" w:fill="auto"/>
          </w:tcPr>
          <w:p w14:paraId="0514A808" w14:textId="77777777" w:rsidR="00E60A9E" w:rsidRPr="002D7E4C" w:rsidRDefault="00E60A9E" w:rsidP="00394B26">
            <w:pPr>
              <w:spacing w:after="0" w:line="240" w:lineRule="auto"/>
              <w:jc w:val="center"/>
              <w:rPr>
                <w:rFonts w:eastAsia="Times New Roman"/>
                <w:szCs w:val="24"/>
              </w:rPr>
            </w:pPr>
            <w:r w:rsidRPr="002D7E4C">
              <w:rPr>
                <w:rFonts w:eastAsia="Times New Roman"/>
                <w:szCs w:val="24"/>
              </w:rPr>
              <w:t>Eil. Nr.</w:t>
            </w:r>
          </w:p>
        </w:tc>
        <w:tc>
          <w:tcPr>
            <w:tcW w:w="3931" w:type="dxa"/>
            <w:shd w:val="clear" w:color="auto" w:fill="auto"/>
            <w:vAlign w:val="center"/>
          </w:tcPr>
          <w:p w14:paraId="047EDF53" w14:textId="77777777" w:rsidR="00E60A9E" w:rsidRPr="002D7E4C" w:rsidRDefault="00E60A9E" w:rsidP="00394B26">
            <w:pPr>
              <w:spacing w:after="0" w:line="240" w:lineRule="auto"/>
              <w:jc w:val="center"/>
              <w:rPr>
                <w:rFonts w:eastAsia="Times New Roman"/>
                <w:szCs w:val="24"/>
              </w:rPr>
            </w:pPr>
            <w:r w:rsidRPr="002D7E4C">
              <w:rPr>
                <w:rFonts w:eastAsia="Times New Roman"/>
                <w:szCs w:val="24"/>
              </w:rPr>
              <w:t>SAVYBĖS</w:t>
            </w:r>
          </w:p>
        </w:tc>
        <w:tc>
          <w:tcPr>
            <w:tcW w:w="4893" w:type="dxa"/>
            <w:shd w:val="clear" w:color="auto" w:fill="auto"/>
            <w:vAlign w:val="center"/>
          </w:tcPr>
          <w:p w14:paraId="124A3145" w14:textId="77777777" w:rsidR="00E60A9E" w:rsidRPr="002D7E4C" w:rsidRDefault="00E60A9E" w:rsidP="00394B26">
            <w:pPr>
              <w:spacing w:after="0" w:line="240" w:lineRule="auto"/>
              <w:jc w:val="center"/>
              <w:rPr>
                <w:rFonts w:eastAsia="Times New Roman"/>
                <w:szCs w:val="24"/>
              </w:rPr>
            </w:pPr>
            <w:r w:rsidRPr="002D7E4C">
              <w:rPr>
                <w:rFonts w:eastAsia="Times New Roman"/>
                <w:szCs w:val="24"/>
              </w:rPr>
              <w:t>REIKALAVIMAS</w:t>
            </w:r>
          </w:p>
        </w:tc>
        <w:tc>
          <w:tcPr>
            <w:tcW w:w="4750" w:type="dxa"/>
          </w:tcPr>
          <w:p w14:paraId="3BC6DFA1" w14:textId="77777777" w:rsidR="00E60A9E" w:rsidRPr="0093153F" w:rsidRDefault="00E60A9E" w:rsidP="00394B26">
            <w:pPr>
              <w:spacing w:after="0" w:line="240" w:lineRule="auto"/>
              <w:jc w:val="center"/>
              <w:rPr>
                <w:rFonts w:eastAsia="Times New Roman"/>
                <w:szCs w:val="24"/>
              </w:rPr>
            </w:pPr>
            <w:r w:rsidRPr="0093153F">
              <w:rPr>
                <w:rFonts w:eastAsia="Times New Roman"/>
                <w:szCs w:val="24"/>
              </w:rPr>
              <w:t>Tiekėjo siūlomų prekių rodiklių reikšmės</w:t>
            </w:r>
          </w:p>
          <w:p w14:paraId="77409561" w14:textId="5E2791A5" w:rsidR="006C13D5" w:rsidRPr="0093153F" w:rsidRDefault="006C13D5" w:rsidP="00394B26">
            <w:pPr>
              <w:spacing w:after="0" w:line="240" w:lineRule="auto"/>
              <w:jc w:val="center"/>
              <w:rPr>
                <w:rFonts w:eastAsia="Times New Roman"/>
                <w:szCs w:val="24"/>
              </w:rPr>
            </w:pPr>
            <w:r w:rsidRPr="0093153F">
              <w:rPr>
                <w:rFonts w:eastAsia="Times New Roman"/>
                <w:szCs w:val="24"/>
              </w:rPr>
              <w:t>Tiekėjas nurodo siūlomų prekių charakteristikos reikšmes arba Taip/Ne</w:t>
            </w:r>
          </w:p>
        </w:tc>
      </w:tr>
      <w:tr w:rsidR="00E60A9E" w:rsidRPr="002D7E4C" w14:paraId="579B33E6" w14:textId="7C5FE93E" w:rsidTr="00E60A9E">
        <w:trPr>
          <w:trHeight w:val="2682"/>
        </w:trPr>
        <w:tc>
          <w:tcPr>
            <w:tcW w:w="566" w:type="dxa"/>
            <w:shd w:val="clear" w:color="auto" w:fill="auto"/>
            <w:vAlign w:val="center"/>
          </w:tcPr>
          <w:p w14:paraId="12BF7AC3" w14:textId="77777777" w:rsidR="00E60A9E" w:rsidRPr="002D7E4C" w:rsidRDefault="00E60A9E" w:rsidP="005B7A19">
            <w:pPr>
              <w:spacing w:after="0" w:line="240" w:lineRule="auto"/>
              <w:jc w:val="center"/>
              <w:rPr>
                <w:rFonts w:eastAsia="Times New Roman"/>
                <w:szCs w:val="24"/>
              </w:rPr>
            </w:pPr>
            <w:r w:rsidRPr="002D7E4C">
              <w:rPr>
                <w:rFonts w:eastAsia="Times New Roman"/>
                <w:szCs w:val="24"/>
              </w:rPr>
              <w:t>1.</w:t>
            </w:r>
          </w:p>
        </w:tc>
        <w:tc>
          <w:tcPr>
            <w:tcW w:w="3931" w:type="dxa"/>
            <w:shd w:val="clear" w:color="auto" w:fill="auto"/>
            <w:vAlign w:val="center"/>
          </w:tcPr>
          <w:p w14:paraId="56D54189" w14:textId="77777777" w:rsidR="00E60A9E" w:rsidRPr="002D7E4C" w:rsidRDefault="00E60A9E" w:rsidP="004874B5">
            <w:pPr>
              <w:spacing w:after="0"/>
              <w:rPr>
                <w:rFonts w:eastAsia="Times New Roman"/>
                <w:szCs w:val="24"/>
              </w:rPr>
            </w:pPr>
            <w:r w:rsidRPr="002D7E4C">
              <w:rPr>
                <w:rFonts w:eastAsia="Times New Roman"/>
                <w:szCs w:val="24"/>
              </w:rPr>
              <w:t>Automobilio klasė, kėbulo tipas (pagal Motorinių transporto priemonių ir jų priekabų kategorijų ir klasių pagal konstrukciją reikalavimus, patvirtintus Valstybinės kelių transporto inspekcijos prie Lietuvos Respublikos susisiekimo ministerijos viršininko 2008 m. gruodžio 2 d. įsakymu Nr. 2B-479).</w:t>
            </w:r>
          </w:p>
        </w:tc>
        <w:tc>
          <w:tcPr>
            <w:tcW w:w="4893" w:type="dxa"/>
            <w:shd w:val="clear" w:color="auto" w:fill="auto"/>
            <w:vAlign w:val="center"/>
          </w:tcPr>
          <w:p w14:paraId="4E401589" w14:textId="1315B55C" w:rsidR="00E60A9E" w:rsidRPr="002D7E4C" w:rsidRDefault="00E60A9E" w:rsidP="004874B5">
            <w:pPr>
              <w:numPr>
                <w:ilvl w:val="0"/>
                <w:numId w:val="1"/>
              </w:numPr>
              <w:tabs>
                <w:tab w:val="left" w:pos="226"/>
                <w:tab w:val="left" w:pos="481"/>
              </w:tabs>
              <w:spacing w:after="0"/>
              <w:contextualSpacing/>
              <w:rPr>
                <w:szCs w:val="24"/>
              </w:rPr>
            </w:pPr>
            <w:r w:rsidRPr="002D7E4C">
              <w:rPr>
                <w:szCs w:val="24"/>
              </w:rPr>
              <w:t xml:space="preserve">M1 klasės keleivinis </w:t>
            </w:r>
            <w:r>
              <w:rPr>
                <w:szCs w:val="24"/>
              </w:rPr>
              <w:t>mikroautobusas</w:t>
            </w:r>
            <w:r w:rsidRPr="002D7E4C">
              <w:rPr>
                <w:szCs w:val="24"/>
              </w:rPr>
              <w:t>;</w:t>
            </w:r>
          </w:p>
          <w:p w14:paraId="0B8710C6" w14:textId="352A1A38" w:rsidR="00E60A9E" w:rsidRPr="002D7E4C" w:rsidRDefault="00E60A9E" w:rsidP="004874B5">
            <w:pPr>
              <w:numPr>
                <w:ilvl w:val="0"/>
                <w:numId w:val="1"/>
              </w:numPr>
              <w:tabs>
                <w:tab w:val="left" w:pos="190"/>
                <w:tab w:val="left" w:pos="481"/>
              </w:tabs>
              <w:spacing w:after="0"/>
              <w:contextualSpacing/>
              <w:rPr>
                <w:szCs w:val="24"/>
              </w:rPr>
            </w:pPr>
            <w:r w:rsidRPr="002D7E4C">
              <w:rPr>
                <w:szCs w:val="24"/>
              </w:rPr>
              <w:t>Leistina bendroji masė – ne</w:t>
            </w:r>
            <w:r>
              <w:rPr>
                <w:szCs w:val="24"/>
              </w:rPr>
              <w:t xml:space="preserve"> </w:t>
            </w:r>
            <w:r w:rsidRPr="002D7E4C">
              <w:rPr>
                <w:szCs w:val="24"/>
              </w:rPr>
              <w:t>daugiau 3,5 t.</w:t>
            </w:r>
          </w:p>
        </w:tc>
        <w:tc>
          <w:tcPr>
            <w:tcW w:w="4750" w:type="dxa"/>
          </w:tcPr>
          <w:p w14:paraId="0683E6D0" w14:textId="5C64A822" w:rsidR="00E60A9E" w:rsidRPr="0093153F" w:rsidRDefault="00D61B1E" w:rsidP="0093122A">
            <w:pPr>
              <w:tabs>
                <w:tab w:val="left" w:pos="226"/>
                <w:tab w:val="left" w:pos="481"/>
              </w:tabs>
              <w:spacing w:after="0"/>
              <w:contextualSpacing/>
              <w:rPr>
                <w:szCs w:val="24"/>
              </w:rPr>
            </w:pPr>
            <w:r w:rsidRPr="0093153F">
              <w:rPr>
                <w:szCs w:val="24"/>
              </w:rPr>
              <w:t xml:space="preserve"> </w:t>
            </w:r>
            <w:r w:rsidR="007F363B" w:rsidRPr="0093153F">
              <w:rPr>
                <w:b/>
                <w:bCs/>
                <w:i/>
                <w:iCs/>
                <w:szCs w:val="24"/>
              </w:rPr>
              <w:t>Būtina nurodyti tikslų modelį.</w:t>
            </w:r>
          </w:p>
        </w:tc>
      </w:tr>
      <w:tr w:rsidR="00E60A9E" w:rsidRPr="002D7E4C" w14:paraId="34A6AB5F" w14:textId="4FDEF21A" w:rsidTr="00E60A9E">
        <w:trPr>
          <w:trHeight w:val="1124"/>
        </w:trPr>
        <w:tc>
          <w:tcPr>
            <w:tcW w:w="566" w:type="dxa"/>
            <w:shd w:val="clear" w:color="auto" w:fill="auto"/>
            <w:vAlign w:val="center"/>
          </w:tcPr>
          <w:p w14:paraId="6E57F454" w14:textId="10A56AB6" w:rsidR="00E60A9E" w:rsidRPr="002D7E4C" w:rsidRDefault="00E60A9E" w:rsidP="005B7A19">
            <w:pPr>
              <w:spacing w:after="0" w:line="240" w:lineRule="auto"/>
              <w:jc w:val="center"/>
              <w:rPr>
                <w:rFonts w:eastAsia="Times New Roman"/>
                <w:szCs w:val="24"/>
              </w:rPr>
            </w:pPr>
            <w:r>
              <w:rPr>
                <w:rFonts w:eastAsia="Times New Roman"/>
                <w:szCs w:val="24"/>
              </w:rPr>
              <w:lastRenderedPageBreak/>
              <w:t>2</w:t>
            </w:r>
            <w:r w:rsidRPr="002D7E4C">
              <w:rPr>
                <w:rFonts w:eastAsia="Times New Roman"/>
                <w:szCs w:val="24"/>
              </w:rPr>
              <w:t>.</w:t>
            </w:r>
          </w:p>
        </w:tc>
        <w:tc>
          <w:tcPr>
            <w:tcW w:w="3931" w:type="dxa"/>
            <w:shd w:val="clear" w:color="auto" w:fill="auto"/>
            <w:vAlign w:val="center"/>
          </w:tcPr>
          <w:p w14:paraId="3F4525F7" w14:textId="77777777" w:rsidR="00E60A9E" w:rsidRPr="002D7E4C" w:rsidRDefault="00E60A9E" w:rsidP="004874B5">
            <w:pPr>
              <w:spacing w:after="0"/>
              <w:rPr>
                <w:rFonts w:eastAsia="Times New Roman"/>
                <w:szCs w:val="24"/>
              </w:rPr>
            </w:pPr>
            <w:r w:rsidRPr="002D7E4C">
              <w:rPr>
                <w:rFonts w:eastAsia="Times New Roman"/>
                <w:szCs w:val="24"/>
              </w:rPr>
              <w:t>Automobilio pagaminimas</w:t>
            </w:r>
          </w:p>
        </w:tc>
        <w:tc>
          <w:tcPr>
            <w:tcW w:w="4893" w:type="dxa"/>
            <w:shd w:val="clear" w:color="auto" w:fill="auto"/>
            <w:vAlign w:val="center"/>
          </w:tcPr>
          <w:p w14:paraId="5ACE3A7D" w14:textId="06E34D4F" w:rsidR="00E60A9E" w:rsidRPr="002D7E4C" w:rsidRDefault="007F6006" w:rsidP="004874B5">
            <w:pPr>
              <w:spacing w:after="0"/>
              <w:rPr>
                <w:rFonts w:eastAsia="Times New Roman"/>
                <w:szCs w:val="24"/>
              </w:rPr>
            </w:pPr>
            <w:r w:rsidRPr="007F6006">
              <w:rPr>
                <w:rFonts w:eastAsia="Times New Roman"/>
                <w:szCs w:val="24"/>
              </w:rPr>
              <w:t>Automobilis naujas, neeksploatuotas, pagamintas ne anksčiau kaip prieš 6 mėn. iki pasiūlymo pateikimo termino pabaigos.</w:t>
            </w:r>
          </w:p>
        </w:tc>
        <w:tc>
          <w:tcPr>
            <w:tcW w:w="4750" w:type="dxa"/>
          </w:tcPr>
          <w:p w14:paraId="36FABEA4" w14:textId="15AE5E97" w:rsidR="00E60A9E" w:rsidRPr="002D7E4C" w:rsidRDefault="000546D9" w:rsidP="004874B5">
            <w:pPr>
              <w:spacing w:after="0"/>
              <w:rPr>
                <w:rFonts w:eastAsia="Times New Roman"/>
                <w:szCs w:val="24"/>
              </w:rPr>
            </w:pPr>
            <w:r>
              <w:rPr>
                <w:rFonts w:eastAsia="Times New Roman"/>
                <w:szCs w:val="24"/>
              </w:rPr>
              <w:t>Taip/ne</w:t>
            </w:r>
          </w:p>
        </w:tc>
      </w:tr>
      <w:tr w:rsidR="00E60A9E" w:rsidRPr="002D7E4C" w14:paraId="1E3BDF52" w14:textId="5C73DBD0" w:rsidTr="00E60A9E">
        <w:trPr>
          <w:trHeight w:val="417"/>
        </w:trPr>
        <w:tc>
          <w:tcPr>
            <w:tcW w:w="566" w:type="dxa"/>
            <w:shd w:val="clear" w:color="auto" w:fill="auto"/>
            <w:vAlign w:val="center"/>
          </w:tcPr>
          <w:p w14:paraId="79092CCE" w14:textId="30EC0EEF" w:rsidR="00E60A9E" w:rsidRPr="002D7E4C" w:rsidRDefault="00E60A9E" w:rsidP="005B7A19">
            <w:pPr>
              <w:spacing w:after="0" w:line="240" w:lineRule="auto"/>
              <w:jc w:val="center"/>
              <w:rPr>
                <w:rFonts w:eastAsia="Times New Roman"/>
                <w:szCs w:val="24"/>
              </w:rPr>
            </w:pPr>
            <w:r>
              <w:rPr>
                <w:rFonts w:eastAsia="Times New Roman"/>
                <w:szCs w:val="24"/>
              </w:rPr>
              <w:t>3</w:t>
            </w:r>
            <w:r w:rsidRPr="002D7E4C">
              <w:rPr>
                <w:rFonts w:eastAsia="Times New Roman"/>
                <w:szCs w:val="24"/>
              </w:rPr>
              <w:t>.</w:t>
            </w:r>
          </w:p>
        </w:tc>
        <w:tc>
          <w:tcPr>
            <w:tcW w:w="3931" w:type="dxa"/>
            <w:shd w:val="clear" w:color="auto" w:fill="auto"/>
            <w:vAlign w:val="center"/>
          </w:tcPr>
          <w:p w14:paraId="7008DE1C" w14:textId="77777777" w:rsidR="00E60A9E" w:rsidRPr="002D7E4C" w:rsidRDefault="00E60A9E" w:rsidP="004874B5">
            <w:pPr>
              <w:spacing w:after="0" w:line="240" w:lineRule="auto"/>
              <w:rPr>
                <w:rFonts w:eastAsia="Times New Roman"/>
                <w:szCs w:val="24"/>
              </w:rPr>
            </w:pPr>
            <w:r w:rsidRPr="002D7E4C">
              <w:rPr>
                <w:rFonts w:eastAsia="Times New Roman"/>
                <w:szCs w:val="24"/>
              </w:rPr>
              <w:t>Automobilio rida</w:t>
            </w:r>
          </w:p>
        </w:tc>
        <w:tc>
          <w:tcPr>
            <w:tcW w:w="4893" w:type="dxa"/>
            <w:shd w:val="clear" w:color="auto" w:fill="auto"/>
            <w:vAlign w:val="center"/>
          </w:tcPr>
          <w:p w14:paraId="1F3DBB01" w14:textId="14A332B9" w:rsidR="00E60A9E" w:rsidRPr="002D7E4C" w:rsidRDefault="00E60A9E" w:rsidP="004874B5">
            <w:pPr>
              <w:spacing w:after="0" w:line="240" w:lineRule="auto"/>
              <w:rPr>
                <w:rFonts w:eastAsia="Times New Roman"/>
                <w:szCs w:val="24"/>
              </w:rPr>
            </w:pPr>
            <w:r w:rsidRPr="002D7E4C">
              <w:rPr>
                <w:rFonts w:eastAsia="Times New Roman"/>
                <w:szCs w:val="24"/>
              </w:rPr>
              <w:t xml:space="preserve">Ne didesnė kaip </w:t>
            </w:r>
            <w:r w:rsidR="007458ED">
              <w:rPr>
                <w:rFonts w:eastAsia="Times New Roman"/>
                <w:szCs w:val="24"/>
                <w:lang w:val="en-US"/>
              </w:rPr>
              <w:t>5</w:t>
            </w:r>
            <w:r w:rsidRPr="002D7E4C">
              <w:rPr>
                <w:rFonts w:eastAsia="Times New Roman"/>
                <w:szCs w:val="24"/>
              </w:rPr>
              <w:t>00 km.</w:t>
            </w:r>
          </w:p>
        </w:tc>
        <w:tc>
          <w:tcPr>
            <w:tcW w:w="4750" w:type="dxa"/>
          </w:tcPr>
          <w:p w14:paraId="63C4A675" w14:textId="4B6D1212" w:rsidR="00E60A9E" w:rsidRPr="002D7E4C" w:rsidRDefault="004A104B" w:rsidP="004874B5">
            <w:pPr>
              <w:spacing w:after="0" w:line="240" w:lineRule="auto"/>
              <w:rPr>
                <w:rFonts w:eastAsia="Times New Roman"/>
                <w:szCs w:val="24"/>
              </w:rPr>
            </w:pPr>
            <w:r>
              <w:rPr>
                <w:rFonts w:eastAsia="Times New Roman"/>
                <w:szCs w:val="24"/>
              </w:rPr>
              <w:t>Taip/ne</w:t>
            </w:r>
          </w:p>
        </w:tc>
      </w:tr>
      <w:tr w:rsidR="00E60A9E" w:rsidRPr="002D7E4C" w14:paraId="4FD109DE" w14:textId="1CB11A7B" w:rsidTr="00E60A9E">
        <w:trPr>
          <w:trHeight w:val="409"/>
        </w:trPr>
        <w:tc>
          <w:tcPr>
            <w:tcW w:w="566" w:type="dxa"/>
            <w:shd w:val="clear" w:color="auto" w:fill="auto"/>
            <w:vAlign w:val="center"/>
          </w:tcPr>
          <w:p w14:paraId="79F30AFA" w14:textId="5275DCB4" w:rsidR="00E60A9E" w:rsidRPr="002D7E4C" w:rsidRDefault="00E60A9E" w:rsidP="005B7A19">
            <w:pPr>
              <w:spacing w:after="0" w:line="240" w:lineRule="auto"/>
              <w:jc w:val="center"/>
              <w:rPr>
                <w:rFonts w:eastAsia="Times New Roman"/>
                <w:szCs w:val="24"/>
              </w:rPr>
            </w:pPr>
            <w:r>
              <w:rPr>
                <w:rFonts w:eastAsia="Times New Roman"/>
                <w:szCs w:val="24"/>
              </w:rPr>
              <w:t>4</w:t>
            </w:r>
            <w:r w:rsidRPr="002D7E4C">
              <w:rPr>
                <w:rFonts w:eastAsia="Times New Roman"/>
                <w:szCs w:val="24"/>
              </w:rPr>
              <w:t>.</w:t>
            </w:r>
          </w:p>
        </w:tc>
        <w:tc>
          <w:tcPr>
            <w:tcW w:w="3931" w:type="dxa"/>
            <w:shd w:val="clear" w:color="auto" w:fill="auto"/>
            <w:vAlign w:val="center"/>
          </w:tcPr>
          <w:p w14:paraId="7BF90FE1" w14:textId="77777777" w:rsidR="00E60A9E" w:rsidRPr="002D7E4C" w:rsidRDefault="00E60A9E" w:rsidP="004874B5">
            <w:pPr>
              <w:spacing w:after="0" w:line="240" w:lineRule="auto"/>
              <w:rPr>
                <w:rFonts w:eastAsia="Times New Roman"/>
                <w:szCs w:val="24"/>
              </w:rPr>
            </w:pPr>
            <w:r w:rsidRPr="002D7E4C">
              <w:rPr>
                <w:rFonts w:eastAsia="Times New Roman"/>
                <w:szCs w:val="24"/>
              </w:rPr>
              <w:t>Automobilio spalva</w:t>
            </w:r>
          </w:p>
        </w:tc>
        <w:tc>
          <w:tcPr>
            <w:tcW w:w="4893" w:type="dxa"/>
            <w:shd w:val="clear" w:color="auto" w:fill="auto"/>
            <w:vAlign w:val="center"/>
          </w:tcPr>
          <w:p w14:paraId="1CE31CB5" w14:textId="0E055673" w:rsidR="00E60A9E" w:rsidRPr="00176A50" w:rsidRDefault="00E60A9E" w:rsidP="004874B5">
            <w:pPr>
              <w:spacing w:after="0" w:line="240" w:lineRule="auto"/>
              <w:contextualSpacing/>
              <w:rPr>
                <w:color w:val="000000" w:themeColor="text1"/>
                <w:szCs w:val="24"/>
              </w:rPr>
            </w:pPr>
            <w:r w:rsidRPr="00176A50">
              <w:rPr>
                <w:color w:val="000000" w:themeColor="text1"/>
                <w:szCs w:val="24"/>
              </w:rPr>
              <w:t>Juoda („</w:t>
            </w:r>
            <w:proofErr w:type="spellStart"/>
            <w:r w:rsidRPr="00176A50">
              <w:rPr>
                <w:color w:val="000000" w:themeColor="text1"/>
                <w:szCs w:val="24"/>
              </w:rPr>
              <w:t>metalic</w:t>
            </w:r>
            <w:proofErr w:type="spellEnd"/>
            <w:r w:rsidRPr="00176A50">
              <w:rPr>
                <w:color w:val="000000" w:themeColor="text1"/>
                <w:szCs w:val="24"/>
              </w:rPr>
              <w:t>“ dažai)</w:t>
            </w:r>
          </w:p>
        </w:tc>
        <w:tc>
          <w:tcPr>
            <w:tcW w:w="4750" w:type="dxa"/>
          </w:tcPr>
          <w:p w14:paraId="5151A7B7" w14:textId="7C8D5AA3" w:rsidR="00E60A9E" w:rsidRPr="00176A50" w:rsidRDefault="004A104B" w:rsidP="004874B5">
            <w:pPr>
              <w:spacing w:after="0" w:line="240" w:lineRule="auto"/>
              <w:contextualSpacing/>
              <w:rPr>
                <w:color w:val="000000" w:themeColor="text1"/>
                <w:szCs w:val="24"/>
              </w:rPr>
            </w:pPr>
            <w:r>
              <w:rPr>
                <w:color w:val="000000" w:themeColor="text1"/>
                <w:szCs w:val="24"/>
              </w:rPr>
              <w:t>Taip/ne</w:t>
            </w:r>
          </w:p>
        </w:tc>
      </w:tr>
      <w:tr w:rsidR="00E60A9E" w:rsidRPr="002D7E4C" w14:paraId="1ABCE144" w14:textId="0F1DED54" w:rsidTr="00E60A9E">
        <w:trPr>
          <w:trHeight w:val="429"/>
        </w:trPr>
        <w:tc>
          <w:tcPr>
            <w:tcW w:w="566" w:type="dxa"/>
            <w:shd w:val="clear" w:color="auto" w:fill="auto"/>
            <w:vAlign w:val="center"/>
          </w:tcPr>
          <w:p w14:paraId="217479BE" w14:textId="475C5189" w:rsidR="00E60A9E" w:rsidRPr="002D7E4C" w:rsidRDefault="00E60A9E" w:rsidP="005B7A19">
            <w:pPr>
              <w:spacing w:after="0" w:line="240" w:lineRule="auto"/>
              <w:jc w:val="center"/>
              <w:rPr>
                <w:rFonts w:eastAsia="Times New Roman"/>
                <w:szCs w:val="24"/>
              </w:rPr>
            </w:pPr>
            <w:r>
              <w:rPr>
                <w:rFonts w:eastAsia="Times New Roman"/>
                <w:szCs w:val="24"/>
              </w:rPr>
              <w:t>5</w:t>
            </w:r>
            <w:r w:rsidRPr="002D7E4C">
              <w:rPr>
                <w:rFonts w:eastAsia="Times New Roman"/>
                <w:szCs w:val="24"/>
              </w:rPr>
              <w:t>.</w:t>
            </w:r>
          </w:p>
        </w:tc>
        <w:tc>
          <w:tcPr>
            <w:tcW w:w="3931" w:type="dxa"/>
            <w:shd w:val="clear" w:color="auto" w:fill="auto"/>
            <w:vAlign w:val="center"/>
          </w:tcPr>
          <w:p w14:paraId="0C6F3DAD" w14:textId="77777777" w:rsidR="00E60A9E" w:rsidRPr="002D7E4C" w:rsidRDefault="00E60A9E" w:rsidP="004874B5">
            <w:pPr>
              <w:spacing w:after="0" w:line="240" w:lineRule="auto"/>
              <w:rPr>
                <w:rFonts w:eastAsia="Times New Roman"/>
                <w:szCs w:val="24"/>
              </w:rPr>
            </w:pPr>
            <w:r w:rsidRPr="002D7E4C">
              <w:rPr>
                <w:rFonts w:eastAsia="Times New Roman"/>
                <w:szCs w:val="24"/>
              </w:rPr>
              <w:t>Bamperiai ir veidrodėliai</w:t>
            </w:r>
          </w:p>
        </w:tc>
        <w:tc>
          <w:tcPr>
            <w:tcW w:w="4893" w:type="dxa"/>
            <w:shd w:val="clear" w:color="auto" w:fill="auto"/>
            <w:vAlign w:val="center"/>
          </w:tcPr>
          <w:p w14:paraId="229DCC8C" w14:textId="228E8977" w:rsidR="00E60A9E" w:rsidRPr="00176A50" w:rsidRDefault="00E60A9E" w:rsidP="004874B5">
            <w:pPr>
              <w:spacing w:after="0" w:line="240" w:lineRule="auto"/>
              <w:contextualSpacing/>
              <w:rPr>
                <w:color w:val="000000" w:themeColor="text1"/>
                <w:szCs w:val="24"/>
              </w:rPr>
            </w:pPr>
            <w:r w:rsidRPr="00176A50">
              <w:rPr>
                <w:iCs/>
                <w:color w:val="000000" w:themeColor="text1"/>
                <w:szCs w:val="24"/>
              </w:rPr>
              <w:t>Juoda spalva</w:t>
            </w:r>
          </w:p>
        </w:tc>
        <w:tc>
          <w:tcPr>
            <w:tcW w:w="4750" w:type="dxa"/>
          </w:tcPr>
          <w:p w14:paraId="0A26567B" w14:textId="618E25CE" w:rsidR="00E60A9E" w:rsidRPr="00176A50" w:rsidRDefault="004A104B" w:rsidP="004874B5">
            <w:pPr>
              <w:spacing w:after="0" w:line="240" w:lineRule="auto"/>
              <w:contextualSpacing/>
              <w:rPr>
                <w:iCs/>
                <w:color w:val="000000" w:themeColor="text1"/>
                <w:szCs w:val="24"/>
              </w:rPr>
            </w:pPr>
            <w:r>
              <w:rPr>
                <w:iCs/>
                <w:color w:val="000000" w:themeColor="text1"/>
                <w:szCs w:val="24"/>
              </w:rPr>
              <w:t>Taip/ne</w:t>
            </w:r>
          </w:p>
        </w:tc>
      </w:tr>
      <w:tr w:rsidR="00E60A9E" w:rsidRPr="002D7E4C" w14:paraId="5BDF87D2" w14:textId="5ED548D9" w:rsidTr="00E60A9E">
        <w:trPr>
          <w:trHeight w:val="407"/>
        </w:trPr>
        <w:tc>
          <w:tcPr>
            <w:tcW w:w="566" w:type="dxa"/>
            <w:shd w:val="clear" w:color="auto" w:fill="auto"/>
            <w:vAlign w:val="center"/>
          </w:tcPr>
          <w:p w14:paraId="5B1AAF57" w14:textId="0BD2E73D" w:rsidR="00E60A9E" w:rsidRPr="002D7E4C" w:rsidRDefault="00E60A9E" w:rsidP="005B7A19">
            <w:pPr>
              <w:spacing w:after="0" w:line="240" w:lineRule="auto"/>
              <w:jc w:val="center"/>
              <w:rPr>
                <w:rFonts w:eastAsia="Times New Roman"/>
                <w:szCs w:val="24"/>
              </w:rPr>
            </w:pPr>
            <w:r>
              <w:rPr>
                <w:rFonts w:eastAsia="Times New Roman"/>
                <w:szCs w:val="24"/>
              </w:rPr>
              <w:t>6</w:t>
            </w:r>
            <w:r w:rsidRPr="002D7E4C">
              <w:rPr>
                <w:rFonts w:eastAsia="Times New Roman"/>
                <w:szCs w:val="24"/>
              </w:rPr>
              <w:t>.</w:t>
            </w:r>
          </w:p>
        </w:tc>
        <w:tc>
          <w:tcPr>
            <w:tcW w:w="3931" w:type="dxa"/>
            <w:shd w:val="clear" w:color="auto" w:fill="auto"/>
            <w:vAlign w:val="center"/>
          </w:tcPr>
          <w:p w14:paraId="29C57AF1" w14:textId="1462D38B" w:rsidR="00E60A9E" w:rsidRPr="002D7E4C" w:rsidRDefault="00E60A9E" w:rsidP="004874B5">
            <w:pPr>
              <w:spacing w:after="0" w:line="240" w:lineRule="auto"/>
              <w:rPr>
                <w:rFonts w:eastAsia="Times New Roman"/>
                <w:szCs w:val="24"/>
              </w:rPr>
            </w:pPr>
            <w:r w:rsidRPr="002D7E4C">
              <w:rPr>
                <w:rFonts w:eastAsia="Times New Roman"/>
                <w:szCs w:val="24"/>
              </w:rPr>
              <w:t>Durų skaičius</w:t>
            </w:r>
            <w:r w:rsidR="00130DC0">
              <w:rPr>
                <w:rFonts w:eastAsia="Times New Roman"/>
                <w:szCs w:val="24"/>
              </w:rPr>
              <w:t>*</w:t>
            </w:r>
          </w:p>
        </w:tc>
        <w:tc>
          <w:tcPr>
            <w:tcW w:w="4893" w:type="dxa"/>
            <w:shd w:val="clear" w:color="auto" w:fill="auto"/>
            <w:vAlign w:val="center"/>
          </w:tcPr>
          <w:p w14:paraId="180A3D54" w14:textId="421108E1" w:rsidR="00E60A9E" w:rsidRPr="002D7E4C" w:rsidRDefault="00E60A9E" w:rsidP="004874B5">
            <w:pPr>
              <w:spacing w:after="0" w:line="240" w:lineRule="auto"/>
              <w:contextualSpacing/>
              <w:rPr>
                <w:szCs w:val="24"/>
              </w:rPr>
            </w:pPr>
            <w:r>
              <w:rPr>
                <w:szCs w:val="24"/>
              </w:rPr>
              <w:t>5</w:t>
            </w:r>
            <w:r w:rsidRPr="002D7E4C">
              <w:rPr>
                <w:szCs w:val="24"/>
              </w:rPr>
              <w:t xml:space="preserve"> (</w:t>
            </w:r>
            <w:r>
              <w:rPr>
                <w:szCs w:val="24"/>
              </w:rPr>
              <w:t>penkios</w:t>
            </w:r>
            <w:r w:rsidRPr="002D7E4C">
              <w:rPr>
                <w:szCs w:val="24"/>
              </w:rPr>
              <w:t>)</w:t>
            </w:r>
          </w:p>
        </w:tc>
        <w:tc>
          <w:tcPr>
            <w:tcW w:w="4750" w:type="dxa"/>
          </w:tcPr>
          <w:p w14:paraId="3758932F" w14:textId="33D174C2" w:rsidR="00E60A9E" w:rsidRDefault="004A104B" w:rsidP="004874B5">
            <w:pPr>
              <w:spacing w:after="0" w:line="240" w:lineRule="auto"/>
              <w:contextualSpacing/>
              <w:rPr>
                <w:szCs w:val="24"/>
              </w:rPr>
            </w:pPr>
            <w:r>
              <w:rPr>
                <w:szCs w:val="24"/>
              </w:rPr>
              <w:t>Taip/ne</w:t>
            </w:r>
          </w:p>
        </w:tc>
      </w:tr>
      <w:tr w:rsidR="00E60A9E" w:rsidRPr="002D7E4C" w14:paraId="7C07B40B" w14:textId="4AAA8ED2" w:rsidTr="00E60A9E">
        <w:tc>
          <w:tcPr>
            <w:tcW w:w="566" w:type="dxa"/>
            <w:shd w:val="clear" w:color="auto" w:fill="auto"/>
            <w:vAlign w:val="center"/>
          </w:tcPr>
          <w:p w14:paraId="296A67FF" w14:textId="08EF588F" w:rsidR="00E60A9E" w:rsidRPr="002D7E4C" w:rsidRDefault="00E60A9E" w:rsidP="005B7A19">
            <w:pPr>
              <w:spacing w:after="0" w:line="240" w:lineRule="auto"/>
              <w:jc w:val="center"/>
              <w:rPr>
                <w:rFonts w:eastAsia="Times New Roman"/>
                <w:szCs w:val="24"/>
              </w:rPr>
            </w:pPr>
            <w:r>
              <w:rPr>
                <w:rFonts w:eastAsia="Times New Roman"/>
                <w:szCs w:val="24"/>
              </w:rPr>
              <w:t>7</w:t>
            </w:r>
            <w:r w:rsidRPr="002D7E4C">
              <w:rPr>
                <w:rFonts w:eastAsia="Times New Roman"/>
                <w:szCs w:val="24"/>
              </w:rPr>
              <w:t>.</w:t>
            </w:r>
          </w:p>
        </w:tc>
        <w:tc>
          <w:tcPr>
            <w:tcW w:w="3931" w:type="dxa"/>
            <w:shd w:val="clear" w:color="auto" w:fill="auto"/>
            <w:vAlign w:val="center"/>
          </w:tcPr>
          <w:p w14:paraId="722459E8" w14:textId="55B16619" w:rsidR="00E60A9E" w:rsidRPr="00912E6B" w:rsidRDefault="00E60A9E" w:rsidP="004874B5">
            <w:pPr>
              <w:spacing w:after="0"/>
              <w:rPr>
                <w:rFonts w:eastAsia="Times New Roman"/>
                <w:szCs w:val="24"/>
                <w:lang w:val="en-US"/>
              </w:rPr>
            </w:pPr>
            <w:r w:rsidRPr="002D7E4C">
              <w:rPr>
                <w:rFonts w:eastAsia="Times New Roman"/>
                <w:szCs w:val="24"/>
              </w:rPr>
              <w:t>Kėbulas</w:t>
            </w:r>
            <w:r w:rsidR="00130DC0">
              <w:rPr>
                <w:rFonts w:eastAsia="Times New Roman"/>
                <w:szCs w:val="24"/>
              </w:rPr>
              <w:t>*</w:t>
            </w:r>
            <w:r w:rsidRPr="002D7E4C">
              <w:rPr>
                <w:rFonts w:eastAsia="Times New Roman"/>
                <w:szCs w:val="24"/>
              </w:rPr>
              <w:t xml:space="preserve"> </w:t>
            </w:r>
          </w:p>
        </w:tc>
        <w:tc>
          <w:tcPr>
            <w:tcW w:w="4893" w:type="dxa"/>
            <w:shd w:val="clear" w:color="auto" w:fill="auto"/>
            <w:vAlign w:val="center"/>
          </w:tcPr>
          <w:p w14:paraId="779A02ED" w14:textId="52E27950" w:rsidR="00E60A9E" w:rsidRPr="002D7E4C" w:rsidRDefault="00E60A9E" w:rsidP="004874B5">
            <w:pPr>
              <w:numPr>
                <w:ilvl w:val="0"/>
                <w:numId w:val="3"/>
              </w:numPr>
              <w:spacing w:after="0"/>
              <w:contextualSpacing/>
              <w:rPr>
                <w:szCs w:val="24"/>
              </w:rPr>
            </w:pPr>
            <w:r w:rsidRPr="002D7E4C">
              <w:rPr>
                <w:szCs w:val="24"/>
              </w:rPr>
              <w:t xml:space="preserve">Keleivinis vienatūris - </w:t>
            </w:r>
            <w:r>
              <w:rPr>
                <w:szCs w:val="24"/>
              </w:rPr>
              <w:t xml:space="preserve">ne mažiau, </w:t>
            </w:r>
            <w:r w:rsidRPr="001F216D">
              <w:rPr>
                <w:szCs w:val="24"/>
              </w:rPr>
              <w:t>kaip 7-ių sėdimų vietų,</w:t>
            </w:r>
            <w:r w:rsidRPr="002D7E4C">
              <w:rPr>
                <w:szCs w:val="24"/>
              </w:rPr>
              <w:t xml:space="preserve"> įskaitant vairuotoją (</w:t>
            </w:r>
            <w:r>
              <w:rPr>
                <w:szCs w:val="24"/>
              </w:rPr>
              <w:t>2</w:t>
            </w:r>
            <w:r w:rsidRPr="002D7E4C">
              <w:rPr>
                <w:szCs w:val="24"/>
              </w:rPr>
              <w:t>+</w:t>
            </w:r>
            <w:r>
              <w:rPr>
                <w:szCs w:val="24"/>
              </w:rPr>
              <w:t>2</w:t>
            </w:r>
            <w:r w:rsidRPr="002D7E4C">
              <w:rPr>
                <w:szCs w:val="24"/>
              </w:rPr>
              <w:t>+</w:t>
            </w:r>
            <w:r>
              <w:rPr>
                <w:szCs w:val="24"/>
              </w:rPr>
              <w:t>3</w:t>
            </w:r>
            <w:r w:rsidRPr="002D7E4C">
              <w:rPr>
                <w:szCs w:val="24"/>
              </w:rPr>
              <w:t>+ bagažo skyrius)</w:t>
            </w:r>
            <w:r>
              <w:rPr>
                <w:szCs w:val="24"/>
              </w:rPr>
              <w:t>;</w:t>
            </w:r>
          </w:p>
          <w:p w14:paraId="6A6F42CB" w14:textId="4EED9ECC" w:rsidR="00E60A9E" w:rsidRPr="003556C9" w:rsidRDefault="00E60A9E" w:rsidP="004874B5">
            <w:pPr>
              <w:numPr>
                <w:ilvl w:val="0"/>
                <w:numId w:val="3"/>
              </w:numPr>
              <w:spacing w:after="0"/>
              <w:ind w:left="295" w:hanging="284"/>
              <w:contextualSpacing/>
              <w:rPr>
                <w:szCs w:val="24"/>
              </w:rPr>
            </w:pPr>
            <w:r w:rsidRPr="002D7E4C">
              <w:rPr>
                <w:rFonts w:eastAsia="Times New Roman"/>
                <w:snapToGrid w:val="0"/>
                <w:szCs w:val="24"/>
              </w:rPr>
              <w:t xml:space="preserve">Dešinėje keleivių skyriaus dalyje – šoninės </w:t>
            </w:r>
            <w:r>
              <w:rPr>
                <w:rFonts w:eastAsia="Times New Roman"/>
                <w:snapToGrid w:val="0"/>
                <w:szCs w:val="24"/>
              </w:rPr>
              <w:t xml:space="preserve">elektra valdomos </w:t>
            </w:r>
            <w:r w:rsidRPr="002D7E4C">
              <w:rPr>
                <w:rFonts w:eastAsia="Times New Roman"/>
                <w:snapToGrid w:val="0"/>
                <w:szCs w:val="24"/>
              </w:rPr>
              <w:t>stumdomos</w:t>
            </w:r>
            <w:r>
              <w:rPr>
                <w:rFonts w:eastAsia="Times New Roman"/>
                <w:snapToGrid w:val="0"/>
                <w:szCs w:val="24"/>
              </w:rPr>
              <w:t xml:space="preserve"> </w:t>
            </w:r>
            <w:r w:rsidRPr="002D7E4C">
              <w:rPr>
                <w:rFonts w:eastAsia="Times New Roman"/>
                <w:snapToGrid w:val="0"/>
                <w:szCs w:val="24"/>
              </w:rPr>
              <w:t>durys</w:t>
            </w:r>
            <w:r>
              <w:rPr>
                <w:rFonts w:eastAsia="Times New Roman"/>
                <w:snapToGrid w:val="0"/>
                <w:szCs w:val="24"/>
              </w:rPr>
              <w:t>;</w:t>
            </w:r>
          </w:p>
          <w:p w14:paraId="4DB2490B" w14:textId="29357E97" w:rsidR="00E60A9E" w:rsidRPr="00176A50" w:rsidRDefault="00E60A9E" w:rsidP="004874B5">
            <w:pPr>
              <w:numPr>
                <w:ilvl w:val="0"/>
                <w:numId w:val="3"/>
              </w:numPr>
              <w:spacing w:after="0"/>
              <w:ind w:left="295" w:hanging="284"/>
              <w:contextualSpacing/>
              <w:rPr>
                <w:szCs w:val="24"/>
              </w:rPr>
            </w:pPr>
            <w:r>
              <w:rPr>
                <w:snapToGrid w:val="0"/>
                <w:szCs w:val="24"/>
              </w:rPr>
              <w:t xml:space="preserve">Kairėje </w:t>
            </w:r>
            <w:r w:rsidRPr="002D7E4C">
              <w:rPr>
                <w:rFonts w:eastAsia="Times New Roman"/>
                <w:snapToGrid w:val="0"/>
                <w:szCs w:val="24"/>
              </w:rPr>
              <w:t xml:space="preserve">keleivių skyriaus dalyje – šoninės </w:t>
            </w:r>
            <w:r>
              <w:rPr>
                <w:rFonts w:eastAsia="Times New Roman"/>
                <w:snapToGrid w:val="0"/>
                <w:szCs w:val="24"/>
              </w:rPr>
              <w:t xml:space="preserve">elektra valdomos </w:t>
            </w:r>
            <w:r w:rsidRPr="002D7E4C">
              <w:rPr>
                <w:rFonts w:eastAsia="Times New Roman"/>
                <w:snapToGrid w:val="0"/>
                <w:szCs w:val="24"/>
              </w:rPr>
              <w:t>stumdomos</w:t>
            </w:r>
            <w:r>
              <w:rPr>
                <w:rFonts w:eastAsia="Times New Roman"/>
                <w:snapToGrid w:val="0"/>
                <w:szCs w:val="24"/>
              </w:rPr>
              <w:t xml:space="preserve"> </w:t>
            </w:r>
            <w:r w:rsidRPr="002D7E4C">
              <w:rPr>
                <w:rFonts w:eastAsia="Times New Roman"/>
                <w:snapToGrid w:val="0"/>
                <w:szCs w:val="24"/>
              </w:rPr>
              <w:t>durys</w:t>
            </w:r>
            <w:r>
              <w:rPr>
                <w:rFonts w:eastAsia="Times New Roman"/>
                <w:snapToGrid w:val="0"/>
                <w:szCs w:val="24"/>
              </w:rPr>
              <w:t>;</w:t>
            </w:r>
          </w:p>
          <w:p w14:paraId="5D2201A4" w14:textId="0C9D62AE" w:rsidR="00E60A9E" w:rsidRPr="00FF6C33" w:rsidRDefault="00E60A9E" w:rsidP="004874B5">
            <w:pPr>
              <w:numPr>
                <w:ilvl w:val="0"/>
                <w:numId w:val="3"/>
              </w:numPr>
              <w:spacing w:after="0"/>
              <w:ind w:left="295" w:hanging="284"/>
              <w:contextualSpacing/>
              <w:rPr>
                <w:szCs w:val="24"/>
              </w:rPr>
            </w:pPr>
            <w:r w:rsidRPr="008B5D70">
              <w:rPr>
                <w:rFonts w:eastAsiaTheme="minorHAnsi"/>
                <w:szCs w:val="24"/>
                <w14:ligatures w14:val="standardContextual"/>
              </w:rPr>
              <w:t>Bagažinės dangtis su atidarymu ir uždarymu elektra</w:t>
            </w:r>
            <w:r>
              <w:rPr>
                <w:rFonts w:eastAsiaTheme="minorHAnsi"/>
                <w:szCs w:val="24"/>
                <w14:ligatures w14:val="standardContextual"/>
              </w:rPr>
              <w:t>,</w:t>
            </w:r>
            <w:r w:rsidRPr="008B5D70">
              <w:rPr>
                <w:rFonts w:eastAsiaTheme="minorHAnsi"/>
                <w:szCs w:val="24"/>
                <w14:ligatures w14:val="standardContextual"/>
              </w:rPr>
              <w:t xml:space="preserve"> </w:t>
            </w:r>
            <w:r w:rsidRPr="008B5D70">
              <w:rPr>
                <w:szCs w:val="24"/>
              </w:rPr>
              <w:t>su elektra apšildomu stiklu, galinio stiklo apiplovimo sistema ir valytuvu;</w:t>
            </w:r>
          </w:p>
          <w:p w14:paraId="09ED315B" w14:textId="2288CEBE" w:rsidR="00E60A9E" w:rsidRPr="002D7E4C" w:rsidRDefault="00E60A9E" w:rsidP="004874B5">
            <w:pPr>
              <w:numPr>
                <w:ilvl w:val="0"/>
                <w:numId w:val="3"/>
              </w:numPr>
              <w:spacing w:after="0"/>
              <w:ind w:left="295"/>
              <w:contextualSpacing/>
              <w:rPr>
                <w:szCs w:val="24"/>
              </w:rPr>
            </w:pPr>
            <w:r>
              <w:rPr>
                <w:szCs w:val="24"/>
              </w:rPr>
              <w:t>Tamsinti keleivių salono šoniniai ir galinis langas juoda spalva iki 65 procentų;</w:t>
            </w:r>
          </w:p>
          <w:p w14:paraId="4C1C30B8" w14:textId="41083896" w:rsidR="00E60A9E" w:rsidRDefault="00E60A9E" w:rsidP="004874B5">
            <w:pPr>
              <w:numPr>
                <w:ilvl w:val="0"/>
                <w:numId w:val="3"/>
              </w:numPr>
              <w:spacing w:after="0"/>
              <w:ind w:left="295"/>
              <w:contextualSpacing/>
              <w:rPr>
                <w:szCs w:val="24"/>
              </w:rPr>
            </w:pPr>
            <w:proofErr w:type="spellStart"/>
            <w:r>
              <w:rPr>
                <w:szCs w:val="24"/>
              </w:rPr>
              <w:t>Veliūriniai</w:t>
            </w:r>
            <w:proofErr w:type="spellEnd"/>
            <w:r>
              <w:rPr>
                <w:szCs w:val="24"/>
              </w:rPr>
              <w:t xml:space="preserve"> sėdynių apmušalai;</w:t>
            </w:r>
          </w:p>
          <w:p w14:paraId="0055F0E8" w14:textId="594FBA60" w:rsidR="00E60A9E" w:rsidRPr="00D0591D" w:rsidRDefault="00E60A9E" w:rsidP="004874B5">
            <w:pPr>
              <w:numPr>
                <w:ilvl w:val="0"/>
                <w:numId w:val="3"/>
              </w:numPr>
              <w:spacing w:after="0"/>
              <w:ind w:left="295"/>
              <w:contextualSpacing/>
              <w:rPr>
                <w:szCs w:val="24"/>
              </w:rPr>
            </w:pPr>
            <w:r>
              <w:rPr>
                <w:szCs w:val="24"/>
              </w:rPr>
              <w:t>Keleivių skyriuje - daugiafunkcinis staliukas arba lygiaverčiai atverčiami staliukai, kaip darbo vietos.</w:t>
            </w:r>
          </w:p>
        </w:tc>
        <w:tc>
          <w:tcPr>
            <w:tcW w:w="4750" w:type="dxa"/>
          </w:tcPr>
          <w:p w14:paraId="0C35F3D2" w14:textId="2D7D3CB0" w:rsidR="00063350" w:rsidRPr="002D7E4C" w:rsidRDefault="004A104B" w:rsidP="00AD6482">
            <w:pPr>
              <w:spacing w:after="0"/>
              <w:contextualSpacing/>
              <w:rPr>
                <w:szCs w:val="24"/>
              </w:rPr>
            </w:pPr>
            <w:r>
              <w:rPr>
                <w:szCs w:val="24"/>
              </w:rPr>
              <w:t>Taip/ne</w:t>
            </w:r>
          </w:p>
        </w:tc>
      </w:tr>
      <w:tr w:rsidR="00E60A9E" w:rsidRPr="002D7E4C" w14:paraId="723FBF31" w14:textId="12486BE1" w:rsidTr="00E60A9E">
        <w:trPr>
          <w:trHeight w:val="773"/>
        </w:trPr>
        <w:tc>
          <w:tcPr>
            <w:tcW w:w="566" w:type="dxa"/>
            <w:shd w:val="clear" w:color="auto" w:fill="auto"/>
            <w:vAlign w:val="center"/>
          </w:tcPr>
          <w:p w14:paraId="4E92F9F1" w14:textId="6810B379" w:rsidR="00E60A9E" w:rsidRPr="002D7E4C" w:rsidRDefault="00E60A9E" w:rsidP="005B7A19">
            <w:pPr>
              <w:spacing w:after="0" w:line="240" w:lineRule="auto"/>
              <w:jc w:val="center"/>
              <w:rPr>
                <w:rFonts w:eastAsia="Times New Roman"/>
                <w:szCs w:val="24"/>
              </w:rPr>
            </w:pPr>
            <w:r>
              <w:rPr>
                <w:rFonts w:eastAsia="Times New Roman"/>
                <w:szCs w:val="24"/>
              </w:rPr>
              <w:t>8</w:t>
            </w:r>
            <w:r w:rsidRPr="002D7E4C">
              <w:rPr>
                <w:rFonts w:eastAsia="Times New Roman"/>
                <w:szCs w:val="24"/>
              </w:rPr>
              <w:t>.</w:t>
            </w:r>
          </w:p>
        </w:tc>
        <w:tc>
          <w:tcPr>
            <w:tcW w:w="3931" w:type="dxa"/>
            <w:shd w:val="clear" w:color="auto" w:fill="auto"/>
            <w:vAlign w:val="center"/>
          </w:tcPr>
          <w:p w14:paraId="778B62A5" w14:textId="0862E9D6" w:rsidR="00E60A9E" w:rsidRPr="002D7E4C" w:rsidRDefault="00E60A9E" w:rsidP="004874B5">
            <w:pPr>
              <w:spacing w:after="0"/>
              <w:rPr>
                <w:rFonts w:eastAsia="Times New Roman"/>
                <w:szCs w:val="24"/>
              </w:rPr>
            </w:pPr>
            <w:r w:rsidRPr="002D7E4C">
              <w:rPr>
                <w:rFonts w:eastAsia="Times New Roman"/>
                <w:szCs w:val="24"/>
              </w:rPr>
              <w:t>Keleivių vietos</w:t>
            </w:r>
            <w:r w:rsidR="00130DC0">
              <w:rPr>
                <w:rFonts w:eastAsia="Times New Roman"/>
                <w:szCs w:val="24"/>
              </w:rPr>
              <w:t>*</w:t>
            </w:r>
          </w:p>
        </w:tc>
        <w:tc>
          <w:tcPr>
            <w:tcW w:w="4893" w:type="dxa"/>
            <w:shd w:val="clear" w:color="auto" w:fill="auto"/>
            <w:vAlign w:val="center"/>
          </w:tcPr>
          <w:p w14:paraId="742CB59A" w14:textId="4994062D" w:rsidR="00E60A9E" w:rsidRPr="001B6016" w:rsidRDefault="00E60A9E" w:rsidP="004874B5">
            <w:pPr>
              <w:spacing w:after="0"/>
              <w:contextualSpacing/>
              <w:rPr>
                <w:szCs w:val="24"/>
              </w:rPr>
            </w:pPr>
            <w:r>
              <w:rPr>
                <w:szCs w:val="24"/>
              </w:rPr>
              <w:t xml:space="preserve">Ne mažiau, </w:t>
            </w:r>
            <w:r w:rsidRPr="001F216D">
              <w:rPr>
                <w:szCs w:val="24"/>
              </w:rPr>
              <w:t>kaip 7-i</w:t>
            </w:r>
            <w:r>
              <w:rPr>
                <w:szCs w:val="24"/>
              </w:rPr>
              <w:t>os</w:t>
            </w:r>
            <w:r w:rsidRPr="001F216D">
              <w:rPr>
                <w:szCs w:val="24"/>
              </w:rPr>
              <w:t xml:space="preserve"> sėdim</w:t>
            </w:r>
            <w:r>
              <w:rPr>
                <w:szCs w:val="24"/>
              </w:rPr>
              <w:t>os</w:t>
            </w:r>
            <w:r w:rsidRPr="001F216D">
              <w:rPr>
                <w:szCs w:val="24"/>
              </w:rPr>
              <w:t xml:space="preserve"> viet</w:t>
            </w:r>
            <w:r>
              <w:rPr>
                <w:szCs w:val="24"/>
              </w:rPr>
              <w:t>os</w:t>
            </w:r>
            <w:r w:rsidRPr="001F216D">
              <w:rPr>
                <w:szCs w:val="24"/>
              </w:rPr>
              <w:t>,</w:t>
            </w:r>
            <w:r w:rsidRPr="002D7E4C">
              <w:rPr>
                <w:szCs w:val="24"/>
              </w:rPr>
              <w:t xml:space="preserve"> įskaitant vairuotoją</w:t>
            </w:r>
          </w:p>
        </w:tc>
        <w:tc>
          <w:tcPr>
            <w:tcW w:w="4750" w:type="dxa"/>
          </w:tcPr>
          <w:p w14:paraId="7F5F5633" w14:textId="30F97A2F" w:rsidR="00E60A9E" w:rsidRDefault="00FA4033" w:rsidP="004874B5">
            <w:pPr>
              <w:spacing w:after="0"/>
              <w:contextualSpacing/>
              <w:rPr>
                <w:szCs w:val="24"/>
              </w:rPr>
            </w:pPr>
            <w:r>
              <w:rPr>
                <w:szCs w:val="24"/>
              </w:rPr>
              <w:t>Nurodyti sėdimų vietų skaičių</w:t>
            </w:r>
          </w:p>
        </w:tc>
      </w:tr>
      <w:tr w:rsidR="00E60A9E" w:rsidRPr="002D7E4C" w14:paraId="3C539C9D" w14:textId="141186DD" w:rsidTr="00E60A9E">
        <w:trPr>
          <w:trHeight w:val="839"/>
        </w:trPr>
        <w:tc>
          <w:tcPr>
            <w:tcW w:w="566" w:type="dxa"/>
            <w:shd w:val="clear" w:color="auto" w:fill="auto"/>
            <w:vAlign w:val="center"/>
          </w:tcPr>
          <w:p w14:paraId="1296AA86" w14:textId="3BB220C7" w:rsidR="00E60A9E" w:rsidRPr="002D7E4C" w:rsidRDefault="00E60A9E" w:rsidP="005B7A19">
            <w:pPr>
              <w:spacing w:after="0" w:line="240" w:lineRule="auto"/>
              <w:jc w:val="center"/>
              <w:rPr>
                <w:rFonts w:eastAsia="Times New Roman"/>
                <w:szCs w:val="24"/>
              </w:rPr>
            </w:pPr>
            <w:r>
              <w:rPr>
                <w:rFonts w:eastAsia="Times New Roman"/>
                <w:szCs w:val="24"/>
              </w:rPr>
              <w:t>9</w:t>
            </w:r>
            <w:r w:rsidRPr="002D7E4C">
              <w:rPr>
                <w:rFonts w:eastAsia="Times New Roman"/>
                <w:szCs w:val="24"/>
              </w:rPr>
              <w:t>.</w:t>
            </w:r>
          </w:p>
        </w:tc>
        <w:tc>
          <w:tcPr>
            <w:tcW w:w="3931" w:type="dxa"/>
            <w:shd w:val="clear" w:color="auto" w:fill="auto"/>
            <w:vAlign w:val="center"/>
          </w:tcPr>
          <w:p w14:paraId="39188390" w14:textId="4242667F" w:rsidR="00E60A9E" w:rsidRPr="002D7E4C" w:rsidRDefault="00E60A9E" w:rsidP="004874B5">
            <w:pPr>
              <w:spacing w:after="0"/>
              <w:rPr>
                <w:rFonts w:eastAsia="Times New Roman"/>
                <w:szCs w:val="24"/>
              </w:rPr>
            </w:pPr>
            <w:r w:rsidRPr="002D7E4C">
              <w:rPr>
                <w:rFonts w:eastAsia="Times New Roman"/>
                <w:szCs w:val="24"/>
              </w:rPr>
              <w:t xml:space="preserve">Pavarų dėžės </w:t>
            </w:r>
            <w:r>
              <w:rPr>
                <w:rFonts w:eastAsia="Times New Roman"/>
                <w:szCs w:val="24"/>
              </w:rPr>
              <w:t xml:space="preserve">ir transmisijos </w:t>
            </w:r>
            <w:r w:rsidRPr="002D7E4C">
              <w:rPr>
                <w:rFonts w:eastAsia="Times New Roman"/>
                <w:szCs w:val="24"/>
              </w:rPr>
              <w:t>tipas</w:t>
            </w:r>
            <w:r w:rsidR="00130DC0">
              <w:rPr>
                <w:rFonts w:eastAsia="Times New Roman"/>
                <w:szCs w:val="24"/>
              </w:rPr>
              <w:t>*</w:t>
            </w:r>
          </w:p>
        </w:tc>
        <w:tc>
          <w:tcPr>
            <w:tcW w:w="4893" w:type="dxa"/>
            <w:shd w:val="clear" w:color="auto" w:fill="auto"/>
            <w:vAlign w:val="center"/>
          </w:tcPr>
          <w:p w14:paraId="3BBC27E7" w14:textId="74D62A64" w:rsidR="00E60A9E" w:rsidRPr="008A006F" w:rsidRDefault="00E60A9E" w:rsidP="004874B5">
            <w:pPr>
              <w:spacing w:after="0"/>
              <w:contextualSpacing/>
              <w:rPr>
                <w:i/>
                <w:sz w:val="20"/>
                <w:szCs w:val="20"/>
              </w:rPr>
            </w:pPr>
            <w:r w:rsidRPr="002D7E4C">
              <w:rPr>
                <w:szCs w:val="24"/>
              </w:rPr>
              <w:t xml:space="preserve">Automatinė </w:t>
            </w:r>
            <w:r>
              <w:rPr>
                <w:szCs w:val="24"/>
              </w:rPr>
              <w:t>pavarų dėžė, ne</w:t>
            </w:r>
            <w:r w:rsidRPr="002D7E4C">
              <w:rPr>
                <w:szCs w:val="24"/>
              </w:rPr>
              <w:t xml:space="preserve"> mažiau kaip </w:t>
            </w:r>
            <w:r>
              <w:rPr>
                <w:szCs w:val="24"/>
              </w:rPr>
              <w:t>6</w:t>
            </w:r>
            <w:r w:rsidRPr="002D7E4C">
              <w:rPr>
                <w:szCs w:val="24"/>
              </w:rPr>
              <w:t xml:space="preserve"> laipsnių.</w:t>
            </w:r>
            <w:r>
              <w:rPr>
                <w:szCs w:val="24"/>
              </w:rPr>
              <w:t xml:space="preserve"> Visi varantys ratai.</w:t>
            </w:r>
          </w:p>
        </w:tc>
        <w:tc>
          <w:tcPr>
            <w:tcW w:w="4750" w:type="dxa"/>
          </w:tcPr>
          <w:p w14:paraId="7F6F756B" w14:textId="546B133B" w:rsidR="00E60A9E" w:rsidRPr="002D7E4C" w:rsidRDefault="00FA4033" w:rsidP="004874B5">
            <w:pPr>
              <w:spacing w:after="0"/>
              <w:contextualSpacing/>
              <w:rPr>
                <w:szCs w:val="24"/>
              </w:rPr>
            </w:pPr>
            <w:r>
              <w:rPr>
                <w:szCs w:val="24"/>
              </w:rPr>
              <w:t>Taip/ne</w:t>
            </w:r>
          </w:p>
        </w:tc>
      </w:tr>
      <w:tr w:rsidR="00E60A9E" w:rsidRPr="002D7E4C" w14:paraId="0AA1D8FF" w14:textId="19C0D681" w:rsidTr="00E60A9E">
        <w:trPr>
          <w:trHeight w:val="839"/>
        </w:trPr>
        <w:tc>
          <w:tcPr>
            <w:tcW w:w="566" w:type="dxa"/>
            <w:shd w:val="clear" w:color="auto" w:fill="auto"/>
            <w:vAlign w:val="center"/>
          </w:tcPr>
          <w:p w14:paraId="6EAC08C0" w14:textId="103F1E65" w:rsidR="00E60A9E" w:rsidRPr="002D7E4C" w:rsidRDefault="00E60A9E" w:rsidP="005B7A19">
            <w:pPr>
              <w:spacing w:after="0" w:line="240" w:lineRule="auto"/>
              <w:jc w:val="center"/>
              <w:rPr>
                <w:rFonts w:eastAsia="Times New Roman"/>
                <w:szCs w:val="24"/>
              </w:rPr>
            </w:pPr>
            <w:r w:rsidRPr="002D7E4C">
              <w:rPr>
                <w:rFonts w:eastAsia="Times New Roman"/>
                <w:szCs w:val="24"/>
              </w:rPr>
              <w:lastRenderedPageBreak/>
              <w:t>1</w:t>
            </w:r>
            <w:r>
              <w:rPr>
                <w:rFonts w:eastAsia="Times New Roman"/>
                <w:szCs w:val="24"/>
              </w:rPr>
              <w:t>0</w:t>
            </w:r>
            <w:r w:rsidRPr="002D7E4C">
              <w:rPr>
                <w:rFonts w:eastAsia="Times New Roman"/>
                <w:szCs w:val="24"/>
              </w:rPr>
              <w:t>.</w:t>
            </w:r>
          </w:p>
        </w:tc>
        <w:tc>
          <w:tcPr>
            <w:tcW w:w="3931" w:type="dxa"/>
            <w:shd w:val="clear" w:color="auto" w:fill="auto"/>
            <w:vAlign w:val="center"/>
          </w:tcPr>
          <w:p w14:paraId="58D8A629" w14:textId="677A8664" w:rsidR="00E60A9E" w:rsidRPr="002D7E4C" w:rsidRDefault="00E60A9E" w:rsidP="004874B5">
            <w:pPr>
              <w:spacing w:after="0"/>
              <w:rPr>
                <w:rFonts w:eastAsia="Times New Roman"/>
                <w:szCs w:val="24"/>
              </w:rPr>
            </w:pPr>
            <w:r w:rsidRPr="002D7E4C">
              <w:rPr>
                <w:rFonts w:eastAsia="Times New Roman"/>
                <w:szCs w:val="24"/>
              </w:rPr>
              <w:t>Variklio tipas</w:t>
            </w:r>
            <w:r w:rsidR="00D82632">
              <w:rPr>
                <w:rFonts w:eastAsia="Times New Roman"/>
                <w:szCs w:val="24"/>
              </w:rPr>
              <w:t>*</w:t>
            </w:r>
          </w:p>
        </w:tc>
        <w:tc>
          <w:tcPr>
            <w:tcW w:w="4893" w:type="dxa"/>
            <w:shd w:val="clear" w:color="auto" w:fill="auto"/>
            <w:vAlign w:val="center"/>
          </w:tcPr>
          <w:p w14:paraId="41AC50BA" w14:textId="6456CDC2" w:rsidR="00E60A9E" w:rsidRPr="002D7E4C" w:rsidRDefault="00E60A9E" w:rsidP="004874B5">
            <w:pPr>
              <w:spacing w:after="160"/>
              <w:contextualSpacing/>
              <w:rPr>
                <w:szCs w:val="24"/>
              </w:rPr>
            </w:pPr>
            <w:r>
              <w:rPr>
                <w:szCs w:val="24"/>
              </w:rPr>
              <w:t>B</w:t>
            </w:r>
            <w:r w:rsidRPr="00AC4477">
              <w:rPr>
                <w:szCs w:val="24"/>
              </w:rPr>
              <w:t xml:space="preserve">enzinas/elektra (įkraunamas </w:t>
            </w:r>
            <w:proofErr w:type="spellStart"/>
            <w:r w:rsidRPr="00F067FB">
              <w:rPr>
                <w:szCs w:val="24"/>
              </w:rPr>
              <w:t>Plug-in</w:t>
            </w:r>
            <w:proofErr w:type="spellEnd"/>
            <w:r w:rsidRPr="00F067FB">
              <w:rPr>
                <w:szCs w:val="24"/>
              </w:rPr>
              <w:t xml:space="preserve"> hibridinis elektrinis automobilis</w:t>
            </w:r>
            <w:r w:rsidRPr="00AC4477">
              <w:rPr>
                <w:szCs w:val="24"/>
              </w:rPr>
              <w:t>)</w:t>
            </w:r>
            <w:r>
              <w:rPr>
                <w:szCs w:val="24"/>
              </w:rPr>
              <w:t>.</w:t>
            </w:r>
          </w:p>
        </w:tc>
        <w:tc>
          <w:tcPr>
            <w:tcW w:w="4750" w:type="dxa"/>
          </w:tcPr>
          <w:p w14:paraId="15F1D8D9" w14:textId="45A42373" w:rsidR="00E60A9E" w:rsidRDefault="00FA4033" w:rsidP="004874B5">
            <w:pPr>
              <w:spacing w:after="160"/>
              <w:contextualSpacing/>
              <w:rPr>
                <w:szCs w:val="24"/>
              </w:rPr>
            </w:pPr>
            <w:r>
              <w:rPr>
                <w:szCs w:val="24"/>
              </w:rPr>
              <w:t>Nurodyti</w:t>
            </w:r>
          </w:p>
        </w:tc>
      </w:tr>
      <w:tr w:rsidR="00E60A9E" w:rsidRPr="002D7E4C" w14:paraId="54C74DA4" w14:textId="63307561" w:rsidTr="00E60A9E">
        <w:trPr>
          <w:trHeight w:val="1010"/>
        </w:trPr>
        <w:tc>
          <w:tcPr>
            <w:tcW w:w="566" w:type="dxa"/>
            <w:shd w:val="clear" w:color="auto" w:fill="auto"/>
            <w:vAlign w:val="center"/>
          </w:tcPr>
          <w:p w14:paraId="7E0E77EA" w14:textId="5665C43A" w:rsidR="00E60A9E" w:rsidRPr="002D7E4C" w:rsidRDefault="00E60A9E" w:rsidP="005B7A19">
            <w:pPr>
              <w:spacing w:after="0" w:line="240" w:lineRule="auto"/>
              <w:jc w:val="center"/>
              <w:rPr>
                <w:rFonts w:eastAsia="Times New Roman"/>
                <w:szCs w:val="24"/>
              </w:rPr>
            </w:pPr>
            <w:r w:rsidRPr="002D7E4C">
              <w:rPr>
                <w:rFonts w:eastAsia="Times New Roman"/>
                <w:szCs w:val="24"/>
              </w:rPr>
              <w:t>1</w:t>
            </w:r>
            <w:r>
              <w:rPr>
                <w:rFonts w:eastAsia="Times New Roman"/>
                <w:szCs w:val="24"/>
              </w:rPr>
              <w:t>1</w:t>
            </w:r>
            <w:r w:rsidRPr="002D7E4C">
              <w:rPr>
                <w:rFonts w:eastAsia="Times New Roman"/>
                <w:szCs w:val="24"/>
              </w:rPr>
              <w:t>.</w:t>
            </w:r>
          </w:p>
        </w:tc>
        <w:tc>
          <w:tcPr>
            <w:tcW w:w="3931" w:type="dxa"/>
            <w:shd w:val="clear" w:color="auto" w:fill="auto"/>
            <w:vAlign w:val="center"/>
          </w:tcPr>
          <w:p w14:paraId="0C1B3E94" w14:textId="3448CA02" w:rsidR="00E60A9E" w:rsidRPr="002D7E4C" w:rsidRDefault="00E60A9E" w:rsidP="004874B5">
            <w:pPr>
              <w:spacing w:after="0"/>
              <w:rPr>
                <w:rFonts w:eastAsia="Times New Roman"/>
                <w:szCs w:val="24"/>
              </w:rPr>
            </w:pPr>
            <w:r w:rsidRPr="002D7E4C">
              <w:rPr>
                <w:rFonts w:eastAsia="Times New Roman"/>
                <w:szCs w:val="24"/>
              </w:rPr>
              <w:t>Vidutinės kuro sąnaudos</w:t>
            </w:r>
            <w:r>
              <w:rPr>
                <w:rFonts w:eastAsia="Times New Roman"/>
                <w:szCs w:val="24"/>
              </w:rPr>
              <w:t xml:space="preserve"> - k</w:t>
            </w:r>
            <w:r w:rsidRPr="00330187">
              <w:rPr>
                <w:rFonts w:eastAsia="Times New Roman"/>
                <w:szCs w:val="24"/>
              </w:rPr>
              <w:t>ombinuotas ciklas</w:t>
            </w:r>
            <w:r w:rsidR="00D82632">
              <w:rPr>
                <w:rFonts w:eastAsia="Times New Roman"/>
                <w:szCs w:val="24"/>
              </w:rPr>
              <w:t>*</w:t>
            </w:r>
          </w:p>
        </w:tc>
        <w:tc>
          <w:tcPr>
            <w:tcW w:w="4893" w:type="dxa"/>
            <w:shd w:val="clear" w:color="auto" w:fill="auto"/>
            <w:vAlign w:val="center"/>
          </w:tcPr>
          <w:p w14:paraId="108235BC" w14:textId="2AFBD9EF" w:rsidR="00E60A9E" w:rsidRPr="00A71317" w:rsidRDefault="00E60A9E" w:rsidP="00A71317">
            <w:pPr>
              <w:numPr>
                <w:ilvl w:val="0"/>
                <w:numId w:val="3"/>
              </w:numPr>
              <w:spacing w:after="0"/>
              <w:ind w:left="295"/>
              <w:contextualSpacing/>
              <w:rPr>
                <w:szCs w:val="24"/>
              </w:rPr>
            </w:pPr>
            <w:r w:rsidRPr="00A71317">
              <w:rPr>
                <w:szCs w:val="24"/>
              </w:rPr>
              <w:t>Ne daugiau, kaip: kuro - 3 l/100 km;</w:t>
            </w:r>
          </w:p>
          <w:p w14:paraId="14BCD8C1" w14:textId="4D1AF33F" w:rsidR="00E60A9E" w:rsidRPr="00A71317" w:rsidRDefault="00E60A9E" w:rsidP="00A71317">
            <w:pPr>
              <w:numPr>
                <w:ilvl w:val="0"/>
                <w:numId w:val="3"/>
              </w:numPr>
              <w:spacing w:after="0"/>
              <w:ind w:left="295"/>
              <w:contextualSpacing/>
              <w:rPr>
                <w:szCs w:val="24"/>
              </w:rPr>
            </w:pPr>
            <w:r w:rsidRPr="00A71317">
              <w:rPr>
                <w:szCs w:val="24"/>
              </w:rPr>
              <w:t xml:space="preserve">energijos suvartojimas - 25 kWh/100 km </w:t>
            </w:r>
          </w:p>
          <w:p w14:paraId="02C4D90C" w14:textId="5DE4CF4C" w:rsidR="00E60A9E" w:rsidRPr="00A71317" w:rsidRDefault="00E60A9E" w:rsidP="00A71317">
            <w:pPr>
              <w:numPr>
                <w:ilvl w:val="0"/>
                <w:numId w:val="3"/>
              </w:numPr>
              <w:spacing w:after="0"/>
              <w:ind w:left="295"/>
              <w:contextualSpacing/>
              <w:rPr>
                <w:szCs w:val="24"/>
              </w:rPr>
            </w:pPr>
            <w:r w:rsidRPr="00A71317">
              <w:rPr>
                <w:szCs w:val="24"/>
              </w:rPr>
              <w:t>pagal WLTP metodiką</w:t>
            </w:r>
            <w:r>
              <w:rPr>
                <w:szCs w:val="24"/>
              </w:rPr>
              <w:t xml:space="preserve"> ir standartus</w:t>
            </w:r>
            <w:r w:rsidRPr="00A71317">
              <w:rPr>
                <w:szCs w:val="24"/>
              </w:rPr>
              <w:t>.</w:t>
            </w:r>
          </w:p>
        </w:tc>
        <w:tc>
          <w:tcPr>
            <w:tcW w:w="4750" w:type="dxa"/>
          </w:tcPr>
          <w:p w14:paraId="551408DE" w14:textId="599C6E93" w:rsidR="00E60A9E" w:rsidRPr="00A71317" w:rsidRDefault="00B70C55" w:rsidP="00CA05AD">
            <w:pPr>
              <w:spacing w:after="0"/>
              <w:ind w:left="-65"/>
              <w:contextualSpacing/>
              <w:rPr>
                <w:szCs w:val="24"/>
              </w:rPr>
            </w:pPr>
            <w:r>
              <w:rPr>
                <w:szCs w:val="24"/>
              </w:rPr>
              <w:t xml:space="preserve"> </w:t>
            </w:r>
            <w:r w:rsidR="002A1400">
              <w:rPr>
                <w:szCs w:val="24"/>
              </w:rPr>
              <w:t>Nurodyti</w:t>
            </w:r>
          </w:p>
        </w:tc>
      </w:tr>
      <w:tr w:rsidR="00E60A9E" w:rsidRPr="002D7E4C" w14:paraId="6212E46B" w14:textId="499A238C" w:rsidTr="00E60A9E">
        <w:trPr>
          <w:trHeight w:val="383"/>
        </w:trPr>
        <w:tc>
          <w:tcPr>
            <w:tcW w:w="566" w:type="dxa"/>
            <w:shd w:val="clear" w:color="auto" w:fill="auto"/>
            <w:vAlign w:val="center"/>
          </w:tcPr>
          <w:p w14:paraId="7CFA73D4" w14:textId="5958D3F6" w:rsidR="00E60A9E" w:rsidRPr="002D7E4C" w:rsidRDefault="00E60A9E" w:rsidP="005B7A19">
            <w:pPr>
              <w:spacing w:after="0" w:line="240" w:lineRule="auto"/>
              <w:jc w:val="center"/>
              <w:rPr>
                <w:rFonts w:eastAsia="Times New Roman"/>
                <w:szCs w:val="24"/>
              </w:rPr>
            </w:pPr>
            <w:r w:rsidRPr="002D7E4C">
              <w:rPr>
                <w:rFonts w:eastAsia="Times New Roman"/>
                <w:szCs w:val="24"/>
              </w:rPr>
              <w:t>1</w:t>
            </w:r>
            <w:r>
              <w:rPr>
                <w:rFonts w:eastAsia="Times New Roman"/>
                <w:szCs w:val="24"/>
              </w:rPr>
              <w:t>2</w:t>
            </w:r>
            <w:r w:rsidRPr="002D7E4C">
              <w:rPr>
                <w:rFonts w:eastAsia="Times New Roman"/>
                <w:szCs w:val="24"/>
              </w:rPr>
              <w:t>.</w:t>
            </w:r>
          </w:p>
        </w:tc>
        <w:tc>
          <w:tcPr>
            <w:tcW w:w="3931" w:type="dxa"/>
            <w:shd w:val="clear" w:color="auto" w:fill="auto"/>
            <w:vAlign w:val="center"/>
          </w:tcPr>
          <w:p w14:paraId="2F3A8866" w14:textId="689842D5" w:rsidR="00E60A9E" w:rsidRPr="002D7E4C" w:rsidRDefault="00E60A9E" w:rsidP="004874B5">
            <w:pPr>
              <w:spacing w:after="0"/>
              <w:rPr>
                <w:rFonts w:eastAsia="Times New Roman"/>
                <w:szCs w:val="24"/>
              </w:rPr>
            </w:pPr>
            <w:r>
              <w:rPr>
                <w:rFonts w:eastAsia="Times New Roman"/>
                <w:szCs w:val="24"/>
              </w:rPr>
              <w:t>V</w:t>
            </w:r>
            <w:r w:rsidRPr="004E714C">
              <w:rPr>
                <w:rFonts w:eastAsia="Times New Roman"/>
                <w:szCs w:val="24"/>
              </w:rPr>
              <w:t>ariklio galia, kW</w:t>
            </w:r>
            <w:r w:rsidRPr="002D7E4C">
              <w:rPr>
                <w:rFonts w:eastAsia="Times New Roman"/>
                <w:szCs w:val="24"/>
              </w:rPr>
              <w:t xml:space="preserve"> </w:t>
            </w:r>
            <w:r w:rsidR="00D82632">
              <w:rPr>
                <w:rFonts w:eastAsia="Times New Roman"/>
                <w:szCs w:val="24"/>
              </w:rPr>
              <w:t>*</w:t>
            </w:r>
          </w:p>
        </w:tc>
        <w:tc>
          <w:tcPr>
            <w:tcW w:w="4893" w:type="dxa"/>
            <w:shd w:val="clear" w:color="auto" w:fill="auto"/>
            <w:vAlign w:val="center"/>
          </w:tcPr>
          <w:p w14:paraId="738F789C" w14:textId="1A302589" w:rsidR="00E60A9E" w:rsidRPr="002D7E4C" w:rsidRDefault="00E60A9E" w:rsidP="004874B5">
            <w:pPr>
              <w:spacing w:after="0"/>
              <w:rPr>
                <w:rFonts w:eastAsia="Times New Roman"/>
                <w:szCs w:val="24"/>
              </w:rPr>
            </w:pPr>
            <w:r w:rsidRPr="00CD76DD">
              <w:rPr>
                <w:rFonts w:eastAsia="Times New Roman"/>
                <w:szCs w:val="24"/>
              </w:rPr>
              <w:t>Nuo 1</w:t>
            </w:r>
            <w:r>
              <w:rPr>
                <w:rFonts w:eastAsia="Times New Roman"/>
                <w:szCs w:val="24"/>
              </w:rPr>
              <w:t>3</w:t>
            </w:r>
            <w:r w:rsidRPr="00CD76DD">
              <w:rPr>
                <w:rFonts w:eastAsia="Times New Roman"/>
                <w:szCs w:val="24"/>
              </w:rPr>
              <w:t>0 kW</w:t>
            </w:r>
            <w:r>
              <w:rPr>
                <w:rFonts w:eastAsia="Times New Roman"/>
                <w:szCs w:val="24"/>
              </w:rPr>
              <w:t>.</w:t>
            </w:r>
          </w:p>
        </w:tc>
        <w:tc>
          <w:tcPr>
            <w:tcW w:w="4750" w:type="dxa"/>
          </w:tcPr>
          <w:p w14:paraId="3952A134" w14:textId="74487810" w:rsidR="00E60A9E" w:rsidRPr="00CD76DD" w:rsidRDefault="002A1400" w:rsidP="004874B5">
            <w:pPr>
              <w:spacing w:after="0"/>
              <w:rPr>
                <w:rFonts w:eastAsia="Times New Roman"/>
                <w:szCs w:val="24"/>
              </w:rPr>
            </w:pPr>
            <w:r>
              <w:rPr>
                <w:rFonts w:eastAsia="Times New Roman"/>
                <w:szCs w:val="24"/>
              </w:rPr>
              <w:t>Nurodyti variklio galią</w:t>
            </w:r>
          </w:p>
        </w:tc>
      </w:tr>
      <w:tr w:rsidR="00E60A9E" w:rsidRPr="002D7E4C" w14:paraId="29CDE1D6" w14:textId="2D04B84B" w:rsidTr="00E60A9E">
        <w:trPr>
          <w:trHeight w:val="417"/>
        </w:trPr>
        <w:tc>
          <w:tcPr>
            <w:tcW w:w="566" w:type="dxa"/>
            <w:shd w:val="clear" w:color="auto" w:fill="auto"/>
            <w:vAlign w:val="center"/>
          </w:tcPr>
          <w:p w14:paraId="1F996993" w14:textId="0531C4A9" w:rsidR="00E60A9E" w:rsidRPr="002D7E4C" w:rsidRDefault="00E60A9E" w:rsidP="005B7A19">
            <w:pPr>
              <w:spacing w:after="0" w:line="240" w:lineRule="auto"/>
              <w:jc w:val="center"/>
              <w:rPr>
                <w:rFonts w:eastAsia="Times New Roman"/>
                <w:szCs w:val="24"/>
              </w:rPr>
            </w:pPr>
            <w:r>
              <w:rPr>
                <w:rFonts w:eastAsia="Times New Roman"/>
                <w:szCs w:val="24"/>
              </w:rPr>
              <w:t>13.</w:t>
            </w:r>
          </w:p>
        </w:tc>
        <w:tc>
          <w:tcPr>
            <w:tcW w:w="3931" w:type="dxa"/>
            <w:shd w:val="clear" w:color="auto" w:fill="auto"/>
            <w:vAlign w:val="center"/>
          </w:tcPr>
          <w:p w14:paraId="5B73F8FA" w14:textId="71BFDD43" w:rsidR="00E60A9E" w:rsidRDefault="00E60A9E" w:rsidP="004874B5">
            <w:pPr>
              <w:spacing w:after="0"/>
              <w:rPr>
                <w:rFonts w:eastAsia="Times New Roman"/>
                <w:szCs w:val="24"/>
              </w:rPr>
            </w:pPr>
            <w:r w:rsidRPr="00252A52">
              <w:rPr>
                <w:rFonts w:eastAsia="Times New Roman"/>
                <w:szCs w:val="24"/>
              </w:rPr>
              <w:t>Variklio tūris</w:t>
            </w:r>
            <w:r w:rsidR="00D82632">
              <w:rPr>
                <w:rFonts w:eastAsia="Times New Roman"/>
                <w:szCs w:val="24"/>
              </w:rPr>
              <w:t>*</w:t>
            </w:r>
          </w:p>
        </w:tc>
        <w:tc>
          <w:tcPr>
            <w:tcW w:w="4893" w:type="dxa"/>
            <w:shd w:val="clear" w:color="auto" w:fill="auto"/>
            <w:vAlign w:val="center"/>
          </w:tcPr>
          <w:p w14:paraId="0B238117" w14:textId="5F282878" w:rsidR="00E60A9E" w:rsidRPr="00CD76DD" w:rsidRDefault="00E60A9E" w:rsidP="004874B5">
            <w:pPr>
              <w:spacing w:after="0"/>
              <w:rPr>
                <w:rFonts w:eastAsia="Times New Roman"/>
                <w:szCs w:val="24"/>
              </w:rPr>
            </w:pPr>
            <w:r w:rsidRPr="00A75C3B">
              <w:rPr>
                <w:rFonts w:eastAsia="Times New Roman"/>
                <w:szCs w:val="24"/>
              </w:rPr>
              <w:t>N</w:t>
            </w:r>
            <w:r>
              <w:rPr>
                <w:rFonts w:eastAsia="Times New Roman"/>
                <w:szCs w:val="24"/>
              </w:rPr>
              <w:t>uo</w:t>
            </w:r>
            <w:r w:rsidRPr="00A75C3B">
              <w:rPr>
                <w:rFonts w:eastAsia="Times New Roman"/>
                <w:szCs w:val="24"/>
              </w:rPr>
              <w:t xml:space="preserve"> </w:t>
            </w:r>
            <w:r w:rsidRPr="00252A52">
              <w:rPr>
                <w:rFonts w:eastAsia="Times New Roman"/>
                <w:szCs w:val="24"/>
              </w:rPr>
              <w:t>14</w:t>
            </w:r>
            <w:r>
              <w:rPr>
                <w:rFonts w:eastAsia="Times New Roman"/>
                <w:szCs w:val="24"/>
              </w:rPr>
              <w:t>50</w:t>
            </w:r>
            <w:r w:rsidRPr="00252A52">
              <w:rPr>
                <w:rFonts w:eastAsia="Times New Roman"/>
                <w:szCs w:val="24"/>
              </w:rPr>
              <w:t xml:space="preserve"> cm³</w:t>
            </w:r>
          </w:p>
        </w:tc>
        <w:tc>
          <w:tcPr>
            <w:tcW w:w="4750" w:type="dxa"/>
          </w:tcPr>
          <w:p w14:paraId="291ED3BD" w14:textId="21C02605" w:rsidR="00E60A9E" w:rsidRPr="00A75C3B" w:rsidRDefault="002A1400" w:rsidP="004874B5">
            <w:pPr>
              <w:spacing w:after="0"/>
              <w:rPr>
                <w:rFonts w:eastAsia="Times New Roman"/>
                <w:szCs w:val="24"/>
              </w:rPr>
            </w:pPr>
            <w:r>
              <w:rPr>
                <w:rFonts w:eastAsia="Times New Roman"/>
                <w:szCs w:val="24"/>
              </w:rPr>
              <w:t>Nurodyti variklio tūrį</w:t>
            </w:r>
          </w:p>
        </w:tc>
      </w:tr>
      <w:tr w:rsidR="00E60A9E" w:rsidRPr="002D7E4C" w14:paraId="067D8B3C" w14:textId="31E4BD05" w:rsidTr="00E60A9E">
        <w:trPr>
          <w:trHeight w:val="410"/>
        </w:trPr>
        <w:tc>
          <w:tcPr>
            <w:tcW w:w="566" w:type="dxa"/>
            <w:shd w:val="clear" w:color="auto" w:fill="auto"/>
            <w:vAlign w:val="center"/>
          </w:tcPr>
          <w:p w14:paraId="5278BB4A" w14:textId="2D35D154" w:rsidR="00E60A9E" w:rsidRDefault="00E60A9E" w:rsidP="005B7A19">
            <w:pPr>
              <w:spacing w:after="0" w:line="240" w:lineRule="auto"/>
              <w:jc w:val="center"/>
              <w:rPr>
                <w:rFonts w:eastAsia="Times New Roman"/>
                <w:szCs w:val="24"/>
              </w:rPr>
            </w:pPr>
            <w:r>
              <w:rPr>
                <w:rFonts w:eastAsia="Times New Roman"/>
                <w:szCs w:val="24"/>
              </w:rPr>
              <w:t>14.</w:t>
            </w:r>
          </w:p>
        </w:tc>
        <w:tc>
          <w:tcPr>
            <w:tcW w:w="3931" w:type="dxa"/>
            <w:shd w:val="clear" w:color="auto" w:fill="auto"/>
            <w:vAlign w:val="center"/>
          </w:tcPr>
          <w:p w14:paraId="7CB5F227" w14:textId="346715E6" w:rsidR="00E60A9E" w:rsidRPr="00252A52" w:rsidRDefault="00E60A9E" w:rsidP="004874B5">
            <w:pPr>
              <w:spacing w:after="0"/>
              <w:rPr>
                <w:rFonts w:eastAsia="Times New Roman"/>
                <w:szCs w:val="24"/>
              </w:rPr>
            </w:pPr>
            <w:r w:rsidRPr="006F4FA5">
              <w:rPr>
                <w:rFonts w:eastAsia="Times New Roman"/>
                <w:szCs w:val="24"/>
              </w:rPr>
              <w:t>Baterijos talpa</w:t>
            </w:r>
            <w:r w:rsidR="00D82632">
              <w:rPr>
                <w:rFonts w:eastAsia="Times New Roman"/>
                <w:szCs w:val="24"/>
              </w:rPr>
              <w:t>*</w:t>
            </w:r>
          </w:p>
        </w:tc>
        <w:tc>
          <w:tcPr>
            <w:tcW w:w="4893" w:type="dxa"/>
            <w:shd w:val="clear" w:color="auto" w:fill="auto"/>
            <w:vAlign w:val="center"/>
          </w:tcPr>
          <w:p w14:paraId="6B17AE10" w14:textId="74855C47" w:rsidR="00E60A9E" w:rsidRPr="00A75C3B" w:rsidRDefault="00E60A9E" w:rsidP="004874B5">
            <w:pPr>
              <w:spacing w:after="0"/>
              <w:rPr>
                <w:rFonts w:eastAsia="Times New Roman"/>
                <w:szCs w:val="24"/>
              </w:rPr>
            </w:pPr>
            <w:r w:rsidRPr="00DB0280">
              <w:rPr>
                <w:rFonts w:eastAsia="Times New Roman"/>
                <w:color w:val="000000" w:themeColor="text1"/>
                <w:szCs w:val="24"/>
              </w:rPr>
              <w:t>Nuo 1</w:t>
            </w:r>
            <w:r>
              <w:rPr>
                <w:rFonts w:eastAsia="Times New Roman"/>
                <w:color w:val="000000" w:themeColor="text1"/>
                <w:szCs w:val="24"/>
              </w:rPr>
              <w:t>8</w:t>
            </w:r>
            <w:r w:rsidRPr="00DB0280">
              <w:rPr>
                <w:rFonts w:eastAsia="Times New Roman"/>
                <w:color w:val="000000" w:themeColor="text1"/>
                <w:szCs w:val="24"/>
              </w:rPr>
              <w:t xml:space="preserve"> kWh </w:t>
            </w:r>
          </w:p>
        </w:tc>
        <w:tc>
          <w:tcPr>
            <w:tcW w:w="4750" w:type="dxa"/>
          </w:tcPr>
          <w:p w14:paraId="2F3447FA" w14:textId="0144D84B" w:rsidR="00E60A9E" w:rsidRPr="00DB0280" w:rsidRDefault="00FE31D8" w:rsidP="004874B5">
            <w:pPr>
              <w:spacing w:after="0"/>
              <w:rPr>
                <w:rFonts w:eastAsia="Times New Roman"/>
                <w:color w:val="000000" w:themeColor="text1"/>
                <w:szCs w:val="24"/>
              </w:rPr>
            </w:pPr>
            <w:r>
              <w:rPr>
                <w:rFonts w:eastAsia="Times New Roman"/>
                <w:color w:val="000000" w:themeColor="text1"/>
                <w:szCs w:val="24"/>
              </w:rPr>
              <w:t>Nurodyti tal</w:t>
            </w:r>
            <w:r w:rsidR="002A1400">
              <w:rPr>
                <w:rFonts w:eastAsia="Times New Roman"/>
                <w:color w:val="000000" w:themeColor="text1"/>
                <w:szCs w:val="24"/>
              </w:rPr>
              <w:t>pą</w:t>
            </w:r>
          </w:p>
        </w:tc>
      </w:tr>
      <w:tr w:rsidR="00E60A9E" w:rsidRPr="002D7E4C" w14:paraId="7E3C0D21" w14:textId="50E80747" w:rsidTr="00E60A9E">
        <w:trPr>
          <w:trHeight w:val="4384"/>
        </w:trPr>
        <w:tc>
          <w:tcPr>
            <w:tcW w:w="566" w:type="dxa"/>
            <w:shd w:val="clear" w:color="auto" w:fill="auto"/>
            <w:vAlign w:val="center"/>
          </w:tcPr>
          <w:p w14:paraId="09D1BE82" w14:textId="613EB7FB" w:rsidR="00E60A9E" w:rsidRPr="002D7E4C" w:rsidRDefault="00E60A9E" w:rsidP="005B7A19">
            <w:pPr>
              <w:spacing w:after="0" w:line="240" w:lineRule="auto"/>
              <w:jc w:val="center"/>
              <w:rPr>
                <w:rFonts w:eastAsia="Times New Roman"/>
                <w:szCs w:val="24"/>
              </w:rPr>
            </w:pPr>
            <w:r>
              <w:rPr>
                <w:rFonts w:eastAsia="Times New Roman"/>
                <w:szCs w:val="24"/>
              </w:rPr>
              <w:t>15.</w:t>
            </w:r>
          </w:p>
        </w:tc>
        <w:tc>
          <w:tcPr>
            <w:tcW w:w="3931" w:type="dxa"/>
            <w:shd w:val="clear" w:color="auto" w:fill="auto"/>
            <w:vAlign w:val="center"/>
          </w:tcPr>
          <w:p w14:paraId="4E862857" w14:textId="0C0B9BDD" w:rsidR="00E60A9E" w:rsidRPr="002D7E4C" w:rsidRDefault="00E60A9E" w:rsidP="004874B5">
            <w:pPr>
              <w:spacing w:after="0"/>
              <w:contextualSpacing/>
              <w:rPr>
                <w:szCs w:val="24"/>
              </w:rPr>
            </w:pPr>
            <w:r w:rsidRPr="00F23BB0">
              <w:rPr>
                <w:szCs w:val="24"/>
              </w:rPr>
              <w:t>Sėdynių išdėstymas</w:t>
            </w:r>
            <w:r w:rsidR="00D82632">
              <w:rPr>
                <w:szCs w:val="24"/>
              </w:rPr>
              <w:t>*</w:t>
            </w:r>
          </w:p>
        </w:tc>
        <w:tc>
          <w:tcPr>
            <w:tcW w:w="4893" w:type="dxa"/>
            <w:shd w:val="clear" w:color="auto" w:fill="auto"/>
            <w:vAlign w:val="center"/>
          </w:tcPr>
          <w:p w14:paraId="0BC66468" w14:textId="2065B128" w:rsidR="00E60A9E" w:rsidRPr="004E714C" w:rsidRDefault="00E60A9E" w:rsidP="004874B5">
            <w:pPr>
              <w:numPr>
                <w:ilvl w:val="0"/>
                <w:numId w:val="6"/>
              </w:numPr>
              <w:spacing w:after="160"/>
              <w:contextualSpacing/>
              <w:rPr>
                <w:rFonts w:eastAsia="Times New Roman"/>
                <w:szCs w:val="24"/>
              </w:rPr>
            </w:pPr>
            <w:r w:rsidRPr="002D7E4C">
              <w:rPr>
                <w:snapToGrid w:val="0"/>
                <w:szCs w:val="24"/>
              </w:rPr>
              <w:t>1</w:t>
            </w:r>
            <w:r w:rsidRPr="004E714C">
              <w:rPr>
                <w:rFonts w:eastAsia="Times New Roman"/>
                <w:szCs w:val="24"/>
              </w:rPr>
              <w:t>-oje eilėje: vairuotojo vieta su aukščio ir pasvirimo kampo reguliavimu, su galvos atlošu. 1 keleivio vieta su pasvirimo kampo reguliavimu, su galvos atlošu;</w:t>
            </w:r>
            <w:r>
              <w:rPr>
                <w:rFonts w:eastAsia="Times New Roman"/>
                <w:szCs w:val="24"/>
              </w:rPr>
              <w:t xml:space="preserve"> abi sėdynės šildomos elektra;</w:t>
            </w:r>
          </w:p>
          <w:p w14:paraId="5506923E" w14:textId="28E3CD61" w:rsidR="00E60A9E" w:rsidRPr="005444BE" w:rsidRDefault="00E60A9E" w:rsidP="004874B5">
            <w:pPr>
              <w:numPr>
                <w:ilvl w:val="0"/>
                <w:numId w:val="6"/>
              </w:numPr>
              <w:spacing w:after="160"/>
              <w:contextualSpacing/>
              <w:rPr>
                <w:rFonts w:eastAsia="Times New Roman"/>
                <w:szCs w:val="24"/>
              </w:rPr>
            </w:pPr>
            <w:r w:rsidRPr="004E714C">
              <w:rPr>
                <w:rFonts w:eastAsia="Times New Roman"/>
                <w:szCs w:val="24"/>
              </w:rPr>
              <w:t xml:space="preserve">2-oje eilėje: </w:t>
            </w:r>
            <w:r w:rsidRPr="006E4FE5">
              <w:rPr>
                <w:rFonts w:eastAsia="Times New Roman"/>
                <w:szCs w:val="24"/>
              </w:rPr>
              <w:t xml:space="preserve">2 </w:t>
            </w:r>
            <w:r>
              <w:rPr>
                <w:rFonts w:eastAsia="Times New Roman"/>
                <w:szCs w:val="24"/>
              </w:rPr>
              <w:t xml:space="preserve">sėdimos </w:t>
            </w:r>
            <w:r w:rsidRPr="006E4FE5">
              <w:rPr>
                <w:rFonts w:eastAsia="Times New Roman"/>
                <w:szCs w:val="24"/>
              </w:rPr>
              <w:t>vietos</w:t>
            </w:r>
            <w:r w:rsidRPr="004E714C">
              <w:rPr>
                <w:rFonts w:eastAsia="Times New Roman"/>
                <w:szCs w:val="24"/>
              </w:rPr>
              <w:t xml:space="preserve"> su pasvirimo kampo reguliavimu ir lengvo išmontavimo ir sudėjimo galimybė;</w:t>
            </w:r>
          </w:p>
          <w:p w14:paraId="782531A8" w14:textId="341B92D3" w:rsidR="00E60A9E" w:rsidRPr="004E714C" w:rsidRDefault="00E60A9E" w:rsidP="004874B5">
            <w:pPr>
              <w:numPr>
                <w:ilvl w:val="0"/>
                <w:numId w:val="6"/>
              </w:numPr>
              <w:spacing w:after="160"/>
              <w:contextualSpacing/>
              <w:rPr>
                <w:rFonts w:eastAsia="Times New Roman"/>
                <w:szCs w:val="24"/>
              </w:rPr>
            </w:pPr>
            <w:r w:rsidRPr="004E714C">
              <w:rPr>
                <w:rFonts w:eastAsia="Times New Roman"/>
                <w:szCs w:val="24"/>
              </w:rPr>
              <w:t>3-oje eilėje: 3 sėdimos vietos su pasvirimo kampo reguliavimu ir lengvo išmontavimo ir sudėjimo galimybė;</w:t>
            </w:r>
          </w:p>
          <w:p w14:paraId="5EA86BCA" w14:textId="13834BF7" w:rsidR="00E60A9E" w:rsidRPr="00B971F3" w:rsidRDefault="00E60A9E" w:rsidP="004874B5">
            <w:pPr>
              <w:numPr>
                <w:ilvl w:val="0"/>
                <w:numId w:val="6"/>
              </w:numPr>
              <w:spacing w:after="0"/>
              <w:contextualSpacing/>
              <w:rPr>
                <w:rFonts w:eastAsia="Times New Roman"/>
                <w:szCs w:val="24"/>
              </w:rPr>
            </w:pPr>
            <w:r w:rsidRPr="004E714C">
              <w:rPr>
                <w:rFonts w:eastAsia="Times New Roman"/>
                <w:szCs w:val="24"/>
              </w:rPr>
              <w:t>Galimybė sulankstyti galines sėdynes ir padidinti bagažinės tūrį.</w:t>
            </w:r>
          </w:p>
        </w:tc>
        <w:tc>
          <w:tcPr>
            <w:tcW w:w="4750" w:type="dxa"/>
          </w:tcPr>
          <w:p w14:paraId="238DFA62" w14:textId="77777777" w:rsidR="00E60A9E" w:rsidRDefault="00E60A9E" w:rsidP="00FB02DB">
            <w:pPr>
              <w:spacing w:after="160"/>
              <w:contextualSpacing/>
              <w:rPr>
                <w:snapToGrid w:val="0"/>
                <w:szCs w:val="24"/>
              </w:rPr>
            </w:pPr>
          </w:p>
          <w:p w14:paraId="4F8E3FDD" w14:textId="77777777" w:rsidR="00FB02DB" w:rsidRDefault="00FB02DB" w:rsidP="00FB02DB">
            <w:pPr>
              <w:spacing w:after="160"/>
              <w:contextualSpacing/>
              <w:rPr>
                <w:snapToGrid w:val="0"/>
                <w:szCs w:val="24"/>
              </w:rPr>
            </w:pPr>
          </w:p>
          <w:p w14:paraId="48825AE9" w14:textId="77777777" w:rsidR="00FB02DB" w:rsidRDefault="00FB02DB" w:rsidP="00FB02DB">
            <w:pPr>
              <w:spacing w:after="160"/>
              <w:contextualSpacing/>
              <w:rPr>
                <w:snapToGrid w:val="0"/>
                <w:szCs w:val="24"/>
              </w:rPr>
            </w:pPr>
          </w:p>
          <w:p w14:paraId="706C0D0D" w14:textId="1236A7CB" w:rsidR="00FB02DB" w:rsidRPr="002D7E4C" w:rsidRDefault="00FE31D8" w:rsidP="00FB02DB">
            <w:pPr>
              <w:spacing w:after="160"/>
              <w:contextualSpacing/>
              <w:rPr>
                <w:snapToGrid w:val="0"/>
                <w:szCs w:val="24"/>
              </w:rPr>
            </w:pPr>
            <w:r>
              <w:rPr>
                <w:snapToGrid w:val="0"/>
                <w:szCs w:val="24"/>
              </w:rPr>
              <w:t>Taip/ne</w:t>
            </w:r>
          </w:p>
        </w:tc>
      </w:tr>
      <w:tr w:rsidR="00E60A9E" w:rsidRPr="002D7E4C" w14:paraId="58207E6F" w14:textId="672752AC" w:rsidTr="00E60A9E">
        <w:trPr>
          <w:trHeight w:val="1130"/>
        </w:trPr>
        <w:tc>
          <w:tcPr>
            <w:tcW w:w="566" w:type="dxa"/>
            <w:shd w:val="clear" w:color="auto" w:fill="auto"/>
            <w:vAlign w:val="center"/>
          </w:tcPr>
          <w:p w14:paraId="60D0A8A4" w14:textId="2EF78D38" w:rsidR="00E60A9E" w:rsidRPr="002D7E4C" w:rsidRDefault="00E60A9E" w:rsidP="005B7A19">
            <w:pPr>
              <w:spacing w:after="0" w:line="240" w:lineRule="auto"/>
              <w:jc w:val="center"/>
              <w:rPr>
                <w:rFonts w:eastAsia="Times New Roman"/>
                <w:szCs w:val="24"/>
              </w:rPr>
            </w:pPr>
            <w:r w:rsidRPr="002D7E4C">
              <w:rPr>
                <w:rFonts w:eastAsia="Times New Roman"/>
                <w:szCs w:val="24"/>
              </w:rPr>
              <w:t>1</w:t>
            </w:r>
            <w:r>
              <w:rPr>
                <w:rFonts w:eastAsia="Times New Roman"/>
                <w:szCs w:val="24"/>
              </w:rPr>
              <w:t>6</w:t>
            </w:r>
            <w:r w:rsidRPr="002D7E4C">
              <w:rPr>
                <w:rFonts w:eastAsia="Times New Roman"/>
                <w:szCs w:val="24"/>
              </w:rPr>
              <w:t>.</w:t>
            </w:r>
          </w:p>
        </w:tc>
        <w:tc>
          <w:tcPr>
            <w:tcW w:w="3931" w:type="dxa"/>
            <w:shd w:val="clear" w:color="auto" w:fill="auto"/>
            <w:vAlign w:val="center"/>
          </w:tcPr>
          <w:p w14:paraId="3FE28CF2" w14:textId="44CD1E2E" w:rsidR="00E60A9E" w:rsidRPr="002D7E4C" w:rsidRDefault="00E60A9E" w:rsidP="004874B5">
            <w:pPr>
              <w:spacing w:after="0"/>
              <w:rPr>
                <w:rFonts w:eastAsia="Times New Roman"/>
                <w:szCs w:val="24"/>
              </w:rPr>
            </w:pPr>
            <w:r w:rsidRPr="002D7E4C">
              <w:rPr>
                <w:rFonts w:eastAsia="Times New Roman"/>
                <w:szCs w:val="24"/>
              </w:rPr>
              <w:t>Salono šildymas ir vėdinimas</w:t>
            </w:r>
            <w:r w:rsidR="00D82632">
              <w:rPr>
                <w:rFonts w:eastAsia="Times New Roman"/>
                <w:szCs w:val="24"/>
              </w:rPr>
              <w:t>*</w:t>
            </w:r>
          </w:p>
        </w:tc>
        <w:tc>
          <w:tcPr>
            <w:tcW w:w="4893" w:type="dxa"/>
            <w:shd w:val="clear" w:color="auto" w:fill="auto"/>
            <w:vAlign w:val="center"/>
          </w:tcPr>
          <w:p w14:paraId="23859E8E" w14:textId="10A4B1C0" w:rsidR="00E60A9E" w:rsidRPr="001138AE" w:rsidRDefault="00E60A9E" w:rsidP="004E7D17">
            <w:pPr>
              <w:spacing w:after="160"/>
              <w:contextualSpacing/>
              <w:rPr>
                <w:sz w:val="22"/>
              </w:rPr>
            </w:pPr>
            <w:r>
              <w:rPr>
                <w:szCs w:val="24"/>
              </w:rPr>
              <w:t>O</w:t>
            </w:r>
            <w:r w:rsidRPr="00D515DF">
              <w:rPr>
                <w:szCs w:val="24"/>
              </w:rPr>
              <w:t>ro kondicionierius</w:t>
            </w:r>
            <w:r>
              <w:rPr>
                <w:szCs w:val="24"/>
              </w:rPr>
              <w:t xml:space="preserve"> (šaldymo, šildymo, vėdinimo) 3 (trijų) zonų,</w:t>
            </w:r>
            <w:r w:rsidRPr="00D515DF">
              <w:rPr>
                <w:szCs w:val="24"/>
              </w:rPr>
              <w:t xml:space="preserve"> skirtas </w:t>
            </w:r>
            <w:r>
              <w:rPr>
                <w:szCs w:val="24"/>
              </w:rPr>
              <w:t xml:space="preserve">vairuotojo, keleivio priekyje ir </w:t>
            </w:r>
            <w:r w:rsidRPr="00D515DF">
              <w:rPr>
                <w:szCs w:val="24"/>
              </w:rPr>
              <w:t>keleivių salon</w:t>
            </w:r>
            <w:r>
              <w:rPr>
                <w:szCs w:val="24"/>
              </w:rPr>
              <w:t>o zonoms;</w:t>
            </w:r>
          </w:p>
        </w:tc>
        <w:tc>
          <w:tcPr>
            <w:tcW w:w="4750" w:type="dxa"/>
          </w:tcPr>
          <w:p w14:paraId="6A9B757C" w14:textId="05FD6779" w:rsidR="00E60A9E" w:rsidRDefault="001D70FD" w:rsidP="004E7D17">
            <w:pPr>
              <w:spacing w:after="160"/>
              <w:contextualSpacing/>
              <w:rPr>
                <w:szCs w:val="24"/>
              </w:rPr>
            </w:pPr>
            <w:r>
              <w:rPr>
                <w:szCs w:val="24"/>
              </w:rPr>
              <w:t>Taip/ne</w:t>
            </w:r>
          </w:p>
        </w:tc>
      </w:tr>
      <w:tr w:rsidR="00E60A9E" w:rsidRPr="002D7E4C" w14:paraId="3E3C0F8F" w14:textId="481AD56F" w:rsidTr="00E60A9E">
        <w:tc>
          <w:tcPr>
            <w:tcW w:w="566" w:type="dxa"/>
            <w:shd w:val="clear" w:color="auto" w:fill="auto"/>
            <w:vAlign w:val="center"/>
          </w:tcPr>
          <w:p w14:paraId="719F41C9" w14:textId="6B40283E" w:rsidR="00E60A9E" w:rsidRPr="002D7E4C" w:rsidRDefault="00E60A9E" w:rsidP="005B7A19">
            <w:pPr>
              <w:spacing w:after="0" w:line="240" w:lineRule="auto"/>
              <w:jc w:val="center"/>
              <w:rPr>
                <w:rFonts w:eastAsia="Times New Roman"/>
                <w:szCs w:val="24"/>
              </w:rPr>
            </w:pPr>
            <w:r w:rsidRPr="002D7E4C">
              <w:rPr>
                <w:rFonts w:eastAsia="Times New Roman"/>
                <w:szCs w:val="24"/>
              </w:rPr>
              <w:t>1</w:t>
            </w:r>
            <w:r>
              <w:rPr>
                <w:rFonts w:eastAsia="Times New Roman"/>
                <w:szCs w:val="24"/>
              </w:rPr>
              <w:t>7</w:t>
            </w:r>
            <w:r w:rsidRPr="002D7E4C">
              <w:rPr>
                <w:rFonts w:eastAsia="Times New Roman"/>
                <w:szCs w:val="24"/>
              </w:rPr>
              <w:t>.</w:t>
            </w:r>
          </w:p>
        </w:tc>
        <w:tc>
          <w:tcPr>
            <w:tcW w:w="3931" w:type="dxa"/>
            <w:shd w:val="clear" w:color="auto" w:fill="auto"/>
            <w:vAlign w:val="center"/>
          </w:tcPr>
          <w:p w14:paraId="05ABB795" w14:textId="78FE09DB" w:rsidR="00E60A9E" w:rsidRPr="002D7E4C" w:rsidRDefault="00E60A9E" w:rsidP="004874B5">
            <w:pPr>
              <w:spacing w:after="0"/>
              <w:rPr>
                <w:rFonts w:eastAsia="Times New Roman"/>
                <w:szCs w:val="24"/>
              </w:rPr>
            </w:pPr>
            <w:r w:rsidRPr="002D7E4C">
              <w:rPr>
                <w:rFonts w:eastAsia="Times New Roman"/>
                <w:szCs w:val="24"/>
              </w:rPr>
              <w:t>Papildoma įranga</w:t>
            </w:r>
            <w:r w:rsidR="00D82632">
              <w:rPr>
                <w:rFonts w:eastAsia="Times New Roman"/>
                <w:szCs w:val="24"/>
              </w:rPr>
              <w:t>*</w:t>
            </w:r>
          </w:p>
        </w:tc>
        <w:tc>
          <w:tcPr>
            <w:tcW w:w="4893" w:type="dxa"/>
            <w:shd w:val="clear" w:color="auto" w:fill="auto"/>
            <w:vAlign w:val="center"/>
          </w:tcPr>
          <w:p w14:paraId="6A1DA546" w14:textId="1EEEAB69" w:rsidR="00E60A9E" w:rsidRPr="00D515DF" w:rsidRDefault="00E60A9E" w:rsidP="004874B5">
            <w:pPr>
              <w:numPr>
                <w:ilvl w:val="0"/>
                <w:numId w:val="6"/>
              </w:numPr>
              <w:spacing w:after="160"/>
              <w:contextualSpacing/>
              <w:rPr>
                <w:szCs w:val="24"/>
              </w:rPr>
            </w:pPr>
            <w:r w:rsidRPr="00D515DF">
              <w:rPr>
                <w:szCs w:val="24"/>
              </w:rPr>
              <w:t>Gamyklinė audiosistema</w:t>
            </w:r>
            <w:r>
              <w:rPr>
                <w:szCs w:val="24"/>
              </w:rPr>
              <w:t>;</w:t>
            </w:r>
          </w:p>
          <w:p w14:paraId="4D7F18B4" w14:textId="5006432A" w:rsidR="00E60A9E" w:rsidRPr="00597F5B" w:rsidRDefault="00E60A9E" w:rsidP="004874B5">
            <w:pPr>
              <w:numPr>
                <w:ilvl w:val="0"/>
                <w:numId w:val="6"/>
              </w:numPr>
              <w:spacing w:after="160"/>
              <w:contextualSpacing/>
              <w:rPr>
                <w:sz w:val="22"/>
              </w:rPr>
            </w:pPr>
            <w:r w:rsidRPr="00597F5B">
              <w:rPr>
                <w:szCs w:val="24"/>
              </w:rPr>
              <w:lastRenderedPageBreak/>
              <w:t>Parkavimo sistema priekyje ir gale su garsiniu signalizatoriumi; galinio vaizdo kamera</w:t>
            </w:r>
          </w:p>
          <w:p w14:paraId="0E5A6E09" w14:textId="44298184" w:rsidR="00E60A9E" w:rsidRPr="002D7E4C" w:rsidRDefault="00E60A9E" w:rsidP="004874B5">
            <w:pPr>
              <w:numPr>
                <w:ilvl w:val="0"/>
                <w:numId w:val="6"/>
              </w:numPr>
              <w:spacing w:after="160"/>
              <w:contextualSpacing/>
              <w:rPr>
                <w:sz w:val="22"/>
              </w:rPr>
            </w:pPr>
            <w:r>
              <w:rPr>
                <w:sz w:val="22"/>
              </w:rPr>
              <w:t>Odinis vairas.</w:t>
            </w:r>
          </w:p>
        </w:tc>
        <w:tc>
          <w:tcPr>
            <w:tcW w:w="4750" w:type="dxa"/>
          </w:tcPr>
          <w:p w14:paraId="487ADB71" w14:textId="3FC344D1" w:rsidR="005E4600" w:rsidRPr="00D515DF" w:rsidRDefault="001D70FD" w:rsidP="005E4600">
            <w:pPr>
              <w:spacing w:after="160"/>
              <w:contextualSpacing/>
              <w:rPr>
                <w:szCs w:val="24"/>
              </w:rPr>
            </w:pPr>
            <w:r>
              <w:rPr>
                <w:szCs w:val="24"/>
              </w:rPr>
              <w:lastRenderedPageBreak/>
              <w:t>Taip/ne</w:t>
            </w:r>
          </w:p>
        </w:tc>
      </w:tr>
      <w:tr w:rsidR="00E60A9E" w:rsidRPr="002D7E4C" w14:paraId="7749F2DA" w14:textId="331F28C2" w:rsidTr="00E60A9E">
        <w:trPr>
          <w:trHeight w:val="2971"/>
        </w:trPr>
        <w:tc>
          <w:tcPr>
            <w:tcW w:w="566" w:type="dxa"/>
            <w:shd w:val="clear" w:color="auto" w:fill="auto"/>
            <w:vAlign w:val="center"/>
          </w:tcPr>
          <w:p w14:paraId="212DB4F2" w14:textId="27F4CBA2" w:rsidR="00E60A9E" w:rsidRPr="002D7E4C" w:rsidRDefault="00E60A9E" w:rsidP="005B7A19">
            <w:pPr>
              <w:spacing w:after="0" w:line="240" w:lineRule="auto"/>
              <w:jc w:val="center"/>
              <w:rPr>
                <w:rFonts w:eastAsia="Times New Roman"/>
                <w:szCs w:val="24"/>
              </w:rPr>
            </w:pPr>
            <w:r w:rsidRPr="002D7E4C">
              <w:rPr>
                <w:rFonts w:eastAsia="Times New Roman"/>
                <w:szCs w:val="24"/>
              </w:rPr>
              <w:t>1</w:t>
            </w:r>
            <w:r>
              <w:rPr>
                <w:rFonts w:eastAsia="Times New Roman"/>
                <w:szCs w:val="24"/>
              </w:rPr>
              <w:t>8</w:t>
            </w:r>
            <w:r w:rsidRPr="002D7E4C">
              <w:rPr>
                <w:rFonts w:eastAsia="Times New Roman"/>
                <w:szCs w:val="24"/>
              </w:rPr>
              <w:t>.</w:t>
            </w:r>
          </w:p>
        </w:tc>
        <w:tc>
          <w:tcPr>
            <w:tcW w:w="3931" w:type="dxa"/>
            <w:shd w:val="clear" w:color="auto" w:fill="auto"/>
            <w:vAlign w:val="center"/>
          </w:tcPr>
          <w:p w14:paraId="71837324" w14:textId="03C007F6" w:rsidR="00E60A9E" w:rsidRPr="002D7E4C" w:rsidRDefault="00E60A9E" w:rsidP="004874B5">
            <w:pPr>
              <w:spacing w:after="0"/>
              <w:rPr>
                <w:rFonts w:eastAsia="Times New Roman"/>
                <w:szCs w:val="24"/>
              </w:rPr>
            </w:pPr>
            <w:r w:rsidRPr="002D7E4C">
              <w:rPr>
                <w:rFonts w:eastAsia="Times New Roman"/>
                <w:szCs w:val="24"/>
              </w:rPr>
              <w:t>Saugumo įranga</w:t>
            </w:r>
            <w:r w:rsidR="00D82632">
              <w:rPr>
                <w:rFonts w:eastAsia="Times New Roman"/>
                <w:szCs w:val="24"/>
              </w:rPr>
              <w:t>*</w:t>
            </w:r>
          </w:p>
        </w:tc>
        <w:tc>
          <w:tcPr>
            <w:tcW w:w="4893" w:type="dxa"/>
            <w:shd w:val="clear" w:color="auto" w:fill="auto"/>
            <w:vAlign w:val="center"/>
          </w:tcPr>
          <w:p w14:paraId="4152A928" w14:textId="08CC09A5" w:rsidR="00E60A9E" w:rsidRPr="007A5309" w:rsidRDefault="00E60A9E" w:rsidP="004874B5">
            <w:pPr>
              <w:numPr>
                <w:ilvl w:val="0"/>
                <w:numId w:val="7"/>
              </w:numPr>
              <w:spacing w:after="0"/>
              <w:contextualSpacing/>
              <w:rPr>
                <w:szCs w:val="24"/>
              </w:rPr>
            </w:pPr>
            <w:r w:rsidRPr="007A5309">
              <w:rPr>
                <w:rFonts w:eastAsiaTheme="minorHAnsi"/>
                <w:szCs w:val="24"/>
                <w14:ligatures w14:val="standardContextual"/>
              </w:rPr>
              <w:t xml:space="preserve">Eismo juostos išlaikymo asistentas „Lane </w:t>
            </w:r>
            <w:proofErr w:type="spellStart"/>
            <w:r>
              <w:rPr>
                <w:rFonts w:eastAsiaTheme="minorHAnsi"/>
                <w:szCs w:val="24"/>
                <w14:ligatures w14:val="standardContextual"/>
              </w:rPr>
              <w:t>Keep</w:t>
            </w:r>
            <w:proofErr w:type="spellEnd"/>
            <w:r>
              <w:rPr>
                <w:rFonts w:eastAsiaTheme="minorHAnsi"/>
                <w:szCs w:val="24"/>
                <w14:ligatures w14:val="standardContextual"/>
              </w:rPr>
              <w:t xml:space="preserve"> </w:t>
            </w:r>
            <w:proofErr w:type="spellStart"/>
            <w:r w:rsidRPr="007A5309">
              <w:rPr>
                <w:rFonts w:eastAsiaTheme="minorHAnsi"/>
                <w:szCs w:val="24"/>
                <w14:ligatures w14:val="standardContextual"/>
              </w:rPr>
              <w:t>Assist</w:t>
            </w:r>
            <w:proofErr w:type="spellEnd"/>
            <w:r w:rsidRPr="007A5309">
              <w:rPr>
                <w:rFonts w:eastAsiaTheme="minorHAnsi"/>
                <w:szCs w:val="24"/>
                <w14:ligatures w14:val="standardContextual"/>
              </w:rPr>
              <w:t xml:space="preserve">“, </w:t>
            </w:r>
            <w:r>
              <w:rPr>
                <w:rFonts w:eastAsiaTheme="minorHAnsi"/>
                <w:szCs w:val="24"/>
                <w14:ligatures w14:val="standardContextual"/>
              </w:rPr>
              <w:t>a</w:t>
            </w:r>
            <w:r w:rsidRPr="007A5309">
              <w:rPr>
                <w:rFonts w:eastAsiaTheme="minorHAnsi"/>
                <w:szCs w:val="24"/>
                <w14:ligatures w14:val="standardContextual"/>
              </w:rPr>
              <w:t>utomatinė avarinio stabdymo funkcija „</w:t>
            </w:r>
            <w:proofErr w:type="spellStart"/>
            <w:r w:rsidRPr="007A5309">
              <w:rPr>
                <w:rFonts w:eastAsiaTheme="minorHAnsi"/>
                <w:szCs w:val="24"/>
                <w14:ligatures w14:val="standardContextual"/>
              </w:rPr>
              <w:t>Front</w:t>
            </w:r>
            <w:proofErr w:type="spellEnd"/>
            <w:r w:rsidRPr="007A5309">
              <w:rPr>
                <w:rFonts w:eastAsiaTheme="minorHAnsi"/>
                <w:szCs w:val="24"/>
                <w14:ligatures w14:val="standardContextual"/>
              </w:rPr>
              <w:t xml:space="preserve"> </w:t>
            </w:r>
            <w:proofErr w:type="spellStart"/>
            <w:r w:rsidRPr="007A5309">
              <w:rPr>
                <w:rFonts w:eastAsiaTheme="minorHAnsi"/>
                <w:szCs w:val="24"/>
                <w14:ligatures w14:val="standardContextual"/>
              </w:rPr>
              <w:t>Assist</w:t>
            </w:r>
            <w:proofErr w:type="spellEnd"/>
            <w:r w:rsidRPr="007A5309">
              <w:rPr>
                <w:rFonts w:eastAsiaTheme="minorHAnsi"/>
                <w:szCs w:val="24"/>
                <w14:ligatures w14:val="standardContextual"/>
              </w:rPr>
              <w:t>“</w:t>
            </w:r>
            <w:r>
              <w:rPr>
                <w:rFonts w:eastAsiaTheme="minorHAnsi"/>
                <w:szCs w:val="24"/>
                <w14:ligatures w14:val="standardContextual"/>
              </w:rPr>
              <w:t xml:space="preserve"> arba lygiavertės;</w:t>
            </w:r>
          </w:p>
          <w:p w14:paraId="213D41CF" w14:textId="175F6281" w:rsidR="00E60A9E" w:rsidRPr="007A5309" w:rsidRDefault="00E60A9E" w:rsidP="004874B5">
            <w:pPr>
              <w:numPr>
                <w:ilvl w:val="0"/>
                <w:numId w:val="7"/>
              </w:numPr>
              <w:spacing w:after="0"/>
              <w:contextualSpacing/>
              <w:rPr>
                <w:szCs w:val="24"/>
              </w:rPr>
            </w:pPr>
            <w:r w:rsidRPr="007A5309">
              <w:rPr>
                <w:szCs w:val="24"/>
              </w:rPr>
              <w:t>Laisvų rankų įranga (integruota į gamyklinę garso sistemą);</w:t>
            </w:r>
          </w:p>
          <w:p w14:paraId="162EFD59" w14:textId="05C83EFD" w:rsidR="00E60A9E" w:rsidRPr="007A5309" w:rsidRDefault="00E60A9E" w:rsidP="004874B5">
            <w:pPr>
              <w:numPr>
                <w:ilvl w:val="0"/>
                <w:numId w:val="7"/>
              </w:numPr>
              <w:spacing w:after="0"/>
              <w:contextualSpacing/>
              <w:rPr>
                <w:szCs w:val="24"/>
              </w:rPr>
            </w:pPr>
            <w:r w:rsidRPr="007A5309">
              <w:rPr>
                <w:szCs w:val="24"/>
              </w:rPr>
              <w:t>Vairuotojo ir priekinio keleivio saugos oro pagalvės;</w:t>
            </w:r>
          </w:p>
          <w:p w14:paraId="481E0F7F" w14:textId="3A3263F1" w:rsidR="00E60A9E" w:rsidRPr="007A5309" w:rsidRDefault="000366D1" w:rsidP="004874B5">
            <w:pPr>
              <w:numPr>
                <w:ilvl w:val="0"/>
                <w:numId w:val="7"/>
              </w:numPr>
              <w:spacing w:after="0"/>
              <w:contextualSpacing/>
              <w:rPr>
                <w:szCs w:val="24"/>
              </w:rPr>
            </w:pPr>
            <w:r w:rsidRPr="000366D1">
              <w:rPr>
                <w:szCs w:val="24"/>
              </w:rPr>
              <w:t>Šoninės oro pagalvės</w:t>
            </w:r>
            <w:r w:rsidR="00E60A9E" w:rsidRPr="007A5309">
              <w:rPr>
                <w:szCs w:val="24"/>
              </w:rPr>
              <w:t>;</w:t>
            </w:r>
          </w:p>
          <w:p w14:paraId="7D95CF98" w14:textId="229C77CD" w:rsidR="00E60A9E" w:rsidRPr="007820D7" w:rsidRDefault="00E60A9E" w:rsidP="004874B5">
            <w:pPr>
              <w:numPr>
                <w:ilvl w:val="0"/>
                <w:numId w:val="7"/>
              </w:numPr>
              <w:tabs>
                <w:tab w:val="left" w:pos="466"/>
              </w:tabs>
              <w:spacing w:after="0"/>
              <w:rPr>
                <w:rFonts w:eastAsia="Times New Roman"/>
                <w:szCs w:val="24"/>
              </w:rPr>
            </w:pPr>
            <w:r w:rsidRPr="007A5309">
              <w:rPr>
                <w:rFonts w:eastAsiaTheme="minorHAnsi"/>
                <w:szCs w:val="24"/>
                <w14:ligatures w14:val="standardContextual"/>
              </w:rPr>
              <w:t>Slėgio padangose kontrolės sistema</w:t>
            </w:r>
          </w:p>
        </w:tc>
        <w:tc>
          <w:tcPr>
            <w:tcW w:w="4750" w:type="dxa"/>
          </w:tcPr>
          <w:p w14:paraId="4D6B6A80" w14:textId="700A56D3" w:rsidR="00683432" w:rsidRPr="007A5309" w:rsidRDefault="001D70FD" w:rsidP="005E4600">
            <w:pPr>
              <w:spacing w:after="0"/>
              <w:contextualSpacing/>
              <w:rPr>
                <w:rFonts w:eastAsiaTheme="minorHAnsi"/>
                <w:szCs w:val="24"/>
                <w14:ligatures w14:val="standardContextual"/>
              </w:rPr>
            </w:pPr>
            <w:r>
              <w:rPr>
                <w:rFonts w:eastAsiaTheme="minorHAnsi"/>
                <w:szCs w:val="24"/>
                <w14:ligatures w14:val="standardContextual"/>
              </w:rPr>
              <w:t>Taip/ne</w:t>
            </w:r>
          </w:p>
        </w:tc>
      </w:tr>
      <w:tr w:rsidR="00E60A9E" w:rsidRPr="002D7E4C" w14:paraId="68F413ED" w14:textId="46DBBE9F" w:rsidTr="00E60A9E">
        <w:trPr>
          <w:trHeight w:val="3669"/>
        </w:trPr>
        <w:tc>
          <w:tcPr>
            <w:tcW w:w="566" w:type="dxa"/>
            <w:shd w:val="clear" w:color="auto" w:fill="auto"/>
            <w:vAlign w:val="center"/>
          </w:tcPr>
          <w:p w14:paraId="6AF6801E" w14:textId="4654B5B5" w:rsidR="00E60A9E" w:rsidRPr="002D7E4C" w:rsidRDefault="00E60A9E" w:rsidP="005B7A19">
            <w:pPr>
              <w:spacing w:after="0" w:line="240" w:lineRule="auto"/>
              <w:jc w:val="center"/>
              <w:rPr>
                <w:rFonts w:eastAsia="Times New Roman"/>
                <w:szCs w:val="24"/>
              </w:rPr>
            </w:pPr>
            <w:r>
              <w:rPr>
                <w:rFonts w:eastAsia="Times New Roman"/>
                <w:szCs w:val="24"/>
              </w:rPr>
              <w:t>19</w:t>
            </w:r>
            <w:r w:rsidRPr="002D7E4C">
              <w:rPr>
                <w:rFonts w:eastAsia="Times New Roman"/>
                <w:szCs w:val="24"/>
              </w:rPr>
              <w:t>.</w:t>
            </w:r>
          </w:p>
        </w:tc>
        <w:tc>
          <w:tcPr>
            <w:tcW w:w="3931" w:type="dxa"/>
            <w:shd w:val="clear" w:color="auto" w:fill="auto"/>
            <w:vAlign w:val="center"/>
          </w:tcPr>
          <w:p w14:paraId="0D9DE089" w14:textId="13B42950" w:rsidR="00E60A9E" w:rsidRPr="009E4B14" w:rsidRDefault="00E60A9E" w:rsidP="004874B5">
            <w:pPr>
              <w:spacing w:after="0"/>
              <w:rPr>
                <w:rFonts w:eastAsia="Times New Roman"/>
                <w:szCs w:val="24"/>
                <w:lang w:val="en-US"/>
              </w:rPr>
            </w:pPr>
            <w:r w:rsidRPr="002D7E4C">
              <w:rPr>
                <w:rFonts w:eastAsia="Times New Roman"/>
                <w:szCs w:val="24"/>
              </w:rPr>
              <w:t>Įranga</w:t>
            </w:r>
            <w:r w:rsidR="009E4B14">
              <w:rPr>
                <w:rFonts w:eastAsia="Times New Roman"/>
                <w:szCs w:val="24"/>
                <w:lang w:val="en-US"/>
              </w:rPr>
              <w:t>*</w:t>
            </w:r>
          </w:p>
        </w:tc>
        <w:tc>
          <w:tcPr>
            <w:tcW w:w="4893" w:type="dxa"/>
            <w:shd w:val="clear" w:color="auto" w:fill="auto"/>
            <w:vAlign w:val="center"/>
          </w:tcPr>
          <w:p w14:paraId="7CBB8EF4" w14:textId="7819C602" w:rsidR="00E60A9E" w:rsidRPr="00AC5679" w:rsidRDefault="00E60A9E" w:rsidP="004874B5">
            <w:pPr>
              <w:numPr>
                <w:ilvl w:val="0"/>
                <w:numId w:val="8"/>
              </w:numPr>
              <w:spacing w:after="0"/>
              <w:contextualSpacing/>
              <w:rPr>
                <w:szCs w:val="24"/>
              </w:rPr>
            </w:pPr>
            <w:r w:rsidRPr="00AC5679">
              <w:rPr>
                <w:szCs w:val="24"/>
              </w:rPr>
              <w:t xml:space="preserve">LED </w:t>
            </w:r>
            <w:proofErr w:type="spellStart"/>
            <w:r>
              <w:rPr>
                <w:szCs w:val="24"/>
              </w:rPr>
              <w:t>matriciniai</w:t>
            </w:r>
            <w:proofErr w:type="spellEnd"/>
            <w:r>
              <w:rPr>
                <w:szCs w:val="24"/>
              </w:rPr>
              <w:t xml:space="preserve"> </w:t>
            </w:r>
            <w:r w:rsidRPr="00AC5679">
              <w:rPr>
                <w:szCs w:val="24"/>
              </w:rPr>
              <w:t>priekiniai žibintai</w:t>
            </w:r>
            <w:r>
              <w:rPr>
                <w:szCs w:val="24"/>
              </w:rPr>
              <w:t>, tolimųjų šviesų asistentas;</w:t>
            </w:r>
            <w:r w:rsidRPr="00AC5679">
              <w:rPr>
                <w:szCs w:val="24"/>
              </w:rPr>
              <w:t xml:space="preserve"> </w:t>
            </w:r>
          </w:p>
          <w:p w14:paraId="45F4B614" w14:textId="635D5DDE" w:rsidR="00E60A9E" w:rsidRDefault="00E60A9E" w:rsidP="004874B5">
            <w:pPr>
              <w:numPr>
                <w:ilvl w:val="0"/>
                <w:numId w:val="8"/>
              </w:numPr>
              <w:spacing w:after="0"/>
              <w:contextualSpacing/>
              <w:rPr>
                <w:szCs w:val="24"/>
              </w:rPr>
            </w:pPr>
            <w:r>
              <w:rPr>
                <w:szCs w:val="24"/>
              </w:rPr>
              <w:t>USB jungtis</w:t>
            </w:r>
            <w:r w:rsidRPr="00D62422">
              <w:rPr>
                <w:color w:val="FF0000"/>
                <w:szCs w:val="24"/>
              </w:rPr>
              <w:t xml:space="preserve"> </w:t>
            </w:r>
            <w:r w:rsidRPr="00AC5679">
              <w:rPr>
                <w:szCs w:val="24"/>
              </w:rPr>
              <w:t>prie vairuotojo</w:t>
            </w:r>
            <w:r>
              <w:rPr>
                <w:szCs w:val="24"/>
              </w:rPr>
              <w:t>;</w:t>
            </w:r>
            <w:r w:rsidRPr="00AC5679">
              <w:rPr>
                <w:szCs w:val="24"/>
              </w:rPr>
              <w:t xml:space="preserve"> </w:t>
            </w:r>
          </w:p>
          <w:p w14:paraId="24DFD9D6" w14:textId="2BDA38E2" w:rsidR="00E60A9E" w:rsidRPr="00AC5679" w:rsidRDefault="00E60A9E" w:rsidP="004874B5">
            <w:pPr>
              <w:numPr>
                <w:ilvl w:val="0"/>
                <w:numId w:val="8"/>
              </w:numPr>
              <w:spacing w:after="0"/>
              <w:contextualSpacing/>
              <w:rPr>
                <w:szCs w:val="24"/>
              </w:rPr>
            </w:pPr>
            <w:proofErr w:type="spellStart"/>
            <w:r>
              <w:rPr>
                <w:szCs w:val="24"/>
              </w:rPr>
              <w:t>Beraktė</w:t>
            </w:r>
            <w:proofErr w:type="spellEnd"/>
            <w:r>
              <w:rPr>
                <w:szCs w:val="24"/>
              </w:rPr>
              <w:t xml:space="preserve"> durų atidarymo ir variklio paleidimo sistema;</w:t>
            </w:r>
          </w:p>
          <w:p w14:paraId="57F9F6CE" w14:textId="2AEC19D2" w:rsidR="00E60A9E" w:rsidRPr="00AC5679" w:rsidRDefault="00E60A9E" w:rsidP="004874B5">
            <w:pPr>
              <w:numPr>
                <w:ilvl w:val="0"/>
                <w:numId w:val="8"/>
              </w:numPr>
              <w:spacing w:after="0"/>
              <w:contextualSpacing/>
              <w:rPr>
                <w:szCs w:val="24"/>
              </w:rPr>
            </w:pPr>
            <w:r w:rsidRPr="00AC5679">
              <w:rPr>
                <w:szCs w:val="24"/>
              </w:rPr>
              <w:t>Elektra valdomi, šildomi ir užlenkiami galinio vaizdo veidrodėliai</w:t>
            </w:r>
            <w:r>
              <w:rPr>
                <w:szCs w:val="24"/>
              </w:rPr>
              <w:t>;</w:t>
            </w:r>
          </w:p>
          <w:p w14:paraId="2B7E1900" w14:textId="3651B87D" w:rsidR="00E60A9E" w:rsidRDefault="00E60A9E" w:rsidP="004874B5">
            <w:pPr>
              <w:numPr>
                <w:ilvl w:val="0"/>
                <w:numId w:val="8"/>
              </w:numPr>
              <w:spacing w:after="0"/>
              <w:contextualSpacing/>
              <w:rPr>
                <w:szCs w:val="24"/>
              </w:rPr>
            </w:pPr>
            <w:r w:rsidRPr="00AC5679">
              <w:rPr>
                <w:szCs w:val="24"/>
              </w:rPr>
              <w:t>Elektra valdomi priekinių durelių stiklai</w:t>
            </w:r>
            <w:r>
              <w:rPr>
                <w:szCs w:val="24"/>
              </w:rPr>
              <w:t>;</w:t>
            </w:r>
          </w:p>
          <w:p w14:paraId="1F91D883" w14:textId="78478E84" w:rsidR="00E60A9E" w:rsidRPr="002E7E2B" w:rsidRDefault="00E60A9E" w:rsidP="004874B5">
            <w:pPr>
              <w:numPr>
                <w:ilvl w:val="0"/>
                <w:numId w:val="8"/>
              </w:numPr>
              <w:spacing w:after="0"/>
              <w:contextualSpacing/>
              <w:rPr>
                <w:szCs w:val="24"/>
              </w:rPr>
            </w:pPr>
            <w:r>
              <w:rPr>
                <w:szCs w:val="24"/>
              </w:rPr>
              <w:t xml:space="preserve">Šildomi elektra priekinis ir </w:t>
            </w:r>
            <w:r w:rsidRPr="002E7E2B">
              <w:rPr>
                <w:szCs w:val="24"/>
              </w:rPr>
              <w:t>galinis stikla</w:t>
            </w:r>
            <w:r>
              <w:rPr>
                <w:szCs w:val="24"/>
              </w:rPr>
              <w:t>i</w:t>
            </w:r>
            <w:r w:rsidRPr="002E7E2B">
              <w:rPr>
                <w:szCs w:val="24"/>
              </w:rPr>
              <w:t>;</w:t>
            </w:r>
          </w:p>
          <w:p w14:paraId="392BE651" w14:textId="4924CDAA" w:rsidR="00E60A9E" w:rsidRPr="00AC5679" w:rsidRDefault="00E60A9E" w:rsidP="004874B5">
            <w:pPr>
              <w:numPr>
                <w:ilvl w:val="0"/>
                <w:numId w:val="8"/>
              </w:numPr>
              <w:spacing w:after="0"/>
              <w:contextualSpacing/>
              <w:rPr>
                <w:szCs w:val="24"/>
              </w:rPr>
            </w:pPr>
            <w:r w:rsidRPr="00AC5679">
              <w:rPr>
                <w:szCs w:val="24"/>
              </w:rPr>
              <w:t>Pastovaus greičio palaikymo sistema</w:t>
            </w:r>
            <w:r>
              <w:rPr>
                <w:szCs w:val="24"/>
              </w:rPr>
              <w:t>;</w:t>
            </w:r>
          </w:p>
          <w:p w14:paraId="54B61943" w14:textId="3BBC1573" w:rsidR="00E60A9E" w:rsidRPr="00F83D7D" w:rsidRDefault="00E60A9E" w:rsidP="004874B5">
            <w:pPr>
              <w:numPr>
                <w:ilvl w:val="0"/>
                <w:numId w:val="8"/>
              </w:numPr>
              <w:spacing w:after="0"/>
              <w:contextualSpacing/>
              <w:rPr>
                <w:szCs w:val="24"/>
              </w:rPr>
            </w:pPr>
            <w:r w:rsidRPr="00AC5679">
              <w:rPr>
                <w:szCs w:val="24"/>
              </w:rPr>
              <w:t>Papildomas 12 V lizdas bagažo skyriuje</w:t>
            </w:r>
            <w:r>
              <w:rPr>
                <w:szCs w:val="24"/>
              </w:rPr>
              <w:t>;</w:t>
            </w:r>
          </w:p>
        </w:tc>
        <w:tc>
          <w:tcPr>
            <w:tcW w:w="4750" w:type="dxa"/>
          </w:tcPr>
          <w:p w14:paraId="772CA67C" w14:textId="7B4F0654" w:rsidR="00291472" w:rsidRPr="00AC5679" w:rsidRDefault="001D70FD" w:rsidP="00AD6482">
            <w:pPr>
              <w:spacing w:after="0"/>
              <w:contextualSpacing/>
              <w:rPr>
                <w:szCs w:val="24"/>
              </w:rPr>
            </w:pPr>
            <w:r>
              <w:rPr>
                <w:szCs w:val="24"/>
              </w:rPr>
              <w:t>Taip/ne</w:t>
            </w:r>
          </w:p>
        </w:tc>
      </w:tr>
      <w:tr w:rsidR="00E60A9E" w:rsidRPr="002D7E4C" w14:paraId="43D655CD" w14:textId="152319FF" w:rsidTr="00E60A9E">
        <w:trPr>
          <w:trHeight w:val="1826"/>
        </w:trPr>
        <w:tc>
          <w:tcPr>
            <w:tcW w:w="566" w:type="dxa"/>
            <w:shd w:val="clear" w:color="auto" w:fill="auto"/>
            <w:vAlign w:val="center"/>
          </w:tcPr>
          <w:p w14:paraId="76AD5D36" w14:textId="338BB8DC" w:rsidR="00E60A9E" w:rsidRPr="002D7E4C" w:rsidRDefault="00E60A9E" w:rsidP="005B7A19">
            <w:pPr>
              <w:spacing w:after="0" w:line="240" w:lineRule="auto"/>
              <w:jc w:val="center"/>
              <w:rPr>
                <w:rFonts w:eastAsia="Times New Roman"/>
                <w:szCs w:val="24"/>
              </w:rPr>
            </w:pPr>
            <w:r>
              <w:rPr>
                <w:rFonts w:eastAsia="Times New Roman"/>
                <w:szCs w:val="24"/>
              </w:rPr>
              <w:lastRenderedPageBreak/>
              <w:t>20.</w:t>
            </w:r>
          </w:p>
        </w:tc>
        <w:tc>
          <w:tcPr>
            <w:tcW w:w="3931" w:type="dxa"/>
            <w:shd w:val="clear" w:color="auto" w:fill="auto"/>
            <w:vAlign w:val="center"/>
          </w:tcPr>
          <w:p w14:paraId="73DDD2F4" w14:textId="77777777" w:rsidR="00E60A9E" w:rsidRPr="002D7E4C" w:rsidRDefault="00E60A9E" w:rsidP="004874B5">
            <w:pPr>
              <w:spacing w:after="0"/>
              <w:rPr>
                <w:rFonts w:eastAsia="Times New Roman"/>
                <w:szCs w:val="24"/>
              </w:rPr>
            </w:pPr>
            <w:r w:rsidRPr="002D7E4C">
              <w:rPr>
                <w:rFonts w:eastAsia="Times New Roman"/>
                <w:szCs w:val="24"/>
              </w:rPr>
              <w:t>Atitiktis draudimo reikalavimams</w:t>
            </w:r>
          </w:p>
        </w:tc>
        <w:tc>
          <w:tcPr>
            <w:tcW w:w="4893" w:type="dxa"/>
            <w:shd w:val="clear" w:color="auto" w:fill="auto"/>
            <w:vAlign w:val="center"/>
          </w:tcPr>
          <w:p w14:paraId="1FF2E20A" w14:textId="73E0BE92" w:rsidR="00E60A9E" w:rsidRPr="002D7E4C" w:rsidRDefault="00E60A9E" w:rsidP="004874B5">
            <w:pPr>
              <w:spacing w:after="0"/>
              <w:rPr>
                <w:rFonts w:eastAsia="Times New Roman"/>
                <w:iCs/>
                <w:szCs w:val="24"/>
              </w:rPr>
            </w:pPr>
            <w:r w:rsidRPr="002D7E4C">
              <w:rPr>
                <w:rFonts w:eastAsia="Times New Roman"/>
                <w:iCs/>
                <w:szCs w:val="24"/>
              </w:rPr>
              <w:t>Gamyklinė automobilio apsaugos sistema turi būti pagal draudimo bendrovių</w:t>
            </w:r>
            <w:r>
              <w:rPr>
                <w:rFonts w:eastAsia="Times New Roman"/>
                <w:iCs/>
                <w:szCs w:val="24"/>
              </w:rPr>
              <w:t xml:space="preserve"> </w:t>
            </w:r>
            <w:r w:rsidRPr="002D7E4C">
              <w:rPr>
                <w:rFonts w:eastAsia="Times New Roman"/>
                <w:iCs/>
                <w:szCs w:val="24"/>
              </w:rPr>
              <w:t>keliamus saugumo reikalavimus</w:t>
            </w:r>
            <w:r>
              <w:rPr>
                <w:rFonts w:eastAsia="Times New Roman"/>
                <w:iCs/>
                <w:szCs w:val="24"/>
              </w:rPr>
              <w:t>.</w:t>
            </w:r>
            <w:r w:rsidRPr="002D7E4C">
              <w:rPr>
                <w:rFonts w:eastAsia="Times New Roman"/>
                <w:iCs/>
                <w:szCs w:val="24"/>
              </w:rPr>
              <w:t xml:space="preserve"> </w:t>
            </w:r>
            <w:r>
              <w:rPr>
                <w:rFonts w:eastAsia="Times New Roman"/>
                <w:iCs/>
                <w:szCs w:val="24"/>
              </w:rPr>
              <w:t>S</w:t>
            </w:r>
            <w:r w:rsidRPr="002D7E4C">
              <w:rPr>
                <w:rFonts w:eastAsia="Times New Roman"/>
                <w:iCs/>
                <w:szCs w:val="24"/>
              </w:rPr>
              <w:t>u centriniu durų užraktu bei nuotoliniu valdymu</w:t>
            </w:r>
            <w:r>
              <w:rPr>
                <w:rFonts w:eastAsia="Times New Roman"/>
                <w:iCs/>
                <w:szCs w:val="24"/>
              </w:rPr>
              <w:t>,</w:t>
            </w:r>
            <w:r w:rsidRPr="002D7E4C">
              <w:rPr>
                <w:rFonts w:eastAsia="Times New Roman"/>
                <w:iCs/>
                <w:szCs w:val="24"/>
              </w:rPr>
              <w:t xml:space="preserve"> atitinkantys galimybę drausti KASKO draudimu Lietuvos Respublikoje.</w:t>
            </w:r>
          </w:p>
        </w:tc>
        <w:tc>
          <w:tcPr>
            <w:tcW w:w="4750" w:type="dxa"/>
          </w:tcPr>
          <w:p w14:paraId="7EA915BD" w14:textId="7E67BE1F" w:rsidR="00E60A9E" w:rsidRPr="002D7E4C" w:rsidRDefault="001D70FD" w:rsidP="004874B5">
            <w:pPr>
              <w:spacing w:after="0"/>
              <w:rPr>
                <w:rFonts w:eastAsia="Times New Roman"/>
                <w:iCs/>
                <w:szCs w:val="24"/>
              </w:rPr>
            </w:pPr>
            <w:r>
              <w:rPr>
                <w:rFonts w:eastAsia="Times New Roman"/>
                <w:iCs/>
                <w:szCs w:val="24"/>
              </w:rPr>
              <w:t>Taip/ne</w:t>
            </w:r>
          </w:p>
        </w:tc>
      </w:tr>
      <w:tr w:rsidR="00E60A9E" w:rsidRPr="002D7E4C" w14:paraId="6929A56A" w14:textId="5BB67C67" w:rsidTr="00E60A9E">
        <w:trPr>
          <w:trHeight w:val="1561"/>
        </w:trPr>
        <w:tc>
          <w:tcPr>
            <w:tcW w:w="566" w:type="dxa"/>
            <w:shd w:val="clear" w:color="auto" w:fill="auto"/>
            <w:vAlign w:val="center"/>
          </w:tcPr>
          <w:p w14:paraId="44668546" w14:textId="2D04CAAC" w:rsidR="00E60A9E" w:rsidRDefault="00E60A9E" w:rsidP="005B7A19">
            <w:pPr>
              <w:spacing w:after="0" w:line="240" w:lineRule="auto"/>
              <w:jc w:val="center"/>
              <w:rPr>
                <w:rFonts w:eastAsia="Times New Roman"/>
                <w:szCs w:val="24"/>
              </w:rPr>
            </w:pPr>
            <w:r>
              <w:rPr>
                <w:rFonts w:eastAsia="Times New Roman"/>
                <w:szCs w:val="24"/>
              </w:rPr>
              <w:t>21.</w:t>
            </w:r>
          </w:p>
        </w:tc>
        <w:tc>
          <w:tcPr>
            <w:tcW w:w="3931" w:type="dxa"/>
            <w:shd w:val="clear" w:color="auto" w:fill="auto"/>
            <w:vAlign w:val="center"/>
          </w:tcPr>
          <w:p w14:paraId="2C1396E3" w14:textId="52FABF5C" w:rsidR="00E60A9E" w:rsidRPr="002D7E4C" w:rsidRDefault="00E60A9E" w:rsidP="004874B5">
            <w:pPr>
              <w:spacing w:after="0"/>
              <w:rPr>
                <w:rFonts w:eastAsia="Times New Roman"/>
                <w:szCs w:val="24"/>
              </w:rPr>
            </w:pPr>
            <w:r>
              <w:rPr>
                <w:rFonts w:eastAsia="Times New Roman"/>
                <w:szCs w:val="24"/>
              </w:rPr>
              <w:t>D</w:t>
            </w:r>
            <w:r w:rsidR="00A72CB7">
              <w:rPr>
                <w:rFonts w:eastAsia="Times New Roman"/>
                <w:szCs w:val="24"/>
              </w:rPr>
              <w:t>raudimai</w:t>
            </w:r>
          </w:p>
        </w:tc>
        <w:tc>
          <w:tcPr>
            <w:tcW w:w="4893" w:type="dxa"/>
            <w:shd w:val="clear" w:color="auto" w:fill="auto"/>
            <w:vAlign w:val="center"/>
          </w:tcPr>
          <w:p w14:paraId="559542C8" w14:textId="17292655" w:rsidR="00E60A9E" w:rsidRPr="0048177C" w:rsidRDefault="00E60A9E" w:rsidP="0048177C">
            <w:pPr>
              <w:numPr>
                <w:ilvl w:val="0"/>
                <w:numId w:val="8"/>
              </w:numPr>
              <w:spacing w:after="0"/>
              <w:contextualSpacing/>
              <w:rPr>
                <w:szCs w:val="24"/>
              </w:rPr>
            </w:pPr>
            <w:r w:rsidRPr="0048177C">
              <w:rPr>
                <w:szCs w:val="24"/>
              </w:rPr>
              <w:t>Privalomojo vairuotojų civilinės atsakomybės (automobilio) draudimas</w:t>
            </w:r>
            <w:r>
              <w:rPr>
                <w:szCs w:val="24"/>
              </w:rPr>
              <w:t>;</w:t>
            </w:r>
          </w:p>
          <w:p w14:paraId="06904EBF" w14:textId="700AE375" w:rsidR="00E60A9E" w:rsidRPr="001379F2" w:rsidRDefault="00517398" w:rsidP="00517398">
            <w:pPr>
              <w:numPr>
                <w:ilvl w:val="0"/>
                <w:numId w:val="8"/>
              </w:numPr>
              <w:spacing w:after="0"/>
              <w:contextualSpacing/>
              <w:rPr>
                <w:szCs w:val="24"/>
              </w:rPr>
            </w:pPr>
            <w:r w:rsidRPr="00517398">
              <w:rPr>
                <w:szCs w:val="24"/>
              </w:rPr>
              <w:t>KASKO draudimas su nulinė frančize (besąlyginė išskaita)</w:t>
            </w:r>
          </w:p>
        </w:tc>
        <w:tc>
          <w:tcPr>
            <w:tcW w:w="4750" w:type="dxa"/>
          </w:tcPr>
          <w:p w14:paraId="7A4143AB" w14:textId="77777777" w:rsidR="00577C48" w:rsidRDefault="00577C48" w:rsidP="00577C48">
            <w:pPr>
              <w:spacing w:after="0"/>
              <w:contextualSpacing/>
              <w:rPr>
                <w:szCs w:val="24"/>
              </w:rPr>
            </w:pPr>
          </w:p>
          <w:p w14:paraId="02CF51D0" w14:textId="614AEAA5" w:rsidR="00577C48" w:rsidRPr="0048177C" w:rsidRDefault="00D004A9" w:rsidP="00577C48">
            <w:pPr>
              <w:spacing w:after="0"/>
              <w:contextualSpacing/>
              <w:rPr>
                <w:szCs w:val="24"/>
              </w:rPr>
            </w:pPr>
            <w:r>
              <w:rPr>
                <w:szCs w:val="24"/>
              </w:rPr>
              <w:t>Taip/ne</w:t>
            </w:r>
          </w:p>
        </w:tc>
      </w:tr>
      <w:tr w:rsidR="00E60A9E" w:rsidRPr="002D7E4C" w14:paraId="5EC03926" w14:textId="24852391" w:rsidTr="00E60A9E">
        <w:trPr>
          <w:trHeight w:val="2406"/>
        </w:trPr>
        <w:tc>
          <w:tcPr>
            <w:tcW w:w="566" w:type="dxa"/>
            <w:shd w:val="clear" w:color="auto" w:fill="auto"/>
            <w:vAlign w:val="center"/>
          </w:tcPr>
          <w:p w14:paraId="10A66DD8" w14:textId="492B19D4" w:rsidR="00E60A9E" w:rsidRPr="002D7E4C" w:rsidRDefault="00E60A9E" w:rsidP="005B7A19">
            <w:pPr>
              <w:spacing w:after="0" w:line="240" w:lineRule="auto"/>
              <w:jc w:val="center"/>
              <w:rPr>
                <w:rFonts w:eastAsia="Times New Roman"/>
                <w:szCs w:val="24"/>
              </w:rPr>
            </w:pPr>
            <w:r w:rsidRPr="002D7E4C">
              <w:rPr>
                <w:rFonts w:eastAsia="Times New Roman"/>
                <w:szCs w:val="24"/>
              </w:rPr>
              <w:t>2</w:t>
            </w:r>
            <w:r>
              <w:rPr>
                <w:rFonts w:eastAsia="Times New Roman"/>
                <w:szCs w:val="24"/>
              </w:rPr>
              <w:t>2</w:t>
            </w:r>
            <w:r w:rsidRPr="002D7E4C">
              <w:rPr>
                <w:rFonts w:eastAsia="Times New Roman"/>
                <w:szCs w:val="24"/>
              </w:rPr>
              <w:t>.</w:t>
            </w:r>
          </w:p>
        </w:tc>
        <w:tc>
          <w:tcPr>
            <w:tcW w:w="3931" w:type="dxa"/>
            <w:shd w:val="clear" w:color="auto" w:fill="auto"/>
            <w:vAlign w:val="center"/>
          </w:tcPr>
          <w:p w14:paraId="5BD0BF2C" w14:textId="4D207B39" w:rsidR="00E60A9E" w:rsidRPr="002D7E4C" w:rsidRDefault="00E60A9E" w:rsidP="004874B5">
            <w:pPr>
              <w:spacing w:after="0"/>
              <w:rPr>
                <w:rFonts w:eastAsia="Times New Roman"/>
                <w:szCs w:val="24"/>
              </w:rPr>
            </w:pPr>
            <w:r w:rsidRPr="002D7E4C">
              <w:rPr>
                <w:rFonts w:eastAsia="Times New Roman"/>
                <w:szCs w:val="24"/>
              </w:rPr>
              <w:t>Aplinkos apsaugos reikalavimai</w:t>
            </w:r>
            <w:r w:rsidR="00847885">
              <w:rPr>
                <w:rFonts w:eastAsia="Times New Roman"/>
                <w:szCs w:val="24"/>
              </w:rPr>
              <w:t>*</w:t>
            </w:r>
          </w:p>
        </w:tc>
        <w:tc>
          <w:tcPr>
            <w:tcW w:w="4893" w:type="dxa"/>
            <w:shd w:val="clear" w:color="auto" w:fill="auto"/>
            <w:vAlign w:val="center"/>
          </w:tcPr>
          <w:p w14:paraId="0DB11D5D" w14:textId="725990BC" w:rsidR="00E60A9E" w:rsidRPr="002D7E4C" w:rsidRDefault="00175F54" w:rsidP="004874B5">
            <w:pPr>
              <w:tabs>
                <w:tab w:val="left" w:pos="541"/>
              </w:tabs>
              <w:spacing w:after="0"/>
              <w:contextualSpacing/>
              <w:rPr>
                <w:szCs w:val="24"/>
              </w:rPr>
            </w:pPr>
            <w:r w:rsidRPr="00175F54">
              <w:rPr>
                <w:szCs w:val="24"/>
              </w:rPr>
              <w:t>Automobilis turi atitikti ne žemesnį kaip EURO 6 standartą</w:t>
            </w:r>
          </w:p>
        </w:tc>
        <w:tc>
          <w:tcPr>
            <w:tcW w:w="4750" w:type="dxa"/>
          </w:tcPr>
          <w:p w14:paraId="22B23CE8" w14:textId="3CEF09D6" w:rsidR="00E60A9E" w:rsidRPr="00112CB8" w:rsidRDefault="00594BFD" w:rsidP="004874B5">
            <w:pPr>
              <w:tabs>
                <w:tab w:val="left" w:pos="541"/>
              </w:tabs>
              <w:spacing w:after="0"/>
              <w:contextualSpacing/>
              <w:rPr>
                <w:szCs w:val="24"/>
              </w:rPr>
            </w:pPr>
            <w:r>
              <w:rPr>
                <w:szCs w:val="24"/>
              </w:rPr>
              <w:t>Taip/ne</w:t>
            </w:r>
          </w:p>
        </w:tc>
      </w:tr>
      <w:tr w:rsidR="00E60A9E" w:rsidRPr="002D7E4C" w14:paraId="32F819DE" w14:textId="3952BDA4" w:rsidTr="00E60A9E">
        <w:trPr>
          <w:trHeight w:val="855"/>
        </w:trPr>
        <w:tc>
          <w:tcPr>
            <w:tcW w:w="566" w:type="dxa"/>
            <w:shd w:val="clear" w:color="auto" w:fill="auto"/>
            <w:vAlign w:val="center"/>
          </w:tcPr>
          <w:p w14:paraId="0F5D41C5" w14:textId="049E702F" w:rsidR="00E60A9E" w:rsidRPr="002D7E4C" w:rsidRDefault="00E60A9E" w:rsidP="005B7A19">
            <w:pPr>
              <w:spacing w:after="0" w:line="240" w:lineRule="auto"/>
              <w:jc w:val="center"/>
              <w:rPr>
                <w:rFonts w:eastAsia="Times New Roman"/>
                <w:szCs w:val="24"/>
              </w:rPr>
            </w:pPr>
            <w:r>
              <w:rPr>
                <w:rFonts w:eastAsia="Times New Roman"/>
                <w:szCs w:val="24"/>
              </w:rPr>
              <w:t>23</w:t>
            </w:r>
            <w:r w:rsidRPr="002D7E4C">
              <w:rPr>
                <w:rFonts w:eastAsia="Times New Roman"/>
                <w:szCs w:val="24"/>
              </w:rPr>
              <w:t>.</w:t>
            </w:r>
          </w:p>
        </w:tc>
        <w:tc>
          <w:tcPr>
            <w:tcW w:w="3931" w:type="dxa"/>
            <w:shd w:val="clear" w:color="auto" w:fill="auto"/>
            <w:vAlign w:val="center"/>
          </w:tcPr>
          <w:p w14:paraId="07B0E9AD" w14:textId="77777777" w:rsidR="00E60A9E" w:rsidRPr="002D7E4C" w:rsidRDefault="00E60A9E" w:rsidP="004874B5">
            <w:pPr>
              <w:spacing w:after="0"/>
              <w:rPr>
                <w:rFonts w:eastAsia="Times New Roman"/>
                <w:szCs w:val="24"/>
              </w:rPr>
            </w:pPr>
            <w:r w:rsidRPr="002D7E4C">
              <w:rPr>
                <w:rFonts w:eastAsia="Times New Roman"/>
                <w:szCs w:val="24"/>
              </w:rPr>
              <w:t>Automobilio pristatymo terminas</w:t>
            </w:r>
          </w:p>
        </w:tc>
        <w:tc>
          <w:tcPr>
            <w:tcW w:w="4893" w:type="dxa"/>
            <w:shd w:val="clear" w:color="auto" w:fill="auto"/>
            <w:vAlign w:val="center"/>
          </w:tcPr>
          <w:p w14:paraId="290153C9" w14:textId="1DECC5F7" w:rsidR="00E60A9E" w:rsidRPr="002D7E4C" w:rsidRDefault="00E60A9E" w:rsidP="004874B5">
            <w:pPr>
              <w:spacing w:after="0"/>
              <w:contextualSpacing/>
              <w:rPr>
                <w:szCs w:val="24"/>
              </w:rPr>
            </w:pPr>
            <w:r w:rsidRPr="002D7E4C">
              <w:rPr>
                <w:szCs w:val="24"/>
              </w:rPr>
              <w:t xml:space="preserve">Ne vėliau kaip </w:t>
            </w:r>
            <w:r w:rsidRPr="00B027D9">
              <w:rPr>
                <w:szCs w:val="24"/>
              </w:rPr>
              <w:t xml:space="preserve">per </w:t>
            </w:r>
            <w:r>
              <w:rPr>
                <w:szCs w:val="24"/>
              </w:rPr>
              <w:t>6</w:t>
            </w:r>
            <w:r w:rsidRPr="00B027D9">
              <w:rPr>
                <w:szCs w:val="24"/>
              </w:rPr>
              <w:t xml:space="preserve"> (</w:t>
            </w:r>
            <w:r>
              <w:rPr>
                <w:szCs w:val="24"/>
              </w:rPr>
              <w:t>šeši</w:t>
            </w:r>
            <w:r w:rsidRPr="00B027D9">
              <w:rPr>
                <w:szCs w:val="24"/>
              </w:rPr>
              <w:t>)</w:t>
            </w:r>
            <w:r w:rsidRPr="00CD76DD">
              <w:rPr>
                <w:szCs w:val="24"/>
              </w:rPr>
              <w:t xml:space="preserve"> mėn. </w:t>
            </w:r>
            <w:r w:rsidRPr="00771040">
              <w:rPr>
                <w:szCs w:val="24"/>
              </w:rPr>
              <w:t>nuo</w:t>
            </w:r>
            <w:r w:rsidRPr="002D7E4C">
              <w:rPr>
                <w:szCs w:val="24"/>
              </w:rPr>
              <w:t xml:space="preserve"> sutarties pasirašymo datos</w:t>
            </w:r>
            <w:r>
              <w:rPr>
                <w:szCs w:val="24"/>
              </w:rPr>
              <w:t>.</w:t>
            </w:r>
          </w:p>
        </w:tc>
        <w:tc>
          <w:tcPr>
            <w:tcW w:w="4750" w:type="dxa"/>
          </w:tcPr>
          <w:p w14:paraId="36420483" w14:textId="78B2AE63" w:rsidR="00E60A9E" w:rsidRPr="002D7E4C" w:rsidRDefault="0076621D" w:rsidP="004874B5">
            <w:pPr>
              <w:spacing w:after="0"/>
              <w:contextualSpacing/>
              <w:rPr>
                <w:szCs w:val="24"/>
              </w:rPr>
            </w:pPr>
            <w:r>
              <w:rPr>
                <w:szCs w:val="24"/>
              </w:rPr>
              <w:t>Nurodyti tikslų pristatymo terminą.</w:t>
            </w:r>
          </w:p>
        </w:tc>
      </w:tr>
      <w:tr w:rsidR="00E60A9E" w:rsidRPr="002D7E4C" w14:paraId="1650850E" w14:textId="70ED633A" w:rsidTr="00E60A9E">
        <w:trPr>
          <w:trHeight w:val="2384"/>
        </w:trPr>
        <w:tc>
          <w:tcPr>
            <w:tcW w:w="566" w:type="dxa"/>
            <w:shd w:val="clear" w:color="auto" w:fill="auto"/>
            <w:vAlign w:val="center"/>
          </w:tcPr>
          <w:p w14:paraId="730516F0" w14:textId="08306D8E" w:rsidR="00E60A9E" w:rsidRPr="002D7E4C" w:rsidRDefault="00E60A9E" w:rsidP="005B7A19">
            <w:pPr>
              <w:spacing w:after="0" w:line="240" w:lineRule="auto"/>
              <w:jc w:val="center"/>
              <w:rPr>
                <w:rFonts w:eastAsia="Times New Roman"/>
                <w:szCs w:val="24"/>
              </w:rPr>
            </w:pPr>
            <w:r w:rsidRPr="002D7E4C">
              <w:rPr>
                <w:rFonts w:eastAsia="Times New Roman"/>
                <w:szCs w:val="24"/>
              </w:rPr>
              <w:t>2</w:t>
            </w:r>
            <w:r>
              <w:rPr>
                <w:rFonts w:eastAsia="Times New Roman"/>
                <w:szCs w:val="24"/>
              </w:rPr>
              <w:t>4</w:t>
            </w:r>
            <w:r w:rsidRPr="002D7E4C">
              <w:rPr>
                <w:rFonts w:eastAsia="Times New Roman"/>
                <w:szCs w:val="24"/>
              </w:rPr>
              <w:t>.</w:t>
            </w:r>
          </w:p>
        </w:tc>
        <w:tc>
          <w:tcPr>
            <w:tcW w:w="3931" w:type="dxa"/>
            <w:shd w:val="clear" w:color="auto" w:fill="auto"/>
            <w:vAlign w:val="center"/>
          </w:tcPr>
          <w:p w14:paraId="254DE55B" w14:textId="77777777" w:rsidR="00E60A9E" w:rsidRPr="002D7E4C" w:rsidRDefault="00E60A9E" w:rsidP="004874B5">
            <w:pPr>
              <w:spacing w:after="0"/>
              <w:rPr>
                <w:rFonts w:eastAsia="Times New Roman"/>
                <w:szCs w:val="24"/>
              </w:rPr>
            </w:pPr>
            <w:r w:rsidRPr="002D7E4C">
              <w:rPr>
                <w:rFonts w:eastAsia="Times New Roman"/>
                <w:szCs w:val="24"/>
              </w:rPr>
              <w:t>Automobilio komplektacija</w:t>
            </w:r>
          </w:p>
        </w:tc>
        <w:tc>
          <w:tcPr>
            <w:tcW w:w="4893" w:type="dxa"/>
            <w:shd w:val="clear" w:color="auto" w:fill="auto"/>
            <w:vAlign w:val="center"/>
          </w:tcPr>
          <w:p w14:paraId="68E941EF" w14:textId="277FA473" w:rsidR="00E60A9E" w:rsidRPr="00A20821" w:rsidRDefault="00E60A9E" w:rsidP="004874B5">
            <w:pPr>
              <w:numPr>
                <w:ilvl w:val="0"/>
                <w:numId w:val="10"/>
              </w:numPr>
              <w:spacing w:after="0"/>
              <w:contextualSpacing/>
              <w:rPr>
                <w:szCs w:val="24"/>
              </w:rPr>
            </w:pPr>
            <w:r w:rsidRPr="002D7E4C">
              <w:rPr>
                <w:rFonts w:eastAsia="Times New Roman"/>
                <w:snapToGrid w:val="0"/>
                <w:szCs w:val="24"/>
              </w:rPr>
              <w:t xml:space="preserve">Gesintuvas, avarinis ženklas, </w:t>
            </w:r>
            <w:r w:rsidRPr="00CD76DD">
              <w:rPr>
                <w:rFonts w:eastAsia="Times New Roman"/>
                <w:snapToGrid w:val="0"/>
                <w:szCs w:val="24"/>
              </w:rPr>
              <w:t>ratų</w:t>
            </w:r>
            <w:r>
              <w:rPr>
                <w:rFonts w:eastAsia="Times New Roman"/>
                <w:snapToGrid w:val="0"/>
                <w:szCs w:val="24"/>
              </w:rPr>
              <w:t xml:space="preserve"> remonto komplektas</w:t>
            </w:r>
            <w:r w:rsidRPr="00CD76DD">
              <w:rPr>
                <w:rFonts w:eastAsia="Times New Roman"/>
                <w:snapToGrid w:val="0"/>
                <w:szCs w:val="24"/>
              </w:rPr>
              <w:t xml:space="preserve">, </w:t>
            </w:r>
            <w:r w:rsidRPr="002D7E4C">
              <w:rPr>
                <w:rFonts w:eastAsia="Times New Roman"/>
                <w:snapToGrid w:val="0"/>
                <w:szCs w:val="24"/>
              </w:rPr>
              <w:t>vaistinėlė, šviesą atspindin</w:t>
            </w:r>
            <w:r>
              <w:rPr>
                <w:rFonts w:eastAsia="Times New Roman"/>
                <w:snapToGrid w:val="0"/>
                <w:szCs w:val="24"/>
              </w:rPr>
              <w:t>ti</w:t>
            </w:r>
            <w:r w:rsidRPr="002D7E4C">
              <w:rPr>
                <w:rFonts w:eastAsia="Times New Roman"/>
                <w:snapToGrid w:val="0"/>
                <w:szCs w:val="24"/>
              </w:rPr>
              <w:t xml:space="preserve"> liemenė</w:t>
            </w:r>
            <w:r>
              <w:rPr>
                <w:rFonts w:eastAsia="Times New Roman"/>
                <w:snapToGrid w:val="0"/>
                <w:szCs w:val="24"/>
              </w:rPr>
              <w:t>;</w:t>
            </w:r>
          </w:p>
          <w:p w14:paraId="08F767A9" w14:textId="1013434B" w:rsidR="00E60A9E" w:rsidRPr="002D7E4C" w:rsidRDefault="00E60A9E" w:rsidP="004874B5">
            <w:pPr>
              <w:numPr>
                <w:ilvl w:val="0"/>
                <w:numId w:val="10"/>
              </w:numPr>
              <w:spacing w:after="160"/>
              <w:contextualSpacing/>
              <w:rPr>
                <w:szCs w:val="24"/>
              </w:rPr>
            </w:pPr>
            <w:r w:rsidRPr="00154F28">
              <w:rPr>
                <w:szCs w:val="24"/>
              </w:rPr>
              <w:t xml:space="preserve">Papildomas </w:t>
            </w:r>
            <w:r>
              <w:rPr>
                <w:szCs w:val="24"/>
              </w:rPr>
              <w:t>padangų</w:t>
            </w:r>
            <w:r w:rsidRPr="00154F28">
              <w:rPr>
                <w:szCs w:val="24"/>
              </w:rPr>
              <w:t xml:space="preserve"> komplektas: jei automobilis pristatomas su vasarinėmis padangomis, papildoma</w:t>
            </w:r>
            <w:r>
              <w:rPr>
                <w:szCs w:val="24"/>
              </w:rPr>
              <w:t xml:space="preserve">i </w:t>
            </w:r>
            <w:r w:rsidRPr="00154F28">
              <w:rPr>
                <w:szCs w:val="24"/>
              </w:rPr>
              <w:t>turi būti žiemin</w:t>
            </w:r>
            <w:r>
              <w:rPr>
                <w:szCs w:val="24"/>
              </w:rPr>
              <w:t>ių</w:t>
            </w:r>
            <w:r w:rsidRPr="00154F28">
              <w:rPr>
                <w:szCs w:val="24"/>
              </w:rPr>
              <w:t xml:space="preserve"> padang</w:t>
            </w:r>
            <w:r>
              <w:rPr>
                <w:szCs w:val="24"/>
              </w:rPr>
              <w:t>ų komplektas</w:t>
            </w:r>
            <w:r w:rsidRPr="00154F28">
              <w:rPr>
                <w:szCs w:val="24"/>
              </w:rPr>
              <w:t>.</w:t>
            </w:r>
          </w:p>
        </w:tc>
        <w:tc>
          <w:tcPr>
            <w:tcW w:w="4750" w:type="dxa"/>
          </w:tcPr>
          <w:p w14:paraId="5E0497DD" w14:textId="20F0176A" w:rsidR="00E60A9E" w:rsidRPr="002D7E4C" w:rsidRDefault="0076621D" w:rsidP="0076621D">
            <w:pPr>
              <w:spacing w:after="0"/>
              <w:contextualSpacing/>
              <w:rPr>
                <w:rFonts w:eastAsia="Times New Roman"/>
                <w:snapToGrid w:val="0"/>
                <w:szCs w:val="24"/>
              </w:rPr>
            </w:pPr>
            <w:r>
              <w:rPr>
                <w:rFonts w:eastAsia="Times New Roman"/>
                <w:snapToGrid w:val="0"/>
                <w:szCs w:val="24"/>
              </w:rPr>
              <w:t>Taip/ne</w:t>
            </w:r>
          </w:p>
        </w:tc>
      </w:tr>
      <w:tr w:rsidR="00E60A9E" w:rsidRPr="002D7E4C" w14:paraId="00EE2B65" w14:textId="772498B5" w:rsidTr="00E60A9E">
        <w:trPr>
          <w:trHeight w:val="1554"/>
        </w:trPr>
        <w:tc>
          <w:tcPr>
            <w:tcW w:w="566" w:type="dxa"/>
            <w:shd w:val="clear" w:color="auto" w:fill="auto"/>
            <w:vAlign w:val="center"/>
          </w:tcPr>
          <w:p w14:paraId="05E6FD79" w14:textId="0253450F" w:rsidR="00E60A9E" w:rsidRPr="002D7E4C" w:rsidRDefault="00E60A9E" w:rsidP="005B7A19">
            <w:pPr>
              <w:spacing w:after="0" w:line="240" w:lineRule="auto"/>
              <w:jc w:val="center"/>
              <w:rPr>
                <w:rFonts w:eastAsia="Times New Roman"/>
                <w:szCs w:val="24"/>
              </w:rPr>
            </w:pPr>
            <w:r>
              <w:rPr>
                <w:rFonts w:eastAsia="Times New Roman"/>
                <w:szCs w:val="24"/>
              </w:rPr>
              <w:lastRenderedPageBreak/>
              <w:t>25.</w:t>
            </w:r>
          </w:p>
        </w:tc>
        <w:tc>
          <w:tcPr>
            <w:tcW w:w="3931" w:type="dxa"/>
            <w:shd w:val="clear" w:color="auto" w:fill="auto"/>
            <w:vAlign w:val="center"/>
          </w:tcPr>
          <w:p w14:paraId="0996C927" w14:textId="0D853D38" w:rsidR="00E60A9E" w:rsidRPr="002D7E4C" w:rsidRDefault="00E60A9E" w:rsidP="004874B5">
            <w:pPr>
              <w:spacing w:after="0"/>
              <w:rPr>
                <w:rFonts w:eastAsia="Times New Roman"/>
                <w:szCs w:val="24"/>
              </w:rPr>
            </w:pPr>
            <w:r>
              <w:rPr>
                <w:rFonts w:eastAsia="Times New Roman"/>
                <w:szCs w:val="24"/>
              </w:rPr>
              <w:t>Techninė priežiūra</w:t>
            </w:r>
          </w:p>
        </w:tc>
        <w:tc>
          <w:tcPr>
            <w:tcW w:w="4893" w:type="dxa"/>
            <w:shd w:val="clear" w:color="auto" w:fill="auto"/>
            <w:vAlign w:val="center"/>
          </w:tcPr>
          <w:p w14:paraId="2F3F0F63" w14:textId="3C5D0DC7" w:rsidR="00E60A9E" w:rsidRDefault="00E60A9E" w:rsidP="001379F2">
            <w:pPr>
              <w:numPr>
                <w:ilvl w:val="0"/>
                <w:numId w:val="10"/>
              </w:numPr>
              <w:spacing w:after="0"/>
              <w:contextualSpacing/>
              <w:rPr>
                <w:rFonts w:eastAsia="Times New Roman"/>
                <w:snapToGrid w:val="0"/>
                <w:szCs w:val="24"/>
              </w:rPr>
            </w:pPr>
            <w:r>
              <w:rPr>
                <w:rFonts w:eastAsia="Times New Roman"/>
                <w:snapToGrid w:val="0"/>
                <w:szCs w:val="24"/>
              </w:rPr>
              <w:t>Reguliari automobilio techninė priežiūra (tepalų ir filtrų keitimas, padangų keitimas, kitų automobilio dalių priežiūra ir pakeitimas);</w:t>
            </w:r>
          </w:p>
          <w:p w14:paraId="78AF8780" w14:textId="17E290A0" w:rsidR="00E60A9E" w:rsidRPr="001379F2" w:rsidRDefault="00E60A9E" w:rsidP="001379F2">
            <w:pPr>
              <w:numPr>
                <w:ilvl w:val="0"/>
                <w:numId w:val="10"/>
              </w:numPr>
              <w:spacing w:after="0"/>
              <w:contextualSpacing/>
              <w:rPr>
                <w:rFonts w:eastAsia="Times New Roman"/>
                <w:snapToGrid w:val="0"/>
                <w:szCs w:val="24"/>
              </w:rPr>
            </w:pPr>
            <w:r>
              <w:rPr>
                <w:rFonts w:eastAsia="Times New Roman"/>
                <w:snapToGrid w:val="0"/>
                <w:szCs w:val="24"/>
              </w:rPr>
              <w:t xml:space="preserve"> Automobilio remonto paslaugos.</w:t>
            </w:r>
          </w:p>
        </w:tc>
        <w:tc>
          <w:tcPr>
            <w:tcW w:w="4750" w:type="dxa"/>
          </w:tcPr>
          <w:p w14:paraId="52035BC7" w14:textId="02154BA2" w:rsidR="00E60A9E" w:rsidRDefault="0076621D" w:rsidP="0076621D">
            <w:pPr>
              <w:spacing w:after="0"/>
              <w:contextualSpacing/>
              <w:rPr>
                <w:rFonts w:eastAsia="Times New Roman"/>
                <w:snapToGrid w:val="0"/>
                <w:szCs w:val="24"/>
              </w:rPr>
            </w:pPr>
            <w:r>
              <w:rPr>
                <w:rFonts w:eastAsia="Times New Roman"/>
                <w:snapToGrid w:val="0"/>
                <w:szCs w:val="24"/>
              </w:rPr>
              <w:t>Taip/ne</w:t>
            </w:r>
          </w:p>
        </w:tc>
      </w:tr>
      <w:tr w:rsidR="00E60A9E" w:rsidRPr="002D7E4C" w14:paraId="5824B9E5" w14:textId="0CA52983" w:rsidTr="00E60A9E">
        <w:trPr>
          <w:trHeight w:val="1690"/>
        </w:trPr>
        <w:tc>
          <w:tcPr>
            <w:tcW w:w="566" w:type="dxa"/>
            <w:shd w:val="clear" w:color="auto" w:fill="auto"/>
            <w:vAlign w:val="center"/>
          </w:tcPr>
          <w:p w14:paraId="61476C45" w14:textId="6F8070E8" w:rsidR="00E60A9E" w:rsidRPr="002D7E4C" w:rsidRDefault="00E60A9E" w:rsidP="005B7A19">
            <w:pPr>
              <w:spacing w:after="0" w:line="240" w:lineRule="auto"/>
              <w:jc w:val="center"/>
              <w:rPr>
                <w:rFonts w:eastAsia="Times New Roman"/>
                <w:szCs w:val="24"/>
              </w:rPr>
            </w:pPr>
            <w:r>
              <w:rPr>
                <w:rFonts w:eastAsia="Times New Roman"/>
                <w:szCs w:val="24"/>
              </w:rPr>
              <w:t>26.</w:t>
            </w:r>
          </w:p>
        </w:tc>
        <w:tc>
          <w:tcPr>
            <w:tcW w:w="3931" w:type="dxa"/>
            <w:shd w:val="clear" w:color="auto" w:fill="auto"/>
            <w:vAlign w:val="center"/>
          </w:tcPr>
          <w:p w14:paraId="0C117A05" w14:textId="31233A3A" w:rsidR="00E60A9E" w:rsidRDefault="00E60A9E" w:rsidP="004874B5">
            <w:pPr>
              <w:spacing w:after="0"/>
              <w:rPr>
                <w:rFonts w:eastAsia="Times New Roman"/>
                <w:szCs w:val="24"/>
              </w:rPr>
            </w:pPr>
            <w:r>
              <w:rPr>
                <w:rFonts w:eastAsia="Times New Roman"/>
                <w:szCs w:val="24"/>
              </w:rPr>
              <w:t>Papildomos nemokamos paslaugos</w:t>
            </w:r>
          </w:p>
        </w:tc>
        <w:tc>
          <w:tcPr>
            <w:tcW w:w="4893" w:type="dxa"/>
            <w:shd w:val="clear" w:color="auto" w:fill="auto"/>
            <w:vAlign w:val="center"/>
          </w:tcPr>
          <w:p w14:paraId="4C55546D" w14:textId="09E025F6" w:rsidR="00E60A9E" w:rsidRDefault="00E60A9E" w:rsidP="007C3659">
            <w:pPr>
              <w:numPr>
                <w:ilvl w:val="0"/>
                <w:numId w:val="10"/>
              </w:numPr>
              <w:spacing w:after="0"/>
              <w:contextualSpacing/>
              <w:rPr>
                <w:rFonts w:eastAsia="Times New Roman"/>
                <w:snapToGrid w:val="0"/>
                <w:szCs w:val="24"/>
              </w:rPr>
            </w:pPr>
            <w:r>
              <w:rPr>
                <w:rFonts w:eastAsia="Times New Roman"/>
                <w:snapToGrid w:val="0"/>
                <w:szCs w:val="24"/>
              </w:rPr>
              <w:t>Papildomų padangų komplekto (pagal sezoniškumą) sandėliavimas ir saugojimas;</w:t>
            </w:r>
          </w:p>
          <w:p w14:paraId="0CBF25B9" w14:textId="771D085C" w:rsidR="00E60A9E" w:rsidRPr="0048177C" w:rsidRDefault="00E60A9E" w:rsidP="007C3659">
            <w:pPr>
              <w:numPr>
                <w:ilvl w:val="0"/>
                <w:numId w:val="10"/>
              </w:numPr>
              <w:spacing w:after="0"/>
              <w:contextualSpacing/>
              <w:rPr>
                <w:szCs w:val="24"/>
              </w:rPr>
            </w:pPr>
            <w:r>
              <w:rPr>
                <w:szCs w:val="24"/>
              </w:rPr>
              <w:t>Privalomosios techninės apžiūros atlikimas;</w:t>
            </w:r>
          </w:p>
          <w:p w14:paraId="1582DB53" w14:textId="2BF900FC" w:rsidR="00E60A9E" w:rsidRPr="002D7E4C" w:rsidRDefault="007057FD" w:rsidP="007C3659">
            <w:pPr>
              <w:numPr>
                <w:ilvl w:val="0"/>
                <w:numId w:val="10"/>
              </w:numPr>
              <w:spacing w:after="0"/>
              <w:contextualSpacing/>
              <w:rPr>
                <w:rFonts w:eastAsia="Times New Roman"/>
                <w:snapToGrid w:val="0"/>
                <w:szCs w:val="24"/>
              </w:rPr>
            </w:pPr>
            <w:r w:rsidRPr="007057FD">
              <w:rPr>
                <w:rFonts w:eastAsia="Times New Roman"/>
                <w:snapToGrid w:val="0"/>
                <w:szCs w:val="24"/>
              </w:rPr>
              <w:t>Pakaitinio automobilio suteikimas remonto metu, jei remontas trunka ilgiau nei 48 val.</w:t>
            </w:r>
          </w:p>
        </w:tc>
        <w:tc>
          <w:tcPr>
            <w:tcW w:w="4750" w:type="dxa"/>
          </w:tcPr>
          <w:p w14:paraId="373638F1" w14:textId="6FEE3520" w:rsidR="00E60A9E" w:rsidRDefault="0076621D" w:rsidP="0076621D">
            <w:pPr>
              <w:spacing w:after="0"/>
              <w:contextualSpacing/>
              <w:rPr>
                <w:rFonts w:eastAsia="Times New Roman"/>
                <w:snapToGrid w:val="0"/>
                <w:szCs w:val="24"/>
              </w:rPr>
            </w:pPr>
            <w:r>
              <w:rPr>
                <w:rFonts w:eastAsia="Times New Roman"/>
                <w:snapToGrid w:val="0"/>
                <w:szCs w:val="24"/>
              </w:rPr>
              <w:t>Taip/ne</w:t>
            </w:r>
          </w:p>
        </w:tc>
      </w:tr>
      <w:tr w:rsidR="000B4F1C" w:rsidRPr="002D7E4C" w14:paraId="4DB31EBF" w14:textId="3E23F2E4" w:rsidTr="00E60A9E">
        <w:trPr>
          <w:trHeight w:val="848"/>
        </w:trPr>
        <w:tc>
          <w:tcPr>
            <w:tcW w:w="566" w:type="dxa"/>
            <w:shd w:val="clear" w:color="auto" w:fill="auto"/>
            <w:vAlign w:val="center"/>
          </w:tcPr>
          <w:p w14:paraId="3939665D" w14:textId="4BAE52EA" w:rsidR="000B4F1C" w:rsidRPr="002D7E4C" w:rsidRDefault="000B4F1C" w:rsidP="000B4F1C">
            <w:pPr>
              <w:spacing w:after="0" w:line="240" w:lineRule="auto"/>
              <w:jc w:val="center"/>
              <w:rPr>
                <w:rFonts w:eastAsia="Times New Roman"/>
                <w:szCs w:val="24"/>
              </w:rPr>
            </w:pPr>
            <w:r>
              <w:rPr>
                <w:rFonts w:eastAsia="Times New Roman"/>
                <w:szCs w:val="24"/>
              </w:rPr>
              <w:t>2</w:t>
            </w:r>
            <w:r w:rsidR="00AB018E">
              <w:rPr>
                <w:rFonts w:eastAsia="Times New Roman"/>
                <w:szCs w:val="24"/>
              </w:rPr>
              <w:t>7</w:t>
            </w:r>
            <w:r>
              <w:rPr>
                <w:rFonts w:eastAsia="Times New Roman"/>
                <w:szCs w:val="24"/>
              </w:rPr>
              <w:t>.</w:t>
            </w:r>
          </w:p>
        </w:tc>
        <w:tc>
          <w:tcPr>
            <w:tcW w:w="3931" w:type="dxa"/>
            <w:shd w:val="clear" w:color="auto" w:fill="auto"/>
            <w:vAlign w:val="center"/>
          </w:tcPr>
          <w:p w14:paraId="6A18D406" w14:textId="62DB75EC" w:rsidR="000B4F1C" w:rsidRPr="002D7E4C" w:rsidRDefault="000B4F1C" w:rsidP="000B4F1C">
            <w:pPr>
              <w:spacing w:after="0"/>
              <w:rPr>
                <w:rFonts w:eastAsia="Times New Roman"/>
                <w:szCs w:val="24"/>
              </w:rPr>
            </w:pPr>
            <w:proofErr w:type="spellStart"/>
            <w:r>
              <w:rPr>
                <w:rFonts w:eastAsia="Times New Roman"/>
                <w:szCs w:val="24"/>
              </w:rPr>
              <w:t>Telemetrinė</w:t>
            </w:r>
            <w:proofErr w:type="spellEnd"/>
            <w:r>
              <w:rPr>
                <w:rFonts w:eastAsia="Times New Roman"/>
                <w:szCs w:val="24"/>
              </w:rPr>
              <w:t xml:space="preserve"> įranga</w:t>
            </w:r>
          </w:p>
        </w:tc>
        <w:tc>
          <w:tcPr>
            <w:tcW w:w="4893" w:type="dxa"/>
            <w:shd w:val="clear" w:color="auto" w:fill="auto"/>
            <w:vAlign w:val="center"/>
          </w:tcPr>
          <w:p w14:paraId="558AED01" w14:textId="78059177" w:rsidR="000B4F1C" w:rsidRPr="002D7E4C" w:rsidRDefault="000B4F1C" w:rsidP="000B4F1C">
            <w:pPr>
              <w:spacing w:after="0"/>
              <w:contextualSpacing/>
              <w:rPr>
                <w:rFonts w:eastAsia="Times New Roman"/>
                <w:snapToGrid w:val="0"/>
                <w:szCs w:val="24"/>
              </w:rPr>
            </w:pPr>
            <w:r>
              <w:rPr>
                <w:rFonts w:eastAsia="Times New Roman"/>
                <w:snapToGrid w:val="0"/>
                <w:szCs w:val="24"/>
              </w:rPr>
              <w:t xml:space="preserve">Automobilyje turi būti  leidžiama įmontuoti Ministerijos įsigytą </w:t>
            </w:r>
            <w:proofErr w:type="spellStart"/>
            <w:r>
              <w:rPr>
                <w:rFonts w:eastAsia="Times New Roman"/>
                <w:snapToGrid w:val="0"/>
                <w:szCs w:val="24"/>
              </w:rPr>
              <w:t>telemetrinę</w:t>
            </w:r>
            <w:proofErr w:type="spellEnd"/>
            <w:r>
              <w:rPr>
                <w:rFonts w:eastAsia="Times New Roman"/>
                <w:snapToGrid w:val="0"/>
                <w:szCs w:val="24"/>
              </w:rPr>
              <w:t xml:space="preserve"> įranga.</w:t>
            </w:r>
          </w:p>
        </w:tc>
        <w:tc>
          <w:tcPr>
            <w:tcW w:w="4750" w:type="dxa"/>
          </w:tcPr>
          <w:p w14:paraId="0429EF0C" w14:textId="247C7A87" w:rsidR="000B4F1C" w:rsidRDefault="000B4F1C" w:rsidP="000B4F1C">
            <w:pPr>
              <w:spacing w:after="0"/>
              <w:contextualSpacing/>
              <w:rPr>
                <w:rFonts w:eastAsia="Times New Roman"/>
                <w:snapToGrid w:val="0"/>
                <w:szCs w:val="24"/>
              </w:rPr>
            </w:pPr>
            <w:r>
              <w:rPr>
                <w:rFonts w:eastAsia="Times New Roman"/>
                <w:snapToGrid w:val="0"/>
                <w:szCs w:val="24"/>
              </w:rPr>
              <w:t>Taip/ne</w:t>
            </w:r>
          </w:p>
        </w:tc>
      </w:tr>
      <w:tr w:rsidR="000B4F1C" w:rsidRPr="002D7E4C" w14:paraId="6A095D38" w14:textId="78E30DF3" w:rsidTr="00E60A9E">
        <w:trPr>
          <w:trHeight w:val="1412"/>
        </w:trPr>
        <w:tc>
          <w:tcPr>
            <w:tcW w:w="566" w:type="dxa"/>
            <w:shd w:val="clear" w:color="auto" w:fill="auto"/>
            <w:vAlign w:val="center"/>
          </w:tcPr>
          <w:p w14:paraId="2A0D2894" w14:textId="65FE975A" w:rsidR="000B4F1C" w:rsidRPr="002D7E4C" w:rsidRDefault="000B4F1C" w:rsidP="000B4F1C">
            <w:pPr>
              <w:spacing w:after="0" w:line="240" w:lineRule="auto"/>
              <w:jc w:val="center"/>
              <w:rPr>
                <w:rFonts w:eastAsia="Times New Roman"/>
                <w:szCs w:val="24"/>
              </w:rPr>
            </w:pPr>
            <w:r w:rsidRPr="002D7E4C">
              <w:rPr>
                <w:rFonts w:eastAsia="Times New Roman"/>
                <w:szCs w:val="24"/>
              </w:rPr>
              <w:t>2</w:t>
            </w:r>
            <w:r w:rsidR="00AB018E">
              <w:rPr>
                <w:rFonts w:eastAsia="Times New Roman"/>
                <w:szCs w:val="24"/>
              </w:rPr>
              <w:t>8</w:t>
            </w:r>
            <w:r w:rsidRPr="002D7E4C">
              <w:rPr>
                <w:rFonts w:eastAsia="Times New Roman"/>
                <w:szCs w:val="24"/>
              </w:rPr>
              <w:t>.</w:t>
            </w:r>
          </w:p>
        </w:tc>
        <w:tc>
          <w:tcPr>
            <w:tcW w:w="3931" w:type="dxa"/>
            <w:shd w:val="clear" w:color="auto" w:fill="auto"/>
            <w:vAlign w:val="center"/>
          </w:tcPr>
          <w:p w14:paraId="55DA7BF9" w14:textId="77777777" w:rsidR="000B4F1C" w:rsidRPr="002D7E4C" w:rsidRDefault="000B4F1C" w:rsidP="000B4F1C">
            <w:pPr>
              <w:spacing w:after="0"/>
              <w:rPr>
                <w:rFonts w:eastAsia="Times New Roman"/>
                <w:szCs w:val="24"/>
              </w:rPr>
            </w:pPr>
            <w:r w:rsidRPr="002D7E4C">
              <w:rPr>
                <w:rFonts w:eastAsia="Times New Roman"/>
                <w:szCs w:val="24"/>
              </w:rPr>
              <w:t>Garantija</w:t>
            </w:r>
          </w:p>
        </w:tc>
        <w:tc>
          <w:tcPr>
            <w:tcW w:w="4893" w:type="dxa"/>
            <w:shd w:val="clear" w:color="auto" w:fill="auto"/>
            <w:vAlign w:val="center"/>
          </w:tcPr>
          <w:p w14:paraId="39D2E0DD" w14:textId="0902022C" w:rsidR="000B4F1C" w:rsidRPr="002D7E4C" w:rsidRDefault="000B4F1C" w:rsidP="000B4F1C">
            <w:pPr>
              <w:spacing w:after="0"/>
              <w:contextualSpacing/>
              <w:rPr>
                <w:rFonts w:eastAsia="Times New Roman"/>
                <w:snapToGrid w:val="0"/>
                <w:szCs w:val="24"/>
              </w:rPr>
            </w:pPr>
            <w:r w:rsidRPr="002D7E4C">
              <w:rPr>
                <w:szCs w:val="24"/>
              </w:rPr>
              <w:t>Gamintojo suteikiama automobilio garantija ne mažiau kaip 36 mėn. arba 1</w:t>
            </w:r>
            <w:r w:rsidR="00C3712C">
              <w:rPr>
                <w:szCs w:val="24"/>
              </w:rPr>
              <w:t>0</w:t>
            </w:r>
            <w:r w:rsidRPr="002D7E4C">
              <w:rPr>
                <w:szCs w:val="24"/>
              </w:rPr>
              <w:t>0 tūkst. km</w:t>
            </w:r>
            <w:r>
              <w:rPr>
                <w:szCs w:val="24"/>
              </w:rPr>
              <w:t>.</w:t>
            </w:r>
            <w:r w:rsidRPr="002D7E4C">
              <w:rPr>
                <w:szCs w:val="24"/>
              </w:rPr>
              <w:t xml:space="preserve"> ridos </w:t>
            </w:r>
            <w:r w:rsidRPr="002D7E4C">
              <w:rPr>
                <w:i/>
                <w:szCs w:val="24"/>
              </w:rPr>
              <w:t>(priklausomai nuo to, kuris kriterijus pasiekiamas anksčiau).</w:t>
            </w:r>
          </w:p>
        </w:tc>
        <w:tc>
          <w:tcPr>
            <w:tcW w:w="4750" w:type="dxa"/>
          </w:tcPr>
          <w:p w14:paraId="399B2A26" w14:textId="36369C0E" w:rsidR="000B4F1C" w:rsidRPr="002D7E4C" w:rsidRDefault="000B4F1C" w:rsidP="000B4F1C">
            <w:pPr>
              <w:spacing w:after="0"/>
              <w:contextualSpacing/>
              <w:rPr>
                <w:szCs w:val="24"/>
              </w:rPr>
            </w:pPr>
            <w:r>
              <w:rPr>
                <w:szCs w:val="24"/>
              </w:rPr>
              <w:t>Taip/ne</w:t>
            </w:r>
          </w:p>
        </w:tc>
      </w:tr>
      <w:tr w:rsidR="003908B5" w:rsidRPr="002D7E4C" w14:paraId="7258FD02" w14:textId="77777777" w:rsidTr="003908B5">
        <w:trPr>
          <w:trHeight w:val="577"/>
        </w:trPr>
        <w:tc>
          <w:tcPr>
            <w:tcW w:w="566" w:type="dxa"/>
            <w:shd w:val="clear" w:color="auto" w:fill="auto"/>
            <w:vAlign w:val="center"/>
          </w:tcPr>
          <w:p w14:paraId="220AFF60" w14:textId="10B51AC8" w:rsidR="003908B5" w:rsidRPr="002D7E4C" w:rsidRDefault="00C62FC7" w:rsidP="000B4F1C">
            <w:pPr>
              <w:spacing w:after="0" w:line="240" w:lineRule="auto"/>
              <w:jc w:val="center"/>
              <w:rPr>
                <w:rFonts w:eastAsia="Times New Roman"/>
                <w:szCs w:val="24"/>
              </w:rPr>
            </w:pPr>
            <w:r>
              <w:rPr>
                <w:rFonts w:eastAsia="Times New Roman"/>
                <w:szCs w:val="24"/>
              </w:rPr>
              <w:t>29.</w:t>
            </w:r>
          </w:p>
        </w:tc>
        <w:tc>
          <w:tcPr>
            <w:tcW w:w="13574" w:type="dxa"/>
            <w:gridSpan w:val="3"/>
            <w:shd w:val="clear" w:color="auto" w:fill="auto"/>
            <w:vAlign w:val="center"/>
          </w:tcPr>
          <w:p w14:paraId="1C7C947B" w14:textId="2D19F5E0" w:rsidR="003908B5" w:rsidRDefault="003908B5" w:rsidP="000B4F1C">
            <w:pPr>
              <w:spacing w:after="0"/>
              <w:contextualSpacing/>
              <w:rPr>
                <w:szCs w:val="24"/>
              </w:rPr>
            </w:pPr>
            <w:r w:rsidRPr="00C62FC7">
              <w:rPr>
                <w:rFonts w:eastAsia="Times New Roman"/>
                <w:snapToGrid w:val="0"/>
                <w:szCs w:val="24"/>
              </w:rPr>
              <w:t>Automobilis nuomojamas 36 mėn. laikotarpiui, per kurį planuojama iki 100</w:t>
            </w:r>
            <w:r w:rsidRPr="00C62FC7">
              <w:rPr>
                <w:szCs w:val="24"/>
              </w:rPr>
              <w:t xml:space="preserve"> tūkst. km rida.</w:t>
            </w:r>
          </w:p>
        </w:tc>
      </w:tr>
    </w:tbl>
    <w:p w14:paraId="5800009A" w14:textId="71E91058" w:rsidR="007820D7" w:rsidRDefault="007820D7" w:rsidP="00BA7744">
      <w:pPr>
        <w:spacing w:after="0"/>
        <w:jc w:val="both"/>
        <w:rPr>
          <w:rFonts w:eastAsia="Times New Roman"/>
          <w:i/>
          <w:szCs w:val="24"/>
        </w:rPr>
      </w:pPr>
    </w:p>
    <w:p w14:paraId="1C9B95A0" w14:textId="10D48FF0" w:rsidR="000546D9" w:rsidRPr="00554A1D" w:rsidRDefault="000546D9" w:rsidP="00BA7744">
      <w:pPr>
        <w:spacing w:after="0"/>
        <w:jc w:val="both"/>
        <w:rPr>
          <w:rFonts w:eastAsia="Times New Roman"/>
          <w:b/>
          <w:bCs/>
          <w:i/>
          <w:szCs w:val="24"/>
        </w:rPr>
      </w:pPr>
      <w:r w:rsidRPr="00554A1D">
        <w:rPr>
          <w:rFonts w:eastAsia="Times New Roman"/>
          <w:b/>
          <w:bCs/>
          <w:i/>
          <w:szCs w:val="24"/>
        </w:rPr>
        <w:t>*</w:t>
      </w:r>
      <w:r w:rsidR="00FC7DD3" w:rsidRPr="00554A1D">
        <w:rPr>
          <w:rFonts w:eastAsia="Times New Roman"/>
          <w:b/>
          <w:bCs/>
          <w:i/>
          <w:szCs w:val="24"/>
        </w:rPr>
        <w:t xml:space="preserve">Kartu su pasiūlymu tiekėjas pateikia automobilio gamintojo parengtus dokumentus (gamintojo techniniai dokumentai arba gamintojo rašytinis patvirtinimas arba saugos duomenų lapas arba gamintojo bandymų ataskaita arba protokolas įrodantys, kad </w:t>
      </w:r>
      <w:r w:rsidR="00C93BA4">
        <w:rPr>
          <w:rFonts w:eastAsia="Times New Roman"/>
          <w:b/>
          <w:bCs/>
          <w:i/>
          <w:szCs w:val="24"/>
        </w:rPr>
        <w:t>automobilis</w:t>
      </w:r>
      <w:r w:rsidR="00FC7DD3" w:rsidRPr="00554A1D">
        <w:rPr>
          <w:rFonts w:eastAsia="Times New Roman"/>
          <w:b/>
          <w:bCs/>
          <w:i/>
          <w:szCs w:val="24"/>
        </w:rPr>
        <w:t xml:space="preserve"> atitinka nustatytus reikalavimus, arba katalogai, prekių aprašymai ar kt.), kurie patvirtintų nustatytų</w:t>
      </w:r>
      <w:r w:rsidR="00C009C1">
        <w:rPr>
          <w:rFonts w:eastAsia="Times New Roman"/>
          <w:b/>
          <w:bCs/>
          <w:i/>
          <w:szCs w:val="24"/>
        </w:rPr>
        <w:t xml:space="preserve"> (pažymėtų)</w:t>
      </w:r>
      <w:r w:rsidR="00FC7DD3" w:rsidRPr="00554A1D">
        <w:rPr>
          <w:rFonts w:eastAsia="Times New Roman"/>
          <w:b/>
          <w:bCs/>
          <w:i/>
          <w:szCs w:val="24"/>
        </w:rPr>
        <w:t xml:space="preserve"> reikalavimų atitikimą. Pateiktuose dokumentuose turi būti pabrauktas ir pažymėtas atitikimas keliamiems reikalavimams, t.  y. pabraukti kiekvieną atitikimą, nurodant pozicijos numerį pagal keliamus reikalavimus. </w:t>
      </w:r>
    </w:p>
    <w:sectPr w:rsidR="000546D9" w:rsidRPr="00554A1D" w:rsidSect="00CC5A50">
      <w:head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7643" w14:textId="77777777" w:rsidR="007D3FA8" w:rsidRDefault="007D3FA8" w:rsidP="00A6308F">
      <w:pPr>
        <w:spacing w:after="0" w:line="240" w:lineRule="auto"/>
      </w:pPr>
      <w:r>
        <w:separator/>
      </w:r>
    </w:p>
  </w:endnote>
  <w:endnote w:type="continuationSeparator" w:id="0">
    <w:p w14:paraId="0E166552" w14:textId="77777777" w:rsidR="007D3FA8" w:rsidRDefault="007D3FA8" w:rsidP="00A6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7DB4" w14:textId="77777777" w:rsidR="007D3FA8" w:rsidRDefault="007D3FA8" w:rsidP="00A6308F">
      <w:pPr>
        <w:spacing w:after="0" w:line="240" w:lineRule="auto"/>
      </w:pPr>
      <w:r>
        <w:separator/>
      </w:r>
    </w:p>
  </w:footnote>
  <w:footnote w:type="continuationSeparator" w:id="0">
    <w:p w14:paraId="41BE3D2E" w14:textId="77777777" w:rsidR="007D3FA8" w:rsidRDefault="007D3FA8" w:rsidP="00A63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D6CE" w14:textId="1E9F2E44" w:rsidR="00A6308F" w:rsidRDefault="00A6308F">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BB2"/>
    <w:multiLevelType w:val="hybridMultilevel"/>
    <w:tmpl w:val="A16645DC"/>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5F4110"/>
    <w:multiLevelType w:val="hybridMultilevel"/>
    <w:tmpl w:val="7C52C47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583B57"/>
    <w:multiLevelType w:val="hybridMultilevel"/>
    <w:tmpl w:val="596E40D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590F68"/>
    <w:multiLevelType w:val="hybridMultilevel"/>
    <w:tmpl w:val="8196FE2C"/>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546B33"/>
    <w:multiLevelType w:val="hybridMultilevel"/>
    <w:tmpl w:val="8CE0027C"/>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2A111B"/>
    <w:multiLevelType w:val="hybridMultilevel"/>
    <w:tmpl w:val="BE100B28"/>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4E022B8"/>
    <w:multiLevelType w:val="hybridMultilevel"/>
    <w:tmpl w:val="65643D84"/>
    <w:lvl w:ilvl="0" w:tplc="88C0B8FE">
      <w:start w:val="5"/>
      <w:numFmt w:val="bullet"/>
      <w:lvlText w:val="-"/>
      <w:lvlJc w:val="left"/>
      <w:pPr>
        <w:ind w:left="420" w:hanging="420"/>
      </w:pPr>
      <w:rPr>
        <w:rFonts w:ascii="Times New Roman" w:eastAsia="Times New Roman" w:hAnsi="Times New Roman" w:cs="Times New Roman" w:hint="default"/>
        <w:i w:val="0"/>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0" w15:restartNumberingAfterBreak="0">
    <w:nsid w:val="72DB11DE"/>
    <w:multiLevelType w:val="hybridMultilevel"/>
    <w:tmpl w:val="34B68874"/>
    <w:lvl w:ilvl="0" w:tplc="306E3762">
      <w:start w:val="1"/>
      <w:numFmt w:val="decimal"/>
      <w:lvlText w:val="%1."/>
      <w:lvlJc w:val="left"/>
      <w:pPr>
        <w:ind w:left="1440" w:hanging="360"/>
      </w:pPr>
    </w:lvl>
    <w:lvl w:ilvl="1" w:tplc="29203C72">
      <w:start w:val="1"/>
      <w:numFmt w:val="decimal"/>
      <w:lvlText w:val="%2."/>
      <w:lvlJc w:val="left"/>
      <w:pPr>
        <w:ind w:left="1440" w:hanging="360"/>
      </w:pPr>
    </w:lvl>
    <w:lvl w:ilvl="2" w:tplc="742E8E08">
      <w:start w:val="1"/>
      <w:numFmt w:val="decimal"/>
      <w:lvlText w:val="%3."/>
      <w:lvlJc w:val="left"/>
      <w:pPr>
        <w:ind w:left="1440" w:hanging="360"/>
      </w:pPr>
    </w:lvl>
    <w:lvl w:ilvl="3" w:tplc="4F9469F0">
      <w:start w:val="1"/>
      <w:numFmt w:val="decimal"/>
      <w:lvlText w:val="%4."/>
      <w:lvlJc w:val="left"/>
      <w:pPr>
        <w:ind w:left="1440" w:hanging="360"/>
      </w:pPr>
    </w:lvl>
    <w:lvl w:ilvl="4" w:tplc="7CD2F5AC">
      <w:start w:val="1"/>
      <w:numFmt w:val="decimal"/>
      <w:lvlText w:val="%5."/>
      <w:lvlJc w:val="left"/>
      <w:pPr>
        <w:ind w:left="1440" w:hanging="360"/>
      </w:pPr>
    </w:lvl>
    <w:lvl w:ilvl="5" w:tplc="80D28928">
      <w:start w:val="1"/>
      <w:numFmt w:val="decimal"/>
      <w:lvlText w:val="%6."/>
      <w:lvlJc w:val="left"/>
      <w:pPr>
        <w:ind w:left="1440" w:hanging="360"/>
      </w:pPr>
    </w:lvl>
    <w:lvl w:ilvl="6" w:tplc="37285ED4">
      <w:start w:val="1"/>
      <w:numFmt w:val="decimal"/>
      <w:lvlText w:val="%7."/>
      <w:lvlJc w:val="left"/>
      <w:pPr>
        <w:ind w:left="1440" w:hanging="360"/>
      </w:pPr>
    </w:lvl>
    <w:lvl w:ilvl="7" w:tplc="6AFE1246">
      <w:start w:val="1"/>
      <w:numFmt w:val="decimal"/>
      <w:lvlText w:val="%8."/>
      <w:lvlJc w:val="left"/>
      <w:pPr>
        <w:ind w:left="1440" w:hanging="360"/>
      </w:pPr>
    </w:lvl>
    <w:lvl w:ilvl="8" w:tplc="559A4854">
      <w:start w:val="1"/>
      <w:numFmt w:val="decimal"/>
      <w:lvlText w:val="%9."/>
      <w:lvlJc w:val="left"/>
      <w:pPr>
        <w:ind w:left="1440" w:hanging="360"/>
      </w:pPr>
    </w:lvl>
  </w:abstractNum>
  <w:num w:numId="1" w16cid:durableId="147019201">
    <w:abstractNumId w:val="8"/>
  </w:num>
  <w:num w:numId="2" w16cid:durableId="536695536">
    <w:abstractNumId w:val="2"/>
  </w:num>
  <w:num w:numId="3" w16cid:durableId="394204958">
    <w:abstractNumId w:val="3"/>
  </w:num>
  <w:num w:numId="4" w16cid:durableId="147483557">
    <w:abstractNumId w:val="6"/>
  </w:num>
  <w:num w:numId="5" w16cid:durableId="2045671339">
    <w:abstractNumId w:val="7"/>
  </w:num>
  <w:num w:numId="6" w16cid:durableId="810827977">
    <w:abstractNumId w:val="1"/>
  </w:num>
  <w:num w:numId="7" w16cid:durableId="602149632">
    <w:abstractNumId w:val="5"/>
  </w:num>
  <w:num w:numId="8" w16cid:durableId="508523946">
    <w:abstractNumId w:val="9"/>
  </w:num>
  <w:num w:numId="9" w16cid:durableId="1518930061">
    <w:abstractNumId w:val="0"/>
  </w:num>
  <w:num w:numId="10" w16cid:durableId="769084379">
    <w:abstractNumId w:val="4"/>
  </w:num>
  <w:num w:numId="11" w16cid:durableId="89588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72"/>
    <w:rsid w:val="00011C8D"/>
    <w:rsid w:val="00017CCA"/>
    <w:rsid w:val="00023766"/>
    <w:rsid w:val="000366D1"/>
    <w:rsid w:val="000409EA"/>
    <w:rsid w:val="0004465D"/>
    <w:rsid w:val="00052F31"/>
    <w:rsid w:val="000546D9"/>
    <w:rsid w:val="000573C9"/>
    <w:rsid w:val="00057E6B"/>
    <w:rsid w:val="00063350"/>
    <w:rsid w:val="00064A38"/>
    <w:rsid w:val="00071030"/>
    <w:rsid w:val="0007520D"/>
    <w:rsid w:val="0008255F"/>
    <w:rsid w:val="000829E3"/>
    <w:rsid w:val="00085763"/>
    <w:rsid w:val="000874FE"/>
    <w:rsid w:val="000905B8"/>
    <w:rsid w:val="000A0706"/>
    <w:rsid w:val="000A0A17"/>
    <w:rsid w:val="000A1332"/>
    <w:rsid w:val="000A4203"/>
    <w:rsid w:val="000A4F77"/>
    <w:rsid w:val="000A7846"/>
    <w:rsid w:val="000B4F1C"/>
    <w:rsid w:val="000B560B"/>
    <w:rsid w:val="000C32A6"/>
    <w:rsid w:val="000D63A6"/>
    <w:rsid w:val="000D79F4"/>
    <w:rsid w:val="000F282D"/>
    <w:rsid w:val="000F6D48"/>
    <w:rsid w:val="00112CB8"/>
    <w:rsid w:val="001138AE"/>
    <w:rsid w:val="00122BDD"/>
    <w:rsid w:val="001250FE"/>
    <w:rsid w:val="00125DFA"/>
    <w:rsid w:val="00130DC0"/>
    <w:rsid w:val="00134662"/>
    <w:rsid w:val="001379F2"/>
    <w:rsid w:val="00154F28"/>
    <w:rsid w:val="00155B99"/>
    <w:rsid w:val="00163BED"/>
    <w:rsid w:val="00172ED1"/>
    <w:rsid w:val="00175F54"/>
    <w:rsid w:val="00176A50"/>
    <w:rsid w:val="00176CB1"/>
    <w:rsid w:val="00191F47"/>
    <w:rsid w:val="001974B7"/>
    <w:rsid w:val="00197F6B"/>
    <w:rsid w:val="00197F96"/>
    <w:rsid w:val="001B2A44"/>
    <w:rsid w:val="001B6016"/>
    <w:rsid w:val="001C4727"/>
    <w:rsid w:val="001C6944"/>
    <w:rsid w:val="001D3980"/>
    <w:rsid w:val="001D4FDB"/>
    <w:rsid w:val="001D70FD"/>
    <w:rsid w:val="001F057D"/>
    <w:rsid w:val="001F216D"/>
    <w:rsid w:val="001F4801"/>
    <w:rsid w:val="001F54A7"/>
    <w:rsid w:val="00202131"/>
    <w:rsid w:val="00222A7E"/>
    <w:rsid w:val="00223950"/>
    <w:rsid w:val="00232979"/>
    <w:rsid w:val="00240D32"/>
    <w:rsid w:val="00241D07"/>
    <w:rsid w:val="002525FB"/>
    <w:rsid w:val="00252A52"/>
    <w:rsid w:val="00257AFF"/>
    <w:rsid w:val="00261EBD"/>
    <w:rsid w:val="00280C71"/>
    <w:rsid w:val="002859E1"/>
    <w:rsid w:val="00291312"/>
    <w:rsid w:val="00291472"/>
    <w:rsid w:val="002918E1"/>
    <w:rsid w:val="00292645"/>
    <w:rsid w:val="002937BE"/>
    <w:rsid w:val="002942D1"/>
    <w:rsid w:val="002A1400"/>
    <w:rsid w:val="002A1946"/>
    <w:rsid w:val="002B34BF"/>
    <w:rsid w:val="002D0DB9"/>
    <w:rsid w:val="002D5AE1"/>
    <w:rsid w:val="002E779F"/>
    <w:rsid w:val="002E7E2B"/>
    <w:rsid w:val="002F3710"/>
    <w:rsid w:val="0030019A"/>
    <w:rsid w:val="003015F4"/>
    <w:rsid w:val="00306907"/>
    <w:rsid w:val="00313A70"/>
    <w:rsid w:val="003170FF"/>
    <w:rsid w:val="003207C2"/>
    <w:rsid w:val="00325612"/>
    <w:rsid w:val="0032762C"/>
    <w:rsid w:val="00330187"/>
    <w:rsid w:val="003424B5"/>
    <w:rsid w:val="003451C1"/>
    <w:rsid w:val="00345306"/>
    <w:rsid w:val="003523A6"/>
    <w:rsid w:val="003556C9"/>
    <w:rsid w:val="00360E00"/>
    <w:rsid w:val="003908B5"/>
    <w:rsid w:val="00390A80"/>
    <w:rsid w:val="00397F9D"/>
    <w:rsid w:val="003C6803"/>
    <w:rsid w:val="003D1CCC"/>
    <w:rsid w:val="003F0C97"/>
    <w:rsid w:val="003F477E"/>
    <w:rsid w:val="00410B5A"/>
    <w:rsid w:val="00411E69"/>
    <w:rsid w:val="00415A9C"/>
    <w:rsid w:val="00425712"/>
    <w:rsid w:val="0042623B"/>
    <w:rsid w:val="0043201F"/>
    <w:rsid w:val="00435F9E"/>
    <w:rsid w:val="00466996"/>
    <w:rsid w:val="00467184"/>
    <w:rsid w:val="0047270F"/>
    <w:rsid w:val="004745A2"/>
    <w:rsid w:val="0048177C"/>
    <w:rsid w:val="00483A85"/>
    <w:rsid w:val="004874B5"/>
    <w:rsid w:val="00493FE2"/>
    <w:rsid w:val="004A086B"/>
    <w:rsid w:val="004A104B"/>
    <w:rsid w:val="004A4D9B"/>
    <w:rsid w:val="004B2D43"/>
    <w:rsid w:val="004B6CF2"/>
    <w:rsid w:val="004C23F7"/>
    <w:rsid w:val="004E1EB8"/>
    <w:rsid w:val="004E62EF"/>
    <w:rsid w:val="004E714C"/>
    <w:rsid w:val="004E760B"/>
    <w:rsid w:val="004E7D17"/>
    <w:rsid w:val="004F29AF"/>
    <w:rsid w:val="004F4D9F"/>
    <w:rsid w:val="00505739"/>
    <w:rsid w:val="00507AC4"/>
    <w:rsid w:val="005164B1"/>
    <w:rsid w:val="00517398"/>
    <w:rsid w:val="00530DC1"/>
    <w:rsid w:val="005444BE"/>
    <w:rsid w:val="0054567C"/>
    <w:rsid w:val="00552B95"/>
    <w:rsid w:val="005540C9"/>
    <w:rsid w:val="00554A1D"/>
    <w:rsid w:val="0056375E"/>
    <w:rsid w:val="00564B4E"/>
    <w:rsid w:val="00577C48"/>
    <w:rsid w:val="005838B8"/>
    <w:rsid w:val="00587BEE"/>
    <w:rsid w:val="00594BFD"/>
    <w:rsid w:val="00597F5B"/>
    <w:rsid w:val="005B7A19"/>
    <w:rsid w:val="005C1FE2"/>
    <w:rsid w:val="005E3B96"/>
    <w:rsid w:val="005E4600"/>
    <w:rsid w:val="005E6349"/>
    <w:rsid w:val="005F0B5E"/>
    <w:rsid w:val="005F4FD0"/>
    <w:rsid w:val="006001A7"/>
    <w:rsid w:val="0062710F"/>
    <w:rsid w:val="00630493"/>
    <w:rsid w:val="00643272"/>
    <w:rsid w:val="00654D7A"/>
    <w:rsid w:val="00656CA4"/>
    <w:rsid w:val="0065755D"/>
    <w:rsid w:val="00664094"/>
    <w:rsid w:val="00667491"/>
    <w:rsid w:val="00667AC6"/>
    <w:rsid w:val="00683432"/>
    <w:rsid w:val="00687401"/>
    <w:rsid w:val="006903F3"/>
    <w:rsid w:val="006A7573"/>
    <w:rsid w:val="006B1ECF"/>
    <w:rsid w:val="006B358C"/>
    <w:rsid w:val="006B4AAE"/>
    <w:rsid w:val="006B53AE"/>
    <w:rsid w:val="006B5E7D"/>
    <w:rsid w:val="006B70EE"/>
    <w:rsid w:val="006C0481"/>
    <w:rsid w:val="006C0B4D"/>
    <w:rsid w:val="006C13D5"/>
    <w:rsid w:val="006C680D"/>
    <w:rsid w:val="006D6764"/>
    <w:rsid w:val="006E2010"/>
    <w:rsid w:val="006E4FE5"/>
    <w:rsid w:val="006F19A9"/>
    <w:rsid w:val="006F4FA5"/>
    <w:rsid w:val="007057FD"/>
    <w:rsid w:val="007126D2"/>
    <w:rsid w:val="007127D5"/>
    <w:rsid w:val="00716EC2"/>
    <w:rsid w:val="007175FC"/>
    <w:rsid w:val="0072161C"/>
    <w:rsid w:val="0073058C"/>
    <w:rsid w:val="007370BC"/>
    <w:rsid w:val="007444DD"/>
    <w:rsid w:val="007458ED"/>
    <w:rsid w:val="007526A7"/>
    <w:rsid w:val="00763030"/>
    <w:rsid w:val="0076621D"/>
    <w:rsid w:val="00771040"/>
    <w:rsid w:val="00771B43"/>
    <w:rsid w:val="007807EB"/>
    <w:rsid w:val="007820D7"/>
    <w:rsid w:val="007A5309"/>
    <w:rsid w:val="007A566D"/>
    <w:rsid w:val="007C3659"/>
    <w:rsid w:val="007D3FA8"/>
    <w:rsid w:val="007E4DB1"/>
    <w:rsid w:val="007F363B"/>
    <w:rsid w:val="007F6006"/>
    <w:rsid w:val="00815DE1"/>
    <w:rsid w:val="00823E4C"/>
    <w:rsid w:val="008303A6"/>
    <w:rsid w:val="00835C2E"/>
    <w:rsid w:val="00842E55"/>
    <w:rsid w:val="00847558"/>
    <w:rsid w:val="00847885"/>
    <w:rsid w:val="00853400"/>
    <w:rsid w:val="00855519"/>
    <w:rsid w:val="00861E72"/>
    <w:rsid w:val="008668D1"/>
    <w:rsid w:val="00875470"/>
    <w:rsid w:val="008856B8"/>
    <w:rsid w:val="00885EA8"/>
    <w:rsid w:val="008863B4"/>
    <w:rsid w:val="008A006F"/>
    <w:rsid w:val="008A42D9"/>
    <w:rsid w:val="008A7F7D"/>
    <w:rsid w:val="008B52AC"/>
    <w:rsid w:val="008B5D70"/>
    <w:rsid w:val="008B7977"/>
    <w:rsid w:val="008E7745"/>
    <w:rsid w:val="00912E6B"/>
    <w:rsid w:val="0093122A"/>
    <w:rsid w:val="0093153F"/>
    <w:rsid w:val="00936994"/>
    <w:rsid w:val="00937417"/>
    <w:rsid w:val="009409F1"/>
    <w:rsid w:val="00943BEB"/>
    <w:rsid w:val="00944DC6"/>
    <w:rsid w:val="00957652"/>
    <w:rsid w:val="0097049E"/>
    <w:rsid w:val="0098598F"/>
    <w:rsid w:val="00985E52"/>
    <w:rsid w:val="009B2568"/>
    <w:rsid w:val="009B27C8"/>
    <w:rsid w:val="009B4609"/>
    <w:rsid w:val="009D20C7"/>
    <w:rsid w:val="009E12C0"/>
    <w:rsid w:val="009E4B14"/>
    <w:rsid w:val="009F06FD"/>
    <w:rsid w:val="009F087B"/>
    <w:rsid w:val="00A12DCD"/>
    <w:rsid w:val="00A156AA"/>
    <w:rsid w:val="00A20821"/>
    <w:rsid w:val="00A27F04"/>
    <w:rsid w:val="00A400BF"/>
    <w:rsid w:val="00A503BD"/>
    <w:rsid w:val="00A6308F"/>
    <w:rsid w:val="00A71317"/>
    <w:rsid w:val="00A72CB7"/>
    <w:rsid w:val="00A75C3B"/>
    <w:rsid w:val="00AA3AB9"/>
    <w:rsid w:val="00AB018E"/>
    <w:rsid w:val="00AB0CEA"/>
    <w:rsid w:val="00AC4477"/>
    <w:rsid w:val="00AC5679"/>
    <w:rsid w:val="00AD6482"/>
    <w:rsid w:val="00AE2440"/>
    <w:rsid w:val="00B01645"/>
    <w:rsid w:val="00B027D9"/>
    <w:rsid w:val="00B07329"/>
    <w:rsid w:val="00B15A8F"/>
    <w:rsid w:val="00B20875"/>
    <w:rsid w:val="00B23C38"/>
    <w:rsid w:val="00B25883"/>
    <w:rsid w:val="00B273EB"/>
    <w:rsid w:val="00B34D3B"/>
    <w:rsid w:val="00B414E4"/>
    <w:rsid w:val="00B45493"/>
    <w:rsid w:val="00B70C55"/>
    <w:rsid w:val="00B8130E"/>
    <w:rsid w:val="00B9073E"/>
    <w:rsid w:val="00B971F3"/>
    <w:rsid w:val="00BA3323"/>
    <w:rsid w:val="00BA3E17"/>
    <w:rsid w:val="00BA663A"/>
    <w:rsid w:val="00BA7744"/>
    <w:rsid w:val="00BA7BD3"/>
    <w:rsid w:val="00BB23D2"/>
    <w:rsid w:val="00BB732F"/>
    <w:rsid w:val="00BD41C4"/>
    <w:rsid w:val="00C009C1"/>
    <w:rsid w:val="00C03A95"/>
    <w:rsid w:val="00C15313"/>
    <w:rsid w:val="00C17575"/>
    <w:rsid w:val="00C3712C"/>
    <w:rsid w:val="00C5463D"/>
    <w:rsid w:val="00C62FC7"/>
    <w:rsid w:val="00C71DE6"/>
    <w:rsid w:val="00C916B8"/>
    <w:rsid w:val="00C93BA4"/>
    <w:rsid w:val="00CA05AD"/>
    <w:rsid w:val="00CA1206"/>
    <w:rsid w:val="00CA4EE8"/>
    <w:rsid w:val="00CC5A50"/>
    <w:rsid w:val="00CC7324"/>
    <w:rsid w:val="00CD688B"/>
    <w:rsid w:val="00CD76DD"/>
    <w:rsid w:val="00CE18E8"/>
    <w:rsid w:val="00CE708E"/>
    <w:rsid w:val="00D004A9"/>
    <w:rsid w:val="00D04F20"/>
    <w:rsid w:val="00D0591D"/>
    <w:rsid w:val="00D07BF6"/>
    <w:rsid w:val="00D14561"/>
    <w:rsid w:val="00D236B5"/>
    <w:rsid w:val="00D26C59"/>
    <w:rsid w:val="00D2780B"/>
    <w:rsid w:val="00D515DF"/>
    <w:rsid w:val="00D61B1E"/>
    <w:rsid w:val="00D62422"/>
    <w:rsid w:val="00D64107"/>
    <w:rsid w:val="00D70AD6"/>
    <w:rsid w:val="00D74DB8"/>
    <w:rsid w:val="00D82632"/>
    <w:rsid w:val="00D837ED"/>
    <w:rsid w:val="00D85B30"/>
    <w:rsid w:val="00DB0280"/>
    <w:rsid w:val="00DB1EF0"/>
    <w:rsid w:val="00DB5EE6"/>
    <w:rsid w:val="00DD226A"/>
    <w:rsid w:val="00DD2623"/>
    <w:rsid w:val="00DE2BAB"/>
    <w:rsid w:val="00DF014F"/>
    <w:rsid w:val="00DF0A60"/>
    <w:rsid w:val="00DF0DE2"/>
    <w:rsid w:val="00E018F1"/>
    <w:rsid w:val="00E033E6"/>
    <w:rsid w:val="00E14583"/>
    <w:rsid w:val="00E2322D"/>
    <w:rsid w:val="00E233CA"/>
    <w:rsid w:val="00E2790A"/>
    <w:rsid w:val="00E30872"/>
    <w:rsid w:val="00E3302B"/>
    <w:rsid w:val="00E52095"/>
    <w:rsid w:val="00E60A9E"/>
    <w:rsid w:val="00E81B56"/>
    <w:rsid w:val="00E85F0A"/>
    <w:rsid w:val="00E85F5E"/>
    <w:rsid w:val="00E97CA2"/>
    <w:rsid w:val="00ED1177"/>
    <w:rsid w:val="00EE06FD"/>
    <w:rsid w:val="00EF1922"/>
    <w:rsid w:val="00EF241D"/>
    <w:rsid w:val="00EF6461"/>
    <w:rsid w:val="00F067FB"/>
    <w:rsid w:val="00F12906"/>
    <w:rsid w:val="00F1565F"/>
    <w:rsid w:val="00F215C5"/>
    <w:rsid w:val="00F23BB0"/>
    <w:rsid w:val="00F257CC"/>
    <w:rsid w:val="00F30C5A"/>
    <w:rsid w:val="00F32CE6"/>
    <w:rsid w:val="00F40370"/>
    <w:rsid w:val="00F432A7"/>
    <w:rsid w:val="00F52062"/>
    <w:rsid w:val="00F62450"/>
    <w:rsid w:val="00F70C12"/>
    <w:rsid w:val="00F83D7D"/>
    <w:rsid w:val="00F95873"/>
    <w:rsid w:val="00FA4033"/>
    <w:rsid w:val="00FB02DB"/>
    <w:rsid w:val="00FB259A"/>
    <w:rsid w:val="00FC1EE9"/>
    <w:rsid w:val="00FC7DD3"/>
    <w:rsid w:val="00FD413F"/>
    <w:rsid w:val="00FE31D8"/>
    <w:rsid w:val="00FE5799"/>
    <w:rsid w:val="00FE6991"/>
    <w:rsid w:val="00FF074C"/>
    <w:rsid w:val="00FF6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7762"/>
  <w15:chartTrackingRefBased/>
  <w15:docId w15:val="{74A0D5E4-3FE6-431F-BE13-E01C6804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4FD0"/>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23766"/>
    <w:rPr>
      <w:sz w:val="16"/>
      <w:szCs w:val="16"/>
    </w:rPr>
  </w:style>
  <w:style w:type="paragraph" w:styleId="Komentarotekstas">
    <w:name w:val="annotation text"/>
    <w:basedOn w:val="prastasis"/>
    <w:link w:val="KomentarotekstasDiagrama"/>
    <w:uiPriority w:val="99"/>
    <w:unhideWhenUsed/>
    <w:rsid w:val="000237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3766"/>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23766"/>
    <w:rPr>
      <w:b/>
      <w:bCs/>
    </w:rPr>
  </w:style>
  <w:style w:type="character" w:customStyle="1" w:styleId="KomentarotemaDiagrama">
    <w:name w:val="Komentaro tema Diagrama"/>
    <w:basedOn w:val="KomentarotekstasDiagrama"/>
    <w:link w:val="Komentarotema"/>
    <w:uiPriority w:val="99"/>
    <w:semiHidden/>
    <w:rsid w:val="00023766"/>
    <w:rPr>
      <w:rFonts w:ascii="Times New Roman" w:eastAsia="Calibri" w:hAnsi="Times New Roman" w:cs="Times New Roman"/>
      <w:b/>
      <w:bCs/>
      <w:kern w:val="0"/>
      <w:sz w:val="20"/>
      <w:szCs w:val="20"/>
      <w14:ligatures w14:val="none"/>
    </w:rPr>
  </w:style>
  <w:style w:type="paragraph" w:styleId="Antrats">
    <w:name w:val="header"/>
    <w:basedOn w:val="prastasis"/>
    <w:link w:val="AntratsDiagrama"/>
    <w:uiPriority w:val="99"/>
    <w:unhideWhenUsed/>
    <w:rsid w:val="00A630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308F"/>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A630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308F"/>
    <w:rPr>
      <w:rFonts w:ascii="Times New Roman" w:eastAsia="Calibri" w:hAnsi="Times New Roman" w:cs="Times New Roman"/>
      <w:kern w:val="0"/>
      <w:sz w:val="24"/>
      <w14:ligatures w14:val="none"/>
    </w:rPr>
  </w:style>
  <w:style w:type="paragraph" w:styleId="Pataisymai">
    <w:name w:val="Revision"/>
    <w:hidden/>
    <w:uiPriority w:val="99"/>
    <w:semiHidden/>
    <w:rsid w:val="005E6349"/>
    <w:pPr>
      <w:spacing w:after="0" w:line="240" w:lineRule="auto"/>
    </w:pPr>
    <w:rPr>
      <w:rFonts w:ascii="Times New Roman" w:eastAsia="Calibri" w:hAnsi="Times New Roman" w:cs="Times New Roman"/>
      <w:kern w:val="0"/>
      <w:sz w:val="24"/>
      <w14:ligatures w14:val="none"/>
    </w:rPr>
  </w:style>
  <w:style w:type="table" w:customStyle="1" w:styleId="TableGrid2">
    <w:name w:val="Table Grid2"/>
    <w:basedOn w:val="prastojilentel"/>
    <w:uiPriority w:val="39"/>
    <w:rsid w:val="00912E6B"/>
    <w:pPr>
      <w:spacing w:after="0" w:line="240" w:lineRule="auto"/>
    </w:pPr>
    <w:rPr>
      <w:rFonts w:eastAsia="Calibri"/>
      <w:kern w:val="0"/>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73A4D-DE26-483D-B109-9C80B957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4680</Words>
  <Characters>2669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URM</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Cibulskas</dc:creator>
  <cp:keywords/>
  <dc:description/>
  <cp:lastModifiedBy>Gediminas Širvinskas</cp:lastModifiedBy>
  <cp:revision>71</cp:revision>
  <cp:lastPrinted>2023-10-24T08:25:00Z</cp:lastPrinted>
  <dcterms:created xsi:type="dcterms:W3CDTF">2025-03-03T14:02:00Z</dcterms:created>
  <dcterms:modified xsi:type="dcterms:W3CDTF">2025-03-12T13:39:00Z</dcterms:modified>
</cp:coreProperties>
</file>