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19F3C" w14:textId="77777777" w:rsidR="000F26DE" w:rsidRPr="00C115E5" w:rsidRDefault="00864771" w:rsidP="00F3054E">
      <w:pPr>
        <w:suppressAutoHyphens w:val="0"/>
        <w:autoSpaceDN/>
        <w:jc w:val="center"/>
        <w:textAlignment w:val="auto"/>
        <w:rPr>
          <w:b/>
        </w:rPr>
      </w:pPr>
      <w:r w:rsidRPr="00C115E5">
        <w:rPr>
          <w:b/>
        </w:rPr>
        <w:t>TECHNINĖ SPECIFIKACIJ</w:t>
      </w:r>
      <w:r w:rsidR="000F26DE" w:rsidRPr="00C115E5">
        <w:rPr>
          <w:b/>
        </w:rPr>
        <w:t>A – RINKOS KONSULTACIJA</w:t>
      </w:r>
    </w:p>
    <w:p w14:paraId="51D03919" w14:textId="3974B2DC" w:rsidR="006B038C" w:rsidRPr="00C115E5" w:rsidRDefault="000F26DE" w:rsidP="00F3054E">
      <w:pPr>
        <w:suppressAutoHyphens w:val="0"/>
        <w:autoSpaceDN/>
        <w:jc w:val="center"/>
        <w:textAlignment w:val="auto"/>
        <w:rPr>
          <w:b/>
        </w:rPr>
      </w:pPr>
      <w:r w:rsidRPr="00C115E5">
        <w:rPr>
          <w:b/>
        </w:rPr>
        <w:t>ECHOSKOPAS</w:t>
      </w:r>
      <w:r w:rsidR="00664A2F" w:rsidRPr="00C115E5">
        <w:rPr>
          <w:b/>
        </w:rPr>
        <w:t xml:space="preserve"> </w:t>
      </w:r>
    </w:p>
    <w:p w14:paraId="3C2B5890" w14:textId="19AD6300" w:rsidR="00450F81" w:rsidRPr="00C115E5" w:rsidRDefault="00450F81" w:rsidP="00F3054E">
      <w:pPr>
        <w:suppressAutoHyphens w:val="0"/>
        <w:autoSpaceDN/>
        <w:jc w:val="center"/>
        <w:textAlignment w:val="auto"/>
        <w:rPr>
          <w:b/>
        </w:rPr>
      </w:pPr>
    </w:p>
    <w:p w14:paraId="767EB3A4" w14:textId="77777777" w:rsidR="00C61912" w:rsidRPr="00C115E5" w:rsidRDefault="00C61912" w:rsidP="00C61912">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6"/>
        <w:gridCol w:w="2083"/>
        <w:gridCol w:w="1750"/>
        <w:gridCol w:w="6322"/>
        <w:gridCol w:w="3649"/>
      </w:tblGrid>
      <w:tr w:rsidR="00F45268" w:rsidRPr="00C115E5" w14:paraId="0E275C15" w14:textId="4FA205A8" w:rsidTr="008D64B9">
        <w:tc>
          <w:tcPr>
            <w:tcW w:w="260" w:type="pct"/>
            <w:vAlign w:val="center"/>
          </w:tcPr>
          <w:p w14:paraId="75BE9E00" w14:textId="77777777" w:rsidR="00F45268" w:rsidRPr="00C115E5" w:rsidRDefault="00F45268" w:rsidP="00175467">
            <w:pPr>
              <w:spacing w:line="276" w:lineRule="auto"/>
              <w:jc w:val="center"/>
              <w:rPr>
                <w:rFonts w:eastAsia="Calibri"/>
                <w:b/>
              </w:rPr>
            </w:pPr>
            <w:r w:rsidRPr="00C115E5">
              <w:rPr>
                <w:rFonts w:eastAsia="Calibri"/>
                <w:b/>
              </w:rPr>
              <w:t>Eil. Nr.</w:t>
            </w:r>
          </w:p>
        </w:tc>
        <w:tc>
          <w:tcPr>
            <w:tcW w:w="715" w:type="pct"/>
            <w:vAlign w:val="center"/>
          </w:tcPr>
          <w:p w14:paraId="2CC056EB" w14:textId="77777777" w:rsidR="00F45268" w:rsidRPr="00C115E5" w:rsidRDefault="00F45268" w:rsidP="00175467">
            <w:pPr>
              <w:snapToGrid w:val="0"/>
              <w:jc w:val="center"/>
              <w:rPr>
                <w:rFonts w:eastAsia="Calibri"/>
                <w:b/>
              </w:rPr>
            </w:pPr>
            <w:r w:rsidRPr="00C115E5">
              <w:rPr>
                <w:rFonts w:eastAsia="Calibri"/>
                <w:b/>
              </w:rPr>
              <w:t>Parametrai (specifikacija)</w:t>
            </w:r>
          </w:p>
        </w:tc>
        <w:tc>
          <w:tcPr>
            <w:tcW w:w="601" w:type="pct"/>
            <w:vAlign w:val="center"/>
          </w:tcPr>
          <w:p w14:paraId="69D34505" w14:textId="77777777" w:rsidR="00F45268" w:rsidRPr="00C115E5" w:rsidRDefault="00F45268" w:rsidP="00175467">
            <w:pPr>
              <w:snapToGrid w:val="0"/>
              <w:jc w:val="center"/>
              <w:rPr>
                <w:rFonts w:eastAsia="Calibri"/>
                <w:b/>
              </w:rPr>
            </w:pPr>
            <w:r w:rsidRPr="00C115E5">
              <w:rPr>
                <w:rFonts w:eastAsia="Calibri"/>
                <w:b/>
              </w:rPr>
              <w:t>Reikalaujamos parametrų reikšmės</w:t>
            </w:r>
          </w:p>
        </w:tc>
        <w:tc>
          <w:tcPr>
            <w:tcW w:w="2171" w:type="pct"/>
          </w:tcPr>
          <w:p w14:paraId="41C62438" w14:textId="77777777" w:rsidR="00F45268" w:rsidRPr="00C115E5" w:rsidRDefault="00F45268" w:rsidP="00175467">
            <w:pPr>
              <w:snapToGrid w:val="0"/>
              <w:jc w:val="center"/>
              <w:rPr>
                <w:rFonts w:eastAsia="Calibri"/>
                <w:b/>
              </w:rPr>
            </w:pPr>
          </w:p>
        </w:tc>
        <w:tc>
          <w:tcPr>
            <w:tcW w:w="1253" w:type="pct"/>
          </w:tcPr>
          <w:p w14:paraId="5FB393A2" w14:textId="77777777" w:rsidR="00F45268" w:rsidRPr="00C115E5" w:rsidRDefault="00F45268" w:rsidP="00175467">
            <w:pPr>
              <w:snapToGrid w:val="0"/>
              <w:jc w:val="center"/>
              <w:rPr>
                <w:rFonts w:eastAsia="Calibri"/>
                <w:b/>
              </w:rPr>
            </w:pPr>
            <w:r w:rsidRPr="00C115E5">
              <w:rPr>
                <w:rFonts w:eastAsia="Calibri"/>
                <w:b/>
              </w:rPr>
              <w:t>Tenkinti/Netenkinti</w:t>
            </w:r>
          </w:p>
          <w:p w14:paraId="15BFDF5E" w14:textId="3DCB6D66" w:rsidR="00F45268" w:rsidRPr="00C115E5" w:rsidRDefault="00F45268" w:rsidP="00175467">
            <w:pPr>
              <w:snapToGrid w:val="0"/>
              <w:jc w:val="center"/>
              <w:rPr>
                <w:rFonts w:eastAsia="Calibri"/>
                <w:bCs/>
              </w:rPr>
            </w:pPr>
            <w:r w:rsidRPr="00C115E5">
              <w:rPr>
                <w:rFonts w:eastAsia="Calibri"/>
                <w:bCs/>
              </w:rPr>
              <w:t>(pagrįsti kodėl netenkinti)</w:t>
            </w:r>
          </w:p>
        </w:tc>
      </w:tr>
      <w:tr w:rsidR="00F45268" w:rsidRPr="00C115E5" w14:paraId="0FE15B99" w14:textId="7CE8CABF" w:rsidTr="008D64B9">
        <w:trPr>
          <w:trHeight w:val="210"/>
        </w:trPr>
        <w:tc>
          <w:tcPr>
            <w:tcW w:w="260" w:type="pct"/>
          </w:tcPr>
          <w:p w14:paraId="192631EA" w14:textId="77777777" w:rsidR="00F45268" w:rsidRPr="00C115E5" w:rsidRDefault="00F45268" w:rsidP="00175467">
            <w:pPr>
              <w:jc w:val="center"/>
            </w:pPr>
            <w:r w:rsidRPr="00C115E5">
              <w:t>3.2.</w:t>
            </w:r>
          </w:p>
        </w:tc>
        <w:tc>
          <w:tcPr>
            <w:tcW w:w="715" w:type="pct"/>
          </w:tcPr>
          <w:p w14:paraId="6955A663" w14:textId="6256F75E" w:rsidR="00F45268" w:rsidRPr="00C115E5" w:rsidRDefault="00F45268" w:rsidP="00175467">
            <w:r w:rsidRPr="00C115E5">
              <w:t>Valdymo panelė nuo centrinės padėties pasukama</w:t>
            </w:r>
          </w:p>
        </w:tc>
        <w:tc>
          <w:tcPr>
            <w:tcW w:w="601" w:type="pct"/>
          </w:tcPr>
          <w:p w14:paraId="15DD0FA4" w14:textId="6BE122B8" w:rsidR="00F45268" w:rsidRPr="00C115E5" w:rsidRDefault="00F45268" w:rsidP="00175467">
            <w:r w:rsidRPr="00C115E5">
              <w:t>Ne mažiau nei 40 laipsnių į kairę ir ne mažiau nei 40 laipsnių į dešinę</w:t>
            </w:r>
          </w:p>
        </w:tc>
        <w:tc>
          <w:tcPr>
            <w:tcW w:w="2171" w:type="pct"/>
          </w:tcPr>
          <w:p w14:paraId="04DF385C" w14:textId="6C6CFC21" w:rsidR="00F45268" w:rsidRPr="00C115E5" w:rsidRDefault="00F45268" w:rsidP="00175467">
            <w:r w:rsidRPr="00C115E5">
              <w:t>Prašome pakeisti reikalavimą: „Ne mažiau nei 35 laipsnių į kairę ir ne mažiau nei 35 laipsnių į dešinę“. Kadangi tai nėra esminis ultragarsinei sistemai parametras, papildomi 5 laipsniai nepakeis jokių ultragarsinės sistemos dinamiškumo savybių, bet neribos konkurencijos ir galės dalyvauti daugiau tiekėjų</w:t>
            </w:r>
          </w:p>
        </w:tc>
        <w:tc>
          <w:tcPr>
            <w:tcW w:w="1253" w:type="pct"/>
          </w:tcPr>
          <w:p w14:paraId="09B70B09" w14:textId="757889EF" w:rsidR="00F45268" w:rsidRPr="00C115E5" w:rsidRDefault="008D64B9" w:rsidP="00175467">
            <w:r w:rsidRPr="00C115E5">
              <w:t>Kuo didesnis valdymo panelės pasukimo kampas nuo centrinės padėties, tuo sistemą galima patogiau ir ergonomiškiau pastatyti echoskopiniame kabinete, sumažinus šį kampą pablogintume įsigyjamos sistemos ergonomines savybes. Pagal Perka</w:t>
            </w:r>
            <w:r w:rsidR="00C115E5" w:rsidRPr="00C115E5">
              <w:t>n</w:t>
            </w:r>
            <w:r w:rsidRPr="00C115E5">
              <w:t>čiosios organizacijos turimas žinias šį parametrą atitinka daugiau kaip 3 skirtingi įrangos gamintojai, todėl konkurencija nėra ribojama. Parametras nebus keičiamas.</w:t>
            </w:r>
          </w:p>
        </w:tc>
      </w:tr>
      <w:tr w:rsidR="00F45268" w:rsidRPr="00C115E5" w14:paraId="0EA02B56" w14:textId="4E2EFF4E" w:rsidTr="008D64B9">
        <w:tc>
          <w:tcPr>
            <w:tcW w:w="260" w:type="pct"/>
          </w:tcPr>
          <w:p w14:paraId="1E148337" w14:textId="4B33AF90" w:rsidR="00F45268" w:rsidRPr="00C115E5" w:rsidRDefault="00F45268" w:rsidP="004A273F">
            <w:pPr>
              <w:jc w:val="center"/>
            </w:pPr>
            <w:r w:rsidRPr="00C115E5">
              <w:t>6.14.</w:t>
            </w:r>
          </w:p>
        </w:tc>
        <w:tc>
          <w:tcPr>
            <w:tcW w:w="715" w:type="pct"/>
          </w:tcPr>
          <w:p w14:paraId="13FA8A1C" w14:textId="257ADD66" w:rsidR="00F45268" w:rsidRPr="00C115E5" w:rsidRDefault="00F45268" w:rsidP="002114F3">
            <w:r w:rsidRPr="00C115E5">
              <w:t xml:space="preserve">Tyrimo su </w:t>
            </w:r>
            <w:proofErr w:type="spellStart"/>
            <w:r w:rsidRPr="00C115E5">
              <w:t>echokontrastinėmis</w:t>
            </w:r>
            <w:proofErr w:type="spellEnd"/>
            <w:r w:rsidRPr="00C115E5">
              <w:t xml:space="preserve"> medžiagomis </w:t>
            </w:r>
            <w:proofErr w:type="spellStart"/>
            <w:r w:rsidRPr="00C115E5">
              <w:t>kvantifikacijos</w:t>
            </w:r>
            <w:proofErr w:type="spellEnd"/>
            <w:r w:rsidRPr="00C115E5">
              <w:t xml:space="preserve"> režimas.</w:t>
            </w:r>
          </w:p>
        </w:tc>
        <w:tc>
          <w:tcPr>
            <w:tcW w:w="601" w:type="pct"/>
          </w:tcPr>
          <w:p w14:paraId="0D90FF55" w14:textId="42F3AAE8" w:rsidR="00F45268" w:rsidRPr="00C115E5" w:rsidRDefault="00F45268" w:rsidP="004A273F">
            <w:pPr>
              <w:jc w:val="both"/>
            </w:pPr>
            <w:r w:rsidRPr="00C115E5">
              <w:t>Būtina</w:t>
            </w:r>
          </w:p>
        </w:tc>
        <w:tc>
          <w:tcPr>
            <w:tcW w:w="2171" w:type="pct"/>
          </w:tcPr>
          <w:p w14:paraId="4550F763" w14:textId="3738DEC6" w:rsidR="00F45268" w:rsidRPr="00C115E5" w:rsidRDefault="00F45268" w:rsidP="004A273F">
            <w:pPr>
              <w:jc w:val="both"/>
            </w:pPr>
            <w:r w:rsidRPr="00C115E5">
              <w:t>Prašome panaikinti reikalavimą, nes parametras riboja. Sistemos paskirtis nesusijusi su kontrastiniais tyrimais – jei ultragarsinė sistema daugiausia naudojama įprastiems tyrimams (pvz., bendriems pilvo organų, širdies, kraujagyslių tyrimams be kontrastinės medžiagos), šis režimas bus nereikalingas.</w:t>
            </w:r>
          </w:p>
        </w:tc>
        <w:tc>
          <w:tcPr>
            <w:tcW w:w="1253" w:type="pct"/>
          </w:tcPr>
          <w:p w14:paraId="7C054586" w14:textId="28B57205" w:rsidR="00F45268" w:rsidRPr="00C115E5" w:rsidRDefault="008D64B9" w:rsidP="008D64B9">
            <w:r w:rsidRPr="00C115E5">
              <w:t>Perkančioji organ</w:t>
            </w:r>
            <w:r w:rsidR="00C115E5" w:rsidRPr="00C115E5">
              <w:t>i</w:t>
            </w:r>
            <w:r w:rsidRPr="00C115E5">
              <w:t xml:space="preserve">zacija siekia įsigyti aukštos-Premium klasės ultragarsinę sistemą, kurios gali pasiūlyti tyrimo su </w:t>
            </w:r>
            <w:proofErr w:type="spellStart"/>
            <w:r w:rsidRPr="00C115E5">
              <w:t>echokontrastinėmis</w:t>
            </w:r>
            <w:proofErr w:type="spellEnd"/>
            <w:r w:rsidRPr="00C115E5">
              <w:t xml:space="preserve"> medžiagomis </w:t>
            </w:r>
            <w:proofErr w:type="spellStart"/>
            <w:r w:rsidRPr="00C115E5">
              <w:t>kvantifikacijos</w:t>
            </w:r>
            <w:proofErr w:type="spellEnd"/>
            <w:r w:rsidRPr="00C115E5">
              <w:t xml:space="preserve"> režimą. Pagal perkančios organizacijos turimas žinias šį parametrą atitinka ne mažiau kaip 3 skirtingi gamintojai, konkurencija nėra ribojama. Parametras nebus keičiamas.</w:t>
            </w:r>
          </w:p>
        </w:tc>
      </w:tr>
      <w:tr w:rsidR="00F45268" w:rsidRPr="00C115E5" w14:paraId="6B18CAD1" w14:textId="71491EFC" w:rsidTr="008D64B9">
        <w:trPr>
          <w:trHeight w:val="253"/>
        </w:trPr>
        <w:tc>
          <w:tcPr>
            <w:tcW w:w="260" w:type="pct"/>
            <w:tcBorders>
              <w:top w:val="single" w:sz="4" w:space="0" w:color="auto"/>
              <w:left w:val="single" w:sz="4" w:space="0" w:color="auto"/>
              <w:bottom w:val="single" w:sz="4" w:space="0" w:color="auto"/>
              <w:right w:val="single" w:sz="4" w:space="0" w:color="auto"/>
            </w:tcBorders>
          </w:tcPr>
          <w:p w14:paraId="4091F4FD" w14:textId="396A34A8" w:rsidR="00F45268" w:rsidRPr="00C115E5" w:rsidRDefault="00F45268" w:rsidP="00EA1ECF">
            <w:pPr>
              <w:jc w:val="center"/>
            </w:pPr>
            <w:r w:rsidRPr="00C115E5">
              <w:lastRenderedPageBreak/>
              <w:t>9.3.2.</w:t>
            </w:r>
          </w:p>
        </w:tc>
        <w:tc>
          <w:tcPr>
            <w:tcW w:w="715" w:type="pct"/>
            <w:tcBorders>
              <w:top w:val="single" w:sz="4" w:space="0" w:color="auto"/>
              <w:left w:val="single" w:sz="4" w:space="0" w:color="auto"/>
              <w:bottom w:val="single" w:sz="4" w:space="0" w:color="auto"/>
              <w:right w:val="single" w:sz="4" w:space="0" w:color="auto"/>
            </w:tcBorders>
          </w:tcPr>
          <w:p w14:paraId="3A70588A" w14:textId="14CD4874" w:rsidR="00F45268" w:rsidRPr="00C115E5" w:rsidRDefault="00F45268" w:rsidP="00EA1ECF">
            <w:r w:rsidRPr="00C115E5">
              <w:t>Vaizduojamas kampas</w:t>
            </w:r>
          </w:p>
        </w:tc>
        <w:tc>
          <w:tcPr>
            <w:tcW w:w="601" w:type="pct"/>
            <w:tcBorders>
              <w:top w:val="single" w:sz="4" w:space="0" w:color="auto"/>
              <w:left w:val="single" w:sz="4" w:space="0" w:color="auto"/>
              <w:bottom w:val="single" w:sz="4" w:space="0" w:color="auto"/>
              <w:right w:val="single" w:sz="4" w:space="0" w:color="auto"/>
            </w:tcBorders>
          </w:tcPr>
          <w:p w14:paraId="03017CAE" w14:textId="5CA5C3D2" w:rsidR="00F45268" w:rsidRPr="00C115E5" w:rsidRDefault="00F45268" w:rsidP="00EA1ECF">
            <w:r w:rsidRPr="00C115E5">
              <w:t>Ne mažiau kaip 38mm</w:t>
            </w:r>
          </w:p>
        </w:tc>
        <w:tc>
          <w:tcPr>
            <w:tcW w:w="2171" w:type="pct"/>
            <w:tcBorders>
              <w:top w:val="single" w:sz="4" w:space="0" w:color="auto"/>
              <w:left w:val="single" w:sz="4" w:space="0" w:color="auto"/>
              <w:bottom w:val="single" w:sz="4" w:space="0" w:color="auto"/>
              <w:right w:val="single" w:sz="4" w:space="0" w:color="auto"/>
            </w:tcBorders>
          </w:tcPr>
          <w:p w14:paraId="2E3AFB8E" w14:textId="77777777" w:rsidR="00F45268" w:rsidRPr="00C115E5" w:rsidRDefault="00F45268" w:rsidP="00EB4E79">
            <w:r w:rsidRPr="00C115E5">
              <w:t xml:space="preserve">Techninės specifikacijos punktas Nr. 9.3.2. skelbia ,,Vaizduojamas kampas Ne mažiau kaip 38mm‘‘. </w:t>
            </w:r>
          </w:p>
          <w:p w14:paraId="423EEF54" w14:textId="27D1439D" w:rsidR="00F45268" w:rsidRPr="00C115E5" w:rsidRDefault="00F45268" w:rsidP="00EB4E79">
            <w:r w:rsidRPr="00C115E5">
              <w:t xml:space="preserve">Manome, kad ties šiuo punktu įsivėlė techninė klaida. Įprastai </w:t>
            </w:r>
            <w:proofErr w:type="spellStart"/>
            <w:r w:rsidRPr="00C115E5">
              <w:t>endokavitalinio</w:t>
            </w:r>
            <w:proofErr w:type="spellEnd"/>
            <w:r w:rsidRPr="00C115E5">
              <w:t xml:space="preserve"> daviklio vaizduojamas kampas nurodomas laipsniais, o ne milimetrais. Pagal pateiktą specifikaciją, manome, kad buvo suklysta ir įrašyta į šią reikalavimų eilutę klaidingas reikalavimas, manome, kad teisingai nurodytas reikalavimas perkeltas eilute žemiau -  ,,Ne mažiau 170°‘‘, kadangi punktas Nr. 9.4 ,,Fazinis daviklis Ne mažiau 170°“ skamba nelogiškai. Prašome patikslinti reikalavimus 9.3.2. ir 9.4.</w:t>
            </w:r>
          </w:p>
        </w:tc>
        <w:tc>
          <w:tcPr>
            <w:tcW w:w="1253" w:type="pct"/>
            <w:tcBorders>
              <w:top w:val="single" w:sz="4" w:space="0" w:color="auto"/>
              <w:left w:val="single" w:sz="4" w:space="0" w:color="auto"/>
              <w:bottom w:val="single" w:sz="4" w:space="0" w:color="auto"/>
              <w:right w:val="single" w:sz="4" w:space="0" w:color="auto"/>
            </w:tcBorders>
          </w:tcPr>
          <w:p w14:paraId="1D36ACC0" w14:textId="552BE8F5" w:rsidR="00F45268" w:rsidRPr="00C115E5" w:rsidRDefault="00D1334B" w:rsidP="00EB4E79">
            <w:r w:rsidRPr="00C115E5">
              <w:t>Dėl įsivėlusios techninės klaidos sutinkame keisti parametrą sekančiai: 9.3.2 Vaizduojamas kampas. Ne mažiau 170°</w:t>
            </w:r>
          </w:p>
        </w:tc>
      </w:tr>
      <w:tr w:rsidR="00F45268" w:rsidRPr="00C115E5" w14:paraId="4B77E14E" w14:textId="558DF753" w:rsidTr="008D64B9">
        <w:trPr>
          <w:trHeight w:val="253"/>
        </w:trPr>
        <w:tc>
          <w:tcPr>
            <w:tcW w:w="260" w:type="pct"/>
            <w:tcBorders>
              <w:top w:val="single" w:sz="4" w:space="0" w:color="auto"/>
              <w:left w:val="single" w:sz="4" w:space="0" w:color="auto"/>
              <w:bottom w:val="single" w:sz="4" w:space="0" w:color="auto"/>
              <w:right w:val="single" w:sz="4" w:space="0" w:color="auto"/>
            </w:tcBorders>
          </w:tcPr>
          <w:p w14:paraId="4C2B8D12" w14:textId="795D3B15" w:rsidR="00F45268" w:rsidRPr="00C115E5" w:rsidRDefault="00F45268" w:rsidP="00BA6D06">
            <w:pPr>
              <w:jc w:val="center"/>
            </w:pPr>
            <w:r w:rsidRPr="00C115E5">
              <w:t>9.4.</w:t>
            </w:r>
          </w:p>
        </w:tc>
        <w:tc>
          <w:tcPr>
            <w:tcW w:w="715" w:type="pct"/>
            <w:tcBorders>
              <w:top w:val="single" w:sz="4" w:space="0" w:color="auto"/>
              <w:left w:val="single" w:sz="4" w:space="0" w:color="auto"/>
              <w:bottom w:val="single" w:sz="4" w:space="0" w:color="auto"/>
              <w:right w:val="single" w:sz="4" w:space="0" w:color="auto"/>
            </w:tcBorders>
          </w:tcPr>
          <w:p w14:paraId="3DCFBE7C" w14:textId="3D954FD2" w:rsidR="00F45268" w:rsidRPr="00C115E5" w:rsidRDefault="00F45268" w:rsidP="00BA6D06">
            <w:r w:rsidRPr="00C115E5">
              <w:t xml:space="preserve">Fazinis daviklis </w:t>
            </w:r>
          </w:p>
        </w:tc>
        <w:tc>
          <w:tcPr>
            <w:tcW w:w="601" w:type="pct"/>
            <w:tcBorders>
              <w:top w:val="single" w:sz="4" w:space="0" w:color="auto"/>
              <w:left w:val="single" w:sz="4" w:space="0" w:color="auto"/>
              <w:bottom w:val="single" w:sz="4" w:space="0" w:color="auto"/>
              <w:right w:val="single" w:sz="4" w:space="0" w:color="auto"/>
            </w:tcBorders>
          </w:tcPr>
          <w:p w14:paraId="65CB8345" w14:textId="023B6B0A" w:rsidR="00F45268" w:rsidRPr="00C115E5" w:rsidRDefault="00F45268" w:rsidP="00BA6D06">
            <w:r w:rsidRPr="00C115E5">
              <w:t>Ne mažiau 170º</w:t>
            </w:r>
          </w:p>
        </w:tc>
        <w:tc>
          <w:tcPr>
            <w:tcW w:w="2171" w:type="pct"/>
            <w:tcBorders>
              <w:top w:val="single" w:sz="4" w:space="0" w:color="auto"/>
              <w:left w:val="single" w:sz="4" w:space="0" w:color="auto"/>
              <w:bottom w:val="single" w:sz="4" w:space="0" w:color="auto"/>
              <w:right w:val="single" w:sz="4" w:space="0" w:color="auto"/>
            </w:tcBorders>
          </w:tcPr>
          <w:p w14:paraId="06337BF5" w14:textId="1BE059AA" w:rsidR="00F45268" w:rsidRPr="00C115E5" w:rsidRDefault="00F45268" w:rsidP="00BA6D06">
            <w:r w:rsidRPr="00C115E5">
              <w:t>Naikinti</w:t>
            </w:r>
          </w:p>
        </w:tc>
        <w:tc>
          <w:tcPr>
            <w:tcW w:w="1253" w:type="pct"/>
            <w:tcBorders>
              <w:top w:val="single" w:sz="4" w:space="0" w:color="auto"/>
              <w:left w:val="single" w:sz="4" w:space="0" w:color="auto"/>
              <w:bottom w:val="single" w:sz="4" w:space="0" w:color="auto"/>
              <w:right w:val="single" w:sz="4" w:space="0" w:color="auto"/>
            </w:tcBorders>
          </w:tcPr>
          <w:p w14:paraId="4256001F" w14:textId="7D23A31B" w:rsidR="00F45268" w:rsidRPr="00C115E5" w:rsidRDefault="00D1334B" w:rsidP="00BA6D06">
            <w:r w:rsidRPr="00C115E5">
              <w:t>Dėl įsivėlusios techninės klaidos nesutinkame naikinti šio parametro, bet sutinkame keisti parametrą sekančiai: 9.4. Fazinis daviklis.</w:t>
            </w:r>
          </w:p>
        </w:tc>
      </w:tr>
    </w:tbl>
    <w:p w14:paraId="7F126C30" w14:textId="77777777" w:rsidR="008E68CA" w:rsidRPr="00C115E5" w:rsidRDefault="008E68CA" w:rsidP="00C61912">
      <w:pPr>
        <w:rPr>
          <w:b/>
        </w:rPr>
      </w:pPr>
    </w:p>
    <w:p w14:paraId="7AC784DB" w14:textId="611D7840" w:rsidR="00C915FD" w:rsidRPr="00C115E5" w:rsidRDefault="00C915FD" w:rsidP="00C915FD">
      <w:pPr>
        <w:textAlignment w:val="auto"/>
        <w:rPr>
          <w:b/>
          <w:color w:val="FF0000"/>
        </w:rPr>
      </w:pPr>
      <w:r w:rsidRPr="00C115E5">
        <w:rPr>
          <w:b/>
        </w:rPr>
        <w:t xml:space="preserve">Kaina </w:t>
      </w:r>
      <w:r w:rsidR="00EA1ECF" w:rsidRPr="00C115E5">
        <w:rPr>
          <w:b/>
        </w:rPr>
        <w:t>70</w:t>
      </w:r>
      <w:r w:rsidRPr="00C115E5">
        <w:rPr>
          <w:b/>
        </w:rPr>
        <w:t xml:space="preserve"> balų.</w:t>
      </w:r>
      <w:r w:rsidR="00EB4E79" w:rsidRPr="00C115E5">
        <w:rPr>
          <w:b/>
        </w:rPr>
        <w:t xml:space="preserve"> </w:t>
      </w:r>
      <w:r w:rsidR="00EB4E79" w:rsidRPr="00C115E5">
        <w:rPr>
          <w:b/>
          <w:color w:val="FF0000"/>
        </w:rPr>
        <w:t>KEISTI 80 balų</w:t>
      </w:r>
    </w:p>
    <w:p w14:paraId="5340AFBB" w14:textId="632BE464" w:rsidR="00C915FD" w:rsidRPr="00C115E5" w:rsidRDefault="000F26DE" w:rsidP="00C915FD">
      <w:pPr>
        <w:textAlignment w:val="auto"/>
        <w:rPr>
          <w:b/>
          <w:color w:val="FF0000"/>
        </w:rPr>
      </w:pPr>
      <w:r w:rsidRPr="00C115E5">
        <w:rPr>
          <w:b/>
        </w:rPr>
        <w:t>Ekonominio naudingumo kriterijai</w:t>
      </w:r>
      <w:r w:rsidR="00C915FD" w:rsidRPr="00C115E5">
        <w:rPr>
          <w:b/>
        </w:rPr>
        <w:t xml:space="preserve"> </w:t>
      </w:r>
      <w:r w:rsidR="00EA1ECF" w:rsidRPr="00C115E5">
        <w:rPr>
          <w:b/>
        </w:rPr>
        <w:t>30</w:t>
      </w:r>
      <w:r w:rsidR="00C915FD" w:rsidRPr="00C115E5">
        <w:rPr>
          <w:b/>
        </w:rPr>
        <w:t xml:space="preserve"> balų:</w:t>
      </w:r>
      <w:r w:rsidR="00EB4E79" w:rsidRPr="00C115E5">
        <w:rPr>
          <w:b/>
        </w:rPr>
        <w:t xml:space="preserve"> </w:t>
      </w:r>
      <w:r w:rsidR="00EB4E79" w:rsidRPr="00C115E5">
        <w:rPr>
          <w:b/>
          <w:color w:val="FF0000"/>
        </w:rPr>
        <w:t>KEISTI 20 BALŲ</w:t>
      </w:r>
    </w:p>
    <w:p w14:paraId="231F7572" w14:textId="77777777" w:rsidR="00D1334B" w:rsidRPr="00C115E5" w:rsidRDefault="00D1334B" w:rsidP="00C915FD">
      <w:pPr>
        <w:textAlignment w:val="auto"/>
        <w:rPr>
          <w:b/>
          <w:color w:val="FF0000"/>
        </w:rPr>
      </w:pPr>
    </w:p>
    <w:p w14:paraId="7B4B4466" w14:textId="6A68EC30" w:rsidR="00D1334B" w:rsidRPr="00C115E5" w:rsidRDefault="00D1334B" w:rsidP="00C915FD">
      <w:pPr>
        <w:textAlignment w:val="auto"/>
        <w:rPr>
          <w:b/>
        </w:rPr>
      </w:pPr>
      <w:r w:rsidRPr="00C115E5">
        <w:rPr>
          <w:b/>
          <w:color w:val="FF0000"/>
        </w:rPr>
        <w:t>Nesutinkame keisti šios proporcijos</w:t>
      </w:r>
    </w:p>
    <w:p w14:paraId="3C530DFF" w14:textId="77777777" w:rsidR="00C915FD" w:rsidRPr="00C115E5" w:rsidRDefault="00C915FD" w:rsidP="00C915FD">
      <w:pPr>
        <w:textAlignment w:val="auto"/>
        <w:rPr>
          <w:b/>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981"/>
        <w:gridCol w:w="1134"/>
        <w:gridCol w:w="994"/>
        <w:gridCol w:w="2830"/>
        <w:gridCol w:w="3946"/>
      </w:tblGrid>
      <w:tr w:rsidR="001B1716" w:rsidRPr="00C115E5" w14:paraId="3E1EB616" w14:textId="5CC3A3FD" w:rsidTr="00390003">
        <w:trPr>
          <w:trHeight w:val="152"/>
        </w:trPr>
        <w:tc>
          <w:tcPr>
            <w:tcW w:w="236" w:type="pct"/>
            <w:tcBorders>
              <w:top w:val="single" w:sz="4" w:space="0" w:color="auto"/>
              <w:left w:val="single" w:sz="4" w:space="0" w:color="auto"/>
              <w:bottom w:val="single" w:sz="4" w:space="0" w:color="auto"/>
              <w:right w:val="single" w:sz="4" w:space="0" w:color="auto"/>
            </w:tcBorders>
            <w:hideMark/>
          </w:tcPr>
          <w:p w14:paraId="7FE88E00" w14:textId="3E0DEF78" w:rsidR="001B1716" w:rsidRPr="00C115E5" w:rsidRDefault="001B1716" w:rsidP="003352BB">
            <w:pPr>
              <w:jc w:val="center"/>
              <w:textAlignment w:val="auto"/>
            </w:pPr>
            <w:r w:rsidRPr="00C115E5">
              <w:t>1.</w:t>
            </w:r>
          </w:p>
        </w:tc>
        <w:tc>
          <w:tcPr>
            <w:tcW w:w="1709" w:type="pct"/>
            <w:tcBorders>
              <w:top w:val="single" w:sz="4" w:space="0" w:color="auto"/>
              <w:left w:val="single" w:sz="4" w:space="0" w:color="auto"/>
              <w:bottom w:val="single" w:sz="4" w:space="0" w:color="auto"/>
              <w:right w:val="single" w:sz="4" w:space="0" w:color="auto"/>
            </w:tcBorders>
            <w:hideMark/>
          </w:tcPr>
          <w:p w14:paraId="179CA4D1" w14:textId="77777777" w:rsidR="001B1716" w:rsidRPr="00C115E5" w:rsidRDefault="001B1716" w:rsidP="003352BB">
            <w:pPr>
              <w:textAlignment w:val="auto"/>
            </w:pPr>
            <w:r w:rsidRPr="00C115E5">
              <w:t>Padidintos skiriamosios gebos režimas, pasirinktoje intereso zonoje (B režime)</w:t>
            </w:r>
          </w:p>
        </w:tc>
        <w:tc>
          <w:tcPr>
            <w:tcW w:w="389" w:type="pct"/>
            <w:tcBorders>
              <w:top w:val="single" w:sz="4" w:space="0" w:color="auto"/>
              <w:left w:val="single" w:sz="4" w:space="0" w:color="auto"/>
              <w:bottom w:val="single" w:sz="4" w:space="0" w:color="auto"/>
              <w:right w:val="single" w:sz="4" w:space="0" w:color="auto"/>
            </w:tcBorders>
            <w:hideMark/>
          </w:tcPr>
          <w:p w14:paraId="6F6BA17E" w14:textId="77777777" w:rsidR="001B1716" w:rsidRPr="00C115E5" w:rsidRDefault="001B1716" w:rsidP="003352BB">
            <w:pPr>
              <w:textAlignment w:val="auto"/>
            </w:pPr>
            <w:r w:rsidRPr="00C115E5">
              <w:t>≥ 3 lygių</w:t>
            </w:r>
          </w:p>
        </w:tc>
        <w:tc>
          <w:tcPr>
            <w:tcW w:w="341" w:type="pct"/>
            <w:tcBorders>
              <w:top w:val="single" w:sz="4" w:space="0" w:color="auto"/>
              <w:left w:val="single" w:sz="4" w:space="0" w:color="auto"/>
              <w:bottom w:val="single" w:sz="4" w:space="0" w:color="auto"/>
              <w:right w:val="single" w:sz="4" w:space="0" w:color="auto"/>
            </w:tcBorders>
            <w:hideMark/>
          </w:tcPr>
          <w:p w14:paraId="0F1F4820" w14:textId="435E23F1" w:rsidR="001B1716" w:rsidRPr="00C115E5" w:rsidRDefault="001B1716" w:rsidP="003352BB">
            <w:pPr>
              <w:textAlignment w:val="auto"/>
            </w:pPr>
            <w:r w:rsidRPr="00C115E5">
              <w:t xml:space="preserve">10 balų </w:t>
            </w:r>
          </w:p>
        </w:tc>
        <w:tc>
          <w:tcPr>
            <w:tcW w:w="971" w:type="pct"/>
            <w:tcBorders>
              <w:top w:val="single" w:sz="4" w:space="0" w:color="auto"/>
              <w:left w:val="single" w:sz="4" w:space="0" w:color="auto"/>
              <w:bottom w:val="single" w:sz="4" w:space="0" w:color="auto"/>
              <w:right w:val="single" w:sz="4" w:space="0" w:color="auto"/>
            </w:tcBorders>
          </w:tcPr>
          <w:p w14:paraId="5DA82CB7" w14:textId="3E6655B6" w:rsidR="001B1716" w:rsidRPr="00C115E5" w:rsidRDefault="001B1716" w:rsidP="003352BB">
            <w:pPr>
              <w:textAlignment w:val="auto"/>
            </w:pPr>
            <w:r w:rsidRPr="00C115E5">
              <w:t xml:space="preserve">Aprašyta konkreti funkcija, skiriamoji geba gali būti pagerinta ir visame tyrime, todėl prašome neriboti konkurencijos ir leisti siūlyti panašius sprendimus, tokius kaip “Padidintos skiriamosios </w:t>
            </w:r>
            <w:r w:rsidRPr="00C115E5">
              <w:lastRenderedPageBreak/>
              <w:t>gebos režimas“ nenurodant kiek turi būti lygių.</w:t>
            </w:r>
          </w:p>
        </w:tc>
        <w:tc>
          <w:tcPr>
            <w:tcW w:w="1354" w:type="pct"/>
            <w:tcBorders>
              <w:top w:val="single" w:sz="4" w:space="0" w:color="auto"/>
              <w:left w:val="single" w:sz="4" w:space="0" w:color="auto"/>
              <w:bottom w:val="single" w:sz="4" w:space="0" w:color="auto"/>
              <w:right w:val="single" w:sz="4" w:space="0" w:color="auto"/>
            </w:tcBorders>
          </w:tcPr>
          <w:p w14:paraId="587712BA" w14:textId="55234343" w:rsidR="001B1716" w:rsidRPr="00C115E5" w:rsidRDefault="00D1334B" w:rsidP="003352BB">
            <w:pPr>
              <w:textAlignment w:val="auto"/>
            </w:pPr>
            <w:r w:rsidRPr="00C115E5">
              <w:lastRenderedPageBreak/>
              <w:t>Perkančioji organizacija siekia įsigyti sistemą, kurioje būtų funkcija gebanti padidinti skiriamąją gebą konkrečioje intereso zonoje, skirtingi lygiai padėtų specialistams geriau įvertinti galimus darinius konkrečioje  tyrimo vietoje. Parametras nebus keičiamas.</w:t>
            </w:r>
          </w:p>
        </w:tc>
      </w:tr>
      <w:tr w:rsidR="001B1716" w:rsidRPr="00C115E5" w14:paraId="5D610BBA" w14:textId="6B164009" w:rsidTr="00390003">
        <w:trPr>
          <w:trHeight w:val="152"/>
        </w:trPr>
        <w:tc>
          <w:tcPr>
            <w:tcW w:w="236" w:type="pct"/>
            <w:tcBorders>
              <w:top w:val="single" w:sz="4" w:space="0" w:color="auto"/>
              <w:left w:val="single" w:sz="4" w:space="0" w:color="auto"/>
              <w:bottom w:val="single" w:sz="4" w:space="0" w:color="auto"/>
              <w:right w:val="single" w:sz="4" w:space="0" w:color="auto"/>
            </w:tcBorders>
            <w:hideMark/>
          </w:tcPr>
          <w:p w14:paraId="554E98AD" w14:textId="62DE7CBF" w:rsidR="001B1716" w:rsidRPr="00C115E5" w:rsidRDefault="001B1716" w:rsidP="003352BB">
            <w:pPr>
              <w:jc w:val="center"/>
              <w:textAlignment w:val="auto"/>
            </w:pPr>
            <w:r w:rsidRPr="00C115E5">
              <w:t>2.</w:t>
            </w:r>
          </w:p>
        </w:tc>
        <w:tc>
          <w:tcPr>
            <w:tcW w:w="1709" w:type="pct"/>
            <w:tcBorders>
              <w:top w:val="single" w:sz="4" w:space="0" w:color="auto"/>
              <w:left w:val="single" w:sz="4" w:space="0" w:color="auto"/>
              <w:bottom w:val="single" w:sz="4" w:space="0" w:color="auto"/>
              <w:right w:val="single" w:sz="4" w:space="0" w:color="auto"/>
            </w:tcBorders>
            <w:hideMark/>
          </w:tcPr>
          <w:p w14:paraId="43440129" w14:textId="77777777" w:rsidR="001B1716" w:rsidRPr="00C115E5" w:rsidRDefault="001B1716" w:rsidP="003352BB">
            <w:pPr>
              <w:textAlignment w:val="auto"/>
            </w:pPr>
            <w:r w:rsidRPr="00C115E5">
              <w:t>Programinė įranga automatiškai atpažįstanti pakitimus skydliaukės ultragarsinės diagnostikos metu. Dariniai automatiškai atpažįstami ir išmatuojami sustabdytame vaizde specialistui nepasirenkant intereso zonos, kurioje galimai yra tiriamas darinys. Vieno tyrimo metu programinė įranga gali ištirti ir pasirinkti ne mažiau kaip 10 skirtingų darinių.</w:t>
            </w:r>
          </w:p>
        </w:tc>
        <w:tc>
          <w:tcPr>
            <w:tcW w:w="389" w:type="pct"/>
            <w:tcBorders>
              <w:top w:val="single" w:sz="4" w:space="0" w:color="auto"/>
              <w:left w:val="single" w:sz="4" w:space="0" w:color="auto"/>
              <w:bottom w:val="single" w:sz="4" w:space="0" w:color="auto"/>
              <w:right w:val="single" w:sz="4" w:space="0" w:color="auto"/>
            </w:tcBorders>
            <w:hideMark/>
          </w:tcPr>
          <w:p w14:paraId="22ED5358" w14:textId="77777777" w:rsidR="001B1716" w:rsidRPr="00C115E5" w:rsidRDefault="001B1716" w:rsidP="003352BB">
            <w:pPr>
              <w:textAlignment w:val="auto"/>
            </w:pPr>
            <w:r w:rsidRPr="00C115E5">
              <w:t>Būtina</w:t>
            </w:r>
          </w:p>
        </w:tc>
        <w:tc>
          <w:tcPr>
            <w:tcW w:w="341" w:type="pct"/>
            <w:tcBorders>
              <w:top w:val="single" w:sz="4" w:space="0" w:color="auto"/>
              <w:left w:val="single" w:sz="4" w:space="0" w:color="auto"/>
              <w:bottom w:val="single" w:sz="4" w:space="0" w:color="auto"/>
              <w:right w:val="single" w:sz="4" w:space="0" w:color="auto"/>
            </w:tcBorders>
            <w:hideMark/>
          </w:tcPr>
          <w:p w14:paraId="05A31B75" w14:textId="37649AEF" w:rsidR="001B1716" w:rsidRPr="00C115E5" w:rsidRDefault="001B1716" w:rsidP="003352BB">
            <w:pPr>
              <w:textAlignment w:val="auto"/>
            </w:pPr>
            <w:r w:rsidRPr="00C115E5">
              <w:t>10 balų</w:t>
            </w:r>
          </w:p>
        </w:tc>
        <w:tc>
          <w:tcPr>
            <w:tcW w:w="971" w:type="pct"/>
            <w:tcBorders>
              <w:top w:val="single" w:sz="4" w:space="0" w:color="auto"/>
              <w:left w:val="single" w:sz="4" w:space="0" w:color="auto"/>
              <w:bottom w:val="single" w:sz="4" w:space="0" w:color="auto"/>
              <w:right w:val="single" w:sz="4" w:space="0" w:color="auto"/>
            </w:tcBorders>
          </w:tcPr>
          <w:p w14:paraId="789995FA" w14:textId="616D0CF2" w:rsidR="001B1716" w:rsidRPr="00C115E5" w:rsidRDefault="001B1716" w:rsidP="003352BB">
            <w:pPr>
              <w:textAlignment w:val="auto"/>
            </w:pPr>
            <w:r w:rsidRPr="00C115E5">
              <w:rPr>
                <w:bCs/>
              </w:rPr>
              <w:t>Prašome neapibrėžti kiek vienu metu gali būti nustatomą zonų, tai konkretus reikalavimas ir riboja konkurenciją.</w:t>
            </w:r>
          </w:p>
        </w:tc>
        <w:tc>
          <w:tcPr>
            <w:tcW w:w="1354" w:type="pct"/>
            <w:tcBorders>
              <w:top w:val="single" w:sz="4" w:space="0" w:color="auto"/>
              <w:left w:val="single" w:sz="4" w:space="0" w:color="auto"/>
              <w:bottom w:val="single" w:sz="4" w:space="0" w:color="auto"/>
              <w:right w:val="single" w:sz="4" w:space="0" w:color="auto"/>
            </w:tcBorders>
          </w:tcPr>
          <w:p w14:paraId="4FA38AA3" w14:textId="0ADD5474" w:rsidR="001B1716" w:rsidRPr="00C115E5" w:rsidRDefault="00D1334B" w:rsidP="003352BB">
            <w:pPr>
              <w:textAlignment w:val="auto"/>
              <w:rPr>
                <w:bCs/>
              </w:rPr>
            </w:pPr>
            <w:r w:rsidRPr="00C115E5">
              <w:rPr>
                <w:bCs/>
              </w:rPr>
              <w:t xml:space="preserve">Perkančioji organizacija siekia įsigyti sistemą, kuri gebėtų automatiškai aptiki pakitimus skydliaukės </w:t>
            </w:r>
            <w:r w:rsidR="00390003" w:rsidRPr="00C115E5">
              <w:rPr>
                <w:bCs/>
              </w:rPr>
              <w:t>ultragarsinės metu, kadangi dažnai pasitaiko atvejų, kad vieno tyrimo metu pacientai gali turėti ir daugiau nei 1</w:t>
            </w:r>
            <w:r w:rsidR="00C115E5" w:rsidRPr="00C115E5">
              <w:rPr>
                <w:bCs/>
              </w:rPr>
              <w:t>,</w:t>
            </w:r>
            <w:r w:rsidR="00390003" w:rsidRPr="00C115E5">
              <w:rPr>
                <w:bCs/>
              </w:rPr>
              <w:t xml:space="preserve"> o pasitaiko ir iki 10 skirtingų darinių</w:t>
            </w:r>
            <w:r w:rsidR="00C115E5" w:rsidRPr="00C115E5">
              <w:rPr>
                <w:bCs/>
              </w:rPr>
              <w:t xml:space="preserve"> todėl</w:t>
            </w:r>
            <w:r w:rsidR="00390003" w:rsidRPr="00C115E5">
              <w:rPr>
                <w:bCs/>
              </w:rPr>
              <w:t xml:space="preserve"> ši funkcija mums yra reikaling</w:t>
            </w:r>
            <w:r w:rsidR="00C115E5" w:rsidRPr="00C115E5">
              <w:rPr>
                <w:bCs/>
              </w:rPr>
              <w:t>a</w:t>
            </w:r>
            <w:r w:rsidR="00390003" w:rsidRPr="00C115E5">
              <w:rPr>
                <w:bCs/>
              </w:rPr>
              <w:t>. Jūsų reikalavimas pablogintų perkamos įrangos kokybę, todėl atsisakome keisti šį parametrą.</w:t>
            </w:r>
          </w:p>
        </w:tc>
      </w:tr>
      <w:tr w:rsidR="00390003" w:rsidRPr="00C115E5" w14:paraId="08227A7C" w14:textId="500A624F" w:rsidTr="00390003">
        <w:trPr>
          <w:trHeight w:val="152"/>
        </w:trPr>
        <w:tc>
          <w:tcPr>
            <w:tcW w:w="236" w:type="pct"/>
            <w:tcBorders>
              <w:top w:val="single" w:sz="4" w:space="0" w:color="auto"/>
              <w:left w:val="single" w:sz="4" w:space="0" w:color="auto"/>
              <w:bottom w:val="single" w:sz="4" w:space="0" w:color="auto"/>
              <w:right w:val="single" w:sz="4" w:space="0" w:color="auto"/>
            </w:tcBorders>
            <w:hideMark/>
          </w:tcPr>
          <w:p w14:paraId="6F0BCF8F" w14:textId="083809A9" w:rsidR="00390003" w:rsidRPr="00C115E5" w:rsidRDefault="00390003" w:rsidP="00390003">
            <w:pPr>
              <w:jc w:val="center"/>
              <w:textAlignment w:val="auto"/>
            </w:pPr>
            <w:r w:rsidRPr="00C115E5">
              <w:t>3.</w:t>
            </w:r>
          </w:p>
        </w:tc>
        <w:tc>
          <w:tcPr>
            <w:tcW w:w="1709" w:type="pct"/>
            <w:tcBorders>
              <w:top w:val="single" w:sz="4" w:space="0" w:color="auto"/>
              <w:left w:val="single" w:sz="4" w:space="0" w:color="auto"/>
              <w:bottom w:val="single" w:sz="4" w:space="0" w:color="auto"/>
              <w:right w:val="single" w:sz="4" w:space="0" w:color="auto"/>
            </w:tcBorders>
            <w:hideMark/>
          </w:tcPr>
          <w:p w14:paraId="33269DDB" w14:textId="77777777" w:rsidR="00390003" w:rsidRPr="00C115E5" w:rsidRDefault="00390003" w:rsidP="00390003">
            <w:pPr>
              <w:textAlignment w:val="auto"/>
            </w:pPr>
            <w:r w:rsidRPr="00C115E5">
              <w:t>Programinė įranga automatiškai atpažįstanti pakitimus krūtų ultragarsinės diagnostikos metu. Dariniai automatiškai atpažįstami ir išmatuojami sustabdytame vaizde specialistui nepasirenkant intereso zonos, kurioje galimai yra tiriamas darinys. Vieno tyrimo metu programinė įranga gali ištirti ir pasirinkti ne mažiau kaip 10 skirtingų darinių.</w:t>
            </w:r>
          </w:p>
        </w:tc>
        <w:tc>
          <w:tcPr>
            <w:tcW w:w="389" w:type="pct"/>
            <w:tcBorders>
              <w:top w:val="single" w:sz="4" w:space="0" w:color="auto"/>
              <w:left w:val="single" w:sz="4" w:space="0" w:color="auto"/>
              <w:bottom w:val="single" w:sz="4" w:space="0" w:color="auto"/>
              <w:right w:val="single" w:sz="4" w:space="0" w:color="auto"/>
            </w:tcBorders>
          </w:tcPr>
          <w:p w14:paraId="6B82AC9A" w14:textId="3B96B8BA" w:rsidR="00390003" w:rsidRPr="00C115E5" w:rsidRDefault="00390003" w:rsidP="00390003">
            <w:pPr>
              <w:textAlignment w:val="auto"/>
            </w:pPr>
            <w:r w:rsidRPr="00C115E5">
              <w:t>Būtina</w:t>
            </w:r>
          </w:p>
        </w:tc>
        <w:tc>
          <w:tcPr>
            <w:tcW w:w="341" w:type="pct"/>
            <w:tcBorders>
              <w:top w:val="single" w:sz="4" w:space="0" w:color="auto"/>
              <w:left w:val="single" w:sz="4" w:space="0" w:color="auto"/>
              <w:bottom w:val="single" w:sz="4" w:space="0" w:color="auto"/>
              <w:right w:val="single" w:sz="4" w:space="0" w:color="auto"/>
            </w:tcBorders>
            <w:hideMark/>
          </w:tcPr>
          <w:p w14:paraId="0F248C2E" w14:textId="5E297E27" w:rsidR="00390003" w:rsidRPr="00C115E5" w:rsidRDefault="00390003" w:rsidP="00390003">
            <w:pPr>
              <w:textAlignment w:val="auto"/>
            </w:pPr>
            <w:r w:rsidRPr="00C115E5">
              <w:t>10 balų</w:t>
            </w:r>
          </w:p>
        </w:tc>
        <w:tc>
          <w:tcPr>
            <w:tcW w:w="971" w:type="pct"/>
            <w:tcBorders>
              <w:top w:val="single" w:sz="4" w:space="0" w:color="auto"/>
              <w:left w:val="single" w:sz="4" w:space="0" w:color="auto"/>
              <w:bottom w:val="single" w:sz="4" w:space="0" w:color="auto"/>
              <w:right w:val="single" w:sz="4" w:space="0" w:color="auto"/>
            </w:tcBorders>
          </w:tcPr>
          <w:p w14:paraId="354B5677" w14:textId="03E0FDD0" w:rsidR="00390003" w:rsidRPr="00C115E5" w:rsidRDefault="00390003" w:rsidP="00390003">
            <w:pPr>
              <w:textAlignment w:val="auto"/>
            </w:pPr>
            <w:r w:rsidRPr="00C115E5">
              <w:rPr>
                <w:bCs/>
              </w:rPr>
              <w:t>Prašome neapibrėžti kiek vienu metu gali būti nustatomą zonų, tai konkretus reikalavimas ir riboja konkurenciją.</w:t>
            </w:r>
          </w:p>
        </w:tc>
        <w:tc>
          <w:tcPr>
            <w:tcW w:w="1354" w:type="pct"/>
            <w:tcBorders>
              <w:top w:val="single" w:sz="4" w:space="0" w:color="auto"/>
              <w:left w:val="single" w:sz="4" w:space="0" w:color="auto"/>
              <w:bottom w:val="single" w:sz="4" w:space="0" w:color="auto"/>
              <w:right w:val="single" w:sz="4" w:space="0" w:color="auto"/>
            </w:tcBorders>
          </w:tcPr>
          <w:p w14:paraId="396A5B66" w14:textId="4AF61F3A" w:rsidR="00390003" w:rsidRPr="00C115E5" w:rsidRDefault="00390003" w:rsidP="00390003">
            <w:pPr>
              <w:textAlignment w:val="auto"/>
              <w:rPr>
                <w:bCs/>
              </w:rPr>
            </w:pPr>
            <w:r w:rsidRPr="00C115E5">
              <w:rPr>
                <w:bCs/>
              </w:rPr>
              <w:t>Perkančioji organizacija siekia įsigyti sistemą, kuri gebėtų automatiškai aptiki pakitimus krūtų ultragarsinės metu, kadangi dažnai pasitaiko atveju, kad vieno tyrimo metu pacientai gali turėti ir daugiau nei 1</w:t>
            </w:r>
            <w:r w:rsidR="00C115E5" w:rsidRPr="00C115E5">
              <w:rPr>
                <w:bCs/>
              </w:rPr>
              <w:t>,</w:t>
            </w:r>
            <w:r w:rsidRPr="00C115E5">
              <w:rPr>
                <w:bCs/>
              </w:rPr>
              <w:t xml:space="preserve"> o pasitaiko ir iki 10 skirtingų darinių</w:t>
            </w:r>
            <w:r w:rsidR="00C115E5" w:rsidRPr="00C115E5">
              <w:rPr>
                <w:bCs/>
              </w:rPr>
              <w:t xml:space="preserve">, todėl </w:t>
            </w:r>
            <w:r w:rsidRPr="00C115E5">
              <w:rPr>
                <w:bCs/>
              </w:rPr>
              <w:t>ši funkcija mums yra reikaling</w:t>
            </w:r>
            <w:r w:rsidR="00C115E5" w:rsidRPr="00C115E5">
              <w:rPr>
                <w:bCs/>
              </w:rPr>
              <w:t>a</w:t>
            </w:r>
            <w:r w:rsidRPr="00C115E5">
              <w:rPr>
                <w:bCs/>
              </w:rPr>
              <w:t>. Jūsų reikalavimas pablogintų perkamos įrangos kokybę, todėl atsisakome keisti šį parametrą.</w:t>
            </w:r>
          </w:p>
        </w:tc>
      </w:tr>
    </w:tbl>
    <w:p w14:paraId="17F243D7" w14:textId="77777777" w:rsidR="000D0AC5" w:rsidRPr="00C115E5" w:rsidRDefault="000D0AC5" w:rsidP="00C61912">
      <w:pPr>
        <w:rPr>
          <w:b/>
        </w:rPr>
      </w:pPr>
    </w:p>
    <w:sectPr w:rsidR="000D0AC5" w:rsidRPr="00C115E5" w:rsidSect="00D26BD1">
      <w:footerReference w:type="default" r:id="rId7"/>
      <w:pgSz w:w="16838" w:h="11906" w:orient="landscape"/>
      <w:pgMar w:top="1701" w:right="567" w:bottom="1134"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6DD36" w14:textId="77777777" w:rsidR="002C39CC" w:rsidRPr="00C115E5" w:rsidRDefault="002C39CC">
      <w:r w:rsidRPr="00C115E5">
        <w:separator/>
      </w:r>
    </w:p>
  </w:endnote>
  <w:endnote w:type="continuationSeparator" w:id="0">
    <w:p w14:paraId="53709BD3" w14:textId="77777777" w:rsidR="002C39CC" w:rsidRPr="00C115E5" w:rsidRDefault="002C39CC">
      <w:r w:rsidRPr="00C115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3955D" w14:textId="77777777" w:rsidR="00864771" w:rsidRPr="00C115E5" w:rsidRDefault="00864771">
    <w:pPr>
      <w:pStyle w:val="Porat"/>
      <w:jc w:val="right"/>
    </w:pPr>
    <w:r w:rsidRPr="00C115E5">
      <w:fldChar w:fldCharType="begin"/>
    </w:r>
    <w:r w:rsidRPr="00C115E5">
      <w:instrText>PAGE   \* MERGEFORMAT</w:instrText>
    </w:r>
    <w:r w:rsidRPr="00C115E5">
      <w:fldChar w:fldCharType="separate"/>
    </w:r>
    <w:r w:rsidRPr="00C115E5">
      <w:t>2</w:t>
    </w:r>
    <w:r w:rsidRPr="00C115E5">
      <w:fldChar w:fldCharType="end"/>
    </w:r>
  </w:p>
  <w:p w14:paraId="4535E501" w14:textId="77777777" w:rsidR="00864771" w:rsidRPr="00C115E5" w:rsidRDefault="0086477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7F184" w14:textId="77777777" w:rsidR="002C39CC" w:rsidRPr="00C115E5" w:rsidRDefault="002C39CC">
      <w:r w:rsidRPr="00C115E5">
        <w:rPr>
          <w:color w:val="000000"/>
        </w:rPr>
        <w:separator/>
      </w:r>
    </w:p>
  </w:footnote>
  <w:footnote w:type="continuationSeparator" w:id="0">
    <w:p w14:paraId="6F38287B" w14:textId="77777777" w:rsidR="002C39CC" w:rsidRPr="00C115E5" w:rsidRDefault="002C39CC">
      <w:r w:rsidRPr="00C115E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1F39"/>
    <w:multiLevelType w:val="hybridMultilevel"/>
    <w:tmpl w:val="FACE3836"/>
    <w:lvl w:ilvl="0" w:tplc="FBFEE9CE">
      <w:start w:val="1"/>
      <w:numFmt w:val="decimal"/>
      <w:lvlText w:val="%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5A55DF"/>
    <w:multiLevelType w:val="hybridMultilevel"/>
    <w:tmpl w:val="424248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03764E"/>
    <w:multiLevelType w:val="hybridMultilevel"/>
    <w:tmpl w:val="9CDE9EBA"/>
    <w:lvl w:ilvl="0" w:tplc="F716CBD6">
      <w:start w:val="1"/>
      <w:numFmt w:val="decimal"/>
      <w:lvlText w:val="%1."/>
      <w:lvlJc w:val="left"/>
      <w:pPr>
        <w:tabs>
          <w:tab w:val="num" w:pos="1407"/>
        </w:tabs>
        <w:ind w:left="1407" w:hanging="397"/>
      </w:pPr>
    </w:lvl>
    <w:lvl w:ilvl="1" w:tplc="04270019">
      <w:start w:val="1"/>
      <w:numFmt w:val="lowerLetter"/>
      <w:lvlText w:val="%2."/>
      <w:lvlJc w:val="left"/>
      <w:pPr>
        <w:tabs>
          <w:tab w:val="num" w:pos="1370"/>
        </w:tabs>
        <w:ind w:left="1370" w:hanging="360"/>
      </w:pPr>
    </w:lvl>
    <w:lvl w:ilvl="2" w:tplc="0427001B">
      <w:start w:val="1"/>
      <w:numFmt w:val="lowerRoman"/>
      <w:lvlText w:val="%3."/>
      <w:lvlJc w:val="right"/>
      <w:pPr>
        <w:tabs>
          <w:tab w:val="num" w:pos="2090"/>
        </w:tabs>
        <w:ind w:left="2090" w:hanging="180"/>
      </w:pPr>
    </w:lvl>
    <w:lvl w:ilvl="3" w:tplc="0427000F">
      <w:start w:val="1"/>
      <w:numFmt w:val="decimal"/>
      <w:lvlText w:val="%4."/>
      <w:lvlJc w:val="left"/>
      <w:pPr>
        <w:tabs>
          <w:tab w:val="num" w:pos="2810"/>
        </w:tabs>
        <w:ind w:left="2810" w:hanging="360"/>
      </w:pPr>
    </w:lvl>
    <w:lvl w:ilvl="4" w:tplc="04270019">
      <w:start w:val="1"/>
      <w:numFmt w:val="lowerLetter"/>
      <w:lvlText w:val="%5."/>
      <w:lvlJc w:val="left"/>
      <w:pPr>
        <w:tabs>
          <w:tab w:val="num" w:pos="3530"/>
        </w:tabs>
        <w:ind w:left="3530" w:hanging="360"/>
      </w:pPr>
    </w:lvl>
    <w:lvl w:ilvl="5" w:tplc="0427001B">
      <w:start w:val="1"/>
      <w:numFmt w:val="lowerRoman"/>
      <w:lvlText w:val="%6."/>
      <w:lvlJc w:val="right"/>
      <w:pPr>
        <w:tabs>
          <w:tab w:val="num" w:pos="4250"/>
        </w:tabs>
        <w:ind w:left="4250" w:hanging="180"/>
      </w:pPr>
    </w:lvl>
    <w:lvl w:ilvl="6" w:tplc="0427000F">
      <w:start w:val="1"/>
      <w:numFmt w:val="decimal"/>
      <w:lvlText w:val="%7."/>
      <w:lvlJc w:val="left"/>
      <w:pPr>
        <w:tabs>
          <w:tab w:val="num" w:pos="4970"/>
        </w:tabs>
        <w:ind w:left="4970" w:hanging="360"/>
      </w:pPr>
    </w:lvl>
    <w:lvl w:ilvl="7" w:tplc="04270019">
      <w:start w:val="1"/>
      <w:numFmt w:val="lowerLetter"/>
      <w:lvlText w:val="%8."/>
      <w:lvlJc w:val="left"/>
      <w:pPr>
        <w:tabs>
          <w:tab w:val="num" w:pos="5690"/>
        </w:tabs>
        <w:ind w:left="5690" w:hanging="360"/>
      </w:pPr>
    </w:lvl>
    <w:lvl w:ilvl="8" w:tplc="0427001B">
      <w:start w:val="1"/>
      <w:numFmt w:val="lowerRoman"/>
      <w:lvlText w:val="%9."/>
      <w:lvlJc w:val="right"/>
      <w:pPr>
        <w:tabs>
          <w:tab w:val="num" w:pos="6410"/>
        </w:tabs>
        <w:ind w:left="6410" w:hanging="180"/>
      </w:pPr>
    </w:lvl>
  </w:abstractNum>
  <w:abstractNum w:abstractNumId="3" w15:restartNumberingAfterBreak="0">
    <w:nsid w:val="152566BA"/>
    <w:multiLevelType w:val="multilevel"/>
    <w:tmpl w:val="73725C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702300"/>
    <w:multiLevelType w:val="hybridMultilevel"/>
    <w:tmpl w:val="A1908F32"/>
    <w:lvl w:ilvl="0" w:tplc="F55A2DCE">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681302"/>
    <w:multiLevelType w:val="hybridMultilevel"/>
    <w:tmpl w:val="DB46A1E0"/>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6" w15:restartNumberingAfterBreak="0">
    <w:nsid w:val="1AB00D27"/>
    <w:multiLevelType w:val="multilevel"/>
    <w:tmpl w:val="556EE9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D27050"/>
    <w:multiLevelType w:val="multilevel"/>
    <w:tmpl w:val="E9F02F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2AE2C66"/>
    <w:multiLevelType w:val="hybridMultilevel"/>
    <w:tmpl w:val="C9229620"/>
    <w:lvl w:ilvl="0" w:tplc="8D1AB156">
      <w:start w:val="1"/>
      <w:numFmt w:val="lowerLetter"/>
      <w:lvlText w:val="%1)"/>
      <w:lvlJc w:val="left"/>
      <w:pPr>
        <w:ind w:left="679" w:hanging="360"/>
      </w:pPr>
      <w:rPr>
        <w:rFonts w:hint="default"/>
      </w:rPr>
    </w:lvl>
    <w:lvl w:ilvl="1" w:tplc="04270019" w:tentative="1">
      <w:start w:val="1"/>
      <w:numFmt w:val="lowerLetter"/>
      <w:lvlText w:val="%2."/>
      <w:lvlJc w:val="left"/>
      <w:pPr>
        <w:ind w:left="1399" w:hanging="360"/>
      </w:pPr>
    </w:lvl>
    <w:lvl w:ilvl="2" w:tplc="0427001B" w:tentative="1">
      <w:start w:val="1"/>
      <w:numFmt w:val="lowerRoman"/>
      <w:lvlText w:val="%3."/>
      <w:lvlJc w:val="right"/>
      <w:pPr>
        <w:ind w:left="2119" w:hanging="180"/>
      </w:pPr>
    </w:lvl>
    <w:lvl w:ilvl="3" w:tplc="0427000F" w:tentative="1">
      <w:start w:val="1"/>
      <w:numFmt w:val="decimal"/>
      <w:lvlText w:val="%4."/>
      <w:lvlJc w:val="left"/>
      <w:pPr>
        <w:ind w:left="2839" w:hanging="360"/>
      </w:pPr>
    </w:lvl>
    <w:lvl w:ilvl="4" w:tplc="04270019" w:tentative="1">
      <w:start w:val="1"/>
      <w:numFmt w:val="lowerLetter"/>
      <w:lvlText w:val="%5."/>
      <w:lvlJc w:val="left"/>
      <w:pPr>
        <w:ind w:left="3559" w:hanging="360"/>
      </w:pPr>
    </w:lvl>
    <w:lvl w:ilvl="5" w:tplc="0427001B" w:tentative="1">
      <w:start w:val="1"/>
      <w:numFmt w:val="lowerRoman"/>
      <w:lvlText w:val="%6."/>
      <w:lvlJc w:val="right"/>
      <w:pPr>
        <w:ind w:left="4279" w:hanging="180"/>
      </w:pPr>
    </w:lvl>
    <w:lvl w:ilvl="6" w:tplc="0427000F" w:tentative="1">
      <w:start w:val="1"/>
      <w:numFmt w:val="decimal"/>
      <w:lvlText w:val="%7."/>
      <w:lvlJc w:val="left"/>
      <w:pPr>
        <w:ind w:left="4999" w:hanging="360"/>
      </w:pPr>
    </w:lvl>
    <w:lvl w:ilvl="7" w:tplc="04270019" w:tentative="1">
      <w:start w:val="1"/>
      <w:numFmt w:val="lowerLetter"/>
      <w:lvlText w:val="%8."/>
      <w:lvlJc w:val="left"/>
      <w:pPr>
        <w:ind w:left="5719" w:hanging="360"/>
      </w:pPr>
    </w:lvl>
    <w:lvl w:ilvl="8" w:tplc="0427001B" w:tentative="1">
      <w:start w:val="1"/>
      <w:numFmt w:val="lowerRoman"/>
      <w:lvlText w:val="%9."/>
      <w:lvlJc w:val="right"/>
      <w:pPr>
        <w:ind w:left="6439" w:hanging="180"/>
      </w:pPr>
    </w:lvl>
  </w:abstractNum>
  <w:abstractNum w:abstractNumId="9" w15:restartNumberingAfterBreak="0">
    <w:nsid w:val="2FF57773"/>
    <w:multiLevelType w:val="hybridMultilevel"/>
    <w:tmpl w:val="A2DC4022"/>
    <w:lvl w:ilvl="0" w:tplc="A58A22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2B242D"/>
    <w:multiLevelType w:val="hybridMultilevel"/>
    <w:tmpl w:val="A1E8C9C8"/>
    <w:lvl w:ilvl="0" w:tplc="DADE030E">
      <w:start w:val="3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5395D03"/>
    <w:multiLevelType w:val="hybridMultilevel"/>
    <w:tmpl w:val="DB8AFD14"/>
    <w:lvl w:ilvl="0" w:tplc="93B4C766">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7E44C80"/>
    <w:multiLevelType w:val="hybridMultilevel"/>
    <w:tmpl w:val="FB58E4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D04593A"/>
    <w:multiLevelType w:val="hybridMultilevel"/>
    <w:tmpl w:val="F54C00E8"/>
    <w:lvl w:ilvl="0" w:tplc="71A415A0">
      <w:start w:val="1"/>
      <w:numFmt w:val="lowerLetter"/>
      <w:lvlText w:val="%1)"/>
      <w:lvlJc w:val="left"/>
      <w:pPr>
        <w:ind w:left="679" w:hanging="360"/>
      </w:pPr>
      <w:rPr>
        <w:rFonts w:hint="default"/>
      </w:rPr>
    </w:lvl>
    <w:lvl w:ilvl="1" w:tplc="04270019" w:tentative="1">
      <w:start w:val="1"/>
      <w:numFmt w:val="lowerLetter"/>
      <w:lvlText w:val="%2."/>
      <w:lvlJc w:val="left"/>
      <w:pPr>
        <w:ind w:left="1399" w:hanging="360"/>
      </w:pPr>
    </w:lvl>
    <w:lvl w:ilvl="2" w:tplc="0427001B" w:tentative="1">
      <w:start w:val="1"/>
      <w:numFmt w:val="lowerRoman"/>
      <w:lvlText w:val="%3."/>
      <w:lvlJc w:val="right"/>
      <w:pPr>
        <w:ind w:left="2119" w:hanging="180"/>
      </w:pPr>
    </w:lvl>
    <w:lvl w:ilvl="3" w:tplc="0427000F" w:tentative="1">
      <w:start w:val="1"/>
      <w:numFmt w:val="decimal"/>
      <w:lvlText w:val="%4."/>
      <w:lvlJc w:val="left"/>
      <w:pPr>
        <w:ind w:left="2839" w:hanging="360"/>
      </w:pPr>
    </w:lvl>
    <w:lvl w:ilvl="4" w:tplc="04270019" w:tentative="1">
      <w:start w:val="1"/>
      <w:numFmt w:val="lowerLetter"/>
      <w:lvlText w:val="%5."/>
      <w:lvlJc w:val="left"/>
      <w:pPr>
        <w:ind w:left="3559" w:hanging="360"/>
      </w:pPr>
    </w:lvl>
    <w:lvl w:ilvl="5" w:tplc="0427001B" w:tentative="1">
      <w:start w:val="1"/>
      <w:numFmt w:val="lowerRoman"/>
      <w:lvlText w:val="%6."/>
      <w:lvlJc w:val="right"/>
      <w:pPr>
        <w:ind w:left="4279" w:hanging="180"/>
      </w:pPr>
    </w:lvl>
    <w:lvl w:ilvl="6" w:tplc="0427000F" w:tentative="1">
      <w:start w:val="1"/>
      <w:numFmt w:val="decimal"/>
      <w:lvlText w:val="%7."/>
      <w:lvlJc w:val="left"/>
      <w:pPr>
        <w:ind w:left="4999" w:hanging="360"/>
      </w:pPr>
    </w:lvl>
    <w:lvl w:ilvl="7" w:tplc="04270019" w:tentative="1">
      <w:start w:val="1"/>
      <w:numFmt w:val="lowerLetter"/>
      <w:lvlText w:val="%8."/>
      <w:lvlJc w:val="left"/>
      <w:pPr>
        <w:ind w:left="5719" w:hanging="360"/>
      </w:pPr>
    </w:lvl>
    <w:lvl w:ilvl="8" w:tplc="0427001B" w:tentative="1">
      <w:start w:val="1"/>
      <w:numFmt w:val="lowerRoman"/>
      <w:lvlText w:val="%9."/>
      <w:lvlJc w:val="right"/>
      <w:pPr>
        <w:ind w:left="6439" w:hanging="180"/>
      </w:pPr>
    </w:lvl>
  </w:abstractNum>
  <w:abstractNum w:abstractNumId="14" w15:restartNumberingAfterBreak="0">
    <w:nsid w:val="4DEA5953"/>
    <w:multiLevelType w:val="hybridMultilevel"/>
    <w:tmpl w:val="59522322"/>
    <w:lvl w:ilvl="0" w:tplc="34B8081C">
      <w:start w:val="1"/>
      <w:numFmt w:val="lowerLetter"/>
      <w:lvlText w:val="%1)"/>
      <w:lvlJc w:val="left"/>
      <w:pPr>
        <w:ind w:left="679" w:hanging="360"/>
      </w:pPr>
      <w:rPr>
        <w:rFonts w:hint="default"/>
      </w:rPr>
    </w:lvl>
    <w:lvl w:ilvl="1" w:tplc="04270019" w:tentative="1">
      <w:start w:val="1"/>
      <w:numFmt w:val="lowerLetter"/>
      <w:lvlText w:val="%2."/>
      <w:lvlJc w:val="left"/>
      <w:pPr>
        <w:ind w:left="1399" w:hanging="360"/>
      </w:pPr>
    </w:lvl>
    <w:lvl w:ilvl="2" w:tplc="0427001B" w:tentative="1">
      <w:start w:val="1"/>
      <w:numFmt w:val="lowerRoman"/>
      <w:lvlText w:val="%3."/>
      <w:lvlJc w:val="right"/>
      <w:pPr>
        <w:ind w:left="2119" w:hanging="180"/>
      </w:pPr>
    </w:lvl>
    <w:lvl w:ilvl="3" w:tplc="0427000F" w:tentative="1">
      <w:start w:val="1"/>
      <w:numFmt w:val="decimal"/>
      <w:lvlText w:val="%4."/>
      <w:lvlJc w:val="left"/>
      <w:pPr>
        <w:ind w:left="2839" w:hanging="360"/>
      </w:pPr>
    </w:lvl>
    <w:lvl w:ilvl="4" w:tplc="04270019" w:tentative="1">
      <w:start w:val="1"/>
      <w:numFmt w:val="lowerLetter"/>
      <w:lvlText w:val="%5."/>
      <w:lvlJc w:val="left"/>
      <w:pPr>
        <w:ind w:left="3559" w:hanging="360"/>
      </w:pPr>
    </w:lvl>
    <w:lvl w:ilvl="5" w:tplc="0427001B" w:tentative="1">
      <w:start w:val="1"/>
      <w:numFmt w:val="lowerRoman"/>
      <w:lvlText w:val="%6."/>
      <w:lvlJc w:val="right"/>
      <w:pPr>
        <w:ind w:left="4279" w:hanging="180"/>
      </w:pPr>
    </w:lvl>
    <w:lvl w:ilvl="6" w:tplc="0427000F" w:tentative="1">
      <w:start w:val="1"/>
      <w:numFmt w:val="decimal"/>
      <w:lvlText w:val="%7."/>
      <w:lvlJc w:val="left"/>
      <w:pPr>
        <w:ind w:left="4999" w:hanging="360"/>
      </w:pPr>
    </w:lvl>
    <w:lvl w:ilvl="7" w:tplc="04270019" w:tentative="1">
      <w:start w:val="1"/>
      <w:numFmt w:val="lowerLetter"/>
      <w:lvlText w:val="%8."/>
      <w:lvlJc w:val="left"/>
      <w:pPr>
        <w:ind w:left="5719" w:hanging="360"/>
      </w:pPr>
    </w:lvl>
    <w:lvl w:ilvl="8" w:tplc="0427001B" w:tentative="1">
      <w:start w:val="1"/>
      <w:numFmt w:val="lowerRoman"/>
      <w:lvlText w:val="%9."/>
      <w:lvlJc w:val="right"/>
      <w:pPr>
        <w:ind w:left="6439" w:hanging="180"/>
      </w:pPr>
    </w:lvl>
  </w:abstractNum>
  <w:abstractNum w:abstractNumId="15" w15:restartNumberingAfterBreak="0">
    <w:nsid w:val="54E21EBD"/>
    <w:multiLevelType w:val="hybridMultilevel"/>
    <w:tmpl w:val="9DDA2AFC"/>
    <w:lvl w:ilvl="0" w:tplc="2C74D1F0">
      <w:start w:val="1"/>
      <w:numFmt w:val="lowerLetter"/>
      <w:lvlText w:val="%1)"/>
      <w:lvlJc w:val="left"/>
      <w:pPr>
        <w:ind w:left="684" w:hanging="360"/>
      </w:pPr>
      <w:rPr>
        <w:rFonts w:hint="default"/>
        <w:color w:val="auto"/>
        <w:sz w:val="22"/>
      </w:rPr>
    </w:lvl>
    <w:lvl w:ilvl="1" w:tplc="04270019" w:tentative="1">
      <w:start w:val="1"/>
      <w:numFmt w:val="lowerLetter"/>
      <w:lvlText w:val="%2."/>
      <w:lvlJc w:val="left"/>
      <w:pPr>
        <w:ind w:left="1404" w:hanging="360"/>
      </w:pPr>
    </w:lvl>
    <w:lvl w:ilvl="2" w:tplc="0427001B" w:tentative="1">
      <w:start w:val="1"/>
      <w:numFmt w:val="lowerRoman"/>
      <w:lvlText w:val="%3."/>
      <w:lvlJc w:val="right"/>
      <w:pPr>
        <w:ind w:left="2124" w:hanging="180"/>
      </w:pPr>
    </w:lvl>
    <w:lvl w:ilvl="3" w:tplc="0427000F" w:tentative="1">
      <w:start w:val="1"/>
      <w:numFmt w:val="decimal"/>
      <w:lvlText w:val="%4."/>
      <w:lvlJc w:val="left"/>
      <w:pPr>
        <w:ind w:left="2844" w:hanging="360"/>
      </w:pPr>
    </w:lvl>
    <w:lvl w:ilvl="4" w:tplc="04270019" w:tentative="1">
      <w:start w:val="1"/>
      <w:numFmt w:val="lowerLetter"/>
      <w:lvlText w:val="%5."/>
      <w:lvlJc w:val="left"/>
      <w:pPr>
        <w:ind w:left="3564" w:hanging="360"/>
      </w:pPr>
    </w:lvl>
    <w:lvl w:ilvl="5" w:tplc="0427001B" w:tentative="1">
      <w:start w:val="1"/>
      <w:numFmt w:val="lowerRoman"/>
      <w:lvlText w:val="%6."/>
      <w:lvlJc w:val="right"/>
      <w:pPr>
        <w:ind w:left="4284" w:hanging="180"/>
      </w:pPr>
    </w:lvl>
    <w:lvl w:ilvl="6" w:tplc="0427000F" w:tentative="1">
      <w:start w:val="1"/>
      <w:numFmt w:val="decimal"/>
      <w:lvlText w:val="%7."/>
      <w:lvlJc w:val="left"/>
      <w:pPr>
        <w:ind w:left="5004" w:hanging="360"/>
      </w:pPr>
    </w:lvl>
    <w:lvl w:ilvl="7" w:tplc="04270019" w:tentative="1">
      <w:start w:val="1"/>
      <w:numFmt w:val="lowerLetter"/>
      <w:lvlText w:val="%8."/>
      <w:lvlJc w:val="left"/>
      <w:pPr>
        <w:ind w:left="5724" w:hanging="360"/>
      </w:pPr>
    </w:lvl>
    <w:lvl w:ilvl="8" w:tplc="0427001B" w:tentative="1">
      <w:start w:val="1"/>
      <w:numFmt w:val="lowerRoman"/>
      <w:lvlText w:val="%9."/>
      <w:lvlJc w:val="right"/>
      <w:pPr>
        <w:ind w:left="6444" w:hanging="180"/>
      </w:pPr>
    </w:lvl>
  </w:abstractNum>
  <w:abstractNum w:abstractNumId="16" w15:restartNumberingAfterBreak="0">
    <w:nsid w:val="5B1D2D4E"/>
    <w:multiLevelType w:val="hybridMultilevel"/>
    <w:tmpl w:val="AD88EC2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2B7487C"/>
    <w:multiLevelType w:val="multilevel"/>
    <w:tmpl w:val="271A68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C6522B9"/>
    <w:multiLevelType w:val="multilevel"/>
    <w:tmpl w:val="556EE9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DFD5D71"/>
    <w:multiLevelType w:val="hybridMultilevel"/>
    <w:tmpl w:val="4EAC7068"/>
    <w:lvl w:ilvl="0" w:tplc="CE3437CC">
      <w:start w:val="1"/>
      <w:numFmt w:val="lowerLetter"/>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FFE2712"/>
    <w:multiLevelType w:val="multilevel"/>
    <w:tmpl w:val="A27296B4"/>
    <w:lvl w:ilvl="0">
      <w:start w:val="1"/>
      <w:numFmt w:val="decimal"/>
      <w:lvlText w:val="%1."/>
      <w:lvlJc w:val="left"/>
      <w:pPr>
        <w:ind w:left="720" w:hanging="360"/>
      </w:pPr>
      <w:rPr>
        <w:rFonts w:hint="default"/>
        <w:color w:val="auto"/>
        <w:sz w:val="22"/>
        <w:szCs w:val="22"/>
      </w:rPr>
    </w:lvl>
    <w:lvl w:ilvl="1">
      <w:start w:val="2"/>
      <w:numFmt w:val="decimal"/>
      <w:isLgl/>
      <w:lvlText w:val="%1.%2."/>
      <w:lvlJc w:val="left"/>
      <w:pPr>
        <w:ind w:left="720" w:hanging="360"/>
      </w:pPr>
      <w:rPr>
        <w:rFonts w:hint="default"/>
        <w:color w:val="auto"/>
        <w:sz w:val="22"/>
      </w:rPr>
    </w:lvl>
    <w:lvl w:ilvl="2">
      <w:start w:val="1"/>
      <w:numFmt w:val="decimal"/>
      <w:isLgl/>
      <w:lvlText w:val="%1.%2.%3."/>
      <w:lvlJc w:val="left"/>
      <w:pPr>
        <w:ind w:left="1080" w:hanging="720"/>
      </w:pPr>
      <w:rPr>
        <w:rFonts w:hint="default"/>
        <w:color w:val="auto"/>
        <w:sz w:val="22"/>
      </w:rPr>
    </w:lvl>
    <w:lvl w:ilvl="3">
      <w:start w:val="1"/>
      <w:numFmt w:val="decimal"/>
      <w:isLgl/>
      <w:lvlText w:val="%1.%2.%3.%4."/>
      <w:lvlJc w:val="left"/>
      <w:pPr>
        <w:ind w:left="1080" w:hanging="720"/>
      </w:pPr>
      <w:rPr>
        <w:rFonts w:hint="default"/>
        <w:color w:val="auto"/>
        <w:sz w:val="22"/>
      </w:rPr>
    </w:lvl>
    <w:lvl w:ilvl="4">
      <w:start w:val="1"/>
      <w:numFmt w:val="decimal"/>
      <w:isLgl/>
      <w:lvlText w:val="%1.%2.%3.%4.%5."/>
      <w:lvlJc w:val="left"/>
      <w:pPr>
        <w:ind w:left="1440" w:hanging="1080"/>
      </w:pPr>
      <w:rPr>
        <w:rFonts w:hint="default"/>
        <w:color w:val="auto"/>
        <w:sz w:val="22"/>
      </w:rPr>
    </w:lvl>
    <w:lvl w:ilvl="5">
      <w:start w:val="1"/>
      <w:numFmt w:val="decimal"/>
      <w:isLgl/>
      <w:lvlText w:val="%1.%2.%3.%4.%5.%6."/>
      <w:lvlJc w:val="left"/>
      <w:pPr>
        <w:ind w:left="1440" w:hanging="1080"/>
      </w:pPr>
      <w:rPr>
        <w:rFonts w:hint="default"/>
        <w:color w:val="auto"/>
        <w:sz w:val="22"/>
      </w:rPr>
    </w:lvl>
    <w:lvl w:ilvl="6">
      <w:start w:val="1"/>
      <w:numFmt w:val="decimal"/>
      <w:isLgl/>
      <w:lvlText w:val="%1.%2.%3.%4.%5.%6.%7."/>
      <w:lvlJc w:val="left"/>
      <w:pPr>
        <w:ind w:left="1800" w:hanging="1440"/>
      </w:pPr>
      <w:rPr>
        <w:rFonts w:hint="default"/>
        <w:color w:val="auto"/>
        <w:sz w:val="22"/>
      </w:rPr>
    </w:lvl>
    <w:lvl w:ilvl="7">
      <w:start w:val="1"/>
      <w:numFmt w:val="decimal"/>
      <w:isLgl/>
      <w:lvlText w:val="%1.%2.%3.%4.%5.%6.%7.%8."/>
      <w:lvlJc w:val="left"/>
      <w:pPr>
        <w:ind w:left="1800" w:hanging="1440"/>
      </w:pPr>
      <w:rPr>
        <w:rFonts w:hint="default"/>
        <w:color w:val="auto"/>
        <w:sz w:val="22"/>
      </w:rPr>
    </w:lvl>
    <w:lvl w:ilvl="8">
      <w:start w:val="1"/>
      <w:numFmt w:val="decimal"/>
      <w:isLgl/>
      <w:lvlText w:val="%1.%2.%3.%4.%5.%6.%7.%8.%9."/>
      <w:lvlJc w:val="left"/>
      <w:pPr>
        <w:ind w:left="2160" w:hanging="1800"/>
      </w:pPr>
      <w:rPr>
        <w:rFonts w:hint="default"/>
        <w:color w:val="auto"/>
        <w:sz w:val="22"/>
      </w:rPr>
    </w:lvl>
  </w:abstractNum>
  <w:abstractNum w:abstractNumId="21" w15:restartNumberingAfterBreak="0">
    <w:nsid w:val="71017247"/>
    <w:multiLevelType w:val="multilevel"/>
    <w:tmpl w:val="FE1E4E18"/>
    <w:lvl w:ilvl="0">
      <w:start w:val="1"/>
      <w:numFmt w:val="decimal"/>
      <w:lvlText w:val="%1."/>
      <w:lvlJc w:val="left"/>
      <w:pPr>
        <w:ind w:left="720" w:hanging="360"/>
      </w:pPr>
      <w:rPr>
        <w:rFonts w:hint="default"/>
        <w:sz w:val="22"/>
        <w:szCs w:val="22"/>
      </w:rPr>
    </w:lvl>
    <w:lvl w:ilvl="1">
      <w:start w:val="1"/>
      <w:numFmt w:val="decimal"/>
      <w:isLgl/>
      <w:lvlText w:val="%1.%2."/>
      <w:lvlJc w:val="left"/>
      <w:pPr>
        <w:ind w:left="720" w:hanging="360"/>
      </w:pPr>
      <w:rPr>
        <w:rFonts w:hint="default"/>
        <w:color w:val="000000"/>
        <w:sz w:val="22"/>
      </w:rPr>
    </w:lvl>
    <w:lvl w:ilvl="2">
      <w:start w:val="1"/>
      <w:numFmt w:val="decimal"/>
      <w:isLgl/>
      <w:lvlText w:val="%1.%2.%3."/>
      <w:lvlJc w:val="left"/>
      <w:pPr>
        <w:ind w:left="1080" w:hanging="720"/>
      </w:pPr>
      <w:rPr>
        <w:rFonts w:hint="default"/>
        <w:color w:val="000000"/>
        <w:sz w:val="22"/>
      </w:rPr>
    </w:lvl>
    <w:lvl w:ilvl="3">
      <w:start w:val="1"/>
      <w:numFmt w:val="decimal"/>
      <w:isLgl/>
      <w:lvlText w:val="%1.%2.%3.%4."/>
      <w:lvlJc w:val="left"/>
      <w:pPr>
        <w:ind w:left="1080" w:hanging="720"/>
      </w:pPr>
      <w:rPr>
        <w:rFonts w:hint="default"/>
        <w:color w:val="000000"/>
        <w:sz w:val="22"/>
      </w:rPr>
    </w:lvl>
    <w:lvl w:ilvl="4">
      <w:start w:val="1"/>
      <w:numFmt w:val="decimal"/>
      <w:isLgl/>
      <w:lvlText w:val="%1.%2.%3.%4.%5."/>
      <w:lvlJc w:val="left"/>
      <w:pPr>
        <w:ind w:left="1440" w:hanging="1080"/>
      </w:pPr>
      <w:rPr>
        <w:rFonts w:hint="default"/>
        <w:color w:val="000000"/>
        <w:sz w:val="22"/>
      </w:rPr>
    </w:lvl>
    <w:lvl w:ilvl="5">
      <w:start w:val="1"/>
      <w:numFmt w:val="decimal"/>
      <w:isLgl/>
      <w:lvlText w:val="%1.%2.%3.%4.%5.%6."/>
      <w:lvlJc w:val="left"/>
      <w:pPr>
        <w:ind w:left="1440" w:hanging="1080"/>
      </w:pPr>
      <w:rPr>
        <w:rFonts w:hint="default"/>
        <w:color w:val="000000"/>
        <w:sz w:val="22"/>
      </w:rPr>
    </w:lvl>
    <w:lvl w:ilvl="6">
      <w:start w:val="1"/>
      <w:numFmt w:val="decimal"/>
      <w:isLgl/>
      <w:lvlText w:val="%1.%2.%3.%4.%5.%6.%7."/>
      <w:lvlJc w:val="left"/>
      <w:pPr>
        <w:ind w:left="1800" w:hanging="1440"/>
      </w:pPr>
      <w:rPr>
        <w:rFonts w:hint="default"/>
        <w:color w:val="000000"/>
        <w:sz w:val="22"/>
      </w:rPr>
    </w:lvl>
    <w:lvl w:ilvl="7">
      <w:start w:val="1"/>
      <w:numFmt w:val="decimal"/>
      <w:isLgl/>
      <w:lvlText w:val="%1.%2.%3.%4.%5.%6.%7.%8."/>
      <w:lvlJc w:val="left"/>
      <w:pPr>
        <w:ind w:left="1800" w:hanging="1440"/>
      </w:pPr>
      <w:rPr>
        <w:rFonts w:hint="default"/>
        <w:color w:val="000000"/>
        <w:sz w:val="22"/>
      </w:rPr>
    </w:lvl>
    <w:lvl w:ilvl="8">
      <w:start w:val="1"/>
      <w:numFmt w:val="decimal"/>
      <w:isLgl/>
      <w:lvlText w:val="%1.%2.%3.%4.%5.%6.%7.%8.%9."/>
      <w:lvlJc w:val="left"/>
      <w:pPr>
        <w:ind w:left="2160" w:hanging="1800"/>
      </w:pPr>
      <w:rPr>
        <w:rFonts w:hint="default"/>
        <w:color w:val="000000"/>
        <w:sz w:val="22"/>
      </w:rPr>
    </w:lvl>
  </w:abstractNum>
  <w:abstractNum w:abstractNumId="22" w15:restartNumberingAfterBreak="0">
    <w:nsid w:val="796D0B68"/>
    <w:multiLevelType w:val="multilevel"/>
    <w:tmpl w:val="7C1A7048"/>
    <w:lvl w:ilvl="0">
      <w:start w:val="1"/>
      <w:numFmt w:val="decimal"/>
      <w:suff w:val="space"/>
      <w:lvlText w:val="%1."/>
      <w:lvlJc w:val="left"/>
      <w:pPr>
        <w:ind w:left="1152" w:hanging="432"/>
      </w:pPr>
      <w:rPr>
        <w:rFonts w:hint="default"/>
      </w:rPr>
    </w:lvl>
    <w:lvl w:ilvl="1">
      <w:start w:val="1"/>
      <w:numFmt w:val="decimal"/>
      <w:suff w:val="space"/>
      <w:lvlText w:val="%1.%2."/>
      <w:lvlJc w:val="left"/>
      <w:pPr>
        <w:ind w:left="0" w:firstLine="720"/>
      </w:pPr>
      <w:rPr>
        <w:rFonts w:hint="default"/>
        <w:b w:val="0"/>
        <w:i w:val="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824"/>
        </w:tabs>
        <w:ind w:left="1824" w:hanging="864"/>
      </w:pPr>
      <w:rPr>
        <w:rFonts w:hint="default"/>
      </w:rPr>
    </w:lvl>
    <w:lvl w:ilvl="4">
      <w:start w:val="1"/>
      <w:numFmt w:val="decimal"/>
      <w:lvlText w:val="%1.%2.%3.%4.%5"/>
      <w:lvlJc w:val="left"/>
      <w:pPr>
        <w:tabs>
          <w:tab w:val="num" w:pos="1608"/>
        </w:tabs>
        <w:ind w:left="160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3" w15:restartNumberingAfterBreak="0">
    <w:nsid w:val="7C00580C"/>
    <w:multiLevelType w:val="multilevel"/>
    <w:tmpl w:val="00B8D9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01669830">
    <w:abstractNumId w:val="23"/>
  </w:num>
  <w:num w:numId="2" w16cid:durableId="933975004">
    <w:abstractNumId w:val="7"/>
  </w:num>
  <w:num w:numId="3" w16cid:durableId="614948526">
    <w:abstractNumId w:val="17"/>
  </w:num>
  <w:num w:numId="4" w16cid:durableId="594283603">
    <w:abstractNumId w:val="10"/>
  </w:num>
  <w:num w:numId="5" w16cid:durableId="472143926">
    <w:abstractNumId w:val="5"/>
  </w:num>
  <w:num w:numId="6" w16cid:durableId="17611711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04456689">
    <w:abstractNumId w:val="21"/>
  </w:num>
  <w:num w:numId="8" w16cid:durableId="797724985">
    <w:abstractNumId w:val="16"/>
  </w:num>
  <w:num w:numId="9" w16cid:durableId="163398865">
    <w:abstractNumId w:val="20"/>
  </w:num>
  <w:num w:numId="10" w16cid:durableId="516235741">
    <w:abstractNumId w:val="19"/>
  </w:num>
  <w:num w:numId="11" w16cid:durableId="1061952165">
    <w:abstractNumId w:val="15"/>
  </w:num>
  <w:num w:numId="12" w16cid:durableId="413402267">
    <w:abstractNumId w:val="0"/>
  </w:num>
  <w:num w:numId="13" w16cid:durableId="1957635424">
    <w:abstractNumId w:val="4"/>
  </w:num>
  <w:num w:numId="14" w16cid:durableId="756755475">
    <w:abstractNumId w:val="8"/>
  </w:num>
  <w:num w:numId="15" w16cid:durableId="434206965">
    <w:abstractNumId w:val="13"/>
  </w:num>
  <w:num w:numId="16" w16cid:durableId="1191645087">
    <w:abstractNumId w:val="14"/>
  </w:num>
  <w:num w:numId="17" w16cid:durableId="1668897203">
    <w:abstractNumId w:val="11"/>
  </w:num>
  <w:num w:numId="18" w16cid:durableId="509881397">
    <w:abstractNumId w:val="1"/>
  </w:num>
  <w:num w:numId="19" w16cid:durableId="555169359">
    <w:abstractNumId w:val="12"/>
  </w:num>
  <w:num w:numId="20" w16cid:durableId="1237470652">
    <w:abstractNumId w:val="22"/>
  </w:num>
  <w:num w:numId="21" w16cid:durableId="1470442418">
    <w:abstractNumId w:val="3"/>
  </w:num>
  <w:num w:numId="22" w16cid:durableId="191311158">
    <w:abstractNumId w:val="18"/>
  </w:num>
  <w:num w:numId="23" w16cid:durableId="1001272858">
    <w:abstractNumId w:val="6"/>
  </w:num>
  <w:num w:numId="24" w16cid:durableId="1231379361">
    <w:abstractNumId w:val="9"/>
  </w:num>
  <w:num w:numId="25" w16cid:durableId="11233048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604"/>
    <w:rsid w:val="00010C1E"/>
    <w:rsid w:val="000269C7"/>
    <w:rsid w:val="000362D5"/>
    <w:rsid w:val="000475F5"/>
    <w:rsid w:val="00067A3C"/>
    <w:rsid w:val="00097E58"/>
    <w:rsid w:val="000B1A30"/>
    <w:rsid w:val="000B4124"/>
    <w:rsid w:val="000B5006"/>
    <w:rsid w:val="000D0AC5"/>
    <w:rsid w:val="000D1BEA"/>
    <w:rsid w:val="000D471B"/>
    <w:rsid w:val="000F26DE"/>
    <w:rsid w:val="000F2739"/>
    <w:rsid w:val="000F7C14"/>
    <w:rsid w:val="001021AE"/>
    <w:rsid w:val="00107E5C"/>
    <w:rsid w:val="00112EAA"/>
    <w:rsid w:val="00134881"/>
    <w:rsid w:val="00134CB1"/>
    <w:rsid w:val="00136F24"/>
    <w:rsid w:val="0014147A"/>
    <w:rsid w:val="00150D00"/>
    <w:rsid w:val="00151DF1"/>
    <w:rsid w:val="0015372F"/>
    <w:rsid w:val="00157541"/>
    <w:rsid w:val="001706FA"/>
    <w:rsid w:val="001709C6"/>
    <w:rsid w:val="0017167D"/>
    <w:rsid w:val="00175467"/>
    <w:rsid w:val="00181E10"/>
    <w:rsid w:val="00194D70"/>
    <w:rsid w:val="0019573A"/>
    <w:rsid w:val="001A13CF"/>
    <w:rsid w:val="001A3E0B"/>
    <w:rsid w:val="001A579B"/>
    <w:rsid w:val="001A75A1"/>
    <w:rsid w:val="001B1716"/>
    <w:rsid w:val="001D37AA"/>
    <w:rsid w:val="001D40F3"/>
    <w:rsid w:val="001D56BD"/>
    <w:rsid w:val="001E2996"/>
    <w:rsid w:val="001E77DA"/>
    <w:rsid w:val="001F33F0"/>
    <w:rsid w:val="002025C6"/>
    <w:rsid w:val="00202A79"/>
    <w:rsid w:val="00210017"/>
    <w:rsid w:val="002114F3"/>
    <w:rsid w:val="00214543"/>
    <w:rsid w:val="00240C29"/>
    <w:rsid w:val="00253F39"/>
    <w:rsid w:val="00264CCB"/>
    <w:rsid w:val="00272610"/>
    <w:rsid w:val="00277374"/>
    <w:rsid w:val="002917EC"/>
    <w:rsid w:val="002963D0"/>
    <w:rsid w:val="002A2BBB"/>
    <w:rsid w:val="002A7B07"/>
    <w:rsid w:val="002B0CF2"/>
    <w:rsid w:val="002C39CC"/>
    <w:rsid w:val="002C5689"/>
    <w:rsid w:val="002D3F44"/>
    <w:rsid w:val="002D5041"/>
    <w:rsid w:val="002E43D3"/>
    <w:rsid w:val="002F0EA8"/>
    <w:rsid w:val="002F72CE"/>
    <w:rsid w:val="00313632"/>
    <w:rsid w:val="003352BB"/>
    <w:rsid w:val="003416CB"/>
    <w:rsid w:val="003421DE"/>
    <w:rsid w:val="0034332F"/>
    <w:rsid w:val="00346D29"/>
    <w:rsid w:val="003475A5"/>
    <w:rsid w:val="00353E49"/>
    <w:rsid w:val="003605CD"/>
    <w:rsid w:val="003736E2"/>
    <w:rsid w:val="00374324"/>
    <w:rsid w:val="00381B33"/>
    <w:rsid w:val="00390003"/>
    <w:rsid w:val="00391BC8"/>
    <w:rsid w:val="00392002"/>
    <w:rsid w:val="003B17E3"/>
    <w:rsid w:val="003C0BA8"/>
    <w:rsid w:val="003D2CB7"/>
    <w:rsid w:val="003D3052"/>
    <w:rsid w:val="003E36A0"/>
    <w:rsid w:val="004023E4"/>
    <w:rsid w:val="00404BE4"/>
    <w:rsid w:val="0040565F"/>
    <w:rsid w:val="00411351"/>
    <w:rsid w:val="00417252"/>
    <w:rsid w:val="00420104"/>
    <w:rsid w:val="00420372"/>
    <w:rsid w:val="004244C3"/>
    <w:rsid w:val="004271F2"/>
    <w:rsid w:val="004318B4"/>
    <w:rsid w:val="00435E9B"/>
    <w:rsid w:val="00447FAD"/>
    <w:rsid w:val="00450F81"/>
    <w:rsid w:val="00453E2C"/>
    <w:rsid w:val="00454D68"/>
    <w:rsid w:val="00461E70"/>
    <w:rsid w:val="004659D6"/>
    <w:rsid w:val="00466E9D"/>
    <w:rsid w:val="00475287"/>
    <w:rsid w:val="00480B5E"/>
    <w:rsid w:val="00484134"/>
    <w:rsid w:val="004A0885"/>
    <w:rsid w:val="004A273F"/>
    <w:rsid w:val="004A44CE"/>
    <w:rsid w:val="004C1DDD"/>
    <w:rsid w:val="004C2490"/>
    <w:rsid w:val="004E2DB1"/>
    <w:rsid w:val="004E7522"/>
    <w:rsid w:val="004E780D"/>
    <w:rsid w:val="004F324F"/>
    <w:rsid w:val="004F6262"/>
    <w:rsid w:val="00525834"/>
    <w:rsid w:val="00525859"/>
    <w:rsid w:val="00536B1C"/>
    <w:rsid w:val="00547E8F"/>
    <w:rsid w:val="00551068"/>
    <w:rsid w:val="00552A63"/>
    <w:rsid w:val="005644DB"/>
    <w:rsid w:val="00576AC2"/>
    <w:rsid w:val="005905DE"/>
    <w:rsid w:val="00592F57"/>
    <w:rsid w:val="00595917"/>
    <w:rsid w:val="005A4AF6"/>
    <w:rsid w:val="005A6FA6"/>
    <w:rsid w:val="005B1AB3"/>
    <w:rsid w:val="005C2D0C"/>
    <w:rsid w:val="005C7FCA"/>
    <w:rsid w:val="005D008D"/>
    <w:rsid w:val="005D2009"/>
    <w:rsid w:val="005D253E"/>
    <w:rsid w:val="005D2A50"/>
    <w:rsid w:val="005D5013"/>
    <w:rsid w:val="005F2AFE"/>
    <w:rsid w:val="005F62E3"/>
    <w:rsid w:val="00604E76"/>
    <w:rsid w:val="00605425"/>
    <w:rsid w:val="006063ED"/>
    <w:rsid w:val="006078DA"/>
    <w:rsid w:val="00613B81"/>
    <w:rsid w:val="0061502E"/>
    <w:rsid w:val="00635A1A"/>
    <w:rsid w:val="00637645"/>
    <w:rsid w:val="00642E86"/>
    <w:rsid w:val="00664A2F"/>
    <w:rsid w:val="0067668B"/>
    <w:rsid w:val="00676B99"/>
    <w:rsid w:val="0069091D"/>
    <w:rsid w:val="00690DF0"/>
    <w:rsid w:val="0069327C"/>
    <w:rsid w:val="006A3A3F"/>
    <w:rsid w:val="006A66F8"/>
    <w:rsid w:val="006B038C"/>
    <w:rsid w:val="006D55A7"/>
    <w:rsid w:val="006F3D62"/>
    <w:rsid w:val="00710746"/>
    <w:rsid w:val="007145A5"/>
    <w:rsid w:val="007156E3"/>
    <w:rsid w:val="00717FEE"/>
    <w:rsid w:val="00721605"/>
    <w:rsid w:val="0072349B"/>
    <w:rsid w:val="007266F1"/>
    <w:rsid w:val="00730DBB"/>
    <w:rsid w:val="00731E8E"/>
    <w:rsid w:val="00755BCE"/>
    <w:rsid w:val="007610E9"/>
    <w:rsid w:val="007632CE"/>
    <w:rsid w:val="00765947"/>
    <w:rsid w:val="00777E60"/>
    <w:rsid w:val="007A558E"/>
    <w:rsid w:val="007A72E8"/>
    <w:rsid w:val="007B4F85"/>
    <w:rsid w:val="008122FE"/>
    <w:rsid w:val="00846F86"/>
    <w:rsid w:val="008519C1"/>
    <w:rsid w:val="00857301"/>
    <w:rsid w:val="00864771"/>
    <w:rsid w:val="008648B7"/>
    <w:rsid w:val="00871726"/>
    <w:rsid w:val="00876A9F"/>
    <w:rsid w:val="00883ECD"/>
    <w:rsid w:val="00894504"/>
    <w:rsid w:val="00896893"/>
    <w:rsid w:val="008974E9"/>
    <w:rsid w:val="008A02F9"/>
    <w:rsid w:val="008B6F21"/>
    <w:rsid w:val="008C2501"/>
    <w:rsid w:val="008C2C6C"/>
    <w:rsid w:val="008C3961"/>
    <w:rsid w:val="008D4203"/>
    <w:rsid w:val="008D64B9"/>
    <w:rsid w:val="008E1B48"/>
    <w:rsid w:val="008E2D1C"/>
    <w:rsid w:val="008E54B1"/>
    <w:rsid w:val="008E6117"/>
    <w:rsid w:val="008E68CA"/>
    <w:rsid w:val="0090268F"/>
    <w:rsid w:val="009037B0"/>
    <w:rsid w:val="00914E8D"/>
    <w:rsid w:val="00923B5D"/>
    <w:rsid w:val="0094179D"/>
    <w:rsid w:val="00942EE0"/>
    <w:rsid w:val="00951389"/>
    <w:rsid w:val="009613A1"/>
    <w:rsid w:val="00970DF3"/>
    <w:rsid w:val="00984133"/>
    <w:rsid w:val="009931E7"/>
    <w:rsid w:val="009951AB"/>
    <w:rsid w:val="009A3F43"/>
    <w:rsid w:val="009B0737"/>
    <w:rsid w:val="009C1A71"/>
    <w:rsid w:val="009C50FB"/>
    <w:rsid w:val="009C5C20"/>
    <w:rsid w:val="009D7223"/>
    <w:rsid w:val="009E5298"/>
    <w:rsid w:val="009E5B4B"/>
    <w:rsid w:val="009F6EEE"/>
    <w:rsid w:val="009F70EC"/>
    <w:rsid w:val="009F7C1A"/>
    <w:rsid w:val="00A166BF"/>
    <w:rsid w:val="00A41827"/>
    <w:rsid w:val="00A4622C"/>
    <w:rsid w:val="00A557C1"/>
    <w:rsid w:val="00A64791"/>
    <w:rsid w:val="00A73109"/>
    <w:rsid w:val="00A73A33"/>
    <w:rsid w:val="00A758B2"/>
    <w:rsid w:val="00A96D92"/>
    <w:rsid w:val="00AA1A65"/>
    <w:rsid w:val="00AF7042"/>
    <w:rsid w:val="00B06034"/>
    <w:rsid w:val="00B21BF0"/>
    <w:rsid w:val="00B221CF"/>
    <w:rsid w:val="00B469BF"/>
    <w:rsid w:val="00B5554C"/>
    <w:rsid w:val="00B6038E"/>
    <w:rsid w:val="00B66988"/>
    <w:rsid w:val="00B6755B"/>
    <w:rsid w:val="00B82E1D"/>
    <w:rsid w:val="00B83239"/>
    <w:rsid w:val="00B872BF"/>
    <w:rsid w:val="00B90EBB"/>
    <w:rsid w:val="00B96548"/>
    <w:rsid w:val="00BA0E8A"/>
    <w:rsid w:val="00BA6D06"/>
    <w:rsid w:val="00BB27C8"/>
    <w:rsid w:val="00BC088D"/>
    <w:rsid w:val="00BC5DBD"/>
    <w:rsid w:val="00BD72F8"/>
    <w:rsid w:val="00BD7351"/>
    <w:rsid w:val="00BE0F7B"/>
    <w:rsid w:val="00BE6A4D"/>
    <w:rsid w:val="00BF590D"/>
    <w:rsid w:val="00BF64F3"/>
    <w:rsid w:val="00C0305E"/>
    <w:rsid w:val="00C102D5"/>
    <w:rsid w:val="00C115E5"/>
    <w:rsid w:val="00C13D9D"/>
    <w:rsid w:val="00C22E99"/>
    <w:rsid w:val="00C33CCF"/>
    <w:rsid w:val="00C3412C"/>
    <w:rsid w:val="00C34799"/>
    <w:rsid w:val="00C36E79"/>
    <w:rsid w:val="00C40923"/>
    <w:rsid w:val="00C47157"/>
    <w:rsid w:val="00C50561"/>
    <w:rsid w:val="00C60883"/>
    <w:rsid w:val="00C61912"/>
    <w:rsid w:val="00C653F1"/>
    <w:rsid w:val="00C67391"/>
    <w:rsid w:val="00C70271"/>
    <w:rsid w:val="00C75C94"/>
    <w:rsid w:val="00C874A1"/>
    <w:rsid w:val="00C87DD4"/>
    <w:rsid w:val="00C915FD"/>
    <w:rsid w:val="00C947FD"/>
    <w:rsid w:val="00CB71E2"/>
    <w:rsid w:val="00CC3BFE"/>
    <w:rsid w:val="00CE3D37"/>
    <w:rsid w:val="00D05DC0"/>
    <w:rsid w:val="00D1334B"/>
    <w:rsid w:val="00D14687"/>
    <w:rsid w:val="00D24CEB"/>
    <w:rsid w:val="00D26BD1"/>
    <w:rsid w:val="00D32423"/>
    <w:rsid w:val="00D45363"/>
    <w:rsid w:val="00D513EA"/>
    <w:rsid w:val="00D70041"/>
    <w:rsid w:val="00D978AF"/>
    <w:rsid w:val="00DB1013"/>
    <w:rsid w:val="00DB33EC"/>
    <w:rsid w:val="00DB7410"/>
    <w:rsid w:val="00DC5B09"/>
    <w:rsid w:val="00DE0A8D"/>
    <w:rsid w:val="00DF0AA0"/>
    <w:rsid w:val="00DF4996"/>
    <w:rsid w:val="00E13ABB"/>
    <w:rsid w:val="00E20604"/>
    <w:rsid w:val="00E273B9"/>
    <w:rsid w:val="00E317DC"/>
    <w:rsid w:val="00E54BF7"/>
    <w:rsid w:val="00E66CEB"/>
    <w:rsid w:val="00E967BD"/>
    <w:rsid w:val="00EA0C51"/>
    <w:rsid w:val="00EA0C76"/>
    <w:rsid w:val="00EA1651"/>
    <w:rsid w:val="00EA1ECF"/>
    <w:rsid w:val="00EA4155"/>
    <w:rsid w:val="00EB4E79"/>
    <w:rsid w:val="00EB6EE4"/>
    <w:rsid w:val="00EC4730"/>
    <w:rsid w:val="00EF4313"/>
    <w:rsid w:val="00EF7550"/>
    <w:rsid w:val="00EF757E"/>
    <w:rsid w:val="00F07EDE"/>
    <w:rsid w:val="00F10289"/>
    <w:rsid w:val="00F11D99"/>
    <w:rsid w:val="00F12571"/>
    <w:rsid w:val="00F3054E"/>
    <w:rsid w:val="00F31753"/>
    <w:rsid w:val="00F35A46"/>
    <w:rsid w:val="00F3671C"/>
    <w:rsid w:val="00F37198"/>
    <w:rsid w:val="00F45268"/>
    <w:rsid w:val="00F91854"/>
    <w:rsid w:val="00F978A3"/>
    <w:rsid w:val="00FA6781"/>
    <w:rsid w:val="00FA67A5"/>
    <w:rsid w:val="00FF7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022A7"/>
  <w15:docId w15:val="{D838893F-B8B0-4FD6-A9ED-E9D1A9828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0D0AC5"/>
    <w:pPr>
      <w:suppressAutoHyphens/>
      <w:autoSpaceDN w:val="0"/>
      <w:textAlignment w:val="baseline"/>
    </w:pPr>
    <w:rPr>
      <w:rFonts w:ascii="Times New Roman" w:eastAsia="Times New Roman" w:hAnsi="Times New Roman"/>
      <w:sz w:val="24"/>
      <w:szCs w:val="24"/>
      <w:lang w:val="lt-LT"/>
    </w:rPr>
  </w:style>
  <w:style w:type="paragraph" w:styleId="Antrat1">
    <w:name w:val="heading 1"/>
    <w:basedOn w:val="prastasis"/>
    <w:next w:val="prastasis"/>
    <w:link w:val="Antrat1Diagrama"/>
    <w:uiPriority w:val="9"/>
    <w:qFormat/>
    <w:rsid w:val="008648B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6">
    <w:name w:val="heading 6"/>
    <w:basedOn w:val="prastasis"/>
    <w:next w:val="prastasis"/>
    <w:link w:val="Antrat6Diagrama"/>
    <w:uiPriority w:val="9"/>
    <w:semiHidden/>
    <w:unhideWhenUsed/>
    <w:qFormat/>
    <w:rsid w:val="009037B0"/>
    <w:pPr>
      <w:keepNext/>
      <w:tabs>
        <w:tab w:val="num" w:pos="1872"/>
      </w:tabs>
      <w:suppressAutoHyphens w:val="0"/>
      <w:autoSpaceDN/>
      <w:ind w:left="1872" w:hanging="1152"/>
      <w:textAlignment w:val="auto"/>
      <w:outlineLvl w:val="5"/>
    </w:pPr>
    <w:rPr>
      <w:b/>
      <w:sz w:val="36"/>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rPr>
      <w:rFonts w:ascii="Segoe UI" w:hAnsi="Segoe UI" w:cs="Segoe UI"/>
      <w:sz w:val="18"/>
      <w:szCs w:val="18"/>
    </w:rPr>
  </w:style>
  <w:style w:type="character" w:customStyle="1" w:styleId="BalloonTextChar">
    <w:name w:val="Balloon Text Char"/>
    <w:rPr>
      <w:rFonts w:ascii="Segoe UI" w:eastAsia="Times New Roman" w:hAnsi="Segoe UI" w:cs="Segoe UI"/>
      <w:sz w:val="18"/>
      <w:szCs w:val="18"/>
    </w:rPr>
  </w:style>
  <w:style w:type="paragraph" w:styleId="Sraopastraipa">
    <w:name w:val="List Paragraph"/>
    <w:aliases w:val="List Paragraph21,Buletai,Bullet EY,List Paragraph1,List Paragraph2,lp1,Bullet 1,Use Case List Paragraph,Numbering,ERP-List Paragraph,List Paragraph11,List Paragraph111,Paragraph,List Paragraph Red,Sąrašo pastraipa.Bullet,Lentele,Lente"/>
    <w:basedOn w:val="prastasis"/>
    <w:link w:val="SraopastraipaDiagrama"/>
    <w:qFormat/>
    <w:pPr>
      <w:ind w:left="720"/>
    </w:pPr>
  </w:style>
  <w:style w:type="paragraph" w:styleId="Antrats">
    <w:name w:val="header"/>
    <w:basedOn w:val="prastasis"/>
    <w:link w:val="AntratsDiagrama"/>
    <w:unhideWhenUsed/>
    <w:rsid w:val="0069091D"/>
    <w:pPr>
      <w:tabs>
        <w:tab w:val="center" w:pos="4819"/>
        <w:tab w:val="right" w:pos="9638"/>
      </w:tabs>
    </w:pPr>
  </w:style>
  <w:style w:type="character" w:customStyle="1" w:styleId="AntratsDiagrama">
    <w:name w:val="Antraštės Diagrama"/>
    <w:link w:val="Antrats"/>
    <w:rsid w:val="0069091D"/>
    <w:rPr>
      <w:rFonts w:ascii="Times New Roman" w:eastAsia="Times New Roman" w:hAnsi="Times New Roman"/>
      <w:sz w:val="24"/>
      <w:szCs w:val="24"/>
      <w:lang w:eastAsia="en-US"/>
    </w:rPr>
  </w:style>
  <w:style w:type="paragraph" w:styleId="Porat">
    <w:name w:val="footer"/>
    <w:basedOn w:val="prastasis"/>
    <w:link w:val="PoratDiagrama"/>
    <w:uiPriority w:val="99"/>
    <w:unhideWhenUsed/>
    <w:rsid w:val="0069091D"/>
    <w:pPr>
      <w:tabs>
        <w:tab w:val="center" w:pos="4819"/>
        <w:tab w:val="right" w:pos="9638"/>
      </w:tabs>
    </w:pPr>
  </w:style>
  <w:style w:type="character" w:customStyle="1" w:styleId="PoratDiagrama">
    <w:name w:val="Poraštė Diagrama"/>
    <w:link w:val="Porat"/>
    <w:uiPriority w:val="99"/>
    <w:rsid w:val="0069091D"/>
    <w:rPr>
      <w:rFonts w:ascii="Times New Roman" w:eastAsia="Times New Roman" w:hAnsi="Times New Roman"/>
      <w:sz w:val="24"/>
      <w:szCs w:val="24"/>
      <w:lang w:eastAsia="en-US"/>
    </w:rPr>
  </w:style>
  <w:style w:type="paragraph" w:customStyle="1" w:styleId="BodyText1">
    <w:name w:val="Body Text1"/>
    <w:link w:val="BodytextChar"/>
    <w:rsid w:val="001706FA"/>
    <w:pPr>
      <w:autoSpaceDE w:val="0"/>
      <w:autoSpaceDN w:val="0"/>
      <w:adjustRightInd w:val="0"/>
      <w:ind w:firstLine="312"/>
      <w:jc w:val="both"/>
    </w:pPr>
    <w:rPr>
      <w:rFonts w:ascii="TimesLT" w:eastAsia="Times New Roman" w:hAnsi="TimesLT"/>
    </w:rPr>
  </w:style>
  <w:style w:type="paragraph" w:customStyle="1" w:styleId="TableContents">
    <w:name w:val="Table Contents"/>
    <w:basedOn w:val="prastasis"/>
    <w:rsid w:val="001706FA"/>
    <w:pPr>
      <w:widowControl w:val="0"/>
      <w:suppressLineNumbers/>
      <w:autoSpaceDN/>
      <w:textAlignment w:val="auto"/>
    </w:pPr>
    <w:rPr>
      <w:rFonts w:eastAsia="Lucida Sans Unicode" w:cs="Tahoma"/>
      <w:szCs w:val="20"/>
      <w:lang w:val="en-US"/>
    </w:rPr>
  </w:style>
  <w:style w:type="character" w:customStyle="1" w:styleId="BodytextChar">
    <w:name w:val="Body text Char"/>
    <w:link w:val="BodyText1"/>
    <w:locked/>
    <w:rsid w:val="001706FA"/>
    <w:rPr>
      <w:rFonts w:ascii="TimesLT" w:eastAsia="Times New Roman" w:hAnsi="TimesLT"/>
    </w:rPr>
  </w:style>
  <w:style w:type="paragraph" w:styleId="prastasiniatinklio">
    <w:name w:val="Normal (Web)"/>
    <w:basedOn w:val="prastasis"/>
    <w:unhideWhenUsed/>
    <w:rsid w:val="00F11D99"/>
    <w:pPr>
      <w:suppressAutoHyphens w:val="0"/>
      <w:autoSpaceDN/>
      <w:spacing w:before="100" w:after="100"/>
      <w:textAlignment w:val="auto"/>
    </w:pPr>
    <w:rPr>
      <w:szCs w:val="20"/>
      <w:lang w:val="en-GB"/>
    </w:rPr>
  </w:style>
  <w:style w:type="character" w:customStyle="1" w:styleId="Pagrindinistekstas1">
    <w:name w:val="Pagrindinis tekstas1"/>
    <w:rsid w:val="00450F81"/>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character" w:styleId="Hipersaitas">
    <w:name w:val="Hyperlink"/>
    <w:uiPriority w:val="99"/>
    <w:unhideWhenUsed/>
    <w:rsid w:val="00450F81"/>
    <w:rPr>
      <w:color w:val="0000FF"/>
      <w:u w:val="single"/>
    </w:rPr>
  </w:style>
  <w:style w:type="character" w:customStyle="1" w:styleId="BodytextBold">
    <w:name w:val="Body text + Bold"/>
    <w:rsid w:val="00450F8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BodytextExact">
    <w:name w:val="Body text Exact"/>
    <w:rsid w:val="00450F81"/>
    <w:rPr>
      <w:rFonts w:ascii="Times New Roman" w:eastAsia="Times New Roman" w:hAnsi="Times New Roman" w:cs="Times New Roman"/>
      <w:b w:val="0"/>
      <w:bCs w:val="0"/>
      <w:i w:val="0"/>
      <w:iCs w:val="0"/>
      <w:smallCaps w:val="0"/>
      <w:strike w:val="0"/>
      <w:spacing w:val="4"/>
      <w:sz w:val="19"/>
      <w:szCs w:val="19"/>
      <w:u w:val="none"/>
    </w:rPr>
  </w:style>
  <w:style w:type="character" w:customStyle="1" w:styleId="Bodytext">
    <w:name w:val="Body text_"/>
    <w:link w:val="Pagrindinistekstas2"/>
    <w:rsid w:val="00450F81"/>
    <w:rPr>
      <w:rFonts w:ascii="Times New Roman" w:eastAsia="Times New Roman" w:hAnsi="Times New Roman"/>
      <w:shd w:val="clear" w:color="auto" w:fill="FFFFFF"/>
    </w:rPr>
  </w:style>
  <w:style w:type="paragraph" w:customStyle="1" w:styleId="Pagrindinistekstas2">
    <w:name w:val="Pagrindinis tekstas2"/>
    <w:basedOn w:val="prastasis"/>
    <w:link w:val="Bodytext"/>
    <w:rsid w:val="00450F81"/>
    <w:pPr>
      <w:widowControl w:val="0"/>
      <w:shd w:val="clear" w:color="auto" w:fill="FFFFFF"/>
      <w:suppressAutoHyphens w:val="0"/>
      <w:autoSpaceDN/>
      <w:spacing w:line="0" w:lineRule="atLeast"/>
      <w:ind w:hanging="580"/>
      <w:textAlignment w:val="auto"/>
    </w:pPr>
    <w:rPr>
      <w:sz w:val="20"/>
      <w:szCs w:val="20"/>
      <w:lang w:eastAsia="lt-LT"/>
    </w:rPr>
  </w:style>
  <w:style w:type="character" w:customStyle="1" w:styleId="BodytextBoldSpacing1pt">
    <w:name w:val="Body text + Bold;Spacing 1 pt"/>
    <w:rsid w:val="00450F81"/>
    <w:rPr>
      <w:rFonts w:ascii="Times New Roman" w:eastAsia="Times New Roman" w:hAnsi="Times New Roman" w:cs="Times New Roman"/>
      <w:b/>
      <w:bCs/>
      <w:i w:val="0"/>
      <w:iCs w:val="0"/>
      <w:smallCaps w:val="0"/>
      <w:strike w:val="0"/>
      <w:color w:val="000000"/>
      <w:spacing w:val="20"/>
      <w:w w:val="100"/>
      <w:position w:val="0"/>
      <w:sz w:val="20"/>
      <w:szCs w:val="20"/>
      <w:u w:val="none"/>
      <w:shd w:val="clear" w:color="auto" w:fill="FFFFFF"/>
      <w:lang w:val="lt-LT" w:eastAsia="lt-LT" w:bidi="lt-LT"/>
    </w:rPr>
  </w:style>
  <w:style w:type="character" w:styleId="Komentaronuoroda">
    <w:name w:val="annotation reference"/>
    <w:uiPriority w:val="99"/>
    <w:semiHidden/>
    <w:unhideWhenUsed/>
    <w:rsid w:val="00450F81"/>
    <w:rPr>
      <w:sz w:val="16"/>
      <w:szCs w:val="16"/>
    </w:rPr>
  </w:style>
  <w:style w:type="paragraph" w:styleId="Komentarotekstas">
    <w:name w:val="annotation text"/>
    <w:basedOn w:val="prastasis"/>
    <w:link w:val="KomentarotekstasDiagrama"/>
    <w:uiPriority w:val="99"/>
    <w:semiHidden/>
    <w:unhideWhenUsed/>
    <w:rsid w:val="00450F81"/>
    <w:rPr>
      <w:sz w:val="20"/>
      <w:szCs w:val="20"/>
    </w:rPr>
  </w:style>
  <w:style w:type="character" w:customStyle="1" w:styleId="KomentarotekstasDiagrama">
    <w:name w:val="Komentaro tekstas Diagrama"/>
    <w:link w:val="Komentarotekstas"/>
    <w:uiPriority w:val="99"/>
    <w:semiHidden/>
    <w:rsid w:val="00450F81"/>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450F81"/>
    <w:rPr>
      <w:b/>
      <w:bCs/>
    </w:rPr>
  </w:style>
  <w:style w:type="character" w:customStyle="1" w:styleId="KomentarotemaDiagrama">
    <w:name w:val="Komentaro tema Diagrama"/>
    <w:link w:val="Komentarotema"/>
    <w:uiPriority w:val="99"/>
    <w:semiHidden/>
    <w:rsid w:val="00450F81"/>
    <w:rPr>
      <w:rFonts w:ascii="Times New Roman" w:eastAsia="Times New Roman" w:hAnsi="Times New Roman"/>
      <w:b/>
      <w:bCs/>
      <w:lang w:eastAsia="en-US"/>
    </w:rPr>
  </w:style>
  <w:style w:type="character" w:styleId="Eilutsnumeris">
    <w:name w:val="line number"/>
    <w:basedOn w:val="Numatytasispastraiposriftas"/>
    <w:uiPriority w:val="99"/>
    <w:semiHidden/>
    <w:unhideWhenUsed/>
    <w:rsid w:val="009037B0"/>
  </w:style>
  <w:style w:type="character" w:customStyle="1" w:styleId="Bodytext10pt">
    <w:name w:val="Body text + 10 pt"/>
    <w:rsid w:val="009037B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shd w:val="clear" w:color="auto" w:fill="FFFFFF"/>
      <w:lang w:val="lt-LT" w:eastAsia="lt-LT" w:bidi="lt-LT"/>
    </w:rPr>
  </w:style>
  <w:style w:type="paragraph" w:customStyle="1" w:styleId="Pagrindinistekstas3">
    <w:name w:val="Pagrindinis tekstas3"/>
    <w:basedOn w:val="prastasis"/>
    <w:rsid w:val="009037B0"/>
    <w:pPr>
      <w:widowControl w:val="0"/>
      <w:shd w:val="clear" w:color="auto" w:fill="FFFFFF"/>
      <w:suppressAutoHyphens w:val="0"/>
      <w:autoSpaceDN/>
      <w:spacing w:line="274" w:lineRule="exact"/>
      <w:textAlignment w:val="auto"/>
    </w:pPr>
    <w:rPr>
      <w:rFonts w:ascii="Calibri" w:eastAsia="Calibri" w:hAnsi="Calibri"/>
      <w:sz w:val="23"/>
      <w:szCs w:val="23"/>
      <w:lang w:eastAsia="lt-LT"/>
    </w:rPr>
  </w:style>
  <w:style w:type="character" w:customStyle="1" w:styleId="Antrat6Diagrama">
    <w:name w:val="Antraštė 6 Diagrama"/>
    <w:link w:val="Antrat6"/>
    <w:uiPriority w:val="9"/>
    <w:semiHidden/>
    <w:rsid w:val="009037B0"/>
    <w:rPr>
      <w:rFonts w:ascii="Times New Roman" w:eastAsia="Times New Roman" w:hAnsi="Times New Roman"/>
      <w:b/>
      <w:sz w:val="36"/>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qFormat/>
    <w:locked/>
    <w:rsid w:val="00214543"/>
    <w:rPr>
      <w:rFonts w:ascii="Times New Roman" w:eastAsia="Times New Roman" w:hAnsi="Times New Roman"/>
      <w:sz w:val="24"/>
      <w:szCs w:val="24"/>
      <w:lang w:eastAsia="en-US"/>
    </w:rPr>
  </w:style>
  <w:style w:type="paragraph" w:styleId="Betarp">
    <w:name w:val="No Spacing"/>
    <w:link w:val="BetarpDiagrama"/>
    <w:uiPriority w:val="1"/>
    <w:qFormat/>
    <w:rsid w:val="00214543"/>
    <w:rPr>
      <w:rFonts w:ascii="Times New Roman" w:eastAsia="Times New Roman" w:hAnsi="Times New Roman"/>
      <w:sz w:val="22"/>
      <w:szCs w:val="22"/>
      <w:lang w:eastAsia="lt-LT"/>
    </w:rPr>
  </w:style>
  <w:style w:type="character" w:customStyle="1" w:styleId="BetarpDiagrama">
    <w:name w:val="Be tarpų Diagrama"/>
    <w:link w:val="Betarp"/>
    <w:uiPriority w:val="1"/>
    <w:rsid w:val="00214543"/>
    <w:rPr>
      <w:rFonts w:ascii="Times New Roman" w:eastAsia="Times New Roman" w:hAnsi="Times New Roman"/>
      <w:sz w:val="22"/>
      <w:szCs w:val="22"/>
      <w:lang w:val="en-US"/>
    </w:rPr>
  </w:style>
  <w:style w:type="character" w:customStyle="1" w:styleId="Antrat1Diagrama">
    <w:name w:val="Antraštė 1 Diagrama"/>
    <w:basedOn w:val="Numatytasispastraiposriftas"/>
    <w:link w:val="Antrat1"/>
    <w:uiPriority w:val="9"/>
    <w:rsid w:val="008648B7"/>
    <w:rPr>
      <w:rFonts w:asciiTheme="majorHAnsi" w:eastAsiaTheme="majorEastAsia" w:hAnsiTheme="majorHAnsi" w:cstheme="majorBidi"/>
      <w:color w:val="2F5496" w:themeColor="accent1" w:themeShade="BF"/>
      <w:sz w:val="32"/>
      <w:szCs w:val="3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3666">
      <w:bodyDiv w:val="1"/>
      <w:marLeft w:val="0"/>
      <w:marRight w:val="0"/>
      <w:marTop w:val="0"/>
      <w:marBottom w:val="0"/>
      <w:divBdr>
        <w:top w:val="none" w:sz="0" w:space="0" w:color="auto"/>
        <w:left w:val="none" w:sz="0" w:space="0" w:color="auto"/>
        <w:bottom w:val="none" w:sz="0" w:space="0" w:color="auto"/>
        <w:right w:val="none" w:sz="0" w:space="0" w:color="auto"/>
      </w:divBdr>
    </w:div>
    <w:div w:id="659116679">
      <w:bodyDiv w:val="1"/>
      <w:marLeft w:val="0"/>
      <w:marRight w:val="0"/>
      <w:marTop w:val="0"/>
      <w:marBottom w:val="0"/>
      <w:divBdr>
        <w:top w:val="none" w:sz="0" w:space="0" w:color="auto"/>
        <w:left w:val="none" w:sz="0" w:space="0" w:color="auto"/>
        <w:bottom w:val="none" w:sz="0" w:space="0" w:color="auto"/>
        <w:right w:val="none" w:sz="0" w:space="0" w:color="auto"/>
      </w:divBdr>
    </w:div>
    <w:div w:id="762145224">
      <w:bodyDiv w:val="1"/>
      <w:marLeft w:val="0"/>
      <w:marRight w:val="0"/>
      <w:marTop w:val="0"/>
      <w:marBottom w:val="0"/>
      <w:divBdr>
        <w:top w:val="none" w:sz="0" w:space="0" w:color="auto"/>
        <w:left w:val="none" w:sz="0" w:space="0" w:color="auto"/>
        <w:bottom w:val="none" w:sz="0" w:space="0" w:color="auto"/>
        <w:right w:val="none" w:sz="0" w:space="0" w:color="auto"/>
      </w:divBdr>
    </w:div>
    <w:div w:id="1321881659">
      <w:bodyDiv w:val="1"/>
      <w:marLeft w:val="0"/>
      <w:marRight w:val="0"/>
      <w:marTop w:val="0"/>
      <w:marBottom w:val="0"/>
      <w:divBdr>
        <w:top w:val="none" w:sz="0" w:space="0" w:color="auto"/>
        <w:left w:val="none" w:sz="0" w:space="0" w:color="auto"/>
        <w:bottom w:val="none" w:sz="0" w:space="0" w:color="auto"/>
        <w:right w:val="none" w:sz="0" w:space="0" w:color="auto"/>
      </w:divBdr>
    </w:div>
    <w:div w:id="1635600484">
      <w:bodyDiv w:val="1"/>
      <w:marLeft w:val="0"/>
      <w:marRight w:val="0"/>
      <w:marTop w:val="0"/>
      <w:marBottom w:val="0"/>
      <w:divBdr>
        <w:top w:val="none" w:sz="0" w:space="0" w:color="auto"/>
        <w:left w:val="none" w:sz="0" w:space="0" w:color="auto"/>
        <w:bottom w:val="none" w:sz="0" w:space="0" w:color="auto"/>
        <w:right w:val="none" w:sz="0" w:space="0" w:color="auto"/>
      </w:divBdr>
    </w:div>
    <w:div w:id="1699431583">
      <w:bodyDiv w:val="1"/>
      <w:marLeft w:val="0"/>
      <w:marRight w:val="0"/>
      <w:marTop w:val="0"/>
      <w:marBottom w:val="0"/>
      <w:divBdr>
        <w:top w:val="none" w:sz="0" w:space="0" w:color="auto"/>
        <w:left w:val="none" w:sz="0" w:space="0" w:color="auto"/>
        <w:bottom w:val="none" w:sz="0" w:space="0" w:color="auto"/>
        <w:right w:val="none" w:sz="0" w:space="0" w:color="auto"/>
      </w:divBdr>
    </w:div>
    <w:div w:id="1841045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3258</Words>
  <Characters>1858</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5106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Eglė</cp:lastModifiedBy>
  <cp:revision>2</cp:revision>
  <dcterms:created xsi:type="dcterms:W3CDTF">2025-03-13T06:15:00Z</dcterms:created>
  <dcterms:modified xsi:type="dcterms:W3CDTF">2025-03-13T06:21:00Z</dcterms:modified>
  <cp:category/>
</cp:coreProperties>
</file>