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999A" w14:textId="77777777" w:rsidR="00380388" w:rsidRPr="000F00AF" w:rsidRDefault="00380388" w:rsidP="00380388">
      <w:pPr>
        <w:pStyle w:val="Heading"/>
        <w:jc w:val="right"/>
        <w:rPr>
          <w:b w:val="0"/>
          <w:bCs w:val="0"/>
          <w:color w:val="262626" w:themeColor="text1"/>
          <w:lang w:val="lt-LT"/>
        </w:rPr>
      </w:pPr>
      <w:r w:rsidRPr="000F00AF">
        <w:rPr>
          <w:b w:val="0"/>
          <w:bCs w:val="0"/>
          <w:color w:val="262626" w:themeColor="text1"/>
          <w:lang w:val="lt-LT"/>
        </w:rPr>
        <w:t>PATVIRTINTA</w:t>
      </w:r>
    </w:p>
    <w:p w14:paraId="5A84A241" w14:textId="77777777" w:rsidR="00380388" w:rsidRPr="000F00AF" w:rsidRDefault="00380388" w:rsidP="00380388">
      <w:pPr>
        <w:pStyle w:val="Body2"/>
        <w:jc w:val="right"/>
        <w:rPr>
          <w:color w:val="262626" w:themeColor="text1"/>
          <w:lang w:val="lt-LT"/>
        </w:rPr>
      </w:pPr>
      <w:r w:rsidRPr="000F00AF">
        <w:rPr>
          <w:color w:val="262626" w:themeColor="text1"/>
          <w:lang w:val="lt-LT"/>
        </w:rPr>
        <w:t>Viešojo pirkimo komisijos</w:t>
      </w:r>
    </w:p>
    <w:p w14:paraId="2D517473" w14:textId="77777777" w:rsidR="00380388" w:rsidRPr="000F00AF" w:rsidRDefault="00380388" w:rsidP="00380388">
      <w:pPr>
        <w:pStyle w:val="Body2"/>
        <w:jc w:val="right"/>
        <w:rPr>
          <w:color w:val="262626" w:themeColor="text1"/>
          <w:lang w:val="lt-LT"/>
        </w:rPr>
      </w:pPr>
      <w:r w:rsidRPr="000F00AF">
        <w:rPr>
          <w:color w:val="262626" w:themeColor="text1"/>
          <w:lang w:val="lt-LT"/>
        </w:rPr>
        <w:t>20</w:t>
      </w:r>
      <w:r>
        <w:rPr>
          <w:color w:val="262626" w:themeColor="text1"/>
          <w:lang w:val="lt-LT"/>
        </w:rPr>
        <w:t>25</w:t>
      </w:r>
      <w:r w:rsidRPr="000F00AF">
        <w:rPr>
          <w:color w:val="262626" w:themeColor="text1"/>
          <w:lang w:val="lt-LT"/>
        </w:rPr>
        <w:t xml:space="preserve"> m. </w:t>
      </w:r>
      <w:r>
        <w:rPr>
          <w:color w:val="262626" w:themeColor="text1"/>
          <w:lang w:val="lt-LT"/>
        </w:rPr>
        <w:t>kovo 12</w:t>
      </w:r>
      <w:r w:rsidRPr="000F00AF">
        <w:rPr>
          <w:color w:val="262626" w:themeColor="text1"/>
          <w:lang w:val="lt-LT"/>
        </w:rPr>
        <w:t xml:space="preserve"> d. protokolu</w:t>
      </w:r>
      <w:r>
        <w:rPr>
          <w:color w:val="262626" w:themeColor="text1"/>
          <w:lang w:val="lt-LT"/>
        </w:rPr>
        <w:t xml:space="preserve"> Nr.2</w:t>
      </w:r>
    </w:p>
    <w:p w14:paraId="28ED3BA4" w14:textId="77777777" w:rsidR="00380388" w:rsidRPr="000F00AF" w:rsidRDefault="00380388" w:rsidP="00380388">
      <w:pPr>
        <w:pStyle w:val="Body2"/>
        <w:jc w:val="right"/>
        <w:rPr>
          <w:color w:val="262626" w:themeColor="text1"/>
          <w:lang w:val="lt-LT"/>
        </w:rPr>
      </w:pPr>
    </w:p>
    <w:p w14:paraId="3015D094" w14:textId="77777777" w:rsidR="00380388" w:rsidRPr="00481BD1" w:rsidRDefault="00380388" w:rsidP="00380388">
      <w:pPr>
        <w:pStyle w:val="Heading"/>
        <w:jc w:val="center"/>
        <w:rPr>
          <w:color w:val="262626" w:themeColor="text1"/>
          <w:lang w:val="lt-LT"/>
        </w:rPr>
      </w:pPr>
    </w:p>
    <w:p w14:paraId="4FEF9AFA" w14:textId="77777777" w:rsidR="00380388" w:rsidRPr="00D70074" w:rsidRDefault="00380388" w:rsidP="00380388">
      <w:pPr>
        <w:keepNext/>
        <w:keepLines/>
        <w:jc w:val="center"/>
        <w:outlineLvl w:val="0"/>
        <w:rPr>
          <w:b/>
          <w:bCs/>
          <w:sz w:val="22"/>
          <w:szCs w:val="22"/>
        </w:rPr>
      </w:pPr>
    </w:p>
    <w:p w14:paraId="36194129" w14:textId="77777777" w:rsidR="00380388" w:rsidRPr="00817557" w:rsidRDefault="00380388" w:rsidP="00380388">
      <w:pPr>
        <w:keepNext/>
        <w:keepLines/>
        <w:tabs>
          <w:tab w:val="left" w:pos="188"/>
          <w:tab w:val="center" w:pos="4873"/>
        </w:tabs>
        <w:jc w:val="center"/>
        <w:outlineLvl w:val="0"/>
        <w:rPr>
          <w:b/>
          <w:bCs/>
          <w:sz w:val="22"/>
          <w:szCs w:val="22"/>
        </w:rPr>
      </w:pPr>
      <w:r w:rsidRPr="00817557">
        <w:rPr>
          <w:b/>
          <w:bCs/>
          <w:sz w:val="22"/>
          <w:szCs w:val="22"/>
        </w:rPr>
        <w:t>VIEŠŲJŲ PIRKIMŲ KOMISIJOS POSĖDŽIO PROTOKOLAS</w:t>
      </w:r>
    </w:p>
    <w:p w14:paraId="01E5A1A8" w14:textId="77777777" w:rsidR="00380388" w:rsidRPr="00817557" w:rsidRDefault="00380388" w:rsidP="00380388">
      <w:pPr>
        <w:pStyle w:val="Heading"/>
        <w:jc w:val="center"/>
        <w:rPr>
          <w:color w:val="auto"/>
          <w:lang w:val="lt-LT"/>
        </w:rPr>
      </w:pPr>
      <w:r w:rsidRPr="00817557">
        <w:rPr>
          <w:color w:val="auto"/>
          <w:lang w:val="lt-LT"/>
        </w:rPr>
        <w:t>DĖL PIRKIMO „</w:t>
      </w:r>
      <w:r>
        <w:rPr>
          <w:color w:val="auto"/>
          <w:lang w:val="lt-LT"/>
        </w:rPr>
        <w:t>MIOBILIŲ OPERATORIŲ DUOMENYS</w:t>
      </w:r>
      <w:r w:rsidRPr="00EC4DC0">
        <w:rPr>
          <w:color w:val="auto"/>
          <w:lang w:val="lt-LT"/>
        </w:rPr>
        <w:t>“</w:t>
      </w:r>
    </w:p>
    <w:p w14:paraId="617762C0" w14:textId="77777777" w:rsidR="00380388" w:rsidRPr="00F91039" w:rsidRDefault="00380388" w:rsidP="00380388">
      <w:pPr>
        <w:pStyle w:val="Heading"/>
        <w:jc w:val="center"/>
        <w:rPr>
          <w:color w:val="auto"/>
          <w:lang w:val="lt-LT"/>
        </w:rPr>
      </w:pPr>
      <w:r w:rsidRPr="00F91039">
        <w:rPr>
          <w:color w:val="auto"/>
          <w:lang w:val="lt-LT"/>
        </w:rPr>
        <w:t xml:space="preserve"> </w:t>
      </w:r>
    </w:p>
    <w:p w14:paraId="3C144CD9" w14:textId="77777777" w:rsidR="00380388" w:rsidRPr="00F91039" w:rsidRDefault="00380388" w:rsidP="00380388">
      <w:pPr>
        <w:pStyle w:val="Heading"/>
        <w:jc w:val="center"/>
        <w:rPr>
          <w:color w:val="auto"/>
          <w:lang w:val="lt-LT"/>
        </w:rPr>
      </w:pPr>
      <w:r w:rsidRPr="00F91039">
        <w:rPr>
          <w:color w:val="auto"/>
          <w:lang w:val="lt-LT"/>
        </w:rPr>
        <w:t xml:space="preserve">SĄLYGŲ PAAIŠKINIMAI NR. </w:t>
      </w:r>
      <w:r>
        <w:rPr>
          <w:color w:val="auto"/>
          <w:lang w:val="lt-LT"/>
        </w:rPr>
        <w:t>1</w:t>
      </w:r>
    </w:p>
    <w:p w14:paraId="71D4FD4A" w14:textId="77777777" w:rsidR="00380388" w:rsidRPr="00F91039" w:rsidRDefault="00380388" w:rsidP="00380388">
      <w:pPr>
        <w:pStyle w:val="Heading"/>
        <w:rPr>
          <w:color w:val="auto"/>
          <w:lang w:val="lt-LT"/>
        </w:rPr>
      </w:pPr>
    </w:p>
    <w:p w14:paraId="130605A2" w14:textId="77777777" w:rsidR="00380388" w:rsidRPr="00F91039" w:rsidRDefault="00380388" w:rsidP="00380388">
      <w:pPr>
        <w:pStyle w:val="Body2"/>
        <w:rPr>
          <w:b/>
          <w:bCs/>
          <w:color w:val="auto"/>
          <w:lang w:val="lt-LT"/>
        </w:rPr>
      </w:pPr>
    </w:p>
    <w:p w14:paraId="6912D42B" w14:textId="77777777" w:rsidR="00380388" w:rsidRPr="00410659" w:rsidRDefault="00380388" w:rsidP="00380388">
      <w:pPr>
        <w:pStyle w:val="Body2"/>
        <w:rPr>
          <w:rFonts w:cs="Times New Roman"/>
          <w:color w:val="auto"/>
          <w:lang w:val="lt-LT"/>
        </w:rPr>
      </w:pPr>
      <w:r w:rsidRPr="00F91039">
        <w:rPr>
          <w:color w:val="auto"/>
          <w:lang w:val="lt-LT"/>
        </w:rPr>
        <w:tab/>
      </w:r>
      <w:r w:rsidRPr="00410659">
        <w:rPr>
          <w:rFonts w:cs="Times New Roman"/>
          <w:color w:val="auto"/>
          <w:lang w:val="lt-LT"/>
        </w:rPr>
        <w:t>Perkančioji organizacija, pagal Centrinės viešųjų pirkimų informacinės sistemos (toliau – CVP IS) priemonėmis gautus tiekėjų klausimus dėl pirkimo sąlygų paaiškinimo, teikia toliau nurodomus atsakymus.</w:t>
      </w:r>
    </w:p>
    <w:p w14:paraId="126257EE" w14:textId="77777777" w:rsidR="00380388" w:rsidRPr="00410659" w:rsidRDefault="00380388" w:rsidP="00380388">
      <w:pPr>
        <w:pStyle w:val="Body2"/>
        <w:rPr>
          <w:rFonts w:cs="Times New Roman"/>
          <w:color w:val="auto"/>
          <w:lang w:val="lt-LT"/>
        </w:rPr>
      </w:pPr>
    </w:p>
    <w:p w14:paraId="61D404EC" w14:textId="77777777" w:rsidR="00380388" w:rsidRPr="002E784A" w:rsidRDefault="00380388" w:rsidP="00380388">
      <w:pPr>
        <w:pStyle w:val="Body2"/>
        <w:rPr>
          <w:rFonts w:cs="Times New Roman"/>
          <w:b/>
          <w:bCs/>
          <w:i/>
          <w:iCs/>
          <w:color w:val="auto"/>
          <w:lang w:val="lt-LT"/>
        </w:rPr>
      </w:pPr>
      <w:r w:rsidRPr="002E784A">
        <w:rPr>
          <w:rFonts w:cs="Times New Roman"/>
          <w:b/>
          <w:bCs/>
          <w:i/>
          <w:iCs/>
          <w:color w:val="auto"/>
          <w:lang w:val="lt-LT"/>
        </w:rPr>
        <w:t>2</w:t>
      </w:r>
      <w:r>
        <w:rPr>
          <w:rFonts w:cs="Times New Roman"/>
          <w:b/>
          <w:bCs/>
          <w:i/>
          <w:iCs/>
          <w:color w:val="auto"/>
          <w:lang w:val="lt-LT"/>
        </w:rPr>
        <w:t>025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-0</w:t>
      </w:r>
      <w:r>
        <w:rPr>
          <w:rFonts w:cs="Times New Roman"/>
          <w:b/>
          <w:bCs/>
          <w:i/>
          <w:iCs/>
          <w:color w:val="auto"/>
          <w:lang w:val="lt-LT"/>
        </w:rPr>
        <w:t>3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>-</w:t>
      </w:r>
      <w:r>
        <w:rPr>
          <w:rFonts w:cs="Times New Roman"/>
          <w:b/>
          <w:bCs/>
          <w:i/>
          <w:iCs/>
          <w:color w:val="auto"/>
          <w:lang w:val="lt-LT"/>
        </w:rPr>
        <w:t>10</w:t>
      </w:r>
      <w:r w:rsidRPr="002E784A">
        <w:rPr>
          <w:rFonts w:cs="Times New Roman"/>
          <w:b/>
          <w:bCs/>
          <w:i/>
          <w:iCs/>
          <w:color w:val="auto"/>
          <w:lang w:val="lt-LT"/>
        </w:rPr>
        <w:t xml:space="preserve"> CVP IS pranešimas Nr.1</w:t>
      </w:r>
      <w:r>
        <w:rPr>
          <w:rFonts w:cs="Times New Roman"/>
          <w:b/>
          <w:bCs/>
          <w:i/>
          <w:iCs/>
          <w:color w:val="auto"/>
          <w:lang w:val="lt-LT"/>
        </w:rPr>
        <w:t>07761</w:t>
      </w:r>
    </w:p>
    <w:p w14:paraId="1DCDCC2B" w14:textId="77777777" w:rsidR="00380388" w:rsidRPr="009C3A9C" w:rsidRDefault="00380388" w:rsidP="0038038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  <w:r w:rsidRPr="002E784A">
        <w:rPr>
          <w:rStyle w:val="normaltextrun"/>
          <w:b/>
          <w:bCs/>
          <w:sz w:val="22"/>
          <w:szCs w:val="22"/>
          <w:lang w:val="lt-LT"/>
        </w:rPr>
        <w:t xml:space="preserve">1. Klausimas. </w:t>
      </w:r>
      <w:r w:rsidRPr="00817557">
        <w:rPr>
          <w:b/>
          <w:bCs/>
          <w:sz w:val="22"/>
          <w:szCs w:val="22"/>
          <w:lang w:val="lt-LT"/>
        </w:rPr>
        <w:t> </w:t>
      </w:r>
      <w:r w:rsidRPr="009C3A9C">
        <w:rPr>
          <w:sz w:val="22"/>
          <w:szCs w:val="22"/>
          <w:lang w:val="lt-LT"/>
        </w:rPr>
        <w:t>Konkurso sąlygų Priede Nr. 4 (minimalūs kvalifikacijos reikalavimai) yra nurodyta, jog Specialistas Nr. 1 - duomenų inžinierius turi turėti šiuos sertifikatus "Managing Geospatial Data in ArcGIS/Spatial Analysis with ArcGIS Pro / Introduction to Geospatial Concepts for Intelligence (ESRI)". Norime pasiteirauti, ar Azure Data Engineer Associate sertifikatas būtų laikomas lygiaverčiu? Pažymime, kad Azure sprendime taip pat prieinamos ArcGIS ir kitos GIS platformos.</w:t>
      </w:r>
    </w:p>
    <w:p w14:paraId="7B1E5FD0" w14:textId="77777777" w:rsidR="00380388" w:rsidRPr="009C3A9C" w:rsidRDefault="00380388" w:rsidP="00380388">
      <w:pPr>
        <w:ind w:right="36"/>
        <w:jc w:val="both"/>
        <w:rPr>
          <w:iCs/>
          <w:color w:val="000000"/>
          <w:sz w:val="22"/>
          <w:szCs w:val="22"/>
          <w:lang w:eastAsia="ar-SA"/>
        </w:rPr>
      </w:pPr>
      <w:r w:rsidRPr="00252B5C">
        <w:rPr>
          <w:b/>
          <w:bCs/>
          <w:sz w:val="22"/>
          <w:szCs w:val="22"/>
        </w:rPr>
        <w:t>Atsakymas</w:t>
      </w:r>
      <w:r>
        <w:rPr>
          <w:b/>
          <w:bCs/>
          <w:sz w:val="22"/>
          <w:szCs w:val="22"/>
        </w:rPr>
        <w:t xml:space="preserve">: </w:t>
      </w:r>
      <w:r w:rsidRPr="009C3A9C">
        <w:rPr>
          <w:sz w:val="22"/>
          <w:szCs w:val="22"/>
        </w:rPr>
        <w:t>Taip, šis sertifikatas bus laikomas lygiaverčiu.</w:t>
      </w:r>
    </w:p>
    <w:p w14:paraId="574EB8BB" w14:textId="77777777" w:rsidR="00380388" w:rsidRPr="009C3A9C" w:rsidRDefault="00380388" w:rsidP="0038038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lt-LT"/>
        </w:rPr>
      </w:pPr>
    </w:p>
    <w:p w14:paraId="19AAEDDF" w14:textId="77777777" w:rsidR="001425BD" w:rsidRDefault="001425BD"/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24"/>
    <w:rsid w:val="001425BD"/>
    <w:rsid w:val="00245FC3"/>
    <w:rsid w:val="00380388"/>
    <w:rsid w:val="0073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CE797-D939-4772-B955-377EB49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2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88B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2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88B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2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88B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2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2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2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2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717171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2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2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47474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24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224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224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224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224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224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224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224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224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2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717171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224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2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C5C5C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224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7302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224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224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88B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224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224"/>
    <w:rPr>
      <w:b/>
      <w:bCs/>
      <w:smallCaps/>
      <w:color w:val="0088B6" w:themeColor="accent1" w:themeShade="BF"/>
      <w:spacing w:val="5"/>
    </w:rPr>
  </w:style>
  <w:style w:type="paragraph" w:customStyle="1" w:styleId="Heading">
    <w:name w:val="Heading"/>
    <w:next w:val="Normal"/>
    <w:rsid w:val="003803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434343"/>
      <w:spacing w:val="4"/>
      <w:kern w:val="0"/>
      <w:bdr w:val="nil"/>
      <w:lang w:val="en-US"/>
      <w14:ligatures w14:val="none"/>
    </w:rPr>
  </w:style>
  <w:style w:type="paragraph" w:customStyle="1" w:styleId="Body2">
    <w:name w:val="Body 2"/>
    <w:rsid w:val="003803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character" w:customStyle="1" w:styleId="normaltextrun">
    <w:name w:val="normaltextrun"/>
    <w:basedOn w:val="DefaultParagraphFont"/>
    <w:rsid w:val="00380388"/>
  </w:style>
  <w:style w:type="paragraph" w:styleId="NormalWeb">
    <w:name w:val="Normal (Web)"/>
    <w:basedOn w:val="Normal"/>
    <w:uiPriority w:val="99"/>
    <w:semiHidden/>
    <w:unhideWhenUsed/>
    <w:rsid w:val="0038038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2</cp:revision>
  <dcterms:created xsi:type="dcterms:W3CDTF">2025-03-13T07:14:00Z</dcterms:created>
  <dcterms:modified xsi:type="dcterms:W3CDTF">2025-03-13T07:14:00Z</dcterms:modified>
</cp:coreProperties>
</file>