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8EC6" w14:textId="08784283" w:rsidR="009D76C7" w:rsidRPr="00963070" w:rsidRDefault="009D76C7" w:rsidP="009D76C7">
      <w:pPr>
        <w:spacing w:line="240" w:lineRule="auto"/>
        <w:jc w:val="right"/>
        <w:rPr>
          <w:rFonts w:ascii="Tahoma" w:eastAsia="Times New Roman" w:hAnsi="Tahoma" w:cs="Tahoma"/>
          <w:b/>
          <w:i/>
          <w:iCs/>
          <w:sz w:val="20"/>
          <w:szCs w:val="20"/>
        </w:rPr>
      </w:pPr>
      <w:r w:rsidRPr="00963070">
        <w:rPr>
          <w:rFonts w:ascii="Tahoma" w:eastAsia="Times New Roman" w:hAnsi="Tahoma" w:cs="Tahoma"/>
          <w:b/>
          <w:i/>
          <w:iCs/>
          <w:sz w:val="20"/>
          <w:szCs w:val="20"/>
        </w:rPr>
        <w:t>Specialiųjų pirkimo sąly</w:t>
      </w:r>
      <w:r w:rsidRPr="00963070">
        <w:rPr>
          <w:rFonts w:ascii="Tahoma" w:eastAsia="Times New Roman" w:hAnsi="Tahoma" w:cs="Tahoma"/>
          <w:b/>
          <w:i/>
          <w:iCs/>
          <w:color w:val="000000" w:themeColor="text1"/>
          <w:sz w:val="20"/>
          <w:szCs w:val="20"/>
        </w:rPr>
        <w:t xml:space="preserve">gų priedas Nr. </w:t>
      </w:r>
      <w:r w:rsidR="00390AC7" w:rsidRPr="00963070">
        <w:rPr>
          <w:rFonts w:ascii="Tahoma" w:eastAsia="Times New Roman" w:hAnsi="Tahoma" w:cs="Tahoma"/>
          <w:b/>
          <w:i/>
          <w:iCs/>
          <w:color w:val="000000" w:themeColor="text1"/>
          <w:sz w:val="20"/>
          <w:szCs w:val="20"/>
        </w:rPr>
        <w:t>2</w:t>
      </w:r>
    </w:p>
    <w:p w14:paraId="568205F7" w14:textId="77777777" w:rsidR="009D76C7" w:rsidRPr="00963070" w:rsidRDefault="009D76C7" w:rsidP="009D76C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14:paraId="1533454B" w14:textId="5119B41B" w:rsidR="00EC077B" w:rsidRPr="00963070" w:rsidRDefault="009D76C7" w:rsidP="00B1574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963070">
        <w:rPr>
          <w:rFonts w:ascii="Tahoma" w:eastAsia="Times New Roman" w:hAnsi="Tahoma" w:cs="Tahoma"/>
          <w:b/>
          <w:sz w:val="20"/>
          <w:szCs w:val="20"/>
        </w:rPr>
        <w:t>PASIŪLYMO FORMA</w:t>
      </w:r>
    </w:p>
    <w:p w14:paraId="474C4BFA" w14:textId="77777777" w:rsidR="00B15748" w:rsidRPr="00963070" w:rsidRDefault="00B15748" w:rsidP="00B15748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sdt>
      <w:sdtPr>
        <w:rPr>
          <w:rStyle w:val="Style10"/>
          <w:rFonts w:ascii="Tahoma" w:hAnsi="Tahoma" w:cs="Tahoma"/>
          <w:sz w:val="20"/>
          <w:szCs w:val="20"/>
        </w:rPr>
        <w:id w:val="-845100538"/>
        <w:lock w:val="sdtLocked"/>
        <w:placeholder>
          <w:docPart w:val="167A6818597D491884C6EC3AFE45BFD7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419FE667" w14:textId="57DF9480" w:rsidR="0007629B" w:rsidRPr="00963070" w:rsidRDefault="008443C1" w:rsidP="00B15748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sz w:val="20"/>
              <w:szCs w:val="20"/>
            </w:rPr>
          </w:pPr>
          <w:r w:rsidRPr="00963070">
            <w:rPr>
              <w:rStyle w:val="Style10"/>
              <w:rFonts w:ascii="Tahoma" w:hAnsi="Tahoma" w:cs="Tahoma"/>
              <w:sz w:val="20"/>
              <w:szCs w:val="20"/>
            </w:rPr>
            <w:t>Procesų modeliavimo įrankio su suderinto darbo funkcija licencijos ir jų palaikymo paslaugos 1235</w:t>
          </w:r>
        </w:p>
      </w:sdtContent>
    </w:sdt>
    <w:p w14:paraId="79CF6CE6" w14:textId="77777777" w:rsidR="00996992" w:rsidRPr="00963070" w:rsidRDefault="00996992" w:rsidP="009D76C7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</w:rPr>
      </w:pPr>
    </w:p>
    <w:p w14:paraId="6E303C26" w14:textId="5B4BDCA7" w:rsidR="009D76C7" w:rsidRPr="00963070" w:rsidRDefault="009D76C7" w:rsidP="009D76C7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245"/>
      </w:tblGrid>
      <w:tr w:rsidR="00394DF3" w:rsidRPr="00963070" w14:paraId="560FC56D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963070" w:rsidRDefault="00EB283D" w:rsidP="00EB283D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1. </w:t>
            </w:r>
            <w:r w:rsidR="00394DF3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963070" w14:paraId="3DA2259A" w14:textId="77777777" w:rsidTr="000B2D45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963070" w:rsidRDefault="00C00964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Pasiūlymą teikia</w:t>
            </w:r>
            <w:r w:rsidR="00B72DEC"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B72DEC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3B005EC0" w:rsidR="00B25A87" w:rsidRPr="00963070" w:rsidRDefault="0093286A" w:rsidP="0033432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B9E" w:rsidRPr="009630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963070">
              <w:rPr>
                <w:rFonts w:ascii="Tahoma" w:hAnsi="Tahoma" w:cs="Tahoma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963070" w:rsidRDefault="000E68E1" w:rsidP="0033432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404D9715" w14:textId="3E94F8A2" w:rsidR="00C832B6" w:rsidRPr="00963070" w:rsidRDefault="0093286A" w:rsidP="0033432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9630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963070">
              <w:rPr>
                <w:rFonts w:ascii="Tahoma" w:hAnsi="Tahoma" w:cs="Tahoma"/>
                <w:sz w:val="20"/>
                <w:szCs w:val="20"/>
              </w:rPr>
              <w:t xml:space="preserve"> Vienas fizinis asmuo</w:t>
            </w:r>
          </w:p>
        </w:tc>
        <w:tc>
          <w:tcPr>
            <w:tcW w:w="5245" w:type="dxa"/>
            <w:tcBorders>
              <w:left w:val="nil"/>
            </w:tcBorders>
          </w:tcPr>
          <w:p w14:paraId="45C932E9" w14:textId="0A5A82DB" w:rsidR="00B25A87" w:rsidRPr="00963070" w:rsidRDefault="0093286A" w:rsidP="0087700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9630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96307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41D95" w:rsidRPr="00963070">
              <w:rPr>
                <w:rFonts w:ascii="Tahoma" w:hAnsi="Tahoma" w:cs="Tahoma"/>
                <w:sz w:val="20"/>
                <w:szCs w:val="20"/>
              </w:rPr>
              <w:t>Ū</w:t>
            </w:r>
            <w:r w:rsidR="001626AC" w:rsidRPr="00963070">
              <w:rPr>
                <w:rFonts w:ascii="Tahoma" w:hAnsi="Tahoma" w:cs="Tahoma"/>
                <w:sz w:val="20"/>
                <w:szCs w:val="20"/>
              </w:rPr>
              <w:t xml:space="preserve">kio </w:t>
            </w:r>
            <w:r w:rsidR="00241D95" w:rsidRPr="00963070">
              <w:rPr>
                <w:rFonts w:ascii="Tahoma" w:hAnsi="Tahoma" w:cs="Tahoma"/>
                <w:sz w:val="20"/>
                <w:szCs w:val="20"/>
              </w:rPr>
              <w:t xml:space="preserve">subjektų </w:t>
            </w:r>
            <w:r w:rsidR="003D1A1D" w:rsidRPr="00963070">
              <w:rPr>
                <w:rFonts w:ascii="Tahoma" w:hAnsi="Tahoma" w:cs="Tahoma"/>
                <w:sz w:val="20"/>
                <w:szCs w:val="20"/>
              </w:rPr>
              <w:t>grupė</w:t>
            </w:r>
          </w:p>
          <w:p w14:paraId="7BA9D6CB" w14:textId="7F6370E2" w:rsidR="003D1A1D" w:rsidRPr="00963070" w:rsidRDefault="003D1A1D" w:rsidP="0087700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391A" w:rsidRPr="00963070" w14:paraId="345188EB" w14:textId="77777777" w:rsidTr="000B2D45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963070" w:rsidRDefault="00FA391A" w:rsidP="00241D95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963070" w:rsidRDefault="00FA391A" w:rsidP="00241D95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narius</w:t>
            </w: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963070" w:rsidRDefault="00FA391A" w:rsidP="0033432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>Pavadinimas</w:t>
            </w:r>
          </w:p>
        </w:tc>
        <w:tc>
          <w:tcPr>
            <w:tcW w:w="5245" w:type="dxa"/>
          </w:tcPr>
          <w:p w14:paraId="348D85C4" w14:textId="77777777" w:rsidR="00FA391A" w:rsidRPr="00963070" w:rsidRDefault="00FA391A" w:rsidP="0087700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391A" w:rsidRPr="00963070" w14:paraId="10E3D026" w14:textId="77777777" w:rsidTr="000B2D45">
        <w:trPr>
          <w:trHeight w:val="848"/>
        </w:trPr>
        <w:tc>
          <w:tcPr>
            <w:tcW w:w="1838" w:type="dxa"/>
            <w:vMerge/>
          </w:tcPr>
          <w:p w14:paraId="36FE7B9C" w14:textId="77777777" w:rsidR="00FA391A" w:rsidRPr="00963070" w:rsidRDefault="00FA391A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963070" w:rsidRDefault="00FA391A" w:rsidP="0033432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>Juridinio asmens kodas</w:t>
            </w:r>
          </w:p>
        </w:tc>
        <w:tc>
          <w:tcPr>
            <w:tcW w:w="5245" w:type="dxa"/>
          </w:tcPr>
          <w:p w14:paraId="2935D2C6" w14:textId="77777777" w:rsidR="00FA391A" w:rsidRPr="00963070" w:rsidRDefault="00FA391A" w:rsidP="0087700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7674" w:rsidRPr="00963070" w14:paraId="072D6661" w14:textId="77777777" w:rsidTr="000B2D45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963070" w:rsidRDefault="00337674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337674" w:rsidRPr="00963070" w:rsidRDefault="00337674" w:rsidP="001626A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>Adresas</w:t>
            </w:r>
          </w:p>
        </w:tc>
        <w:tc>
          <w:tcPr>
            <w:tcW w:w="5245" w:type="dxa"/>
          </w:tcPr>
          <w:p w14:paraId="30CEC376" w14:textId="77777777" w:rsidR="00337674" w:rsidRPr="00963070" w:rsidRDefault="00337674" w:rsidP="0087700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59B9" w:rsidRPr="00963070" w14:paraId="100438D8" w14:textId="77777777" w:rsidTr="000B2D4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963070" w:rsidRDefault="003359B9" w:rsidP="003359B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963070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sz w:val="20"/>
                <w:szCs w:val="20"/>
              </w:rPr>
              <w:t>Vardas, pavardė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963070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3359B9" w:rsidRPr="00963070" w14:paraId="34733C01" w14:textId="77777777" w:rsidTr="000B2D45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963070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963070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sz w:val="20"/>
                <w:szCs w:val="20"/>
              </w:rPr>
              <w:t>Telefono numeris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963070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3359B9" w:rsidRPr="00963070" w14:paraId="034A1F49" w14:textId="77777777" w:rsidTr="000B2D45">
        <w:tc>
          <w:tcPr>
            <w:tcW w:w="1838" w:type="dxa"/>
            <w:vMerge/>
            <w:hideMark/>
          </w:tcPr>
          <w:p w14:paraId="552D7CE0" w14:textId="736E68DC" w:rsidR="003359B9" w:rsidRPr="00963070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963070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sz w:val="20"/>
                <w:szCs w:val="20"/>
              </w:rPr>
              <w:t>El. pašto adresas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963070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7BBF086D" w14:textId="77777777" w:rsidR="00010B2B" w:rsidRPr="00963070" w:rsidRDefault="00010B2B" w:rsidP="0020413F">
      <w:pPr>
        <w:spacing w:after="0" w:line="240" w:lineRule="auto"/>
        <w:ind w:right="424"/>
        <w:jc w:val="both"/>
        <w:rPr>
          <w:rFonts w:ascii="Tahoma" w:eastAsia="Times New Roman" w:hAnsi="Tahoma" w:cs="Tahoma"/>
          <w:i/>
          <w:iCs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BE40D0" w:rsidRPr="00963070" w14:paraId="09A17EA8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B67B6F" w14:textId="77777777" w:rsidR="009669AE" w:rsidRPr="00963070" w:rsidRDefault="00742D8E" w:rsidP="00C9332F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</w:t>
            </w:r>
            <w:r w:rsidR="00BE40D0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RĖMIM</w:t>
            </w:r>
            <w:r w:rsidR="00990ADC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Ą</w:t>
            </w:r>
            <w:r w:rsidR="002A2F5B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SI KITŲ </w:t>
            </w:r>
            <w:r w:rsidR="00990ADC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ŪKIO SUBJEKTŲ</w:t>
            </w:r>
            <w:r w:rsidR="00BE40D0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PAJĖGUMAIS</w:t>
            </w:r>
            <w:r w:rsidR="00DD34CE" w:rsidRPr="00963070">
              <w:rPr>
                <w:rStyle w:val="FootnoteReference"/>
                <w:rFonts w:ascii="Tahoma" w:eastAsia="Times New Roman" w:hAnsi="Tahoma" w:cs="Tahoma"/>
                <w:b/>
                <w:bCs/>
                <w:sz w:val="20"/>
                <w:szCs w:val="20"/>
              </w:rPr>
              <w:footnoteReference w:id="2"/>
            </w:r>
            <w:r w:rsidR="00EF1082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,</w:t>
            </w:r>
            <w:r w:rsidR="00BE40D0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  <w:r w:rsidR="003620E2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00D97DA9" w:rsidR="00137BF1" w:rsidRPr="00963070" w:rsidRDefault="00137BF1" w:rsidP="00C9332F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Style w:val="Style2"/>
                <w:rFonts w:ascii="Tahoma" w:eastAsia="Times New Roman" w:hAnsi="Tahoma" w:cs="Tahoma"/>
                <w:iCs/>
                <w:sz w:val="20"/>
                <w:szCs w:val="20"/>
              </w:rPr>
              <w:t xml:space="preserve">(kartu su pasiūlymu turi būti pateiki dokumentai, įrodantys, kad per visą sutarties vykdymo laikotarpį ūkio subjekto (-ų), kurio (-ių) pajėgumus dalyvis </w:t>
            </w:r>
            <w:r w:rsidR="00E24A63" w:rsidRPr="00963070">
              <w:rPr>
                <w:rStyle w:val="Style2"/>
                <w:rFonts w:ascii="Tahoma" w:eastAsia="Times New Roman" w:hAnsi="Tahoma" w:cs="Tahoma"/>
                <w:iCs/>
                <w:sz w:val="20"/>
                <w:szCs w:val="20"/>
              </w:rPr>
              <w:t>remiasi,</w:t>
            </w:r>
            <w:r w:rsidRPr="00963070">
              <w:rPr>
                <w:rStyle w:val="Style2"/>
                <w:rFonts w:ascii="Tahoma" w:eastAsia="Times New Roman" w:hAnsi="Tahoma" w:cs="Tahoma"/>
                <w:iCs/>
                <w:sz w:val="20"/>
                <w:szCs w:val="20"/>
              </w:rPr>
              <w:t xml:space="preserve"> ištekliai jam bus prieinami)</w:t>
            </w:r>
          </w:p>
        </w:tc>
      </w:tr>
      <w:tr w:rsidR="008F36FF" w:rsidRPr="00963070" w14:paraId="013957C5" w14:textId="77777777" w:rsidTr="000B2D45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963070" w:rsidRDefault="008F36FF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Informacija apie </w:t>
            </w:r>
            <w:r w:rsidR="00990ADC"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938" w:type="dxa"/>
            <w:gridSpan w:val="2"/>
          </w:tcPr>
          <w:p w14:paraId="64D77A7D" w14:textId="6A7DC1C2" w:rsidR="008F36FF" w:rsidRPr="00963070" w:rsidRDefault="0093286A" w:rsidP="00E7018A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9630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963070">
              <w:rPr>
                <w:rFonts w:ascii="Tahoma" w:hAnsi="Tahoma" w:cs="Tahoma"/>
                <w:sz w:val="20"/>
                <w:szCs w:val="20"/>
              </w:rPr>
              <w:t xml:space="preserve"> Nesiremiu kit</w:t>
            </w:r>
            <w:r w:rsidR="003740F0" w:rsidRPr="00963070">
              <w:rPr>
                <w:rFonts w:ascii="Tahoma" w:hAnsi="Tahoma" w:cs="Tahoma"/>
                <w:sz w:val="20"/>
                <w:szCs w:val="20"/>
              </w:rPr>
              <w:t>o (-</w:t>
            </w:r>
            <w:r w:rsidR="008F36FF" w:rsidRPr="00963070">
              <w:rPr>
                <w:rFonts w:ascii="Tahoma" w:hAnsi="Tahoma" w:cs="Tahoma"/>
                <w:sz w:val="20"/>
                <w:szCs w:val="20"/>
              </w:rPr>
              <w:t>ų</w:t>
            </w:r>
            <w:r w:rsidR="003740F0" w:rsidRPr="00963070">
              <w:rPr>
                <w:rFonts w:ascii="Tahoma" w:hAnsi="Tahoma" w:cs="Tahoma"/>
                <w:sz w:val="20"/>
                <w:szCs w:val="20"/>
              </w:rPr>
              <w:t>)</w:t>
            </w:r>
            <w:r w:rsidR="008F36FF" w:rsidRPr="00963070">
              <w:rPr>
                <w:rFonts w:ascii="Tahoma" w:hAnsi="Tahoma" w:cs="Tahoma"/>
                <w:sz w:val="20"/>
                <w:szCs w:val="20"/>
              </w:rPr>
              <w:t xml:space="preserve"> ūkio subjekt</w:t>
            </w:r>
            <w:r w:rsidR="00B80F67" w:rsidRPr="00963070">
              <w:rPr>
                <w:rFonts w:ascii="Tahoma" w:hAnsi="Tahoma" w:cs="Tahoma"/>
                <w:sz w:val="20"/>
                <w:szCs w:val="20"/>
              </w:rPr>
              <w:t>o (-</w:t>
            </w:r>
            <w:r w:rsidR="008F36FF" w:rsidRPr="00963070">
              <w:rPr>
                <w:rFonts w:ascii="Tahoma" w:hAnsi="Tahoma" w:cs="Tahoma"/>
                <w:sz w:val="20"/>
                <w:szCs w:val="20"/>
              </w:rPr>
              <w:t>ų</w:t>
            </w:r>
            <w:r w:rsidR="00B80F67" w:rsidRPr="00963070">
              <w:rPr>
                <w:rFonts w:ascii="Tahoma" w:hAnsi="Tahoma" w:cs="Tahoma"/>
                <w:sz w:val="20"/>
                <w:szCs w:val="20"/>
              </w:rPr>
              <w:t>)</w:t>
            </w:r>
            <w:r w:rsidR="008F36FF" w:rsidRPr="00963070">
              <w:rPr>
                <w:rFonts w:ascii="Tahoma" w:hAnsi="Tahoma" w:cs="Tahoma"/>
                <w:sz w:val="20"/>
                <w:szCs w:val="20"/>
              </w:rPr>
              <w:t xml:space="preserve"> pajėgumais</w:t>
            </w:r>
            <w:r w:rsidR="00791D19" w:rsidRPr="00963070">
              <w:rPr>
                <w:rFonts w:ascii="Tahoma" w:hAnsi="Tahoma" w:cs="Tahoma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963070" w:rsidRDefault="0093286A" w:rsidP="00E7018A">
            <w:pPr>
              <w:spacing w:after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9630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96307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92D13" w:rsidRPr="00963070">
              <w:rPr>
                <w:rFonts w:ascii="Tahoma" w:hAnsi="Tahoma" w:cs="Tahoma"/>
                <w:sz w:val="20"/>
                <w:szCs w:val="20"/>
              </w:rPr>
              <w:t>Remiuosi žemiau nurodyto (-ų) ūkio subjekt</w:t>
            </w:r>
            <w:r w:rsidR="00DA7ED1" w:rsidRPr="00963070">
              <w:rPr>
                <w:rFonts w:ascii="Tahoma" w:hAnsi="Tahoma" w:cs="Tahoma"/>
                <w:sz w:val="20"/>
                <w:szCs w:val="20"/>
              </w:rPr>
              <w:t>o (-</w:t>
            </w:r>
            <w:r w:rsidR="00192D13" w:rsidRPr="00963070">
              <w:rPr>
                <w:rFonts w:ascii="Tahoma" w:hAnsi="Tahoma" w:cs="Tahoma"/>
                <w:sz w:val="20"/>
                <w:szCs w:val="20"/>
              </w:rPr>
              <w:t>ų</w:t>
            </w:r>
            <w:r w:rsidR="00DA7ED1" w:rsidRPr="00963070">
              <w:rPr>
                <w:rFonts w:ascii="Tahoma" w:hAnsi="Tahoma" w:cs="Tahoma"/>
                <w:sz w:val="20"/>
                <w:szCs w:val="20"/>
              </w:rPr>
              <w:t>)</w:t>
            </w:r>
            <w:r w:rsidR="00192D13" w:rsidRPr="00963070">
              <w:rPr>
                <w:rFonts w:ascii="Tahoma" w:hAnsi="Tahoma" w:cs="Tahoma"/>
                <w:sz w:val="20"/>
                <w:szCs w:val="20"/>
              </w:rPr>
              <w:t xml:space="preserve"> pajėgumais</w:t>
            </w:r>
            <w:r w:rsidR="00C00F7F" w:rsidRPr="00963070">
              <w:rPr>
                <w:rFonts w:ascii="Tahoma" w:hAnsi="Tahoma" w:cs="Tahoma"/>
                <w:sz w:val="20"/>
                <w:szCs w:val="20"/>
              </w:rPr>
              <w:t>, siekdamas atitikti keliamus kvalifikacijos reikalavimus, ir ketin</w:t>
            </w:r>
            <w:r w:rsidR="00726FD1" w:rsidRPr="00963070">
              <w:rPr>
                <w:rFonts w:ascii="Tahoma" w:hAnsi="Tahoma" w:cs="Tahoma"/>
                <w:sz w:val="20"/>
                <w:szCs w:val="20"/>
              </w:rPr>
              <w:t>u</w:t>
            </w:r>
            <w:r w:rsidR="00C00F7F" w:rsidRPr="00963070">
              <w:rPr>
                <w:rFonts w:ascii="Tahoma" w:hAnsi="Tahoma" w:cs="Tahoma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963070" w14:paraId="2C8AFF73" w14:textId="77777777" w:rsidTr="000B2D45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963070" w:rsidRDefault="00F005C5" w:rsidP="003B05F6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963070" w:rsidRDefault="00F005C5" w:rsidP="003B05F6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79A14CC2" w:rsidR="00F005C5" w:rsidRPr="00963070" w:rsidRDefault="169A3ADB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>P</w:t>
            </w:r>
            <w:r w:rsidR="00F005C5" w:rsidRPr="00963070">
              <w:rPr>
                <w:rFonts w:ascii="Tahoma" w:hAnsi="Tahoma" w:cs="Tahoma"/>
                <w:sz w:val="20"/>
                <w:szCs w:val="20"/>
              </w:rPr>
              <w:t>avadinimas</w:t>
            </w:r>
          </w:p>
        </w:tc>
        <w:tc>
          <w:tcPr>
            <w:tcW w:w="4961" w:type="dxa"/>
          </w:tcPr>
          <w:p w14:paraId="32B0326B" w14:textId="77777777" w:rsidR="00F005C5" w:rsidRPr="00963070" w:rsidRDefault="00F005C5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0B48" w:rsidRPr="00963070" w14:paraId="320352E2" w14:textId="77777777" w:rsidTr="004E3F15">
        <w:trPr>
          <w:trHeight w:val="152"/>
        </w:trPr>
        <w:tc>
          <w:tcPr>
            <w:tcW w:w="1838" w:type="dxa"/>
            <w:vMerge/>
          </w:tcPr>
          <w:p w14:paraId="63C9903E" w14:textId="77777777" w:rsidR="003F0B48" w:rsidRPr="00963070" w:rsidRDefault="003F0B48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2E3C24B0" w:rsidR="003F0B48" w:rsidRPr="00963070" w:rsidRDefault="00845BF1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>Juridinio asmens kodas</w:t>
            </w:r>
          </w:p>
        </w:tc>
        <w:tc>
          <w:tcPr>
            <w:tcW w:w="4961" w:type="dxa"/>
          </w:tcPr>
          <w:p w14:paraId="54ADFE58" w14:textId="77777777" w:rsidR="003F0B48" w:rsidRPr="00963070" w:rsidRDefault="003F0B48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5C5" w:rsidRPr="00963070" w14:paraId="5C8200F8" w14:textId="77777777" w:rsidTr="000B2D45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963070" w:rsidRDefault="00F005C5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963070" w:rsidRDefault="00F005C5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961" w:type="dxa"/>
          </w:tcPr>
          <w:p w14:paraId="11113745" w14:textId="77777777" w:rsidR="00F005C5" w:rsidRPr="00963070" w:rsidRDefault="00F005C5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7CF0" w:rsidRPr="00963070" w14:paraId="5D5D1380" w14:textId="77777777" w:rsidTr="000B2D45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963070" w:rsidRDefault="00757CF0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57CF0" w:rsidRPr="00963070" w:rsidRDefault="00757CF0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>Ūkio subjekto vaidmens, vykdant sutartį, aprašymas (jei bus sudaroma subtiekimo sutartis, taip pat nurodoma procentinė pasiūlymo kainos dalis, kuri bus perduodama vykdyti subtiekimo sutartimi)</w:t>
            </w:r>
          </w:p>
        </w:tc>
        <w:tc>
          <w:tcPr>
            <w:tcW w:w="4961" w:type="dxa"/>
          </w:tcPr>
          <w:p w14:paraId="1E8E8A51" w14:textId="77777777" w:rsidR="00757CF0" w:rsidRPr="00963070" w:rsidRDefault="00757CF0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41028D0" w14:textId="77777777" w:rsidR="008558E3" w:rsidRPr="00963070" w:rsidRDefault="008558E3" w:rsidP="0020413F">
      <w:pPr>
        <w:spacing w:after="0" w:line="240" w:lineRule="auto"/>
        <w:ind w:right="424"/>
        <w:jc w:val="both"/>
        <w:rPr>
          <w:rFonts w:ascii="Tahoma" w:eastAsia="Times New Roman" w:hAnsi="Tahoma" w:cs="Tahoma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C2099B" w:rsidRPr="00963070" w14:paraId="739F0F0D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963070" w:rsidRDefault="00C2099B" w:rsidP="003B05F6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3. INFORMACIJA APIE </w:t>
            </w:r>
            <w:r w:rsidR="00542E21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</w:t>
            </w:r>
            <w:r w:rsidR="00F616BF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VAZISUBTIEKĖJ</w:t>
            </w:r>
            <w:r w:rsidR="002B6235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Ų</w:t>
            </w:r>
            <w:r w:rsidR="003D03CC" w:rsidRPr="00963070">
              <w:rPr>
                <w:rStyle w:val="FootnoteReference"/>
                <w:rFonts w:ascii="Tahoma" w:eastAsia="Times New Roman" w:hAnsi="Tahoma" w:cs="Tahoma"/>
                <w:b/>
                <w:bCs/>
                <w:sz w:val="20"/>
                <w:szCs w:val="20"/>
              </w:rPr>
              <w:footnoteReference w:id="3"/>
            </w:r>
            <w:r w:rsidR="002B6235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245AAC06" w:rsidR="00C2099B" w:rsidRPr="00963070" w:rsidRDefault="00F616BF" w:rsidP="003B05F6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Style w:val="Style2"/>
                <w:rFonts w:ascii="Tahoma" w:hAnsi="Tahoma" w:cs="Tahoma"/>
                <w:sz w:val="20"/>
                <w:szCs w:val="20"/>
              </w:rPr>
              <w:lastRenderedPageBreak/>
              <w:t>(</w:t>
            </w:r>
            <w:r w:rsidR="005C69AB" w:rsidRPr="00963070">
              <w:rPr>
                <w:rStyle w:val="Style2"/>
                <w:rFonts w:ascii="Tahoma" w:hAnsi="Tahoma" w:cs="Tahoma"/>
                <w:sz w:val="20"/>
                <w:szCs w:val="20"/>
              </w:rPr>
              <w:t>kartu</w:t>
            </w:r>
            <w:r w:rsidRPr="00963070">
              <w:rPr>
                <w:rStyle w:val="Style2"/>
                <w:rFonts w:ascii="Tahoma" w:hAnsi="Tahoma" w:cs="Tahoma"/>
                <w:sz w:val="20"/>
                <w:szCs w:val="20"/>
              </w:rPr>
              <w:t xml:space="preserve"> su pasiūlymu </w:t>
            </w:r>
            <w:r w:rsidR="00FB091D" w:rsidRPr="00963070">
              <w:rPr>
                <w:rStyle w:val="Style2"/>
                <w:rFonts w:ascii="Tahoma" w:hAnsi="Tahoma" w:cs="Tahoma"/>
                <w:sz w:val="20"/>
                <w:szCs w:val="20"/>
              </w:rPr>
              <w:t>turi</w:t>
            </w:r>
            <w:r w:rsidRPr="00963070">
              <w:rPr>
                <w:rStyle w:val="Style2"/>
                <w:rFonts w:ascii="Tahoma" w:hAnsi="Tahoma" w:cs="Tahoma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963070">
              <w:rPr>
                <w:rStyle w:val="Style2"/>
                <w:rFonts w:ascii="Tahoma" w:hAnsi="Tahoma" w:cs="Tahoma"/>
                <w:sz w:val="20"/>
                <w:szCs w:val="20"/>
              </w:rPr>
              <w:t xml:space="preserve"> laimėjimo atveju</w:t>
            </w:r>
            <w:r w:rsidRPr="00963070">
              <w:rPr>
                <w:rStyle w:val="Style2"/>
                <w:rFonts w:ascii="Tahoma" w:hAnsi="Tahoma" w:cs="Tahoma"/>
                <w:sz w:val="20"/>
                <w:szCs w:val="20"/>
              </w:rPr>
              <w:t xml:space="preserve"> įdarbinti</w:t>
            </w:r>
            <w:r w:rsidR="006D6774" w:rsidRPr="00963070">
              <w:rPr>
                <w:rStyle w:val="Style2"/>
                <w:rFonts w:ascii="Tahoma" w:hAnsi="Tahoma" w:cs="Tahoma"/>
                <w:sz w:val="20"/>
                <w:szCs w:val="20"/>
              </w:rPr>
              <w:t xml:space="preserve"> nurodytą specialistą</w:t>
            </w:r>
            <w:r w:rsidRPr="00963070">
              <w:rPr>
                <w:rStyle w:val="Style2"/>
                <w:rFonts w:ascii="Tahoma" w:hAnsi="Tahoma" w:cs="Tahoma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963070" w14:paraId="2547D1CD" w14:textId="77777777" w:rsidTr="000B2D45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963070" w:rsidRDefault="00C2099B" w:rsidP="00806157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Informacija apie </w:t>
            </w:r>
            <w:r w:rsidR="002B6235"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k</w:t>
            </w:r>
            <w:r w:rsidR="00E03547"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vazitiekėj</w:t>
            </w:r>
            <w:r w:rsidR="00977E8D"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o (-</w:t>
            </w:r>
            <w:r w:rsidR="00E03547"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ų</w:t>
            </w:r>
            <w:r w:rsidR="00534EE3"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  <w:r w:rsidR="00E03547"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938" w:type="dxa"/>
            <w:gridSpan w:val="2"/>
          </w:tcPr>
          <w:p w14:paraId="0CC27AD2" w14:textId="04175ADF" w:rsidR="00C2099B" w:rsidRPr="00963070" w:rsidRDefault="0093286A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9630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963070">
              <w:rPr>
                <w:rFonts w:ascii="Tahoma" w:hAnsi="Tahoma" w:cs="Tahoma"/>
                <w:sz w:val="20"/>
                <w:szCs w:val="20"/>
              </w:rPr>
              <w:t xml:space="preserve"> Nesiremiu </w:t>
            </w:r>
            <w:r w:rsidR="00824C6E" w:rsidRPr="00963070">
              <w:rPr>
                <w:rFonts w:ascii="Tahoma" w:hAnsi="Tahoma" w:cs="Tahoma"/>
                <w:sz w:val="20"/>
                <w:szCs w:val="20"/>
              </w:rPr>
              <w:t>kvazisubtiekėj</w:t>
            </w:r>
            <w:r w:rsidR="00F25F53" w:rsidRPr="00963070">
              <w:rPr>
                <w:rFonts w:ascii="Tahoma" w:hAnsi="Tahoma" w:cs="Tahoma"/>
                <w:sz w:val="20"/>
                <w:szCs w:val="20"/>
              </w:rPr>
              <w:t>o (-</w:t>
            </w:r>
            <w:r w:rsidR="00E649CE" w:rsidRPr="00963070">
              <w:rPr>
                <w:rFonts w:ascii="Tahoma" w:hAnsi="Tahoma" w:cs="Tahoma"/>
                <w:sz w:val="20"/>
                <w:szCs w:val="20"/>
              </w:rPr>
              <w:t>ų</w:t>
            </w:r>
            <w:r w:rsidR="00F25F53" w:rsidRPr="00963070">
              <w:rPr>
                <w:rFonts w:ascii="Tahoma" w:hAnsi="Tahoma" w:cs="Tahoma"/>
                <w:sz w:val="20"/>
                <w:szCs w:val="20"/>
              </w:rPr>
              <w:t>)</w:t>
            </w:r>
            <w:r w:rsidR="00824C6E" w:rsidRPr="00963070">
              <w:rPr>
                <w:rFonts w:ascii="Tahoma" w:hAnsi="Tahoma" w:cs="Tahoma"/>
                <w:sz w:val="20"/>
                <w:szCs w:val="20"/>
              </w:rPr>
              <w:t xml:space="preserve"> kvalifikacija</w:t>
            </w:r>
          </w:p>
          <w:p w14:paraId="1BEE6FE8" w14:textId="2656321A" w:rsidR="00C2099B" w:rsidRPr="00963070" w:rsidRDefault="0093286A" w:rsidP="003B05F6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9630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963070">
              <w:rPr>
                <w:rFonts w:ascii="Tahoma" w:hAnsi="Tahoma" w:cs="Tahoma"/>
                <w:sz w:val="20"/>
                <w:szCs w:val="20"/>
              </w:rPr>
              <w:t xml:space="preserve"> Remiuosi žemiau nurodyt</w:t>
            </w:r>
            <w:r w:rsidR="00806157" w:rsidRPr="00963070">
              <w:rPr>
                <w:rFonts w:ascii="Tahoma" w:hAnsi="Tahoma" w:cs="Tahoma"/>
                <w:sz w:val="20"/>
                <w:szCs w:val="20"/>
              </w:rPr>
              <w:t>ų</w:t>
            </w:r>
            <w:r w:rsidR="00C2099B" w:rsidRPr="00963070">
              <w:rPr>
                <w:rFonts w:ascii="Tahoma" w:hAnsi="Tahoma" w:cs="Tahoma"/>
                <w:sz w:val="20"/>
                <w:szCs w:val="20"/>
              </w:rPr>
              <w:t xml:space="preserve"> (-ų) </w:t>
            </w:r>
            <w:r w:rsidR="00806157" w:rsidRPr="00963070">
              <w:rPr>
                <w:rFonts w:ascii="Tahoma" w:hAnsi="Tahoma" w:cs="Tahoma"/>
                <w:sz w:val="20"/>
                <w:szCs w:val="20"/>
              </w:rPr>
              <w:t>kvazisubtiekėj</w:t>
            </w:r>
            <w:r w:rsidR="00F25F53" w:rsidRPr="00963070">
              <w:rPr>
                <w:rFonts w:ascii="Tahoma" w:hAnsi="Tahoma" w:cs="Tahoma"/>
                <w:sz w:val="20"/>
                <w:szCs w:val="20"/>
              </w:rPr>
              <w:t>o (-</w:t>
            </w:r>
            <w:r w:rsidR="00806157" w:rsidRPr="00963070">
              <w:rPr>
                <w:rFonts w:ascii="Tahoma" w:hAnsi="Tahoma" w:cs="Tahoma"/>
                <w:sz w:val="20"/>
                <w:szCs w:val="20"/>
              </w:rPr>
              <w:t>ų</w:t>
            </w:r>
            <w:r w:rsidR="00F25F53" w:rsidRPr="00963070">
              <w:rPr>
                <w:rFonts w:ascii="Tahoma" w:hAnsi="Tahoma" w:cs="Tahoma"/>
                <w:sz w:val="20"/>
                <w:szCs w:val="20"/>
              </w:rPr>
              <w:t>)</w:t>
            </w:r>
            <w:r w:rsidR="00806157" w:rsidRPr="00963070">
              <w:rPr>
                <w:rFonts w:ascii="Tahoma" w:hAnsi="Tahoma" w:cs="Tahoma"/>
                <w:sz w:val="20"/>
                <w:szCs w:val="20"/>
              </w:rPr>
              <w:t xml:space="preserve"> kvalifikacija</w:t>
            </w:r>
          </w:p>
        </w:tc>
      </w:tr>
      <w:tr w:rsidR="00845BF1" w:rsidRPr="00963070" w14:paraId="4121B3D0" w14:textId="77777777" w:rsidTr="00845BF1">
        <w:trPr>
          <w:trHeight w:val="271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845BF1" w:rsidRPr="00963070" w:rsidRDefault="00845BF1" w:rsidP="003B05F6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Kvazisubtiekėjas</w:t>
            </w:r>
          </w:p>
          <w:p w14:paraId="2A7CDAEB" w14:textId="31C0A30E" w:rsidR="00845BF1" w:rsidRPr="00963070" w:rsidRDefault="00845BF1" w:rsidP="003B05F6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(jei kvazisubtiekėjų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845BF1" w:rsidRPr="00963070" w:rsidRDefault="00845BF1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>Vardas, pavardė</w:t>
            </w:r>
          </w:p>
        </w:tc>
        <w:tc>
          <w:tcPr>
            <w:tcW w:w="4961" w:type="dxa"/>
          </w:tcPr>
          <w:p w14:paraId="4AD3F9C4" w14:textId="77777777" w:rsidR="00845BF1" w:rsidRPr="00963070" w:rsidRDefault="00845BF1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099B" w:rsidRPr="00963070" w14:paraId="271A9A18" w14:textId="77777777" w:rsidTr="000B2D45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963070" w:rsidRDefault="00C2099B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963070" w:rsidRDefault="00C2099B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 xml:space="preserve">Nuoroda į tikslų kvalifikacijos reikalavimą, kuriam atitikti remiamasi </w:t>
            </w:r>
            <w:r w:rsidR="00994A14" w:rsidRPr="00963070">
              <w:rPr>
                <w:rFonts w:ascii="Tahoma" w:hAnsi="Tahoma" w:cs="Tahoma"/>
                <w:sz w:val="20"/>
                <w:szCs w:val="20"/>
              </w:rPr>
              <w:t>kvazisubtiekėjo kvalifikacija</w:t>
            </w:r>
          </w:p>
        </w:tc>
        <w:tc>
          <w:tcPr>
            <w:tcW w:w="4961" w:type="dxa"/>
          </w:tcPr>
          <w:p w14:paraId="60D3596D" w14:textId="77777777" w:rsidR="00C2099B" w:rsidRPr="00963070" w:rsidRDefault="00C2099B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4A14" w:rsidRPr="00963070" w14:paraId="79D69FC6" w14:textId="77777777" w:rsidTr="000B2D45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963070" w:rsidRDefault="00994A14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963070" w:rsidRDefault="006944D7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>Kvazisubtiekėjo</w:t>
            </w:r>
            <w:r w:rsidR="00994A14" w:rsidRPr="00963070">
              <w:rPr>
                <w:rFonts w:ascii="Tahoma" w:hAnsi="Tahoma" w:cs="Tahoma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961" w:type="dxa"/>
          </w:tcPr>
          <w:p w14:paraId="729FDC62" w14:textId="77777777" w:rsidR="00994A14" w:rsidRPr="00963070" w:rsidRDefault="00994A14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BBF26C" w14:textId="77777777" w:rsidR="00C2099B" w:rsidRPr="00963070" w:rsidRDefault="00C2099B" w:rsidP="0020413F">
      <w:pPr>
        <w:spacing w:after="0" w:line="240" w:lineRule="auto"/>
        <w:ind w:right="424"/>
        <w:jc w:val="both"/>
        <w:rPr>
          <w:rFonts w:ascii="Tahoma" w:eastAsia="Times New Roman" w:hAnsi="Tahoma" w:cs="Tahoma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97"/>
        <w:gridCol w:w="4741"/>
      </w:tblGrid>
      <w:tr w:rsidR="00E24A63" w:rsidRPr="00963070" w14:paraId="1EA8FD07" w14:textId="77777777" w:rsidTr="00710859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98174E" w14:textId="77777777" w:rsidR="00E24A63" w:rsidRPr="00963070" w:rsidRDefault="00E24A63" w:rsidP="00710859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4. INFORMACIJA APIE PASITELKIAMUS KITUS ŪKIO SUBJEKTUS, SIEKIANT ATITIKTI KELIAMUS APLINKOS APSAUGOS REIKALAVIMUS</w:t>
            </w:r>
          </w:p>
          <w:p w14:paraId="64C2C268" w14:textId="77777777" w:rsidR="00E24A63" w:rsidRPr="00963070" w:rsidRDefault="00E24A63" w:rsidP="00710859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  <w:r w:rsidRPr="00963070">
              <w:rPr>
                <w:rStyle w:val="Style2"/>
                <w:rFonts w:ascii="Tahoma" w:eastAsia="Times New Roman" w:hAnsi="Tahoma" w:cs="Tahoma"/>
                <w:iCs/>
                <w:sz w:val="20"/>
                <w:szCs w:val="20"/>
              </w:rPr>
              <w:t>(kartu su pasiūlymu turi būti pateiki dokumentai, įrodantys, kad per visą sutarties vykdymo laikotarpį ūkio subjekto (-ų), kurio (-ių) pajėgumus dalyvis pasitelkia, ištekliai jam bus prieinami)</w:t>
            </w:r>
          </w:p>
        </w:tc>
      </w:tr>
      <w:tr w:rsidR="00E24A63" w:rsidRPr="00963070" w14:paraId="3E53E714" w14:textId="77777777" w:rsidTr="00710859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3FFC8F0" w14:textId="77777777" w:rsidR="00E24A63" w:rsidRPr="00963070" w:rsidRDefault="00E24A63" w:rsidP="007108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Informacija apie pasitelkimą</w:t>
            </w:r>
          </w:p>
        </w:tc>
        <w:tc>
          <w:tcPr>
            <w:tcW w:w="7938" w:type="dxa"/>
            <w:gridSpan w:val="2"/>
          </w:tcPr>
          <w:p w14:paraId="16CC7F66" w14:textId="77777777" w:rsidR="00E24A63" w:rsidRPr="00963070" w:rsidRDefault="0093286A" w:rsidP="00710859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3910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A63" w:rsidRPr="009630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4A63" w:rsidRPr="00963070">
              <w:rPr>
                <w:rFonts w:ascii="Tahoma" w:hAnsi="Tahoma" w:cs="Tahoma"/>
                <w:sz w:val="20"/>
                <w:szCs w:val="20"/>
              </w:rPr>
              <w:t xml:space="preserve"> Nepasitelkiu kito (-ų) ūkio subjekto (-ų) pajėgumų, siekdamas atitikti keliamus aplinkos apsaugos reikalavimus</w:t>
            </w:r>
          </w:p>
          <w:p w14:paraId="3E402839" w14:textId="77777777" w:rsidR="00E24A63" w:rsidRPr="00963070" w:rsidRDefault="0093286A" w:rsidP="00710859">
            <w:pPr>
              <w:spacing w:after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4463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A63" w:rsidRPr="0096307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4A63" w:rsidRPr="00963070">
              <w:rPr>
                <w:rFonts w:ascii="Tahoma" w:hAnsi="Tahoma" w:cs="Tahoma"/>
                <w:sz w:val="20"/>
                <w:szCs w:val="20"/>
              </w:rPr>
              <w:t xml:space="preserve"> Pasitelkiu žemiau nurodyto (-ų) ūkio subjekto (-ų) pajėgumus, siekdamas atitikti keliamus aplinkos apsaugos reikalavimus, ir ketinu jį (juos) pasitelkti pirkimo sutarties vykdymui</w:t>
            </w:r>
          </w:p>
        </w:tc>
      </w:tr>
      <w:tr w:rsidR="00E24A63" w:rsidRPr="00963070" w14:paraId="60C3C572" w14:textId="77777777" w:rsidTr="00710859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33D4B1F9" w14:textId="77777777" w:rsidR="00E24A63" w:rsidRPr="00963070" w:rsidRDefault="00E24A63" w:rsidP="00710859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Ūkio subjektas</w:t>
            </w:r>
          </w:p>
          <w:p w14:paraId="01BC70C8" w14:textId="77777777" w:rsidR="00E24A63" w:rsidRPr="00963070" w:rsidRDefault="00E24A63" w:rsidP="00710859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3197" w:type="dxa"/>
          </w:tcPr>
          <w:p w14:paraId="353F5B89" w14:textId="77777777" w:rsidR="00E24A63" w:rsidRPr="00963070" w:rsidRDefault="00E24A63" w:rsidP="0071085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>Pavadinimas</w:t>
            </w:r>
          </w:p>
        </w:tc>
        <w:tc>
          <w:tcPr>
            <w:tcW w:w="4741" w:type="dxa"/>
          </w:tcPr>
          <w:p w14:paraId="5AA7570F" w14:textId="77777777" w:rsidR="00E24A63" w:rsidRPr="00963070" w:rsidRDefault="00E24A63" w:rsidP="0071085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4A63" w:rsidRPr="00963070" w14:paraId="69C4EC9C" w14:textId="77777777" w:rsidTr="00710859">
        <w:trPr>
          <w:trHeight w:val="152"/>
        </w:trPr>
        <w:tc>
          <w:tcPr>
            <w:tcW w:w="1838" w:type="dxa"/>
            <w:vMerge/>
          </w:tcPr>
          <w:p w14:paraId="517A8EF0" w14:textId="77777777" w:rsidR="00E24A63" w:rsidRPr="00963070" w:rsidRDefault="00E24A63" w:rsidP="007108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97" w:type="dxa"/>
          </w:tcPr>
          <w:p w14:paraId="65CA75EF" w14:textId="77777777" w:rsidR="00E24A63" w:rsidRPr="00963070" w:rsidRDefault="00E24A63" w:rsidP="0071085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>Juridinio asmens kodas</w:t>
            </w:r>
          </w:p>
        </w:tc>
        <w:tc>
          <w:tcPr>
            <w:tcW w:w="4741" w:type="dxa"/>
          </w:tcPr>
          <w:p w14:paraId="231B4F7B" w14:textId="77777777" w:rsidR="00E24A63" w:rsidRPr="00963070" w:rsidRDefault="00E24A63" w:rsidP="0071085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4A63" w:rsidRPr="00963070" w14:paraId="581126AA" w14:textId="77777777" w:rsidTr="00710859">
        <w:trPr>
          <w:trHeight w:val="563"/>
        </w:trPr>
        <w:tc>
          <w:tcPr>
            <w:tcW w:w="1838" w:type="dxa"/>
            <w:vMerge/>
          </w:tcPr>
          <w:p w14:paraId="42B60F16" w14:textId="77777777" w:rsidR="00E24A63" w:rsidRPr="00963070" w:rsidRDefault="00E24A63" w:rsidP="007108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97" w:type="dxa"/>
          </w:tcPr>
          <w:p w14:paraId="5D6DA6D7" w14:textId="77777777" w:rsidR="00E24A63" w:rsidRPr="00963070" w:rsidRDefault="00E24A63" w:rsidP="0071085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>Nuoroda į tikslų reikalavimą, kuriam atitikti pasitelkiamas ūkio subjektas</w:t>
            </w:r>
          </w:p>
        </w:tc>
        <w:tc>
          <w:tcPr>
            <w:tcW w:w="4741" w:type="dxa"/>
          </w:tcPr>
          <w:p w14:paraId="52A67CDE" w14:textId="77777777" w:rsidR="00E24A63" w:rsidRPr="00963070" w:rsidRDefault="00E24A63" w:rsidP="0071085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4A63" w:rsidRPr="00963070" w14:paraId="628561EE" w14:textId="77777777" w:rsidTr="00710859">
        <w:trPr>
          <w:trHeight w:val="1911"/>
        </w:trPr>
        <w:tc>
          <w:tcPr>
            <w:tcW w:w="1838" w:type="dxa"/>
            <w:vMerge/>
          </w:tcPr>
          <w:p w14:paraId="250535AE" w14:textId="77777777" w:rsidR="00E24A63" w:rsidRPr="00963070" w:rsidRDefault="00E24A63" w:rsidP="0071085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97" w:type="dxa"/>
          </w:tcPr>
          <w:p w14:paraId="53E91998" w14:textId="77777777" w:rsidR="00E24A63" w:rsidRPr="00963070" w:rsidRDefault="00E24A63" w:rsidP="0071085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>Ūkio subjekto vaidmens, vykdant sutartį, aprašymas (jei bus sudaroma subtiekimo sutartis, taip pat nurodoma procentinė pasiūlymo kainos dalis, kuri bus perduodama vykdyti subtiekimo sutartimi)</w:t>
            </w:r>
          </w:p>
        </w:tc>
        <w:tc>
          <w:tcPr>
            <w:tcW w:w="4741" w:type="dxa"/>
          </w:tcPr>
          <w:p w14:paraId="3087BDB4" w14:textId="77777777" w:rsidR="00E24A63" w:rsidRPr="00963070" w:rsidRDefault="00E24A63" w:rsidP="0071085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6B909F" w14:textId="77777777" w:rsidR="00E24A63" w:rsidRPr="00963070" w:rsidRDefault="00E24A63" w:rsidP="0020413F">
      <w:pPr>
        <w:spacing w:after="0" w:line="240" w:lineRule="auto"/>
        <w:ind w:right="424"/>
        <w:jc w:val="both"/>
        <w:rPr>
          <w:rFonts w:ascii="Tahoma" w:eastAsia="Times New Roman" w:hAnsi="Tahoma" w:cs="Tahoma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3118"/>
      </w:tblGrid>
      <w:tr w:rsidR="00734EAF" w:rsidRPr="00963070" w14:paraId="3C5AED00" w14:textId="77777777" w:rsidTr="00E46A27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0192D5B7" w:rsidR="005C423F" w:rsidRPr="00963070" w:rsidRDefault="00AD3423" w:rsidP="00DD47FD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5</w:t>
            </w:r>
            <w:r w:rsidR="00734EAF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NĖRA </w:t>
            </w:r>
            <w:r w:rsidR="00734EAF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RĖMI</w:t>
            </w:r>
            <w:r w:rsidR="00C1693B" w:rsidRPr="00963070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AMASI</w:t>
            </w:r>
          </w:p>
        </w:tc>
      </w:tr>
      <w:tr w:rsidR="00BC083B" w:rsidRPr="00963070" w14:paraId="3E6FD07C" w14:textId="77777777" w:rsidTr="00E46A27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BC083B" w:rsidRPr="00963070" w:rsidRDefault="00BC083B" w:rsidP="00103B4E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BC083B" w:rsidRPr="00963070" w:rsidRDefault="00BC083B" w:rsidP="00103B4E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6163EB1" w14:textId="1A8E002E" w:rsidR="00BC083B" w:rsidRPr="00963070" w:rsidRDefault="00BC083B" w:rsidP="0076551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Fonts w:ascii="Tahoma" w:hAnsi="Tahoma" w:cs="Tahoma"/>
                <w:sz w:val="20"/>
                <w:szCs w:val="20"/>
              </w:rPr>
              <w:t xml:space="preserve">Subtiekėjo pavadinimas, juridinio asmens kodas </w:t>
            </w:r>
            <w:r w:rsidRPr="00963070">
              <w:rPr>
                <w:rFonts w:ascii="Tahoma" w:eastAsia="Times New Roman" w:hAnsi="Tahoma" w:cs="Tahoma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ED1AFD" w:rsidRPr="00963070" w14:paraId="721FAA96" w14:textId="77777777" w:rsidTr="00E46A27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ED1AFD" w:rsidRPr="00963070" w:rsidRDefault="00ED1AFD" w:rsidP="00ED1AFD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ED1AFD" w:rsidRPr="00963070" w:rsidRDefault="00ED1AFD" w:rsidP="00061B21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D0DB683" w14:textId="77777777" w:rsidR="00ED1AFD" w:rsidRPr="00963070" w:rsidRDefault="00ED1AFD" w:rsidP="00061B2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1AFD" w:rsidRPr="00963070" w14:paraId="394CA7BA" w14:textId="77777777" w:rsidTr="00E46A27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ED1AFD" w:rsidRPr="00963070" w:rsidRDefault="00ED1AFD" w:rsidP="00ED1AFD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ED1AFD" w:rsidRPr="00963070" w:rsidRDefault="00ED1AFD" w:rsidP="00061B21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BE91EB9" w14:textId="77777777" w:rsidR="00ED1AFD" w:rsidRPr="00963070" w:rsidRDefault="00ED1AFD" w:rsidP="00061B2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5C9325" w14:textId="1E0E4D02" w:rsidR="00A638D1" w:rsidRPr="00963070" w:rsidRDefault="00A638D1" w:rsidP="003B56F9">
      <w:pPr>
        <w:spacing w:after="0" w:line="240" w:lineRule="auto"/>
        <w:ind w:right="424"/>
        <w:jc w:val="both"/>
        <w:rPr>
          <w:rFonts w:ascii="Tahoma" w:eastAsia="Times New Roman" w:hAnsi="Tahoma" w:cs="Tahoma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4803"/>
        <w:gridCol w:w="2278"/>
        <w:gridCol w:w="1985"/>
      </w:tblGrid>
      <w:tr w:rsidR="004B6258" w:rsidRPr="00963070" w14:paraId="68171DEF" w14:textId="77777777" w:rsidTr="004A4CA6">
        <w:trPr>
          <w:trHeight w:val="365"/>
        </w:trPr>
        <w:tc>
          <w:tcPr>
            <w:tcW w:w="9633" w:type="dxa"/>
            <w:gridSpan w:val="4"/>
            <w:shd w:val="clear" w:color="auto" w:fill="F2F2F2" w:themeFill="background1" w:themeFillShade="F2"/>
          </w:tcPr>
          <w:p w14:paraId="4EA6EC9C" w14:textId="0638A0CF" w:rsidR="004B6258" w:rsidRPr="00963070" w:rsidRDefault="004B6258" w:rsidP="007108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96307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6. SIŪLOMO PIRKIMO OBJEKTO KAINA</w:t>
            </w:r>
            <w:r w:rsidRPr="00963070">
              <w:rPr>
                <w:rFonts w:ascii="Tahoma" w:hAnsi="Tahoma" w:cs="Tahoma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74CFEF2A" w14:textId="77777777" w:rsidR="004B6258" w:rsidRPr="00963070" w:rsidRDefault="0093286A" w:rsidP="007108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Tahoma" w:hAnsi="Tahoma" w:cs="Tahoma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2D780CAC2E314B6381A58EF879C88C23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4B6258" w:rsidRPr="00963070">
                  <w:rPr>
                    <w:rFonts w:ascii="Tahoma" w:hAnsi="Tahoma" w:cs="Tahoma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4B6258" w:rsidRPr="00963070" w14:paraId="53CFC373" w14:textId="77777777" w:rsidTr="004B6258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9E44771" w14:textId="77777777" w:rsidR="004B6258" w:rsidRPr="00963070" w:rsidRDefault="004B6258" w:rsidP="00710859">
            <w:pPr>
              <w:jc w:val="center"/>
              <w:rPr>
                <w:rFonts w:ascii="Tahoma" w:hAnsi="Tahoma" w:cs="Tahoma"/>
                <w:sz w:val="20"/>
                <w:szCs w:val="20"/>
                <w:lang w:val="lt-LT"/>
              </w:rPr>
            </w:pPr>
            <w:bookmarkStart w:id="0" w:name="_Hlk156477490"/>
            <w:r w:rsidRPr="0096307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</w:t>
            </w:r>
            <w:r w:rsidRPr="00963070">
              <w:rPr>
                <w:rFonts w:ascii="Tahoma" w:hAnsi="Tahoma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5537" w:type="dxa"/>
            <w:shd w:val="clear" w:color="auto" w:fill="F2F2F2" w:themeFill="background1" w:themeFillShade="F2"/>
            <w:vAlign w:val="center"/>
            <w:hideMark/>
          </w:tcPr>
          <w:p w14:paraId="2595B04A" w14:textId="77777777" w:rsidR="004B6258" w:rsidRPr="00963070" w:rsidRDefault="004B6258" w:rsidP="007108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96307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544" w:type="dxa"/>
            <w:shd w:val="clear" w:color="auto" w:fill="F2F2F2" w:themeFill="background1" w:themeFillShade="F2"/>
          </w:tcPr>
          <w:p w14:paraId="7B760C13" w14:textId="77777777" w:rsidR="004B6258" w:rsidRPr="00A50326" w:rsidRDefault="004B6258" w:rsidP="004B6258">
            <w:pPr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val="lt-LT"/>
              </w:rPr>
            </w:pPr>
            <w:r w:rsidRPr="00A50326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val="lt-LT"/>
              </w:rPr>
              <w:t>Nurodyti:</w:t>
            </w:r>
          </w:p>
          <w:p w14:paraId="4DF80CBF" w14:textId="334B8569" w:rsidR="004B6258" w:rsidRPr="00A50326" w:rsidRDefault="00714CE5" w:rsidP="00710859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A50326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Siūlomos procesų valdymo programinės </w:t>
            </w:r>
            <w:r w:rsidRPr="00A50326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įrangos pavadinimas/versija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35513AEC" w14:textId="09DBE4D7" w:rsidR="004B6258" w:rsidRPr="004B6258" w:rsidRDefault="004B6258" w:rsidP="00710859">
            <w:pPr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val="lt-LT"/>
              </w:rPr>
            </w:pPr>
            <w:r w:rsidRPr="004B6258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val="lt-LT"/>
              </w:rPr>
              <w:lastRenderedPageBreak/>
              <w:t>Nurodyti:</w:t>
            </w:r>
          </w:p>
          <w:p w14:paraId="7A98D27B" w14:textId="24F064A1" w:rsidR="004B6258" w:rsidRPr="00963070" w:rsidRDefault="004B6258" w:rsidP="0071085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96307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Pasiūlymo kaina EUR, su PVM</w:t>
            </w:r>
          </w:p>
        </w:tc>
      </w:tr>
      <w:tr w:rsidR="004B6258" w:rsidRPr="00963070" w14:paraId="1CC4340E" w14:textId="77777777" w:rsidTr="004B6258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6489FBE6" w14:textId="77777777" w:rsidR="004B6258" w:rsidRPr="00963070" w:rsidRDefault="004B6258" w:rsidP="00710859">
            <w:pPr>
              <w:jc w:val="center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963070">
              <w:rPr>
                <w:rFonts w:ascii="Tahoma" w:hAnsi="Tahoma" w:cs="Tahoma"/>
                <w:sz w:val="20"/>
                <w:szCs w:val="20"/>
                <w:lang w:val="lt-LT"/>
              </w:rPr>
              <w:t>1.</w:t>
            </w:r>
          </w:p>
        </w:tc>
        <w:tc>
          <w:tcPr>
            <w:tcW w:w="5537" w:type="dxa"/>
            <w:vAlign w:val="center"/>
          </w:tcPr>
          <w:p w14:paraId="081C0407" w14:textId="7A8473A2" w:rsidR="004B6258" w:rsidRPr="00963070" w:rsidRDefault="004B6258" w:rsidP="002D4AF3">
            <w:pPr>
              <w:jc w:val="both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963070">
              <w:rPr>
                <w:rStyle w:val="normaltextrun"/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val="lt-LT"/>
              </w:rPr>
              <w:t>Prekės</w:t>
            </w:r>
            <w:r w:rsidRPr="00963070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lt-LT"/>
              </w:rPr>
              <w:t>: Procesų valdymo programinės įrangos licencija, kuriai reikalavimai nurodyti pirkimo dokumentų priedo Nr. 1 „Techninė specifikacija“ 3.5, 3.6, 3.10 papunkčiuose;</w:t>
            </w:r>
          </w:p>
          <w:p w14:paraId="35D3361E" w14:textId="2BEBB357" w:rsidR="004B6258" w:rsidRPr="00963070" w:rsidRDefault="004B6258" w:rsidP="002D4AF3">
            <w:pPr>
              <w:jc w:val="both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963070">
              <w:rPr>
                <w:rStyle w:val="normaltextrun"/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val="lt-LT"/>
              </w:rPr>
              <w:t>Paslaugos</w:t>
            </w:r>
            <w:r w:rsidRPr="00963070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lt-LT"/>
              </w:rPr>
              <w:t xml:space="preserve">: </w:t>
            </w:r>
          </w:p>
          <w:p w14:paraId="02CFF1DF" w14:textId="599F672F" w:rsidR="004B6258" w:rsidRPr="00963070" w:rsidRDefault="004B6258" w:rsidP="002D4AF3">
            <w:pPr>
              <w:jc w:val="both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963070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lt-LT"/>
              </w:rPr>
              <w:t>-Programinės įrangos paruošimo, procesų architektūros užkėlimo paslaugų teikimo tvarka ir terminai nurodyti pirkimo dokumentų priedo Nr. 1 „Techninė specifikacija“ 3.7 punkto papunkčiuose;</w:t>
            </w:r>
          </w:p>
          <w:p w14:paraId="7E7EAABC" w14:textId="6233E210" w:rsidR="004B6258" w:rsidRPr="00963070" w:rsidRDefault="004B6258" w:rsidP="002D4AF3">
            <w:pPr>
              <w:jc w:val="both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963070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lt-LT"/>
              </w:rPr>
              <w:t>-Modeliuotojo rolės mokymų paslaugų teikimo tvarka ir terminai nurodyti pirkimo dokumentų priedo Nr. 1 „Techninė specifikacija“ 3.8.1-3.8.5 papunkčiuose;</w:t>
            </w:r>
          </w:p>
          <w:p w14:paraId="5C68ED60" w14:textId="6DC54083" w:rsidR="004B6258" w:rsidRPr="00963070" w:rsidRDefault="004B6258" w:rsidP="002D4AF3">
            <w:pPr>
              <w:jc w:val="both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lt-LT"/>
              </w:rPr>
            </w:pPr>
            <w:r w:rsidRPr="00963070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lt-LT"/>
              </w:rPr>
              <w:t>-Įvadinių skaitytojo rolės mokymų paslaugų teikimo tvarka ir terminai nurodyti pirkimo dokumentų priedo Nr. 1 „Techninė specifikacija“ 3.8.6-3.8.10 papunkčiuose;</w:t>
            </w:r>
          </w:p>
          <w:p w14:paraId="1C91A0B1" w14:textId="66D93B31" w:rsidR="004B6258" w:rsidRPr="00963070" w:rsidRDefault="004B6258" w:rsidP="002D4AF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63070">
              <w:rPr>
                <w:rStyle w:val="normaltextrun"/>
                <w:rFonts w:ascii="Tahoma" w:hAnsi="Tahoma" w:cs="Tahoma"/>
                <w:color w:val="000000"/>
                <w:sz w:val="20"/>
                <w:szCs w:val="20"/>
                <w:shd w:val="clear" w:color="auto" w:fill="FFFFFF"/>
                <w:lang w:val="lt-LT"/>
              </w:rPr>
              <w:t>-Konsultavimo paslaugų teikimo tvarka ir terminai nurodyti pirkimo dokumentų priedo Nr. 1 „Techninė specifikacija“ 3.9.1 papunktyje.</w:t>
            </w:r>
          </w:p>
        </w:tc>
        <w:tc>
          <w:tcPr>
            <w:tcW w:w="1544" w:type="dxa"/>
          </w:tcPr>
          <w:p w14:paraId="6F9F9706" w14:textId="77777777" w:rsidR="004B6258" w:rsidRPr="00A50326" w:rsidRDefault="004B6258" w:rsidP="00A50326">
            <w:pP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noWrap/>
            <w:vAlign w:val="center"/>
          </w:tcPr>
          <w:p w14:paraId="19CE5CA0" w14:textId="250944C2" w:rsidR="004B6258" w:rsidRPr="00963070" w:rsidRDefault="004B6258" w:rsidP="00710859">
            <w:pPr>
              <w:ind w:firstLine="709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</w:tr>
    </w:tbl>
    <w:bookmarkEnd w:id="0"/>
    <w:p w14:paraId="318A3EE5" w14:textId="77777777" w:rsidR="00651FF6" w:rsidRPr="00963070" w:rsidRDefault="00651FF6" w:rsidP="00651FF6">
      <w:pPr>
        <w:spacing w:after="0" w:line="240" w:lineRule="auto"/>
        <w:ind w:right="188"/>
        <w:jc w:val="both"/>
        <w:rPr>
          <w:rFonts w:ascii="Tahoma" w:hAnsi="Tahoma" w:cs="Tahoma"/>
          <w:i/>
          <w:iCs/>
          <w:sz w:val="20"/>
          <w:szCs w:val="20"/>
          <w:lang w:eastAsia="lt-LT"/>
        </w:rPr>
      </w:pPr>
      <w:r w:rsidRPr="00963070">
        <w:rPr>
          <w:rFonts w:ascii="Tahoma" w:hAnsi="Tahoma" w:cs="Tahoma"/>
          <w:i/>
          <w:iCs/>
          <w:sz w:val="20"/>
          <w:szCs w:val="20"/>
          <w:lang w:eastAsia="lt-LT"/>
        </w:rPr>
        <w:t>Pastaba:</w:t>
      </w:r>
    </w:p>
    <w:p w14:paraId="1F9BACE9" w14:textId="06C7B282" w:rsidR="00651FF6" w:rsidRPr="00963070" w:rsidRDefault="00900261" w:rsidP="00963070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0" w:right="188" w:firstLine="373"/>
        <w:jc w:val="both"/>
        <w:rPr>
          <w:rFonts w:ascii="Tahoma" w:hAnsi="Tahoma" w:cs="Tahoma"/>
          <w:i/>
          <w:iCs/>
          <w:sz w:val="20"/>
          <w:szCs w:val="20"/>
          <w:lang w:eastAsia="lt-LT"/>
        </w:rPr>
      </w:pPr>
      <w:r w:rsidRPr="00963070">
        <w:rPr>
          <w:rFonts w:ascii="Tahoma" w:hAnsi="Tahoma" w:cs="Tahoma"/>
          <w:i/>
          <w:iCs/>
          <w:sz w:val="20"/>
          <w:szCs w:val="20"/>
          <w:lang w:eastAsia="lt-LT"/>
        </w:rPr>
        <w:t>K</w:t>
      </w:r>
      <w:r w:rsidR="00651FF6" w:rsidRPr="00963070">
        <w:rPr>
          <w:rFonts w:ascii="Tahoma" w:hAnsi="Tahoma" w:cs="Tahoma"/>
          <w:i/>
          <w:iCs/>
          <w:sz w:val="20"/>
          <w:szCs w:val="20"/>
          <w:lang w:eastAsia="lt-LT"/>
        </w:rPr>
        <w:t xml:space="preserve">ainoraštis pateikiamas </w:t>
      </w:r>
      <w:r w:rsidR="00C77254" w:rsidRPr="00963070">
        <w:rPr>
          <w:rFonts w:ascii="Tahoma" w:hAnsi="Tahoma" w:cs="Tahoma"/>
          <w:i/>
          <w:iCs/>
          <w:sz w:val="20"/>
          <w:szCs w:val="20"/>
          <w:lang w:eastAsia="lt-LT"/>
        </w:rPr>
        <w:t>S</w:t>
      </w:r>
      <w:r w:rsidR="00651FF6" w:rsidRPr="00963070">
        <w:rPr>
          <w:rFonts w:ascii="Tahoma" w:hAnsi="Tahoma" w:cs="Tahoma"/>
          <w:i/>
          <w:iCs/>
          <w:sz w:val="20"/>
          <w:szCs w:val="20"/>
          <w:lang w:eastAsia="lt-LT"/>
        </w:rPr>
        <w:t xml:space="preserve">pecialiųjų pirkimo sąlygų </w:t>
      </w:r>
      <w:r w:rsidR="006476A7" w:rsidRPr="00963070">
        <w:rPr>
          <w:rFonts w:ascii="Tahoma" w:hAnsi="Tahoma" w:cs="Tahoma"/>
          <w:i/>
          <w:iCs/>
          <w:sz w:val="20"/>
          <w:szCs w:val="20"/>
          <w:lang w:eastAsia="lt-LT"/>
        </w:rPr>
        <w:t>3</w:t>
      </w:r>
      <w:r w:rsidR="00651FF6" w:rsidRPr="00963070">
        <w:rPr>
          <w:rFonts w:ascii="Tahoma" w:hAnsi="Tahoma" w:cs="Tahoma"/>
          <w:i/>
          <w:iCs/>
          <w:sz w:val="20"/>
          <w:szCs w:val="20"/>
          <w:lang w:eastAsia="lt-LT"/>
        </w:rPr>
        <w:t xml:space="preserve"> priede</w:t>
      </w:r>
      <w:r w:rsidR="00F30DFB" w:rsidRPr="00963070">
        <w:rPr>
          <w:rFonts w:ascii="Tahoma" w:hAnsi="Tahoma" w:cs="Tahoma"/>
          <w:i/>
          <w:iCs/>
          <w:sz w:val="20"/>
          <w:szCs w:val="20"/>
          <w:lang w:eastAsia="lt-LT"/>
        </w:rPr>
        <w:t xml:space="preserve"> „Siūlomi įkainiai“</w:t>
      </w:r>
      <w:r w:rsidR="00651FF6" w:rsidRPr="00963070">
        <w:rPr>
          <w:rFonts w:ascii="Tahoma" w:hAnsi="Tahoma" w:cs="Tahoma"/>
          <w:i/>
          <w:iCs/>
          <w:sz w:val="20"/>
          <w:szCs w:val="20"/>
          <w:lang w:eastAsia="lt-LT"/>
        </w:rPr>
        <w:t xml:space="preserve">, kurį užpildęs Tiekėjas turi pateikti kartu su pasiūlymu. </w:t>
      </w:r>
      <w:r w:rsidRPr="00963070">
        <w:rPr>
          <w:rFonts w:ascii="Tahoma" w:hAnsi="Tahoma" w:cs="Tahoma"/>
          <w:i/>
          <w:iCs/>
          <w:sz w:val="20"/>
          <w:szCs w:val="20"/>
          <w:lang w:eastAsia="lt-LT"/>
        </w:rPr>
        <w:t xml:space="preserve">Pasiūlymo </w:t>
      </w:r>
      <w:r w:rsidR="00651FF6" w:rsidRPr="00963070">
        <w:rPr>
          <w:rFonts w:ascii="Tahoma" w:hAnsi="Tahoma" w:cs="Tahoma"/>
          <w:i/>
          <w:iCs/>
          <w:sz w:val="20"/>
          <w:szCs w:val="20"/>
          <w:lang w:eastAsia="lt-LT"/>
        </w:rPr>
        <w:t xml:space="preserve">kaina Eur be PVM turi sutapti su tiekėjo užpildytame kainoraštyje </w:t>
      </w:r>
      <w:r w:rsidR="00F30DFB" w:rsidRPr="00963070">
        <w:rPr>
          <w:rFonts w:ascii="Tahoma" w:hAnsi="Tahoma" w:cs="Tahoma"/>
          <w:i/>
          <w:iCs/>
          <w:sz w:val="20"/>
          <w:szCs w:val="20"/>
          <w:lang w:eastAsia="lt-LT"/>
        </w:rPr>
        <w:t xml:space="preserve">(Specialiųjų pirkimo sąlygų 3 priede „Siūlomi įkainiai“) </w:t>
      </w:r>
      <w:r w:rsidR="00651FF6" w:rsidRPr="00963070">
        <w:rPr>
          <w:rFonts w:ascii="Tahoma" w:hAnsi="Tahoma" w:cs="Tahoma"/>
          <w:i/>
          <w:iCs/>
          <w:sz w:val="20"/>
          <w:szCs w:val="20"/>
          <w:lang w:eastAsia="lt-LT"/>
        </w:rPr>
        <w:t xml:space="preserve">nurodyta </w:t>
      </w:r>
      <w:r w:rsidRPr="00963070">
        <w:rPr>
          <w:rFonts w:ascii="Tahoma" w:hAnsi="Tahoma" w:cs="Tahoma"/>
          <w:i/>
          <w:iCs/>
          <w:sz w:val="20"/>
          <w:szCs w:val="20"/>
          <w:lang w:eastAsia="lt-LT"/>
        </w:rPr>
        <w:t>pasiūlymo</w:t>
      </w:r>
      <w:r w:rsidR="00651FF6" w:rsidRPr="00963070">
        <w:rPr>
          <w:rFonts w:ascii="Tahoma" w:hAnsi="Tahoma" w:cs="Tahoma"/>
          <w:i/>
          <w:iCs/>
          <w:sz w:val="20"/>
          <w:szCs w:val="20"/>
          <w:lang w:eastAsia="lt-LT"/>
        </w:rPr>
        <w:t xml:space="preserve"> kaina Eur be PVM.</w:t>
      </w:r>
    </w:p>
    <w:p w14:paraId="66F4D367" w14:textId="59C2B212" w:rsidR="00ED7D94" w:rsidRPr="00963070" w:rsidRDefault="00ED7D94" w:rsidP="00F800F4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lt-L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E46F0" w:rsidRPr="00963070" w14:paraId="2D43C952" w14:textId="77777777" w:rsidTr="497C1449">
        <w:trPr>
          <w:trHeight w:val="217"/>
        </w:trPr>
        <w:tc>
          <w:tcPr>
            <w:tcW w:w="9776" w:type="dxa"/>
            <w:shd w:val="clear" w:color="auto" w:fill="F2F2F2" w:themeFill="background1" w:themeFillShade="F2"/>
          </w:tcPr>
          <w:p w14:paraId="7F02E623" w14:textId="4A571A92" w:rsidR="009E46F0" w:rsidRPr="00963070" w:rsidRDefault="67698886" w:rsidP="005E69EB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lt-LT"/>
              </w:rPr>
            </w:pPr>
            <w:r w:rsidRPr="00963070">
              <w:rPr>
                <w:rFonts w:ascii="Tahoma" w:eastAsia="Times New Roman" w:hAnsi="Tahoma" w:cs="Tahoma"/>
                <w:sz w:val="20"/>
                <w:szCs w:val="20"/>
                <w:lang w:eastAsia="lt-LT"/>
              </w:rPr>
              <w:t>*</w:t>
            </w:r>
            <w:r w:rsidR="009E46F0" w:rsidRPr="00963070">
              <w:rPr>
                <w:rFonts w:ascii="Tahoma" w:eastAsia="Times New Roman" w:hAnsi="Tahoma" w:cs="Tahoma"/>
                <w:sz w:val="20"/>
                <w:szCs w:val="20"/>
                <w:lang w:eastAsia="lt-LT"/>
              </w:rPr>
              <w:t xml:space="preserve">Jei </w:t>
            </w:r>
            <w:r w:rsidR="00BE6BE9" w:rsidRPr="00963070">
              <w:rPr>
                <w:rFonts w:ascii="Tahoma" w:eastAsia="Times New Roman" w:hAnsi="Tahoma" w:cs="Tahoma"/>
                <w:sz w:val="20"/>
                <w:szCs w:val="20"/>
                <w:lang w:eastAsia="lt-LT"/>
              </w:rPr>
              <w:t xml:space="preserve">tiekėjas neturi prievolės mokėti </w:t>
            </w:r>
            <w:r w:rsidR="009E46F0" w:rsidRPr="00963070">
              <w:rPr>
                <w:rFonts w:ascii="Tahoma" w:eastAsia="Times New Roman" w:hAnsi="Tahoma" w:cs="Tahoma"/>
                <w:sz w:val="20"/>
                <w:szCs w:val="20"/>
                <w:lang w:eastAsia="lt-LT"/>
              </w:rPr>
              <w:t>PVM, nurodomos priežastys, dėl kurių PVM nemokamas:</w:t>
            </w:r>
          </w:p>
        </w:tc>
      </w:tr>
      <w:tr w:rsidR="009E46F0" w:rsidRPr="00963070" w14:paraId="3B7DF581" w14:textId="77777777" w:rsidTr="497C1449">
        <w:tc>
          <w:tcPr>
            <w:tcW w:w="9776" w:type="dxa"/>
          </w:tcPr>
          <w:p w14:paraId="1C8F2B54" w14:textId="77777777" w:rsidR="009E46F0" w:rsidRPr="00963070" w:rsidRDefault="009E46F0" w:rsidP="005E69EB">
            <w:pPr>
              <w:spacing w:line="276" w:lineRule="auto"/>
              <w:rPr>
                <w:rFonts w:ascii="Tahoma" w:eastAsia="Times New Roman" w:hAnsi="Tahoma" w:cs="Tahoma"/>
                <w:sz w:val="20"/>
                <w:szCs w:val="20"/>
                <w:lang w:eastAsia="lt-LT"/>
              </w:rPr>
            </w:pPr>
          </w:p>
        </w:tc>
      </w:tr>
    </w:tbl>
    <w:p w14:paraId="01C081E8" w14:textId="0AA33546" w:rsidR="009D76C7" w:rsidRPr="00963070" w:rsidRDefault="009D76C7" w:rsidP="009D76C7">
      <w:pPr>
        <w:spacing w:after="0" w:line="240" w:lineRule="auto"/>
        <w:rPr>
          <w:rFonts w:ascii="Tahoma" w:eastAsia="Times New Roman" w:hAnsi="Tahoma" w:cs="Tahoma"/>
          <w:bCs/>
          <w:iCs/>
          <w:sz w:val="20"/>
          <w:szCs w:val="20"/>
        </w:rPr>
      </w:pPr>
    </w:p>
    <w:p w14:paraId="323F76ED" w14:textId="77777777" w:rsidR="00BE6BE9" w:rsidRPr="00963070" w:rsidRDefault="00BE6BE9" w:rsidP="009D76C7">
      <w:pPr>
        <w:spacing w:after="0" w:line="240" w:lineRule="auto"/>
        <w:rPr>
          <w:rFonts w:ascii="Tahoma" w:eastAsia="Times New Roman" w:hAnsi="Tahoma" w:cs="Tahoma"/>
          <w:bCs/>
          <w:iCs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394"/>
      </w:tblGrid>
      <w:tr w:rsidR="00086245" w:rsidRPr="00963070" w14:paraId="006482CA" w14:textId="77777777" w:rsidTr="000B2D4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12EA4F71" w:rsidR="00086245" w:rsidRPr="00963070" w:rsidRDefault="00FF37CF" w:rsidP="0008624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  <w:r w:rsidR="00086245"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</w:t>
            </w:r>
            <w:r w:rsidR="008F666D"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TEIKIAMI </w:t>
            </w:r>
            <w:r w:rsidR="00086245"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963070" w14:paraId="08884C86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963070" w:rsidRDefault="00086245" w:rsidP="00404F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Dokumento </w:t>
            </w:r>
            <w:r w:rsidR="008A7236" w:rsidRPr="00963070">
              <w:rPr>
                <w:rFonts w:ascii="Tahoma" w:eastAsia="Times New Roman" w:hAnsi="Tahoma" w:cs="Tahoma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963070" w:rsidRDefault="00C45C03" w:rsidP="001109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963070" w:rsidRDefault="004256A3" w:rsidP="00404F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b/>
                <w:sz w:val="20"/>
                <w:szCs w:val="20"/>
              </w:rPr>
              <w:t>Informacija, ar dokumente yra konfiden</w:t>
            </w:r>
            <w:r w:rsidR="000769EF" w:rsidRPr="00963070">
              <w:rPr>
                <w:rFonts w:ascii="Tahoma" w:eastAsia="Times New Roman" w:hAnsi="Tahoma" w:cs="Tahoma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963070" w:rsidRDefault="009D76C7" w:rsidP="00EC3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/</w:t>
            </w: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)</w:t>
            </w: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963070" w:rsidRDefault="004E79C3" w:rsidP="004149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b/>
                <w:sz w:val="20"/>
                <w:szCs w:val="20"/>
              </w:rPr>
              <w:t>Paaiškinimas</w:t>
            </w:r>
            <w:r w:rsidR="00ED3003" w:rsidRPr="0096307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, kuri </w:t>
            </w:r>
            <w:r w:rsidRPr="00963070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963070">
              <w:rPr>
                <w:rFonts w:ascii="Tahoma" w:eastAsia="Times New Roman" w:hAnsi="Tahoma" w:cs="Tahoma"/>
                <w:b/>
                <w:sz w:val="20"/>
                <w:szCs w:val="20"/>
              </w:rPr>
              <w:t>pagrindimas, kodėl ji yra laikoma konfidencialia</w:t>
            </w:r>
            <w:r w:rsidR="00243589" w:rsidRPr="00963070">
              <w:rPr>
                <w:rStyle w:val="FootnoteReference"/>
                <w:rFonts w:ascii="Tahoma" w:eastAsia="Times New Roman" w:hAnsi="Tahoma" w:cs="Tahoma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963070" w:rsidRDefault="00A810B8" w:rsidP="00A810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963070" w14:paraId="5206242D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963070" w:rsidRDefault="009D76C7" w:rsidP="002D4DD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sz w:val="20"/>
                <w:szCs w:val="20"/>
              </w:rPr>
              <w:t>Užpildyta</w:t>
            </w:r>
            <w:r w:rsidR="00AF47B4" w:rsidRPr="00963070">
              <w:rPr>
                <w:rFonts w:ascii="Tahoma" w:eastAsia="Times New Roman" w:hAnsi="Tahoma" w:cs="Tahoma"/>
                <w:sz w:val="20"/>
                <w:szCs w:val="20"/>
              </w:rPr>
              <w:t xml:space="preserve"> ir pasirašyta</w:t>
            </w:r>
            <w:r w:rsidRPr="00963070"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 xml:space="preserve"> </w:t>
            </w:r>
            <w:r w:rsidRPr="00963070">
              <w:rPr>
                <w:rFonts w:ascii="Tahoma" w:eastAsia="Times New Roman" w:hAnsi="Tahoma" w:cs="Tahoma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Tahoma" w:eastAsia="Times New Roman" w:hAnsi="Tahoma" w:cs="Tahoma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1B455E2" w:rsidR="009D76C7" w:rsidRPr="00963070" w:rsidRDefault="00E173F8" w:rsidP="002D4DD2">
                <w:pPr>
                  <w:spacing w:after="0" w:line="240" w:lineRule="auto"/>
                  <w:jc w:val="both"/>
                  <w:rPr>
                    <w:rFonts w:ascii="Tahoma" w:eastAsia="Times New Roman" w:hAnsi="Tahoma" w:cs="Tahoma"/>
                    <w:sz w:val="20"/>
                    <w:szCs w:val="20"/>
                  </w:rPr>
                </w:pPr>
                <w:r w:rsidRPr="00963070">
                  <w:rPr>
                    <w:rFonts w:ascii="Tahoma" w:eastAsia="Times New Roman" w:hAnsi="Tahoma" w:cs="Tahoma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963070" w:rsidRDefault="009D76C7" w:rsidP="002D4DD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63070" w:rsidRPr="00963070" w14:paraId="6A2CD523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D02D4" w14:textId="24DCBACF" w:rsidR="00963070" w:rsidRPr="00963070" w:rsidRDefault="00963070" w:rsidP="0096307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sz w:val="20"/>
                <w:szCs w:val="20"/>
              </w:rPr>
              <w:t>Užpildytas 3 priedas „Siūlomi įkainiai“</w:t>
            </w:r>
          </w:p>
        </w:tc>
        <w:sdt>
          <w:sdtPr>
            <w:rPr>
              <w:rFonts w:ascii="Tahoma" w:eastAsia="Times New Roman" w:hAnsi="Tahoma" w:cs="Tahoma"/>
              <w:sz w:val="20"/>
              <w:szCs w:val="20"/>
            </w:rPr>
            <w:id w:val="1701131946"/>
            <w:placeholder>
              <w:docPart w:val="84C5B3ECCD554E64A459650FFD364A97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325704" w14:textId="52D10688" w:rsidR="00963070" w:rsidRPr="00963070" w:rsidRDefault="00963070" w:rsidP="00963070">
                <w:pPr>
                  <w:spacing w:after="0" w:line="240" w:lineRule="auto"/>
                  <w:jc w:val="both"/>
                  <w:rPr>
                    <w:rFonts w:ascii="Tahoma" w:eastAsia="Times New Roman" w:hAnsi="Tahoma" w:cs="Tahoma"/>
                    <w:sz w:val="20"/>
                    <w:szCs w:val="20"/>
                  </w:rPr>
                </w:pPr>
                <w:r w:rsidRPr="00963070">
                  <w:rPr>
                    <w:rFonts w:ascii="Tahoma" w:eastAsia="Times New Roman" w:hAnsi="Tahoma" w:cs="Tahoma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176E" w14:textId="77777777" w:rsidR="00963070" w:rsidRPr="00963070" w:rsidRDefault="00963070" w:rsidP="0096307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63070" w:rsidRPr="00963070" w14:paraId="5C98A7C4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63070" w:rsidRPr="00963070" w:rsidRDefault="00963070" w:rsidP="0096307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sz w:val="20"/>
                <w:szCs w:val="20"/>
              </w:rPr>
              <w:t xml:space="preserve">Įgaliojimas pasirašyti ar kitas dokumentas įrodantis asmens teisę pasirašyti/teikti pasiūlymą </w:t>
            </w: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(pridedama, jei pasiūlymą pasirašo ne dalyvio vadovas)</w:t>
            </w:r>
          </w:p>
        </w:tc>
        <w:sdt>
          <w:sdtPr>
            <w:rPr>
              <w:rFonts w:ascii="Tahoma" w:eastAsia="Times New Roman" w:hAnsi="Tahoma" w:cs="Tahoma"/>
              <w:sz w:val="20"/>
              <w:szCs w:val="20"/>
            </w:rPr>
            <w:id w:val="472561734"/>
            <w:placeholder>
              <w:docPart w:val="89E5FCEFD76A427DA22961999744C1EC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062182A9" w:rsidR="00963070" w:rsidRPr="00963070" w:rsidRDefault="00963070" w:rsidP="00963070">
                <w:pPr>
                  <w:spacing w:after="0" w:line="240" w:lineRule="auto"/>
                  <w:jc w:val="both"/>
                  <w:rPr>
                    <w:rFonts w:ascii="Tahoma" w:eastAsia="Times New Roman" w:hAnsi="Tahoma" w:cs="Tahoma"/>
                    <w:sz w:val="20"/>
                    <w:szCs w:val="20"/>
                  </w:rPr>
                </w:pPr>
                <w:r w:rsidRPr="00963070">
                  <w:rPr>
                    <w:rFonts w:ascii="Tahoma" w:eastAsia="Times New Roman" w:hAnsi="Tahoma" w:cs="Tahoma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63070" w:rsidRPr="00963070" w:rsidRDefault="00963070" w:rsidP="0096307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63070" w:rsidRPr="00963070" w14:paraId="58B88F70" w14:textId="77777777" w:rsidTr="000B2D45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63070" w:rsidRPr="00963070" w:rsidRDefault="00963070" w:rsidP="0096307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sz w:val="20"/>
                <w:szCs w:val="20"/>
              </w:rPr>
              <w:t xml:space="preserve">Jungtinės veiklos sutarties kopija </w:t>
            </w: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(pridedama, jei pasiūlymą teikia ūkio subjektų grupė)</w:t>
            </w:r>
          </w:p>
        </w:tc>
        <w:sdt>
          <w:sdtPr>
            <w:rPr>
              <w:rFonts w:ascii="Tahoma" w:eastAsia="Times New Roman" w:hAnsi="Tahoma" w:cs="Tahoma"/>
              <w:sz w:val="20"/>
              <w:szCs w:val="20"/>
            </w:rPr>
            <w:id w:val="346305198"/>
            <w:placeholder>
              <w:docPart w:val="1DD1A701D96640E5949C77BA5BBD8F8B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2AD79DE8" w:rsidR="00963070" w:rsidRPr="00963070" w:rsidRDefault="00963070" w:rsidP="00963070">
                <w:pPr>
                  <w:spacing w:after="0" w:line="240" w:lineRule="auto"/>
                  <w:jc w:val="both"/>
                  <w:rPr>
                    <w:rFonts w:ascii="Tahoma" w:eastAsia="Times New Roman" w:hAnsi="Tahoma" w:cs="Tahoma"/>
                    <w:i/>
                    <w:sz w:val="20"/>
                    <w:szCs w:val="20"/>
                  </w:rPr>
                </w:pPr>
                <w:r w:rsidRPr="00963070">
                  <w:rPr>
                    <w:rFonts w:ascii="Tahoma" w:eastAsia="Times New Roman" w:hAnsi="Tahoma" w:cs="Tahoma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63070" w:rsidRPr="00963070" w:rsidRDefault="00963070" w:rsidP="0096307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63070" w:rsidRPr="00963070" w14:paraId="55CD2910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6C137DED" w:rsidR="00963070" w:rsidRPr="00963070" w:rsidRDefault="00963070" w:rsidP="0096307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963070">
              <w:rPr>
                <w:rFonts w:ascii="Tahoma" w:eastAsia="Times New Roman" w:hAnsi="Tahoma" w:cs="Tahoma"/>
                <w:sz w:val="20"/>
                <w:szCs w:val="20"/>
              </w:rPr>
              <w:t xml:space="preserve">Dokumentai, įrodantys, kad per visą sutarties vykdymo laikotarpį ūkio </w:t>
            </w:r>
            <w:r w:rsidRPr="00963070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subjekto (-ų) ir (ar) kvazisubtiekėjo (-ų), kurio (-ių) pajėgumais dalyvis remiasi </w:t>
            </w:r>
            <w:r w:rsidRPr="00963070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(taikoma siekiant atitikti kvalifikacijos reikalavimus)</w:t>
            </w:r>
            <w:r w:rsidRPr="00963070">
              <w:rPr>
                <w:rFonts w:ascii="Tahoma" w:eastAsia="Times New Roman" w:hAnsi="Tahoma" w:cs="Tahoma"/>
                <w:sz w:val="20"/>
                <w:szCs w:val="20"/>
              </w:rPr>
              <w:t xml:space="preserve"> ir (ar) pasitelkia </w:t>
            </w:r>
            <w:r w:rsidRPr="00963070"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  <w:t>(taikoma, siekiant atitikti aplinkos apsaugos reikalavimus)</w:t>
            </w:r>
            <w:r w:rsidRPr="00963070">
              <w:rPr>
                <w:rFonts w:ascii="Tahoma" w:eastAsia="Times New Roman" w:hAnsi="Tahoma" w:cs="Tahoma"/>
                <w:sz w:val="20"/>
                <w:szCs w:val="20"/>
              </w:rPr>
              <w:t xml:space="preserve">  ištekliai jam bus prieinami </w:t>
            </w:r>
            <w:r w:rsidRPr="00963070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(pridedama, jei dalyvis remiasi ir (ar) pasitelkia kitų ūkio subjektų pajėgumais).</w:t>
            </w:r>
          </w:p>
        </w:tc>
        <w:sdt>
          <w:sdtPr>
            <w:rPr>
              <w:rFonts w:ascii="Tahoma" w:eastAsia="Times New Roman" w:hAnsi="Tahoma" w:cs="Tahoma"/>
              <w:sz w:val="20"/>
              <w:szCs w:val="20"/>
            </w:rPr>
            <w:id w:val="760334777"/>
            <w:placeholder>
              <w:docPart w:val="72B7E9F56B394086B072E1CEE3347E3E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7EB24836" w:rsidR="00963070" w:rsidRPr="00963070" w:rsidRDefault="00963070" w:rsidP="00963070">
                <w:pPr>
                  <w:spacing w:after="0" w:line="240" w:lineRule="auto"/>
                  <w:jc w:val="both"/>
                  <w:rPr>
                    <w:rFonts w:ascii="Tahoma" w:eastAsia="Times New Roman" w:hAnsi="Tahoma" w:cs="Tahoma"/>
                    <w:i/>
                    <w:sz w:val="20"/>
                    <w:szCs w:val="20"/>
                  </w:rPr>
                </w:pPr>
                <w:r w:rsidRPr="00963070">
                  <w:rPr>
                    <w:rFonts w:ascii="Tahoma" w:eastAsia="Times New Roman" w:hAnsi="Tahoma" w:cs="Tahoma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63070" w:rsidRPr="00963070" w:rsidRDefault="00963070" w:rsidP="0096307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4C94DDE5" w14:textId="77777777" w:rsidR="00BC29DE" w:rsidRPr="00963070" w:rsidRDefault="00BC29DE" w:rsidP="004149CB">
      <w:pPr>
        <w:spacing w:after="0" w:line="240" w:lineRule="auto"/>
        <w:ind w:right="424"/>
        <w:jc w:val="both"/>
        <w:rPr>
          <w:rFonts w:ascii="Tahoma" w:eastAsia="Times New Roman" w:hAnsi="Tahoma" w:cs="Tahoma"/>
          <w:sz w:val="20"/>
          <w:szCs w:val="20"/>
        </w:rPr>
      </w:pP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6"/>
      </w:tblGrid>
      <w:tr w:rsidR="00F06B03" w:rsidRPr="00963070" w14:paraId="13510856" w14:textId="77777777" w:rsidTr="000B2D45">
        <w:tc>
          <w:tcPr>
            <w:tcW w:w="9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2D2EB0D" w:rsidR="00F06B03" w:rsidRPr="00963070" w:rsidRDefault="0082196E" w:rsidP="003B05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  <w:r w:rsidR="00F06B03"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</w:t>
            </w:r>
            <w:r w:rsidR="00055EB2" w:rsidRPr="0096307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96307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96307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963070">
              <w:rPr>
                <w:rFonts w:ascii="Tahoma" w:hAnsi="Tahoma" w:cs="Tahoma"/>
                <w:b/>
                <w:bCs/>
                <w:sz w:val="20"/>
                <w:szCs w:val="20"/>
              </w:rPr>
              <w:t>Ą</w:t>
            </w:r>
            <w:r w:rsidR="00763895" w:rsidRPr="00963070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963070" w:rsidRDefault="009F6A5E" w:rsidP="009F6A5E">
      <w:pPr>
        <w:spacing w:after="0" w:line="240" w:lineRule="auto"/>
        <w:ind w:right="424"/>
        <w:jc w:val="both"/>
        <w:rPr>
          <w:rFonts w:ascii="Tahoma" w:eastAsia="Times New Roman" w:hAnsi="Tahoma" w:cs="Tahoma"/>
          <w:sz w:val="20"/>
          <w:szCs w:val="20"/>
        </w:rPr>
      </w:pPr>
    </w:p>
    <w:p w14:paraId="5E99C458" w14:textId="3CEFBCE9" w:rsidR="009F6A5E" w:rsidRPr="00963070" w:rsidRDefault="009F6A5E" w:rsidP="001D606A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963070">
        <w:rPr>
          <w:rFonts w:ascii="Tahoma" w:eastAsia="Times New Roman" w:hAnsi="Tahoma" w:cs="Tahoma"/>
          <w:sz w:val="20"/>
          <w:szCs w:val="20"/>
        </w:rPr>
        <w:t>1. Šiuo pasiūlymu pažymi</w:t>
      </w:r>
      <w:r w:rsidR="00D5750D" w:rsidRPr="00963070">
        <w:rPr>
          <w:rFonts w:ascii="Tahoma" w:eastAsia="Times New Roman" w:hAnsi="Tahoma" w:cs="Tahoma"/>
          <w:sz w:val="20"/>
          <w:szCs w:val="20"/>
        </w:rPr>
        <w:t>u</w:t>
      </w:r>
      <w:r w:rsidRPr="00963070">
        <w:rPr>
          <w:rFonts w:ascii="Tahoma" w:eastAsia="Times New Roman" w:hAnsi="Tahoma" w:cs="Tahoma"/>
          <w:sz w:val="20"/>
          <w:szCs w:val="20"/>
        </w:rPr>
        <w:t xml:space="preserve">, kad </w:t>
      </w:r>
      <w:r w:rsidR="00D5750D" w:rsidRPr="00963070">
        <w:rPr>
          <w:rFonts w:ascii="Tahoma" w:eastAsia="Times New Roman" w:hAnsi="Tahoma" w:cs="Tahoma"/>
          <w:sz w:val="20"/>
          <w:szCs w:val="20"/>
        </w:rPr>
        <w:t xml:space="preserve">mano atstovaujamas </w:t>
      </w:r>
      <w:r w:rsidR="00296607" w:rsidRPr="00963070">
        <w:rPr>
          <w:rFonts w:ascii="Tahoma" w:eastAsia="Times New Roman" w:hAnsi="Tahoma" w:cs="Tahoma"/>
          <w:sz w:val="20"/>
          <w:szCs w:val="20"/>
        </w:rPr>
        <w:t xml:space="preserve">tiekėjas sutinka </w:t>
      </w:r>
      <w:r w:rsidRPr="00963070">
        <w:rPr>
          <w:rFonts w:ascii="Tahoma" w:eastAsia="Times New Roman" w:hAnsi="Tahoma" w:cs="Tahoma"/>
          <w:sz w:val="20"/>
          <w:szCs w:val="20"/>
        </w:rPr>
        <w:t>su visomis pirkimo sąlygomis, nustatytomis</w:t>
      </w:r>
      <w:r w:rsidR="0006628B" w:rsidRPr="00963070">
        <w:rPr>
          <w:rFonts w:ascii="Tahoma" w:eastAsia="Times New Roman" w:hAnsi="Tahoma" w:cs="Tahoma"/>
          <w:sz w:val="20"/>
          <w:szCs w:val="20"/>
        </w:rPr>
        <w:t xml:space="preserve"> </w:t>
      </w:r>
      <w:r w:rsidRPr="00963070">
        <w:rPr>
          <w:rFonts w:ascii="Tahoma" w:eastAsia="Times New Roman" w:hAnsi="Tahoma" w:cs="Tahoma"/>
          <w:sz w:val="20"/>
          <w:szCs w:val="20"/>
        </w:rPr>
        <w:t>pirkimo sąlygose</w:t>
      </w:r>
      <w:r w:rsidR="0006628B" w:rsidRPr="00963070">
        <w:rPr>
          <w:rFonts w:ascii="Tahoma" w:eastAsia="Times New Roman" w:hAnsi="Tahoma" w:cs="Tahoma"/>
          <w:sz w:val="20"/>
          <w:szCs w:val="20"/>
        </w:rPr>
        <w:t xml:space="preserve"> ir </w:t>
      </w:r>
      <w:r w:rsidRPr="00963070">
        <w:rPr>
          <w:rFonts w:ascii="Tahoma" w:eastAsia="Times New Roman" w:hAnsi="Tahoma" w:cs="Tahoma"/>
          <w:sz w:val="20"/>
          <w:szCs w:val="20"/>
        </w:rPr>
        <w:t>kituose pirkimo dokumentuose (jų paaiškinimuose, papildymuose).</w:t>
      </w:r>
      <w:r w:rsidR="00417989" w:rsidRPr="00963070">
        <w:rPr>
          <w:rFonts w:ascii="Tahoma" w:eastAsia="Times New Roman" w:hAnsi="Tahoma" w:cs="Tahoma"/>
          <w:sz w:val="20"/>
          <w:szCs w:val="20"/>
        </w:rPr>
        <w:t xml:space="preserve"> </w:t>
      </w:r>
      <w:r w:rsidRPr="00963070">
        <w:rPr>
          <w:rFonts w:ascii="Tahoma" w:eastAsia="Times New Roman" w:hAnsi="Tahoma" w:cs="Tahoma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3090389A" w:rsidR="009F6A5E" w:rsidRPr="00963070" w:rsidRDefault="009F6A5E" w:rsidP="001D606A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963070">
        <w:rPr>
          <w:rFonts w:ascii="Tahoma" w:eastAsia="Times New Roman" w:hAnsi="Tahoma" w:cs="Tahoma"/>
          <w:sz w:val="20"/>
          <w:szCs w:val="20"/>
        </w:rPr>
        <w:t xml:space="preserve">2. Mes siūlome </w:t>
      </w:r>
      <w:r w:rsidR="00444F6C" w:rsidRPr="00963070">
        <w:rPr>
          <w:rFonts w:ascii="Tahoma" w:eastAsia="Times New Roman" w:hAnsi="Tahoma" w:cs="Tahoma"/>
          <w:sz w:val="20"/>
          <w:szCs w:val="20"/>
        </w:rPr>
        <w:t xml:space="preserve">šios </w:t>
      </w:r>
      <w:r w:rsidR="00A07EA1" w:rsidRPr="00963070">
        <w:rPr>
          <w:rFonts w:ascii="Tahoma" w:eastAsia="Times New Roman" w:hAnsi="Tahoma" w:cs="Tahoma"/>
          <w:sz w:val="20"/>
          <w:szCs w:val="20"/>
        </w:rPr>
        <w:t xml:space="preserve">pasiūlymo </w:t>
      </w:r>
      <w:r w:rsidR="00D650EA" w:rsidRPr="00963070">
        <w:rPr>
          <w:rFonts w:ascii="Tahoma" w:eastAsia="Times New Roman" w:hAnsi="Tahoma" w:cs="Tahoma"/>
          <w:sz w:val="20"/>
          <w:szCs w:val="20"/>
        </w:rPr>
        <w:t xml:space="preserve">formos </w:t>
      </w:r>
      <w:r w:rsidR="0082196E" w:rsidRPr="00963070">
        <w:rPr>
          <w:rFonts w:ascii="Tahoma" w:eastAsia="Times New Roman" w:hAnsi="Tahoma" w:cs="Tahoma"/>
          <w:sz w:val="20"/>
          <w:szCs w:val="20"/>
        </w:rPr>
        <w:t xml:space="preserve">6 </w:t>
      </w:r>
      <w:r w:rsidR="00A07EA1" w:rsidRPr="00963070">
        <w:rPr>
          <w:rFonts w:ascii="Tahoma" w:eastAsia="Times New Roman" w:hAnsi="Tahoma" w:cs="Tahoma"/>
          <w:sz w:val="20"/>
          <w:szCs w:val="20"/>
        </w:rPr>
        <w:t>dalyje nurodyt</w:t>
      </w:r>
      <w:r w:rsidR="00C14CCD" w:rsidRPr="00963070">
        <w:rPr>
          <w:rFonts w:ascii="Tahoma" w:eastAsia="Times New Roman" w:hAnsi="Tahoma" w:cs="Tahoma"/>
          <w:sz w:val="20"/>
          <w:szCs w:val="20"/>
        </w:rPr>
        <w:t>ą pirkimo objektą</w:t>
      </w:r>
      <w:r w:rsidRPr="00963070">
        <w:rPr>
          <w:rFonts w:ascii="Tahoma" w:eastAsia="Times New Roman" w:hAnsi="Tahoma" w:cs="Tahoma"/>
          <w:sz w:val="20"/>
          <w:szCs w:val="20"/>
        </w:rPr>
        <w:t>,</w:t>
      </w:r>
      <w:r w:rsidR="008B034E" w:rsidRPr="00963070">
        <w:rPr>
          <w:rFonts w:ascii="Tahoma" w:eastAsia="Times New Roman" w:hAnsi="Tahoma" w:cs="Tahoma"/>
          <w:sz w:val="20"/>
          <w:szCs w:val="20"/>
        </w:rPr>
        <w:t xml:space="preserve"> nurodyt</w:t>
      </w:r>
      <w:r w:rsidR="00C14CCD" w:rsidRPr="00963070">
        <w:rPr>
          <w:rFonts w:ascii="Tahoma" w:eastAsia="Times New Roman" w:hAnsi="Tahoma" w:cs="Tahoma"/>
          <w:sz w:val="20"/>
          <w:szCs w:val="20"/>
        </w:rPr>
        <w:t>a (-</w:t>
      </w:r>
      <w:r w:rsidR="008B034E" w:rsidRPr="00963070">
        <w:rPr>
          <w:rFonts w:ascii="Tahoma" w:eastAsia="Times New Roman" w:hAnsi="Tahoma" w:cs="Tahoma"/>
          <w:sz w:val="20"/>
          <w:szCs w:val="20"/>
        </w:rPr>
        <w:t>omis</w:t>
      </w:r>
      <w:r w:rsidR="00C14CCD" w:rsidRPr="00963070">
        <w:rPr>
          <w:rFonts w:ascii="Tahoma" w:eastAsia="Times New Roman" w:hAnsi="Tahoma" w:cs="Tahoma"/>
          <w:sz w:val="20"/>
          <w:szCs w:val="20"/>
        </w:rPr>
        <w:t>)</w:t>
      </w:r>
      <w:r w:rsidR="008B034E" w:rsidRPr="00963070">
        <w:rPr>
          <w:rFonts w:ascii="Tahoma" w:eastAsia="Times New Roman" w:hAnsi="Tahoma" w:cs="Tahoma"/>
          <w:sz w:val="20"/>
          <w:szCs w:val="20"/>
        </w:rPr>
        <w:t xml:space="preserve"> kain</w:t>
      </w:r>
      <w:r w:rsidR="00C14CCD" w:rsidRPr="00963070">
        <w:rPr>
          <w:rFonts w:ascii="Tahoma" w:eastAsia="Times New Roman" w:hAnsi="Tahoma" w:cs="Tahoma"/>
          <w:sz w:val="20"/>
          <w:szCs w:val="20"/>
        </w:rPr>
        <w:t>a (-</w:t>
      </w:r>
      <w:r w:rsidR="008B034E" w:rsidRPr="00963070">
        <w:rPr>
          <w:rFonts w:ascii="Tahoma" w:eastAsia="Times New Roman" w:hAnsi="Tahoma" w:cs="Tahoma"/>
          <w:sz w:val="20"/>
          <w:szCs w:val="20"/>
        </w:rPr>
        <w:t>omis</w:t>
      </w:r>
      <w:r w:rsidR="00C14CCD" w:rsidRPr="00963070">
        <w:rPr>
          <w:rFonts w:ascii="Tahoma" w:eastAsia="Times New Roman" w:hAnsi="Tahoma" w:cs="Tahoma"/>
          <w:sz w:val="20"/>
          <w:szCs w:val="20"/>
        </w:rPr>
        <w:t>)</w:t>
      </w:r>
      <w:r w:rsidR="008B034E" w:rsidRPr="00963070">
        <w:rPr>
          <w:rFonts w:ascii="Tahoma" w:eastAsia="Times New Roman" w:hAnsi="Tahoma" w:cs="Tahoma"/>
          <w:sz w:val="20"/>
          <w:szCs w:val="20"/>
        </w:rPr>
        <w:t>, į kuri</w:t>
      </w:r>
      <w:r w:rsidR="003A55E6" w:rsidRPr="00963070">
        <w:rPr>
          <w:rFonts w:ascii="Tahoma" w:eastAsia="Times New Roman" w:hAnsi="Tahoma" w:cs="Tahoma"/>
          <w:sz w:val="20"/>
          <w:szCs w:val="20"/>
        </w:rPr>
        <w:t>ą (-i</w:t>
      </w:r>
      <w:r w:rsidR="008B034E" w:rsidRPr="00963070">
        <w:rPr>
          <w:rFonts w:ascii="Tahoma" w:eastAsia="Times New Roman" w:hAnsi="Tahoma" w:cs="Tahoma"/>
          <w:sz w:val="20"/>
          <w:szCs w:val="20"/>
        </w:rPr>
        <w:t>as</w:t>
      </w:r>
      <w:r w:rsidR="003A55E6" w:rsidRPr="00963070">
        <w:rPr>
          <w:rFonts w:ascii="Tahoma" w:eastAsia="Times New Roman" w:hAnsi="Tahoma" w:cs="Tahoma"/>
          <w:sz w:val="20"/>
          <w:szCs w:val="20"/>
        </w:rPr>
        <w:t>)</w:t>
      </w:r>
      <w:r w:rsidR="008B034E" w:rsidRPr="00963070">
        <w:rPr>
          <w:rFonts w:ascii="Tahoma" w:eastAsia="Times New Roman" w:hAnsi="Tahoma" w:cs="Tahoma"/>
          <w:sz w:val="20"/>
          <w:szCs w:val="20"/>
        </w:rPr>
        <w:t xml:space="preserve"> </w:t>
      </w:r>
      <w:r w:rsidRPr="00963070">
        <w:rPr>
          <w:rFonts w:ascii="Tahoma" w:eastAsia="Times New Roman" w:hAnsi="Tahoma" w:cs="Tahoma"/>
          <w:sz w:val="20"/>
          <w:szCs w:val="20"/>
        </w:rPr>
        <w:t>įtrauktos visos išlaidos, būtinos tinkamam sutarties įvykdymui ir visi tiekėjo mokėtini mokesčiai</w:t>
      </w:r>
      <w:r w:rsidR="00D42293" w:rsidRPr="00963070">
        <w:rPr>
          <w:rFonts w:ascii="Tahoma" w:eastAsia="Times New Roman" w:hAnsi="Tahoma" w:cs="Tahoma"/>
          <w:sz w:val="20"/>
          <w:szCs w:val="20"/>
        </w:rPr>
        <w:t>.</w:t>
      </w:r>
    </w:p>
    <w:p w14:paraId="50B7D279" w14:textId="77777777" w:rsidR="009D76C7" w:rsidRPr="00963070" w:rsidRDefault="009D76C7" w:rsidP="001D606A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lt-LT"/>
        </w:rPr>
      </w:pPr>
      <w:r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5F8AFD57" w:rsidR="009D76C7" w:rsidRPr="00963070" w:rsidRDefault="009D76C7" w:rsidP="001D606A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lt-LT"/>
        </w:rPr>
      </w:pPr>
      <w:r w:rsidRPr="00963070">
        <w:rPr>
          <w:rFonts w:ascii="Tahoma" w:eastAsia="Times New Roman" w:hAnsi="Tahoma" w:cs="Tahoma"/>
          <w:sz w:val="20"/>
          <w:szCs w:val="20"/>
          <w:lang w:eastAsia="lt-LT"/>
        </w:rPr>
        <w:t>4. Patvirtin</w:t>
      </w:r>
      <w:r w:rsidR="00FD40A2" w:rsidRPr="00963070">
        <w:rPr>
          <w:rFonts w:ascii="Tahoma" w:eastAsia="Times New Roman" w:hAnsi="Tahoma" w:cs="Tahoma"/>
          <w:sz w:val="20"/>
          <w:szCs w:val="20"/>
          <w:lang w:eastAsia="lt-LT"/>
        </w:rPr>
        <w:t>u</w:t>
      </w:r>
      <w:r w:rsidRPr="00963070">
        <w:rPr>
          <w:rFonts w:ascii="Tahoma" w:eastAsia="Times New Roman" w:hAnsi="Tahoma" w:cs="Tahoma"/>
          <w:sz w:val="20"/>
          <w:szCs w:val="20"/>
          <w:lang w:eastAsia="lt-LT"/>
        </w:rPr>
        <w:t>, kad visa mūsų pasiūlyme pateikta informacija yra teisinga ir kad nenuslėpėme jokios informacijos, kurią buvo prašoma pateikti pirkimo dokumentuose.</w:t>
      </w:r>
    </w:p>
    <w:p w14:paraId="426D1D6D" w14:textId="25740F73" w:rsidR="009777E4" w:rsidRPr="00963070" w:rsidRDefault="009777E4" w:rsidP="001D606A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5. Deklaruoju ir patvirtinu, kad </w:t>
      </w:r>
      <w:r w:rsidRPr="00963070">
        <w:rPr>
          <w:rFonts w:ascii="Tahoma" w:eastAsia="Times New Roman" w:hAnsi="Tahoma" w:cs="Tahoma"/>
          <w:sz w:val="20"/>
          <w:szCs w:val="20"/>
        </w:rPr>
        <w:t xml:space="preserve">mano atstovaujamas tiekėjas atitinka pirkimo dokumentuose nustatytus reikalavimus dėl </w:t>
      </w:r>
      <w:sdt>
        <w:sdtPr>
          <w:rPr>
            <w:rFonts w:ascii="Tahoma" w:eastAsia="Times New Roman" w:hAnsi="Tahoma" w:cs="Tahoma"/>
            <w:sz w:val="20"/>
            <w:szCs w:val="20"/>
          </w:rPr>
          <w:id w:val="1771810067"/>
          <w:placeholder>
            <w:docPart w:val="CB68B611B0B14C5A84D42ED5D644DF52"/>
          </w:placeholder>
          <w:comboBox>
            <w:listItem w:value="[Pasirinkite]"/>
            <w:listItem w:displayText="tiekėjų pašalinimo pagrindų nebuvimo" w:value="tiekėjų pašalinimo pagrindų nebuvimo"/>
            <w:listItem w:displayText="tiekėjų pašalinimo pagrindų nebuvimo ir atitikties kvalifikacijos reikalavimams" w:value="tiekėjų pašalinimo pagrindų nebuvimo ir atitikties kvalifikacijos reikalavimams"/>
            <w:listItem w:displayText="tiekėjų pašalinimo pagrindų nebuvimo, atitikties kvalifikacijos reikalavimams ir aplinkos apsaugos vadybos sistemos standartams" w:value="tiekėjų pašalinimo pagrindų nebuvimo, atitikties kvalifikacijos reikalavimams ir aplinkos apsaugos vadybos sistemos standartams"/>
            <w:listItem w:displayText="tiekėjų pašalinimo pagrindų nebuvimo, atitikties kvalifikacijos reikalavimams, kokybės vadybos sistemos ir aplinkos apsaugos vadybos sistemos standartams" w:value="tiekėjų pašalinimo pagrindų nebuvimo, atitikties kvalifikacijos reikalavimams, kokybės vadybos sistemos ir aplinkos apsaugos vadybos sistemos standartams"/>
            <w:listItem w:displayText="tiekėjų pašalinimo pagrindų nebuvimo, atitikties kvalifikacijos reikalavimams ir kokybės vadybos sistemos standartams" w:value="tiekėjų pašalinimo pagrindų nebuvimo, atitikties kvalifikacijos reikalavimams ir kokybės vadybos sistemos standartams"/>
          </w:comboBox>
        </w:sdtPr>
        <w:sdtEndPr/>
        <w:sdtContent>
          <w:r w:rsidR="00BE6BE9" w:rsidRPr="00963070">
            <w:rPr>
              <w:rFonts w:ascii="Tahoma" w:eastAsia="Times New Roman" w:hAnsi="Tahoma" w:cs="Tahoma"/>
              <w:sz w:val="20"/>
              <w:szCs w:val="20"/>
            </w:rPr>
            <w:t>tiekėjų pašalinimo pagrindų nebuvimo, atitikties kvalifikacijos reikalavimams ir aplinkos apsaugos vadybos sistemos standartams</w:t>
          </w:r>
        </w:sdtContent>
      </w:sdt>
      <w:r w:rsidRPr="00963070">
        <w:rPr>
          <w:rFonts w:ascii="Tahoma" w:eastAsia="Times New Roman" w:hAnsi="Tahoma" w:cs="Tahoma"/>
          <w:sz w:val="20"/>
          <w:szCs w:val="20"/>
        </w:rPr>
        <w:t>.</w:t>
      </w:r>
    </w:p>
    <w:p w14:paraId="0A469072" w14:textId="30B309AD" w:rsidR="00E56B91" w:rsidRPr="00963070" w:rsidRDefault="001D606A" w:rsidP="001D606A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lt-LT"/>
        </w:rPr>
      </w:pPr>
      <w:r w:rsidRPr="00963070">
        <w:rPr>
          <w:rFonts w:ascii="Tahoma" w:eastAsia="Times New Roman" w:hAnsi="Tahoma" w:cs="Tahoma"/>
          <w:sz w:val="20"/>
          <w:szCs w:val="20"/>
          <w:lang w:eastAsia="lt-LT"/>
        </w:rPr>
        <w:t>6</w:t>
      </w:r>
      <w:r w:rsidR="00322591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. 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>Vadovaudam</w:t>
      </w:r>
      <w:r w:rsidR="00E65B5E" w:rsidRPr="00963070">
        <w:rPr>
          <w:rFonts w:ascii="Tahoma" w:eastAsia="Times New Roman" w:hAnsi="Tahoma" w:cs="Tahoma"/>
          <w:sz w:val="20"/>
          <w:szCs w:val="20"/>
          <w:lang w:eastAsia="lt-LT"/>
        </w:rPr>
        <w:t>a</w:t>
      </w:r>
      <w:r w:rsidR="004C19CE" w:rsidRPr="00963070">
        <w:rPr>
          <w:rFonts w:ascii="Tahoma" w:eastAsia="Times New Roman" w:hAnsi="Tahoma" w:cs="Tahoma"/>
          <w:sz w:val="20"/>
          <w:szCs w:val="20"/>
          <w:lang w:eastAsia="lt-LT"/>
        </w:rPr>
        <w:t>si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 </w:t>
      </w:r>
      <w:r w:rsidR="004C19CE" w:rsidRPr="00963070">
        <w:rPr>
          <w:rFonts w:ascii="Tahoma" w:eastAsia="Times New Roman" w:hAnsi="Tahoma" w:cs="Tahoma"/>
          <w:sz w:val="20"/>
          <w:szCs w:val="20"/>
          <w:lang w:eastAsia="lt-LT"/>
        </w:rPr>
        <w:t>VPĮ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 45 straipsnio 2</w:t>
      </w:r>
      <w:r w:rsidR="00426DF9" w:rsidRPr="00963070">
        <w:rPr>
          <w:rFonts w:ascii="Tahoma" w:eastAsia="Times New Roman" w:hAnsi="Tahoma" w:cs="Tahoma"/>
          <w:sz w:val="20"/>
          <w:szCs w:val="20"/>
          <w:vertAlign w:val="superscript"/>
          <w:lang w:eastAsia="lt-LT"/>
        </w:rPr>
        <w:t>1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 dalimi deklaruoj</w:t>
      </w:r>
      <w:r w:rsidR="00E65B5E" w:rsidRPr="00963070">
        <w:rPr>
          <w:rFonts w:ascii="Tahoma" w:eastAsia="Times New Roman" w:hAnsi="Tahoma" w:cs="Tahoma"/>
          <w:sz w:val="20"/>
          <w:szCs w:val="20"/>
          <w:lang w:eastAsia="lt-LT"/>
        </w:rPr>
        <w:t>u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 ir patvirtin</w:t>
      </w:r>
      <w:r w:rsidR="00E65B5E" w:rsidRPr="00963070">
        <w:rPr>
          <w:rFonts w:ascii="Tahoma" w:eastAsia="Times New Roman" w:hAnsi="Tahoma" w:cs="Tahoma"/>
          <w:sz w:val="20"/>
          <w:szCs w:val="20"/>
          <w:lang w:eastAsia="lt-LT"/>
        </w:rPr>
        <w:t>u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>, kad</w:t>
      </w:r>
      <w:r w:rsidR="00D1651E" w:rsidRPr="00963070">
        <w:rPr>
          <w:rFonts w:ascii="Tahoma" w:eastAsia="Times New Roman" w:hAnsi="Tahoma" w:cs="Tahoma"/>
          <w:sz w:val="20"/>
          <w:szCs w:val="20"/>
          <w:lang w:eastAsia="lt-LT"/>
        </w:rPr>
        <w:t>:</w:t>
      </w:r>
    </w:p>
    <w:p w14:paraId="6A484777" w14:textId="5703FCB5" w:rsidR="00E56B91" w:rsidRPr="00963070" w:rsidRDefault="001D606A" w:rsidP="001D606A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lt-LT"/>
        </w:rPr>
      </w:pPr>
      <w:r w:rsidRPr="00963070">
        <w:rPr>
          <w:rFonts w:ascii="Tahoma" w:eastAsia="Times New Roman" w:hAnsi="Tahoma" w:cs="Tahoma"/>
          <w:sz w:val="20"/>
          <w:szCs w:val="20"/>
          <w:lang w:eastAsia="lt-LT"/>
        </w:rPr>
        <w:t>6</w:t>
      </w:r>
      <w:r w:rsidR="002101E8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.1. 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pirkimo vykdymo ir sutarties vykdymo metu, </w:t>
      </w:r>
      <w:r w:rsidR="00E65B5E" w:rsidRPr="00963070">
        <w:rPr>
          <w:rFonts w:ascii="Tahoma" w:eastAsia="Times New Roman" w:hAnsi="Tahoma" w:cs="Tahoma"/>
          <w:sz w:val="20"/>
          <w:szCs w:val="20"/>
        </w:rPr>
        <w:t xml:space="preserve">mano atstovaujamas tiekėjas 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, kaip jie apibrėžti VPĮ </w:t>
      </w:r>
      <w:r w:rsidR="006E31F2" w:rsidRPr="00963070">
        <w:rPr>
          <w:rFonts w:ascii="Tahoma" w:eastAsia="Times New Roman" w:hAnsi="Tahoma" w:cs="Tahoma"/>
          <w:sz w:val="20"/>
          <w:szCs w:val="20"/>
          <w:lang w:eastAsia="lt-LT"/>
        </w:rPr>
        <w:t>2 straipsnio 15</w:t>
      </w:r>
      <w:r w:rsidR="006E31F2" w:rsidRPr="00963070">
        <w:rPr>
          <w:rFonts w:ascii="Tahoma" w:eastAsia="Times New Roman" w:hAnsi="Tahoma" w:cs="Tahoma"/>
          <w:sz w:val="20"/>
          <w:szCs w:val="20"/>
          <w:vertAlign w:val="superscript"/>
          <w:lang w:eastAsia="lt-LT"/>
        </w:rPr>
        <w:t>1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 </w:t>
      </w:r>
      <w:r w:rsidR="006E31F2" w:rsidRPr="00963070">
        <w:rPr>
          <w:rFonts w:ascii="Tahoma" w:eastAsia="Times New Roman" w:hAnsi="Tahoma" w:cs="Tahoma"/>
          <w:sz w:val="20"/>
          <w:szCs w:val="20"/>
          <w:lang w:eastAsia="lt-LT"/>
        </w:rPr>
        <w:t>dalyje, (toliau – kontroliuojant</w:t>
      </w:r>
      <w:r w:rsidR="006D66A6" w:rsidRPr="00963070">
        <w:rPr>
          <w:rFonts w:ascii="Tahoma" w:eastAsia="Times New Roman" w:hAnsi="Tahoma" w:cs="Tahoma"/>
          <w:sz w:val="20"/>
          <w:szCs w:val="20"/>
          <w:lang w:eastAsia="lt-LT"/>
        </w:rPr>
        <w:t>is asmuo</w:t>
      </w:r>
      <w:r w:rsidR="006E31F2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) 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963070">
        <w:rPr>
          <w:rFonts w:ascii="Tahoma" w:eastAsia="Times New Roman" w:hAnsi="Tahoma" w:cs="Tahoma"/>
          <w:sz w:val="20"/>
          <w:szCs w:val="20"/>
          <w:lang w:eastAsia="lt-LT"/>
        </w:rPr>
        <w:t>o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 Nr.</w:t>
      </w:r>
      <w:r w:rsidR="005B52B4" w:rsidRPr="00963070">
        <w:rPr>
          <w:rFonts w:ascii="Tahoma" w:eastAsia="Times New Roman" w:hAnsi="Tahoma" w:cs="Tahoma"/>
          <w:sz w:val="20"/>
          <w:szCs w:val="20"/>
          <w:lang w:eastAsia="lt-LT"/>
        </w:rPr>
        <w:t> 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963070">
        <w:rPr>
          <w:rStyle w:val="FootnoteReference"/>
          <w:rFonts w:ascii="Tahoma" w:eastAsia="Times New Roman" w:hAnsi="Tahoma" w:cs="Tahoma"/>
          <w:sz w:val="20"/>
          <w:szCs w:val="20"/>
          <w:lang w:eastAsia="lt-LT"/>
        </w:rPr>
        <w:footnoteReference w:id="5"/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 </w:t>
      </w:r>
      <w:r w:rsidR="005B52B4" w:rsidRPr="00963070">
        <w:rPr>
          <w:rFonts w:ascii="Tahoma" w:eastAsia="Times New Roman" w:hAnsi="Tahoma" w:cs="Tahoma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325B20E5" w:rsidR="00426DF9" w:rsidRPr="00963070" w:rsidRDefault="001D606A" w:rsidP="001D606A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lt-LT"/>
        </w:rPr>
      </w:pPr>
      <w:r w:rsidRPr="00963070">
        <w:rPr>
          <w:rFonts w:ascii="Tahoma" w:eastAsia="Times New Roman" w:hAnsi="Tahoma" w:cs="Tahoma"/>
          <w:sz w:val="20"/>
          <w:szCs w:val="20"/>
          <w:lang w:eastAsia="lt-LT"/>
        </w:rPr>
        <w:t>6</w:t>
      </w:r>
      <w:r w:rsidR="001032B3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.2. </w:t>
      </w:r>
      <w:r w:rsidR="0070375F" w:rsidRPr="00963070">
        <w:rPr>
          <w:rFonts w:ascii="Tahoma" w:eastAsia="Times New Roman" w:hAnsi="Tahoma" w:cs="Tahoma"/>
          <w:sz w:val="20"/>
          <w:szCs w:val="20"/>
        </w:rPr>
        <w:t xml:space="preserve">mano atstovaujamas tiekėjas 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963070">
        <w:rPr>
          <w:rFonts w:ascii="Tahoma" w:eastAsia="Times New Roman" w:hAnsi="Tahoma" w:cs="Tahoma"/>
          <w:sz w:val="20"/>
          <w:szCs w:val="20"/>
          <w:lang w:eastAsia="lt-LT"/>
        </w:rPr>
        <w:t>, kurie yra fiziniai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 </w:t>
      </w:r>
      <w:r w:rsidR="001D142C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asmenys, 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1.3. punktu patvirtintame </w:t>
      </w:r>
      <w:r w:rsidR="005B52B4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Priešiškų valstybių 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>sąraše</w:t>
      </w:r>
      <w:r w:rsidR="001D142C" w:rsidRPr="00963070">
        <w:rPr>
          <w:rFonts w:ascii="Tahoma" w:eastAsia="Times New Roman" w:hAnsi="Tahoma" w:cs="Tahoma"/>
          <w:sz w:val="20"/>
          <w:szCs w:val="20"/>
          <w:lang w:eastAsia="lt-LT"/>
        </w:rPr>
        <w:t>;</w:t>
      </w:r>
    </w:p>
    <w:p w14:paraId="29EC05F1" w14:textId="2B5FE7D9" w:rsidR="00426DF9" w:rsidRPr="00963070" w:rsidRDefault="001D606A" w:rsidP="001D606A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lt-LT"/>
        </w:rPr>
      </w:pPr>
      <w:r w:rsidRPr="00963070">
        <w:rPr>
          <w:rFonts w:ascii="Tahoma" w:eastAsia="Times New Roman" w:hAnsi="Tahoma" w:cs="Tahoma"/>
          <w:sz w:val="20"/>
          <w:szCs w:val="20"/>
          <w:lang w:eastAsia="lt-LT"/>
        </w:rPr>
        <w:t>6</w:t>
      </w:r>
      <w:r w:rsidR="001032B3" w:rsidRPr="00963070">
        <w:rPr>
          <w:rFonts w:ascii="Tahoma" w:eastAsia="Times New Roman" w:hAnsi="Tahoma" w:cs="Tahoma"/>
          <w:sz w:val="20"/>
          <w:szCs w:val="20"/>
          <w:lang w:eastAsia="lt-LT"/>
        </w:rPr>
        <w:t>.</w:t>
      </w:r>
      <w:r w:rsidR="00193896" w:rsidRPr="00963070">
        <w:rPr>
          <w:rFonts w:ascii="Tahoma" w:eastAsia="Times New Roman" w:hAnsi="Tahoma" w:cs="Tahoma"/>
          <w:sz w:val="20"/>
          <w:szCs w:val="20"/>
          <w:lang w:eastAsia="lt-LT"/>
        </w:rPr>
        <w:t>3</w:t>
      </w:r>
      <w:r w:rsidR="001032B3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. 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>siūl</w:t>
      </w:r>
      <w:r w:rsidR="00C50FAE" w:rsidRPr="00963070">
        <w:rPr>
          <w:rFonts w:ascii="Tahoma" w:eastAsia="Times New Roman" w:hAnsi="Tahoma" w:cs="Tahoma"/>
          <w:sz w:val="20"/>
          <w:szCs w:val="20"/>
          <w:lang w:eastAsia="lt-LT"/>
        </w:rPr>
        <w:t>ome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 ir sutarties vykdymo metu tieksi</w:t>
      </w:r>
      <w:r w:rsidR="00C50FAE" w:rsidRPr="00963070">
        <w:rPr>
          <w:rFonts w:ascii="Tahoma" w:eastAsia="Times New Roman" w:hAnsi="Tahoma" w:cs="Tahoma"/>
          <w:sz w:val="20"/>
          <w:szCs w:val="20"/>
          <w:lang w:eastAsia="lt-LT"/>
        </w:rPr>
        <w:t>me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 prekes ir (ar) teiksi</w:t>
      </w:r>
      <w:r w:rsidR="00C50FAE" w:rsidRPr="00963070">
        <w:rPr>
          <w:rFonts w:ascii="Tahoma" w:eastAsia="Times New Roman" w:hAnsi="Tahoma" w:cs="Tahoma"/>
          <w:sz w:val="20"/>
          <w:szCs w:val="20"/>
          <w:lang w:eastAsia="lt-LT"/>
        </w:rPr>
        <w:t>me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 paslaugas, kurių kilmės šalis </w:t>
      </w:r>
      <w:r w:rsidR="002F68D2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ar 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963070">
        <w:rPr>
          <w:rFonts w:ascii="Tahoma" w:eastAsia="Times New Roman" w:hAnsi="Tahoma" w:cs="Tahoma"/>
          <w:sz w:val="20"/>
          <w:szCs w:val="20"/>
          <w:lang w:eastAsia="lt-LT"/>
        </w:rPr>
        <w:t>1.3. punktu patvirtintame Priešiškų valstybių sąraše</w:t>
      </w:r>
      <w:r w:rsidR="00EC7B00" w:rsidRPr="00963070">
        <w:rPr>
          <w:rFonts w:ascii="Tahoma" w:eastAsia="Times New Roman" w:hAnsi="Tahoma" w:cs="Tahoma"/>
          <w:sz w:val="20"/>
          <w:szCs w:val="20"/>
          <w:lang w:eastAsia="lt-LT"/>
        </w:rPr>
        <w:t>;</w:t>
      </w:r>
    </w:p>
    <w:p w14:paraId="5EACB189" w14:textId="0D1E5D40" w:rsidR="00426DF9" w:rsidRPr="00963070" w:rsidRDefault="001D606A" w:rsidP="001D606A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lt-LT"/>
        </w:rPr>
      </w:pPr>
      <w:r w:rsidRPr="00963070">
        <w:rPr>
          <w:rFonts w:ascii="Tahoma" w:eastAsia="Times New Roman" w:hAnsi="Tahoma" w:cs="Tahoma"/>
          <w:sz w:val="20"/>
          <w:szCs w:val="20"/>
          <w:lang w:eastAsia="lt-LT"/>
        </w:rPr>
        <w:t>6</w:t>
      </w:r>
      <w:r w:rsidR="00193896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.4. 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00E13DF4" w:rsidRPr="00963070">
        <w:rPr>
          <w:rFonts w:ascii="Tahoma" w:eastAsia="Times New Roman" w:hAnsi="Tahoma" w:cs="Tahoma"/>
          <w:sz w:val="20"/>
          <w:szCs w:val="20"/>
          <w:lang w:eastAsia="lt-LT"/>
        </w:rPr>
        <w:t>6</w:t>
      </w:r>
      <w:r w:rsidR="00193896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.1. 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ir </w:t>
      </w:r>
      <w:r w:rsidR="00E13DF4" w:rsidRPr="00963070">
        <w:rPr>
          <w:rFonts w:ascii="Tahoma" w:eastAsia="Times New Roman" w:hAnsi="Tahoma" w:cs="Tahoma"/>
          <w:sz w:val="20"/>
          <w:szCs w:val="20"/>
          <w:lang w:eastAsia="lt-LT"/>
        </w:rPr>
        <w:t>6</w:t>
      </w:r>
      <w:r w:rsidR="00193896" w:rsidRPr="00963070">
        <w:rPr>
          <w:rFonts w:ascii="Tahoma" w:eastAsia="Times New Roman" w:hAnsi="Tahoma" w:cs="Tahoma"/>
          <w:sz w:val="20"/>
          <w:szCs w:val="20"/>
          <w:lang w:eastAsia="lt-LT"/>
        </w:rPr>
        <w:t>.2.</w:t>
      </w:r>
      <w:r w:rsidR="00426DF9" w:rsidRPr="00963070">
        <w:rPr>
          <w:rFonts w:ascii="Tahoma" w:eastAsia="Times New Roman" w:hAnsi="Tahoma" w:cs="Tahoma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963070" w:rsidRDefault="00BD4463" w:rsidP="00DA3FD2">
      <w:pPr>
        <w:spacing w:after="0" w:line="240" w:lineRule="auto"/>
        <w:ind w:right="424"/>
        <w:jc w:val="both"/>
        <w:rPr>
          <w:rFonts w:ascii="Tahoma" w:eastAsia="Times New Roman" w:hAnsi="Tahoma" w:cs="Tahoma"/>
          <w:sz w:val="20"/>
          <w:szCs w:val="20"/>
          <w:lang w:eastAsia="lt-LT"/>
        </w:rPr>
      </w:pPr>
    </w:p>
    <w:p w14:paraId="67AAC238" w14:textId="77777777" w:rsidR="00322591" w:rsidRPr="00963070" w:rsidRDefault="00322591" w:rsidP="00DA3FD2">
      <w:pPr>
        <w:spacing w:after="0" w:line="240" w:lineRule="auto"/>
        <w:ind w:right="424"/>
        <w:jc w:val="both"/>
        <w:rPr>
          <w:rFonts w:ascii="Tahoma" w:eastAsia="Times New Roman" w:hAnsi="Tahoma" w:cs="Tahoma"/>
          <w:sz w:val="20"/>
          <w:szCs w:val="20"/>
          <w:lang w:eastAsia="lt-LT"/>
        </w:rPr>
      </w:pPr>
    </w:p>
    <w:p w14:paraId="53A1EE0E" w14:textId="77777777" w:rsidR="009D76C7" w:rsidRPr="00963070" w:rsidRDefault="009D76C7" w:rsidP="009D76C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lt-LT"/>
        </w:rPr>
      </w:pPr>
    </w:p>
    <w:p w14:paraId="0636785D" w14:textId="77777777" w:rsidR="009D76C7" w:rsidRPr="00963070" w:rsidRDefault="009D76C7" w:rsidP="009D76C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lt-LT"/>
        </w:rPr>
      </w:pPr>
      <w:r w:rsidRPr="00963070">
        <w:rPr>
          <w:rFonts w:ascii="Tahoma" w:eastAsia="Times New Roman" w:hAnsi="Tahoma" w:cs="Tahoma"/>
          <w:sz w:val="20"/>
          <w:szCs w:val="20"/>
          <w:lang w:eastAsia="lt-LT"/>
        </w:rPr>
        <w:t>[</w:t>
      </w:r>
      <w:r w:rsidRPr="00963070">
        <w:rPr>
          <w:rFonts w:ascii="Tahoma" w:eastAsia="Times New Roman" w:hAnsi="Tahoma" w:cs="Tahoma"/>
          <w:i/>
          <w:sz w:val="20"/>
          <w:szCs w:val="20"/>
          <w:lang w:eastAsia="lt-LT"/>
        </w:rPr>
        <w:t>pasirašančio asmens pareigos, vardas, pavardė</w:t>
      </w:r>
      <w:r w:rsidRPr="00963070">
        <w:rPr>
          <w:rFonts w:ascii="Tahoma" w:eastAsia="Times New Roman" w:hAnsi="Tahoma" w:cs="Tahoma"/>
          <w:sz w:val="20"/>
          <w:szCs w:val="20"/>
          <w:lang w:eastAsia="lt-LT"/>
        </w:rPr>
        <w:t>]</w:t>
      </w:r>
      <w:r w:rsidRPr="00963070">
        <w:rPr>
          <w:rFonts w:ascii="Tahoma" w:eastAsia="Times New Roman" w:hAnsi="Tahoma" w:cs="Tahoma"/>
          <w:sz w:val="20"/>
          <w:szCs w:val="20"/>
          <w:lang w:eastAsia="lt-LT"/>
        </w:rPr>
        <w:tab/>
      </w:r>
      <w:r w:rsidRPr="00963070">
        <w:rPr>
          <w:rFonts w:ascii="Tahoma" w:eastAsia="Times New Roman" w:hAnsi="Tahoma" w:cs="Tahoma"/>
          <w:sz w:val="20"/>
          <w:szCs w:val="20"/>
          <w:lang w:eastAsia="lt-LT"/>
        </w:rPr>
        <w:tab/>
      </w:r>
      <w:r w:rsidRPr="00963070">
        <w:rPr>
          <w:rFonts w:ascii="Tahoma" w:eastAsia="Times New Roman" w:hAnsi="Tahoma" w:cs="Tahoma"/>
          <w:sz w:val="20"/>
          <w:szCs w:val="20"/>
          <w:lang w:eastAsia="lt-LT"/>
        </w:rPr>
        <w:tab/>
      </w:r>
      <w:r w:rsidRPr="00963070">
        <w:rPr>
          <w:rFonts w:ascii="Tahoma" w:eastAsia="Times New Roman" w:hAnsi="Tahoma" w:cs="Tahoma"/>
          <w:i/>
          <w:sz w:val="20"/>
          <w:szCs w:val="20"/>
          <w:lang w:eastAsia="lt-LT"/>
        </w:rPr>
        <w:t>[parašas]</w:t>
      </w:r>
    </w:p>
    <w:sectPr w:rsidR="009D76C7" w:rsidRPr="00963070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DD32" w14:textId="77777777" w:rsidR="00401BA2" w:rsidRDefault="00401BA2" w:rsidP="00D1651E">
      <w:pPr>
        <w:spacing w:after="0" w:line="240" w:lineRule="auto"/>
      </w:pPr>
      <w:r>
        <w:separator/>
      </w:r>
    </w:p>
  </w:endnote>
  <w:endnote w:type="continuationSeparator" w:id="0">
    <w:p w14:paraId="299A39E5" w14:textId="77777777" w:rsidR="00401BA2" w:rsidRDefault="00401BA2" w:rsidP="00D1651E">
      <w:pPr>
        <w:spacing w:after="0" w:line="240" w:lineRule="auto"/>
      </w:pPr>
      <w:r>
        <w:continuationSeparator/>
      </w:r>
    </w:p>
  </w:endnote>
  <w:endnote w:type="continuationNotice" w:id="1">
    <w:p w14:paraId="0676DED6" w14:textId="77777777" w:rsidR="00401BA2" w:rsidRDefault="00401B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A355" w14:textId="77777777" w:rsidR="00401BA2" w:rsidRDefault="00401BA2" w:rsidP="00D1651E">
      <w:pPr>
        <w:spacing w:after="0" w:line="240" w:lineRule="auto"/>
      </w:pPr>
      <w:r>
        <w:separator/>
      </w:r>
    </w:p>
  </w:footnote>
  <w:footnote w:type="continuationSeparator" w:id="0">
    <w:p w14:paraId="57718DAE" w14:textId="77777777" w:rsidR="00401BA2" w:rsidRDefault="00401BA2" w:rsidP="00D1651E">
      <w:pPr>
        <w:spacing w:after="0" w:line="240" w:lineRule="auto"/>
      </w:pPr>
      <w:r>
        <w:continuationSeparator/>
      </w:r>
    </w:p>
  </w:footnote>
  <w:footnote w:type="continuationNotice" w:id="1">
    <w:p w14:paraId="7205D6D8" w14:textId="77777777" w:rsidR="00401BA2" w:rsidRDefault="00401BA2">
      <w:pPr>
        <w:spacing w:after="0" w:line="240" w:lineRule="auto"/>
      </w:pPr>
    </w:p>
  </w:footnote>
  <w:footnote w:id="2">
    <w:p w14:paraId="52513B6B" w14:textId="3FD85225" w:rsidR="00DD34CE" w:rsidRPr="00283B9E" w:rsidRDefault="00DD34CE" w:rsidP="00283B9E">
      <w:pPr>
        <w:spacing w:after="0" w:line="240" w:lineRule="auto"/>
        <w:ind w:right="424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B9E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283B9E">
        <w:rPr>
          <w:rFonts w:ascii="Arial" w:eastAsia="Times New Roman" w:hAnsi="Arial" w:cs="Arial"/>
          <w:sz w:val="18"/>
          <w:szCs w:val="18"/>
        </w:rPr>
        <w:t>,</w:t>
      </w:r>
      <w:r w:rsidRPr="00283B9E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283B9E">
        <w:rPr>
          <w:rFonts w:ascii="Arial" w:eastAsia="Times New Roman" w:hAnsi="Arial" w:cs="Arial"/>
          <w:sz w:val="18"/>
          <w:szCs w:val="18"/>
        </w:rPr>
        <w:t>49 straipsnyje.</w:t>
      </w:r>
      <w:r w:rsidRPr="00283B9E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</w:footnote>
  <w:footnote w:id="3">
    <w:p w14:paraId="1FC0827B" w14:textId="08F2D211" w:rsidR="003D03CC" w:rsidRDefault="003D03CC" w:rsidP="0097032A">
      <w:pPr>
        <w:pStyle w:val="FootnoteText"/>
        <w:jc w:val="both"/>
      </w:pPr>
      <w:r w:rsidRPr="00283B9E">
        <w:rPr>
          <w:rStyle w:val="FootnoteReference"/>
          <w:rFonts w:ascii="Arial" w:hAnsi="Arial" w:cs="Arial"/>
          <w:sz w:val="18"/>
          <w:szCs w:val="18"/>
        </w:rPr>
        <w:footnoteRef/>
      </w:r>
      <w:r w:rsidRPr="00283B9E">
        <w:rPr>
          <w:rFonts w:ascii="Arial" w:hAnsi="Arial" w:cs="Arial"/>
          <w:sz w:val="18"/>
          <w:szCs w:val="18"/>
        </w:rPr>
        <w:t xml:space="preserve"> </w:t>
      </w:r>
      <w:r w:rsidRPr="00283B9E">
        <w:rPr>
          <w:rFonts w:ascii="Arial" w:hAnsi="Arial" w:cs="Arial"/>
          <w:sz w:val="18"/>
          <w:szCs w:val="18"/>
        </w:rPr>
        <w:t>Kvazisubtiekėjas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283B9E" w:rsidRDefault="00243589" w:rsidP="001D606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283B9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283B9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Pr="00283B9E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83B9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2CB9"/>
    <w:multiLevelType w:val="hybridMultilevel"/>
    <w:tmpl w:val="AD3A36CA"/>
    <w:lvl w:ilvl="0" w:tplc="0409000D">
      <w:start w:val="1"/>
      <w:numFmt w:val="bullet"/>
      <w:lvlText w:val=""/>
      <w:lvlJc w:val="left"/>
      <w:pPr>
        <w:ind w:left="73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477969">
    <w:abstractNumId w:val="3"/>
  </w:num>
  <w:num w:numId="2" w16cid:durableId="478959314">
    <w:abstractNumId w:val="5"/>
  </w:num>
  <w:num w:numId="3" w16cid:durableId="427237286">
    <w:abstractNumId w:val="1"/>
  </w:num>
  <w:num w:numId="4" w16cid:durableId="719475523">
    <w:abstractNumId w:val="4"/>
  </w:num>
  <w:num w:numId="5" w16cid:durableId="1537279581">
    <w:abstractNumId w:val="0"/>
  </w:num>
  <w:num w:numId="6" w16cid:durableId="1998680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183B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7629B"/>
    <w:rsid w:val="000769EF"/>
    <w:rsid w:val="000815D9"/>
    <w:rsid w:val="00086245"/>
    <w:rsid w:val="000919E7"/>
    <w:rsid w:val="00094335"/>
    <w:rsid w:val="000A5BC3"/>
    <w:rsid w:val="000B2D45"/>
    <w:rsid w:val="000B7C35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461E"/>
    <w:rsid w:val="0012516F"/>
    <w:rsid w:val="0012658B"/>
    <w:rsid w:val="00126B16"/>
    <w:rsid w:val="00132C72"/>
    <w:rsid w:val="00133504"/>
    <w:rsid w:val="00137BF1"/>
    <w:rsid w:val="00137EEE"/>
    <w:rsid w:val="00140EEF"/>
    <w:rsid w:val="001504FB"/>
    <w:rsid w:val="00150CBC"/>
    <w:rsid w:val="00154055"/>
    <w:rsid w:val="001626AC"/>
    <w:rsid w:val="00164750"/>
    <w:rsid w:val="00170812"/>
    <w:rsid w:val="00170968"/>
    <w:rsid w:val="00170BC5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606A"/>
    <w:rsid w:val="001D76EE"/>
    <w:rsid w:val="001E5391"/>
    <w:rsid w:val="001E6517"/>
    <w:rsid w:val="001F5805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63CAB"/>
    <w:rsid w:val="00273746"/>
    <w:rsid w:val="002759D5"/>
    <w:rsid w:val="00281A59"/>
    <w:rsid w:val="00283B9E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AF3"/>
    <w:rsid w:val="002D4DD2"/>
    <w:rsid w:val="002E323D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438F"/>
    <w:rsid w:val="00325743"/>
    <w:rsid w:val="00326834"/>
    <w:rsid w:val="00331736"/>
    <w:rsid w:val="00332463"/>
    <w:rsid w:val="003336A1"/>
    <w:rsid w:val="0033432F"/>
    <w:rsid w:val="0033559B"/>
    <w:rsid w:val="003359B9"/>
    <w:rsid w:val="0033729B"/>
    <w:rsid w:val="00337674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2425"/>
    <w:rsid w:val="00383719"/>
    <w:rsid w:val="00387D5F"/>
    <w:rsid w:val="00390AC7"/>
    <w:rsid w:val="00390F44"/>
    <w:rsid w:val="00391B1B"/>
    <w:rsid w:val="00393962"/>
    <w:rsid w:val="00393E61"/>
    <w:rsid w:val="003946F3"/>
    <w:rsid w:val="00394DF3"/>
    <w:rsid w:val="003967D9"/>
    <w:rsid w:val="003A0D38"/>
    <w:rsid w:val="003A25A7"/>
    <w:rsid w:val="003A3473"/>
    <w:rsid w:val="003A391E"/>
    <w:rsid w:val="003A3B4F"/>
    <w:rsid w:val="003A55E6"/>
    <w:rsid w:val="003B3626"/>
    <w:rsid w:val="003B3DC8"/>
    <w:rsid w:val="003B56F9"/>
    <w:rsid w:val="003C72CD"/>
    <w:rsid w:val="003D03CC"/>
    <w:rsid w:val="003D1A1D"/>
    <w:rsid w:val="003E1EE3"/>
    <w:rsid w:val="003E21F0"/>
    <w:rsid w:val="003E3D1F"/>
    <w:rsid w:val="003F0702"/>
    <w:rsid w:val="003F0B48"/>
    <w:rsid w:val="003F6B9E"/>
    <w:rsid w:val="003F78CF"/>
    <w:rsid w:val="00401BA2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1F32"/>
    <w:rsid w:val="00422D96"/>
    <w:rsid w:val="004245FE"/>
    <w:rsid w:val="004256A3"/>
    <w:rsid w:val="00426C5E"/>
    <w:rsid w:val="00426DF9"/>
    <w:rsid w:val="0043268E"/>
    <w:rsid w:val="00437FD3"/>
    <w:rsid w:val="00443FC6"/>
    <w:rsid w:val="00444F6C"/>
    <w:rsid w:val="00450922"/>
    <w:rsid w:val="00453B59"/>
    <w:rsid w:val="004542B9"/>
    <w:rsid w:val="00466ACF"/>
    <w:rsid w:val="00467C59"/>
    <w:rsid w:val="004766B0"/>
    <w:rsid w:val="00496157"/>
    <w:rsid w:val="004A2AF8"/>
    <w:rsid w:val="004A512F"/>
    <w:rsid w:val="004A616F"/>
    <w:rsid w:val="004B157D"/>
    <w:rsid w:val="004B6258"/>
    <w:rsid w:val="004C0800"/>
    <w:rsid w:val="004C19CE"/>
    <w:rsid w:val="004E1F29"/>
    <w:rsid w:val="004E3F15"/>
    <w:rsid w:val="004E79C3"/>
    <w:rsid w:val="004F21D5"/>
    <w:rsid w:val="004F2F29"/>
    <w:rsid w:val="005000AF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27F57"/>
    <w:rsid w:val="00530161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37D1"/>
    <w:rsid w:val="005554AA"/>
    <w:rsid w:val="00560273"/>
    <w:rsid w:val="00563451"/>
    <w:rsid w:val="0056440E"/>
    <w:rsid w:val="00583092"/>
    <w:rsid w:val="00590786"/>
    <w:rsid w:val="00591153"/>
    <w:rsid w:val="00596853"/>
    <w:rsid w:val="005A7214"/>
    <w:rsid w:val="005B52B4"/>
    <w:rsid w:val="005B53C4"/>
    <w:rsid w:val="005C0801"/>
    <w:rsid w:val="005C423F"/>
    <w:rsid w:val="005C69AB"/>
    <w:rsid w:val="005E4425"/>
    <w:rsid w:val="005E5168"/>
    <w:rsid w:val="005E51B0"/>
    <w:rsid w:val="005E75E0"/>
    <w:rsid w:val="005F1D7D"/>
    <w:rsid w:val="005F679F"/>
    <w:rsid w:val="00600A74"/>
    <w:rsid w:val="00613A2A"/>
    <w:rsid w:val="006170B9"/>
    <w:rsid w:val="006217C0"/>
    <w:rsid w:val="006222FE"/>
    <w:rsid w:val="0062477F"/>
    <w:rsid w:val="00627E09"/>
    <w:rsid w:val="006369FA"/>
    <w:rsid w:val="00636F3A"/>
    <w:rsid w:val="0064525B"/>
    <w:rsid w:val="0064717B"/>
    <w:rsid w:val="006476A7"/>
    <w:rsid w:val="00647C1E"/>
    <w:rsid w:val="00651FF6"/>
    <w:rsid w:val="006531E0"/>
    <w:rsid w:val="00653FDC"/>
    <w:rsid w:val="006578E4"/>
    <w:rsid w:val="006667B0"/>
    <w:rsid w:val="0067451B"/>
    <w:rsid w:val="00674D73"/>
    <w:rsid w:val="00676E09"/>
    <w:rsid w:val="00682E00"/>
    <w:rsid w:val="006843BE"/>
    <w:rsid w:val="00684DC2"/>
    <w:rsid w:val="00684EB4"/>
    <w:rsid w:val="00686222"/>
    <w:rsid w:val="006922E4"/>
    <w:rsid w:val="006944D7"/>
    <w:rsid w:val="006A197A"/>
    <w:rsid w:val="006A6EDE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0A16"/>
    <w:rsid w:val="00714CE5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5394F"/>
    <w:rsid w:val="00757900"/>
    <w:rsid w:val="00757CF0"/>
    <w:rsid w:val="00763895"/>
    <w:rsid w:val="0076551A"/>
    <w:rsid w:val="00765D82"/>
    <w:rsid w:val="00766874"/>
    <w:rsid w:val="00775B1C"/>
    <w:rsid w:val="00782BF3"/>
    <w:rsid w:val="00791D19"/>
    <w:rsid w:val="00792590"/>
    <w:rsid w:val="00792CD1"/>
    <w:rsid w:val="0079545A"/>
    <w:rsid w:val="007A3531"/>
    <w:rsid w:val="007A63F0"/>
    <w:rsid w:val="007A7642"/>
    <w:rsid w:val="007B0438"/>
    <w:rsid w:val="007B2BF4"/>
    <w:rsid w:val="007B552D"/>
    <w:rsid w:val="007B6BB9"/>
    <w:rsid w:val="007C33BE"/>
    <w:rsid w:val="007D4452"/>
    <w:rsid w:val="007E4158"/>
    <w:rsid w:val="007F22E2"/>
    <w:rsid w:val="0080590B"/>
    <w:rsid w:val="00806157"/>
    <w:rsid w:val="008120B2"/>
    <w:rsid w:val="00813174"/>
    <w:rsid w:val="00815529"/>
    <w:rsid w:val="008157A9"/>
    <w:rsid w:val="00820302"/>
    <w:rsid w:val="00821072"/>
    <w:rsid w:val="0082196E"/>
    <w:rsid w:val="00824C6E"/>
    <w:rsid w:val="00833902"/>
    <w:rsid w:val="00834BC2"/>
    <w:rsid w:val="00837EA0"/>
    <w:rsid w:val="008443C1"/>
    <w:rsid w:val="00845BF1"/>
    <w:rsid w:val="008501BD"/>
    <w:rsid w:val="00854517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B644E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534C"/>
    <w:rsid w:val="008E70EA"/>
    <w:rsid w:val="008F2032"/>
    <w:rsid w:val="008F36FF"/>
    <w:rsid w:val="008F484A"/>
    <w:rsid w:val="008F5097"/>
    <w:rsid w:val="008F666D"/>
    <w:rsid w:val="00900261"/>
    <w:rsid w:val="00900DF5"/>
    <w:rsid w:val="00901087"/>
    <w:rsid w:val="009039BF"/>
    <w:rsid w:val="0090741E"/>
    <w:rsid w:val="009078D4"/>
    <w:rsid w:val="00911654"/>
    <w:rsid w:val="009138DD"/>
    <w:rsid w:val="009204DA"/>
    <w:rsid w:val="00926A57"/>
    <w:rsid w:val="00927CC7"/>
    <w:rsid w:val="00931A73"/>
    <w:rsid w:val="00931E92"/>
    <w:rsid w:val="0093286A"/>
    <w:rsid w:val="00932C08"/>
    <w:rsid w:val="009336D3"/>
    <w:rsid w:val="00935AA1"/>
    <w:rsid w:val="00936EF0"/>
    <w:rsid w:val="00937EEA"/>
    <w:rsid w:val="00943E80"/>
    <w:rsid w:val="009448CD"/>
    <w:rsid w:val="009462F3"/>
    <w:rsid w:val="00956ABB"/>
    <w:rsid w:val="00962833"/>
    <w:rsid w:val="00963070"/>
    <w:rsid w:val="009636D3"/>
    <w:rsid w:val="009669AE"/>
    <w:rsid w:val="0097032A"/>
    <w:rsid w:val="00971479"/>
    <w:rsid w:val="009777E4"/>
    <w:rsid w:val="00977E8D"/>
    <w:rsid w:val="00981DD6"/>
    <w:rsid w:val="00986FE7"/>
    <w:rsid w:val="00987E36"/>
    <w:rsid w:val="009900DD"/>
    <w:rsid w:val="0099071F"/>
    <w:rsid w:val="00990ADC"/>
    <w:rsid w:val="00994A14"/>
    <w:rsid w:val="00994B4D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41B1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682B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326"/>
    <w:rsid w:val="00A50862"/>
    <w:rsid w:val="00A524D5"/>
    <w:rsid w:val="00A57366"/>
    <w:rsid w:val="00A61BF5"/>
    <w:rsid w:val="00A61D10"/>
    <w:rsid w:val="00A62076"/>
    <w:rsid w:val="00A638D1"/>
    <w:rsid w:val="00A651E6"/>
    <w:rsid w:val="00A663A1"/>
    <w:rsid w:val="00A810B8"/>
    <w:rsid w:val="00A82858"/>
    <w:rsid w:val="00A9286C"/>
    <w:rsid w:val="00A94BCF"/>
    <w:rsid w:val="00AA5CBA"/>
    <w:rsid w:val="00AA79C3"/>
    <w:rsid w:val="00AB1DC4"/>
    <w:rsid w:val="00AB6371"/>
    <w:rsid w:val="00AB6B6F"/>
    <w:rsid w:val="00AC5D04"/>
    <w:rsid w:val="00AC7102"/>
    <w:rsid w:val="00AD3423"/>
    <w:rsid w:val="00AE0C96"/>
    <w:rsid w:val="00AE2B26"/>
    <w:rsid w:val="00AE3293"/>
    <w:rsid w:val="00AE561F"/>
    <w:rsid w:val="00AF47B4"/>
    <w:rsid w:val="00AF79F4"/>
    <w:rsid w:val="00B046C1"/>
    <w:rsid w:val="00B10468"/>
    <w:rsid w:val="00B11E52"/>
    <w:rsid w:val="00B15748"/>
    <w:rsid w:val="00B25A87"/>
    <w:rsid w:val="00B27366"/>
    <w:rsid w:val="00B3402E"/>
    <w:rsid w:val="00B34B15"/>
    <w:rsid w:val="00B36090"/>
    <w:rsid w:val="00B37177"/>
    <w:rsid w:val="00B42E81"/>
    <w:rsid w:val="00B55924"/>
    <w:rsid w:val="00B5597D"/>
    <w:rsid w:val="00B55B72"/>
    <w:rsid w:val="00B72DEC"/>
    <w:rsid w:val="00B80F67"/>
    <w:rsid w:val="00B840DB"/>
    <w:rsid w:val="00B854EB"/>
    <w:rsid w:val="00B90484"/>
    <w:rsid w:val="00B9428C"/>
    <w:rsid w:val="00B9450B"/>
    <w:rsid w:val="00BC03F3"/>
    <w:rsid w:val="00BC083B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188D"/>
    <w:rsid w:val="00BE40D0"/>
    <w:rsid w:val="00BE5118"/>
    <w:rsid w:val="00BE6BE9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60F9"/>
    <w:rsid w:val="00C36D4E"/>
    <w:rsid w:val="00C45C03"/>
    <w:rsid w:val="00C50FAE"/>
    <w:rsid w:val="00C62103"/>
    <w:rsid w:val="00C70CB8"/>
    <w:rsid w:val="00C7430C"/>
    <w:rsid w:val="00C77254"/>
    <w:rsid w:val="00C80C05"/>
    <w:rsid w:val="00C81136"/>
    <w:rsid w:val="00C832B6"/>
    <w:rsid w:val="00C9332F"/>
    <w:rsid w:val="00CA3627"/>
    <w:rsid w:val="00CB5645"/>
    <w:rsid w:val="00CB6B37"/>
    <w:rsid w:val="00CC0AB0"/>
    <w:rsid w:val="00CC0C42"/>
    <w:rsid w:val="00CC23CE"/>
    <w:rsid w:val="00CD5209"/>
    <w:rsid w:val="00CD71EB"/>
    <w:rsid w:val="00CE1B36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2B43"/>
    <w:rsid w:val="00D15AEF"/>
    <w:rsid w:val="00D162A6"/>
    <w:rsid w:val="00D1651E"/>
    <w:rsid w:val="00D20C81"/>
    <w:rsid w:val="00D24E6F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27F1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47FD"/>
    <w:rsid w:val="00DD515C"/>
    <w:rsid w:val="00DE43F8"/>
    <w:rsid w:val="00DE4BB0"/>
    <w:rsid w:val="00DF0FD4"/>
    <w:rsid w:val="00DF1BCB"/>
    <w:rsid w:val="00DF2F52"/>
    <w:rsid w:val="00E03547"/>
    <w:rsid w:val="00E0744C"/>
    <w:rsid w:val="00E13DF4"/>
    <w:rsid w:val="00E17048"/>
    <w:rsid w:val="00E173F8"/>
    <w:rsid w:val="00E20045"/>
    <w:rsid w:val="00E24A63"/>
    <w:rsid w:val="00E25920"/>
    <w:rsid w:val="00E275FA"/>
    <w:rsid w:val="00E31CB2"/>
    <w:rsid w:val="00E337C5"/>
    <w:rsid w:val="00E37935"/>
    <w:rsid w:val="00E435DE"/>
    <w:rsid w:val="00E4429C"/>
    <w:rsid w:val="00E46A27"/>
    <w:rsid w:val="00E56B91"/>
    <w:rsid w:val="00E57CE7"/>
    <w:rsid w:val="00E649CE"/>
    <w:rsid w:val="00E65B5E"/>
    <w:rsid w:val="00E66E24"/>
    <w:rsid w:val="00E675BA"/>
    <w:rsid w:val="00E7018A"/>
    <w:rsid w:val="00E70D2B"/>
    <w:rsid w:val="00E72FEB"/>
    <w:rsid w:val="00E82CC4"/>
    <w:rsid w:val="00E842B5"/>
    <w:rsid w:val="00E91EF6"/>
    <w:rsid w:val="00E939C4"/>
    <w:rsid w:val="00E94276"/>
    <w:rsid w:val="00E94E99"/>
    <w:rsid w:val="00E97B04"/>
    <w:rsid w:val="00EA0EBC"/>
    <w:rsid w:val="00EA41BC"/>
    <w:rsid w:val="00EB283D"/>
    <w:rsid w:val="00EC077B"/>
    <w:rsid w:val="00EC3626"/>
    <w:rsid w:val="00EC7B00"/>
    <w:rsid w:val="00ED1AFD"/>
    <w:rsid w:val="00ED3003"/>
    <w:rsid w:val="00ED4270"/>
    <w:rsid w:val="00ED64F9"/>
    <w:rsid w:val="00ED7D94"/>
    <w:rsid w:val="00EE0020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225A0"/>
    <w:rsid w:val="00F259B0"/>
    <w:rsid w:val="00F25F53"/>
    <w:rsid w:val="00F273B0"/>
    <w:rsid w:val="00F30DFB"/>
    <w:rsid w:val="00F31FCF"/>
    <w:rsid w:val="00F33BD0"/>
    <w:rsid w:val="00F36A32"/>
    <w:rsid w:val="00F50D61"/>
    <w:rsid w:val="00F606F3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951AE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37CF"/>
    <w:rsid w:val="01715C19"/>
    <w:rsid w:val="01A55F88"/>
    <w:rsid w:val="0549BE32"/>
    <w:rsid w:val="08095644"/>
    <w:rsid w:val="0FFDA8C2"/>
    <w:rsid w:val="10A27F71"/>
    <w:rsid w:val="169A3ADB"/>
    <w:rsid w:val="1DF88BB2"/>
    <w:rsid w:val="21132B22"/>
    <w:rsid w:val="2514391C"/>
    <w:rsid w:val="28D70480"/>
    <w:rsid w:val="2A57075B"/>
    <w:rsid w:val="2BB92E98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5D38C3E"/>
    <w:rsid w:val="4733322B"/>
    <w:rsid w:val="49696732"/>
    <w:rsid w:val="497C1449"/>
    <w:rsid w:val="4B12892B"/>
    <w:rsid w:val="51A52B8F"/>
    <w:rsid w:val="5516719E"/>
    <w:rsid w:val="5B795194"/>
    <w:rsid w:val="5EF43A57"/>
    <w:rsid w:val="637FEF18"/>
    <w:rsid w:val="63DB6F2C"/>
    <w:rsid w:val="67698886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EC077B"/>
    <w:rPr>
      <w:caps/>
      <w:smallCaps w:val="0"/>
      <w:strike w:val="0"/>
      <w:dstrike w:val="0"/>
      <w:vanish w:val="0"/>
      <w:vertAlign w:val="baseline"/>
    </w:rPr>
  </w:style>
  <w:style w:type="character" w:customStyle="1" w:styleId="Style4">
    <w:name w:val="Style4"/>
    <w:basedOn w:val="DefaultParagraphFont"/>
    <w:uiPriority w:val="1"/>
    <w:rsid w:val="00EC077B"/>
    <w:rPr>
      <w:b/>
      <w:caps/>
      <w:smallCaps w:val="0"/>
      <w:strike w:val="0"/>
      <w:dstrike w:val="0"/>
      <w:vanish w:val="0"/>
      <w:color w:val="auto"/>
      <w:vertAlign w:val="baseline"/>
    </w:rPr>
  </w:style>
  <w:style w:type="character" w:customStyle="1" w:styleId="Style5">
    <w:name w:val="Style5"/>
    <w:basedOn w:val="DefaultParagraphFont"/>
    <w:uiPriority w:val="1"/>
    <w:rsid w:val="00EC077B"/>
    <w:rPr>
      <w:rFonts w:ascii="Times New Roman" w:hAnsi="Times New Roman"/>
      <w:b/>
      <w:caps/>
      <w:smallCaps w:val="0"/>
      <w:sz w:val="22"/>
    </w:rPr>
  </w:style>
  <w:style w:type="character" w:customStyle="1" w:styleId="Style6">
    <w:name w:val="Style6"/>
    <w:basedOn w:val="DefaultParagraphFont"/>
    <w:uiPriority w:val="1"/>
    <w:rsid w:val="00B10468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7">
    <w:name w:val="Style7"/>
    <w:basedOn w:val="DefaultParagraphFont"/>
    <w:uiPriority w:val="1"/>
    <w:rsid w:val="00CE1B36"/>
    <w:rPr>
      <w:rFonts w:ascii="Times New Roman" w:hAnsi="Times New Roman"/>
      <w:b/>
      <w:caps/>
      <w:smallCaps w:val="0"/>
      <w:color w:val="auto"/>
    </w:rPr>
  </w:style>
  <w:style w:type="character" w:customStyle="1" w:styleId="Style8">
    <w:name w:val="Style8"/>
    <w:basedOn w:val="DefaultParagraphFont"/>
    <w:uiPriority w:val="1"/>
    <w:rsid w:val="00D12B43"/>
    <w:rPr>
      <w:rFonts w:ascii="Times New Roman" w:hAnsi="Times New Roman"/>
      <w:b/>
      <w:caps/>
      <w:smallCaps w:val="0"/>
      <w:color w:val="auto"/>
    </w:rPr>
  </w:style>
  <w:style w:type="character" w:customStyle="1" w:styleId="Style9">
    <w:name w:val="Style9"/>
    <w:basedOn w:val="DefaultParagraphFont"/>
    <w:uiPriority w:val="1"/>
    <w:rsid w:val="00421F32"/>
    <w:rPr>
      <w:rFonts w:ascii="Times New Roman" w:hAnsi="Times New Roman"/>
      <w:b/>
      <w:caps/>
      <w:smallCaps w:val="0"/>
      <w:color w:val="auto"/>
    </w:rPr>
  </w:style>
  <w:style w:type="character" w:customStyle="1" w:styleId="Style10">
    <w:name w:val="Style10"/>
    <w:basedOn w:val="DefaultParagraphFont"/>
    <w:uiPriority w:val="1"/>
    <w:rsid w:val="0007629B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normaltextrun">
    <w:name w:val="normaltextrun"/>
    <w:basedOn w:val="DefaultParagraphFont"/>
    <w:rsid w:val="00E94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1E1083" w:rsidP="001E1083">
          <w:pPr>
            <w:pStyle w:val="3ACE2BF95B1D4CADA4DFD0B9D0CF7705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B68B611B0B14C5A84D42ED5D644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FA1D-DAE6-431C-86ED-29205AC53447}"/>
      </w:docPartPr>
      <w:docPartBody>
        <w:p w:rsidR="00431C98" w:rsidRDefault="001E1083" w:rsidP="001E1083">
          <w:pPr>
            <w:pStyle w:val="CB68B611B0B14C5A84D42ED5D644DF52"/>
          </w:pPr>
          <w:r w:rsidRPr="009D41B1">
            <w:rPr>
              <w:rFonts w:ascii="Times New Roman" w:eastAsia="Times New Roman" w:hAnsi="Times New Roman" w:cs="Times New Roman"/>
              <w:color w:val="FF0000"/>
            </w:rPr>
            <w:t>[Pasirinkite]</w:t>
          </w:r>
        </w:p>
      </w:docPartBody>
    </w:docPart>
    <w:docPart>
      <w:docPartPr>
        <w:name w:val="167A6818597D491884C6EC3AFE45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7793-8C61-4277-BBF3-3CD85A575AA5}"/>
      </w:docPartPr>
      <w:docPartBody>
        <w:p w:rsidR="001E1083" w:rsidRDefault="001E1083" w:rsidP="001E1083">
          <w:pPr>
            <w:pStyle w:val="167A6818597D491884C6EC3AFE45BFD71"/>
          </w:pPr>
          <w:r w:rsidRPr="007B0438">
            <w:rPr>
              <w:rStyle w:val="Style10"/>
              <w:color w:val="FF0000"/>
            </w:rPr>
            <w:t>[pirkimo pavadinimas]</w:t>
          </w:r>
        </w:p>
      </w:docPartBody>
    </w:docPart>
    <w:docPart>
      <w:docPartPr>
        <w:name w:val="84C5B3ECCD554E64A459650FFD364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2ABEC-58BB-4CD2-9DE0-1FDBBABA8645}"/>
      </w:docPartPr>
      <w:docPartBody>
        <w:p w:rsidR="00A957B8" w:rsidRDefault="00C02033" w:rsidP="00C02033">
          <w:pPr>
            <w:pStyle w:val="84C5B3ECCD554E64A459650FFD364A97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E5FCEFD76A427DA22961999744C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F156D-17BB-472C-B4F3-681C8FD8BDD8}"/>
      </w:docPartPr>
      <w:docPartBody>
        <w:p w:rsidR="00A957B8" w:rsidRDefault="00C02033" w:rsidP="00C02033">
          <w:pPr>
            <w:pStyle w:val="89E5FCEFD76A427DA22961999744C1EC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DD1A701D96640E5949C77BA5BBD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2822D-BB81-49FE-85C4-5C54FCAC8219}"/>
      </w:docPartPr>
      <w:docPartBody>
        <w:p w:rsidR="00A957B8" w:rsidRDefault="00C02033" w:rsidP="00C02033">
          <w:pPr>
            <w:pStyle w:val="1DD1A701D96640E5949C77BA5BBD8F8B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72B7E9F56B394086B072E1CEE3347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9CF71-E92E-40D5-8054-D3D45BFEE3B2}"/>
      </w:docPartPr>
      <w:docPartBody>
        <w:p w:rsidR="00A957B8" w:rsidRDefault="00C02033" w:rsidP="00C02033">
          <w:pPr>
            <w:pStyle w:val="72B7E9F56B394086B072E1CEE3347E3E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2D780CAC2E314B6381A58EF879C88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291A3-911C-499E-A95F-BB8C3F248D62}"/>
      </w:docPartPr>
      <w:docPartBody>
        <w:p w:rsidR="00A957B8" w:rsidRDefault="00A957B8" w:rsidP="00A957B8">
          <w:pPr>
            <w:pStyle w:val="2D780CAC2E314B6381A58EF879C88C23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65B9B"/>
    <w:rsid w:val="001A2367"/>
    <w:rsid w:val="001E1083"/>
    <w:rsid w:val="001E44E9"/>
    <w:rsid w:val="002122C1"/>
    <w:rsid w:val="00282E4E"/>
    <w:rsid w:val="002B7EDB"/>
    <w:rsid w:val="003E0559"/>
    <w:rsid w:val="003E1EE3"/>
    <w:rsid w:val="00431C98"/>
    <w:rsid w:val="004921C8"/>
    <w:rsid w:val="004B7B45"/>
    <w:rsid w:val="005000AF"/>
    <w:rsid w:val="00585D82"/>
    <w:rsid w:val="005E6622"/>
    <w:rsid w:val="00733016"/>
    <w:rsid w:val="007C08DB"/>
    <w:rsid w:val="00922609"/>
    <w:rsid w:val="009B4A1C"/>
    <w:rsid w:val="009C478A"/>
    <w:rsid w:val="00A36F19"/>
    <w:rsid w:val="00A37F79"/>
    <w:rsid w:val="00A957B8"/>
    <w:rsid w:val="00A960BE"/>
    <w:rsid w:val="00AC7F13"/>
    <w:rsid w:val="00AD2088"/>
    <w:rsid w:val="00B12B94"/>
    <w:rsid w:val="00B138FD"/>
    <w:rsid w:val="00C02033"/>
    <w:rsid w:val="00C12656"/>
    <w:rsid w:val="00DD465F"/>
    <w:rsid w:val="00E17048"/>
    <w:rsid w:val="00E37F3E"/>
    <w:rsid w:val="00E842B5"/>
    <w:rsid w:val="00F32853"/>
    <w:rsid w:val="00F65A2A"/>
    <w:rsid w:val="00FD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583"/>
    <w:rPr>
      <w:color w:val="808080"/>
    </w:rPr>
  </w:style>
  <w:style w:type="paragraph" w:customStyle="1" w:styleId="167A6818597D491884C6EC3AFE45BFD71">
    <w:name w:val="167A6818597D491884C6EC3AFE45BFD71"/>
    <w:rsid w:val="001E1083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1E1083"/>
    <w:rPr>
      <w:rFonts w:eastAsiaTheme="minorHAnsi"/>
      <w:lang w:eastAsia="en-US"/>
    </w:rPr>
  </w:style>
  <w:style w:type="paragraph" w:customStyle="1" w:styleId="2D780CAC2E314B6381A58EF879C88C23">
    <w:name w:val="2D780CAC2E314B6381A58EF879C88C23"/>
    <w:rsid w:val="00A957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68B611B0B14C5A84D42ED5D644DF52">
    <w:name w:val="CB68B611B0B14C5A84D42ED5D644DF52"/>
    <w:rsid w:val="001E1083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0B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0BE"/>
    <w:rPr>
      <w:rFonts w:eastAsiaTheme="minorHAnsi"/>
      <w:sz w:val="20"/>
      <w:szCs w:val="20"/>
      <w:lang w:eastAsia="en-US"/>
    </w:rPr>
  </w:style>
  <w:style w:type="character" w:customStyle="1" w:styleId="Style10">
    <w:name w:val="Style10"/>
    <w:basedOn w:val="DefaultParagraphFont"/>
    <w:uiPriority w:val="1"/>
    <w:rsid w:val="001E1083"/>
    <w:rPr>
      <w:rFonts w:ascii="Times New Roman" w:hAnsi="Times New Roman"/>
      <w:b/>
      <w:caps/>
      <w:smallCaps w:val="0"/>
      <w:color w:val="auto"/>
      <w:sz w:val="22"/>
    </w:rPr>
  </w:style>
  <w:style w:type="paragraph" w:customStyle="1" w:styleId="84C5B3ECCD554E64A459650FFD364A97">
    <w:name w:val="84C5B3ECCD554E64A459650FFD364A97"/>
    <w:rsid w:val="00C020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E5FCEFD76A427DA22961999744C1EC">
    <w:name w:val="89E5FCEFD76A427DA22961999744C1EC"/>
    <w:rsid w:val="00C020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D1A701D96640E5949C77BA5BBD8F8B">
    <w:name w:val="1DD1A701D96640E5949C77BA5BBD8F8B"/>
    <w:rsid w:val="00C020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B7E9F56B394086B072E1CEE3347E3E">
    <w:name w:val="72B7E9F56B394086B072E1CEE3347E3E"/>
    <w:rsid w:val="00C0203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B0907-E86A-4220-A0A7-D4A966F51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6117</Words>
  <Characters>3487</Characters>
  <Application>Microsoft Office Word</Application>
  <DocSecurity>0</DocSecurity>
  <Lines>29</Lines>
  <Paragraphs>19</Paragraphs>
  <ScaleCrop>false</ScaleCrop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Karolis Urbanavičius</cp:lastModifiedBy>
  <cp:revision>114</cp:revision>
  <dcterms:created xsi:type="dcterms:W3CDTF">2024-11-21T12:05:00Z</dcterms:created>
  <dcterms:modified xsi:type="dcterms:W3CDTF">2025-03-12T11:57:00Z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