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1DB2" w:rsidRPr="00E32906" w:rsidRDefault="003D7146" w:rsidP="003D7146">
      <w:pPr>
        <w:spacing w:after="0" w:line="240" w:lineRule="auto"/>
        <w:ind w:firstLine="12333"/>
        <w:jc w:val="both"/>
        <w:rPr>
          <w:rFonts w:ascii="Times New Roman" w:hAnsi="Times New Roman" w:cs="Times New Roman"/>
        </w:rPr>
      </w:pPr>
      <w:r w:rsidRPr="00E32906">
        <w:rPr>
          <w:rFonts w:ascii="Times New Roman" w:hAnsi="Times New Roman" w:cs="Times New Roman"/>
        </w:rPr>
        <w:t>Pirkimo sąlygų</w:t>
      </w:r>
    </w:p>
    <w:p w:rsidR="003D7146" w:rsidRPr="00E32906" w:rsidRDefault="003D7146" w:rsidP="003D7146">
      <w:pPr>
        <w:ind w:firstLine="12333"/>
        <w:jc w:val="both"/>
        <w:rPr>
          <w:rFonts w:ascii="Times New Roman" w:hAnsi="Times New Roman" w:cs="Times New Roman"/>
        </w:rPr>
      </w:pPr>
      <w:r w:rsidRPr="00E32906">
        <w:rPr>
          <w:rFonts w:ascii="Times New Roman" w:hAnsi="Times New Roman" w:cs="Times New Roman"/>
        </w:rPr>
        <w:t>4 priedas</w:t>
      </w:r>
    </w:p>
    <w:p w:rsidR="003D7146" w:rsidRPr="00E32906" w:rsidRDefault="003D7146" w:rsidP="003D7146">
      <w:pPr>
        <w:jc w:val="center"/>
        <w:rPr>
          <w:rFonts w:ascii="Times New Roman" w:hAnsi="Times New Roman" w:cs="Times New Roman"/>
          <w:b/>
          <w:sz w:val="24"/>
          <w:szCs w:val="24"/>
        </w:rPr>
      </w:pPr>
      <w:r w:rsidRPr="00E32906">
        <w:rPr>
          <w:rFonts w:ascii="Times New Roman" w:hAnsi="Times New Roman" w:cs="Times New Roman"/>
          <w:b/>
          <w:sz w:val="24"/>
          <w:szCs w:val="24"/>
        </w:rPr>
        <w:t>TIEKĖJŲ PAŠALINIMO PAGRINDAI, REIKALAUJAMI KVALIFIKACIJOS REIKALAVIMAI</w:t>
      </w:r>
    </w:p>
    <w:p w:rsidR="003D7146" w:rsidRPr="00E32906" w:rsidRDefault="003D7146" w:rsidP="00F91DB2">
      <w:pPr>
        <w:jc w:val="both"/>
        <w:rPr>
          <w:rFonts w:ascii="Times New Roman" w:hAnsi="Times New Roman" w:cs="Times New Roman"/>
        </w:rPr>
      </w:pP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 xml:space="preserve">Pašalinimo pagrindai taikomi tiekėjui (kai pasiūlymą teikia ūkio subjektų grupė – visiems tos grupės nariams) ir ūkio subjektams,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tiekėjas remiasi.</w:t>
      </w:r>
      <w:r w:rsidRPr="00E32906">
        <w:rPr>
          <w:rFonts w:ascii="Times New Roman" w:hAnsi="Times New Roman" w:cs="Times New Roman"/>
          <w:color w:val="7030A0"/>
          <w:sz w:val="22"/>
          <w:szCs w:val="22"/>
        </w:rPr>
        <w:t xml:space="preserve">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sz w:val="22"/>
          <w:szCs w:val="22"/>
        </w:rPr>
      </w:pPr>
      <w:r w:rsidRPr="00E32906">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E32906">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rsidR="00F91DB2" w:rsidRPr="00E32906" w:rsidRDefault="00F91DB2" w:rsidP="00F91DB2">
      <w:pPr>
        <w:pStyle w:val="NoSpacing"/>
        <w:numPr>
          <w:ilvl w:val="0"/>
          <w:numId w:val="5"/>
        </w:numPr>
        <w:ind w:left="0" w:firstLine="851"/>
        <w:jc w:val="both"/>
        <w:rPr>
          <w:rFonts w:ascii="Times New Roman" w:eastAsia="Verdana" w:hAnsi="Times New Roman" w:cs="Times New Roman"/>
          <w:color w:val="000000" w:themeColor="text1"/>
          <w:sz w:val="22"/>
          <w:szCs w:val="22"/>
        </w:rPr>
      </w:pPr>
      <w:r w:rsidRPr="00E32906">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E32906">
        <w:rPr>
          <w:rFonts w:ascii="Times New Roman" w:eastAsia="Verdana" w:hAnsi="Times New Roman" w:cs="Times New Roman"/>
          <w:sz w:val="22"/>
          <w:szCs w:val="22"/>
        </w:rPr>
        <w:t>Certis</w:t>
      </w:r>
      <w:proofErr w:type="spellEnd"/>
      <w:r w:rsidRPr="00E32906">
        <w:rPr>
          <w:rFonts w:ascii="Times New Roman" w:eastAsia="Verdana" w:hAnsi="Times New Roman" w:cs="Times New Roman"/>
          <w:sz w:val="22"/>
          <w:szCs w:val="22"/>
        </w:rPr>
        <w:t>“. Lentelės ketvirtame stulpelyje nurodomi doku</w:t>
      </w:r>
      <w:r w:rsidRPr="00E32906">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E32906">
        <w:rPr>
          <w:rFonts w:ascii="Times New Roman" w:hAnsi="Times New Roman" w:cs="Times New Roman"/>
          <w:sz w:val="22"/>
          <w:szCs w:val="22"/>
        </w:rPr>
        <w:t>Certis</w:t>
      </w:r>
      <w:proofErr w:type="spellEnd"/>
      <w:r w:rsidRPr="00E32906">
        <w:rPr>
          <w:rFonts w:ascii="Times New Roman" w:hAnsi="Times New Roman" w:cs="Times New Roman"/>
          <w:sz w:val="22"/>
          <w:szCs w:val="22"/>
        </w:rPr>
        <w:t xml:space="preserve">“, adresu </w:t>
      </w:r>
      <w:hyperlink r:id="rId7" w:history="1">
        <w:r w:rsidRPr="00E32906">
          <w:rPr>
            <w:rStyle w:val="Hyperlink"/>
            <w:rFonts w:ascii="Times New Roman" w:eastAsia="Calibri" w:hAnsi="Times New Roman" w:cs="Times New Roman"/>
            <w:sz w:val="22"/>
            <w:szCs w:val="22"/>
          </w:rPr>
          <w:t>https://ec.europa.eu/tools/ecertis/</w:t>
        </w:r>
      </w:hyperlink>
      <w:r w:rsidRPr="00E32906">
        <w:rPr>
          <w:rFonts w:ascii="Times New Roman" w:hAnsi="Times New Roman" w:cs="Times New Roman"/>
          <w:sz w:val="22"/>
          <w:szCs w:val="22"/>
        </w:rPr>
        <w:t xml:space="preserve">. </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Perkančioji organizacija nereikalauja iš tiekėjo pateikti dokumentų, patvirtinančių jo pašalinimo pagrindų nebuvimą, jeigu ji: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rsidR="00F91DB2" w:rsidRPr="00E32906" w:rsidRDefault="00F91DB2" w:rsidP="00F91DB2">
      <w:pPr>
        <w:pStyle w:val="NoSpacing"/>
        <w:ind w:firstLine="851"/>
        <w:jc w:val="both"/>
        <w:rPr>
          <w:rFonts w:ascii="Times New Roman" w:hAnsi="Times New Roman" w:cs="Times New Roman"/>
          <w:sz w:val="22"/>
          <w:szCs w:val="22"/>
        </w:rPr>
      </w:pPr>
      <w:r w:rsidRPr="00E32906">
        <w:rPr>
          <w:rFonts w:ascii="Times New Roman" w:hAnsi="Times New Roman" w:cs="Times New Roman"/>
          <w:sz w:val="22"/>
          <w:szCs w:val="22"/>
        </w:rPr>
        <w:t>6</w:t>
      </w:r>
      <w:r w:rsidRPr="00E32906">
        <w:rPr>
          <w:rStyle w:val="FootnoteReference"/>
          <w:rFonts w:ascii="Times New Roman" w:hAnsi="Times New Roman" w:cs="Times New Roman"/>
          <w:sz w:val="22"/>
          <w:szCs w:val="22"/>
        </w:rPr>
        <w:t>2</w:t>
      </w:r>
      <w:r w:rsidRPr="00E32906">
        <w:rPr>
          <w:rFonts w:ascii="Times New Roman" w:hAnsi="Times New Roman" w:cs="Times New Roman"/>
          <w:sz w:val="22"/>
          <w:szCs w:val="22"/>
        </w:rPr>
        <w:t>. Nuo 2024-07-01 įsigaliojus PĮ 37 straipsnio 1 dalies pakeitimui, a</w:t>
      </w:r>
      <w:r w:rsidRPr="00E32906">
        <w:rPr>
          <w:rFonts w:ascii="Times New Roman" w:hAnsi="Times New Roman" w:cs="Times New Roman"/>
        </w:rPr>
        <w:t>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rsidR="00F91DB2" w:rsidRPr="00E32906" w:rsidRDefault="00F91DB2" w:rsidP="00F91DB2">
      <w:pPr>
        <w:pStyle w:val="NoSpacing"/>
        <w:numPr>
          <w:ilvl w:val="0"/>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lastRenderedPageBreak/>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1DB2" w:rsidRPr="00E32906" w:rsidRDefault="00F91DB2" w:rsidP="00F91DB2">
      <w:pPr>
        <w:pStyle w:val="NoSpacing"/>
        <w:numPr>
          <w:ilvl w:val="1"/>
          <w:numId w:val="5"/>
        </w:numPr>
        <w:ind w:left="0" w:firstLine="851"/>
        <w:jc w:val="both"/>
        <w:rPr>
          <w:rFonts w:ascii="Times New Roman" w:hAnsi="Times New Roman" w:cs="Times New Roman"/>
          <w:sz w:val="22"/>
          <w:szCs w:val="22"/>
        </w:rPr>
      </w:pPr>
      <w:r w:rsidRPr="00E32906">
        <w:rPr>
          <w:rFonts w:ascii="Times New Roman" w:hAnsi="Times New Roman" w:cs="Times New Roman"/>
          <w:sz w:val="22"/>
          <w:szCs w:val="22"/>
        </w:rPr>
        <w:t>priesaikos deklaracija;</w:t>
      </w:r>
    </w:p>
    <w:p w:rsidR="00F91DB2" w:rsidRPr="00E32906" w:rsidRDefault="00F91DB2" w:rsidP="00F91DB2">
      <w:pPr>
        <w:ind w:firstLine="851"/>
        <w:jc w:val="both"/>
        <w:rPr>
          <w:rFonts w:ascii="Times New Roman" w:hAnsi="Times New Roman" w:cs="Times New Roman"/>
        </w:rPr>
      </w:pPr>
      <w:r w:rsidRPr="00E32906">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F91DB2" w:rsidRPr="00E32906" w:rsidRDefault="00177297" w:rsidP="00177297">
      <w:pPr>
        <w:jc w:val="right"/>
        <w:rPr>
          <w:rFonts w:ascii="Times New Roman" w:hAnsi="Times New Roman" w:cs="Times New Roman"/>
          <w:i/>
        </w:rPr>
      </w:pPr>
      <w:r w:rsidRPr="00E32906">
        <w:rPr>
          <w:rFonts w:ascii="Times New Roman" w:hAnsi="Times New Roman" w:cs="Times New Roman"/>
          <w:i/>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ind w:left="32"/>
              <w:jc w:val="center"/>
              <w:rPr>
                <w:rFonts w:ascii="Times New Roman" w:hAnsi="Times New Roman" w:cs="Times New Roman"/>
                <w:b/>
                <w:bCs/>
                <w:sz w:val="22"/>
                <w:szCs w:val="22"/>
              </w:rPr>
            </w:pPr>
            <w:r w:rsidRPr="00E32906">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sz w:val="22"/>
                <w:szCs w:val="22"/>
                <w:lang w:eastAsia="en-US"/>
              </w:rPr>
            </w:pPr>
            <w:r w:rsidRPr="00E32906">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eastAsia="Yu Mincho" w:hAnsi="Times New Roman" w:cs="Times New Roman"/>
                <w:b/>
                <w:bCs/>
              </w:rPr>
            </w:pPr>
            <w:r w:rsidRPr="00E32906">
              <w:rPr>
                <w:rFonts w:ascii="Times New Roman" w:eastAsia="Yu Mincho" w:hAnsi="Times New Roman" w:cs="Times New Roman"/>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rsidR="00F91DB2" w:rsidRPr="00E32906" w:rsidRDefault="00F91DB2" w:rsidP="00A82F97">
            <w:pPr>
              <w:pStyle w:val="NoSpacing"/>
              <w:jc w:val="center"/>
              <w:rPr>
                <w:rFonts w:ascii="Times New Roman" w:hAnsi="Times New Roman" w:cs="Times New Roman"/>
                <w:bCs/>
                <w:iCs/>
                <w:sz w:val="22"/>
                <w:szCs w:val="22"/>
                <w:lang w:eastAsia="en-US"/>
              </w:rPr>
            </w:pPr>
            <w:r w:rsidRPr="00E32906">
              <w:rPr>
                <w:rFonts w:ascii="Times New Roman" w:hAnsi="Times New Roman" w:cs="Times New Roman"/>
                <w:b/>
                <w:sz w:val="22"/>
                <w:szCs w:val="22"/>
              </w:rPr>
              <w:t>Pašalinimo pagrindų nebuvimą įrodantys dokumentai</w:t>
            </w:r>
          </w:p>
        </w:tc>
      </w:tr>
      <w:tr w:rsidR="00F91DB2" w:rsidRPr="00E32906" w:rsidTr="00A82F97">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b/>
                <w:bCs/>
                <w:color w:val="7030A0"/>
                <w:sz w:val="22"/>
                <w:szCs w:val="22"/>
                <w:lang w:eastAsia="en-US"/>
              </w:rPr>
              <w:t>Privalomi</w:t>
            </w:r>
            <w:r w:rsidRPr="00E32906">
              <w:rPr>
                <w:rStyle w:val="FootnoteReference"/>
                <w:rFonts w:ascii="Times New Roman" w:hAnsi="Times New Roman" w:cs="Times New Roman"/>
                <w:b/>
                <w:bCs/>
                <w:color w:val="7030A0"/>
                <w:sz w:val="22"/>
                <w:szCs w:val="22"/>
                <w:lang w:eastAsia="en-US"/>
              </w:rPr>
              <w:footnoteReference w:id="1"/>
            </w:r>
            <w:r w:rsidRPr="00E32906">
              <w:rPr>
                <w:rFonts w:ascii="Times New Roman" w:hAnsi="Times New Roman" w:cs="Times New Roman"/>
                <w:b/>
                <w:bCs/>
                <w:color w:val="7030A0"/>
                <w:sz w:val="22"/>
                <w:szCs w:val="22"/>
                <w:lang w:eastAsia="en-US"/>
              </w:rPr>
              <w:t xml:space="preserve"> pašalinimo pagrindai pagal VPĮ 46 straipsnio 1 – 4 dalių nuostatas</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Tiekėjas arba jo atsakingas asmuo, nurodytas VPĮ 46 straipsnio 2 dalies 2 punkte, nuteistas už šią nusikalstamą veiką: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1) dalyvavimą nusikalstamame susivienijime, jo organizavimą ar vadovavimą jam;</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2) kyšininkavimą, prekybą poveikiu, papirkimą;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w:t>
            </w:r>
            <w:r w:rsidRPr="00E32906">
              <w:rPr>
                <w:rFonts w:ascii="Times New Roman" w:hAnsi="Times New Roman" w:cs="Times New Roman"/>
                <w:bCs/>
                <w:sz w:val="22"/>
                <w:szCs w:val="22"/>
                <w:lang w:eastAsia="en-US"/>
              </w:rPr>
              <w:lastRenderedPageBreak/>
              <w:t>kaip apibrėžta Konvencijos dėl Europos Bendrijų finansinių interesų apsaugos 1 straipsnyje;</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4) nusikalstamą bankrotą;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5) teroristinį ir su teroristine veikla susijusį nusikaltimą;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6) nusikalstamu būdu gauto turto legalizavimą;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7) prekybą žmonėmis, vaiko pirkimą arba pardavimą;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arba jo atsakingas asmuo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2) tiekėjo, kuris yra juridinis asmuo, kita organizacija ar jos </w:t>
            </w:r>
            <w:r w:rsidRPr="00E32906">
              <w:rPr>
                <w:rFonts w:ascii="Times New Roman" w:hAnsi="Times New Roman" w:cs="Times New Roman"/>
                <w:bCs/>
                <w:sz w:val="22"/>
                <w:szCs w:val="22"/>
                <w:lang w:eastAsia="en-US"/>
              </w:rPr>
              <w:t>struktūrinis</w:t>
            </w:r>
            <w:r w:rsidRPr="00E32906">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3)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lastRenderedPageBreak/>
              <w:t>VPĮ 46 straipsnio 1 dalis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A1-A6 punktai</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išrašo iš teismo sprendimo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Informatikos ir ryšių departamento prie Vidaus reikalų ministerijos pažymos, arba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lang w:eastAsia="en-US"/>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2"/>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 xml:space="preserve">180 dienų </w:t>
            </w:r>
            <w:r w:rsidRPr="00E32906">
              <w:rPr>
                <w:rFonts w:ascii="Times New Roman" w:hAnsi="Times New Roman" w:cs="Times New Roman"/>
                <w:sz w:val="22"/>
                <w:szCs w:val="22"/>
              </w:rPr>
              <w:t xml:space="preserve">iki </w:t>
            </w:r>
            <w:r w:rsidRPr="00E32906">
              <w:rPr>
                <w:rFonts w:ascii="Times New Roman" w:eastAsia="Times New Roman" w:hAnsi="Times New Roman" w:cs="Times New Roman"/>
                <w:i/>
                <w:iCs/>
                <w:sz w:val="22"/>
                <w:szCs w:val="22"/>
              </w:rPr>
              <w:t xml:space="preserve">tos dienos, kai tiekėjas perkančiosios organizacijos prašymu turės pateikti pašalinimo pagrindų nebuvimą patvirtinančius </w:t>
            </w:r>
            <w:r w:rsidRPr="00E32906">
              <w:rPr>
                <w:rFonts w:ascii="Times New Roman" w:eastAsia="Times New Roman" w:hAnsi="Times New Roman" w:cs="Times New Roman"/>
                <w:i/>
                <w:iCs/>
                <w:sz w:val="22"/>
                <w:szCs w:val="22"/>
              </w:rPr>
              <w:lastRenderedPageBreak/>
              <w:t>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4E4196">
            <w:pPr>
              <w:pStyle w:val="NoSpacing"/>
              <w:jc w:val="both"/>
              <w:rPr>
                <w:rFonts w:ascii="Times New Roman" w:hAnsi="Times New Roman" w:cs="Times New Roman"/>
                <w:b/>
                <w:bCs/>
                <w:sz w:val="22"/>
                <w:szCs w:val="22"/>
              </w:rPr>
            </w:pPr>
          </w:p>
        </w:tc>
      </w:tr>
      <w:tr w:rsidR="00952970"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lang w:eastAsia="en-US"/>
              </w:rPr>
            </w:pPr>
            <w:r w:rsidRPr="00E32906">
              <w:rPr>
                <w:rFonts w:ascii="Times New Roman" w:eastAsia="Yu Mincho" w:hAnsi="Times New Roman" w:cs="Times New Roman"/>
                <w:b/>
                <w:bCs/>
                <w:sz w:val="22"/>
                <w:szCs w:val="22"/>
                <w:lang w:eastAsia="en-US"/>
              </w:rPr>
              <w:t>VPĮ 46 straipsnio 2¹ dalis</w:t>
            </w:r>
          </w:p>
          <w:p w:rsidR="00F91DB2" w:rsidRPr="00E32906" w:rsidRDefault="00F91DB2" w:rsidP="00A82F97">
            <w:pPr>
              <w:pStyle w:val="NoSpacing"/>
              <w:jc w:val="both"/>
              <w:rPr>
                <w:rFonts w:ascii="Times New Roman" w:eastAsia="Yu Mincho" w:hAnsi="Times New Roman" w:cs="Times New Roman"/>
                <w:b/>
                <w:bCs/>
                <w:sz w:val="22"/>
                <w:szCs w:val="22"/>
              </w:rPr>
            </w:pPr>
          </w:p>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1DB2" w:rsidRPr="00E32906" w:rsidRDefault="00F91DB2" w:rsidP="00A82F97">
            <w:pPr>
              <w:pStyle w:val="NoSpacing"/>
              <w:jc w:val="both"/>
              <w:rPr>
                <w:rFonts w:ascii="Times New Roman" w:hAnsi="Times New Roman" w:cs="Times New Roman"/>
                <w:b/>
                <w:b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Laikoma, kad tiekėjas nuteistas už aukščiau nurodytą nusikalstamą veiką, kai dėl:</w:t>
            </w:r>
          </w:p>
          <w:p w:rsidR="00F91DB2" w:rsidRPr="00E32906" w:rsidRDefault="00F91DB2" w:rsidP="00A82F97">
            <w:pPr>
              <w:pStyle w:val="NoSpacing"/>
              <w:jc w:val="both"/>
              <w:rPr>
                <w:rFonts w:ascii="Times New Roman" w:hAnsi="Times New Roman" w:cs="Times New Roman"/>
                <w:bCs/>
                <w:sz w:val="22"/>
                <w:szCs w:val="22"/>
                <w:lang w:eastAsia="en-US"/>
              </w:rPr>
            </w:pPr>
            <w:r w:rsidRPr="00E32906">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tiekėjo, kuris yra juridinis asmuo, kita organizacija ar jos </w:t>
            </w:r>
            <w:r w:rsidRPr="00E32906">
              <w:rPr>
                <w:rFonts w:ascii="Times New Roman" w:hAnsi="Times New Roman" w:cs="Times New Roman"/>
                <w:sz w:val="22"/>
                <w:szCs w:val="22"/>
                <w:lang w:eastAsia="en-US"/>
              </w:rPr>
              <w:t>struktūrinis</w:t>
            </w:r>
            <w:r w:rsidRPr="00E32906">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Tačiau ši nuostata netaikoma, jeigu:</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lastRenderedPageBreak/>
              <w:t>1) tiekėjas yra įsipareigojęs sumokėti mokesčius, įskaitant socialinio draudimo įmokas ir dėl to laikomas jau įvykdžiusiu šioje dalyje nurodytus įsipareigojimus;</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 xml:space="preserve">2) įsiskolinimo suma neviršija 50 </w:t>
            </w:r>
            <w:proofErr w:type="spellStart"/>
            <w:r w:rsidRPr="00E32906">
              <w:rPr>
                <w:rFonts w:ascii="Times New Roman" w:hAnsi="Times New Roman" w:cs="Times New Roman"/>
                <w:bCs/>
                <w:sz w:val="22"/>
                <w:szCs w:val="22"/>
                <w:lang w:eastAsia="en-US"/>
              </w:rPr>
              <w:t>Eur</w:t>
            </w:r>
            <w:proofErr w:type="spellEnd"/>
            <w:r w:rsidRPr="00E32906">
              <w:rPr>
                <w:rFonts w:ascii="Times New Roman" w:hAnsi="Times New Roman" w:cs="Times New Roman"/>
                <w:bCs/>
                <w:sz w:val="22"/>
                <w:szCs w:val="22"/>
                <w:lang w:eastAsia="en-US"/>
              </w:rPr>
              <w:t xml:space="preserve"> (penkiasdešimt eurų);</w:t>
            </w:r>
          </w:p>
          <w:p w:rsidR="00F91DB2" w:rsidRPr="00E32906" w:rsidRDefault="00F91DB2" w:rsidP="00A82F97">
            <w:pPr>
              <w:pStyle w:val="NoSpacing"/>
              <w:jc w:val="both"/>
              <w:rPr>
                <w:rFonts w:ascii="Times New Roman" w:hAnsi="Times New Roman" w:cs="Times New Roman"/>
                <w:b/>
                <w:bCs/>
                <w:sz w:val="22"/>
                <w:szCs w:val="22"/>
                <w:lang w:eastAsia="en-US"/>
              </w:rPr>
            </w:pPr>
            <w:r w:rsidRPr="00E32906">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3 dalis</w:t>
            </w:r>
          </w:p>
          <w:p w:rsidR="00F91DB2" w:rsidRPr="00E32906" w:rsidRDefault="00F91DB2" w:rsidP="00A82F97">
            <w:pPr>
              <w:pStyle w:val="NoSpacing"/>
              <w:jc w:val="both"/>
              <w:rPr>
                <w:rFonts w:ascii="Times New Roman" w:eastAsia="Arial"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Arial" w:hAnsi="Times New Roman" w:cs="Times New Roman"/>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Lietuvoje įsteigtų subjektų reikalaujama:</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1) Dėl įsipareigojimų, susijusių su mokesčių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sz w:val="22"/>
                <w:szCs w:val="22"/>
              </w:rPr>
              <w:t>prašoma:</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 xml:space="preserve">išrašo iš teismo sprendimo (jei toks yra) </w:t>
            </w:r>
          </w:p>
          <w:p w:rsidR="00F91DB2" w:rsidRPr="00E32906" w:rsidRDefault="00F91DB2" w:rsidP="00F91DB2">
            <w:pPr>
              <w:pStyle w:val="NoSpacing"/>
              <w:numPr>
                <w:ilvl w:val="0"/>
                <w:numId w:val="2"/>
              </w:numPr>
              <w:jc w:val="both"/>
              <w:rPr>
                <w:rFonts w:ascii="Times New Roman" w:hAnsi="Times New Roman" w:cs="Times New Roman"/>
                <w:sz w:val="22"/>
                <w:szCs w:val="22"/>
              </w:rPr>
            </w:pPr>
            <w:r w:rsidRPr="00E32906">
              <w:rPr>
                <w:rFonts w:ascii="Times New Roman" w:hAnsi="Times New Roman" w:cs="Times New Roman"/>
                <w:sz w:val="22"/>
                <w:szCs w:val="22"/>
              </w:rPr>
              <w:t>arba Valstybinės mokesčių inspekcijos prie Lietuvos Respublikos finansų ministerijos išduoto dokumento,</w:t>
            </w:r>
          </w:p>
          <w:p w:rsidR="00F91DB2" w:rsidRPr="00E32906" w:rsidRDefault="00F91DB2" w:rsidP="00A82F97">
            <w:pPr>
              <w:pStyle w:val="NoSpacing"/>
              <w:numPr>
                <w:ilvl w:val="0"/>
                <w:numId w:val="1"/>
              </w:numPr>
              <w:jc w:val="both"/>
              <w:rPr>
                <w:rFonts w:ascii="Times New Roman" w:hAnsi="Times New Roman" w:cs="Times New Roman"/>
                <w:sz w:val="22"/>
                <w:szCs w:val="22"/>
              </w:rPr>
            </w:pPr>
            <w:r w:rsidRPr="00E32906">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t>atitinkamos užsienio šalies institucijos dokumento</w:t>
            </w:r>
            <w:r w:rsidRPr="00E32906">
              <w:rPr>
                <w:rStyle w:val="FootnoteReference"/>
                <w:rFonts w:ascii="Times New Roman" w:hAnsi="Times New Roman" w:cs="Times New Roman"/>
                <w:sz w:val="22"/>
                <w:szCs w:val="22"/>
              </w:rPr>
              <w:footnoteReference w:id="3"/>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hAnsi="Times New Roman" w:cs="Times New Roman"/>
                <w:i/>
                <w:iCs/>
                <w:color w:val="000000" w:themeColor="text1"/>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rsidR="00F91DB2" w:rsidRPr="00E32906" w:rsidRDefault="00F91DB2" w:rsidP="00A82F97">
            <w:pPr>
              <w:pStyle w:val="NoSpacing"/>
              <w:jc w:val="both"/>
              <w:rPr>
                <w:rFonts w:ascii="Times New Roman" w:hAnsi="Times New Roman" w:cs="Times New Roman"/>
                <w:i/>
                <w:iCs/>
                <w:color w:val="7030A0"/>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Cs/>
                <w:sz w:val="22"/>
                <w:szCs w:val="22"/>
              </w:rPr>
              <w:t>2) Dėl įsipareigojimų, susijusių su socialinio draudimo įmokų mokėjimu, įvykdymo i</w:t>
            </w:r>
            <w:r w:rsidRPr="00E32906">
              <w:rPr>
                <w:rFonts w:ascii="Times New Roman" w:hAnsi="Times New Roman" w:cs="Times New Roman"/>
                <w:sz w:val="22"/>
                <w:szCs w:val="22"/>
                <w:lang w:eastAsia="en-US"/>
              </w:rPr>
              <w:t xml:space="preserve">š Lietuvoje įsteigtų subjektų </w:t>
            </w:r>
            <w:r w:rsidRPr="00E32906">
              <w:rPr>
                <w:rFonts w:ascii="Times New Roman" w:hAnsi="Times New Roman" w:cs="Times New Roman"/>
                <w:bCs/>
                <w:sz w:val="22"/>
                <w:szCs w:val="22"/>
              </w:rPr>
              <w:t>prašoma:</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E32906">
                <w:rPr>
                  <w:rStyle w:val="Hyperlink"/>
                  <w:rFonts w:ascii="Times New Roman" w:hAnsi="Times New Roman" w:cs="Times New Roman"/>
                  <w:bCs/>
                  <w:sz w:val="22"/>
                  <w:szCs w:val="22"/>
                  <w:u w:val="single"/>
                </w:rPr>
                <w:t>http://draudejai.sodra.lt/draudeju_viesi_duomenys/</w:t>
              </w:r>
            </w:hyperlink>
            <w:r w:rsidRPr="00E32906">
              <w:rPr>
                <w:rFonts w:ascii="Times New Roman" w:hAnsi="Times New Roman" w:cs="Times New Roman"/>
                <w:bCs/>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Iš ne Lietuvoje įsteigtų subjektų reikalaujama:</w:t>
            </w:r>
          </w:p>
          <w:p w:rsidR="00F91DB2" w:rsidRPr="00E32906" w:rsidRDefault="00F91DB2" w:rsidP="00F91DB2">
            <w:pPr>
              <w:pStyle w:val="NoSpacing"/>
              <w:numPr>
                <w:ilvl w:val="0"/>
                <w:numId w:val="3"/>
              </w:numPr>
              <w:ind w:left="314"/>
              <w:jc w:val="both"/>
              <w:rPr>
                <w:rFonts w:ascii="Times New Roman" w:hAnsi="Times New Roman" w:cs="Times New Roman"/>
                <w:b/>
                <w:bCs/>
                <w:sz w:val="22"/>
                <w:szCs w:val="22"/>
              </w:rPr>
            </w:pPr>
            <w:r w:rsidRPr="00E32906">
              <w:rPr>
                <w:rFonts w:ascii="Times New Roman" w:hAnsi="Times New Roman" w:cs="Times New Roman"/>
                <w:sz w:val="22"/>
                <w:szCs w:val="22"/>
              </w:rPr>
              <w:lastRenderedPageBreak/>
              <w:t>atitinkamos užsienio šalies kompetentingos institucijos dokumento</w:t>
            </w:r>
            <w:r w:rsidRPr="00E32906">
              <w:rPr>
                <w:rStyle w:val="FootnoteReference"/>
                <w:rFonts w:ascii="Times New Roman" w:hAnsi="Times New Roman" w:cs="Times New Roman"/>
                <w:sz w:val="22"/>
                <w:szCs w:val="22"/>
              </w:rPr>
              <w:footnoteReference w:id="4"/>
            </w:r>
            <w:r w:rsidRPr="00E32906">
              <w:rPr>
                <w:rFonts w:ascii="Times New Roman" w:hAnsi="Times New Roman" w:cs="Times New Roman"/>
                <w:sz w:val="22"/>
                <w:szCs w:val="22"/>
              </w:rPr>
              <w:t>.</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i/>
                <w:iCs/>
                <w:color w:val="7030A0"/>
                <w:sz w:val="22"/>
                <w:szCs w:val="22"/>
              </w:rPr>
            </w:pPr>
            <w:r w:rsidRPr="00E32906">
              <w:rPr>
                <w:rFonts w:ascii="Times New Roman" w:hAnsi="Times New Roman" w:cs="Times New Roman"/>
                <w:sz w:val="22"/>
                <w:szCs w:val="22"/>
              </w:rPr>
              <w:t xml:space="preserve">Nurodyti dokumentai turi būti  išduoti ne anksčiau kaip </w:t>
            </w:r>
            <w:r w:rsidRPr="00E32906">
              <w:rPr>
                <w:rFonts w:ascii="Times New Roman" w:hAnsi="Times New Roman" w:cs="Times New Roman"/>
                <w:color w:val="00B050"/>
                <w:sz w:val="22"/>
                <w:szCs w:val="22"/>
              </w:rPr>
              <w:t>120</w:t>
            </w:r>
            <w:r w:rsidRPr="00E32906">
              <w:rPr>
                <w:rFonts w:ascii="Times New Roman" w:hAnsi="Times New Roman" w:cs="Times New Roman"/>
                <w:sz w:val="22"/>
                <w:szCs w:val="22"/>
              </w:rPr>
              <w:t xml:space="preserve"> </w:t>
            </w:r>
            <w:r w:rsidRPr="00E32906">
              <w:rPr>
                <w:rFonts w:ascii="Times New Roman" w:hAnsi="Times New Roman" w:cs="Times New Roman"/>
                <w:color w:val="00B050"/>
                <w:sz w:val="22"/>
                <w:szCs w:val="22"/>
              </w:rPr>
              <w:t>dienų</w:t>
            </w:r>
            <w:r w:rsidRPr="00E32906">
              <w:rPr>
                <w:rFonts w:ascii="Times New Roman" w:hAnsi="Times New Roman" w:cs="Times New Roman"/>
                <w:sz w:val="22"/>
                <w:szCs w:val="22"/>
              </w:rPr>
              <w:t xml:space="preserve"> iki </w:t>
            </w:r>
            <w:r w:rsidRPr="00E32906">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E32906">
              <w:rPr>
                <w:rFonts w:ascii="Times New Roman" w:eastAsia="Times New Roman" w:hAnsi="Times New Roman" w:cs="Times New Roman"/>
                <w:sz w:val="22"/>
                <w:szCs w:val="22"/>
              </w:rPr>
              <w:t>umentus</w:t>
            </w:r>
            <w:r w:rsidRPr="00E32906">
              <w:rPr>
                <w:rFonts w:ascii="Times New Roman" w:hAnsi="Times New Roman" w:cs="Times New Roman"/>
                <w:sz w:val="22"/>
                <w:szCs w:val="22"/>
              </w:rPr>
              <w:t xml:space="preserve">. </w:t>
            </w:r>
            <w:r w:rsidRPr="00E32906">
              <w:rPr>
                <w:rFonts w:ascii="Times New Roman" w:hAnsi="Times New Roman" w:cs="Times New Roman"/>
                <w:b/>
                <w:bCs/>
                <w:i/>
                <w:iCs/>
                <w:color w:val="000000" w:themeColor="text1"/>
                <w:sz w:val="22"/>
                <w:szCs w:val="22"/>
              </w:rPr>
              <w:t>Pavyzdys</w:t>
            </w:r>
            <w:r w:rsidRPr="00E32906">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F91DB2" w:rsidP="00A82F97">
            <w:pPr>
              <w:pStyle w:val="NoSpacing"/>
              <w:jc w:val="both"/>
              <w:rPr>
                <w:rFonts w:ascii="Times New Roman" w:hAnsi="Times New Roman" w:cs="Times New Roman"/>
                <w:b/>
                <w:bCs/>
                <w:i/>
                <w:iCs/>
                <w:color w:val="00B050"/>
                <w:sz w:val="22"/>
                <w:szCs w:val="22"/>
              </w:rPr>
            </w:pPr>
            <w:r w:rsidRPr="00E32906">
              <w:rPr>
                <w:rFonts w:ascii="Times New Roman" w:hAnsi="Times New Roman" w:cs="Times New Roman"/>
                <w:b/>
                <w:bCs/>
                <w:i/>
                <w:iCs/>
                <w:color w:val="00B050"/>
                <w:sz w:val="22"/>
                <w:szCs w:val="22"/>
              </w:rPr>
              <w:t>PASTABA</w:t>
            </w:r>
          </w:p>
          <w:p w:rsidR="00F91DB2" w:rsidRPr="00E32906" w:rsidRDefault="00F91DB2" w:rsidP="00A82F97">
            <w:pPr>
              <w:pStyle w:val="NoSpacing"/>
              <w:jc w:val="both"/>
              <w:rPr>
                <w:rFonts w:ascii="Times New Roman" w:hAnsi="Times New Roman" w:cs="Times New Roman"/>
                <w:color w:val="00B050"/>
                <w:sz w:val="22"/>
                <w:szCs w:val="22"/>
              </w:rPr>
            </w:pPr>
            <w:r w:rsidRPr="00E32906">
              <w:rPr>
                <w:rFonts w:ascii="Times New Roman" w:hAnsi="Times New Roman"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rsidR="00F91DB2" w:rsidRPr="00E32906" w:rsidRDefault="00F91DB2" w:rsidP="00A82F97">
            <w:pPr>
              <w:pStyle w:val="NoSpacing"/>
              <w:jc w:val="both"/>
              <w:rPr>
                <w:rFonts w:ascii="Times New Roman" w:hAnsi="Times New Roman" w:cs="Times New Roman"/>
                <w:b/>
                <w:bCs/>
                <w:sz w:val="22"/>
                <w:szCs w:val="22"/>
              </w:rPr>
            </w:pPr>
          </w:p>
          <w:p w:rsidR="00F91DB2" w:rsidRPr="00E32906" w:rsidRDefault="00F91DB2" w:rsidP="007F7FB2">
            <w:pPr>
              <w:pStyle w:val="NoSpacing"/>
              <w:jc w:val="both"/>
              <w:rPr>
                <w:rFonts w:ascii="Times New Roman" w:hAnsi="Times New Roman" w:cs="Times New Roman"/>
                <w:b/>
                <w:bCs/>
                <w:sz w:val="22"/>
                <w:szCs w:val="22"/>
              </w:rPr>
            </w:pPr>
          </w:p>
        </w:tc>
      </w:tr>
      <w:bookmarkEnd w:id="0"/>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1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2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3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C13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w:t>
            </w:r>
            <w:proofErr w:type="spellStart"/>
            <w:r w:rsidRPr="00E32906">
              <w:rPr>
                <w:rFonts w:ascii="Times New Roman" w:hAnsi="Times New Roman" w:cs="Times New Roman"/>
                <w:bCs/>
                <w:sz w:val="22"/>
                <w:szCs w:val="22"/>
              </w:rPr>
              <w:t>vandentvarkos</w:t>
            </w:r>
            <w:proofErr w:type="spellEnd"/>
            <w:r w:rsidRPr="00E32906">
              <w:rPr>
                <w:rFonts w:ascii="Times New Roman" w:hAnsi="Times New Roman" w:cs="Times New Roman"/>
                <w:bCs/>
                <w:sz w:val="22"/>
                <w:szCs w:val="22"/>
              </w:rPr>
              <w:t xml:space="preserve">,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1DB2" w:rsidRPr="00E32906" w:rsidRDefault="00F91DB2" w:rsidP="00A82F97">
            <w:pPr>
              <w:pStyle w:val="NoSpacing"/>
              <w:jc w:val="both"/>
              <w:rPr>
                <w:rFonts w:ascii="Times New Roman" w:hAnsi="Times New Roman" w:cs="Times New Roman"/>
                <w:bCs/>
                <w:sz w:val="22"/>
                <w:szCs w:val="22"/>
              </w:rPr>
            </w:pPr>
            <w:r w:rsidRPr="00E32906">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w:t>
            </w:r>
            <w:r w:rsidRPr="00E32906">
              <w:rPr>
                <w:rFonts w:ascii="Times New Roman" w:hAnsi="Times New Roman" w:cs="Times New Roman"/>
                <w:bCs/>
                <w:sz w:val="22"/>
                <w:szCs w:val="22"/>
              </w:rPr>
              <w:lastRenderedPageBreak/>
              <w:t>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4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C15 punktas</w:t>
            </w:r>
            <w:r w:rsidRPr="00E32906">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rsidR="00F91DB2" w:rsidRPr="00E32906" w:rsidRDefault="00CF4078" w:rsidP="00A82F97">
            <w:pPr>
              <w:pStyle w:val="NoSpacing"/>
              <w:jc w:val="both"/>
              <w:rPr>
                <w:rFonts w:ascii="Times New Roman" w:hAnsi="Times New Roman" w:cs="Times New Roman"/>
                <w:sz w:val="22"/>
                <w:szCs w:val="22"/>
              </w:rPr>
            </w:pPr>
            <w:hyperlink r:id="rId9" w:history="1">
              <w:r w:rsidR="00F91DB2" w:rsidRPr="00E32906">
                <w:rPr>
                  <w:rStyle w:val="Hyperlink"/>
                  <w:rFonts w:ascii="Times New Roman" w:hAnsi="Times New Roman" w:cs="Times New Roman"/>
                  <w:sz w:val="22"/>
                  <w:szCs w:val="22"/>
                </w:rPr>
                <w:t>https://vpt.lrv.lt/lt/nuorodos/kiti-duomenys/powerbi/melaginga-informacija-pateikusiu-tiekeju-sarasas-3/</w:t>
              </w:r>
            </w:hyperlink>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5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C15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proofErr w:type="spellStart"/>
            <w:r w:rsidRPr="00E32906">
              <w:rPr>
                <w:rFonts w:ascii="Times New Roman" w:hAnsi="Times New Roman" w:cs="Times New Roman"/>
                <w:sz w:val="22"/>
                <w:szCs w:val="22"/>
              </w:rPr>
              <w:t>vandentvarkos</w:t>
            </w:r>
            <w:proofErr w:type="spellEnd"/>
            <w:r w:rsidRPr="00E32906">
              <w:rPr>
                <w:rFonts w:ascii="Times New Roman" w:hAnsi="Times New Roman" w:cs="Times New Roman"/>
                <w:sz w:val="22"/>
                <w:szCs w:val="22"/>
              </w:rPr>
              <w:t xml:space="preserve">,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91DB2" w:rsidRPr="00E32906" w:rsidRDefault="00F91DB2" w:rsidP="00A82F97">
            <w:pPr>
              <w:spacing w:after="0" w:line="240" w:lineRule="auto"/>
              <w:jc w:val="both"/>
              <w:rPr>
                <w:rFonts w:ascii="Times New Roman" w:hAnsi="Times New Roman" w:cs="Times New Roman"/>
                <w:sz w:val="22"/>
                <w:szCs w:val="22"/>
              </w:rPr>
            </w:pPr>
            <w:r w:rsidRPr="00E32906">
              <w:rPr>
                <w:rFonts w:ascii="Times New Roman"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6 punktas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w:t>
            </w:r>
            <w:r w:rsidRPr="00E32906">
              <w:rPr>
                <w:rFonts w:ascii="Times New Roman" w:eastAsia="Arial" w:hAnsi="Times New Roman" w:cs="Times New Roman"/>
                <w:sz w:val="22"/>
                <w:szCs w:val="22"/>
              </w:rPr>
              <w:t xml:space="preserve"> III dalies C14 punktas</w:t>
            </w:r>
          </w:p>
          <w:p w:rsidR="00F91DB2" w:rsidRPr="00E32906" w:rsidRDefault="00F91DB2" w:rsidP="00A82F97">
            <w:pPr>
              <w:pStyle w:val="NoSpacing"/>
              <w:jc w:val="both"/>
              <w:rPr>
                <w:rFonts w:ascii="Times New Roman" w:eastAsia="Yu Mincho" w:hAnsi="Times New Roman" w:cs="Times New Roman"/>
                <w:sz w:val="22"/>
                <w:szCs w:val="22"/>
                <w:lang w:eastAsia="en-US"/>
              </w:rPr>
            </w:pPr>
          </w:p>
          <w:p w:rsidR="00F91DB2" w:rsidRPr="00E32906" w:rsidRDefault="00F91DB2" w:rsidP="00A82F97">
            <w:pPr>
              <w:pStyle w:val="NoSpacing"/>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rsidR="00F91DB2" w:rsidRPr="00E32906" w:rsidRDefault="00F91DB2" w:rsidP="00A82F97">
            <w:pPr>
              <w:pStyle w:val="NoSpacing"/>
              <w:jc w:val="both"/>
              <w:rPr>
                <w:rFonts w:ascii="Times New Roman" w:hAnsi="Times New Roman" w:cs="Times New Roman"/>
                <w:sz w:val="22"/>
                <w:szCs w:val="22"/>
              </w:rPr>
            </w:pPr>
          </w:p>
          <w:p w:rsidR="00F91DB2" w:rsidRPr="00E32906" w:rsidRDefault="00CF4078" w:rsidP="00A82F97">
            <w:pPr>
              <w:pStyle w:val="NoSpacing"/>
              <w:jc w:val="both"/>
              <w:rPr>
                <w:rFonts w:ascii="Times New Roman" w:hAnsi="Times New Roman" w:cs="Times New Roman"/>
                <w:sz w:val="22"/>
                <w:szCs w:val="22"/>
              </w:rPr>
            </w:pPr>
            <w:hyperlink r:id="rId10" w:history="1">
              <w:r w:rsidR="00F91DB2" w:rsidRPr="00E32906">
                <w:rPr>
                  <w:rStyle w:val="Hyperlink"/>
                  <w:rFonts w:ascii="Times New Roman" w:hAnsi="Times New Roman" w:cs="Times New Roman"/>
                  <w:sz w:val="22"/>
                  <w:szCs w:val="22"/>
                </w:rPr>
                <w:t>https://vpt.lrv.lt/lt/nuorodos/kiti-duomenys/powerbi/nepatikimi-tiekejai-1/</w:t>
              </w:r>
            </w:hyperlink>
          </w:p>
          <w:p w:rsidR="00F91DB2" w:rsidRPr="00E32906" w:rsidRDefault="00F91DB2" w:rsidP="00A82F97">
            <w:pPr>
              <w:pStyle w:val="NoSpacing"/>
              <w:jc w:val="both"/>
              <w:rPr>
                <w:rFonts w:ascii="Times New Roman" w:hAnsi="Times New Roman" w:cs="Times New Roman"/>
                <w:sz w:val="22"/>
                <w:szCs w:val="22"/>
              </w:rPr>
            </w:pPr>
          </w:p>
          <w:p w:rsidR="00F91DB2" w:rsidRPr="00E32906" w:rsidRDefault="00CF4078" w:rsidP="00A82F97">
            <w:pPr>
              <w:pStyle w:val="NoSpacing"/>
              <w:jc w:val="both"/>
              <w:rPr>
                <w:rFonts w:ascii="Times New Roman" w:hAnsi="Times New Roman" w:cs="Times New Roman"/>
                <w:sz w:val="22"/>
                <w:szCs w:val="22"/>
              </w:rPr>
            </w:pPr>
            <w:hyperlink r:id="rId11" w:history="1">
              <w:r w:rsidR="00F91DB2" w:rsidRPr="00E32906">
                <w:rPr>
                  <w:rStyle w:val="Hyperlink"/>
                  <w:rFonts w:ascii="Times New Roman" w:hAnsi="Times New Roman" w:cs="Times New Roman"/>
                  <w:sz w:val="22"/>
                  <w:szCs w:val="22"/>
                </w:rPr>
                <w:t>https://vpt.lrv.lt/lt/pasalinimo-pagrindai-1/nepatikimu-koncesininku-sarasas-1/nepatikimu-koncesininku-sarasas/</w:t>
              </w:r>
            </w:hyperlink>
          </w:p>
          <w:p w:rsidR="00F91DB2" w:rsidRPr="00E32906" w:rsidRDefault="00F91DB2" w:rsidP="00A82F97">
            <w:pPr>
              <w:pStyle w:val="NoSpacing"/>
              <w:jc w:val="both"/>
              <w:rPr>
                <w:rFonts w:ascii="Times New Roman" w:hAnsi="Times New Roman" w:cs="Times New Roman"/>
                <w:bCs/>
                <w:sz w:val="22"/>
                <w:szCs w:val="22"/>
              </w:rPr>
            </w:pPr>
          </w:p>
          <w:p w:rsidR="00F91DB2" w:rsidRPr="00E32906" w:rsidRDefault="00F91DB2" w:rsidP="00A82F97">
            <w:pPr>
              <w:pStyle w:val="NoSpacing"/>
              <w:jc w:val="both"/>
              <w:rPr>
                <w:rFonts w:ascii="Times New Roman" w:hAnsi="Times New Roman" w:cs="Times New Roman"/>
                <w:b/>
                <w:b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p w:rsidR="00F91DB2" w:rsidRPr="00E32906" w:rsidRDefault="00F91DB2" w:rsidP="00A82F97">
            <w:pPr>
              <w:pStyle w:val="NoSpacing"/>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E32906">
              <w:rPr>
                <w:rFonts w:ascii="Times New Roman" w:hAnsi="Times New Roman" w:cs="Times New Roman"/>
                <w:sz w:val="22"/>
                <w:szCs w:val="22"/>
              </w:rPr>
              <w:t xml:space="preserve"> yra padaręs finansinės atskaitomybės ir audito teisės aktų pažeidimą ir nuo jo padarymo dienos praėjo mažiau kaip vieni metai.</w:t>
            </w:r>
          </w:p>
          <w:p w:rsidR="00F91DB2" w:rsidRPr="00E32906" w:rsidRDefault="00F91DB2" w:rsidP="00A82F97">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a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lang w:eastAsia="en-US"/>
              </w:rPr>
              <w:t xml:space="preserve">Iš Lietuvoje įsteigtų subjektų įrodančių dokumentų nereikalaujama. Užtenka pateikto EBVPD. </w:t>
            </w: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2" w:history="1">
              <w:r w:rsidRPr="00E32906">
                <w:rPr>
                  <w:rStyle w:val="Hyperlink"/>
                  <w:rFonts w:ascii="Times New Roman" w:hAnsi="Times New Roman" w:cs="Times New Roman"/>
                  <w:sz w:val="22"/>
                  <w:szCs w:val="22"/>
                  <w:u w:val="single"/>
                </w:rPr>
                <w:t>https://www.registrucentras.lt/jar/p/index.php</w:t>
              </w:r>
            </w:hyperlink>
          </w:p>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paskelbtą informaciją, taip pat į šiame informaciniame pranešime pateiktą informaciją:</w:t>
            </w:r>
          </w:p>
          <w:p w:rsidR="00F91DB2" w:rsidRPr="00E32906" w:rsidRDefault="00CF4078" w:rsidP="00A82F97">
            <w:pPr>
              <w:pStyle w:val="NoSpacing"/>
              <w:jc w:val="both"/>
              <w:rPr>
                <w:rFonts w:ascii="Times New Roman" w:hAnsi="Times New Roman" w:cs="Times New Roman"/>
                <w:sz w:val="22"/>
                <w:szCs w:val="22"/>
              </w:rPr>
            </w:pPr>
            <w:hyperlink r:id="rId13" w:history="1">
              <w:r w:rsidR="00F91DB2" w:rsidRPr="00E32906">
                <w:rPr>
                  <w:rStyle w:val="Hyperlink"/>
                  <w:rFonts w:ascii="Times New Roman" w:hAnsi="Times New Roman" w:cs="Times New Roman"/>
                  <w:sz w:val="22"/>
                  <w:szCs w:val="22"/>
                </w:rPr>
                <w:t>https://vpt.lrv.lt/lt/naujienos-3/finansiniu-ataskaitu-nepateikimas-gali-tapti-kliutimi-dalyvauti-viesuosiuose-pirkimuose/</w:t>
              </w:r>
            </w:hyperlink>
          </w:p>
          <w:p w:rsidR="00F91DB2" w:rsidRPr="00E32906" w:rsidRDefault="00F91DB2" w:rsidP="00A82F97">
            <w:pPr>
              <w:pStyle w:val="NoSpacing"/>
              <w:jc w:val="both"/>
              <w:rPr>
                <w:rFonts w:ascii="Times New Roman" w:hAnsi="Times New Roman" w:cs="Times New Roman"/>
                <w:b/>
                <w:bCs/>
                <w:iCs/>
                <w:sz w:val="22"/>
                <w:szCs w:val="22"/>
              </w:rPr>
            </w:pP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 xml:space="preserve">Tiekėjas yra padaręs rimtą profesinį pažeidimą, dėl kurio perkančioji organizacija abejoja tiekėjo sąžiningumu, </w:t>
            </w:r>
            <w:r w:rsidRPr="00E32906">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E32906">
              <w:rPr>
                <w:rFonts w:ascii="Times New Roman" w:eastAsia="Times New Roman" w:hAnsi="Times New Roman" w:cs="Times New Roman"/>
                <w:sz w:val="22"/>
                <w:szCs w:val="22"/>
                <w:vertAlign w:val="superscript"/>
              </w:rPr>
              <w:t>1</w:t>
            </w:r>
            <w:r w:rsidRPr="00E32906">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t>VPĮ 46 straipsnio 4 dalies 7 punkto b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
                <w:bCs/>
                <w:iCs/>
                <w:sz w:val="22"/>
                <w:szCs w:val="22"/>
                <w:lang w:eastAsia="en-US"/>
              </w:rPr>
            </w:pPr>
          </w:p>
          <w:p w:rsidR="00F91DB2" w:rsidRPr="00E32906" w:rsidRDefault="00F91DB2" w:rsidP="00A82F97">
            <w:pPr>
              <w:pStyle w:val="NoSpacing"/>
              <w:jc w:val="both"/>
              <w:rPr>
                <w:rFonts w:ascii="Times New Roman" w:hAnsi="Times New Roman" w:cs="Times New Roman"/>
                <w:b/>
                <w:bCs/>
                <w:sz w:val="22"/>
                <w:szCs w:val="22"/>
              </w:rPr>
            </w:pPr>
            <w:r w:rsidRPr="00E32906">
              <w:rPr>
                <w:rFonts w:ascii="Times New Roman" w:hAnsi="Times New Roman" w:cs="Times New Roman"/>
                <w:sz w:val="22"/>
                <w:szCs w:val="22"/>
              </w:rPr>
              <w:t>Priimant sprendimus dėl tiekėjo pašalinimo iš pirkimo procedūros šiame punkte nurodytu pašalinimo pagrindu, be kita ko, atsižvelgiama į</w:t>
            </w:r>
            <w:r w:rsidRPr="00E32906">
              <w:rPr>
                <w:rFonts w:ascii="Times New Roman" w:hAnsi="Times New Roman" w:cs="Times New Roman"/>
                <w:b/>
                <w:bCs/>
                <w:sz w:val="22"/>
                <w:szCs w:val="22"/>
              </w:rPr>
              <w:t xml:space="preserve"> </w:t>
            </w:r>
            <w:r w:rsidRPr="00E32906">
              <w:rPr>
                <w:rFonts w:ascii="Times New Roman" w:hAnsi="Times New Roman" w:cs="Times New Roman"/>
                <w:sz w:val="22"/>
                <w:szCs w:val="22"/>
              </w:rPr>
              <w:t xml:space="preserve">nacionalinėje duomenų bazėje adresu </w:t>
            </w:r>
            <w:hyperlink r:id="rId14">
              <w:r w:rsidRPr="00E32906">
                <w:rPr>
                  <w:rStyle w:val="Hyperlink"/>
                  <w:rFonts w:ascii="Times New Roman" w:hAnsi="Times New Roman" w:cs="Times New Roman"/>
                  <w:sz w:val="22"/>
                  <w:szCs w:val="22"/>
                  <w:u w:val="single"/>
                </w:rPr>
                <w:t>https://www.vmi.lt/evmi/mokesciu-moketoju-informacija</w:t>
              </w:r>
            </w:hyperlink>
            <w:r w:rsidRPr="00E32906">
              <w:rPr>
                <w:rFonts w:ascii="Times New Roman" w:hAnsi="Times New Roman" w:cs="Times New Roman"/>
                <w:sz w:val="22"/>
                <w:szCs w:val="22"/>
              </w:rPr>
              <w:t xml:space="preserve"> skelbiamą informaciją.</w:t>
            </w:r>
          </w:p>
        </w:tc>
      </w:tr>
      <w:tr w:rsidR="00F91DB2" w:rsidRPr="00E32906" w:rsidTr="006825B9">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F91DB2">
            <w:pPr>
              <w:pStyle w:val="NoSpacing"/>
              <w:numPr>
                <w:ilvl w:val="0"/>
                <w:numId w:val="4"/>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rPr>
            </w:pPr>
            <w:r w:rsidRPr="00E32906">
              <w:rPr>
                <w:rFonts w:ascii="Times New Roman" w:hAnsi="Times New Roman" w:cs="Times New Roman"/>
                <w:sz w:val="22"/>
                <w:szCs w:val="22"/>
              </w:rPr>
              <w:t>Tiekėjas yra padaręs rimtą profesinį pažeidimą, dėl kurio perkančioji organizacija abejoja tiekėjo sąžiningumu,</w:t>
            </w:r>
            <w:r w:rsidRPr="00E32906">
              <w:rPr>
                <w:rFonts w:ascii="Times New Roman" w:eastAsia="Times New Roman" w:hAnsi="Times New Roman" w:cs="Times New Roman"/>
                <w:sz w:val="22"/>
                <w:szCs w:val="22"/>
              </w:rPr>
              <w:t xml:space="preserve"> kai jis </w:t>
            </w:r>
            <w:r w:rsidRPr="00E32906">
              <w:rPr>
                <w:rFonts w:ascii="Times New Roman" w:hAnsi="Times New Roman" w:cs="Times New Roman"/>
                <w:color w:val="000000" w:themeColor="text1"/>
                <w:sz w:val="22"/>
                <w:szCs w:val="22"/>
              </w:rPr>
              <w:t xml:space="preserve">yra padaręs draudimo sudaryti draudžiamus susitarimus, įtvirtinto Lietuvos Respublikos konkurencijos įstatyme ar panašaus </w:t>
            </w:r>
            <w:r w:rsidRPr="00E32906">
              <w:rPr>
                <w:rFonts w:ascii="Times New Roman" w:hAnsi="Times New Roman" w:cs="Times New Roman"/>
                <w:color w:val="000000" w:themeColor="text1"/>
                <w:sz w:val="22"/>
                <w:szCs w:val="22"/>
              </w:rPr>
              <w:lastRenderedPageBreak/>
              <w:t>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eastAsia="Yu Mincho" w:hAnsi="Times New Roman" w:cs="Times New Roman"/>
                <w:b/>
                <w:bCs/>
                <w:sz w:val="22"/>
                <w:szCs w:val="22"/>
              </w:rPr>
            </w:pPr>
            <w:r w:rsidRPr="00E32906">
              <w:rPr>
                <w:rFonts w:ascii="Times New Roman" w:eastAsia="Yu Mincho" w:hAnsi="Times New Roman" w:cs="Times New Roman"/>
                <w:b/>
                <w:bCs/>
                <w:sz w:val="22"/>
                <w:szCs w:val="22"/>
              </w:rPr>
              <w:lastRenderedPageBreak/>
              <w:t>VPĮ 46 straipsnio 4 dalies 7 punkto c papunktis</w:t>
            </w:r>
          </w:p>
          <w:p w:rsidR="00F91DB2" w:rsidRPr="00E32906" w:rsidRDefault="00F91DB2" w:rsidP="00A82F97">
            <w:pPr>
              <w:pStyle w:val="NoSpacing"/>
              <w:jc w:val="both"/>
              <w:rPr>
                <w:rFonts w:ascii="Times New Roman" w:eastAsia="Yu Mincho" w:hAnsi="Times New Roman" w:cs="Times New Roman"/>
                <w:sz w:val="22"/>
                <w:szCs w:val="22"/>
              </w:rPr>
            </w:pPr>
          </w:p>
          <w:p w:rsidR="00F91DB2" w:rsidRPr="00E32906" w:rsidRDefault="00F91DB2" w:rsidP="00A82F97">
            <w:pPr>
              <w:pStyle w:val="NoSpacing"/>
              <w:jc w:val="both"/>
              <w:rPr>
                <w:rFonts w:ascii="Times New Roman" w:eastAsia="Yu Mincho" w:hAnsi="Times New Roman" w:cs="Times New Roman"/>
                <w:sz w:val="22"/>
                <w:szCs w:val="22"/>
                <w:lang w:eastAsia="en-US"/>
              </w:rPr>
            </w:pPr>
            <w:r w:rsidRPr="00E32906">
              <w:rPr>
                <w:rFonts w:ascii="Times New Roman" w:eastAsia="Yu Mincho" w:hAnsi="Times New Roman" w:cs="Times New Roman"/>
                <w:sz w:val="22"/>
                <w:szCs w:val="22"/>
              </w:rPr>
              <w:lastRenderedPageBreak/>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1DB2" w:rsidRPr="00E32906" w:rsidRDefault="00F91DB2" w:rsidP="00A82F97">
            <w:pPr>
              <w:pStyle w:val="NoSpacing"/>
              <w:jc w:val="both"/>
              <w:rPr>
                <w:rFonts w:ascii="Times New Roman" w:hAnsi="Times New Roman" w:cs="Times New Roman"/>
                <w:sz w:val="22"/>
                <w:szCs w:val="22"/>
                <w:lang w:eastAsia="en-US"/>
              </w:rPr>
            </w:pPr>
            <w:r w:rsidRPr="00E32906">
              <w:rPr>
                <w:rFonts w:ascii="Times New Roman" w:hAnsi="Times New Roman" w:cs="Times New Roman"/>
                <w:sz w:val="22"/>
                <w:szCs w:val="22"/>
                <w:lang w:eastAsia="en-US"/>
              </w:rPr>
              <w:lastRenderedPageBreak/>
              <w:t>Iš Lietuvoje įsteigtų subjektų įrodančių dokumentų nereikalaujama. Užtenka pateikto EBVPD.</w:t>
            </w:r>
          </w:p>
          <w:p w:rsidR="00F91DB2" w:rsidRPr="00E32906" w:rsidRDefault="00F91DB2" w:rsidP="00A82F97">
            <w:pPr>
              <w:pStyle w:val="NoSpacing"/>
              <w:jc w:val="both"/>
              <w:rPr>
                <w:rFonts w:ascii="Times New Roman" w:hAnsi="Times New Roman" w:cs="Times New Roman"/>
                <w:bCs/>
                <w:iCs/>
                <w:sz w:val="22"/>
                <w:szCs w:val="22"/>
                <w:lang w:eastAsia="en-US"/>
              </w:rPr>
            </w:pPr>
          </w:p>
          <w:p w:rsidR="00F91DB2" w:rsidRPr="00E32906" w:rsidRDefault="00F91DB2" w:rsidP="00A82F97">
            <w:pPr>
              <w:rPr>
                <w:rFonts w:ascii="Times New Roman" w:hAnsi="Times New Roman" w:cs="Times New Roman"/>
                <w:b/>
                <w:bCs/>
                <w:sz w:val="22"/>
                <w:szCs w:val="22"/>
              </w:rPr>
            </w:pPr>
            <w:r w:rsidRPr="00E32906">
              <w:rPr>
                <w:rFonts w:ascii="Times New Roman" w:hAnsi="Times New Roman" w:cs="Times New Roman"/>
                <w:b/>
                <w:bCs/>
                <w:sz w:val="22"/>
                <w:szCs w:val="22"/>
              </w:rPr>
              <w:t xml:space="preserve">Priimant sprendimus dėl tiekėjo pašalinimo iš pirkimo procedūros šiame punkte nurodytu pašalinimo pagrindu, be </w:t>
            </w:r>
            <w:r w:rsidRPr="00E32906">
              <w:rPr>
                <w:rFonts w:ascii="Times New Roman" w:hAnsi="Times New Roman" w:cs="Times New Roman"/>
                <w:b/>
                <w:bCs/>
                <w:sz w:val="22"/>
                <w:szCs w:val="22"/>
              </w:rPr>
              <w:lastRenderedPageBreak/>
              <w:t xml:space="preserve">kita ko, atsižvelgiama į nacionalinėje duomenų bazėje adresu: </w:t>
            </w:r>
          </w:p>
          <w:p w:rsidR="00F91DB2" w:rsidRPr="00E32906" w:rsidRDefault="00CF4078" w:rsidP="00A82F97">
            <w:pPr>
              <w:rPr>
                <w:rFonts w:ascii="Times New Roman" w:hAnsi="Times New Roman" w:cs="Times New Roman"/>
                <w:bCs/>
                <w:iCs/>
                <w:sz w:val="22"/>
                <w:szCs w:val="22"/>
                <w:lang w:eastAsia="en-US"/>
              </w:rPr>
            </w:pPr>
            <w:hyperlink r:id="rId15" w:history="1">
              <w:r w:rsidR="00F91DB2" w:rsidRPr="00E32906">
                <w:rPr>
                  <w:rStyle w:val="Hyperlink"/>
                  <w:rFonts w:ascii="Times New Roman" w:hAnsi="Times New Roman" w:cs="Times New Roman"/>
                  <w:sz w:val="22"/>
                  <w:szCs w:val="22"/>
                  <w:u w:val="single"/>
                </w:rPr>
                <w:t>https://kt.gov.lt/lt/atviri-duomenys/diskvalifikavimas-is-viesuju-pirkimu</w:t>
              </w:r>
            </w:hyperlink>
            <w:r w:rsidR="00F91DB2" w:rsidRPr="00E32906">
              <w:rPr>
                <w:rFonts w:ascii="Times New Roman" w:hAnsi="Times New Roman" w:cs="Times New Roman"/>
                <w:sz w:val="22"/>
                <w:szCs w:val="22"/>
              </w:rPr>
              <w:t xml:space="preserve"> skelbiamą informaciją. </w:t>
            </w:r>
          </w:p>
        </w:tc>
      </w:tr>
    </w:tbl>
    <w:p w:rsidR="00177297" w:rsidRDefault="00177297" w:rsidP="00C86C56">
      <w:pPr>
        <w:pStyle w:val="Heading"/>
        <w:jc w:val="center"/>
        <w:rPr>
          <w:rFonts w:cs="Times New Roman"/>
          <w:sz w:val="24"/>
          <w:szCs w:val="24"/>
          <w:lang w:val="lt-LT"/>
        </w:rPr>
      </w:pPr>
    </w:p>
    <w:p w:rsidR="006825B9" w:rsidRPr="006825B9" w:rsidRDefault="006825B9" w:rsidP="006825B9">
      <w:pPr>
        <w:rPr>
          <w:lang w:eastAsia="en-GB"/>
        </w:rPr>
      </w:pPr>
    </w:p>
    <w:p w:rsidR="00C86C56" w:rsidRPr="00E32906" w:rsidRDefault="00C86C56" w:rsidP="00C86C56">
      <w:pPr>
        <w:pStyle w:val="Heading"/>
        <w:jc w:val="center"/>
        <w:rPr>
          <w:rFonts w:cs="Times New Roman"/>
          <w:sz w:val="24"/>
          <w:szCs w:val="24"/>
          <w:lang w:val="lt-LT"/>
        </w:rPr>
      </w:pPr>
      <w:r w:rsidRPr="00E32906">
        <w:rPr>
          <w:rFonts w:cs="Times New Roman"/>
          <w:sz w:val="24"/>
          <w:szCs w:val="24"/>
          <w:lang w:val="lt-LT"/>
        </w:rPr>
        <w:t>KVALIFIKACIJOS REIKALAVIMAI</w:t>
      </w:r>
    </w:p>
    <w:p w:rsidR="00177297" w:rsidRPr="00E32906" w:rsidRDefault="00177297" w:rsidP="00177297">
      <w:pPr>
        <w:spacing w:after="0"/>
        <w:jc w:val="right"/>
        <w:rPr>
          <w:rFonts w:ascii="Times New Roman" w:hAnsi="Times New Roman" w:cs="Times New Roman"/>
          <w:i/>
        </w:rPr>
      </w:pPr>
      <w:r w:rsidRPr="00E32906">
        <w:rPr>
          <w:rFonts w:ascii="Times New Roman" w:hAnsi="Times New Roman" w:cs="Times New Roman"/>
          <w:i/>
        </w:rPr>
        <w:t>2 lentelė</w:t>
      </w:r>
    </w:p>
    <w:p w:rsidR="00C86C56" w:rsidRPr="00E32906" w:rsidRDefault="00C86C56" w:rsidP="00F91DB2">
      <w:pPr>
        <w:spacing w:after="0" w:line="240" w:lineRule="auto"/>
        <w:rPr>
          <w:rFonts w:ascii="Times New Roman" w:hAnsi="Times New Roman" w:cs="Times New Roman"/>
          <w:sz w:val="24"/>
          <w:szCs w:val="24"/>
        </w:rPr>
      </w:pPr>
    </w:p>
    <w:tbl>
      <w:tblPr>
        <w:tblStyle w:val="TableGrid"/>
        <w:tblW w:w="15169" w:type="dxa"/>
        <w:tblInd w:w="-431" w:type="dxa"/>
        <w:tblLayout w:type="fixed"/>
        <w:tblLook w:val="04A0" w:firstRow="1" w:lastRow="0" w:firstColumn="1" w:lastColumn="0" w:noHBand="0" w:noVBand="1"/>
      </w:tblPr>
      <w:tblGrid>
        <w:gridCol w:w="590"/>
        <w:gridCol w:w="6215"/>
        <w:gridCol w:w="5529"/>
        <w:gridCol w:w="2835"/>
      </w:tblGrid>
      <w:tr w:rsidR="00C86C56" w:rsidRPr="00E32906" w:rsidTr="00AC3502">
        <w:trPr>
          <w:trHeight w:val="714"/>
        </w:trPr>
        <w:tc>
          <w:tcPr>
            <w:tcW w:w="590" w:type="dxa"/>
          </w:tcPr>
          <w:p w:rsidR="00C86C56" w:rsidRPr="00E32906" w:rsidRDefault="00C86C56"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E32906">
              <w:rPr>
                <w:rFonts w:ascii="Times New Roman" w:eastAsia="Times New Roman" w:hAnsi="Times New Roman" w:cs="Times New Roman"/>
                <w:b/>
                <w:bCs/>
                <w:color w:val="404040" w:themeColor="text1" w:themeTint="BF"/>
                <w:sz w:val="22"/>
                <w:szCs w:val="22"/>
                <w:lang w:val="lt-LT"/>
              </w:rPr>
              <w:t>Eil. Nr.</w:t>
            </w:r>
          </w:p>
        </w:tc>
        <w:tc>
          <w:tcPr>
            <w:tcW w:w="6215" w:type="dxa"/>
          </w:tcPr>
          <w:p w:rsidR="00C86C56" w:rsidRPr="00E32906" w:rsidRDefault="00C86C56" w:rsidP="00A82F97">
            <w:pP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Reikalavimas</w:t>
            </w:r>
          </w:p>
        </w:tc>
        <w:tc>
          <w:tcPr>
            <w:tcW w:w="5529" w:type="dxa"/>
          </w:tcPr>
          <w:p w:rsidR="00C86C56" w:rsidRPr="00E32906" w:rsidRDefault="00C86C56" w:rsidP="00A82F97">
            <w:pPr>
              <w:rPr>
                <w:rFonts w:ascii="Times New Roman" w:eastAsia="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Atitikį pagrindžiantys dokumentai</w:t>
            </w:r>
          </w:p>
        </w:tc>
        <w:tc>
          <w:tcPr>
            <w:tcW w:w="2835" w:type="dxa"/>
          </w:tcPr>
          <w:p w:rsidR="00C86C56" w:rsidRPr="00E32906" w:rsidRDefault="00C86C56" w:rsidP="00A82F97">
            <w:pPr>
              <w:jc w:val="center"/>
              <w:rPr>
                <w:rFonts w:ascii="Times New Roman" w:hAnsi="Times New Roman" w:cs="Times New Roman"/>
                <w:b/>
                <w:bCs/>
                <w:color w:val="404040" w:themeColor="text1" w:themeTint="BF"/>
                <w:sz w:val="22"/>
                <w:szCs w:val="22"/>
              </w:rPr>
            </w:pPr>
            <w:r w:rsidRPr="00E32906">
              <w:rPr>
                <w:rFonts w:ascii="Times New Roman" w:hAnsi="Times New Roman" w:cs="Times New Roman"/>
                <w:b/>
                <w:bCs/>
                <w:color w:val="404040" w:themeColor="text1" w:themeTint="BF"/>
                <w:sz w:val="22"/>
                <w:szCs w:val="22"/>
              </w:rPr>
              <w:t>Subjektas, kuris turi atitikti reikalavimą</w:t>
            </w: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t>1.</w:t>
            </w:r>
          </w:p>
        </w:tc>
        <w:tc>
          <w:tcPr>
            <w:tcW w:w="6215" w:type="dxa"/>
          </w:tcPr>
          <w:p w:rsidR="003002E7" w:rsidRPr="00E32906" w:rsidRDefault="003002E7" w:rsidP="0096381F">
            <w:pPr>
              <w:autoSpaceDE w:val="0"/>
              <w:autoSpaceDN w:val="0"/>
              <w:adjustRightInd w:val="0"/>
              <w:spacing w:line="240" w:lineRule="auto"/>
              <w:jc w:val="center"/>
              <w:rPr>
                <w:rFonts w:ascii="Times New Roman" w:eastAsiaTheme="minorHAnsi" w:hAnsi="Times New Roman" w:cs="Times New Roman"/>
                <w:b/>
                <w:color w:val="000000"/>
                <w:sz w:val="22"/>
                <w:szCs w:val="22"/>
                <w:lang w:eastAsia="en-US"/>
              </w:rPr>
            </w:pPr>
            <w:r w:rsidRPr="00E32906">
              <w:rPr>
                <w:rFonts w:ascii="Times New Roman" w:eastAsiaTheme="minorHAnsi" w:hAnsi="Times New Roman" w:cs="Times New Roman"/>
                <w:b/>
                <w:color w:val="000000"/>
                <w:sz w:val="22"/>
                <w:szCs w:val="22"/>
                <w:lang w:eastAsia="en-US"/>
              </w:rPr>
              <w:t>Teisė verstis veikla</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1.1.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Tiekėjas, ūkio subjektų grupės narys</w:t>
            </w:r>
            <w:r w:rsidR="004329B1" w:rsidRPr="00E32906">
              <w:rPr>
                <w:rFonts w:ascii="Times New Roman" w:eastAsiaTheme="minorHAnsi" w:hAnsi="Times New Roman" w:cs="Times New Roman"/>
                <w:color w:val="000000"/>
                <w:sz w:val="22"/>
                <w:szCs w:val="22"/>
                <w:lang w:eastAsia="en-US"/>
              </w:rPr>
              <w:t>, ūkio subjektas</w:t>
            </w:r>
            <w:r w:rsidRPr="00E32906">
              <w:rPr>
                <w:rFonts w:ascii="Times New Roman" w:eastAsiaTheme="minorHAnsi" w:hAnsi="Times New Roman" w:cs="Times New Roman"/>
                <w:color w:val="000000"/>
                <w:sz w:val="22"/>
                <w:szCs w:val="22"/>
                <w:lang w:eastAsia="en-US"/>
              </w:rPr>
              <w:t xml:space="preserve">, kurio </w:t>
            </w:r>
            <w:proofErr w:type="spellStart"/>
            <w:r w:rsidRPr="00E32906">
              <w:rPr>
                <w:rFonts w:ascii="Times New Roman" w:eastAsiaTheme="minorHAnsi" w:hAnsi="Times New Roman" w:cs="Times New Roman"/>
                <w:color w:val="000000"/>
                <w:sz w:val="22"/>
                <w:szCs w:val="22"/>
                <w:lang w:eastAsia="en-US"/>
              </w:rPr>
              <w:t>pajėgumais</w:t>
            </w:r>
            <w:proofErr w:type="spellEnd"/>
            <w:r w:rsidRPr="00E32906">
              <w:rPr>
                <w:rFonts w:ascii="Times New Roman" w:eastAsiaTheme="minorHAnsi" w:hAnsi="Times New Roman" w:cs="Times New Roman"/>
                <w:color w:val="000000"/>
                <w:sz w:val="22"/>
                <w:szCs w:val="22"/>
                <w:lang w:eastAsia="en-US"/>
              </w:rPr>
              <w:t xml:space="preserve"> tiekėjas remiasi, turi turėti teisę būti rangovu:</w:t>
            </w:r>
          </w:p>
          <w:p w:rsidR="00820450" w:rsidRPr="00E32906" w:rsidRDefault="004329B1"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kategorija –</w:t>
            </w:r>
            <w:r w:rsidR="00820450" w:rsidRPr="00E32906">
              <w:rPr>
                <w:rFonts w:ascii="Times New Roman" w:eastAsiaTheme="minorHAnsi" w:hAnsi="Times New Roman" w:cs="Times New Roman"/>
                <w:color w:val="000000"/>
                <w:sz w:val="22"/>
                <w:szCs w:val="22"/>
                <w:lang w:eastAsia="en-US"/>
              </w:rPr>
              <w:t xml:space="preserve">  ypatingas</w:t>
            </w:r>
            <w:r w:rsidR="00870DB9" w:rsidRPr="00E32906">
              <w:rPr>
                <w:rFonts w:ascii="Times New Roman" w:eastAsiaTheme="minorHAnsi" w:hAnsi="Times New Roman" w:cs="Times New Roman"/>
                <w:color w:val="000000"/>
                <w:sz w:val="22"/>
                <w:szCs w:val="22"/>
                <w:lang w:eastAsia="en-US"/>
              </w:rPr>
              <w:t>is</w:t>
            </w:r>
            <w:r w:rsidR="00820450" w:rsidRPr="00E32906">
              <w:rPr>
                <w:rFonts w:ascii="Times New Roman" w:eastAsiaTheme="minorHAnsi" w:hAnsi="Times New Roman" w:cs="Times New Roman"/>
                <w:color w:val="000000"/>
                <w:sz w:val="22"/>
                <w:szCs w:val="22"/>
                <w:lang w:eastAsia="en-US"/>
              </w:rPr>
              <w:t xml:space="preserve">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w:t>
            </w:r>
            <w:r w:rsidR="00A1536C" w:rsidRPr="00E32906">
              <w:rPr>
                <w:rFonts w:ascii="Times New Roman" w:eastAsiaTheme="minorHAnsi" w:hAnsi="Times New Roman" w:cs="Times New Roman"/>
                <w:color w:val="000000"/>
                <w:sz w:val="22"/>
                <w:szCs w:val="22"/>
                <w:lang w:eastAsia="en-US"/>
              </w:rPr>
              <w:t xml:space="preserve"> (pogrupis)</w:t>
            </w:r>
            <w:r w:rsidRPr="00E32906">
              <w:rPr>
                <w:rFonts w:ascii="Times New Roman" w:eastAsiaTheme="minorHAnsi" w:hAnsi="Times New Roman" w:cs="Times New Roman"/>
                <w:color w:val="000000"/>
                <w:sz w:val="22"/>
                <w:szCs w:val="22"/>
                <w:lang w:eastAsia="en-US"/>
              </w:rPr>
              <w:t xml:space="preserve"> – negyvenamieji pastatai (</w:t>
            </w:r>
            <w:r w:rsidR="00870DB9" w:rsidRPr="00E32906">
              <w:rPr>
                <w:rFonts w:ascii="Times New Roman" w:eastAsiaTheme="minorHAnsi" w:hAnsi="Times New Roman" w:cs="Times New Roman"/>
                <w:color w:val="000000"/>
                <w:sz w:val="22"/>
                <w:szCs w:val="22"/>
                <w:lang w:eastAsia="en-US"/>
              </w:rPr>
              <w:t>sandėliavimo paskirties pastatai</w:t>
            </w:r>
            <w:r w:rsidRPr="00E32906">
              <w:rPr>
                <w:rFonts w:ascii="Times New Roman" w:eastAsiaTheme="minorHAnsi" w:hAnsi="Times New Roman" w:cs="Times New Roman"/>
                <w:color w:val="000000"/>
                <w:sz w:val="22"/>
                <w:szCs w:val="22"/>
                <w:lang w:eastAsia="en-US"/>
              </w:rPr>
              <w:t>)</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Bendrieji statybos darbai:</w:t>
            </w:r>
          </w:p>
          <w:p w:rsidR="00B02C68"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Žemės darbai (statybos sklypo reljefo tvarkymas, pamatų duobių, iškasų,</w:t>
            </w:r>
            <w:r w:rsidR="00B811A5" w:rsidRPr="00E32906">
              <w:rPr>
                <w:rFonts w:ascii="Times New Roman" w:eastAsiaTheme="minorHAnsi" w:hAnsi="Times New Roman" w:cs="Times New Roman"/>
                <w:color w:val="000000"/>
                <w:sz w:val="22"/>
                <w:szCs w:val="22"/>
                <w:lang w:eastAsia="en-US"/>
              </w:rPr>
              <w:t xml:space="preserve"> tranšėjų kasimas ir užpylimas).</w:t>
            </w:r>
            <w:r w:rsidRPr="00E32906">
              <w:rPr>
                <w:rFonts w:ascii="Times New Roman" w:eastAsiaTheme="minorHAnsi" w:hAnsi="Times New Roman" w:cs="Times New Roman"/>
                <w:color w:val="000000"/>
                <w:sz w:val="22"/>
                <w:szCs w:val="22"/>
                <w:lang w:eastAsia="en-US"/>
              </w:rPr>
              <w:t xml:space="preserve"> </w:t>
            </w:r>
          </w:p>
          <w:p w:rsidR="00820450" w:rsidRPr="00E32906" w:rsidRDefault="00B811A5"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w:t>
            </w:r>
            <w:r w:rsidR="00820450" w:rsidRPr="00E32906">
              <w:rPr>
                <w:rFonts w:ascii="Times New Roman" w:eastAsiaTheme="minorHAnsi" w:hAnsi="Times New Roman" w:cs="Times New Roman"/>
                <w:color w:val="000000"/>
                <w:sz w:val="22"/>
                <w:szCs w:val="22"/>
                <w:lang w:eastAsia="en-US"/>
              </w:rPr>
              <w:t xml:space="preserve">tatybinių konstrukcijų (gelžbetonio, betono, metalo) statyba ir montavimas; hidroizoliacija; stogų įrengimas; apdailos darbai.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Mechanikos darbai (statinio šildymo, vėdinimo, oro kondicionavimo</w:t>
            </w:r>
            <w:r w:rsidR="00B02C68" w:rsidRPr="00E32906">
              <w:rPr>
                <w:rFonts w:ascii="Times New Roman" w:eastAsiaTheme="minorHAnsi" w:hAnsi="Times New Roman" w:cs="Times New Roman"/>
                <w:color w:val="000000"/>
                <w:sz w:val="22"/>
                <w:szCs w:val="22"/>
                <w:lang w:eastAsia="en-US"/>
              </w:rPr>
              <w:t xml:space="preserve"> inžinerinių sistemų įrengimas).</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Elektrotechnikos darbai (elektros energijos tiekimo ir skirstymo įrenginių montavimas; statinio elektros inžinerinių sistemų įrengimas; procesų valdymo ir automatizavimo sistemų įrengimas; gaisrinės saugos inžinerinių sistemų įrengimas). </w:t>
            </w:r>
          </w:p>
          <w:p w:rsidR="004329B1" w:rsidRPr="00E32906" w:rsidRDefault="004329B1" w:rsidP="00820450">
            <w:pPr>
              <w:rPr>
                <w:rFonts w:ascii="Times New Roman" w:eastAsiaTheme="minorHAnsi" w:hAnsi="Times New Roman" w:cs="Times New Roman"/>
                <w:color w:val="000000"/>
                <w:sz w:val="22"/>
                <w:szCs w:val="22"/>
                <w:lang w:eastAsia="en-US"/>
              </w:rPr>
            </w:pPr>
          </w:p>
          <w:p w:rsidR="00820450" w:rsidRPr="00E32906" w:rsidRDefault="00820450" w:rsidP="00820450">
            <w:pPr>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1.2.</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lastRenderedPageBreak/>
              <w:t>Tiekė</w:t>
            </w:r>
            <w:r w:rsidR="004329B1" w:rsidRPr="00E32906">
              <w:rPr>
                <w:rFonts w:ascii="Times New Roman" w:eastAsiaTheme="minorHAnsi" w:hAnsi="Times New Roman" w:cs="Times New Roman"/>
                <w:color w:val="000000"/>
                <w:sz w:val="22"/>
                <w:szCs w:val="22"/>
                <w:lang w:eastAsia="en-US"/>
              </w:rPr>
              <w:t>jas, ūkio subjektų grupės narys</w:t>
            </w:r>
            <w:r w:rsidRPr="00E32906">
              <w:rPr>
                <w:rFonts w:ascii="Times New Roman" w:eastAsiaTheme="minorHAnsi" w:hAnsi="Times New Roman" w:cs="Times New Roman"/>
                <w:color w:val="000000"/>
                <w:sz w:val="22"/>
                <w:szCs w:val="22"/>
                <w:lang w:eastAsia="en-US"/>
              </w:rPr>
              <w:t xml:space="preserve">, ūkio subjektas, kurio </w:t>
            </w:r>
            <w:proofErr w:type="spellStart"/>
            <w:r w:rsidRPr="00E32906">
              <w:rPr>
                <w:rFonts w:ascii="Times New Roman" w:eastAsiaTheme="minorHAnsi" w:hAnsi="Times New Roman" w:cs="Times New Roman"/>
                <w:color w:val="000000"/>
                <w:sz w:val="22"/>
                <w:szCs w:val="22"/>
                <w:lang w:eastAsia="en-US"/>
              </w:rPr>
              <w:t>pajėgumais</w:t>
            </w:r>
            <w:proofErr w:type="spellEnd"/>
            <w:r w:rsidRPr="00E32906">
              <w:rPr>
                <w:rFonts w:ascii="Times New Roman" w:eastAsiaTheme="minorHAnsi" w:hAnsi="Times New Roman" w:cs="Times New Roman"/>
                <w:color w:val="000000"/>
                <w:sz w:val="22"/>
                <w:szCs w:val="22"/>
                <w:lang w:eastAsia="en-US"/>
              </w:rPr>
              <w:t xml:space="preserve"> tiekėjas remiasi, turi turėti teisę būti rangovu:</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Statinių kategorija </w:t>
            </w:r>
            <w:r w:rsidR="004329B1" w:rsidRPr="00E32906">
              <w:rPr>
                <w:rFonts w:ascii="Times New Roman" w:eastAsiaTheme="minorHAnsi" w:hAnsi="Times New Roman" w:cs="Times New Roman"/>
                <w:color w:val="000000"/>
                <w:sz w:val="22"/>
                <w:szCs w:val="22"/>
                <w:lang w:eastAsia="en-US"/>
              </w:rPr>
              <w:t>–</w:t>
            </w:r>
            <w:r w:rsidR="00870DB9" w:rsidRPr="00E32906">
              <w:rPr>
                <w:rFonts w:ascii="Times New Roman" w:eastAsiaTheme="minorHAnsi" w:hAnsi="Times New Roman" w:cs="Times New Roman"/>
                <w:color w:val="000000"/>
                <w:sz w:val="22"/>
                <w:szCs w:val="22"/>
                <w:lang w:eastAsia="en-US"/>
              </w:rPr>
              <w:t xml:space="preserve"> ypatingasis</w:t>
            </w:r>
            <w:r w:rsidRPr="00E32906">
              <w:rPr>
                <w:rFonts w:ascii="Times New Roman" w:eastAsiaTheme="minorHAnsi" w:hAnsi="Times New Roman" w:cs="Times New Roman"/>
                <w:color w:val="000000"/>
                <w:sz w:val="22"/>
                <w:szCs w:val="22"/>
                <w:lang w:eastAsia="en-US"/>
              </w:rPr>
              <w:t xml:space="preserve"> </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 – kiti inžineriniai statiniai (kitos paskirties inžineriniai statiniai).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Bendrieji statybos darbai:</w:t>
            </w:r>
          </w:p>
          <w:p w:rsidR="00BC3C68"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Žemės darbai (statybos sklypo reljefo tvarkymas, pamatų duobių, iškasų,</w:t>
            </w:r>
            <w:r w:rsidR="00A14CE5" w:rsidRPr="00E32906">
              <w:rPr>
                <w:rFonts w:ascii="Times New Roman" w:eastAsiaTheme="minorHAnsi" w:hAnsi="Times New Roman" w:cs="Times New Roman"/>
                <w:color w:val="000000"/>
                <w:sz w:val="22"/>
                <w:szCs w:val="22"/>
                <w:lang w:eastAsia="en-US"/>
              </w:rPr>
              <w:t xml:space="preserve"> tranšėjų kasimas ir užpylimas).</w:t>
            </w:r>
            <w:r w:rsidRPr="00E32906">
              <w:rPr>
                <w:rFonts w:ascii="Times New Roman" w:eastAsiaTheme="minorHAnsi" w:hAnsi="Times New Roman" w:cs="Times New Roman"/>
                <w:color w:val="000000"/>
                <w:sz w:val="22"/>
                <w:szCs w:val="22"/>
                <w:lang w:eastAsia="en-US"/>
              </w:rPr>
              <w:t xml:space="preserve"> </w:t>
            </w:r>
          </w:p>
          <w:p w:rsidR="00820450" w:rsidRPr="00E32906" w:rsidRDefault="00A14CE5"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w:t>
            </w:r>
            <w:r w:rsidR="00820450" w:rsidRPr="00E32906">
              <w:rPr>
                <w:rFonts w:ascii="Times New Roman" w:eastAsiaTheme="minorHAnsi" w:hAnsi="Times New Roman" w:cs="Times New Roman"/>
                <w:color w:val="000000"/>
                <w:sz w:val="22"/>
                <w:szCs w:val="22"/>
                <w:lang w:eastAsia="en-US"/>
              </w:rPr>
              <w:t>tatybinių konstrukcijų (gelžbetonio, betono, metalo) statyba ir montavimas; hidroizoliacija; s</w:t>
            </w:r>
            <w:r w:rsidRPr="00E32906">
              <w:rPr>
                <w:rFonts w:ascii="Times New Roman" w:eastAsiaTheme="minorHAnsi" w:hAnsi="Times New Roman" w:cs="Times New Roman"/>
                <w:color w:val="000000"/>
                <w:sz w:val="22"/>
                <w:szCs w:val="22"/>
                <w:lang w:eastAsia="en-US"/>
              </w:rPr>
              <w:t>togų įrengimas; apdailos darbai</w:t>
            </w:r>
            <w:r w:rsidR="00820450" w:rsidRPr="00E32906">
              <w:rPr>
                <w:rFonts w:ascii="Times New Roman" w:eastAsiaTheme="minorHAnsi" w:hAnsi="Times New Roman" w:cs="Times New Roman"/>
                <w:color w:val="000000"/>
                <w:sz w:val="22"/>
                <w:szCs w:val="22"/>
                <w:lang w:eastAsia="en-US"/>
              </w:rPr>
              <w:t>.</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w:t>
            </w:r>
          </w:p>
          <w:p w:rsidR="00820450" w:rsidRPr="00E32906" w:rsidRDefault="00820450" w:rsidP="00820450">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Elektrotechnikos darbai (elektros energijos tiekimo ir skirstymo įrenginių montavimas; statinio elektros inžinerinių sistemų įrengimas; procesų valdymo ir automatizavimo sistemų įrengimas; gaisrinės saugos inžinerinių sistemų įrengimas). </w:t>
            </w:r>
          </w:p>
          <w:p w:rsidR="00C86C56" w:rsidRPr="00E32906" w:rsidRDefault="00C86C56" w:rsidP="00A82F97">
            <w:pPr>
              <w:rPr>
                <w:rFonts w:ascii="Times New Roman" w:hAnsi="Times New Roman" w:cs="Times New Roman"/>
                <w:sz w:val="22"/>
                <w:szCs w:val="22"/>
              </w:rPr>
            </w:pPr>
          </w:p>
          <w:p w:rsidR="00C86C56" w:rsidRPr="00E32906" w:rsidRDefault="00C86C56" w:rsidP="00A82F97">
            <w:pPr>
              <w:rPr>
                <w:rFonts w:ascii="Times New Roman" w:hAnsi="Times New Roman" w:cs="Times New Roman"/>
                <w:sz w:val="22"/>
                <w:szCs w:val="22"/>
              </w:rPr>
            </w:pPr>
          </w:p>
        </w:tc>
        <w:tc>
          <w:tcPr>
            <w:tcW w:w="5529" w:type="dxa"/>
          </w:tcPr>
          <w:p w:rsidR="00C86C56" w:rsidRPr="00E32906" w:rsidRDefault="00C86C56" w:rsidP="00A82F97">
            <w:pPr>
              <w:rPr>
                <w:rFonts w:ascii="Times New Roman" w:hAnsi="Times New Roman" w:cs="Times New Roman"/>
                <w:sz w:val="22"/>
                <w:szCs w:val="22"/>
                <w:bdr w:val="none" w:sz="0" w:space="0" w:color="auto" w:frame="1"/>
              </w:rPr>
            </w:pPr>
            <w:r w:rsidRPr="00E32906">
              <w:rPr>
                <w:rFonts w:ascii="Times New Roman" w:hAnsi="Times New Roman" w:cs="Times New Roman"/>
                <w:sz w:val="22"/>
                <w:szCs w:val="22"/>
                <w:bdr w:val="none" w:sz="0" w:space="0" w:color="auto" w:frame="1"/>
              </w:rPr>
              <w:lastRenderedPageBreak/>
              <w:t xml:space="preserve">Pateikiamas įrodantis dokumentas: </w:t>
            </w:r>
          </w:p>
          <w:p w:rsidR="00C86C56" w:rsidRPr="00E32906" w:rsidRDefault="00C86C56" w:rsidP="00A82F97">
            <w:pPr>
              <w:pStyle w:val="ListParagraph"/>
              <w:ind w:left="12"/>
              <w:rPr>
                <w:bdr w:val="none" w:sz="0" w:space="0" w:color="auto" w:frame="1"/>
              </w:rPr>
            </w:pPr>
          </w:p>
          <w:p w:rsidR="00C86C56" w:rsidRPr="00E32906" w:rsidRDefault="00C86C56" w:rsidP="00631696">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Lietuvos Respublikos aplinkos ministerijos arba jos įgaliotos institucijos atestatas  (dokumento pateikti nereikalaujama: tiekėjo prašoma nurodyti atestato numerį, o duomenys bus patikrinti viešosios įstaigos Statybos sektoriaus vystymo agentūros (toliau – SSVA) interneto svetainėje </w:t>
            </w:r>
            <w:hyperlink r:id="rId16" w:history="1">
              <w:r w:rsidRPr="00E32906">
                <w:rPr>
                  <w:rFonts w:ascii="Times New Roman" w:hAnsi="Times New Roman" w:cs="Times New Roman"/>
                  <w:sz w:val="22"/>
                  <w:szCs w:val="22"/>
                </w:rPr>
                <w:t>http://www.ssva.lt</w:t>
              </w:r>
            </w:hyperlink>
            <w:r w:rsidRPr="00E32906">
              <w:rPr>
                <w:rFonts w:ascii="Times New Roman" w:hAnsi="Times New Roman" w:cs="Times New Roman"/>
                <w:sz w:val="22"/>
                <w:szCs w:val="22"/>
              </w:rPr>
              <w:t xml:space="preserve">), ar atitinkamos užsienio šalies institucijos išduoto kvalifikacijos atestato su Lietuvos Respublikos aplinkos ministerijos nustatyta tvarka išduota </w:t>
            </w:r>
            <w:proofErr w:type="spellStart"/>
            <w:r w:rsidRPr="00E32906">
              <w:rPr>
                <w:rFonts w:ascii="Times New Roman" w:hAnsi="Times New Roman" w:cs="Times New Roman"/>
                <w:sz w:val="22"/>
                <w:szCs w:val="22"/>
              </w:rPr>
              <w:t>teisės</w:t>
            </w:r>
            <w:proofErr w:type="spellEnd"/>
            <w:r w:rsidRPr="00E32906">
              <w:rPr>
                <w:rFonts w:ascii="Times New Roman" w:hAnsi="Times New Roman" w:cs="Times New Roman"/>
                <w:sz w:val="22"/>
                <w:szCs w:val="22"/>
              </w:rPr>
              <w:t xml:space="preserve"> pripažinimo pažyma, kopijos. Dėl teisės pripažinimo pažymos užsienio valstybės tiekėjas turi pareigą per protingą laiką kreiptis į viešąją įstaigą Statybos sektoriaus vystymo agentūra (toliau – SSVA), prašymo formą galima rasti http://www.ssva.lt.</w:t>
            </w:r>
          </w:p>
          <w:p w:rsidR="00C86C56" w:rsidRPr="00E32906" w:rsidRDefault="00C86C56" w:rsidP="00631696">
            <w:pPr>
              <w:spacing w:line="240" w:lineRule="auto"/>
              <w:rPr>
                <w:rFonts w:ascii="Times New Roman" w:hAnsi="Times New Roman" w:cs="Times New Roman"/>
                <w:sz w:val="22"/>
                <w:szCs w:val="22"/>
              </w:rPr>
            </w:pPr>
          </w:p>
          <w:p w:rsidR="00C86C56" w:rsidRPr="00E32906" w:rsidRDefault="00C86C56" w:rsidP="00631696">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Užsienio (Europos Sąjungos ir Europos ekonominės erdvės valstybės narių, Šveicarijos Konfederacijos bei trečiųjų šalių) tiekėjų įgyta kvalifikacija bus laikytina atitinkančia viešojo pirkimo sąlygas, nepriklausomai nuo to, kad šio </w:t>
            </w:r>
            <w:r w:rsidRPr="00E32906">
              <w:rPr>
                <w:rFonts w:ascii="Times New Roman" w:hAnsi="Times New Roman" w:cs="Times New Roman"/>
                <w:sz w:val="22"/>
                <w:szCs w:val="22"/>
              </w:rPr>
              <w:lastRenderedPageBreak/>
              <w:t>pajėgumo patvirtinimo dokumentas Lietuvoje bus išduotas po galutinės pasiūlymų pateikimo dienos.</w:t>
            </w:r>
          </w:p>
          <w:p w:rsidR="00C86C56" w:rsidRPr="00E32906" w:rsidRDefault="00C86C56" w:rsidP="00631696">
            <w:pPr>
              <w:pStyle w:val="ListParagraph"/>
              <w:ind w:left="12"/>
            </w:pPr>
            <w:r w:rsidRPr="00E32906">
              <w:t>Tokiu atveju, tiekėjai turi pateikti kilmės šalyje išduoto dokumento kopiją ir prašymo išduoti teisės pripažinimo dokumentą kopiją, o iki pasirašant sutartį turės pateikti ir patį teisės pripažinimo dokumentą.</w:t>
            </w:r>
          </w:p>
          <w:p w:rsidR="00820450" w:rsidRPr="00E32906" w:rsidRDefault="00820450" w:rsidP="00631696">
            <w:pPr>
              <w:pStyle w:val="ListParagraph"/>
              <w:ind w:left="12"/>
              <w:rPr>
                <w:bdr w:val="none" w:sz="0" w:space="0" w:color="auto" w:frame="1"/>
              </w:rPr>
            </w:pPr>
          </w:p>
          <w:p w:rsidR="00C86C56" w:rsidRPr="00E32906" w:rsidRDefault="00C86C56" w:rsidP="00820450">
            <w:pPr>
              <w:autoSpaceDE w:val="0"/>
              <w:autoSpaceDN w:val="0"/>
              <w:adjustRightInd w:val="0"/>
              <w:rPr>
                <w:rFonts w:ascii="Times New Roman" w:hAnsi="Times New Roman" w:cs="Times New Roman"/>
                <w:sz w:val="22"/>
                <w:szCs w:val="22"/>
              </w:rPr>
            </w:pPr>
          </w:p>
        </w:tc>
        <w:tc>
          <w:tcPr>
            <w:tcW w:w="2835" w:type="dxa"/>
          </w:tcPr>
          <w:p w:rsidR="00973E60" w:rsidRPr="00973E60" w:rsidRDefault="00973E60" w:rsidP="00973E60">
            <w:pPr>
              <w:tabs>
                <w:tab w:val="left" w:pos="175"/>
              </w:tabs>
              <w:spacing w:line="240" w:lineRule="auto"/>
              <w:rPr>
                <w:rFonts w:ascii="Times New Roman" w:hAnsi="Times New Roman" w:cs="Times New Roman"/>
                <w:sz w:val="22"/>
                <w:szCs w:val="22"/>
              </w:rPr>
            </w:pPr>
            <w:r w:rsidRPr="00973E60">
              <w:rPr>
                <w:rFonts w:ascii="Times New Roman" w:hAnsi="Times New Roman" w:cs="Times New Roman"/>
                <w:sz w:val="22"/>
                <w:szCs w:val="22"/>
              </w:rPr>
              <w:lastRenderedPageBreak/>
              <w:t>1.</w:t>
            </w:r>
            <w:r w:rsidRPr="00973E60">
              <w:rPr>
                <w:rFonts w:ascii="Times New Roman" w:hAnsi="Times New Roman" w:cs="Times New Roman"/>
                <w:sz w:val="22"/>
                <w:szCs w:val="22"/>
              </w:rPr>
              <w:tab/>
              <w:t>Tiekėjas</w:t>
            </w:r>
            <w:r>
              <w:rPr>
                <w:rFonts w:ascii="Times New Roman" w:hAnsi="Times New Roman" w:cs="Times New Roman"/>
                <w:sz w:val="22"/>
                <w:szCs w:val="22"/>
              </w:rPr>
              <w:t>.</w:t>
            </w:r>
          </w:p>
          <w:p w:rsidR="00973E60" w:rsidRPr="00973E60" w:rsidRDefault="00973E60" w:rsidP="00973E60">
            <w:pPr>
              <w:tabs>
                <w:tab w:val="left" w:pos="175"/>
              </w:tabs>
              <w:spacing w:line="240" w:lineRule="auto"/>
              <w:rPr>
                <w:rFonts w:ascii="Times New Roman" w:hAnsi="Times New Roman" w:cs="Times New Roman"/>
                <w:sz w:val="22"/>
                <w:szCs w:val="22"/>
              </w:rPr>
            </w:pPr>
            <w:r w:rsidRPr="00973E60">
              <w:rPr>
                <w:rFonts w:ascii="Times New Roman" w:hAnsi="Times New Roman" w:cs="Times New Roman"/>
                <w:sz w:val="22"/>
                <w:szCs w:val="22"/>
              </w:rPr>
              <w:t>2.</w:t>
            </w:r>
            <w:r w:rsidRPr="00973E60">
              <w:rPr>
                <w:rFonts w:ascii="Times New Roman" w:hAnsi="Times New Roman" w:cs="Times New Roman"/>
                <w:sz w:val="22"/>
                <w:szCs w:val="22"/>
              </w:rPr>
              <w:tab/>
            </w:r>
            <w:r>
              <w:rPr>
                <w:rFonts w:ascii="Times New Roman" w:hAnsi="Times New Roman" w:cs="Times New Roman"/>
                <w:sz w:val="22"/>
                <w:szCs w:val="22"/>
              </w:rPr>
              <w:t xml:space="preserve"> J</w:t>
            </w:r>
            <w:r w:rsidRPr="00973E60">
              <w:rPr>
                <w:rFonts w:ascii="Times New Roman" w:hAnsi="Times New Roman" w:cs="Times New Roman"/>
                <w:sz w:val="22"/>
                <w:szCs w:val="22"/>
              </w:rPr>
              <w:t>eigu pasiūlymą teikia ūkio subjektų grupė – reikalavimą turi atitikti kiekvienas ūkio subjektų grupės narys (-</w:t>
            </w:r>
            <w:proofErr w:type="spellStart"/>
            <w:r w:rsidRPr="00973E60">
              <w:rPr>
                <w:rFonts w:ascii="Times New Roman" w:hAnsi="Times New Roman" w:cs="Times New Roman"/>
                <w:sz w:val="22"/>
                <w:szCs w:val="22"/>
              </w:rPr>
              <w:t>iai</w:t>
            </w:r>
            <w:proofErr w:type="spellEnd"/>
            <w:r w:rsidRPr="00973E60">
              <w:rPr>
                <w:rFonts w:ascii="Times New Roman" w:hAnsi="Times New Roman" w:cs="Times New Roman"/>
                <w:sz w:val="22"/>
                <w:szCs w:val="22"/>
              </w:rPr>
              <w:t>), pagal jų prisiimamus įsipareigojimus pirkimo sutarčiai vykdyti</w:t>
            </w:r>
            <w:r>
              <w:rPr>
                <w:rFonts w:ascii="Times New Roman" w:hAnsi="Times New Roman" w:cs="Times New Roman"/>
                <w:sz w:val="22"/>
                <w:szCs w:val="22"/>
              </w:rPr>
              <w:t>.</w:t>
            </w:r>
          </w:p>
          <w:p w:rsidR="00C86C56" w:rsidRPr="00E32906" w:rsidRDefault="00973E60" w:rsidP="00973E60">
            <w:pPr>
              <w:tabs>
                <w:tab w:val="left" w:pos="175"/>
              </w:tabs>
              <w:spacing w:line="240" w:lineRule="auto"/>
              <w:rPr>
                <w:rFonts w:ascii="Times New Roman" w:hAnsi="Times New Roman" w:cs="Times New Roman"/>
                <w:sz w:val="22"/>
                <w:szCs w:val="22"/>
              </w:rPr>
            </w:pPr>
            <w:r>
              <w:rPr>
                <w:rFonts w:ascii="Times New Roman" w:hAnsi="Times New Roman" w:cs="Times New Roman"/>
                <w:sz w:val="22"/>
                <w:szCs w:val="22"/>
              </w:rPr>
              <w:t>3.</w:t>
            </w:r>
            <w:r>
              <w:rPr>
                <w:rFonts w:ascii="Times New Roman" w:hAnsi="Times New Roman" w:cs="Times New Roman"/>
                <w:sz w:val="22"/>
                <w:szCs w:val="22"/>
              </w:rPr>
              <w:tab/>
              <w:t xml:space="preserve"> T</w:t>
            </w:r>
            <w:r w:rsidRPr="00973E60">
              <w:rPr>
                <w:rFonts w:ascii="Times New Roman" w:hAnsi="Times New Roman" w:cs="Times New Roman"/>
                <w:sz w:val="22"/>
                <w:szCs w:val="22"/>
              </w:rPr>
              <w:t xml:space="preserve">iekėjas gali remtis kitų ūkio subjektų </w:t>
            </w:r>
            <w:proofErr w:type="spellStart"/>
            <w:r w:rsidRPr="00973E60">
              <w:rPr>
                <w:rFonts w:ascii="Times New Roman" w:hAnsi="Times New Roman" w:cs="Times New Roman"/>
                <w:sz w:val="22"/>
                <w:szCs w:val="22"/>
              </w:rPr>
              <w:t>pajėgumais</w:t>
            </w:r>
            <w:proofErr w:type="spellEnd"/>
            <w:r w:rsidRPr="00973E60">
              <w:rPr>
                <w:rFonts w:ascii="Times New Roman" w:hAnsi="Times New Roman" w:cs="Times New Roman"/>
                <w:sz w:val="22"/>
                <w:szCs w:val="22"/>
              </w:rPr>
              <w:t xml:space="preserve"> tik tuomet, kai tie subjektai, kurių </w:t>
            </w:r>
            <w:proofErr w:type="spellStart"/>
            <w:r w:rsidRPr="00973E60">
              <w:rPr>
                <w:rFonts w:ascii="Times New Roman" w:hAnsi="Times New Roman" w:cs="Times New Roman"/>
                <w:sz w:val="22"/>
                <w:szCs w:val="22"/>
              </w:rPr>
              <w:t>pajėgumais</w:t>
            </w:r>
            <w:proofErr w:type="spellEnd"/>
            <w:r w:rsidRPr="00973E60">
              <w:rPr>
                <w:rFonts w:ascii="Times New Roman" w:hAnsi="Times New Roman" w:cs="Times New Roman"/>
                <w:sz w:val="22"/>
                <w:szCs w:val="22"/>
              </w:rPr>
              <w:t xml:space="preserve"> buvo pasiremta, patys atliks dar</w:t>
            </w:r>
            <w:r>
              <w:rPr>
                <w:rFonts w:ascii="Times New Roman" w:hAnsi="Times New Roman" w:cs="Times New Roman"/>
                <w:sz w:val="22"/>
                <w:szCs w:val="22"/>
              </w:rPr>
              <w:t xml:space="preserve">bus, kuriems reikia jų </w:t>
            </w:r>
            <w:proofErr w:type="spellStart"/>
            <w:r>
              <w:rPr>
                <w:rFonts w:ascii="Times New Roman" w:hAnsi="Times New Roman" w:cs="Times New Roman"/>
                <w:sz w:val="22"/>
                <w:szCs w:val="22"/>
              </w:rPr>
              <w:t>pajėgumų</w:t>
            </w:r>
            <w:proofErr w:type="spellEnd"/>
            <w:r>
              <w:rPr>
                <w:rFonts w:ascii="Times New Roman" w:hAnsi="Times New Roman" w:cs="Times New Roman"/>
                <w:sz w:val="22"/>
                <w:szCs w:val="22"/>
              </w:rPr>
              <w:t>.</w:t>
            </w: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t>2.</w:t>
            </w:r>
          </w:p>
        </w:tc>
        <w:tc>
          <w:tcPr>
            <w:tcW w:w="6215" w:type="dxa"/>
          </w:tcPr>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Tiekėjas pirkimo sutarties vykdymui turi paskirti:</w:t>
            </w:r>
          </w:p>
          <w:p w:rsidR="00C86C56" w:rsidRPr="00E32906" w:rsidRDefault="00C86C56" w:rsidP="00E810DF">
            <w:pPr>
              <w:spacing w:line="240" w:lineRule="auto"/>
              <w:rPr>
                <w:rFonts w:ascii="Times New Roman" w:hAnsi="Times New Roman" w:cs="Times New Roman"/>
                <w:sz w:val="22"/>
                <w:szCs w:val="22"/>
              </w:rPr>
            </w:pPr>
          </w:p>
          <w:p w:rsidR="00C86C56" w:rsidRPr="00E32906" w:rsidRDefault="00C86C56" w:rsidP="00E810DF">
            <w:pPr>
              <w:autoSpaceDE w:val="0"/>
              <w:autoSpaceDN w:val="0"/>
              <w:adjustRightInd w:val="0"/>
              <w:spacing w:line="240" w:lineRule="auto"/>
              <w:rPr>
                <w:rFonts w:ascii="Times New Roman" w:eastAsiaTheme="minorHAnsi" w:hAnsi="Times New Roman" w:cs="Times New Roman"/>
                <w:sz w:val="22"/>
                <w:szCs w:val="22"/>
              </w:rPr>
            </w:pPr>
            <w:r w:rsidRPr="00E32906">
              <w:rPr>
                <w:rFonts w:ascii="Times New Roman" w:hAnsi="Times New Roman" w:cs="Times New Roman"/>
                <w:sz w:val="22"/>
                <w:szCs w:val="22"/>
                <w:lang w:eastAsia="en-US"/>
              </w:rPr>
              <w:t xml:space="preserve">2.1. Bent 1 (vieną) kvalifikuotą specialistą, kuriam suteikta teisė eiti </w:t>
            </w:r>
            <w:r w:rsidRPr="00E32906">
              <w:rPr>
                <w:rFonts w:ascii="Times New Roman" w:eastAsiaTheme="minorHAnsi" w:hAnsi="Times New Roman" w:cs="Times New Roman"/>
                <w:b/>
                <w:sz w:val="22"/>
                <w:szCs w:val="22"/>
              </w:rPr>
              <w:t>ypatingojo statinio statybos vadovo</w:t>
            </w:r>
            <w:r w:rsidR="00F71E2B" w:rsidRPr="00E32906">
              <w:rPr>
                <w:rFonts w:ascii="Times New Roman" w:eastAsiaTheme="minorHAnsi" w:hAnsi="Times New Roman" w:cs="Times New Roman"/>
                <w:sz w:val="22"/>
                <w:szCs w:val="22"/>
              </w:rPr>
              <w:t xml:space="preserve"> pareigas</w:t>
            </w:r>
            <w:r w:rsidRPr="00E32906">
              <w:rPr>
                <w:rFonts w:ascii="Times New Roman" w:eastAsiaTheme="minorHAnsi" w:hAnsi="Times New Roman" w:cs="Times New Roman"/>
                <w:sz w:val="22"/>
                <w:szCs w:val="22"/>
              </w:rPr>
              <w:t xml:space="preserve"> </w:t>
            </w:r>
          </w:p>
          <w:p w:rsidR="00F71E2B" w:rsidRPr="00E32906" w:rsidRDefault="00F71E2B"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s</w:t>
            </w:r>
            <w:r w:rsidR="00367BDF" w:rsidRPr="00E32906">
              <w:rPr>
                <w:rFonts w:ascii="Times New Roman" w:hAnsi="Times New Roman" w:cs="Times New Roman"/>
                <w:sz w:val="22"/>
                <w:szCs w:val="22"/>
                <w:lang w:eastAsia="en-US"/>
              </w:rPr>
              <w:t xml:space="preserve">tatinių grupė (pogrupis): </w:t>
            </w:r>
          </w:p>
          <w:p w:rsidR="00F71E2B" w:rsidRPr="00E32906" w:rsidRDefault="00367BDF" w:rsidP="00F71E2B">
            <w:pPr>
              <w:pStyle w:val="ListParagraph"/>
              <w:numPr>
                <w:ilvl w:val="0"/>
                <w:numId w:val="13"/>
              </w:numPr>
            </w:pPr>
            <w:r w:rsidRPr="00E32906">
              <w:t>negyvenamieji pastatai (</w:t>
            </w:r>
            <w:r w:rsidR="00870DB9" w:rsidRPr="00E32906">
              <w:t>sandėliavimo paskirties pastatai</w:t>
            </w:r>
            <w:r w:rsidRPr="00E32906">
              <w:t xml:space="preserve">); </w:t>
            </w:r>
          </w:p>
          <w:p w:rsidR="00C86C56" w:rsidRPr="00E32906" w:rsidRDefault="00367BDF" w:rsidP="00F71E2B">
            <w:pPr>
              <w:pStyle w:val="ListParagraph"/>
              <w:numPr>
                <w:ilvl w:val="0"/>
                <w:numId w:val="13"/>
              </w:numPr>
            </w:pPr>
            <w:r w:rsidRPr="00E32906">
              <w:t>kiti inžineriniai statiniai (kitos paskirties inžineriniai statiniai).</w:t>
            </w:r>
          </w:p>
          <w:p w:rsidR="00F71E2B" w:rsidRPr="00E32906" w:rsidRDefault="00F71E2B" w:rsidP="00E810DF">
            <w:pPr>
              <w:spacing w:line="240" w:lineRule="auto"/>
              <w:rPr>
                <w:rFonts w:ascii="Times New Roman" w:hAnsi="Times New Roman" w:cs="Times New Roman"/>
                <w:sz w:val="22"/>
                <w:szCs w:val="22"/>
                <w:lang w:eastAsia="en-US"/>
              </w:rPr>
            </w:pPr>
          </w:p>
          <w:p w:rsidR="00F71E2B" w:rsidRPr="00E32906" w:rsidRDefault="00C86C56"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2</w:t>
            </w:r>
            <w:r w:rsidR="00367BDF" w:rsidRPr="00E32906">
              <w:rPr>
                <w:rFonts w:ascii="Times New Roman" w:hAnsi="Times New Roman" w:cs="Times New Roman"/>
                <w:sz w:val="22"/>
                <w:szCs w:val="22"/>
                <w:lang w:eastAsia="en-US"/>
              </w:rPr>
              <w:t xml:space="preserve">.2. Bent 1 (vieną) specialistą, kuriam suteikta teisė eiti </w:t>
            </w:r>
            <w:r w:rsidR="00367BDF" w:rsidRPr="00E32906">
              <w:rPr>
                <w:rFonts w:ascii="Times New Roman" w:hAnsi="Times New Roman" w:cs="Times New Roman"/>
                <w:b/>
                <w:sz w:val="22"/>
                <w:szCs w:val="22"/>
                <w:lang w:eastAsia="en-US"/>
              </w:rPr>
              <w:t>ypatingojo statinio specialiųjų statybos darbų vadovo</w:t>
            </w:r>
            <w:r w:rsidR="00F71E2B" w:rsidRPr="00E32906">
              <w:rPr>
                <w:rFonts w:ascii="Times New Roman" w:hAnsi="Times New Roman" w:cs="Times New Roman"/>
                <w:sz w:val="22"/>
                <w:szCs w:val="22"/>
                <w:lang w:eastAsia="en-US"/>
              </w:rPr>
              <w:t xml:space="preserve">  pareigas</w:t>
            </w:r>
          </w:p>
          <w:p w:rsidR="00F71E2B" w:rsidRPr="00E32906" w:rsidRDefault="00870DB9" w:rsidP="00F71E2B">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S</w:t>
            </w:r>
            <w:r w:rsidR="00F71E2B" w:rsidRPr="00E32906">
              <w:rPr>
                <w:rFonts w:ascii="Times New Roman" w:hAnsi="Times New Roman" w:cs="Times New Roman"/>
                <w:sz w:val="22"/>
                <w:szCs w:val="22"/>
                <w:lang w:eastAsia="en-US"/>
              </w:rPr>
              <w:t xml:space="preserve">tatinių grupė (pogrupis): </w:t>
            </w:r>
          </w:p>
          <w:p w:rsidR="00367BDF" w:rsidRPr="00E32906" w:rsidRDefault="00F71E2B"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w:t>
            </w:r>
            <w:r w:rsidR="00367BDF" w:rsidRPr="00E32906">
              <w:rPr>
                <w:rFonts w:ascii="Times New Roman" w:hAnsi="Times New Roman" w:cs="Times New Roman"/>
                <w:sz w:val="22"/>
                <w:szCs w:val="22"/>
                <w:lang w:eastAsia="en-US"/>
              </w:rPr>
              <w:t xml:space="preserve"> negyvenamieji pastatai (</w:t>
            </w:r>
            <w:r w:rsidR="00870DB9" w:rsidRPr="00E32906">
              <w:rPr>
                <w:rFonts w:ascii="Times New Roman" w:hAnsi="Times New Roman" w:cs="Times New Roman"/>
                <w:sz w:val="22"/>
                <w:szCs w:val="22"/>
                <w:lang w:eastAsia="en-US"/>
              </w:rPr>
              <w:t>sandėliavimo paskirties pastatai</w:t>
            </w:r>
            <w:r w:rsidR="00367BDF" w:rsidRPr="00E32906">
              <w:rPr>
                <w:rFonts w:ascii="Times New Roman" w:hAnsi="Times New Roman" w:cs="Times New Roman"/>
                <w:sz w:val="22"/>
                <w:szCs w:val="22"/>
                <w:lang w:eastAsia="en-US"/>
              </w:rPr>
              <w:t xml:space="preserve">). </w:t>
            </w:r>
          </w:p>
          <w:p w:rsidR="00367BDF" w:rsidRPr="00E32906" w:rsidRDefault="00367BDF"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Statybos darbų sritys: </w:t>
            </w:r>
          </w:p>
          <w:p w:rsidR="00C86C56" w:rsidRPr="00E32906" w:rsidRDefault="00367BDF" w:rsidP="00E810DF">
            <w:pPr>
              <w:spacing w:line="240" w:lineRule="auto"/>
              <w:rPr>
                <w:rFonts w:ascii="Times New Roman" w:hAnsi="Times New Roman" w:cs="Times New Roman"/>
                <w:sz w:val="22"/>
                <w:szCs w:val="22"/>
                <w:lang w:eastAsia="en-US"/>
              </w:rPr>
            </w:pPr>
            <w:r w:rsidRPr="00E32906">
              <w:rPr>
                <w:rFonts w:ascii="Times New Roman" w:hAnsi="Times New Roman" w:cs="Times New Roman"/>
                <w:sz w:val="22"/>
                <w:szCs w:val="22"/>
                <w:lang w:eastAsia="en-US"/>
              </w:rPr>
              <w:t xml:space="preserve">Specialieji statybos darbai: mechanikos darbai (statinio šildymo, vėdinimo, oro kondicionavimo inžinerinių sistemų įrengimas) ir elektrotechnikos darbai (elektros energijos tiekimo ir skirstymo įrenginių montavimas; statinio elektros inžinerinių sistemų </w:t>
            </w:r>
            <w:r w:rsidRPr="00E32906">
              <w:rPr>
                <w:rFonts w:ascii="Times New Roman" w:hAnsi="Times New Roman" w:cs="Times New Roman"/>
                <w:sz w:val="22"/>
                <w:szCs w:val="22"/>
                <w:lang w:eastAsia="en-US"/>
              </w:rPr>
              <w:lastRenderedPageBreak/>
              <w:t>įrengimas; procesų valdymo ir automatizavimo sistemų įrengimas; gaisrinės saugos inžinerinių sistemų įrengimas).</w:t>
            </w:r>
          </w:p>
          <w:p w:rsidR="00C86C56" w:rsidRPr="00E32906" w:rsidRDefault="00C86C56" w:rsidP="00E810DF">
            <w:pPr>
              <w:spacing w:line="240" w:lineRule="auto"/>
              <w:rPr>
                <w:rFonts w:ascii="Times New Roman" w:hAnsi="Times New Roman" w:cs="Times New Roman"/>
                <w:sz w:val="22"/>
                <w:szCs w:val="22"/>
                <w:lang w:eastAsia="en-US"/>
              </w:rPr>
            </w:pPr>
          </w:p>
          <w:p w:rsidR="00870DB9" w:rsidRPr="00E32906" w:rsidRDefault="00C86C56"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2.3</w:t>
            </w:r>
            <w:r w:rsidR="00367BDF" w:rsidRPr="00E32906">
              <w:rPr>
                <w:rFonts w:ascii="Times New Roman" w:hAnsi="Times New Roman" w:cs="Times New Roman"/>
                <w:sz w:val="22"/>
                <w:szCs w:val="22"/>
                <w:lang w:eastAsia="en-US"/>
              </w:rPr>
              <w:t>.</w:t>
            </w:r>
            <w:r w:rsidRPr="00E32906">
              <w:rPr>
                <w:rFonts w:ascii="Times New Roman" w:hAnsi="Times New Roman" w:cs="Times New Roman"/>
                <w:sz w:val="22"/>
                <w:szCs w:val="22"/>
                <w:lang w:eastAsia="en-US"/>
              </w:rPr>
              <w:t xml:space="preserve"> </w:t>
            </w:r>
            <w:r w:rsidR="00367BDF" w:rsidRPr="00E32906">
              <w:rPr>
                <w:rFonts w:ascii="Times New Roman" w:eastAsiaTheme="minorHAnsi" w:hAnsi="Times New Roman" w:cs="Times New Roman"/>
                <w:color w:val="000000"/>
                <w:sz w:val="22"/>
                <w:szCs w:val="22"/>
                <w:lang w:eastAsia="en-US"/>
              </w:rPr>
              <w:t xml:space="preserve">Bent 1 (vieną) specialistą, kuriam suteikta teisė eiti </w:t>
            </w:r>
            <w:r w:rsidR="00367BDF" w:rsidRPr="00E32906">
              <w:rPr>
                <w:rFonts w:ascii="Times New Roman" w:eastAsiaTheme="minorHAnsi" w:hAnsi="Times New Roman" w:cs="Times New Roman"/>
                <w:b/>
                <w:color w:val="000000"/>
                <w:sz w:val="22"/>
                <w:szCs w:val="22"/>
                <w:lang w:eastAsia="en-US"/>
              </w:rPr>
              <w:t>ypatingojo statinio specialiųjų statybos darbų vadovo</w:t>
            </w:r>
            <w:r w:rsidR="00870DB9" w:rsidRPr="00E32906">
              <w:rPr>
                <w:rFonts w:ascii="Times New Roman" w:eastAsiaTheme="minorHAnsi" w:hAnsi="Times New Roman" w:cs="Times New Roman"/>
                <w:color w:val="000000"/>
                <w:sz w:val="22"/>
                <w:szCs w:val="22"/>
                <w:lang w:eastAsia="en-US"/>
              </w:rPr>
              <w:t xml:space="preserve">  pareigas</w:t>
            </w:r>
          </w:p>
          <w:p w:rsidR="00367BDF" w:rsidRPr="00E32906" w:rsidRDefault="00870DB9" w:rsidP="00870DB9">
            <w:pPr>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 xml:space="preserve">Statinių grupė (pogrupis): </w:t>
            </w:r>
            <w:r w:rsidR="00367BDF" w:rsidRPr="00E32906">
              <w:rPr>
                <w:rFonts w:ascii="Times New Roman" w:eastAsiaTheme="minorHAnsi" w:hAnsi="Times New Roman" w:cs="Times New Roman"/>
                <w:color w:val="000000"/>
                <w:sz w:val="22"/>
                <w:szCs w:val="22"/>
                <w:lang w:eastAsia="en-US"/>
              </w:rPr>
              <w:t xml:space="preserve">kiti inžineriniai statiniai (kitos paskirties inžineriniai statiniai). </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Statybos darbų sritys: </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Specialieji statybos darbai: elektrotechnikos darbai (elektros energijos tiekimo ir skirstymo įrenginių montavimas; statinio elektros inžinerinių sistemų įrengimas; procesų valdymo ir automatizavimo sistemų įrengimas; gaisrinės saugos inžinerinių sistemų įrengimas).</w:t>
            </w: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lang w:eastAsia="en-US"/>
              </w:rPr>
            </w:pPr>
          </w:p>
          <w:p w:rsidR="00367BDF" w:rsidRPr="00E32906" w:rsidRDefault="00C86C56"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hAnsi="Times New Roman" w:cs="Times New Roman"/>
                <w:sz w:val="22"/>
                <w:szCs w:val="22"/>
                <w:lang w:eastAsia="en-US"/>
              </w:rPr>
              <w:t>2.</w:t>
            </w:r>
            <w:r w:rsidR="00AD7954" w:rsidRPr="00E32906">
              <w:rPr>
                <w:rFonts w:ascii="Times New Roman" w:hAnsi="Times New Roman" w:cs="Times New Roman"/>
                <w:sz w:val="22"/>
                <w:szCs w:val="22"/>
                <w:lang w:eastAsia="en-US"/>
              </w:rPr>
              <w:t>4.</w:t>
            </w:r>
            <w:r w:rsidR="00367BDF" w:rsidRPr="00E32906">
              <w:rPr>
                <w:rFonts w:ascii="Times New Roman" w:eastAsiaTheme="minorHAnsi" w:hAnsi="Times New Roman" w:cs="Times New Roman"/>
                <w:color w:val="000000"/>
                <w:sz w:val="22"/>
                <w:szCs w:val="22"/>
                <w:lang w:eastAsia="en-US"/>
              </w:rPr>
              <w:t xml:space="preserve"> Bent 1 (vieną) kvalifikuotą specialistą, kuriam suteikta teisė eiti </w:t>
            </w:r>
            <w:r w:rsidR="00367BDF" w:rsidRPr="00E32906">
              <w:rPr>
                <w:rFonts w:ascii="Times New Roman" w:eastAsiaTheme="minorHAnsi" w:hAnsi="Times New Roman" w:cs="Times New Roman"/>
                <w:b/>
                <w:color w:val="000000"/>
                <w:sz w:val="22"/>
                <w:szCs w:val="22"/>
                <w:lang w:eastAsia="en-US"/>
              </w:rPr>
              <w:t>neypatingo statinio specialiųjų statybos darbų vadovo</w:t>
            </w:r>
            <w:r w:rsidR="00870DB9" w:rsidRPr="00E32906">
              <w:rPr>
                <w:rFonts w:ascii="Times New Roman" w:eastAsiaTheme="minorHAnsi" w:hAnsi="Times New Roman" w:cs="Times New Roman"/>
                <w:color w:val="000000"/>
                <w:sz w:val="22"/>
                <w:szCs w:val="22"/>
                <w:lang w:eastAsia="en-US"/>
              </w:rPr>
              <w:t xml:space="preserve"> pareigas</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Statinių grupė (pogrupis): inžineriniai tin</w:t>
            </w:r>
            <w:r w:rsidR="00870DB9" w:rsidRPr="00E32906">
              <w:rPr>
                <w:rFonts w:ascii="Times New Roman" w:eastAsiaTheme="minorHAnsi" w:hAnsi="Times New Roman" w:cs="Times New Roman"/>
                <w:color w:val="000000"/>
                <w:sz w:val="22"/>
                <w:szCs w:val="22"/>
                <w:lang w:eastAsia="en-US"/>
              </w:rPr>
              <w:t>klai (nuotekų šalinimo tinklai</w:t>
            </w:r>
            <w:r w:rsidRPr="00E32906">
              <w:rPr>
                <w:rFonts w:ascii="Times New Roman" w:eastAsiaTheme="minorHAnsi" w:hAnsi="Times New Roman" w:cs="Times New Roman"/>
                <w:color w:val="000000"/>
                <w:sz w:val="22"/>
                <w:szCs w:val="22"/>
                <w:lang w:eastAsia="en-US"/>
              </w:rPr>
              <w:t>.</w:t>
            </w:r>
          </w:p>
          <w:p w:rsidR="00367BDF" w:rsidRPr="00E32906" w:rsidRDefault="00367BDF"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color w:val="000000"/>
                <w:sz w:val="22"/>
                <w:szCs w:val="22"/>
                <w:lang w:eastAsia="en-US"/>
              </w:rPr>
              <w:t xml:space="preserve">Statybos darbų sritys: </w:t>
            </w:r>
          </w:p>
          <w:p w:rsidR="00C86C56" w:rsidRPr="00E32906" w:rsidRDefault="00367BDF" w:rsidP="00E810DF">
            <w:pPr>
              <w:spacing w:line="240" w:lineRule="auto"/>
              <w:rPr>
                <w:rFonts w:ascii="Times New Roman" w:hAnsi="Times New Roman" w:cs="Times New Roman"/>
                <w:sz w:val="22"/>
                <w:szCs w:val="22"/>
                <w:lang w:eastAsia="en-US"/>
              </w:rPr>
            </w:pPr>
            <w:r w:rsidRPr="00E32906">
              <w:rPr>
                <w:rFonts w:ascii="Times New Roman" w:eastAsiaTheme="minorHAnsi" w:hAnsi="Times New Roman" w:cs="Times New Roman"/>
                <w:color w:val="000000"/>
                <w:sz w:val="22"/>
                <w:szCs w:val="22"/>
                <w:lang w:eastAsia="en-US"/>
              </w:rPr>
              <w:t>Specialieji statybos darbai: mechanikos darbai (vandentiekio ir nuotekų šalinimo tinklų tiesimas).</w:t>
            </w: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color w:val="000000"/>
                <w:sz w:val="22"/>
                <w:szCs w:val="22"/>
              </w:rPr>
            </w:pPr>
            <w:r w:rsidRPr="00E32906">
              <w:rPr>
                <w:rFonts w:ascii="Times New Roman" w:hAnsi="Times New Roman" w:cs="Times New Roman"/>
                <w:sz w:val="22"/>
                <w:szCs w:val="22"/>
                <w:lang w:eastAsia="en-US"/>
              </w:rPr>
              <w:t>2.</w:t>
            </w:r>
            <w:r w:rsidR="00367BDF" w:rsidRPr="00E32906">
              <w:rPr>
                <w:rFonts w:ascii="Times New Roman" w:hAnsi="Times New Roman" w:cs="Times New Roman"/>
                <w:sz w:val="22"/>
                <w:szCs w:val="22"/>
                <w:lang w:eastAsia="en-US"/>
              </w:rPr>
              <w:t>5</w:t>
            </w:r>
            <w:r w:rsidRPr="00E32906">
              <w:rPr>
                <w:rFonts w:ascii="Times New Roman" w:hAnsi="Times New Roman" w:cs="Times New Roman"/>
                <w:sz w:val="22"/>
                <w:szCs w:val="22"/>
                <w:lang w:eastAsia="en-US"/>
              </w:rPr>
              <w:t xml:space="preserve">. Bent 1 (vieną) </w:t>
            </w:r>
            <w:r w:rsidRPr="00E32906">
              <w:rPr>
                <w:rFonts w:ascii="Times New Roman" w:hAnsi="Times New Roman" w:cs="Times New Roman"/>
                <w:color w:val="000000"/>
                <w:sz w:val="22"/>
                <w:szCs w:val="22"/>
              </w:rPr>
              <w:t>specialistą, turintį teisę teikti geodezijos paslaugas.</w:t>
            </w:r>
          </w:p>
          <w:p w:rsidR="00C86C56" w:rsidRPr="00E32906" w:rsidRDefault="00C86C56" w:rsidP="00E810DF">
            <w:pPr>
              <w:autoSpaceDE w:val="0"/>
              <w:autoSpaceDN w:val="0"/>
              <w:adjustRightInd w:val="0"/>
              <w:spacing w:line="240" w:lineRule="auto"/>
              <w:rPr>
                <w:rFonts w:ascii="Times New Roman" w:hAnsi="Times New Roman" w:cs="Times New Roman"/>
                <w:color w:val="000000"/>
                <w:sz w:val="22"/>
                <w:szCs w:val="22"/>
              </w:rPr>
            </w:pPr>
          </w:p>
          <w:p w:rsidR="00C86C56" w:rsidRPr="00E32906" w:rsidRDefault="00C86C56" w:rsidP="00E810DF">
            <w:pPr>
              <w:autoSpaceDE w:val="0"/>
              <w:autoSpaceDN w:val="0"/>
              <w:adjustRightInd w:val="0"/>
              <w:spacing w:line="240" w:lineRule="auto"/>
              <w:rPr>
                <w:rFonts w:ascii="Times New Roman" w:hAnsi="Times New Roman" w:cs="Times New Roman"/>
                <w:sz w:val="22"/>
                <w:szCs w:val="22"/>
                <w:lang w:eastAsia="en-US"/>
              </w:rPr>
            </w:pPr>
            <w:r w:rsidRPr="00E32906">
              <w:rPr>
                <w:rFonts w:ascii="Times New Roman" w:hAnsi="Times New Roman" w:cs="Times New Roman"/>
                <w:color w:val="000000"/>
                <w:sz w:val="22"/>
                <w:szCs w:val="22"/>
              </w:rPr>
              <w:t>2.</w:t>
            </w:r>
            <w:r w:rsidR="00367BDF" w:rsidRPr="00E32906">
              <w:rPr>
                <w:rFonts w:ascii="Times New Roman" w:hAnsi="Times New Roman" w:cs="Times New Roman"/>
                <w:color w:val="000000"/>
                <w:sz w:val="22"/>
                <w:szCs w:val="22"/>
              </w:rPr>
              <w:t>6</w:t>
            </w:r>
            <w:r w:rsidRPr="00E32906">
              <w:rPr>
                <w:rFonts w:ascii="Times New Roman" w:hAnsi="Times New Roman" w:cs="Times New Roman"/>
                <w:color w:val="000000"/>
                <w:sz w:val="22"/>
                <w:szCs w:val="22"/>
              </w:rPr>
              <w:t xml:space="preserve">. </w:t>
            </w:r>
            <w:r w:rsidRPr="00E32906">
              <w:rPr>
                <w:rFonts w:ascii="Times New Roman" w:hAnsi="Times New Roman" w:cs="Times New Roman"/>
                <w:sz w:val="22"/>
                <w:szCs w:val="22"/>
                <w:lang w:eastAsia="en-US"/>
              </w:rPr>
              <w:t xml:space="preserve">Bent 1 (vieną) </w:t>
            </w:r>
            <w:r w:rsidRPr="00E32906">
              <w:rPr>
                <w:rFonts w:ascii="Times New Roman" w:hAnsi="Times New Roman" w:cs="Times New Roman"/>
                <w:color w:val="000000"/>
                <w:sz w:val="22"/>
                <w:szCs w:val="22"/>
              </w:rPr>
              <w:t>specialistą, turintį teisę teikti nekilnojamųjų daiktų kadastrinių matavimų paslaugas.</w:t>
            </w:r>
          </w:p>
          <w:p w:rsidR="00C86C56" w:rsidRPr="00E32906" w:rsidRDefault="00C86C56" w:rsidP="00E810DF">
            <w:pPr>
              <w:autoSpaceDE w:val="0"/>
              <w:autoSpaceDN w:val="0"/>
              <w:adjustRightInd w:val="0"/>
              <w:spacing w:line="240" w:lineRule="auto"/>
              <w:rPr>
                <w:rFonts w:ascii="Times New Roman" w:hAnsi="Times New Roman" w:cs="Times New Roman"/>
                <w:sz w:val="22"/>
                <w:szCs w:val="22"/>
                <w:lang w:eastAsia="en-US"/>
              </w:rPr>
            </w:pPr>
          </w:p>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br/>
              <w:t>Pastabos:</w:t>
            </w:r>
            <w:r w:rsidRPr="00E32906">
              <w:rPr>
                <w:rFonts w:ascii="Times New Roman" w:hAnsi="Times New Roman" w:cs="Times New Roman"/>
                <w:sz w:val="22"/>
                <w:szCs w:val="22"/>
              </w:rPr>
              <w:br/>
              <w:t xml:space="preserve">1) Tiekėjas gali siūlyti ir vieną asmenį kelioms pozicijoms, jei šis asmuo atitinka visus skirtingoms pozicijoms keliamus </w:t>
            </w:r>
            <w:r w:rsidR="00367BDF" w:rsidRPr="00E32906">
              <w:rPr>
                <w:rFonts w:ascii="Times New Roman" w:hAnsi="Times New Roman" w:cs="Times New Roman"/>
                <w:sz w:val="22"/>
                <w:szCs w:val="22"/>
              </w:rPr>
              <w:t>reikalavimus arba keletą asmenų.</w:t>
            </w:r>
            <w:r w:rsidRPr="00E32906">
              <w:rPr>
                <w:rFonts w:ascii="Times New Roman" w:hAnsi="Times New Roman" w:cs="Times New Roman"/>
                <w:sz w:val="22"/>
                <w:szCs w:val="22"/>
              </w:rPr>
              <w:br/>
              <w:t xml:space="preserve">2) Tiekėjas gali siūlyti ir aukštesnės kvalifikacijos, nei nurodyta </w:t>
            </w:r>
            <w:r w:rsidRPr="00E32906">
              <w:rPr>
                <w:rFonts w:ascii="Times New Roman" w:hAnsi="Times New Roman" w:cs="Times New Roman"/>
                <w:sz w:val="22"/>
                <w:szCs w:val="22"/>
              </w:rPr>
              <w:lastRenderedPageBreak/>
              <w:t>pirkimo dokumentuose, specialistus, jei jų kvalifikacija apima atitinkamose pozicijose nurodytas sritis.</w:t>
            </w:r>
          </w:p>
          <w:p w:rsidR="00C86C56" w:rsidRPr="00E32906" w:rsidRDefault="00C86C56" w:rsidP="00E810DF">
            <w:pPr>
              <w:spacing w:line="240" w:lineRule="auto"/>
              <w:rPr>
                <w:rFonts w:ascii="Times New Roman" w:hAnsi="Times New Roman" w:cs="Times New Roman"/>
                <w:color w:val="000000" w:themeColor="text1"/>
                <w:sz w:val="22"/>
                <w:szCs w:val="22"/>
              </w:rPr>
            </w:pPr>
            <w:r w:rsidRPr="00E32906">
              <w:rPr>
                <w:rFonts w:ascii="Times New Roman" w:hAnsi="Times New Roman" w:cs="Times New Roman"/>
                <w:color w:val="000000" w:themeColor="text1"/>
                <w:sz w:val="22"/>
                <w:szCs w:val="22"/>
              </w:rPr>
              <w:t xml:space="preserve">3) </w:t>
            </w:r>
            <w:r w:rsidRPr="00E32906">
              <w:rPr>
                <w:rFonts w:ascii="Times New Roman" w:hAnsi="Times New Roman" w:cs="Times New Roman"/>
                <w:sz w:val="22"/>
                <w:szCs w:val="22"/>
              </w:rPr>
              <w:t>Jeigu tiekėjo kvalifikacija dėl teisės verstis atitinkama veikla nebuvo tikrinama arba tikrinama ne visa apimtimi, tiekėjas įsipareigoja, kad pirkimo sutartį vykdys tik tokią teisę turintys asmenys.</w:t>
            </w:r>
          </w:p>
          <w:p w:rsidR="00C86C56" w:rsidRPr="00E32906" w:rsidRDefault="00C86C56" w:rsidP="00E810DF">
            <w:pPr>
              <w:spacing w:line="240" w:lineRule="auto"/>
              <w:rPr>
                <w:rFonts w:ascii="Times New Roman" w:hAnsi="Times New Roman" w:cs="Times New Roman"/>
                <w:color w:val="000000" w:themeColor="text1"/>
                <w:sz w:val="22"/>
                <w:szCs w:val="22"/>
              </w:rPr>
            </w:pPr>
          </w:p>
          <w:p w:rsidR="00C86C56"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color w:val="C00000"/>
                <w:sz w:val="22"/>
                <w:szCs w:val="22"/>
              </w:rPr>
              <w:br/>
            </w:r>
          </w:p>
        </w:tc>
        <w:tc>
          <w:tcPr>
            <w:tcW w:w="5529" w:type="dxa"/>
          </w:tcPr>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lastRenderedPageBreak/>
              <w:t>Pateikiami dokumentai:</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1) atitikimą reikalavimui patvirtinantis tiekėjo vadovaujančio personalo sąrašas (Pirkimo sąlygų 6 priedas), nurodant siūlomų specialistų pareigas, vardus, pavardes, kvalifikaciją, kvalifikacijos pažymėjimą išdavusi institucija, išduoto (-ų) atestato (-ų) Nr.</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Kiekvieno specialisto, pasitelkiamo darbų atlikimui, teisinė forma su tiekėju (darbo sutartis, ketinimų protokolas ar kt.). Jeigu specialistas nėra įmonės darbuotojas – pasirašytas sutikimas (deklaracija), kurioje jis įsipareigotų vykdyti pirkimo sutartį, jeigu tiekėjas laimės viešąjį pirkimą ir bus pasirašyta pirkimo sutartis. </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3) Siūlomo specialisto diplomų /atestatų/ sertifikatų, pažymų, pagrindžiančių reikalaujamą kvalifikaciją, kopijos.</w:t>
            </w: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br/>
              <w:t>Užsienio šalių specialistai iki Sutarties pasirašymo turi gauti Statybos įstatymo nustatyta tvarka išduotą teisės pripažinimo dokumentą.</w:t>
            </w:r>
            <w:r w:rsidRPr="00E32906">
              <w:rPr>
                <w:rFonts w:ascii="Times New Roman" w:hAnsi="Times New Roman" w:cs="Times New Roman"/>
                <w:sz w:val="22"/>
                <w:szCs w:val="22"/>
              </w:rPr>
              <w:br/>
              <w:t xml:space="preserve">Užsienio šalių specialistai – Europos Sąjungos valstybės </w:t>
            </w:r>
            <w:r w:rsidRPr="00E32906">
              <w:rPr>
                <w:rFonts w:ascii="Times New Roman" w:hAnsi="Times New Roman" w:cs="Times New Roman"/>
                <w:sz w:val="22"/>
                <w:szCs w:val="22"/>
              </w:rPr>
              <w:lastRenderedPageBreak/>
              <w:t xml:space="preserve">narių, Šveicarijos Konfederacijos arba valstybių, pasirašiusių Europos ekonominės erdvės sutartį, piliečiai ir kiti fiziniai asmenys, kurie naudojasi Europos Sąjungos teisės aktuose jiems suteiktomis judėjimo valstybėse narėse teisėmis – turi teisę eiti </w:t>
            </w:r>
            <w:r w:rsidRPr="00E32906">
              <w:rPr>
                <w:rFonts w:ascii="Times New Roman" w:hAnsi="Times New Roman" w:cs="Times New Roman"/>
                <w:color w:val="000000" w:themeColor="text1"/>
                <w:sz w:val="22"/>
                <w:szCs w:val="22"/>
              </w:rPr>
              <w:t>kvalifikacijos reikalavimuose nurodytų vadovų pareigas, pripažinus jų kilmės valstybėje turimą teisę eiti analogiškų kvalifikacijos reikalavimuose nurodytų vadovų pareigas.</w:t>
            </w:r>
            <w:r w:rsidRPr="00E32906">
              <w:rPr>
                <w:rFonts w:ascii="Times New Roman" w:hAnsi="Times New Roman" w:cs="Times New Roman"/>
                <w:sz w:val="22"/>
                <w:szCs w:val="22"/>
              </w:rPr>
              <w:br/>
            </w:r>
          </w:p>
          <w:p w:rsidR="00C86C56" w:rsidRPr="00E32906" w:rsidRDefault="00C86C56" w:rsidP="00FE24CC">
            <w:pPr>
              <w:spacing w:line="240" w:lineRule="auto"/>
              <w:rPr>
                <w:rFonts w:ascii="Times New Roman" w:hAnsi="Times New Roman" w:cs="Times New Roman"/>
                <w:color w:val="0070C0"/>
                <w:sz w:val="22"/>
                <w:szCs w:val="22"/>
              </w:rPr>
            </w:pPr>
            <w:r w:rsidRPr="00E32906">
              <w:rPr>
                <w:rFonts w:ascii="Times New Roman" w:hAnsi="Times New Roman" w:cs="Times New Roman"/>
                <w:sz w:val="22"/>
                <w:szCs w:val="22"/>
              </w:rPr>
              <w:t>Užsienio šalių specialistų pareiga po pirkimo paskelbimo kaip įmanoma greičiau kreiptis į SSVA (http://www.ssva.lt) su prašymu išduoti teisės pripažinimo dokumentą.</w:t>
            </w:r>
            <w:r w:rsidRPr="00E32906">
              <w:rPr>
                <w:rFonts w:ascii="Times New Roman" w:hAnsi="Times New Roman" w:cs="Times New Roman"/>
                <w:sz w:val="22"/>
                <w:szCs w:val="22"/>
              </w:rPr>
              <w:br/>
            </w: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177297" w:rsidRPr="00E32906" w:rsidRDefault="00177297"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7826C4" w:rsidRPr="00E32906" w:rsidRDefault="007826C4"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r w:rsidRPr="00E32906">
              <w:rPr>
                <w:rFonts w:ascii="Times New Roman" w:hAnsi="Times New Roman" w:cs="Times New Roman"/>
                <w:sz w:val="22"/>
                <w:szCs w:val="22"/>
              </w:rPr>
              <w:t>Dėl 2.</w:t>
            </w:r>
            <w:r w:rsidR="00831A54" w:rsidRPr="00E32906">
              <w:rPr>
                <w:rFonts w:ascii="Times New Roman" w:hAnsi="Times New Roman" w:cs="Times New Roman"/>
                <w:sz w:val="22"/>
                <w:szCs w:val="22"/>
              </w:rPr>
              <w:t>5</w:t>
            </w:r>
            <w:r w:rsidRPr="00E32906">
              <w:rPr>
                <w:rFonts w:ascii="Times New Roman" w:hAnsi="Times New Roman" w:cs="Times New Roman"/>
                <w:sz w:val="22"/>
                <w:szCs w:val="22"/>
              </w:rPr>
              <w:t>–2.</w:t>
            </w:r>
            <w:r w:rsidR="00831A54" w:rsidRPr="00E32906">
              <w:rPr>
                <w:rFonts w:ascii="Times New Roman" w:hAnsi="Times New Roman" w:cs="Times New Roman"/>
                <w:sz w:val="22"/>
                <w:szCs w:val="22"/>
              </w:rPr>
              <w:t>6</w:t>
            </w:r>
            <w:r w:rsidRPr="00E32906">
              <w:rPr>
                <w:rFonts w:ascii="Times New Roman" w:hAnsi="Times New Roman" w:cs="Times New Roman"/>
                <w:sz w:val="22"/>
                <w:szCs w:val="22"/>
              </w:rPr>
              <w:t>. p.: matininko ir geodezininko kvalifikacijos pažymėjimo pateikti nereikalaujama: tiekėjo prašoma nurodyti specialisto vardą ir pavardę ir pažymėjimo  numerį, o duomenys bus patikrinti Licencijų informacinėje sistemoje interneto svetainėje https://www.nzt.lt. (</w:t>
            </w:r>
            <w:hyperlink r:id="rId17" w:history="1">
              <w:r w:rsidRPr="00E32906">
                <w:rPr>
                  <w:rStyle w:val="Hyperlink"/>
                  <w:rFonts w:ascii="Times New Roman" w:hAnsi="Times New Roman" w:cs="Times New Roman"/>
                  <w:sz w:val="22"/>
                  <w:szCs w:val="22"/>
                </w:rPr>
                <w:t>https://licencijavimas.lt/lis-epp-app/public/licenceSearch</w:t>
              </w:r>
            </w:hyperlink>
            <w:r w:rsidRPr="00E32906">
              <w:rPr>
                <w:rFonts w:ascii="Times New Roman" w:hAnsi="Times New Roman" w:cs="Times New Roman"/>
                <w:sz w:val="22"/>
                <w:szCs w:val="22"/>
              </w:rPr>
              <w:t>).</w:t>
            </w: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p w:rsidR="00C86C56" w:rsidRPr="00E32906" w:rsidRDefault="00C86C56" w:rsidP="00FE24CC">
            <w:pPr>
              <w:spacing w:line="240" w:lineRule="auto"/>
              <w:rPr>
                <w:rFonts w:ascii="Times New Roman" w:hAnsi="Times New Roman" w:cs="Times New Roman"/>
                <w:sz w:val="22"/>
                <w:szCs w:val="22"/>
              </w:rPr>
            </w:pPr>
          </w:p>
        </w:tc>
        <w:tc>
          <w:tcPr>
            <w:tcW w:w="2835" w:type="dxa"/>
          </w:tcPr>
          <w:p w:rsidR="003E751E" w:rsidRPr="00E32906" w:rsidRDefault="003E751E" w:rsidP="00FE7FF8">
            <w:pPr>
              <w:tabs>
                <w:tab w:val="left" w:pos="178"/>
              </w:tabs>
              <w:spacing w:line="240" w:lineRule="auto"/>
              <w:ind w:hanging="106"/>
              <w:jc w:val="both"/>
              <w:rPr>
                <w:rFonts w:ascii="Times New Roman" w:hAnsi="Times New Roman" w:cs="Times New Roman"/>
                <w:iCs/>
                <w:sz w:val="22"/>
                <w:szCs w:val="22"/>
              </w:rPr>
            </w:pPr>
            <w:r w:rsidRPr="00E32906">
              <w:rPr>
                <w:rFonts w:ascii="Times New Roman" w:hAnsi="Times New Roman" w:cs="Times New Roman"/>
                <w:iCs/>
                <w:color w:val="000000"/>
                <w:szCs w:val="24"/>
              </w:rPr>
              <w:lastRenderedPageBreak/>
              <w:tab/>
            </w:r>
            <w:r w:rsidRPr="00E32906">
              <w:rPr>
                <w:rFonts w:ascii="Times New Roman" w:hAnsi="Times New Roman" w:cs="Times New Roman"/>
                <w:iCs/>
                <w:sz w:val="22"/>
                <w:szCs w:val="22"/>
              </w:rPr>
              <w:t>Jeigu pasiūlymą teikia ūkio subjektų grupė – reikalavimą turi atitikti ūkio subjektų grupės nario (-</w:t>
            </w:r>
            <w:proofErr w:type="spellStart"/>
            <w:r w:rsidRPr="00E32906">
              <w:rPr>
                <w:rFonts w:ascii="Times New Roman" w:hAnsi="Times New Roman" w:cs="Times New Roman"/>
                <w:iCs/>
                <w:sz w:val="22"/>
                <w:szCs w:val="22"/>
              </w:rPr>
              <w:t>ių</w:t>
            </w:r>
            <w:proofErr w:type="spellEnd"/>
            <w:r w:rsidRPr="00E32906">
              <w:rPr>
                <w:rFonts w:ascii="Times New Roman" w:hAnsi="Times New Roman" w:cs="Times New Roman"/>
                <w:iCs/>
                <w:sz w:val="22"/>
                <w:szCs w:val="22"/>
              </w:rPr>
              <w:t>) specialistai, atsižvelgiant į jų prisiimamus įsipareigojimus pirkimo sutarčiai vykdyti</w:t>
            </w:r>
            <w:r w:rsidR="00D90B07" w:rsidRPr="00E32906">
              <w:rPr>
                <w:rFonts w:ascii="Times New Roman" w:hAnsi="Times New Roman" w:cs="Times New Roman"/>
                <w:iCs/>
                <w:sz w:val="22"/>
                <w:szCs w:val="22"/>
              </w:rPr>
              <w:t>.</w:t>
            </w:r>
          </w:p>
          <w:p w:rsidR="00D90B07" w:rsidRPr="00E32906" w:rsidRDefault="00D90B07" w:rsidP="00FE7FF8">
            <w:pPr>
              <w:tabs>
                <w:tab w:val="left" w:pos="178"/>
              </w:tabs>
              <w:spacing w:line="240" w:lineRule="auto"/>
              <w:ind w:firstLine="36"/>
              <w:jc w:val="both"/>
              <w:rPr>
                <w:rFonts w:ascii="Times New Roman" w:hAnsi="Times New Roman" w:cs="Times New Roman"/>
                <w:color w:val="000000"/>
                <w:sz w:val="22"/>
                <w:szCs w:val="22"/>
              </w:rPr>
            </w:pPr>
            <w:r w:rsidRPr="00E32906">
              <w:rPr>
                <w:rFonts w:ascii="Times New Roman" w:hAnsi="Times New Roman" w:cs="Times New Roman"/>
                <w:color w:val="000000"/>
                <w:sz w:val="22"/>
                <w:szCs w:val="22"/>
              </w:rPr>
              <w:t>T</w:t>
            </w:r>
            <w:r w:rsidR="003E751E" w:rsidRPr="00E32906">
              <w:rPr>
                <w:rFonts w:ascii="Times New Roman" w:hAnsi="Times New Roman" w:cs="Times New Roman"/>
                <w:color w:val="000000"/>
                <w:sz w:val="22"/>
                <w:szCs w:val="22"/>
              </w:rPr>
              <w:t xml:space="preserve">iekėjas gali remtis kitų ūkio subjektų </w:t>
            </w:r>
            <w:proofErr w:type="spellStart"/>
            <w:r w:rsidR="003E751E" w:rsidRPr="00E32906">
              <w:rPr>
                <w:rFonts w:ascii="Times New Roman" w:hAnsi="Times New Roman" w:cs="Times New Roman"/>
                <w:color w:val="000000"/>
                <w:sz w:val="22"/>
                <w:szCs w:val="22"/>
              </w:rPr>
              <w:t>pajėgumais</w:t>
            </w:r>
            <w:proofErr w:type="spellEnd"/>
            <w:r w:rsidR="003E751E" w:rsidRPr="00E32906">
              <w:rPr>
                <w:rFonts w:ascii="Times New Roman" w:hAnsi="Times New Roman" w:cs="Times New Roman"/>
                <w:color w:val="000000"/>
                <w:sz w:val="22"/>
                <w:szCs w:val="22"/>
              </w:rPr>
              <w:t xml:space="preserve"> tik tuo atveju, jeigu tie subjektai (jų darbuotojai) patys vykdys tą pirkimo sutarties dalį, k</w:t>
            </w:r>
            <w:r w:rsidRPr="00E32906">
              <w:rPr>
                <w:rFonts w:ascii="Times New Roman" w:hAnsi="Times New Roman" w:cs="Times New Roman"/>
                <w:color w:val="000000"/>
                <w:sz w:val="22"/>
                <w:szCs w:val="22"/>
              </w:rPr>
              <w:t xml:space="preserve">uriai reikia jų turimų </w:t>
            </w:r>
            <w:proofErr w:type="spellStart"/>
            <w:r w:rsidRPr="00E32906">
              <w:rPr>
                <w:rFonts w:ascii="Times New Roman" w:hAnsi="Times New Roman" w:cs="Times New Roman"/>
                <w:color w:val="000000"/>
                <w:sz w:val="22"/>
                <w:szCs w:val="22"/>
              </w:rPr>
              <w:t>pajėgumų</w:t>
            </w:r>
            <w:proofErr w:type="spellEnd"/>
            <w:r w:rsidR="00750331" w:rsidRPr="00E32906">
              <w:rPr>
                <w:rFonts w:ascii="Times New Roman" w:hAnsi="Times New Roman" w:cs="Times New Roman"/>
                <w:color w:val="000000"/>
                <w:sz w:val="22"/>
                <w:szCs w:val="22"/>
              </w:rPr>
              <w:t>.</w:t>
            </w:r>
          </w:p>
          <w:p w:rsidR="00C86C56" w:rsidRPr="00E32906" w:rsidRDefault="00D90B07" w:rsidP="00FE7FF8">
            <w:pPr>
              <w:tabs>
                <w:tab w:val="left" w:pos="178"/>
              </w:tabs>
              <w:spacing w:line="240" w:lineRule="auto"/>
              <w:ind w:firstLine="36"/>
              <w:jc w:val="both"/>
              <w:rPr>
                <w:rFonts w:ascii="Times New Roman" w:hAnsi="Times New Roman" w:cs="Times New Roman"/>
                <w:sz w:val="22"/>
                <w:szCs w:val="22"/>
              </w:rPr>
            </w:pPr>
            <w:r w:rsidRPr="00E32906">
              <w:rPr>
                <w:rFonts w:ascii="Times New Roman" w:hAnsi="Times New Roman" w:cs="Times New Roman"/>
                <w:sz w:val="22"/>
                <w:szCs w:val="22"/>
              </w:rPr>
              <w:t xml:space="preserve"> Subtiekėjai – jei tiekėjas (jo pasitelkiami specialistai) pats atitinka nustatytą reikalavimą, tačiau ketina pasitelkti subtiekėjus (jo specialistus), subtiekėjų </w:t>
            </w:r>
            <w:r w:rsidRPr="00E32906">
              <w:rPr>
                <w:rFonts w:ascii="Times New Roman" w:hAnsi="Times New Roman" w:cs="Times New Roman"/>
                <w:sz w:val="22"/>
                <w:szCs w:val="22"/>
              </w:rPr>
              <w:lastRenderedPageBreak/>
              <w:t>specialistai privalo atitikti nustatytus reikalavimus, jeigu subtiekėjai (jų darbuotojai) patys vykdys tą pirkimo sutarties dalį, kuriai reikia nustatytos kvalifikacijos.</w:t>
            </w:r>
          </w:p>
          <w:p w:rsidR="00C86C56" w:rsidRPr="00E32906" w:rsidRDefault="00C86C56" w:rsidP="00FE7FF8">
            <w:pPr>
              <w:spacing w:line="240" w:lineRule="auto"/>
              <w:rPr>
                <w:rFonts w:ascii="Times New Roman" w:hAnsi="Times New Roman" w:cs="Times New Roman"/>
                <w:sz w:val="22"/>
                <w:szCs w:val="22"/>
              </w:rPr>
            </w:pPr>
          </w:p>
          <w:p w:rsidR="00C86C56" w:rsidRPr="00E32906" w:rsidRDefault="00C86C56" w:rsidP="00A82F97">
            <w:pPr>
              <w:rPr>
                <w:rFonts w:ascii="Times New Roman" w:hAnsi="Times New Roman" w:cs="Times New Roman"/>
                <w:sz w:val="22"/>
                <w:szCs w:val="22"/>
              </w:rPr>
            </w:pPr>
          </w:p>
        </w:tc>
      </w:tr>
      <w:tr w:rsidR="00C86C56" w:rsidRPr="00E32906" w:rsidTr="00AC3502">
        <w:tc>
          <w:tcPr>
            <w:tcW w:w="590" w:type="dxa"/>
          </w:tcPr>
          <w:p w:rsidR="00C86C56" w:rsidRPr="00E32906" w:rsidRDefault="00C86C56" w:rsidP="00A82F97">
            <w:pPr>
              <w:rPr>
                <w:rFonts w:ascii="Times New Roman" w:hAnsi="Times New Roman" w:cs="Times New Roman"/>
                <w:sz w:val="22"/>
                <w:szCs w:val="22"/>
              </w:rPr>
            </w:pPr>
            <w:r w:rsidRPr="00E32906">
              <w:rPr>
                <w:rFonts w:ascii="Times New Roman" w:hAnsi="Times New Roman" w:cs="Times New Roman"/>
                <w:sz w:val="22"/>
                <w:szCs w:val="22"/>
              </w:rPr>
              <w:lastRenderedPageBreak/>
              <w:t>3.</w:t>
            </w:r>
          </w:p>
        </w:tc>
        <w:tc>
          <w:tcPr>
            <w:tcW w:w="6215" w:type="dxa"/>
          </w:tcPr>
          <w:p w:rsidR="00BA72F4" w:rsidRPr="00E32906" w:rsidRDefault="00BA72F4" w:rsidP="00BA72F4">
            <w:pPr>
              <w:keepNext/>
              <w:keepLines/>
              <w:spacing w:line="259" w:lineRule="auto"/>
              <w:jc w:val="center"/>
              <w:outlineLvl w:val="1"/>
              <w:rPr>
                <w:rFonts w:ascii="Times New Roman" w:hAnsi="Times New Roman" w:cs="Times New Roman"/>
                <w:b/>
                <w:szCs w:val="24"/>
              </w:rPr>
            </w:pPr>
            <w:r w:rsidRPr="00E32906">
              <w:rPr>
                <w:rFonts w:ascii="Times New Roman" w:hAnsi="Times New Roman" w:cs="Times New Roman"/>
                <w:b/>
                <w:szCs w:val="24"/>
              </w:rPr>
              <w:t xml:space="preserve">Techninis ir profesinis pajėgumas: </w:t>
            </w:r>
            <w:r w:rsidR="006606F5" w:rsidRPr="00E32906">
              <w:rPr>
                <w:rFonts w:ascii="Times New Roman" w:hAnsi="Times New Roman" w:cs="Times New Roman"/>
                <w:b/>
                <w:bCs/>
                <w:szCs w:val="24"/>
              </w:rPr>
              <w:t>t</w:t>
            </w:r>
            <w:r w:rsidRPr="00E32906">
              <w:rPr>
                <w:rFonts w:ascii="Times New Roman" w:hAnsi="Times New Roman" w:cs="Times New Roman"/>
                <w:b/>
                <w:bCs/>
                <w:szCs w:val="24"/>
              </w:rPr>
              <w:t>iekėjo patirtis</w:t>
            </w:r>
          </w:p>
          <w:p w:rsidR="00BA72F4" w:rsidRPr="00E32906" w:rsidRDefault="00BA72F4"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p>
          <w:p w:rsidR="004642CA" w:rsidRPr="00E32906" w:rsidRDefault="000A31EC" w:rsidP="004642CA">
            <w:pPr>
              <w:autoSpaceDE w:val="0"/>
              <w:autoSpaceDN w:val="0"/>
              <w:adjustRightInd w:val="0"/>
              <w:spacing w:line="240" w:lineRule="auto"/>
              <w:rPr>
                <w:rFonts w:ascii="Times New Roman" w:eastAsiaTheme="minorHAnsi" w:hAnsi="Times New Roman" w:cs="Times New Roman"/>
                <w:sz w:val="22"/>
                <w:szCs w:val="22"/>
                <w:lang w:eastAsia="en-US"/>
              </w:rPr>
            </w:pPr>
            <w:r w:rsidRPr="00E32906">
              <w:rPr>
                <w:rFonts w:ascii="Times New Roman" w:eastAsiaTheme="minorHAnsi" w:hAnsi="Times New Roman" w:cs="Times New Roman"/>
                <w:color w:val="000000"/>
                <w:sz w:val="22"/>
                <w:szCs w:val="22"/>
                <w:lang w:eastAsia="en-US"/>
              </w:rPr>
              <w:t>Tiekėjas</w:t>
            </w:r>
            <w:r w:rsidR="005D414E">
              <w:rPr>
                <w:rFonts w:ascii="Times New Roman" w:eastAsiaTheme="minorHAnsi" w:hAnsi="Times New Roman" w:cs="Times New Roman"/>
                <w:color w:val="000000"/>
                <w:sz w:val="22"/>
                <w:szCs w:val="22"/>
                <w:lang w:eastAsia="en-US"/>
              </w:rPr>
              <w:t xml:space="preserve"> (ar</w:t>
            </w:r>
            <w:r w:rsidR="001A538B" w:rsidRPr="00E32906">
              <w:rPr>
                <w:rFonts w:ascii="Times New Roman" w:eastAsiaTheme="minorHAnsi" w:hAnsi="Times New Roman" w:cs="Times New Roman"/>
                <w:color w:val="000000"/>
                <w:sz w:val="22"/>
                <w:szCs w:val="22"/>
                <w:lang w:eastAsia="en-US"/>
              </w:rPr>
              <w:t xml:space="preserve"> </w:t>
            </w:r>
            <w:r w:rsidR="001A538B" w:rsidRPr="00E32906">
              <w:rPr>
                <w:rFonts w:ascii="Times New Roman" w:hAnsi="Times New Roman" w:cs="Times New Roman"/>
                <w:sz w:val="22"/>
                <w:szCs w:val="22"/>
              </w:rPr>
              <w:t xml:space="preserve">ūkio subjektų grupės narys, ar ūkio subjektas, kurio </w:t>
            </w:r>
            <w:proofErr w:type="spellStart"/>
            <w:r w:rsidR="001A538B" w:rsidRPr="00E32906">
              <w:rPr>
                <w:rFonts w:ascii="Times New Roman" w:hAnsi="Times New Roman" w:cs="Times New Roman"/>
                <w:sz w:val="22"/>
                <w:szCs w:val="22"/>
              </w:rPr>
              <w:t>pajėgumais</w:t>
            </w:r>
            <w:proofErr w:type="spellEnd"/>
            <w:r w:rsidR="001A538B" w:rsidRPr="00E32906">
              <w:rPr>
                <w:rFonts w:ascii="Times New Roman" w:hAnsi="Times New Roman" w:cs="Times New Roman"/>
                <w:sz w:val="22"/>
                <w:szCs w:val="22"/>
              </w:rPr>
              <w:t xml:space="preserve"> tiekėjas remiasi</w:t>
            </w:r>
            <w:r w:rsidR="005D414E">
              <w:rPr>
                <w:rFonts w:ascii="Times New Roman" w:hAnsi="Times New Roman" w:cs="Times New Roman"/>
                <w:sz w:val="22"/>
                <w:szCs w:val="22"/>
              </w:rPr>
              <w:t>)</w:t>
            </w:r>
            <w:r w:rsidR="005C2D00">
              <w:rPr>
                <w:rFonts w:ascii="Times New Roman" w:eastAsiaTheme="minorHAnsi" w:hAnsi="Times New Roman" w:cs="Times New Roman"/>
                <w:color w:val="000000"/>
                <w:sz w:val="22"/>
                <w:szCs w:val="22"/>
                <w:vertAlign w:val="superscript"/>
                <w:lang w:eastAsia="en-US"/>
              </w:rPr>
              <w:t xml:space="preserve"> </w:t>
            </w:r>
            <w:r w:rsidR="005C2D00">
              <w:rPr>
                <w:rFonts w:ascii="Times New Roman" w:eastAsiaTheme="minorHAnsi" w:hAnsi="Times New Roman" w:cs="Times New Roman"/>
                <w:color w:val="000000"/>
                <w:sz w:val="22"/>
                <w:szCs w:val="22"/>
                <w:lang w:eastAsia="en-US"/>
              </w:rPr>
              <w:t xml:space="preserve"> </w:t>
            </w:r>
            <w:r w:rsidRPr="00E32906">
              <w:rPr>
                <w:rFonts w:ascii="Times New Roman" w:eastAsiaTheme="minorHAnsi" w:hAnsi="Times New Roman" w:cs="Times New Roman"/>
                <w:color w:val="000000"/>
                <w:sz w:val="22"/>
                <w:szCs w:val="22"/>
                <w:lang w:eastAsia="en-US"/>
              </w:rPr>
              <w:t xml:space="preserve">per paskutinius 5 metus iki pasiūlymo pateikimo termino pabaigos yra atlikęs bent vieną </w:t>
            </w:r>
            <w:r w:rsidRPr="00E32906">
              <w:rPr>
                <w:rFonts w:ascii="Times New Roman" w:eastAsiaTheme="minorHAnsi" w:hAnsi="Times New Roman" w:cs="Times New Roman"/>
                <w:b/>
                <w:color w:val="000000"/>
                <w:sz w:val="22"/>
                <w:szCs w:val="22"/>
                <w:lang w:eastAsia="en-US"/>
              </w:rPr>
              <w:t xml:space="preserve">ypatingojo </w:t>
            </w:r>
            <w:r w:rsidR="009B3099">
              <w:rPr>
                <w:rFonts w:ascii="Times New Roman" w:eastAsiaTheme="minorHAnsi" w:hAnsi="Times New Roman" w:cs="Times New Roman"/>
                <w:b/>
                <w:color w:val="000000"/>
                <w:sz w:val="22"/>
                <w:szCs w:val="22"/>
                <w:lang w:eastAsia="en-US"/>
              </w:rPr>
              <w:t xml:space="preserve">statinio </w:t>
            </w:r>
            <w:r w:rsidRPr="00E32906">
              <w:rPr>
                <w:rFonts w:ascii="Times New Roman" w:eastAsiaTheme="minorHAnsi" w:hAnsi="Times New Roman" w:cs="Times New Roman"/>
                <w:color w:val="000000"/>
                <w:sz w:val="22"/>
                <w:szCs w:val="22"/>
                <w:lang w:eastAsia="en-US"/>
              </w:rPr>
              <w:t xml:space="preserve">(grupė – </w:t>
            </w:r>
            <w:r w:rsidRPr="00E32906">
              <w:rPr>
                <w:rFonts w:ascii="Times New Roman" w:eastAsiaTheme="minorHAnsi" w:hAnsi="Times New Roman" w:cs="Times New Roman"/>
                <w:b/>
                <w:color w:val="000000"/>
                <w:sz w:val="22"/>
                <w:szCs w:val="22"/>
                <w:lang w:eastAsia="en-US"/>
              </w:rPr>
              <w:t>gyvenamieji arba negyvenamieji pastatai</w:t>
            </w:r>
            <w:r w:rsidRPr="00E32906">
              <w:rPr>
                <w:rFonts w:ascii="Times New Roman" w:eastAsiaTheme="minorHAnsi" w:hAnsi="Times New Roman" w:cs="Times New Roman"/>
                <w:color w:val="000000"/>
                <w:sz w:val="22"/>
                <w:szCs w:val="22"/>
                <w:lang w:eastAsia="en-US"/>
              </w:rPr>
              <w:t>) naujos s</w:t>
            </w:r>
            <w:r w:rsidR="006F1A7F" w:rsidRPr="00E32906">
              <w:rPr>
                <w:rFonts w:ascii="Times New Roman" w:eastAsiaTheme="minorHAnsi" w:hAnsi="Times New Roman" w:cs="Times New Roman"/>
                <w:color w:val="000000"/>
                <w:sz w:val="22"/>
                <w:szCs w:val="22"/>
                <w:lang w:eastAsia="en-US"/>
              </w:rPr>
              <w:t>tatybos ar rekonstravimo darbus</w:t>
            </w:r>
            <w:r w:rsidR="004642CA" w:rsidRPr="00E32906">
              <w:rPr>
                <w:rFonts w:ascii="Times New Roman" w:eastAsiaTheme="minorHAnsi" w:hAnsi="Times New Roman" w:cs="Times New Roman"/>
                <w:color w:val="000000"/>
                <w:sz w:val="22"/>
                <w:szCs w:val="22"/>
                <w:lang w:eastAsia="en-US"/>
              </w:rPr>
              <w:t xml:space="preserve">, </w:t>
            </w:r>
            <w:r w:rsidR="004642CA" w:rsidRPr="00E32906">
              <w:rPr>
                <w:rFonts w:ascii="Times New Roman" w:eastAsiaTheme="minorHAnsi" w:hAnsi="Times New Roman" w:cs="Times New Roman"/>
                <w:sz w:val="22"/>
                <w:szCs w:val="22"/>
                <w:lang w:eastAsia="en-US"/>
              </w:rPr>
              <w:t>kurių vertė ne mažesnė</w:t>
            </w:r>
          </w:p>
          <w:p w:rsidR="000A31EC" w:rsidRPr="00E32906" w:rsidRDefault="004642CA" w:rsidP="004642CA">
            <w:pPr>
              <w:autoSpaceDE w:val="0"/>
              <w:autoSpaceDN w:val="0"/>
              <w:adjustRightInd w:val="0"/>
              <w:spacing w:line="240" w:lineRule="auto"/>
              <w:rPr>
                <w:rFonts w:ascii="Times New Roman" w:eastAsiaTheme="minorHAnsi" w:hAnsi="Times New Roman" w:cs="Times New Roman"/>
                <w:color w:val="000000"/>
                <w:sz w:val="22"/>
                <w:szCs w:val="22"/>
                <w:lang w:eastAsia="en-US"/>
              </w:rPr>
            </w:pPr>
            <w:r w:rsidRPr="00E32906">
              <w:rPr>
                <w:rFonts w:ascii="Times New Roman" w:eastAsiaTheme="minorHAnsi" w:hAnsi="Times New Roman" w:cs="Times New Roman"/>
                <w:sz w:val="22"/>
                <w:szCs w:val="22"/>
                <w:lang w:eastAsia="en-US"/>
              </w:rPr>
              <w:t xml:space="preserve">kaip </w:t>
            </w:r>
            <w:r w:rsidR="00653CF0">
              <w:rPr>
                <w:rFonts w:ascii="Times New Roman" w:eastAsiaTheme="minorHAnsi" w:hAnsi="Times New Roman" w:cs="Times New Roman"/>
                <w:sz w:val="22"/>
                <w:szCs w:val="22"/>
                <w:lang w:eastAsia="en-US"/>
              </w:rPr>
              <w:t>23</w:t>
            </w:r>
            <w:bookmarkStart w:id="2" w:name="_GoBack"/>
            <w:bookmarkEnd w:id="2"/>
            <w:r w:rsidRPr="00E32906">
              <w:rPr>
                <w:rFonts w:ascii="Times New Roman" w:eastAsiaTheme="minorHAnsi" w:hAnsi="Times New Roman" w:cs="Times New Roman"/>
                <w:sz w:val="22"/>
                <w:szCs w:val="22"/>
                <w:lang w:eastAsia="en-US"/>
              </w:rPr>
              <w:t>0</w:t>
            </w:r>
            <w:r w:rsidR="00134FC6" w:rsidRPr="00E32906">
              <w:rPr>
                <w:rFonts w:ascii="Times New Roman" w:eastAsiaTheme="minorHAnsi" w:hAnsi="Times New Roman" w:cs="Times New Roman"/>
                <w:sz w:val="22"/>
                <w:szCs w:val="22"/>
                <w:lang w:eastAsia="en-US"/>
              </w:rPr>
              <w:t> 000,00</w:t>
            </w:r>
            <w:r w:rsidRPr="00E32906">
              <w:rPr>
                <w:rFonts w:ascii="Times New Roman" w:eastAsiaTheme="minorHAnsi" w:hAnsi="Times New Roman" w:cs="Times New Roman"/>
                <w:sz w:val="22"/>
                <w:szCs w:val="22"/>
                <w:lang w:eastAsia="en-US"/>
              </w:rPr>
              <w:t xml:space="preserve"> </w:t>
            </w:r>
            <w:r w:rsidR="00134FC6" w:rsidRPr="00E32906">
              <w:rPr>
                <w:rFonts w:ascii="Times New Roman" w:eastAsiaTheme="minorHAnsi" w:hAnsi="Times New Roman" w:cs="Times New Roman"/>
                <w:sz w:val="22"/>
                <w:szCs w:val="22"/>
                <w:lang w:eastAsia="en-US"/>
              </w:rPr>
              <w:t>E</w:t>
            </w:r>
            <w:r w:rsidRPr="00E32906">
              <w:rPr>
                <w:rFonts w:ascii="Times New Roman" w:eastAsiaTheme="minorHAnsi" w:hAnsi="Times New Roman" w:cs="Times New Roman"/>
                <w:sz w:val="22"/>
                <w:szCs w:val="22"/>
                <w:lang w:eastAsia="en-US"/>
              </w:rPr>
              <w:t>urų be PVM,</w:t>
            </w:r>
            <w:r w:rsidR="000A31EC" w:rsidRPr="00E32906">
              <w:rPr>
                <w:rFonts w:ascii="Times New Roman" w:eastAsiaTheme="minorHAnsi" w:hAnsi="Times New Roman" w:cs="Times New Roman"/>
                <w:color w:val="000000"/>
                <w:sz w:val="22"/>
                <w:szCs w:val="22"/>
                <w:lang w:eastAsia="en-US"/>
              </w:rPr>
              <w:t xml:space="preserve"> </w:t>
            </w:r>
            <w:r w:rsidR="006F1A7F" w:rsidRPr="00E32906">
              <w:rPr>
                <w:rFonts w:ascii="Times New Roman" w:eastAsiaTheme="minorHAnsi" w:hAnsi="Times New Roman" w:cs="Times New Roman"/>
                <w:color w:val="000000"/>
                <w:sz w:val="22"/>
                <w:szCs w:val="22"/>
                <w:lang w:eastAsia="en-US"/>
              </w:rPr>
              <w:t>ir darbų atlikimas bei</w:t>
            </w:r>
            <w:r w:rsidR="000A31EC" w:rsidRPr="00E32906">
              <w:rPr>
                <w:rFonts w:ascii="Times New Roman" w:eastAsiaTheme="minorHAnsi" w:hAnsi="Times New Roman" w:cs="Times New Roman"/>
                <w:color w:val="000000"/>
                <w:sz w:val="22"/>
                <w:szCs w:val="22"/>
                <w:lang w:eastAsia="en-US"/>
              </w:rPr>
              <w:t xml:space="preserve"> galutiniai rezultatai buvo </w:t>
            </w:r>
            <w:r w:rsidR="000A31EC" w:rsidRPr="00E32906">
              <w:rPr>
                <w:rFonts w:ascii="Times New Roman" w:eastAsiaTheme="minorHAnsi" w:hAnsi="Times New Roman" w:cs="Times New Roman"/>
                <w:b/>
                <w:color w:val="000000"/>
                <w:sz w:val="22"/>
                <w:szCs w:val="22"/>
                <w:lang w:eastAsia="en-US"/>
              </w:rPr>
              <w:t>tinkami ir atlikti laiku</w:t>
            </w:r>
            <w:r w:rsidR="000A31EC" w:rsidRPr="00E32906">
              <w:rPr>
                <w:rFonts w:ascii="Times New Roman" w:eastAsiaTheme="minorHAnsi" w:hAnsi="Times New Roman" w:cs="Times New Roman"/>
                <w:color w:val="000000"/>
                <w:sz w:val="22"/>
                <w:szCs w:val="22"/>
                <w:lang w:eastAsia="en-US"/>
              </w:rPr>
              <w:t>. Galutinį rezultatą tiekėjas gali būti pasiekęs pagal vieną ar kelias sutartis, sudarytas dėl to paties</w:t>
            </w:r>
            <w:r w:rsidR="004F3087">
              <w:rPr>
                <w:rFonts w:ascii="Times New Roman" w:eastAsiaTheme="minorHAnsi" w:hAnsi="Times New Roman" w:cs="Times New Roman"/>
                <w:color w:val="000000"/>
                <w:sz w:val="22"/>
                <w:szCs w:val="22"/>
                <w:lang w:eastAsia="en-US"/>
              </w:rPr>
              <w:t xml:space="preserve"> objekto</w:t>
            </w:r>
            <w:r w:rsidR="000A31EC" w:rsidRPr="00E32906">
              <w:rPr>
                <w:rFonts w:ascii="Times New Roman" w:eastAsiaTheme="minorHAnsi" w:hAnsi="Times New Roman" w:cs="Times New Roman"/>
                <w:color w:val="000000"/>
                <w:sz w:val="22"/>
                <w:szCs w:val="22"/>
                <w:lang w:eastAsia="en-US"/>
              </w:rPr>
              <w:t>.</w:t>
            </w:r>
          </w:p>
          <w:p w:rsidR="00345542" w:rsidRPr="00E32906" w:rsidRDefault="00345542" w:rsidP="00E810DF">
            <w:pPr>
              <w:autoSpaceDE w:val="0"/>
              <w:autoSpaceDN w:val="0"/>
              <w:adjustRightInd w:val="0"/>
              <w:spacing w:line="240" w:lineRule="auto"/>
              <w:rPr>
                <w:rFonts w:ascii="Times New Roman" w:eastAsiaTheme="minorHAnsi" w:hAnsi="Times New Roman" w:cs="Times New Roman"/>
                <w:color w:val="000000"/>
                <w:sz w:val="22"/>
                <w:szCs w:val="22"/>
                <w:lang w:eastAsia="en-US"/>
              </w:rPr>
            </w:pPr>
          </w:p>
          <w:p w:rsidR="00F822E4" w:rsidRPr="00E32906" w:rsidRDefault="00C86C56"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Pastabos:</w:t>
            </w:r>
          </w:p>
          <w:p w:rsidR="00C86C56" w:rsidRPr="00E32906" w:rsidRDefault="00F822E4" w:rsidP="00E810DF">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1. </w:t>
            </w:r>
            <w:r w:rsidR="00C86C56" w:rsidRPr="00E32906">
              <w:rPr>
                <w:rFonts w:ascii="Times New Roman" w:hAnsi="Times New Roman" w:cs="Times New Roman"/>
                <w:sz w:val="22"/>
                <w:szCs w:val="22"/>
              </w:rPr>
              <w:t>Tiekėjui</w:t>
            </w:r>
            <w:r w:rsidR="005D414E">
              <w:rPr>
                <w:rFonts w:ascii="Times New Roman" w:hAnsi="Times New Roman" w:cs="Times New Roman"/>
                <w:sz w:val="22"/>
                <w:szCs w:val="22"/>
              </w:rPr>
              <w:t xml:space="preserve"> (ar</w:t>
            </w:r>
            <w:r w:rsidR="008D7729" w:rsidRPr="00E32906">
              <w:rPr>
                <w:rFonts w:ascii="Times New Roman" w:hAnsi="Times New Roman" w:cs="Times New Roman"/>
                <w:sz w:val="22"/>
                <w:szCs w:val="22"/>
              </w:rPr>
              <w:t xml:space="preserve"> </w:t>
            </w:r>
            <w:r w:rsidR="008D7729" w:rsidRPr="00E32906">
              <w:rPr>
                <w:rFonts w:ascii="Times New Roman" w:eastAsiaTheme="minorHAnsi" w:hAnsi="Times New Roman" w:cs="Times New Roman"/>
                <w:color w:val="000000"/>
                <w:sz w:val="22"/>
                <w:szCs w:val="22"/>
                <w:lang w:eastAsia="en-US"/>
              </w:rPr>
              <w:t>ūkio subjektų grupės nariui</w:t>
            </w:r>
            <w:r w:rsidR="005D414E">
              <w:rPr>
                <w:rFonts w:ascii="Times New Roman" w:eastAsiaTheme="minorHAnsi" w:hAnsi="Times New Roman" w:cs="Times New Roman"/>
                <w:color w:val="000000"/>
                <w:sz w:val="22"/>
                <w:szCs w:val="22"/>
                <w:lang w:eastAsia="en-US"/>
              </w:rPr>
              <w:t>,</w:t>
            </w:r>
            <w:r w:rsidR="008D7729" w:rsidRPr="00E32906">
              <w:rPr>
                <w:rFonts w:ascii="Times New Roman" w:eastAsiaTheme="minorHAnsi" w:hAnsi="Times New Roman" w:cs="Times New Roman"/>
                <w:color w:val="000000"/>
                <w:sz w:val="22"/>
                <w:szCs w:val="22"/>
                <w:lang w:eastAsia="en-US"/>
              </w:rPr>
              <w:t xml:space="preserve"> ar ūkio subjektui, kurio </w:t>
            </w:r>
            <w:proofErr w:type="spellStart"/>
            <w:r w:rsidR="008D7729" w:rsidRPr="00E32906">
              <w:rPr>
                <w:rFonts w:ascii="Times New Roman" w:eastAsiaTheme="minorHAnsi" w:hAnsi="Times New Roman" w:cs="Times New Roman"/>
                <w:color w:val="000000"/>
                <w:sz w:val="22"/>
                <w:szCs w:val="22"/>
                <w:lang w:eastAsia="en-US"/>
              </w:rPr>
              <w:t>pajėgumais</w:t>
            </w:r>
            <w:proofErr w:type="spellEnd"/>
            <w:r w:rsidR="008D7729" w:rsidRPr="00E32906">
              <w:rPr>
                <w:rFonts w:ascii="Times New Roman" w:eastAsiaTheme="minorHAnsi" w:hAnsi="Times New Roman" w:cs="Times New Roman"/>
                <w:color w:val="000000"/>
                <w:sz w:val="22"/>
                <w:szCs w:val="22"/>
                <w:lang w:eastAsia="en-US"/>
              </w:rPr>
              <w:t xml:space="preserve"> tiekėjas remiasi</w:t>
            </w:r>
            <w:r w:rsidR="005D414E">
              <w:rPr>
                <w:rFonts w:ascii="Times New Roman" w:eastAsiaTheme="minorHAnsi" w:hAnsi="Times New Roman" w:cs="Times New Roman"/>
                <w:color w:val="000000"/>
                <w:sz w:val="22"/>
                <w:szCs w:val="22"/>
                <w:lang w:eastAsia="en-US"/>
              </w:rPr>
              <w:t>)</w:t>
            </w:r>
            <w:r w:rsidR="00C86C56" w:rsidRPr="00E32906">
              <w:rPr>
                <w:rFonts w:ascii="Times New Roman" w:hAnsi="Times New Roman" w:cs="Times New Roman"/>
                <w:sz w:val="22"/>
                <w:szCs w:val="22"/>
              </w:rPr>
              <w:t xml:space="preserve"> nedraudžiama remtis sutartimi, kurią </w:t>
            </w:r>
            <w:r w:rsidR="008D7729" w:rsidRPr="00E32906">
              <w:rPr>
                <w:rFonts w:ascii="Times New Roman" w:hAnsi="Times New Roman" w:cs="Times New Roman"/>
                <w:sz w:val="22"/>
                <w:szCs w:val="22"/>
              </w:rPr>
              <w:t xml:space="preserve">jis </w:t>
            </w:r>
            <w:r w:rsidR="00C86C56" w:rsidRPr="00E32906">
              <w:rPr>
                <w:rFonts w:ascii="Times New Roman" w:hAnsi="Times New Roman" w:cs="Times New Roman"/>
                <w:sz w:val="22"/>
                <w:szCs w:val="22"/>
              </w:rPr>
              <w:t>vykdė ne vienas, bet kartu su kitais</w:t>
            </w:r>
            <w:r w:rsidR="000A31EC" w:rsidRPr="00E32906">
              <w:rPr>
                <w:rFonts w:ascii="Times New Roman" w:hAnsi="Times New Roman" w:cs="Times New Roman"/>
                <w:sz w:val="22"/>
                <w:szCs w:val="22"/>
              </w:rPr>
              <w:t xml:space="preserve"> </w:t>
            </w:r>
            <w:r w:rsidR="00C86C56" w:rsidRPr="00E32906">
              <w:rPr>
                <w:rFonts w:ascii="Times New Roman" w:hAnsi="Times New Roman" w:cs="Times New Roman"/>
                <w:sz w:val="22"/>
                <w:szCs w:val="22"/>
              </w:rPr>
              <w:t>ūkio subjektais. Tačiau tokiu atveju vertinami b</w:t>
            </w:r>
            <w:r w:rsidR="008D7729" w:rsidRPr="00E32906">
              <w:rPr>
                <w:rFonts w:ascii="Times New Roman" w:hAnsi="Times New Roman" w:cs="Times New Roman"/>
                <w:sz w:val="22"/>
                <w:szCs w:val="22"/>
              </w:rPr>
              <w:t>ūtent konkretaus ūkio subjekto</w:t>
            </w:r>
            <w:r w:rsidR="00C86C56" w:rsidRPr="00E32906">
              <w:rPr>
                <w:rFonts w:ascii="Times New Roman" w:hAnsi="Times New Roman" w:cs="Times New Roman"/>
                <w:sz w:val="22"/>
                <w:szCs w:val="22"/>
              </w:rPr>
              <w:t xml:space="preserve"> atlikti darbai, jų apimtis, vertė, o ne visas vykdytos sutarties objektas. </w:t>
            </w:r>
          </w:p>
          <w:p w:rsidR="00C86C56" w:rsidRPr="00E32906" w:rsidRDefault="003F25E0" w:rsidP="001A538B">
            <w:pPr>
              <w:spacing w:line="240" w:lineRule="auto"/>
              <w:rPr>
                <w:rFonts w:ascii="Times New Roman" w:hAnsi="Times New Roman" w:cs="Times New Roman"/>
                <w:sz w:val="22"/>
                <w:szCs w:val="22"/>
              </w:rPr>
            </w:pPr>
            <w:r w:rsidRPr="00E32906">
              <w:rPr>
                <w:rFonts w:ascii="Times New Roman" w:hAnsi="Times New Roman" w:cs="Times New Roman"/>
                <w:sz w:val="22"/>
                <w:szCs w:val="22"/>
              </w:rPr>
              <w:t>2</w:t>
            </w:r>
            <w:r w:rsidR="00C86C56" w:rsidRPr="00E32906">
              <w:rPr>
                <w:rFonts w:ascii="Times New Roman" w:hAnsi="Times New Roman" w:cs="Times New Roman"/>
                <w:sz w:val="22"/>
                <w:szCs w:val="22"/>
              </w:rPr>
              <w:t>. Įrodinėjimo pareiga dėl kvalifikacijos pagrindimo tenka tiekėjui. Pateiktų dokumentų visuma turi įrodyti atitikimą kvalifikacijos reikalavim</w:t>
            </w:r>
            <w:r w:rsidR="001A538B" w:rsidRPr="00E32906">
              <w:rPr>
                <w:rFonts w:ascii="Times New Roman" w:hAnsi="Times New Roman" w:cs="Times New Roman"/>
                <w:sz w:val="22"/>
                <w:szCs w:val="22"/>
              </w:rPr>
              <w:t>ams</w:t>
            </w:r>
            <w:r w:rsidR="00C86C56" w:rsidRPr="00E32906">
              <w:rPr>
                <w:rFonts w:ascii="Times New Roman" w:hAnsi="Times New Roman" w:cs="Times New Roman"/>
                <w:sz w:val="22"/>
                <w:szCs w:val="22"/>
              </w:rPr>
              <w:t>.</w:t>
            </w:r>
          </w:p>
        </w:tc>
        <w:tc>
          <w:tcPr>
            <w:tcW w:w="5529" w:type="dxa"/>
          </w:tcPr>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Pateikiama:</w:t>
            </w:r>
            <w:r w:rsidRPr="00E32906">
              <w:rPr>
                <w:rFonts w:ascii="Times New Roman" w:hAnsi="Times New Roman" w:cs="Times New Roman"/>
                <w:sz w:val="22"/>
                <w:szCs w:val="22"/>
              </w:rPr>
              <w:br/>
              <w:t xml:space="preserve">1) </w:t>
            </w:r>
            <w:r w:rsidRPr="00E32906">
              <w:rPr>
                <w:rFonts w:ascii="Times New Roman" w:hAnsi="Times New Roman" w:cs="Times New Roman"/>
                <w:b/>
                <w:sz w:val="22"/>
                <w:szCs w:val="22"/>
              </w:rPr>
              <w:t>Tinkamai atliktų darbų sąrašas</w:t>
            </w:r>
            <w:r w:rsidRPr="00E32906">
              <w:rPr>
                <w:rFonts w:ascii="Times New Roman" w:hAnsi="Times New Roman" w:cs="Times New Roman"/>
                <w:sz w:val="22"/>
                <w:szCs w:val="22"/>
              </w:rPr>
              <w:t xml:space="preserve"> (Pirkimo sąlygų 5 priedas), jame nurodant įvykdytos (-ų)* sutarties(-</w:t>
            </w:r>
            <w:proofErr w:type="spellStart"/>
            <w:r w:rsidRPr="00E32906">
              <w:rPr>
                <w:rFonts w:ascii="Times New Roman" w:hAnsi="Times New Roman" w:cs="Times New Roman"/>
                <w:sz w:val="22"/>
                <w:szCs w:val="22"/>
              </w:rPr>
              <w:t>čių</w:t>
            </w:r>
            <w:proofErr w:type="spellEnd"/>
            <w:r w:rsidRPr="00E32906">
              <w:rPr>
                <w:rFonts w:ascii="Times New Roman" w:hAnsi="Times New Roman" w:cs="Times New Roman"/>
                <w:sz w:val="22"/>
                <w:szCs w:val="22"/>
              </w:rPr>
              <w:t>) aprašymą, sutarties vertę, tinkamai atliktų darbų vertę (</w:t>
            </w:r>
            <w:r w:rsidR="00061360" w:rsidRPr="002E062F">
              <w:rPr>
                <w:rFonts w:ascii="Times New Roman" w:hAnsi="Times New Roman" w:cs="Times New Roman"/>
                <w:sz w:val="22"/>
                <w:szCs w:val="22"/>
              </w:rPr>
              <w:t xml:space="preserve">paties </w:t>
            </w:r>
            <w:r w:rsidR="00530F78" w:rsidRPr="002E062F">
              <w:rPr>
                <w:rFonts w:ascii="Times New Roman" w:hAnsi="Times New Roman" w:cs="Times New Roman"/>
                <w:sz w:val="22"/>
                <w:szCs w:val="22"/>
              </w:rPr>
              <w:t xml:space="preserve">pasiūlymą teikiančio </w:t>
            </w:r>
            <w:r w:rsidR="00061360" w:rsidRPr="002E062F">
              <w:rPr>
                <w:rFonts w:ascii="Times New Roman" w:hAnsi="Times New Roman" w:cs="Times New Roman"/>
                <w:sz w:val="22"/>
                <w:szCs w:val="22"/>
              </w:rPr>
              <w:t>tiekėjo</w:t>
            </w:r>
            <w:r w:rsidR="00D70531" w:rsidRPr="002E062F">
              <w:rPr>
                <w:rFonts w:ascii="Times New Roman" w:hAnsi="Times New Roman" w:cs="Times New Roman"/>
                <w:sz w:val="22"/>
                <w:szCs w:val="22"/>
              </w:rPr>
              <w:t xml:space="preserve"> ar</w:t>
            </w:r>
            <w:r w:rsidR="001D48D2" w:rsidRPr="002E062F">
              <w:rPr>
                <w:rFonts w:ascii="Times New Roman" w:hAnsi="Times New Roman" w:cs="Times New Roman"/>
                <w:sz w:val="22"/>
                <w:szCs w:val="22"/>
              </w:rPr>
              <w:t xml:space="preserve"> </w:t>
            </w:r>
            <w:r w:rsidR="001D48D2" w:rsidRPr="002E062F">
              <w:rPr>
                <w:rFonts w:ascii="Times New Roman" w:eastAsiaTheme="minorHAnsi" w:hAnsi="Times New Roman" w:cs="Times New Roman"/>
                <w:color w:val="000000"/>
                <w:sz w:val="22"/>
                <w:szCs w:val="22"/>
                <w:lang w:eastAsia="en-US"/>
              </w:rPr>
              <w:t>ūkio subjektų grupės nar</w:t>
            </w:r>
            <w:r w:rsidR="00B345A9" w:rsidRPr="002E062F">
              <w:rPr>
                <w:rFonts w:ascii="Times New Roman" w:eastAsiaTheme="minorHAnsi" w:hAnsi="Times New Roman" w:cs="Times New Roman"/>
                <w:color w:val="000000"/>
                <w:sz w:val="22"/>
                <w:szCs w:val="22"/>
                <w:lang w:eastAsia="en-US"/>
              </w:rPr>
              <w:t>io</w:t>
            </w:r>
            <w:r w:rsidR="0070554C" w:rsidRPr="002E062F">
              <w:rPr>
                <w:rFonts w:ascii="Times New Roman" w:eastAsiaTheme="minorHAnsi" w:hAnsi="Times New Roman" w:cs="Times New Roman"/>
                <w:color w:val="000000"/>
                <w:sz w:val="22"/>
                <w:szCs w:val="22"/>
                <w:lang w:eastAsia="en-US"/>
              </w:rPr>
              <w:t>(-</w:t>
            </w:r>
            <w:proofErr w:type="spellStart"/>
            <w:r w:rsidR="0070554C" w:rsidRPr="002E062F">
              <w:rPr>
                <w:rFonts w:ascii="Times New Roman" w:eastAsiaTheme="minorHAnsi" w:hAnsi="Times New Roman" w:cs="Times New Roman"/>
                <w:color w:val="000000"/>
                <w:sz w:val="22"/>
                <w:szCs w:val="22"/>
                <w:lang w:eastAsia="en-US"/>
              </w:rPr>
              <w:t>ių</w:t>
            </w:r>
            <w:proofErr w:type="spellEnd"/>
            <w:r w:rsidR="0070554C" w:rsidRPr="002E062F">
              <w:rPr>
                <w:rFonts w:ascii="Times New Roman" w:eastAsiaTheme="minorHAnsi" w:hAnsi="Times New Roman" w:cs="Times New Roman"/>
                <w:color w:val="000000"/>
                <w:sz w:val="22"/>
                <w:szCs w:val="22"/>
                <w:lang w:eastAsia="en-US"/>
              </w:rPr>
              <w:t>)</w:t>
            </w:r>
            <w:r w:rsidR="00D70531" w:rsidRPr="002E062F">
              <w:rPr>
                <w:rFonts w:ascii="Times New Roman" w:eastAsiaTheme="minorHAnsi" w:hAnsi="Times New Roman" w:cs="Times New Roman"/>
                <w:color w:val="000000"/>
                <w:sz w:val="22"/>
                <w:szCs w:val="22"/>
                <w:lang w:eastAsia="en-US"/>
              </w:rPr>
              <w:t>,</w:t>
            </w:r>
            <w:r w:rsidR="001D48D2" w:rsidRPr="002E062F">
              <w:rPr>
                <w:rFonts w:ascii="Times New Roman" w:eastAsiaTheme="minorHAnsi" w:hAnsi="Times New Roman" w:cs="Times New Roman"/>
                <w:color w:val="000000"/>
                <w:sz w:val="22"/>
                <w:szCs w:val="22"/>
                <w:lang w:eastAsia="en-US"/>
              </w:rPr>
              <w:t xml:space="preserve"> ar ūkio subjekt</w:t>
            </w:r>
            <w:r w:rsidR="00B345A9" w:rsidRPr="002E062F">
              <w:rPr>
                <w:rFonts w:ascii="Times New Roman" w:eastAsiaTheme="minorHAnsi" w:hAnsi="Times New Roman" w:cs="Times New Roman"/>
                <w:color w:val="000000"/>
                <w:sz w:val="22"/>
                <w:szCs w:val="22"/>
                <w:lang w:eastAsia="en-US"/>
              </w:rPr>
              <w:t>o</w:t>
            </w:r>
            <w:r w:rsidR="001D48D2" w:rsidRPr="002E062F">
              <w:rPr>
                <w:rFonts w:ascii="Times New Roman" w:eastAsiaTheme="minorHAnsi" w:hAnsi="Times New Roman" w:cs="Times New Roman"/>
                <w:color w:val="000000"/>
                <w:sz w:val="22"/>
                <w:szCs w:val="22"/>
                <w:lang w:eastAsia="en-US"/>
              </w:rPr>
              <w:t xml:space="preserve">, kurio </w:t>
            </w:r>
            <w:proofErr w:type="spellStart"/>
            <w:r w:rsidR="001D48D2" w:rsidRPr="002E062F">
              <w:rPr>
                <w:rFonts w:ascii="Times New Roman" w:eastAsiaTheme="minorHAnsi" w:hAnsi="Times New Roman" w:cs="Times New Roman"/>
                <w:color w:val="000000"/>
                <w:sz w:val="22"/>
                <w:szCs w:val="22"/>
                <w:lang w:eastAsia="en-US"/>
              </w:rPr>
              <w:t>pajėgumais</w:t>
            </w:r>
            <w:proofErr w:type="spellEnd"/>
            <w:r w:rsidR="001D48D2" w:rsidRPr="002E062F">
              <w:rPr>
                <w:rFonts w:ascii="Times New Roman" w:eastAsiaTheme="minorHAnsi" w:hAnsi="Times New Roman" w:cs="Times New Roman"/>
                <w:color w:val="000000"/>
                <w:sz w:val="22"/>
                <w:szCs w:val="22"/>
                <w:lang w:eastAsia="en-US"/>
              </w:rPr>
              <w:t xml:space="preserve"> tiekėjas remiasi</w:t>
            </w:r>
            <w:r w:rsidR="00B250DF" w:rsidRPr="002E062F">
              <w:rPr>
                <w:rFonts w:ascii="Times New Roman" w:eastAsiaTheme="minorHAnsi" w:hAnsi="Times New Roman" w:cs="Times New Roman"/>
                <w:color w:val="000000"/>
                <w:sz w:val="22"/>
                <w:szCs w:val="22"/>
                <w:lang w:eastAsia="en-US"/>
              </w:rPr>
              <w:t>,</w:t>
            </w:r>
            <w:r w:rsidR="001D48D2" w:rsidRPr="002E062F">
              <w:rPr>
                <w:rFonts w:ascii="Times New Roman" w:eastAsiaTheme="minorHAnsi" w:hAnsi="Times New Roman" w:cs="Times New Roman"/>
                <w:color w:val="000000"/>
                <w:sz w:val="22"/>
                <w:szCs w:val="22"/>
                <w:lang w:eastAsia="en-US"/>
              </w:rPr>
              <w:t xml:space="preserve"> </w:t>
            </w:r>
            <w:r w:rsidR="00B345A9" w:rsidRPr="002E062F">
              <w:rPr>
                <w:rFonts w:ascii="Times New Roman" w:hAnsi="Times New Roman" w:cs="Times New Roman"/>
                <w:sz w:val="22"/>
                <w:szCs w:val="22"/>
              </w:rPr>
              <w:t>atlikti darbai</w:t>
            </w:r>
            <w:r w:rsidR="00D70531" w:rsidRPr="00E32906">
              <w:rPr>
                <w:rFonts w:ascii="Times New Roman" w:hAnsi="Times New Roman" w:cs="Times New Roman"/>
                <w:sz w:val="22"/>
                <w:szCs w:val="22"/>
              </w:rPr>
              <w:t>; j</w:t>
            </w:r>
            <w:r w:rsidR="00061360" w:rsidRPr="00E32906">
              <w:rPr>
                <w:rFonts w:ascii="Times New Roman" w:hAnsi="Times New Roman" w:cs="Times New Roman"/>
                <w:sz w:val="22"/>
                <w:szCs w:val="22"/>
              </w:rPr>
              <w:t>ei sutartį vykdė ne vienas, o su kitais ūkio subjektais</w:t>
            </w:r>
            <w:r w:rsidRPr="00E32906">
              <w:rPr>
                <w:rFonts w:ascii="Times New Roman" w:hAnsi="Times New Roman" w:cs="Times New Roman"/>
                <w:sz w:val="22"/>
                <w:szCs w:val="22"/>
              </w:rPr>
              <w:t xml:space="preserve">, </w:t>
            </w:r>
            <w:r w:rsidR="00D70531" w:rsidRPr="00E32906">
              <w:rPr>
                <w:rFonts w:ascii="Times New Roman" w:hAnsi="Times New Roman" w:cs="Times New Roman"/>
                <w:sz w:val="22"/>
                <w:szCs w:val="22"/>
              </w:rPr>
              <w:t>nurodyti kit</w:t>
            </w:r>
            <w:r w:rsidR="00E03453" w:rsidRPr="00E32906">
              <w:rPr>
                <w:rFonts w:ascii="Times New Roman" w:hAnsi="Times New Roman" w:cs="Times New Roman"/>
                <w:sz w:val="22"/>
                <w:szCs w:val="22"/>
              </w:rPr>
              <w:t>ų</w:t>
            </w:r>
            <w:r w:rsidR="00D70531" w:rsidRPr="00E32906">
              <w:rPr>
                <w:rFonts w:ascii="Times New Roman" w:hAnsi="Times New Roman" w:cs="Times New Roman"/>
                <w:sz w:val="22"/>
                <w:szCs w:val="22"/>
              </w:rPr>
              <w:t xml:space="preserve"> ūkio subjekt</w:t>
            </w:r>
            <w:r w:rsidR="00E03453" w:rsidRPr="00E32906">
              <w:rPr>
                <w:rFonts w:ascii="Times New Roman" w:hAnsi="Times New Roman" w:cs="Times New Roman"/>
                <w:sz w:val="22"/>
                <w:szCs w:val="22"/>
              </w:rPr>
              <w:t>ų</w:t>
            </w:r>
            <w:r w:rsidR="00D70531" w:rsidRPr="00E32906">
              <w:rPr>
                <w:rFonts w:ascii="Times New Roman" w:hAnsi="Times New Roman" w:cs="Times New Roman"/>
                <w:sz w:val="22"/>
                <w:szCs w:val="22"/>
              </w:rPr>
              <w:t xml:space="preserve"> </w:t>
            </w:r>
            <w:r w:rsidR="00B345A9" w:rsidRPr="00E32906">
              <w:rPr>
                <w:rFonts w:ascii="Times New Roman" w:hAnsi="Times New Roman" w:cs="Times New Roman"/>
                <w:sz w:val="22"/>
                <w:szCs w:val="22"/>
              </w:rPr>
              <w:t>atliktų darbų vertę</w:t>
            </w:r>
            <w:r w:rsidR="002760B2" w:rsidRPr="00E32906">
              <w:rPr>
                <w:rFonts w:ascii="Times New Roman" w:hAnsi="Times New Roman" w:cs="Times New Roman"/>
                <w:sz w:val="22"/>
                <w:szCs w:val="22"/>
              </w:rPr>
              <w:t>)</w:t>
            </w:r>
            <w:r w:rsidR="00D70531" w:rsidRPr="00E32906">
              <w:rPr>
                <w:rFonts w:ascii="Times New Roman" w:hAnsi="Times New Roman" w:cs="Times New Roman"/>
                <w:sz w:val="22"/>
                <w:szCs w:val="22"/>
              </w:rPr>
              <w:t>;</w:t>
            </w:r>
            <w:r w:rsidRPr="00E32906">
              <w:rPr>
                <w:rFonts w:ascii="Times New Roman" w:hAnsi="Times New Roman" w:cs="Times New Roman"/>
                <w:sz w:val="22"/>
                <w:szCs w:val="22"/>
              </w:rPr>
              <w:t xml:space="preserve"> </w:t>
            </w:r>
            <w:r w:rsidR="00D70531" w:rsidRPr="00E32906">
              <w:rPr>
                <w:rFonts w:ascii="Times New Roman" w:hAnsi="Times New Roman" w:cs="Times New Roman"/>
                <w:sz w:val="22"/>
                <w:szCs w:val="22"/>
              </w:rPr>
              <w:t>s</w:t>
            </w:r>
            <w:r w:rsidRPr="00E32906">
              <w:rPr>
                <w:rFonts w:ascii="Times New Roman" w:hAnsi="Times New Roman" w:cs="Times New Roman"/>
                <w:sz w:val="22"/>
                <w:szCs w:val="22"/>
              </w:rPr>
              <w:t>utarties įsigaliojimo ir pabaigos (įvykdymo) datą, sutarties objektą, pateikiant šiam kvalifikacijos reikalavimui įrodyti reikalingą informaciją apie jį, užsakovą bei jo kontaktus, neatsižvelgiant į tai, ar užsakovas yra perkančioji organizacija, ar ne.</w:t>
            </w:r>
          </w:p>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Įrodymui apie tai, kad darbų atlikimas ir galutiniai rezultatai buvo tinkami, tiekėjas pateikia </w:t>
            </w:r>
            <w:r w:rsidRPr="00E32906">
              <w:rPr>
                <w:rFonts w:ascii="Times New Roman" w:hAnsi="Times New Roman" w:cs="Times New Roman"/>
                <w:b/>
                <w:sz w:val="22"/>
                <w:szCs w:val="22"/>
              </w:rPr>
              <w:t xml:space="preserve">užsakovo pažymos </w:t>
            </w:r>
            <w:r w:rsidRPr="00E32906">
              <w:rPr>
                <w:rFonts w:ascii="Times New Roman" w:hAnsi="Times New Roman" w:cs="Times New Roman"/>
                <w:sz w:val="22"/>
                <w:szCs w:val="22"/>
              </w:rPr>
              <w:t>kopiją.</w:t>
            </w:r>
            <w:r w:rsidR="00CD284A" w:rsidRPr="00E32906">
              <w:rPr>
                <w:rFonts w:ascii="Times New Roman" w:hAnsi="Times New Roman" w:cs="Times New Roman"/>
                <w:sz w:val="22"/>
                <w:szCs w:val="22"/>
              </w:rPr>
              <w:t xml:space="preserve"> </w:t>
            </w:r>
            <w:r w:rsidR="00426605" w:rsidRPr="00E32906">
              <w:rPr>
                <w:rFonts w:ascii="Times New Roman" w:hAnsi="Times New Roman" w:cs="Times New Roman"/>
                <w:sz w:val="22"/>
                <w:szCs w:val="22"/>
              </w:rPr>
              <w:t xml:space="preserve">Pažymoje turi būti nurodyta, kad apie darbų </w:t>
            </w:r>
            <w:r w:rsidR="00426605" w:rsidRPr="00E32906">
              <w:rPr>
                <w:rFonts w:ascii="Times New Roman" w:hAnsi="Times New Roman" w:cs="Times New Roman"/>
                <w:sz w:val="22"/>
                <w:szCs w:val="22"/>
                <w:u w:val="single"/>
              </w:rPr>
              <w:t>tinkamą</w:t>
            </w:r>
            <w:r w:rsidR="00426605" w:rsidRPr="00E32906">
              <w:rPr>
                <w:rFonts w:ascii="Times New Roman" w:hAnsi="Times New Roman" w:cs="Times New Roman"/>
                <w:sz w:val="22"/>
                <w:szCs w:val="22"/>
              </w:rPr>
              <w:t xml:space="preserve"> atlikimą.</w:t>
            </w:r>
          </w:p>
          <w:p w:rsidR="00C86C56" w:rsidRPr="00E32906" w:rsidRDefault="00C86C56"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3) </w:t>
            </w:r>
            <w:r w:rsidRPr="00E32906">
              <w:rPr>
                <w:rFonts w:ascii="Times New Roman" w:hAnsi="Times New Roman" w:cs="Times New Roman"/>
                <w:b/>
                <w:sz w:val="22"/>
                <w:szCs w:val="22"/>
              </w:rPr>
              <w:t>Statybos užbaigimo akto</w:t>
            </w:r>
            <w:r w:rsidRPr="00E32906">
              <w:rPr>
                <w:rFonts w:ascii="Times New Roman" w:hAnsi="Times New Roman" w:cs="Times New Roman"/>
                <w:sz w:val="22"/>
                <w:szCs w:val="22"/>
              </w:rPr>
              <w:t xml:space="preserve"> kopija arba kiti lygiaverčiai dokumentai.</w:t>
            </w:r>
            <w:r w:rsidRPr="00E32906">
              <w:rPr>
                <w:rFonts w:ascii="Times New Roman" w:hAnsi="Times New Roman" w:cs="Times New Roman"/>
                <w:sz w:val="22"/>
                <w:szCs w:val="22"/>
              </w:rPr>
              <w:br/>
              <w:t>*Jei sutartis apima kelis objektus, kurių vienas yra pilnai užbaigtas ir atitinka keliamus reikalavimus, tokia sutartis yra tinkama.</w:t>
            </w:r>
          </w:p>
        </w:tc>
        <w:tc>
          <w:tcPr>
            <w:tcW w:w="2835" w:type="dxa"/>
          </w:tcPr>
          <w:p w:rsidR="003F25E0"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1. Tiekėjas.</w:t>
            </w:r>
          </w:p>
          <w:p w:rsidR="00892680"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2. </w:t>
            </w:r>
            <w:r w:rsidR="00C86C56" w:rsidRPr="00E32906">
              <w:rPr>
                <w:rFonts w:ascii="Times New Roman" w:hAnsi="Times New Roman" w:cs="Times New Roman"/>
                <w:sz w:val="22"/>
                <w:szCs w:val="22"/>
              </w:rPr>
              <w:t>Jeigu pasiūlymą teikia tiekėjų grupė – reikalavimą turi atitikti visi tiekėjų grupės nariai kartu (tiekėjų grupės narių turima patirtis sumuojama), atsižvelgiant į</w:t>
            </w:r>
            <w:r w:rsidR="00892680" w:rsidRPr="00E32906">
              <w:rPr>
                <w:rFonts w:ascii="Times New Roman" w:hAnsi="Times New Roman" w:cs="Times New Roman"/>
                <w:sz w:val="22"/>
                <w:szCs w:val="22"/>
              </w:rPr>
              <w:t xml:space="preserve"> jų prisiimamus įsipareigojimus.</w:t>
            </w:r>
          </w:p>
          <w:p w:rsidR="00C86C56" w:rsidRPr="00E32906" w:rsidRDefault="003F25E0" w:rsidP="00812389">
            <w:pPr>
              <w:spacing w:line="240" w:lineRule="auto"/>
              <w:rPr>
                <w:rFonts w:ascii="Times New Roman" w:hAnsi="Times New Roman" w:cs="Times New Roman"/>
                <w:sz w:val="22"/>
                <w:szCs w:val="22"/>
              </w:rPr>
            </w:pPr>
            <w:r w:rsidRPr="00E32906">
              <w:rPr>
                <w:rFonts w:ascii="Times New Roman" w:hAnsi="Times New Roman" w:cs="Times New Roman"/>
                <w:sz w:val="22"/>
                <w:szCs w:val="22"/>
              </w:rPr>
              <w:t xml:space="preserve">3. </w:t>
            </w:r>
            <w:r w:rsidR="00C86C56" w:rsidRPr="00E32906">
              <w:rPr>
                <w:rFonts w:ascii="Times New Roman" w:hAnsi="Times New Roman" w:cs="Times New Roman"/>
                <w:sz w:val="22"/>
                <w:szCs w:val="22"/>
              </w:rPr>
              <w:t xml:space="preserve">Tiekėjas gali remtis kitų ūkio subjektų </w:t>
            </w:r>
            <w:proofErr w:type="spellStart"/>
            <w:r w:rsidR="00C86C56" w:rsidRPr="00E32906">
              <w:rPr>
                <w:rFonts w:ascii="Times New Roman" w:hAnsi="Times New Roman" w:cs="Times New Roman"/>
                <w:sz w:val="22"/>
                <w:szCs w:val="22"/>
              </w:rPr>
              <w:t>pajėgumais</w:t>
            </w:r>
            <w:proofErr w:type="spellEnd"/>
            <w:r w:rsidR="00C86C56" w:rsidRPr="00E32906">
              <w:rPr>
                <w:rFonts w:ascii="Times New Roman" w:hAnsi="Times New Roman" w:cs="Times New Roman"/>
                <w:sz w:val="22"/>
                <w:szCs w:val="22"/>
              </w:rPr>
              <w:t xml:space="preserve"> tik tuo atveju, jeigu tie subjektai patys vykdys tą pirkimo sutarties dalį, k</w:t>
            </w:r>
            <w:r w:rsidR="00750331" w:rsidRPr="00E32906">
              <w:rPr>
                <w:rFonts w:ascii="Times New Roman" w:hAnsi="Times New Roman" w:cs="Times New Roman"/>
                <w:sz w:val="22"/>
                <w:szCs w:val="22"/>
              </w:rPr>
              <w:t xml:space="preserve">uriai reikia jų turimų </w:t>
            </w:r>
            <w:proofErr w:type="spellStart"/>
            <w:r w:rsidR="00750331" w:rsidRPr="00E32906">
              <w:rPr>
                <w:rFonts w:ascii="Times New Roman" w:hAnsi="Times New Roman" w:cs="Times New Roman"/>
                <w:sz w:val="22"/>
                <w:szCs w:val="22"/>
              </w:rPr>
              <w:t>pajėgumų</w:t>
            </w:r>
            <w:proofErr w:type="spellEnd"/>
            <w:r w:rsidR="00750331" w:rsidRPr="00E32906">
              <w:rPr>
                <w:rFonts w:ascii="Times New Roman" w:hAnsi="Times New Roman" w:cs="Times New Roman"/>
                <w:sz w:val="22"/>
                <w:szCs w:val="22"/>
              </w:rPr>
              <w:t xml:space="preserve">, </w:t>
            </w:r>
            <w:r w:rsidR="00750331" w:rsidRPr="00E32906">
              <w:rPr>
                <w:rFonts w:ascii="Times New Roman" w:hAnsi="Times New Roman" w:cs="Times New Roman"/>
                <w:color w:val="000000"/>
                <w:sz w:val="22"/>
                <w:szCs w:val="22"/>
              </w:rPr>
              <w:t xml:space="preserve">ir jei įrodoma, kad vykdant pirkimo sutartį ūkio subjektų, kurių </w:t>
            </w:r>
            <w:proofErr w:type="spellStart"/>
            <w:r w:rsidR="00750331" w:rsidRPr="00E32906">
              <w:rPr>
                <w:rFonts w:ascii="Times New Roman" w:hAnsi="Times New Roman" w:cs="Times New Roman"/>
                <w:color w:val="000000"/>
                <w:sz w:val="22"/>
                <w:szCs w:val="22"/>
              </w:rPr>
              <w:t>pajėgumais</w:t>
            </w:r>
            <w:proofErr w:type="spellEnd"/>
            <w:r w:rsidR="00750331" w:rsidRPr="00E32906">
              <w:rPr>
                <w:rFonts w:ascii="Times New Roman" w:hAnsi="Times New Roman" w:cs="Times New Roman"/>
                <w:color w:val="000000"/>
                <w:sz w:val="22"/>
                <w:szCs w:val="22"/>
              </w:rPr>
              <w:t xml:space="preserve"> remiamasi, ištekliai tiekėjui bus prieinami (VPĮ 49 str. 2–3 d.).</w:t>
            </w:r>
          </w:p>
          <w:p w:rsidR="0061467A" w:rsidRPr="00E32906" w:rsidRDefault="0061467A" w:rsidP="00812389">
            <w:pPr>
              <w:spacing w:line="240" w:lineRule="auto"/>
              <w:rPr>
                <w:rFonts w:ascii="Times New Roman" w:hAnsi="Times New Roman" w:cs="Times New Roman"/>
                <w:sz w:val="22"/>
                <w:szCs w:val="22"/>
              </w:rPr>
            </w:pPr>
          </w:p>
          <w:p w:rsidR="00C86C56" w:rsidRPr="00AA3002" w:rsidRDefault="00C86C56" w:rsidP="00812389">
            <w:pPr>
              <w:spacing w:line="240" w:lineRule="auto"/>
              <w:rPr>
                <w:rFonts w:ascii="Times New Roman" w:hAnsi="Times New Roman" w:cs="Times New Roman"/>
                <w:sz w:val="22"/>
                <w:szCs w:val="22"/>
              </w:rPr>
            </w:pPr>
            <w:r w:rsidRPr="00AA3002">
              <w:rPr>
                <w:rFonts w:ascii="Times New Roman" w:hAnsi="Times New Roman" w:cs="Times New Roman"/>
                <w:sz w:val="22"/>
                <w:szCs w:val="22"/>
              </w:rPr>
              <w:t>Subtiekėjams</w:t>
            </w:r>
            <w:r w:rsidR="00AA3002" w:rsidRPr="00AA3002">
              <w:rPr>
                <w:rFonts w:ascii="Times New Roman" w:hAnsi="Times New Roman" w:cs="Times New Roman"/>
                <w:sz w:val="22"/>
                <w:szCs w:val="22"/>
              </w:rPr>
              <w:t xml:space="preserve">, </w:t>
            </w:r>
            <w:r w:rsidR="00AA3002" w:rsidRPr="00AA3002">
              <w:rPr>
                <w:rFonts w:ascii="Times New Roman" w:hAnsi="Times New Roman" w:cs="Times New Roman"/>
                <w:iCs/>
                <w:color w:val="000000"/>
                <w:sz w:val="22"/>
                <w:szCs w:val="22"/>
              </w:rPr>
              <w:t xml:space="preserve">kuriuos tiekėjas pasitelks pirkimo sutarties vykdymui (kurių </w:t>
            </w:r>
            <w:proofErr w:type="spellStart"/>
            <w:r w:rsidR="00AA3002" w:rsidRPr="00AA3002">
              <w:rPr>
                <w:rFonts w:ascii="Times New Roman" w:hAnsi="Times New Roman" w:cs="Times New Roman"/>
                <w:iCs/>
                <w:color w:val="000000"/>
                <w:sz w:val="22"/>
                <w:szCs w:val="22"/>
              </w:rPr>
              <w:t>pajėgumais</w:t>
            </w:r>
            <w:proofErr w:type="spellEnd"/>
            <w:r w:rsidR="00AA3002" w:rsidRPr="00AA3002">
              <w:rPr>
                <w:rFonts w:ascii="Times New Roman" w:hAnsi="Times New Roman" w:cs="Times New Roman"/>
                <w:iCs/>
                <w:color w:val="000000"/>
                <w:sz w:val="22"/>
                <w:szCs w:val="22"/>
              </w:rPr>
              <w:t xml:space="preserve"> tiekėjas nesiremia, kad atitiktų </w:t>
            </w:r>
            <w:r w:rsidR="00AA3002" w:rsidRPr="00AA3002">
              <w:rPr>
                <w:rFonts w:ascii="Times New Roman" w:hAnsi="Times New Roman" w:cs="Times New Roman"/>
                <w:iCs/>
                <w:color w:val="000000"/>
                <w:sz w:val="22"/>
                <w:szCs w:val="22"/>
              </w:rPr>
              <w:lastRenderedPageBreak/>
              <w:t>pirkimo dokumentuose nustatytus kvalifikacijos reikalavimus)</w:t>
            </w:r>
            <w:r w:rsidR="00AA3002" w:rsidRPr="00AA3002">
              <w:rPr>
                <w:rFonts w:ascii="Times New Roman" w:hAnsi="Times New Roman" w:cs="Times New Roman"/>
                <w:iCs/>
                <w:color w:val="000000"/>
                <w:sz w:val="22"/>
                <w:szCs w:val="22"/>
              </w:rPr>
              <w:t>,</w:t>
            </w:r>
            <w:r w:rsidRPr="00AA3002">
              <w:rPr>
                <w:rFonts w:ascii="Times New Roman" w:hAnsi="Times New Roman" w:cs="Times New Roman"/>
                <w:sz w:val="22"/>
                <w:szCs w:val="22"/>
              </w:rPr>
              <w:t xml:space="preserve"> šis reikalavimas netaikomas.</w:t>
            </w:r>
          </w:p>
        </w:tc>
      </w:tr>
    </w:tbl>
    <w:p w:rsidR="00F91DB2" w:rsidRPr="00E32906" w:rsidRDefault="00F91DB2" w:rsidP="00F91DB2">
      <w:pPr>
        <w:spacing w:after="0" w:line="240" w:lineRule="auto"/>
        <w:rPr>
          <w:rFonts w:ascii="Times New Roman" w:hAnsi="Times New Roman" w:cs="Times New Roman"/>
          <w:sz w:val="24"/>
          <w:szCs w:val="24"/>
        </w:rPr>
      </w:pPr>
    </w:p>
    <w:p w:rsidR="00F91DB2" w:rsidRPr="00E32906" w:rsidRDefault="00F91DB2" w:rsidP="00F91DB2">
      <w:pPr>
        <w:spacing w:after="0" w:line="240" w:lineRule="auto"/>
        <w:rPr>
          <w:rFonts w:ascii="Times New Roman" w:eastAsia="Times New Roman" w:hAnsi="Times New Roman" w:cs="Times New Roman"/>
          <w:b/>
          <w:bCs/>
          <w:sz w:val="20"/>
          <w:szCs w:val="20"/>
        </w:rPr>
      </w:pPr>
    </w:p>
    <w:p w:rsidR="005C478B" w:rsidRPr="00E32906" w:rsidRDefault="005C478B" w:rsidP="00F91DB2">
      <w:pPr>
        <w:spacing w:after="0" w:line="240" w:lineRule="auto"/>
        <w:rPr>
          <w:rFonts w:ascii="Times New Roman" w:eastAsia="Times New Roman" w:hAnsi="Times New Roman" w:cs="Times New Roman"/>
          <w:b/>
          <w:bCs/>
          <w:sz w:val="20"/>
          <w:szCs w:val="20"/>
        </w:rPr>
      </w:pPr>
    </w:p>
    <w:p w:rsidR="00C86C56" w:rsidRPr="00E32906" w:rsidRDefault="00C86C56" w:rsidP="00C86C56">
      <w:pPr>
        <w:spacing w:line="312" w:lineRule="auto"/>
        <w:jc w:val="center"/>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pPr>
      <w:r w:rsidRPr="00E32906">
        <w:rPr>
          <w:rFonts w:ascii="Times New Roman" w:hAnsi="Times New Roman" w:cs="Times New Roman"/>
          <w:b/>
          <w:bCs/>
          <w:caps/>
          <w:color w:val="444444"/>
          <w:spacing w:val="3"/>
          <w:sz w:val="24"/>
          <w:szCs w:val="24"/>
          <w:u w:color="444444"/>
          <w:lang w:eastAsia="en-GB"/>
          <w14:textOutline w14:w="12700" w14:cap="flat" w14:cmpd="sng" w14:algn="ctr">
            <w14:noFill/>
            <w14:prstDash w14:val="solid"/>
            <w14:miter w14:lim="400000"/>
          </w14:textOutline>
        </w:rPr>
        <w:t>nacionalinio saugumo reikalavimai</w:t>
      </w:r>
    </w:p>
    <w:p w:rsidR="00177297" w:rsidRPr="00E32906" w:rsidRDefault="00177297" w:rsidP="008A0A39">
      <w:pPr>
        <w:spacing w:after="0" w:line="240" w:lineRule="auto"/>
        <w:jc w:val="right"/>
        <w:rPr>
          <w:rFonts w:ascii="Times New Roman" w:hAnsi="Times New Roman" w:cs="Times New Roman"/>
          <w:i/>
        </w:rPr>
      </w:pPr>
      <w:r w:rsidRPr="00E32906">
        <w:rPr>
          <w:rFonts w:ascii="Times New Roman" w:hAnsi="Times New Roman" w:cs="Times New Roman"/>
          <w:i/>
        </w:rPr>
        <w:t>3 lentelė</w:t>
      </w:r>
    </w:p>
    <w:p w:rsidR="00F91DB2" w:rsidRPr="00E32906" w:rsidRDefault="00F91DB2" w:rsidP="00F91DB2">
      <w:pPr>
        <w:spacing w:after="0" w:line="240" w:lineRule="auto"/>
        <w:rPr>
          <w:rFonts w:ascii="Times New Roman" w:hAnsi="Times New Roman" w:cs="Times New Roman"/>
          <w:sz w:val="22"/>
          <w:szCs w:val="22"/>
        </w:rPr>
      </w:pPr>
    </w:p>
    <w:tbl>
      <w:tblPr>
        <w:tblStyle w:val="TableGrid"/>
        <w:tblW w:w="5288" w:type="pct"/>
        <w:tblLook w:val="04A0" w:firstRow="1" w:lastRow="0" w:firstColumn="1" w:lastColumn="0" w:noHBand="0" w:noVBand="1"/>
      </w:tblPr>
      <w:tblGrid>
        <w:gridCol w:w="835"/>
        <w:gridCol w:w="4588"/>
        <w:gridCol w:w="5012"/>
        <w:gridCol w:w="4316"/>
      </w:tblGrid>
      <w:tr w:rsidR="006D1395" w:rsidRPr="00E32906" w:rsidTr="00A82F97">
        <w:tc>
          <w:tcPr>
            <w:tcW w:w="283" w:type="pct"/>
            <w:shd w:val="clear" w:color="auto" w:fill="D9D9D9" w:themeFill="background1" w:themeFillShade="D9"/>
          </w:tcPr>
          <w:p w:rsidR="006D1395" w:rsidRPr="00E32906" w:rsidRDefault="006D1395"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right"/>
              <w:rPr>
                <w:rFonts w:ascii="Times New Roman" w:eastAsia="Times New Roman" w:hAnsi="Times New Roman" w:cs="Times New Roman"/>
                <w:b/>
                <w:bCs/>
                <w:color w:val="auto"/>
                <w:sz w:val="22"/>
                <w:szCs w:val="22"/>
                <w:lang w:val="lt-LT"/>
              </w:rPr>
            </w:pPr>
            <w:r w:rsidRPr="00E32906">
              <w:rPr>
                <w:rFonts w:ascii="Times New Roman" w:eastAsia="Times New Roman" w:hAnsi="Times New Roman" w:cs="Times New Roman"/>
                <w:b/>
                <w:bCs/>
                <w:color w:val="auto"/>
                <w:sz w:val="22"/>
                <w:szCs w:val="22"/>
                <w:lang w:val="lt-LT"/>
              </w:rPr>
              <w:t>Eil. Nr.</w:t>
            </w:r>
          </w:p>
        </w:tc>
        <w:tc>
          <w:tcPr>
            <w:tcW w:w="1555"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Reikalavimas</w:t>
            </w:r>
          </w:p>
        </w:tc>
        <w:tc>
          <w:tcPr>
            <w:tcW w:w="1699"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Atitiktį pagrindžiantys dokumentai</w:t>
            </w:r>
          </w:p>
        </w:tc>
        <w:tc>
          <w:tcPr>
            <w:tcW w:w="1463" w:type="pct"/>
            <w:shd w:val="clear" w:color="auto" w:fill="D9D9D9" w:themeFill="background1" w:themeFillShade="D9"/>
            <w:vAlign w:val="center"/>
          </w:tcPr>
          <w:p w:rsidR="006D1395" w:rsidRPr="00E32906" w:rsidRDefault="006D1395" w:rsidP="00A82F97">
            <w:pPr>
              <w:jc w:val="center"/>
              <w:rPr>
                <w:rFonts w:ascii="Times New Roman" w:hAnsi="Times New Roman" w:cs="Times New Roman"/>
                <w:b/>
                <w:bCs/>
                <w:sz w:val="22"/>
                <w:szCs w:val="22"/>
              </w:rPr>
            </w:pPr>
            <w:r w:rsidRPr="00E32906">
              <w:rPr>
                <w:rFonts w:ascii="Times New Roman" w:hAnsi="Times New Roman" w:cs="Times New Roman"/>
                <w:b/>
                <w:bCs/>
                <w:sz w:val="22"/>
                <w:szCs w:val="22"/>
              </w:rPr>
              <w:t>Subjektas, kuris turi atitikti reikalavimą</w:t>
            </w:r>
          </w:p>
        </w:tc>
      </w:tr>
      <w:tr w:rsidR="006D1395" w:rsidRPr="00E32906" w:rsidTr="00A82F97">
        <w:tc>
          <w:tcPr>
            <w:tcW w:w="283" w:type="pct"/>
          </w:tcPr>
          <w:p w:rsidR="006D1395" w:rsidRPr="00E32906" w:rsidRDefault="006D1395" w:rsidP="006D1395">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center"/>
              <w:rPr>
                <w:rFonts w:ascii="Times New Roman" w:eastAsia="Times New Roman" w:hAnsi="Times New Roman" w:cs="Times New Roman"/>
                <w:color w:val="auto"/>
                <w:sz w:val="22"/>
                <w:szCs w:val="22"/>
                <w:lang w:val="lt-LT"/>
              </w:rPr>
            </w:pPr>
            <w:r w:rsidRPr="00E32906">
              <w:rPr>
                <w:rFonts w:ascii="Times New Roman" w:eastAsia="Times New Roman" w:hAnsi="Times New Roman" w:cs="Times New Roman"/>
                <w:color w:val="auto"/>
                <w:sz w:val="22"/>
                <w:szCs w:val="22"/>
                <w:lang w:val="lt-LT"/>
              </w:rPr>
              <w:t>1.</w:t>
            </w:r>
          </w:p>
        </w:tc>
        <w:tc>
          <w:tcPr>
            <w:tcW w:w="1555" w:type="pct"/>
          </w:tcPr>
          <w:p w:rsidR="00C3722A" w:rsidRDefault="00C3722A"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2"/>
                <w:szCs w:val="22"/>
                <w:lang w:val="lt-LT"/>
              </w:rPr>
            </w:pPr>
          </w:p>
          <w:p w:rsidR="00D13A78" w:rsidRPr="00C3722A" w:rsidRDefault="00D13A78" w:rsidP="00A82F9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eastAsia="Times New Roman" w:hAnsi="Times New Roman" w:cs="Times New Roman"/>
                <w:sz w:val="24"/>
                <w:szCs w:val="24"/>
                <w:lang w:val="lt-LT"/>
              </w:rPr>
            </w:pPr>
            <w:r w:rsidRPr="00C3722A">
              <w:rPr>
                <w:rFonts w:ascii="Times New Roman" w:eastAsia="Times New Roman" w:hAnsi="Times New Roman" w:cs="Times New Roman"/>
                <w:sz w:val="24"/>
                <w:szCs w:val="24"/>
                <w:lang w:val="lt-LT"/>
              </w:rPr>
              <w:t>Tiekėjas nekelia</w:t>
            </w:r>
            <w:r w:rsidR="00C3722A" w:rsidRPr="00C3722A">
              <w:rPr>
                <w:rFonts w:ascii="Times New Roman" w:eastAsia="Times New Roman" w:hAnsi="Times New Roman" w:cs="Times New Roman"/>
                <w:sz w:val="24"/>
                <w:szCs w:val="24"/>
                <w:lang w:val="lt-LT"/>
              </w:rPr>
              <w:t xml:space="preserve"> grėsmės nacionaliniam saugumui</w:t>
            </w:r>
          </w:p>
          <w:p w:rsidR="006D1395" w:rsidRPr="00E32906" w:rsidRDefault="006D1395" w:rsidP="00C3722A">
            <w:pPr>
              <w:pStyle w:val="BodyA"/>
              <w:pBdr>
                <w:top w:val="none" w:sz="0" w:space="0" w:color="auto"/>
                <w:left w:val="none" w:sz="0" w:space="0" w:color="auto"/>
                <w:bottom w:val="none" w:sz="0" w:space="0" w:color="auto"/>
                <w:right w:val="none" w:sz="0" w:space="0" w:color="auto"/>
                <w:between w:val="none" w:sz="0" w:space="0" w:color="auto"/>
                <w:bar w:val="none" w:sz="0" w:color="auto"/>
              </w:pBdr>
              <w:tabs>
                <w:tab w:val="left" w:pos="474"/>
              </w:tabs>
              <w:spacing w:line="240" w:lineRule="auto"/>
              <w:jc w:val="both"/>
              <w:rPr>
                <w:rFonts w:ascii="Times New Roman" w:hAnsi="Times New Roman" w:cs="Times New Roman"/>
                <w:color w:val="auto"/>
                <w:sz w:val="22"/>
                <w:szCs w:val="22"/>
                <w:lang w:val="lt-LT"/>
              </w:rPr>
            </w:pPr>
          </w:p>
        </w:tc>
        <w:tc>
          <w:tcPr>
            <w:tcW w:w="1699" w:type="pct"/>
          </w:tcPr>
          <w:p w:rsidR="00F25952" w:rsidRPr="00E32906" w:rsidRDefault="006D1395" w:rsidP="007D4002">
            <w:pPr>
              <w:jc w:val="both"/>
              <w:rPr>
                <w:rFonts w:ascii="Times New Roman" w:hAnsi="Times New Roman" w:cs="Times New Roman"/>
                <w:sz w:val="22"/>
                <w:szCs w:val="22"/>
              </w:rPr>
            </w:pPr>
            <w:r w:rsidRPr="00E32906">
              <w:rPr>
                <w:rFonts w:ascii="Times New Roman" w:hAnsi="Times New Roman" w:cs="Times New Roman"/>
                <w:sz w:val="22"/>
                <w:szCs w:val="22"/>
              </w:rPr>
              <w:t>Pateikiama:</w:t>
            </w:r>
            <w:r w:rsidRPr="00E32906">
              <w:rPr>
                <w:rFonts w:ascii="Times New Roman" w:hAnsi="Times New Roman" w:cs="Times New Roman"/>
                <w:sz w:val="22"/>
                <w:szCs w:val="22"/>
              </w:rPr>
              <w:br/>
              <w:t>1</w:t>
            </w:r>
            <w:r w:rsidR="002A692C" w:rsidRPr="00E32906">
              <w:rPr>
                <w:rFonts w:ascii="Times New Roman" w:hAnsi="Times New Roman" w:cs="Times New Roman"/>
                <w:sz w:val="22"/>
                <w:szCs w:val="22"/>
              </w:rPr>
              <w:t>. P</w:t>
            </w:r>
            <w:r w:rsidRPr="00E32906">
              <w:rPr>
                <w:rFonts w:ascii="Times New Roman" w:hAnsi="Times New Roman" w:cs="Times New Roman"/>
                <w:sz w:val="22"/>
                <w:szCs w:val="22"/>
              </w:rPr>
              <w:t xml:space="preserve">erkančioji organizacija </w:t>
            </w:r>
            <w:r w:rsidRPr="00E32906">
              <w:rPr>
                <w:rFonts w:ascii="Times New Roman" w:hAnsi="Times New Roman" w:cs="Times New Roman"/>
                <w:b/>
                <w:bCs/>
                <w:sz w:val="22"/>
                <w:szCs w:val="22"/>
                <w:u w:val="single"/>
              </w:rPr>
              <w:t>iš galimo laimėtojo</w:t>
            </w:r>
            <w:r w:rsidRPr="00E32906">
              <w:rPr>
                <w:rFonts w:ascii="Times New Roman" w:hAnsi="Times New Roman" w:cs="Times New Roman"/>
                <w:sz w:val="22"/>
                <w:szCs w:val="22"/>
              </w:rPr>
              <w:t xml:space="preserve"> reikalaus pateikti </w:t>
            </w:r>
            <w:r w:rsidR="00BE0CF6" w:rsidRPr="00E32906">
              <w:rPr>
                <w:rFonts w:ascii="Times New Roman" w:hAnsi="Times New Roman" w:cs="Times New Roman"/>
                <w:sz w:val="22"/>
                <w:szCs w:val="22"/>
              </w:rPr>
              <w:t xml:space="preserve">užpildytą </w:t>
            </w:r>
            <w:r w:rsidR="00F25952" w:rsidRPr="00E32906">
              <w:rPr>
                <w:rFonts w:ascii="Times New Roman" w:hAnsi="Times New Roman" w:cs="Times New Roman"/>
                <w:sz w:val="22"/>
                <w:szCs w:val="22"/>
              </w:rPr>
              <w:t xml:space="preserve">Pirkimo sąlygų </w:t>
            </w:r>
            <w:r w:rsidR="00C3722A" w:rsidRPr="00C3722A">
              <w:rPr>
                <w:rFonts w:ascii="Times New Roman" w:hAnsi="Times New Roman" w:cs="Times New Roman"/>
                <w:i/>
                <w:color w:val="2E74B5" w:themeColor="accent1" w:themeShade="BF"/>
                <w:sz w:val="22"/>
                <w:szCs w:val="22"/>
              </w:rPr>
              <w:t>8</w:t>
            </w:r>
            <w:r w:rsidR="00F25952" w:rsidRPr="00C3722A">
              <w:rPr>
                <w:rFonts w:ascii="Times New Roman" w:hAnsi="Times New Roman" w:cs="Times New Roman"/>
                <w:i/>
                <w:color w:val="2E74B5" w:themeColor="accent1" w:themeShade="BF"/>
                <w:sz w:val="22"/>
                <w:szCs w:val="22"/>
              </w:rPr>
              <w:t xml:space="preserve"> priedą</w:t>
            </w:r>
            <w:r w:rsidR="00F25952" w:rsidRPr="00C3722A">
              <w:rPr>
                <w:rFonts w:ascii="Times New Roman" w:hAnsi="Times New Roman" w:cs="Times New Roman"/>
                <w:color w:val="2E74B5" w:themeColor="accent1" w:themeShade="BF"/>
                <w:sz w:val="22"/>
                <w:szCs w:val="22"/>
              </w:rPr>
              <w:t xml:space="preserve"> </w:t>
            </w:r>
            <w:r w:rsidR="00F25952" w:rsidRPr="00E32906">
              <w:rPr>
                <w:rFonts w:ascii="Times New Roman" w:hAnsi="Times New Roman" w:cs="Times New Roman"/>
                <w:sz w:val="22"/>
                <w:szCs w:val="22"/>
              </w:rPr>
              <w:t>„</w:t>
            </w:r>
            <w:r w:rsidR="00F25952" w:rsidRPr="00E32906">
              <w:rPr>
                <w:rFonts w:ascii="Times New Roman" w:hAnsi="Times New Roman" w:cs="Times New Roman"/>
                <w:i/>
                <w:iCs/>
                <w:color w:val="000000"/>
                <w:sz w:val="22"/>
                <w:szCs w:val="22"/>
              </w:rPr>
              <w:t xml:space="preserve">Informacija apie tiekėją (subtiekėją, </w:t>
            </w:r>
            <w:proofErr w:type="spellStart"/>
            <w:r w:rsidR="00F25952" w:rsidRPr="00E32906">
              <w:rPr>
                <w:rFonts w:ascii="Times New Roman" w:hAnsi="Times New Roman" w:cs="Times New Roman"/>
                <w:i/>
                <w:iCs/>
                <w:color w:val="000000"/>
                <w:sz w:val="22"/>
                <w:szCs w:val="22"/>
              </w:rPr>
              <w:t>subteikėją</w:t>
            </w:r>
            <w:proofErr w:type="spellEnd"/>
            <w:r w:rsidR="00F25952" w:rsidRPr="00E32906">
              <w:rPr>
                <w:rFonts w:ascii="Times New Roman" w:hAnsi="Times New Roman" w:cs="Times New Roman"/>
                <w:i/>
                <w:iCs/>
                <w:color w:val="000000"/>
                <w:sz w:val="22"/>
                <w:szCs w:val="22"/>
              </w:rPr>
              <w:t xml:space="preserve">, subrangovą, kitą sutartinai veikiantį ūkio subjektą, kurio </w:t>
            </w:r>
            <w:proofErr w:type="spellStart"/>
            <w:r w:rsidR="00F25952" w:rsidRPr="00E32906">
              <w:rPr>
                <w:rFonts w:ascii="Times New Roman" w:hAnsi="Times New Roman" w:cs="Times New Roman"/>
                <w:i/>
                <w:iCs/>
                <w:color w:val="000000"/>
                <w:sz w:val="22"/>
                <w:szCs w:val="22"/>
              </w:rPr>
              <w:t>pajėgumais</w:t>
            </w:r>
            <w:proofErr w:type="spellEnd"/>
            <w:r w:rsidR="00F25952" w:rsidRPr="00E32906">
              <w:rPr>
                <w:rFonts w:ascii="Times New Roman" w:hAnsi="Times New Roman" w:cs="Times New Roman"/>
                <w:i/>
                <w:iCs/>
                <w:color w:val="000000"/>
                <w:sz w:val="22"/>
                <w:szCs w:val="22"/>
              </w:rPr>
              <w:t xml:space="preserve"> remiasi, gamintoją ar juos kontroliuojantį asmenį)</w:t>
            </w:r>
            <w:r w:rsidR="00F25952" w:rsidRPr="00E32906">
              <w:rPr>
                <w:rFonts w:ascii="Times New Roman" w:hAnsi="Times New Roman" w:cs="Times New Roman"/>
                <w:iCs/>
                <w:color w:val="000000"/>
                <w:sz w:val="22"/>
                <w:szCs w:val="22"/>
              </w:rPr>
              <w:t>“</w:t>
            </w:r>
            <w:r w:rsidR="00F25952" w:rsidRPr="00E32906">
              <w:rPr>
                <w:rFonts w:ascii="Times New Roman" w:hAnsi="Times New Roman" w:cs="Times New Roman"/>
                <w:i/>
                <w:iCs/>
                <w:color w:val="000000"/>
                <w:sz w:val="22"/>
                <w:szCs w:val="22"/>
              </w:rPr>
              <w:t xml:space="preserve"> </w:t>
            </w:r>
            <w:r w:rsidR="00F25952" w:rsidRPr="00E32906">
              <w:rPr>
                <w:rFonts w:ascii="Times New Roman" w:hAnsi="Times New Roman" w:cs="Times New Roman"/>
                <w:iCs/>
                <w:color w:val="000000"/>
                <w:sz w:val="22"/>
                <w:szCs w:val="22"/>
              </w:rPr>
              <w:t>ir</w:t>
            </w:r>
            <w:r w:rsidR="00F25952" w:rsidRPr="00E32906">
              <w:rPr>
                <w:rFonts w:ascii="Times New Roman" w:hAnsi="Times New Roman" w:cs="Times New Roman"/>
                <w:sz w:val="22"/>
                <w:szCs w:val="22"/>
              </w:rPr>
              <w:t xml:space="preserve"> </w:t>
            </w:r>
          </w:p>
          <w:p w:rsidR="002A692C" w:rsidRPr="00E32906" w:rsidRDefault="006D1395" w:rsidP="002A692C">
            <w:pPr>
              <w:jc w:val="both"/>
              <w:rPr>
                <w:rFonts w:ascii="Times New Roman" w:hAnsi="Times New Roman" w:cs="Times New Roman"/>
                <w:sz w:val="22"/>
                <w:szCs w:val="22"/>
              </w:rPr>
            </w:pPr>
            <w:r w:rsidRPr="00E32906">
              <w:rPr>
                <w:rFonts w:ascii="Times New Roman" w:hAnsi="Times New Roman" w:cs="Times New Roman"/>
                <w:sz w:val="22"/>
                <w:szCs w:val="22"/>
              </w:rPr>
              <w:t>vieną ar keli</w:t>
            </w:r>
            <w:r w:rsidR="00C3722A">
              <w:rPr>
                <w:rFonts w:ascii="Times New Roman" w:hAnsi="Times New Roman" w:cs="Times New Roman"/>
                <w:sz w:val="22"/>
                <w:szCs w:val="22"/>
              </w:rPr>
              <w:t>s žemiau nurodytus dokumentus:</w:t>
            </w:r>
            <w:r w:rsidR="00C3722A">
              <w:rPr>
                <w:rFonts w:ascii="Times New Roman" w:hAnsi="Times New Roman" w:cs="Times New Roman"/>
                <w:sz w:val="22"/>
                <w:szCs w:val="22"/>
              </w:rPr>
              <w:br/>
              <w:t>1</w:t>
            </w:r>
            <w:r w:rsidRPr="00E32906">
              <w:rPr>
                <w:rFonts w:ascii="Times New Roman" w:hAnsi="Times New Roman" w:cs="Times New Roman"/>
                <w:sz w:val="22"/>
                <w:szCs w:val="22"/>
              </w:rPr>
              <w:t>.1. tiekėjo (juridinio asmens) vadovo patvirtinta juridinio asmens steigimo dokumentų kopija;</w:t>
            </w:r>
            <w:r w:rsidRPr="00E32906">
              <w:rPr>
                <w:rFonts w:ascii="Times New Roman" w:hAnsi="Times New Roman" w:cs="Times New Roman"/>
                <w:sz w:val="22"/>
                <w:szCs w:val="22"/>
              </w:rPr>
              <w:br/>
            </w:r>
            <w:r w:rsidR="00C3722A">
              <w:rPr>
                <w:rFonts w:ascii="Times New Roman" w:hAnsi="Times New Roman" w:cs="Times New Roman"/>
                <w:sz w:val="22"/>
                <w:szCs w:val="22"/>
              </w:rPr>
              <w:t>1</w:t>
            </w:r>
            <w:r w:rsidRPr="00E32906">
              <w:rPr>
                <w:rFonts w:ascii="Times New Roman" w:hAnsi="Times New Roman" w:cs="Times New Roman"/>
                <w:sz w:val="22"/>
                <w:szCs w:val="22"/>
              </w:rPr>
              <w:t>.2. Juridinių asmenų registro (JAR) išplėstinis išrašas su istorija;</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.3. Juridinių asmenų dalyvių informacinės sistemos (JADIS) išrašas</w:t>
            </w:r>
            <w:r w:rsidR="000D75F7" w:rsidRPr="00E32906">
              <w:rPr>
                <w:rFonts w:ascii="Times New Roman" w:hAnsi="Times New Roman" w:cs="Times New Roman"/>
                <w:sz w:val="22"/>
                <w:szCs w:val="22"/>
              </w:rPr>
              <w:t>;</w:t>
            </w:r>
            <w:r w:rsidR="006D1395" w:rsidRPr="00E32906">
              <w:rPr>
                <w:rFonts w:ascii="Times New Roman" w:hAnsi="Times New Roman" w:cs="Times New Roman"/>
                <w:sz w:val="22"/>
                <w:szCs w:val="22"/>
              </w:rPr>
              <w:t xml:space="preserve">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.4. JADIS naudos gavėjų posistemio (JANGIS) išrašas;</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 xml:space="preserve">.5. įmonės/įmonių grupės organizacinė struktūra (kai yra daugiau nei viena tiekėją, subtiekėją ar kitą ūkio subjektą kontroliuojančių asmenų (iki galutinio kontrolės turėtojo) grandis);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lastRenderedPageBreak/>
              <w:t>1</w:t>
            </w:r>
            <w:r w:rsidR="006D1395" w:rsidRPr="00E32906">
              <w:rPr>
                <w:rFonts w:ascii="Times New Roman" w:hAnsi="Times New Roman" w:cs="Times New Roman"/>
                <w:sz w:val="22"/>
                <w:szCs w:val="22"/>
              </w:rPr>
              <w:t>.6. asmens tapatybę patvirtinantis dokumentas (tapatybės kortelė ar pasas);</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.7</w:t>
            </w:r>
            <w:r w:rsidR="000D75F7" w:rsidRPr="00E32906">
              <w:rPr>
                <w:rFonts w:ascii="Times New Roman" w:hAnsi="Times New Roman" w:cs="Times New Roman"/>
                <w:sz w:val="22"/>
                <w:szCs w:val="22"/>
              </w:rPr>
              <w:t>.</w:t>
            </w:r>
            <w:r w:rsidR="006D1395" w:rsidRPr="00E32906">
              <w:rPr>
                <w:rFonts w:ascii="Times New Roman" w:hAnsi="Times New Roman" w:cs="Times New Roman"/>
                <w:sz w:val="22"/>
                <w:szCs w:val="22"/>
              </w:rPr>
              <w:t xml:space="preserve"> leidimą verstis atitinkama ūkine veikla patvirtinantis dokumentas (pavyzdžiui, verslo liudijimas, individualios veiklos pažymėjimas ir pan.);</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 xml:space="preserve">.8. pažyma apie deklaruotą gyvenamąją vietą;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1</w:t>
            </w:r>
            <w:r w:rsidR="006D1395" w:rsidRPr="00E32906">
              <w:rPr>
                <w:rFonts w:ascii="Times New Roman" w:hAnsi="Times New Roman" w:cs="Times New Roman"/>
                <w:sz w:val="22"/>
                <w:szCs w:val="22"/>
              </w:rPr>
              <w:t>.9. atitinkami valstybės narės ar trečiosios šalies dokumentai.</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2</w:t>
            </w:r>
            <w:r w:rsidR="006D1395" w:rsidRPr="00E32906">
              <w:rPr>
                <w:rFonts w:ascii="Times New Roman" w:hAnsi="Times New Roman" w:cs="Times New Roman"/>
                <w:sz w:val="22"/>
                <w:szCs w:val="22"/>
              </w:rPr>
              <w:t xml:space="preserve">. Subtiekėjas, kitas ūkio subjektas, kurio </w:t>
            </w:r>
            <w:proofErr w:type="spellStart"/>
            <w:r w:rsidR="006D1395" w:rsidRPr="00E32906">
              <w:rPr>
                <w:rFonts w:ascii="Times New Roman" w:hAnsi="Times New Roman" w:cs="Times New Roman"/>
                <w:sz w:val="22"/>
                <w:szCs w:val="22"/>
              </w:rPr>
              <w:t>pajėgum</w:t>
            </w:r>
            <w:r>
              <w:rPr>
                <w:rFonts w:ascii="Times New Roman" w:hAnsi="Times New Roman" w:cs="Times New Roman"/>
                <w:sz w:val="22"/>
                <w:szCs w:val="22"/>
              </w:rPr>
              <w:t>ais</w:t>
            </w:r>
            <w:proofErr w:type="spellEnd"/>
            <w:r>
              <w:rPr>
                <w:rFonts w:ascii="Times New Roman" w:hAnsi="Times New Roman" w:cs="Times New Roman"/>
                <w:sz w:val="22"/>
                <w:szCs w:val="22"/>
              </w:rPr>
              <w:t xml:space="preserve"> tiekėjas remiasi, pateikia 1</w:t>
            </w:r>
            <w:r w:rsidR="006D1395" w:rsidRPr="00E32906">
              <w:rPr>
                <w:rFonts w:ascii="Times New Roman" w:hAnsi="Times New Roman" w:cs="Times New Roman"/>
                <w:sz w:val="22"/>
                <w:szCs w:val="22"/>
              </w:rPr>
              <w:t xml:space="preserve"> p. nurodytus dokumentus. </w:t>
            </w:r>
          </w:p>
          <w:p w:rsidR="002A692C" w:rsidRPr="00E32906" w:rsidRDefault="00C3722A" w:rsidP="002A692C">
            <w:pPr>
              <w:ind w:right="122"/>
              <w:jc w:val="both"/>
              <w:rPr>
                <w:rFonts w:ascii="Times New Roman" w:hAnsi="Times New Roman" w:cs="Times New Roman"/>
                <w:sz w:val="22"/>
                <w:szCs w:val="22"/>
              </w:rPr>
            </w:pPr>
            <w:r>
              <w:rPr>
                <w:rFonts w:ascii="Times New Roman" w:hAnsi="Times New Roman" w:cs="Times New Roman"/>
                <w:sz w:val="22"/>
                <w:szCs w:val="22"/>
              </w:rPr>
              <w:t>3</w:t>
            </w:r>
            <w:r w:rsidR="006D1395" w:rsidRPr="00E32906">
              <w:rPr>
                <w:rFonts w:ascii="Times New Roman" w:hAnsi="Times New Roman" w:cs="Times New Roman"/>
                <w:sz w:val="22"/>
                <w:szCs w:val="22"/>
              </w:rPr>
              <w:t xml:space="preserve">. Tiekėją, subtiekėją, kitą ūkio subjektą, kurio </w:t>
            </w:r>
            <w:proofErr w:type="spellStart"/>
            <w:r w:rsidR="006D1395" w:rsidRPr="00E32906">
              <w:rPr>
                <w:rFonts w:ascii="Times New Roman" w:hAnsi="Times New Roman" w:cs="Times New Roman"/>
                <w:sz w:val="22"/>
                <w:szCs w:val="22"/>
              </w:rPr>
              <w:t>pajėgumais</w:t>
            </w:r>
            <w:proofErr w:type="spellEnd"/>
            <w:r w:rsidR="006D1395" w:rsidRPr="00E32906">
              <w:rPr>
                <w:rFonts w:ascii="Times New Roman" w:hAnsi="Times New Roman" w:cs="Times New Roman"/>
                <w:sz w:val="22"/>
                <w:szCs w:val="22"/>
              </w:rPr>
              <w:t xml:space="preserve"> tiekėjas remiasi, kont</w:t>
            </w:r>
            <w:r>
              <w:rPr>
                <w:rFonts w:ascii="Times New Roman" w:hAnsi="Times New Roman" w:cs="Times New Roman"/>
                <w:sz w:val="22"/>
                <w:szCs w:val="22"/>
              </w:rPr>
              <w:t>roliuojantys asmenys* pateikia 1</w:t>
            </w:r>
            <w:r w:rsidR="006D1395" w:rsidRPr="00E32906">
              <w:rPr>
                <w:rFonts w:ascii="Times New Roman" w:hAnsi="Times New Roman" w:cs="Times New Roman"/>
                <w:sz w:val="22"/>
                <w:szCs w:val="22"/>
              </w:rPr>
              <w:t xml:space="preserve"> p. nurodytus dokumentus.</w:t>
            </w:r>
          </w:p>
          <w:p w:rsidR="006C5614" w:rsidRPr="00E32906" w:rsidRDefault="006C5614" w:rsidP="002A692C">
            <w:pPr>
              <w:ind w:right="122"/>
              <w:jc w:val="both"/>
              <w:rPr>
                <w:rFonts w:ascii="Times New Roman" w:hAnsi="Times New Roman" w:cs="Times New Roman"/>
                <w:sz w:val="22"/>
                <w:szCs w:val="22"/>
              </w:rPr>
            </w:pPr>
          </w:p>
          <w:p w:rsidR="002A692C" w:rsidRPr="00E32906" w:rsidRDefault="006D1395" w:rsidP="00F25952">
            <w:pPr>
              <w:rPr>
                <w:rFonts w:ascii="Times New Roman" w:hAnsi="Times New Roman" w:cs="Times New Roman"/>
                <w:sz w:val="22"/>
                <w:szCs w:val="22"/>
              </w:rPr>
            </w:pPr>
            <w:r w:rsidRPr="00E32906">
              <w:rPr>
                <w:rFonts w:ascii="Times New Roman" w:hAnsi="Times New Roman" w:cs="Times New Roman"/>
                <w:sz w:val="22"/>
                <w:szCs w:val="22"/>
              </w:rPr>
              <w:t>Jei tiekėjas negali pateikti nurodytų dokumentų, jis turi nurodyti pagrįstas priežastis bei pateikti kitus dokumentus, įrodančius atitikimą. Neatsižvelgiant į tai pirkimo vykdytojas turi teisę pareikalauti pateikti vieną ar kelis VPĮ 51 str. 12 d. nurodytus ar kitus pirkimo vykdytojui priimtinus dokumentus.</w:t>
            </w:r>
          </w:p>
          <w:p w:rsidR="002A692C" w:rsidRPr="00E32906" w:rsidRDefault="006D1395" w:rsidP="002A692C">
            <w:pPr>
              <w:ind w:right="122"/>
              <w:jc w:val="both"/>
              <w:rPr>
                <w:rFonts w:ascii="Times New Roman" w:hAnsi="Times New Roman" w:cs="Times New Roman"/>
                <w:sz w:val="22"/>
                <w:szCs w:val="22"/>
              </w:rPr>
            </w:pPr>
            <w:r w:rsidRPr="00E32906">
              <w:rPr>
                <w:rFonts w:ascii="Times New Roman" w:hAnsi="Times New Roman" w:cs="Times New Roman"/>
                <w:sz w:val="22"/>
                <w:szCs w:val="22"/>
              </w:rPr>
              <w:t xml:space="preserve">Dokumentai, kuriuose nenurodytas jų galiojimo terminas, turi būti išduoti ar atspausdinti iš informacinės sistemos ne anksčiau kaip likus </w:t>
            </w:r>
            <w:r w:rsidRPr="00E32906">
              <w:rPr>
                <w:rFonts w:ascii="Times New Roman" w:hAnsi="Times New Roman" w:cs="Times New Roman"/>
                <w:b/>
                <w:sz w:val="22"/>
                <w:szCs w:val="22"/>
              </w:rPr>
              <w:t>3 mėnesiams</w:t>
            </w:r>
            <w:r w:rsidRPr="00E32906">
              <w:rPr>
                <w:rFonts w:ascii="Times New Roman" w:hAnsi="Times New Roman" w:cs="Times New Roman"/>
                <w:sz w:val="22"/>
                <w:szCs w:val="22"/>
              </w:rPr>
              <w:t xml:space="preserve"> iki tos dienos, kurią pirkimo vykdytojo prašymu tiekėjas turi pateikti dokumentus.</w:t>
            </w:r>
          </w:p>
          <w:p w:rsidR="006D1395" w:rsidRPr="00E32906" w:rsidRDefault="006D1395" w:rsidP="002A692C">
            <w:pPr>
              <w:ind w:right="122"/>
              <w:jc w:val="both"/>
              <w:rPr>
                <w:rFonts w:ascii="Times New Roman" w:hAnsi="Times New Roman" w:cs="Times New Roman"/>
                <w:sz w:val="22"/>
                <w:szCs w:val="22"/>
              </w:rPr>
            </w:pPr>
            <w:r w:rsidRPr="00E32906">
              <w:rPr>
                <w:rFonts w:ascii="Times New Roman" w:hAnsi="Times New Roman" w:cs="Times New Roman"/>
                <w:sz w:val="22"/>
                <w:szCs w:val="22"/>
              </w:rPr>
              <w:t>Dokumentai gali būti teikiami lietuvių ir anglų kalbomis.</w:t>
            </w:r>
          </w:p>
          <w:p w:rsidR="006D1395" w:rsidRPr="00E32906" w:rsidRDefault="006D1395" w:rsidP="00A82F97">
            <w:pPr>
              <w:rPr>
                <w:rFonts w:ascii="Times New Roman" w:hAnsi="Times New Roman" w:cs="Times New Roman"/>
                <w:sz w:val="22"/>
                <w:szCs w:val="22"/>
              </w:rPr>
            </w:pPr>
          </w:p>
          <w:p w:rsidR="00F25952"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 xml:space="preserve">Tiekėjas privalo nedelsiant informuoti perkančiąją organizaciją, jeigu pirkimo procedūrų metu pasikeistų tiekėjo pateikti duomenys. </w:t>
            </w:r>
          </w:p>
          <w:p w:rsidR="00F25952" w:rsidRPr="00E32906" w:rsidRDefault="00F25952"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Ši patikra vykdoma vadovaujantis Lietuvos Respublikos krašto apsaugos ministro 2021 m. rugsėjo 14 d. įsakymu Nr. V-670 patvirtintu Perkančiųjų organizacijų ar perkančiųjų subjektų, veikiančių gynybos srityje, atliekamų pirkimų atitikties nacionalinio saugumo interesams vertinimo tvarkos aprašu (aktualia jo redakcija).</w:t>
            </w:r>
          </w:p>
          <w:p w:rsidR="006D1395" w:rsidRPr="00E32906" w:rsidRDefault="006D1395"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r w:rsidRPr="00E32906">
              <w:rPr>
                <w:rFonts w:ascii="Times New Roman" w:hAnsi="Times New Roman" w:cs="Times New Roman"/>
                <w:sz w:val="22"/>
                <w:szCs w:val="22"/>
              </w:rPr>
              <w:t xml:space="preserve">Vadovaujantis VPĮ 47 str. 10 dalimi, jeigu tiekėjas, jo subtiekėjas, ūkio subjektai, kurių </w:t>
            </w:r>
            <w:proofErr w:type="spellStart"/>
            <w:r w:rsidRPr="00E32906">
              <w:rPr>
                <w:rFonts w:ascii="Times New Roman" w:hAnsi="Times New Roman" w:cs="Times New Roman"/>
                <w:sz w:val="22"/>
                <w:szCs w:val="22"/>
              </w:rPr>
              <w:t>pajėgumais</w:t>
            </w:r>
            <w:proofErr w:type="spellEnd"/>
            <w:r w:rsidRPr="00E32906">
              <w:rPr>
                <w:rFonts w:ascii="Times New Roman" w:hAnsi="Times New Roman" w:cs="Times New Roman"/>
                <w:sz w:val="22"/>
                <w:szCs w:val="22"/>
              </w:rPr>
              <w:t xml:space="preserve">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šis reikalavimas netaikomas.</w:t>
            </w:r>
          </w:p>
          <w:p w:rsidR="006D1395" w:rsidRPr="00E32906" w:rsidRDefault="006D1395" w:rsidP="00A82F97">
            <w:pPr>
              <w:rPr>
                <w:rFonts w:ascii="Times New Roman" w:hAnsi="Times New Roman" w:cs="Times New Roman"/>
                <w:sz w:val="22"/>
                <w:szCs w:val="22"/>
              </w:rPr>
            </w:pPr>
          </w:p>
          <w:p w:rsidR="006D1395" w:rsidRPr="00E32906" w:rsidRDefault="006D1395" w:rsidP="00A82F97">
            <w:pPr>
              <w:rPr>
                <w:rFonts w:ascii="Times New Roman" w:hAnsi="Times New Roman" w:cs="Times New Roman"/>
                <w:sz w:val="22"/>
                <w:szCs w:val="22"/>
              </w:rPr>
            </w:pPr>
          </w:p>
        </w:tc>
        <w:tc>
          <w:tcPr>
            <w:tcW w:w="1463" w:type="pct"/>
          </w:tcPr>
          <w:p w:rsidR="0057276D"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lastRenderedPageBreak/>
              <w:t xml:space="preserve">Tiekėjas, kiekvienas tiekėjų grupės narys, kiekvienas subtiekėjas ir kitas ūkio subjektas, kurio </w:t>
            </w:r>
            <w:proofErr w:type="spellStart"/>
            <w:r w:rsidRPr="00E32906">
              <w:rPr>
                <w:rFonts w:ascii="Times New Roman" w:hAnsi="Times New Roman" w:cs="Times New Roman"/>
                <w:color w:val="auto"/>
                <w:sz w:val="22"/>
                <w:szCs w:val="22"/>
                <w:lang w:val="lt-LT"/>
              </w:rPr>
              <w:t>pajėgumais</w:t>
            </w:r>
            <w:proofErr w:type="spellEnd"/>
            <w:r w:rsidRPr="00E32906">
              <w:rPr>
                <w:rFonts w:ascii="Times New Roman" w:hAnsi="Times New Roman" w:cs="Times New Roman"/>
                <w:color w:val="auto"/>
                <w:sz w:val="22"/>
                <w:szCs w:val="22"/>
                <w:lang w:val="lt-LT"/>
              </w:rPr>
              <w:t xml:space="preserve"> remiasi tiekėjas</w:t>
            </w:r>
            <w:r w:rsidR="00086703" w:rsidRPr="00E32906">
              <w:rPr>
                <w:rFonts w:ascii="Times New Roman" w:hAnsi="Times New Roman" w:cs="Times New Roman"/>
                <w:color w:val="auto"/>
                <w:sz w:val="22"/>
                <w:szCs w:val="22"/>
                <w:lang w:val="lt-LT"/>
              </w:rPr>
              <w:t>,</w:t>
            </w:r>
            <w:r w:rsidRPr="00E32906">
              <w:rPr>
                <w:rFonts w:ascii="Times New Roman" w:hAnsi="Times New Roman" w:cs="Times New Roman"/>
                <w:color w:val="auto"/>
                <w:sz w:val="22"/>
                <w:szCs w:val="22"/>
                <w:lang w:val="lt-LT"/>
              </w:rPr>
              <w:t xml:space="preserve"> bei juos kontroliuojantys asmenys*.</w:t>
            </w:r>
          </w:p>
          <w:p w:rsidR="0057276D"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t>* Sąvoka „kontroliuojantys asmenys“ aiškinama vadovaujantis Lietuvos Respublikos viešųjų pirkimų įstatymo nuostatomis: Kontroliuojantis asmuo – individualios įmonės savininkas arba juridinis ar fizinis asmuo, kuris kitame juridiniame asmenyje:</w:t>
            </w:r>
          </w:p>
          <w:p w:rsidR="006D1395" w:rsidRPr="00E32906" w:rsidRDefault="006D1395" w:rsidP="0057276D">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40" w:lineRule="auto"/>
              <w:jc w:val="both"/>
              <w:rPr>
                <w:rFonts w:ascii="Times New Roman" w:hAnsi="Times New Roman" w:cs="Times New Roman"/>
                <w:color w:val="auto"/>
                <w:sz w:val="22"/>
                <w:szCs w:val="22"/>
                <w:lang w:val="lt-LT"/>
              </w:rPr>
            </w:pPr>
            <w:r w:rsidRPr="00E32906">
              <w:rPr>
                <w:rFonts w:ascii="Times New Roman" w:hAnsi="Times New Roman" w:cs="Times New Roman"/>
                <w:color w:val="auto"/>
                <w:sz w:val="22"/>
                <w:szCs w:val="22"/>
                <w:lang w:val="lt-LT"/>
              </w:rPr>
              <w:t>1) tiesiogiai ar netiesiogiai valdo daugiau kaip 50 procentų akcijų, pajų, dalių, įnašų ar (ir) balsų juridinio asmens dalyvių susirinkime arba</w:t>
            </w:r>
            <w:r w:rsidRPr="00E32906">
              <w:rPr>
                <w:rFonts w:ascii="Times New Roman" w:hAnsi="Times New Roman" w:cs="Times New Roman"/>
                <w:color w:val="auto"/>
                <w:sz w:val="22"/>
                <w:szCs w:val="22"/>
                <w:lang w:val="lt-LT"/>
              </w:rPr>
              <w:b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r w:rsidRPr="00E32906">
              <w:rPr>
                <w:rFonts w:ascii="Times New Roman" w:hAnsi="Times New Roman" w:cs="Times New Roman"/>
                <w:color w:val="auto"/>
                <w:sz w:val="22"/>
                <w:szCs w:val="22"/>
                <w:lang w:val="lt-LT"/>
              </w:rPr>
              <w:br/>
              <w:t xml:space="preserve">a) juridinių asmenų atveju – asmenys, kurių metinė finansinė atskaitomybė turi būti </w:t>
            </w:r>
            <w:r w:rsidRPr="00E32906">
              <w:rPr>
                <w:rFonts w:ascii="Times New Roman" w:hAnsi="Times New Roman" w:cs="Times New Roman"/>
                <w:color w:val="auto"/>
                <w:sz w:val="22"/>
                <w:szCs w:val="22"/>
                <w:lang w:val="lt-LT"/>
              </w:rPr>
              <w:lastRenderedPageBreak/>
              <w:t>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r w:rsidRPr="00E32906">
              <w:rPr>
                <w:rFonts w:ascii="Times New Roman" w:hAnsi="Times New Roman" w:cs="Times New Roman"/>
                <w:color w:val="auto"/>
                <w:sz w:val="22"/>
                <w:szCs w:val="22"/>
                <w:lang w:val="lt-LT"/>
              </w:rPr>
              <w:br/>
              <w:t>b) fizinių asmenų atveju – sutuoktiniai, tėvai ir jų vaikai (įvaikiai).</w:t>
            </w:r>
          </w:p>
        </w:tc>
      </w:tr>
    </w:tbl>
    <w:p w:rsidR="009261B8" w:rsidRPr="00E32906" w:rsidRDefault="009261B8">
      <w:pPr>
        <w:rPr>
          <w:rFonts w:ascii="Times New Roman" w:hAnsi="Times New Roman" w:cs="Times New Roman"/>
        </w:rPr>
      </w:pPr>
    </w:p>
    <w:sectPr w:rsidR="009261B8" w:rsidRPr="00E32906" w:rsidSect="00701AE5">
      <w:headerReference w:type="default" r:id="rId18"/>
      <w:footerReference w:type="default" r:id="rId19"/>
      <w:pgSz w:w="16838" w:h="11906" w:orient="landscape"/>
      <w:pgMar w:top="993"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4078" w:rsidRDefault="00CF4078" w:rsidP="00F91DB2">
      <w:pPr>
        <w:spacing w:after="0" w:line="240" w:lineRule="auto"/>
      </w:pPr>
      <w:r>
        <w:separator/>
      </w:r>
    </w:p>
  </w:endnote>
  <w:endnote w:type="continuationSeparator" w:id="0">
    <w:p w:rsidR="00CF4078" w:rsidRDefault="00CF4078" w:rsidP="00F91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BA"/>
    <w:family w:val="swiss"/>
    <w:pitch w:val="variable"/>
    <w:sig w:usb0="E0002EFF" w:usb1="C000247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Verdana">
    <w:panose1 w:val="020B0604030504040204"/>
    <w:charset w:val="BA"/>
    <w:family w:val="swiss"/>
    <w:pitch w:val="variable"/>
    <w:sig w:usb0="A0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69F6BF54" w:rsidTr="00262028">
      <w:tc>
        <w:tcPr>
          <w:tcW w:w="3005" w:type="dxa"/>
        </w:tcPr>
        <w:p w:rsidR="69F6BF54" w:rsidRDefault="00CF4078" w:rsidP="00262028">
          <w:pPr>
            <w:pStyle w:val="Footer"/>
            <w:ind w:left="-115"/>
            <w:rPr>
              <w:rFonts w:ascii="Calibri" w:hAnsi="Calibri"/>
            </w:rPr>
          </w:pPr>
        </w:p>
      </w:tc>
      <w:tc>
        <w:tcPr>
          <w:tcW w:w="3005" w:type="dxa"/>
        </w:tcPr>
        <w:p w:rsidR="69F6BF54" w:rsidRDefault="00CF4078" w:rsidP="00262028">
          <w:pPr>
            <w:pStyle w:val="Footer"/>
            <w:jc w:val="center"/>
            <w:rPr>
              <w:rFonts w:ascii="Calibri" w:hAnsi="Calibri"/>
            </w:rPr>
          </w:pPr>
        </w:p>
      </w:tc>
      <w:tc>
        <w:tcPr>
          <w:tcW w:w="3005" w:type="dxa"/>
        </w:tcPr>
        <w:p w:rsidR="69F6BF54" w:rsidRDefault="00CF4078" w:rsidP="00262028">
          <w:pPr>
            <w:pStyle w:val="Footer"/>
            <w:ind w:right="-115"/>
            <w:jc w:val="right"/>
            <w:rPr>
              <w:rFonts w:ascii="Calibri" w:hAnsi="Calibri"/>
            </w:rPr>
          </w:pPr>
        </w:p>
      </w:tc>
    </w:tr>
  </w:tbl>
  <w:p w:rsidR="00233FFB" w:rsidRDefault="00CF40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4078" w:rsidRDefault="00CF4078" w:rsidP="00F91DB2">
      <w:pPr>
        <w:spacing w:after="0" w:line="240" w:lineRule="auto"/>
      </w:pPr>
      <w:r>
        <w:separator/>
      </w:r>
    </w:p>
  </w:footnote>
  <w:footnote w:type="continuationSeparator" w:id="0">
    <w:p w:rsidR="00CF4078" w:rsidRDefault="00CF4078" w:rsidP="00F91DB2">
      <w:pPr>
        <w:spacing w:after="0" w:line="240" w:lineRule="auto"/>
      </w:pPr>
      <w:r>
        <w:continuationSeparator/>
      </w:r>
    </w:p>
  </w:footnote>
  <w:footnote w:id="1">
    <w:p w:rsidR="00F91DB2" w:rsidRPr="001620D3" w:rsidRDefault="00F91DB2" w:rsidP="00F91DB2">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rsidR="00F91DB2" w:rsidRPr="001620D3" w:rsidRDefault="00F91DB2" w:rsidP="00F91DB2">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rsidR="00F91DB2" w:rsidRPr="001620D3" w:rsidRDefault="00F91DB2" w:rsidP="00F91DB2">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F91DB2" w:rsidRPr="001620D3" w:rsidRDefault="00F91DB2" w:rsidP="00F91DB2">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rsidR="00F91DB2" w:rsidRDefault="00F91DB2" w:rsidP="00F91DB2">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2978023"/>
      <w:docPartObj>
        <w:docPartGallery w:val="Page Numbers (Top of Page)"/>
        <w:docPartUnique/>
      </w:docPartObj>
    </w:sdtPr>
    <w:sdtEndPr>
      <w:rPr>
        <w:noProof/>
      </w:rPr>
    </w:sdtEndPr>
    <w:sdtContent>
      <w:p w:rsidR="00701AE5" w:rsidRDefault="00701AE5">
        <w:pPr>
          <w:pStyle w:val="Header"/>
          <w:jc w:val="center"/>
        </w:pPr>
        <w:r>
          <w:fldChar w:fldCharType="begin"/>
        </w:r>
        <w:r>
          <w:instrText xml:space="preserve"> PAGE   \* MERGEFORMAT </w:instrText>
        </w:r>
        <w:r>
          <w:fldChar w:fldCharType="separate"/>
        </w:r>
        <w:r w:rsidR="00653CF0">
          <w:rPr>
            <w:noProof/>
          </w:rPr>
          <w:t>16</w:t>
        </w:r>
        <w:r>
          <w:rPr>
            <w:noProof/>
          </w:rPr>
          <w:fldChar w:fldCharType="end"/>
        </w:r>
      </w:p>
    </w:sdtContent>
  </w:sdt>
  <w:p w:rsidR="00701AE5" w:rsidRDefault="00701A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709F2"/>
    <w:multiLevelType w:val="hybridMultilevel"/>
    <w:tmpl w:val="744045E0"/>
    <w:lvl w:ilvl="0" w:tplc="EB281EE4">
      <w:start w:val="4"/>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9E317B9"/>
    <w:multiLevelType w:val="multilevel"/>
    <w:tmpl w:val="A630E7E6"/>
    <w:lvl w:ilvl="0">
      <w:start w:val="1"/>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 w15:restartNumberingAfterBreak="0">
    <w:nsid w:val="4BD85609"/>
    <w:multiLevelType w:val="hybridMultilevel"/>
    <w:tmpl w:val="547C6C0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87120E9"/>
    <w:multiLevelType w:val="hybridMultilevel"/>
    <w:tmpl w:val="8AFC739C"/>
    <w:lvl w:ilvl="0" w:tplc="60B8CD88">
      <w:start w:val="2"/>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6A3269C"/>
    <w:multiLevelType w:val="multilevel"/>
    <w:tmpl w:val="5E36959E"/>
    <w:lvl w:ilvl="0">
      <w:start w:val="1"/>
      <w:numFmt w:val="decimal"/>
      <w:lvlText w:val="%1."/>
      <w:lvlJc w:val="left"/>
      <w:pPr>
        <w:ind w:left="360" w:hanging="360"/>
      </w:p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num w:numId="1">
    <w:abstractNumId w:val="3"/>
  </w:num>
  <w:num w:numId="2">
    <w:abstractNumId w:val="9"/>
  </w:num>
  <w:num w:numId="3">
    <w:abstractNumId w:val="7"/>
  </w:num>
  <w:num w:numId="4">
    <w:abstractNumId w:val="11"/>
  </w:num>
  <w:num w:numId="5">
    <w:abstractNumId w:val="4"/>
  </w:num>
  <w:num w:numId="6">
    <w:abstractNumId w:val="8"/>
  </w:num>
  <w:num w:numId="7">
    <w:abstractNumId w:val="10"/>
  </w:num>
  <w:num w:numId="8">
    <w:abstractNumId w:val="0"/>
  </w:num>
  <w:num w:numId="9">
    <w:abstractNumId w:val="6"/>
  </w:num>
  <w:num w:numId="10">
    <w:abstractNumId w:val="2"/>
  </w:num>
  <w:num w:numId="11">
    <w:abstractNumId w:val="12"/>
  </w:num>
  <w:num w:numId="12">
    <w:abstractNumId w:val="5"/>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B2"/>
    <w:rsid w:val="000100B1"/>
    <w:rsid w:val="00061360"/>
    <w:rsid w:val="00063F24"/>
    <w:rsid w:val="000672EB"/>
    <w:rsid w:val="00086703"/>
    <w:rsid w:val="000A31EC"/>
    <w:rsid w:val="000C562E"/>
    <w:rsid w:val="000D0F01"/>
    <w:rsid w:val="000D75F7"/>
    <w:rsid w:val="000E3860"/>
    <w:rsid w:val="000F4469"/>
    <w:rsid w:val="000F72FC"/>
    <w:rsid w:val="001000F1"/>
    <w:rsid w:val="00111057"/>
    <w:rsid w:val="001135CD"/>
    <w:rsid w:val="00134FC6"/>
    <w:rsid w:val="00137D7A"/>
    <w:rsid w:val="00177297"/>
    <w:rsid w:val="001A04A8"/>
    <w:rsid w:val="001A538B"/>
    <w:rsid w:val="001D48D2"/>
    <w:rsid w:val="001F4682"/>
    <w:rsid w:val="0023698B"/>
    <w:rsid w:val="002577A2"/>
    <w:rsid w:val="00260A45"/>
    <w:rsid w:val="002760B2"/>
    <w:rsid w:val="002A692C"/>
    <w:rsid w:val="002E062F"/>
    <w:rsid w:val="002F605A"/>
    <w:rsid w:val="003002E7"/>
    <w:rsid w:val="00320B86"/>
    <w:rsid w:val="00345542"/>
    <w:rsid w:val="00367BDF"/>
    <w:rsid w:val="00370B3A"/>
    <w:rsid w:val="003755D8"/>
    <w:rsid w:val="003A340D"/>
    <w:rsid w:val="003D7146"/>
    <w:rsid w:val="003E751E"/>
    <w:rsid w:val="003F25E0"/>
    <w:rsid w:val="00402984"/>
    <w:rsid w:val="00426605"/>
    <w:rsid w:val="004329B1"/>
    <w:rsid w:val="004642CA"/>
    <w:rsid w:val="004E4196"/>
    <w:rsid w:val="004F3087"/>
    <w:rsid w:val="00530F78"/>
    <w:rsid w:val="00566C22"/>
    <w:rsid w:val="0057276D"/>
    <w:rsid w:val="00584E58"/>
    <w:rsid w:val="005C1E9F"/>
    <w:rsid w:val="005C2D00"/>
    <w:rsid w:val="005C478B"/>
    <w:rsid w:val="005D414E"/>
    <w:rsid w:val="0061467A"/>
    <w:rsid w:val="00614F17"/>
    <w:rsid w:val="00617715"/>
    <w:rsid w:val="00621F8B"/>
    <w:rsid w:val="00631696"/>
    <w:rsid w:val="00641C23"/>
    <w:rsid w:val="00645326"/>
    <w:rsid w:val="00651BF1"/>
    <w:rsid w:val="00653CF0"/>
    <w:rsid w:val="006606F5"/>
    <w:rsid w:val="00664F25"/>
    <w:rsid w:val="006825B9"/>
    <w:rsid w:val="006A5BBF"/>
    <w:rsid w:val="006C5614"/>
    <w:rsid w:val="006D1395"/>
    <w:rsid w:val="006F1A7F"/>
    <w:rsid w:val="006F47E5"/>
    <w:rsid w:val="006F5A5D"/>
    <w:rsid w:val="00701AE5"/>
    <w:rsid w:val="0070554C"/>
    <w:rsid w:val="00745814"/>
    <w:rsid w:val="00750331"/>
    <w:rsid w:val="00756862"/>
    <w:rsid w:val="007613CC"/>
    <w:rsid w:val="00767FA5"/>
    <w:rsid w:val="007826C4"/>
    <w:rsid w:val="0078555C"/>
    <w:rsid w:val="007C4185"/>
    <w:rsid w:val="007D4002"/>
    <w:rsid w:val="007F7FB2"/>
    <w:rsid w:val="00801DC4"/>
    <w:rsid w:val="0080767A"/>
    <w:rsid w:val="00812389"/>
    <w:rsid w:val="00820450"/>
    <w:rsid w:val="00831A54"/>
    <w:rsid w:val="00870DB9"/>
    <w:rsid w:val="00885C05"/>
    <w:rsid w:val="00892680"/>
    <w:rsid w:val="008A0A39"/>
    <w:rsid w:val="008B1F4B"/>
    <w:rsid w:val="008C034A"/>
    <w:rsid w:val="008C0663"/>
    <w:rsid w:val="008C32D7"/>
    <w:rsid w:val="008C7BC0"/>
    <w:rsid w:val="008D7729"/>
    <w:rsid w:val="008F55C7"/>
    <w:rsid w:val="009256C6"/>
    <w:rsid w:val="009261B8"/>
    <w:rsid w:val="00946F26"/>
    <w:rsid w:val="009472AE"/>
    <w:rsid w:val="00952970"/>
    <w:rsid w:val="00961CDD"/>
    <w:rsid w:val="0096381F"/>
    <w:rsid w:val="00973E60"/>
    <w:rsid w:val="009B3099"/>
    <w:rsid w:val="009C0CAA"/>
    <w:rsid w:val="009F3AA8"/>
    <w:rsid w:val="009F67DD"/>
    <w:rsid w:val="009F7038"/>
    <w:rsid w:val="00A060DB"/>
    <w:rsid w:val="00A14CE5"/>
    <w:rsid w:val="00A1536C"/>
    <w:rsid w:val="00A8278C"/>
    <w:rsid w:val="00AA3002"/>
    <w:rsid w:val="00AC3502"/>
    <w:rsid w:val="00AD7954"/>
    <w:rsid w:val="00B02C68"/>
    <w:rsid w:val="00B250DF"/>
    <w:rsid w:val="00B337AC"/>
    <w:rsid w:val="00B345A9"/>
    <w:rsid w:val="00B35D17"/>
    <w:rsid w:val="00B62DB3"/>
    <w:rsid w:val="00B67A7F"/>
    <w:rsid w:val="00B76D54"/>
    <w:rsid w:val="00B811A5"/>
    <w:rsid w:val="00B82BD7"/>
    <w:rsid w:val="00BA72F4"/>
    <w:rsid w:val="00BC3C68"/>
    <w:rsid w:val="00BE0CF6"/>
    <w:rsid w:val="00C20589"/>
    <w:rsid w:val="00C3722A"/>
    <w:rsid w:val="00C86C56"/>
    <w:rsid w:val="00CD284A"/>
    <w:rsid w:val="00CF4078"/>
    <w:rsid w:val="00D01247"/>
    <w:rsid w:val="00D13A78"/>
    <w:rsid w:val="00D44E9A"/>
    <w:rsid w:val="00D66E9C"/>
    <w:rsid w:val="00D70531"/>
    <w:rsid w:val="00D72033"/>
    <w:rsid w:val="00D90B07"/>
    <w:rsid w:val="00D959D4"/>
    <w:rsid w:val="00DB48BB"/>
    <w:rsid w:val="00DF5A04"/>
    <w:rsid w:val="00E03453"/>
    <w:rsid w:val="00E20BFD"/>
    <w:rsid w:val="00E225ED"/>
    <w:rsid w:val="00E32906"/>
    <w:rsid w:val="00E42DC6"/>
    <w:rsid w:val="00E6067B"/>
    <w:rsid w:val="00E64F84"/>
    <w:rsid w:val="00E810DF"/>
    <w:rsid w:val="00E97A65"/>
    <w:rsid w:val="00EA6047"/>
    <w:rsid w:val="00F117A0"/>
    <w:rsid w:val="00F25952"/>
    <w:rsid w:val="00F323E8"/>
    <w:rsid w:val="00F5715C"/>
    <w:rsid w:val="00F5767F"/>
    <w:rsid w:val="00F607D4"/>
    <w:rsid w:val="00F71E2B"/>
    <w:rsid w:val="00F822E4"/>
    <w:rsid w:val="00F91DB2"/>
    <w:rsid w:val="00F96E0F"/>
    <w:rsid w:val="00FA4E99"/>
    <w:rsid w:val="00FC36E4"/>
    <w:rsid w:val="00FE24CC"/>
    <w:rsid w:val="00FE7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815D4"/>
  <w15:chartTrackingRefBased/>
  <w15:docId w15:val="{656BE4B8-15CA-46B2-A315-A9C670D8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1DB2"/>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1DB2"/>
    <w:rPr>
      <w:strike w:val="0"/>
      <w:dstrike w:val="0"/>
      <w:color w:val="auto"/>
      <w:u w:val="none"/>
      <w:effect w:val="none"/>
    </w:rPr>
  </w:style>
  <w:style w:type="paragraph" w:styleId="NoSpacing">
    <w:name w:val="No Spacing"/>
    <w:link w:val="NoSpacingChar"/>
    <w:uiPriority w:val="1"/>
    <w:qFormat/>
    <w:rsid w:val="00F91DB2"/>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F91DB2"/>
    <w:rPr>
      <w:rFonts w:eastAsiaTheme="minorEastAsia"/>
      <w:sz w:val="21"/>
      <w:szCs w:val="21"/>
      <w:lang w:eastAsia="lt-LT"/>
    </w:rPr>
  </w:style>
  <w:style w:type="paragraph" w:styleId="FootnoteText">
    <w:name w:val="footnote text"/>
    <w:basedOn w:val="Normal"/>
    <w:link w:val="FootnoteTextChar"/>
    <w:uiPriority w:val="99"/>
    <w:unhideWhenUsed/>
    <w:rsid w:val="00F91DB2"/>
    <w:pPr>
      <w:spacing w:after="0" w:line="240" w:lineRule="auto"/>
    </w:pPr>
    <w:rPr>
      <w:sz w:val="20"/>
      <w:szCs w:val="20"/>
    </w:rPr>
  </w:style>
  <w:style w:type="character" w:customStyle="1" w:styleId="FootnoteTextChar">
    <w:name w:val="Footnote Text Char"/>
    <w:basedOn w:val="DefaultParagraphFont"/>
    <w:link w:val="FootnoteText"/>
    <w:uiPriority w:val="99"/>
    <w:rsid w:val="00F91DB2"/>
    <w:rPr>
      <w:rFonts w:eastAsiaTheme="minorEastAsia"/>
      <w:sz w:val="20"/>
      <w:szCs w:val="20"/>
      <w:lang w:eastAsia="lt-LT"/>
    </w:rPr>
  </w:style>
  <w:style w:type="character" w:styleId="FootnoteReference">
    <w:name w:val="footnote reference"/>
    <w:basedOn w:val="DefaultParagraphFont"/>
    <w:uiPriority w:val="99"/>
    <w:semiHidden/>
    <w:unhideWhenUsed/>
    <w:rsid w:val="00F91DB2"/>
    <w:rPr>
      <w:vertAlign w:val="superscript"/>
    </w:rPr>
  </w:style>
  <w:style w:type="paragraph" w:styleId="Footer">
    <w:name w:val="footer"/>
    <w:basedOn w:val="Normal"/>
    <w:link w:val="FooterChar"/>
    <w:uiPriority w:val="99"/>
    <w:unhideWhenUsed/>
    <w:rsid w:val="00F91D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DB2"/>
    <w:rPr>
      <w:rFonts w:eastAsiaTheme="minorEastAsia"/>
      <w:sz w:val="21"/>
      <w:szCs w:val="21"/>
      <w:lang w:eastAsia="lt-LT"/>
    </w:rPr>
  </w:style>
  <w:style w:type="table" w:styleId="TableGrid">
    <w:name w:val="Table Grid"/>
    <w:basedOn w:val="TableNormal"/>
    <w:uiPriority w:val="39"/>
    <w:rsid w:val="00F91DB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
    <w:name w:val="Heading"/>
    <w:next w:val="Normal"/>
    <w:rsid w:val="00C86C5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44444"/>
      <w:spacing w:val="3"/>
      <w:u w:color="444444"/>
      <w:bdr w:val="nil"/>
      <w:lang w:val="en-US" w:eastAsia="en-GB"/>
      <w14:textOutline w14:w="12700" w14:cap="flat" w14:cmpd="sng" w14:algn="ctr">
        <w14:noFill/>
        <w14:prstDash w14:val="solid"/>
        <w14:miter w14:lim="400000"/>
      </w14:textOutline>
    </w:rPr>
  </w:style>
  <w:style w:type="paragraph" w:customStyle="1" w:styleId="BodyA">
    <w:name w:val="Body A"/>
    <w:rsid w:val="00C86C56"/>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paragraph" w:styleId="ListParagraph">
    <w:name w:val="List Paragraph"/>
    <w:basedOn w:val="Normal"/>
    <w:uiPriority w:val="34"/>
    <w:qFormat/>
    <w:rsid w:val="00C86C56"/>
    <w:pPr>
      <w:pBdr>
        <w:top w:val="nil"/>
        <w:left w:val="nil"/>
        <w:bottom w:val="nil"/>
        <w:right w:val="nil"/>
        <w:between w:val="nil"/>
        <w:bar w:val="nil"/>
      </w:pBdr>
      <w:spacing w:after="0" w:line="240" w:lineRule="auto"/>
      <w:ind w:left="720"/>
      <w:contextualSpacing/>
      <w:jc w:val="both"/>
    </w:pPr>
    <w:rPr>
      <w:rFonts w:ascii="Times New Roman" w:eastAsia="Arial Unicode MS" w:hAnsi="Times New Roman" w:cs="Times New Roman"/>
      <w:sz w:val="22"/>
      <w:szCs w:val="22"/>
      <w:bdr w:val="nil"/>
      <w:lang w:eastAsia="en-US"/>
    </w:rPr>
  </w:style>
  <w:style w:type="paragraph" w:styleId="Header">
    <w:name w:val="header"/>
    <w:basedOn w:val="Normal"/>
    <w:link w:val="HeaderChar"/>
    <w:uiPriority w:val="99"/>
    <w:unhideWhenUsed/>
    <w:rsid w:val="00701AE5"/>
    <w:pPr>
      <w:tabs>
        <w:tab w:val="center" w:pos="4819"/>
        <w:tab w:val="right" w:pos="9638"/>
      </w:tabs>
      <w:spacing w:after="0" w:line="240" w:lineRule="auto"/>
    </w:pPr>
  </w:style>
  <w:style w:type="character" w:customStyle="1" w:styleId="HeaderChar">
    <w:name w:val="Header Char"/>
    <w:basedOn w:val="DefaultParagraphFont"/>
    <w:link w:val="Header"/>
    <w:uiPriority w:val="99"/>
    <w:rsid w:val="00701AE5"/>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01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hyperlink" Target="https://licencijavimas.lt/lis-epp-app/public/licenceSearch" TargetMode="External"/><Relationship Id="rId2" Type="http://schemas.openxmlformats.org/officeDocument/2006/relationships/styles" Target="styles.xml"/><Relationship Id="rId16" Type="http://schemas.openxmlformats.org/officeDocument/2006/relationships/hyperlink" Target="http://www.ssva.lt"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16</Pages>
  <Words>24941</Words>
  <Characters>14217</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39080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Vaitulevičienė</dc:creator>
  <cp:keywords/>
  <dc:description/>
  <cp:lastModifiedBy>Virginija Vaitulevičienė</cp:lastModifiedBy>
  <cp:revision>199</cp:revision>
  <dcterms:created xsi:type="dcterms:W3CDTF">2025-02-10T07:23:00Z</dcterms:created>
  <dcterms:modified xsi:type="dcterms:W3CDTF">2025-03-12T14:13:00Z</dcterms:modified>
</cp:coreProperties>
</file>