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F441D" w:rsidRDefault="79A52F8C" w:rsidP="79A52F8C">
      <w:pPr>
        <w:spacing w:after="120" w:line="20" w:lineRule="atLeast"/>
        <w:contextualSpacing/>
        <w:jc w:val="center"/>
        <w:rPr>
          <w:rFonts w:cstheme="minorHAnsi"/>
          <w:b/>
          <w:bCs/>
          <w:color w:val="00B050"/>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B514CBE" w14:textId="77777777" w:rsidR="00114768" w:rsidRPr="001F441D" w:rsidRDefault="00114768" w:rsidP="00114768">
          <w:pPr>
            <w:jc w:val="center"/>
            <w:rPr>
              <w:rFonts w:eastAsia="Times New Roman" w:cstheme="minorHAnsi"/>
              <w:b/>
              <w:sz w:val="22"/>
              <w:szCs w:val="22"/>
              <w:lang w:eastAsia="en-US"/>
            </w:rPr>
          </w:pPr>
          <w:r w:rsidRPr="001F441D">
            <w:rPr>
              <w:rFonts w:eastAsia="Times New Roman" w:cstheme="minorHAnsi"/>
              <w:b/>
              <w:caps/>
              <w:sz w:val="22"/>
              <w:szCs w:val="22"/>
              <w:lang w:eastAsia="en-US"/>
            </w:rPr>
            <w:t>Užimtumo tarnyba prie LIETUVOS rESPUBLIKOS socialinės apsaugos ir darbo ministerijos</w:t>
          </w:r>
          <w:r w:rsidRPr="001F441D">
            <w:rPr>
              <w:rFonts w:eastAsia="Times New Roman" w:cstheme="minorHAnsi"/>
              <w:b/>
              <w:sz w:val="22"/>
              <w:szCs w:val="22"/>
              <w:lang w:eastAsia="en-US"/>
            </w:rPr>
            <w:t xml:space="preserve"> </w:t>
          </w:r>
        </w:p>
        <w:p w14:paraId="38F9D862" w14:textId="77777777" w:rsidR="00114768" w:rsidRPr="001F441D" w:rsidRDefault="00114768" w:rsidP="00114768">
          <w:pPr>
            <w:spacing w:after="0" w:line="240" w:lineRule="auto"/>
            <w:jc w:val="center"/>
            <w:rPr>
              <w:rFonts w:eastAsia="Times New Roman" w:cstheme="minorHAnsi"/>
              <w:b/>
              <w:sz w:val="22"/>
              <w:szCs w:val="22"/>
              <w:lang w:eastAsia="en-US"/>
            </w:rPr>
          </w:pPr>
        </w:p>
        <w:p w14:paraId="63EF0CC1" w14:textId="250BC069" w:rsidR="00114768" w:rsidRPr="001F441D" w:rsidRDefault="00114768" w:rsidP="00114768">
          <w:pPr>
            <w:spacing w:after="0" w:line="240" w:lineRule="auto"/>
            <w:jc w:val="center"/>
            <w:rPr>
              <w:rFonts w:eastAsia="Times New Roman" w:cstheme="minorHAnsi"/>
              <w:sz w:val="22"/>
              <w:szCs w:val="22"/>
              <w:lang w:eastAsia="en-US"/>
            </w:rPr>
          </w:pPr>
          <w:r w:rsidRPr="001F441D">
            <w:rPr>
              <w:rFonts w:eastAsia="Times New Roman" w:cstheme="minorHAnsi"/>
              <w:sz w:val="22"/>
              <w:szCs w:val="22"/>
              <w:lang w:eastAsia="en-US"/>
            </w:rPr>
            <w:t xml:space="preserve">Biudžetinė įstaiga, </w:t>
          </w:r>
          <w:r w:rsidR="00283EC6" w:rsidRPr="001F441D">
            <w:rPr>
              <w:rFonts w:eastAsia="Times New Roman" w:cstheme="minorHAnsi"/>
              <w:sz w:val="22"/>
              <w:szCs w:val="22"/>
              <w:lang w:eastAsia="en-US"/>
            </w:rPr>
            <w:t>A.</w:t>
          </w:r>
          <w:r w:rsidR="00B038A3" w:rsidRPr="001F441D">
            <w:rPr>
              <w:rFonts w:eastAsia="Times New Roman" w:cstheme="minorHAnsi"/>
              <w:sz w:val="22"/>
              <w:szCs w:val="22"/>
              <w:lang w:eastAsia="en-US"/>
            </w:rPr>
            <w:t>Vivulskio g. 13</w:t>
          </w:r>
          <w:r w:rsidRPr="001F441D">
            <w:rPr>
              <w:rFonts w:eastAsia="Times New Roman" w:cstheme="minorHAnsi"/>
              <w:sz w:val="22"/>
              <w:szCs w:val="22"/>
              <w:lang w:eastAsia="en-US"/>
            </w:rPr>
            <w:t>, 03</w:t>
          </w:r>
          <w:r w:rsidR="001560D1" w:rsidRPr="001F441D">
            <w:rPr>
              <w:rFonts w:eastAsia="Times New Roman" w:cstheme="minorHAnsi"/>
              <w:sz w:val="22"/>
              <w:szCs w:val="22"/>
              <w:lang w:eastAsia="en-US"/>
            </w:rPr>
            <w:t>162</w:t>
          </w:r>
          <w:r w:rsidRPr="001F441D">
            <w:rPr>
              <w:rFonts w:eastAsia="Times New Roman" w:cstheme="minorHAnsi"/>
              <w:sz w:val="22"/>
              <w:szCs w:val="22"/>
              <w:lang w:eastAsia="en-US"/>
            </w:rPr>
            <w:t xml:space="preserve"> Vilnius, tel. +370 70079244,  el. paštas </w:t>
          </w:r>
          <w:hyperlink r:id="rId11" w:history="1">
            <w:r w:rsidRPr="001F441D">
              <w:rPr>
                <w:rFonts w:eastAsia="Times New Roman" w:cstheme="minorHAnsi"/>
                <w:sz w:val="22"/>
                <w:szCs w:val="22"/>
                <w:lang w:eastAsia="en-US"/>
              </w:rPr>
              <w:t>info@uzt.lt</w:t>
            </w:r>
          </w:hyperlink>
          <w:r w:rsidRPr="001F441D">
            <w:rPr>
              <w:rFonts w:eastAsia="Times New Roman" w:cstheme="minorHAnsi"/>
              <w:sz w:val="22"/>
              <w:szCs w:val="22"/>
              <w:lang w:eastAsia="en-US"/>
            </w:rPr>
            <w:t>, įstaigos kodas 190766619</w:t>
          </w:r>
        </w:p>
        <w:p w14:paraId="64C92A31" w14:textId="77777777" w:rsidR="00114768" w:rsidRPr="001F441D" w:rsidRDefault="00114768" w:rsidP="00114768">
          <w:pPr>
            <w:spacing w:after="120" w:line="20" w:lineRule="atLeast"/>
            <w:contextualSpacing/>
            <w:jc w:val="center"/>
            <w:rPr>
              <w:rFonts w:cstheme="minorHAnsi"/>
              <w:color w:val="00B050"/>
              <w:sz w:val="22"/>
              <w:szCs w:val="22"/>
            </w:rPr>
          </w:pPr>
        </w:p>
        <w:p w14:paraId="14649117" w14:textId="77777777" w:rsidR="00114768" w:rsidRPr="001F441D" w:rsidRDefault="00114768" w:rsidP="00114768">
          <w:pPr>
            <w:tabs>
              <w:tab w:val="left" w:pos="870"/>
            </w:tabs>
            <w:spacing w:after="120" w:line="20" w:lineRule="atLeast"/>
            <w:contextualSpacing/>
            <w:rPr>
              <w:rFonts w:cstheme="minorHAnsi"/>
              <w:color w:val="00B050"/>
              <w:sz w:val="22"/>
              <w:szCs w:val="22"/>
            </w:rPr>
          </w:pPr>
          <w:r w:rsidRPr="001F441D">
            <w:rPr>
              <w:rFonts w:cstheme="minorHAnsi"/>
              <w:color w:val="00B050"/>
              <w:sz w:val="22"/>
              <w:szCs w:val="22"/>
            </w:rPr>
            <w:tab/>
          </w:r>
        </w:p>
        <w:p w14:paraId="711ED96C" w14:textId="77777777" w:rsidR="00114768" w:rsidRPr="001F441D" w:rsidRDefault="00114768" w:rsidP="00114768">
          <w:pPr>
            <w:spacing w:after="120" w:line="20" w:lineRule="atLeast"/>
            <w:contextualSpacing/>
            <w:jc w:val="center"/>
            <w:rPr>
              <w:rFonts w:cstheme="minorHAnsi"/>
              <w:sz w:val="22"/>
              <w:szCs w:val="22"/>
            </w:rPr>
          </w:pPr>
        </w:p>
        <w:p w14:paraId="4787FBAC" w14:textId="77777777" w:rsidR="00114768" w:rsidRPr="001F441D" w:rsidRDefault="00114768" w:rsidP="00114768">
          <w:pPr>
            <w:spacing w:after="120" w:line="20" w:lineRule="atLeast"/>
            <w:ind w:left="5245"/>
            <w:contextualSpacing/>
            <w:rPr>
              <w:rFonts w:cstheme="minorHAnsi"/>
              <w:sz w:val="22"/>
              <w:szCs w:val="22"/>
            </w:rPr>
          </w:pPr>
          <w:r w:rsidRPr="001F441D">
            <w:rPr>
              <w:rFonts w:cstheme="minorHAnsi"/>
              <w:sz w:val="22"/>
              <w:szCs w:val="22"/>
            </w:rPr>
            <w:t xml:space="preserve">PATVIRTINTA </w:t>
          </w:r>
        </w:p>
        <w:p w14:paraId="46CEBDA4" w14:textId="3E9645AA" w:rsidR="00114768" w:rsidRPr="001F441D" w:rsidRDefault="00114768" w:rsidP="00114768">
          <w:pPr>
            <w:spacing w:after="120" w:line="20" w:lineRule="atLeast"/>
            <w:ind w:left="5245"/>
            <w:contextualSpacing/>
            <w:rPr>
              <w:rFonts w:cstheme="minorHAnsi"/>
              <w:sz w:val="22"/>
              <w:szCs w:val="22"/>
            </w:rPr>
          </w:pPr>
          <w:r w:rsidRPr="001F441D">
            <w:rPr>
              <w:rFonts w:cstheme="minorHAnsi"/>
              <w:sz w:val="22"/>
              <w:szCs w:val="22"/>
            </w:rPr>
            <w:t>Perkančiosios organizacijos Viešųjų pirkimų komisijos 202</w:t>
          </w:r>
          <w:r w:rsidR="008341D7" w:rsidRPr="001F441D">
            <w:rPr>
              <w:rFonts w:cstheme="minorHAnsi"/>
              <w:sz w:val="22"/>
              <w:szCs w:val="22"/>
            </w:rPr>
            <w:t>5-0</w:t>
          </w:r>
          <w:r w:rsidR="00EF7FAC" w:rsidRPr="001F441D">
            <w:rPr>
              <w:rFonts w:cstheme="minorHAnsi"/>
              <w:sz w:val="22"/>
              <w:szCs w:val="22"/>
            </w:rPr>
            <w:t>3</w:t>
          </w:r>
          <w:r w:rsidR="001F7E9B" w:rsidRPr="001F441D">
            <w:rPr>
              <w:rFonts w:cstheme="minorHAnsi"/>
              <w:sz w:val="22"/>
              <w:szCs w:val="22"/>
            </w:rPr>
            <w:t>-</w:t>
          </w:r>
          <w:r w:rsidR="00EC7FB9">
            <w:rPr>
              <w:rFonts w:cstheme="minorHAnsi"/>
              <w:sz w:val="22"/>
              <w:szCs w:val="22"/>
            </w:rPr>
            <w:t>12</w:t>
          </w:r>
          <w:r w:rsidRPr="001F441D">
            <w:rPr>
              <w:rFonts w:cstheme="minorHAnsi"/>
              <w:sz w:val="22"/>
              <w:szCs w:val="22"/>
            </w:rPr>
            <w:t xml:space="preserve"> protokolu Nr. VP</w:t>
          </w:r>
          <w:r w:rsidR="008341D7" w:rsidRPr="001F441D">
            <w:rPr>
              <w:rFonts w:cstheme="minorHAnsi"/>
              <w:sz w:val="22"/>
              <w:szCs w:val="22"/>
            </w:rPr>
            <w:t>-</w:t>
          </w:r>
          <w:r w:rsidR="001F7E9B" w:rsidRPr="001F441D">
            <w:rPr>
              <w:rFonts w:cstheme="minorHAnsi"/>
              <w:sz w:val="22"/>
              <w:szCs w:val="22"/>
            </w:rPr>
            <w:t>1</w:t>
          </w:r>
          <w:r w:rsidRPr="001F441D">
            <w:rPr>
              <w:rFonts w:cstheme="minorHAnsi"/>
              <w:sz w:val="22"/>
              <w:szCs w:val="22"/>
            </w:rPr>
            <w:t>-1</w:t>
          </w:r>
        </w:p>
        <w:p w14:paraId="044E1359" w14:textId="77777777" w:rsidR="00114768" w:rsidRPr="001F441D" w:rsidRDefault="00114768" w:rsidP="00114768">
          <w:pPr>
            <w:spacing w:after="120" w:line="20" w:lineRule="atLeast"/>
            <w:contextualSpacing/>
            <w:jc w:val="center"/>
            <w:rPr>
              <w:rFonts w:cstheme="minorHAnsi"/>
              <w:sz w:val="22"/>
              <w:szCs w:val="22"/>
            </w:rPr>
          </w:pPr>
        </w:p>
        <w:p w14:paraId="47EF0C37" w14:textId="4248FDD8" w:rsidR="00D526C8" w:rsidRPr="001F441D" w:rsidRDefault="00D526C8" w:rsidP="004E4612">
          <w:pPr>
            <w:spacing w:after="120" w:line="20" w:lineRule="atLeast"/>
            <w:contextualSpacing/>
            <w:jc w:val="center"/>
            <w:rPr>
              <w:rFonts w:cstheme="minorHAnsi"/>
              <w:sz w:val="22"/>
              <w:szCs w:val="22"/>
            </w:rPr>
          </w:pPr>
        </w:p>
        <w:p w14:paraId="7350A7E2" w14:textId="78457EBC" w:rsidR="00D526C8" w:rsidRPr="001F441D" w:rsidRDefault="00D526C8" w:rsidP="004E4612">
          <w:pPr>
            <w:spacing w:after="120" w:line="20" w:lineRule="atLeast"/>
            <w:contextualSpacing/>
            <w:jc w:val="center"/>
            <w:rPr>
              <w:rFonts w:cstheme="minorHAnsi"/>
              <w:sz w:val="22"/>
              <w:szCs w:val="22"/>
            </w:rPr>
          </w:pPr>
        </w:p>
        <w:p w14:paraId="1D1BF965" w14:textId="6FB55DF6" w:rsidR="00D526C8" w:rsidRPr="001F441D" w:rsidRDefault="007A130B" w:rsidP="004E4612">
          <w:pPr>
            <w:spacing w:after="120" w:line="20" w:lineRule="atLeast"/>
            <w:contextualSpacing/>
            <w:jc w:val="center"/>
            <w:rPr>
              <w:rFonts w:cstheme="minorHAnsi"/>
              <w:b/>
              <w:bCs/>
              <w:sz w:val="28"/>
              <w:szCs w:val="28"/>
            </w:rPr>
          </w:pPr>
          <w:r w:rsidRPr="001F441D">
            <w:rPr>
              <w:rFonts w:cstheme="minorHAnsi"/>
              <w:b/>
              <w:bCs/>
              <w:sz w:val="28"/>
              <w:szCs w:val="28"/>
            </w:rPr>
            <w:t xml:space="preserve">TARPTAUTINIO </w:t>
          </w:r>
          <w:r w:rsidR="00D526C8" w:rsidRPr="001F441D">
            <w:rPr>
              <w:rFonts w:cstheme="minorHAnsi"/>
              <w:b/>
              <w:bCs/>
              <w:sz w:val="28"/>
              <w:szCs w:val="28"/>
            </w:rPr>
            <w:t>VIEŠOJO PIRKIMO „</w:t>
          </w:r>
          <w:r w:rsidR="00D2014D" w:rsidRPr="001F441D">
            <w:rPr>
              <w:rFonts w:cstheme="minorHAnsi"/>
              <w:b/>
              <w:bCs/>
              <w:sz w:val="28"/>
              <w:szCs w:val="28"/>
            </w:rPr>
            <w:t>TINKLO KOMPONENTAI, INFRASTRUKTŪRA</w:t>
          </w:r>
          <w:r w:rsidR="00D526C8" w:rsidRPr="001F441D">
            <w:rPr>
              <w:rFonts w:cstheme="minorHAnsi"/>
              <w:b/>
              <w:bCs/>
              <w:sz w:val="28"/>
              <w:szCs w:val="28"/>
            </w:rPr>
            <w:t>“</w:t>
          </w:r>
        </w:p>
        <w:p w14:paraId="18ACC6AD" w14:textId="6AFE39AB" w:rsidR="00D526C8" w:rsidRPr="001F441D" w:rsidRDefault="00D526C8" w:rsidP="004E4612">
          <w:pPr>
            <w:spacing w:after="120" w:line="20" w:lineRule="atLeast"/>
            <w:contextualSpacing/>
            <w:jc w:val="center"/>
            <w:rPr>
              <w:rFonts w:cstheme="minorHAnsi"/>
              <w:b/>
              <w:bCs/>
              <w:sz w:val="28"/>
              <w:szCs w:val="28"/>
              <w:lang w:val="en-GB"/>
            </w:rPr>
          </w:pPr>
          <w:r w:rsidRPr="001F441D">
            <w:rPr>
              <w:rFonts w:cstheme="minorHAnsi"/>
              <w:b/>
              <w:bCs/>
              <w:sz w:val="28"/>
              <w:szCs w:val="28"/>
            </w:rPr>
            <w:t xml:space="preserve">ATVIRO KONKURSO </w:t>
          </w:r>
          <w:r w:rsidR="00EB164F" w:rsidRPr="001F441D">
            <w:rPr>
              <w:rFonts w:cstheme="minorHAnsi"/>
              <w:b/>
              <w:bCs/>
              <w:sz w:val="28"/>
              <w:szCs w:val="28"/>
            </w:rPr>
            <w:t xml:space="preserve">SPECIALIOSIOS </w:t>
          </w:r>
          <w:r w:rsidRPr="001F441D">
            <w:rPr>
              <w:rFonts w:cstheme="minorHAnsi"/>
              <w:b/>
              <w:bCs/>
              <w:sz w:val="28"/>
              <w:szCs w:val="28"/>
            </w:rPr>
            <w:t>SĄLYGOS</w:t>
          </w:r>
          <w:r w:rsidR="00EC4CB7" w:rsidRPr="001F441D">
            <w:rPr>
              <w:rFonts w:cstheme="minorHAnsi"/>
              <w:b/>
              <w:bCs/>
              <w:sz w:val="28"/>
              <w:szCs w:val="28"/>
            </w:rPr>
            <w:t xml:space="preserve"> </w:t>
          </w:r>
        </w:p>
        <w:p w14:paraId="67D34D7E" w14:textId="6E2D10B1" w:rsidR="00D53BF4" w:rsidRPr="001F441D" w:rsidRDefault="00D53BF4" w:rsidP="004E4612">
          <w:pPr>
            <w:spacing w:after="120" w:line="20" w:lineRule="atLeast"/>
            <w:contextualSpacing/>
            <w:jc w:val="center"/>
            <w:rPr>
              <w:rFonts w:cstheme="minorHAnsi"/>
              <w:b/>
              <w:bCs/>
              <w:color w:val="0070C0"/>
              <w:sz w:val="28"/>
              <w:szCs w:val="28"/>
            </w:rPr>
          </w:pPr>
          <w:r w:rsidRPr="001F441D">
            <w:rPr>
              <w:rFonts w:cstheme="minorHAnsi"/>
              <w:b/>
              <w:bCs/>
              <w:sz w:val="28"/>
              <w:szCs w:val="28"/>
            </w:rPr>
            <w:t>V</w:t>
          </w:r>
          <w:r w:rsidR="00755F3B" w:rsidRPr="001F441D">
            <w:rPr>
              <w:rFonts w:cstheme="minorHAnsi"/>
              <w:b/>
              <w:bCs/>
              <w:sz w:val="28"/>
              <w:szCs w:val="28"/>
            </w:rPr>
            <w:t>ersija</w:t>
          </w:r>
          <w:r w:rsidRPr="001F441D">
            <w:rPr>
              <w:rFonts w:cstheme="minorHAnsi"/>
              <w:b/>
              <w:bCs/>
              <w:sz w:val="28"/>
              <w:szCs w:val="28"/>
            </w:rPr>
            <w:t xml:space="preserve"> Nr. </w:t>
          </w:r>
          <w:r w:rsidR="00EF4B7B" w:rsidRPr="001F441D">
            <w:rPr>
              <w:rFonts w:cstheme="minorHAnsi"/>
              <w:b/>
              <w:bCs/>
              <w:sz w:val="28"/>
              <w:szCs w:val="28"/>
            </w:rPr>
            <w:t>1</w:t>
          </w:r>
          <w:r w:rsidRPr="001F441D">
            <w:rPr>
              <w:rFonts w:cstheme="minorHAnsi"/>
              <w:b/>
              <w:bCs/>
              <w:sz w:val="28"/>
              <w:szCs w:val="28"/>
            </w:rPr>
            <w:t>.</w:t>
          </w:r>
          <w:r w:rsidRPr="001F441D">
            <w:rPr>
              <w:rFonts w:cstheme="minorHAnsi"/>
              <w:i/>
              <w:iCs/>
              <w:sz w:val="28"/>
              <w:szCs w:val="28"/>
            </w:rPr>
            <w:t xml:space="preserve"> </w:t>
          </w:r>
        </w:p>
        <w:p w14:paraId="0FC90D8B" w14:textId="77777777" w:rsidR="00D526C8" w:rsidRPr="001F441D" w:rsidRDefault="00D526C8" w:rsidP="0048654D">
          <w:pPr>
            <w:spacing w:after="120" w:line="20" w:lineRule="atLeast"/>
            <w:contextualSpacing/>
            <w:rPr>
              <w:rFonts w:cstheme="minorHAnsi"/>
              <w:sz w:val="28"/>
              <w:szCs w:val="28"/>
            </w:rPr>
          </w:pPr>
        </w:p>
        <w:p w14:paraId="517C01D9" w14:textId="77777777" w:rsidR="001C24BC" w:rsidRPr="001F441D" w:rsidRDefault="005F13F0" w:rsidP="004E4612">
          <w:pPr>
            <w:spacing w:after="120" w:line="20" w:lineRule="atLeast"/>
            <w:contextualSpacing/>
            <w:rPr>
              <w:rFonts w:cstheme="minorHAnsi"/>
              <w:sz w:val="22"/>
              <w:szCs w:val="22"/>
            </w:rPr>
          </w:pPr>
          <w:r w:rsidRPr="001F441D">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F441D"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1F441D">
                <w:rPr>
                  <w:rFonts w:asciiTheme="minorHAnsi" w:hAnsiTheme="minorHAnsi" w:cstheme="minorHAnsi"/>
                  <w:sz w:val="22"/>
                  <w:szCs w:val="22"/>
                </w:rPr>
                <w:t>TURINYS</w:t>
              </w:r>
            </w:p>
            <w:p w14:paraId="5C884616" w14:textId="310F1053" w:rsidR="0074475B" w:rsidRPr="001F441D" w:rsidRDefault="001C24BC" w:rsidP="007E0A9D">
              <w:pPr>
                <w:pStyle w:val="Turinys1"/>
                <w:rPr>
                  <w:rFonts w:cstheme="minorHAnsi"/>
                  <w:noProof/>
                  <w:sz w:val="22"/>
                  <w:szCs w:val="22"/>
                  <w:lang w:val="en-US" w:eastAsia="en-US"/>
                </w:rPr>
              </w:pPr>
              <w:r w:rsidRPr="001F441D">
                <w:rPr>
                  <w:rFonts w:cstheme="minorHAnsi"/>
                  <w:color w:val="2B579A"/>
                  <w:sz w:val="22"/>
                  <w:szCs w:val="22"/>
                  <w:shd w:val="clear" w:color="auto" w:fill="E6E6E6"/>
                </w:rPr>
                <w:fldChar w:fldCharType="begin"/>
              </w:r>
              <w:r w:rsidRPr="001F441D">
                <w:rPr>
                  <w:rFonts w:cstheme="minorHAnsi"/>
                  <w:sz w:val="22"/>
                  <w:szCs w:val="22"/>
                </w:rPr>
                <w:instrText xml:space="preserve"> TOC \o "1-3" \h \z \u </w:instrText>
              </w:r>
              <w:r w:rsidRPr="001F441D">
                <w:rPr>
                  <w:rFonts w:cstheme="minorHAnsi"/>
                  <w:color w:val="2B579A"/>
                  <w:sz w:val="22"/>
                  <w:szCs w:val="22"/>
                  <w:shd w:val="clear" w:color="auto" w:fill="E6E6E6"/>
                </w:rPr>
                <w:fldChar w:fldCharType="separate"/>
              </w:r>
              <w:hyperlink w:anchor="_Toc126333928" w:history="1">
                <w:r w:rsidR="0074475B" w:rsidRPr="001F441D">
                  <w:rPr>
                    <w:rStyle w:val="Hipersaitas"/>
                    <w:rFonts w:cstheme="minorHAnsi"/>
                    <w:noProof/>
                    <w:sz w:val="22"/>
                    <w:szCs w:val="22"/>
                  </w:rPr>
                  <w:t>1.</w:t>
                </w:r>
                <w:r w:rsidR="0074475B" w:rsidRPr="001F441D">
                  <w:rPr>
                    <w:rFonts w:cstheme="minorHAnsi"/>
                    <w:noProof/>
                    <w:sz w:val="22"/>
                    <w:szCs w:val="22"/>
                    <w:lang w:val="en-US" w:eastAsia="en-US"/>
                  </w:rPr>
                  <w:tab/>
                </w:r>
                <w:r w:rsidR="0074475B" w:rsidRPr="001F441D">
                  <w:rPr>
                    <w:rStyle w:val="Hipersaitas"/>
                    <w:rFonts w:cstheme="minorHAnsi"/>
                    <w:noProof/>
                    <w:sz w:val="22"/>
                    <w:szCs w:val="22"/>
                  </w:rPr>
                  <w:t>Bendra informacija</w:t>
                </w:r>
                <w:r w:rsidR="0074475B" w:rsidRPr="001F441D">
                  <w:rPr>
                    <w:rFonts w:cstheme="minorHAnsi"/>
                    <w:noProof/>
                    <w:webHidden/>
                    <w:sz w:val="22"/>
                    <w:szCs w:val="22"/>
                  </w:rPr>
                  <w:tab/>
                </w:r>
                <w:r w:rsidR="0074475B" w:rsidRPr="001F441D">
                  <w:rPr>
                    <w:rFonts w:cstheme="minorHAnsi"/>
                    <w:noProof/>
                    <w:webHidden/>
                    <w:sz w:val="22"/>
                    <w:szCs w:val="22"/>
                  </w:rPr>
                  <w:fldChar w:fldCharType="begin"/>
                </w:r>
                <w:r w:rsidR="0074475B" w:rsidRPr="001F441D">
                  <w:rPr>
                    <w:rFonts w:cstheme="minorHAnsi"/>
                    <w:noProof/>
                    <w:webHidden/>
                    <w:sz w:val="22"/>
                    <w:szCs w:val="22"/>
                  </w:rPr>
                  <w:instrText xml:space="preserve"> PAGEREF _Toc126333928 \h </w:instrText>
                </w:r>
                <w:r w:rsidR="0074475B" w:rsidRPr="001F441D">
                  <w:rPr>
                    <w:rFonts w:cstheme="minorHAnsi"/>
                    <w:noProof/>
                    <w:webHidden/>
                    <w:sz w:val="22"/>
                    <w:szCs w:val="22"/>
                  </w:rPr>
                </w:r>
                <w:r w:rsidR="0074475B" w:rsidRPr="001F441D">
                  <w:rPr>
                    <w:rFonts w:cstheme="minorHAnsi"/>
                    <w:noProof/>
                    <w:webHidden/>
                    <w:sz w:val="22"/>
                    <w:szCs w:val="22"/>
                  </w:rPr>
                  <w:fldChar w:fldCharType="separate"/>
                </w:r>
                <w:r w:rsidR="001D414C" w:rsidRPr="001F441D">
                  <w:rPr>
                    <w:rFonts w:cstheme="minorHAnsi"/>
                    <w:noProof/>
                    <w:webHidden/>
                    <w:sz w:val="22"/>
                    <w:szCs w:val="22"/>
                  </w:rPr>
                  <w:t>2</w:t>
                </w:r>
                <w:r w:rsidR="0074475B" w:rsidRPr="001F441D">
                  <w:rPr>
                    <w:rFonts w:cstheme="minorHAnsi"/>
                    <w:noProof/>
                    <w:webHidden/>
                    <w:sz w:val="22"/>
                    <w:szCs w:val="22"/>
                  </w:rPr>
                  <w:fldChar w:fldCharType="end"/>
                </w:r>
              </w:hyperlink>
            </w:p>
            <w:p w14:paraId="72F5B133" w14:textId="45079789" w:rsidR="0074475B" w:rsidRPr="001F441D" w:rsidRDefault="0074475B" w:rsidP="007E0A9D">
              <w:pPr>
                <w:pStyle w:val="Turinys1"/>
                <w:rPr>
                  <w:rFonts w:cstheme="minorHAnsi"/>
                  <w:noProof/>
                  <w:sz w:val="22"/>
                  <w:szCs w:val="22"/>
                  <w:lang w:val="en-US" w:eastAsia="en-US"/>
                </w:rPr>
              </w:pPr>
              <w:hyperlink w:anchor="_Toc126333929" w:history="1">
                <w:r w:rsidRPr="001F441D">
                  <w:rPr>
                    <w:rStyle w:val="Hipersaitas"/>
                    <w:rFonts w:cstheme="minorHAnsi"/>
                    <w:noProof/>
                    <w:sz w:val="22"/>
                    <w:szCs w:val="22"/>
                  </w:rPr>
                  <w:t xml:space="preserve">2. </w:t>
                </w:r>
                <w:r w:rsidR="007E0A9D" w:rsidRPr="001F441D">
                  <w:rPr>
                    <w:rStyle w:val="Hipersaitas"/>
                    <w:rFonts w:cstheme="minorHAnsi"/>
                    <w:noProof/>
                    <w:sz w:val="22"/>
                    <w:szCs w:val="22"/>
                  </w:rPr>
                  <w:t xml:space="preserve"> </w:t>
                </w:r>
                <w:r w:rsidRPr="001F441D">
                  <w:rPr>
                    <w:rStyle w:val="Hipersaitas"/>
                    <w:rFonts w:cstheme="minorHAnsi"/>
                    <w:noProof/>
                    <w:sz w:val="22"/>
                    <w:szCs w:val="22"/>
                  </w:rPr>
                  <w:t>Pirkimo objektas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_Toc126333929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3</w:t>
                </w:r>
                <w:r w:rsidRPr="001F441D">
                  <w:rPr>
                    <w:rFonts w:cstheme="minorHAnsi"/>
                    <w:noProof/>
                    <w:webHidden/>
                    <w:sz w:val="22"/>
                    <w:szCs w:val="22"/>
                  </w:rPr>
                  <w:fldChar w:fldCharType="end"/>
                </w:r>
              </w:hyperlink>
            </w:p>
            <w:p w14:paraId="569BF15B" w14:textId="61713A76" w:rsidR="0074475B" w:rsidRPr="001F441D" w:rsidRDefault="0074475B" w:rsidP="007E0A9D">
              <w:pPr>
                <w:pStyle w:val="Turinys1"/>
                <w:rPr>
                  <w:rFonts w:cstheme="minorHAnsi"/>
                  <w:noProof/>
                  <w:sz w:val="22"/>
                  <w:szCs w:val="22"/>
                  <w:lang w:val="en-US" w:eastAsia="en-US"/>
                </w:rPr>
              </w:pPr>
              <w:hyperlink w:anchor="_Toc126333930" w:history="1">
                <w:r w:rsidRPr="001F441D">
                  <w:rPr>
                    <w:rStyle w:val="Hipersaitas"/>
                    <w:rFonts w:cstheme="minorHAnsi"/>
                    <w:noProof/>
                    <w:sz w:val="22"/>
                    <w:szCs w:val="22"/>
                  </w:rPr>
                  <w:t xml:space="preserve">3. </w:t>
                </w:r>
                <w:r w:rsidR="007E0A9D" w:rsidRPr="001F441D">
                  <w:rPr>
                    <w:rStyle w:val="Hipersaitas"/>
                    <w:rFonts w:cstheme="minorHAnsi"/>
                    <w:noProof/>
                    <w:sz w:val="22"/>
                    <w:szCs w:val="22"/>
                  </w:rPr>
                  <w:t xml:space="preserve"> </w:t>
                </w:r>
                <w:r w:rsidRPr="001F441D">
                  <w:rPr>
                    <w:rStyle w:val="Hipersaitas"/>
                    <w:rFonts w:cstheme="minorHAnsi"/>
                    <w:noProof/>
                    <w:sz w:val="22"/>
                    <w:szCs w:val="22"/>
                  </w:rPr>
                  <w:t>Susitikimai su tiekėjais ir objekto apžiūra</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_Toc126333930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3</w:t>
                </w:r>
                <w:r w:rsidRPr="001F441D">
                  <w:rPr>
                    <w:rFonts w:cstheme="minorHAnsi"/>
                    <w:noProof/>
                    <w:webHidden/>
                    <w:sz w:val="22"/>
                    <w:szCs w:val="22"/>
                  </w:rPr>
                  <w:fldChar w:fldCharType="end"/>
                </w:r>
              </w:hyperlink>
            </w:p>
            <w:p w14:paraId="37870567" w14:textId="618EB0BA" w:rsidR="0074475B" w:rsidRPr="001F441D" w:rsidRDefault="0074475B" w:rsidP="007E0A9D">
              <w:pPr>
                <w:pStyle w:val="Turinys1"/>
                <w:rPr>
                  <w:rFonts w:cstheme="minorHAnsi"/>
                  <w:noProof/>
                  <w:sz w:val="22"/>
                  <w:szCs w:val="22"/>
                  <w:lang w:val="en-US" w:eastAsia="en-US"/>
                </w:rPr>
              </w:pPr>
              <w:hyperlink w:anchor="_Toc126333931" w:history="1">
                <w:r w:rsidRPr="001F441D">
                  <w:rPr>
                    <w:rStyle w:val="Hipersaitas"/>
                    <w:rFonts w:cstheme="minorHAnsi"/>
                    <w:noProof/>
                    <w:sz w:val="22"/>
                    <w:szCs w:val="22"/>
                  </w:rPr>
                  <w:t xml:space="preserve">4. </w:t>
                </w:r>
                <w:r w:rsidR="007E0A9D" w:rsidRPr="001F441D">
                  <w:rPr>
                    <w:rStyle w:val="Hipersaitas"/>
                    <w:rFonts w:cstheme="minorHAnsi"/>
                    <w:noProof/>
                    <w:sz w:val="22"/>
                    <w:szCs w:val="22"/>
                  </w:rPr>
                  <w:t xml:space="preserve"> </w:t>
                </w:r>
                <w:r w:rsidRPr="001F441D">
                  <w:rPr>
                    <w:rStyle w:val="Hipersaitas"/>
                    <w:rFonts w:cstheme="minorHAnsi"/>
                    <w:noProof/>
                    <w:sz w:val="22"/>
                    <w:szCs w:val="22"/>
                  </w:rPr>
                  <w:t>Tiekėjų pašalinimo pagrindai ir kvalifikacijos reikalavimai</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_Toc126333931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4</w:t>
                </w:r>
                <w:r w:rsidRPr="001F441D">
                  <w:rPr>
                    <w:rFonts w:cstheme="minorHAnsi"/>
                    <w:noProof/>
                    <w:webHidden/>
                    <w:sz w:val="22"/>
                    <w:szCs w:val="22"/>
                  </w:rPr>
                  <w:fldChar w:fldCharType="end"/>
                </w:r>
              </w:hyperlink>
            </w:p>
            <w:p w14:paraId="51E715FC" w14:textId="4A63789F" w:rsidR="0074475B" w:rsidRPr="001F441D" w:rsidRDefault="0074475B" w:rsidP="007E0A9D">
              <w:pPr>
                <w:pStyle w:val="Turinys1"/>
                <w:rPr>
                  <w:rFonts w:cstheme="minorHAnsi"/>
                  <w:noProof/>
                  <w:sz w:val="22"/>
                  <w:szCs w:val="22"/>
                  <w:lang w:val="en-US" w:eastAsia="en-US"/>
                </w:rPr>
              </w:pPr>
              <w:hyperlink w:anchor="_Toc126333932" w:history="1">
                <w:r w:rsidRPr="001F441D">
                  <w:rPr>
                    <w:rStyle w:val="Hipersaitas"/>
                    <w:rFonts w:cstheme="minorHAnsi"/>
                    <w:noProof/>
                    <w:sz w:val="22"/>
                    <w:szCs w:val="22"/>
                  </w:rPr>
                  <w:t>5.  Reikalavimai, susiję su nacionaliniu saugumu</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_Toc126333932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4</w:t>
                </w:r>
                <w:r w:rsidRPr="001F441D">
                  <w:rPr>
                    <w:rFonts w:cstheme="minorHAnsi"/>
                    <w:noProof/>
                    <w:webHidden/>
                    <w:sz w:val="22"/>
                    <w:szCs w:val="22"/>
                  </w:rPr>
                  <w:fldChar w:fldCharType="end"/>
                </w:r>
              </w:hyperlink>
            </w:p>
            <w:p w14:paraId="29434F06" w14:textId="46D08DE5" w:rsidR="0074475B" w:rsidRPr="001F441D" w:rsidRDefault="0074475B" w:rsidP="007E0A9D">
              <w:pPr>
                <w:pStyle w:val="Turinys1"/>
                <w:rPr>
                  <w:rFonts w:cstheme="minorHAnsi"/>
                  <w:noProof/>
                  <w:sz w:val="22"/>
                  <w:szCs w:val="22"/>
                  <w:lang w:val="en-US" w:eastAsia="en-US"/>
                </w:rPr>
              </w:pPr>
              <w:hyperlink w:anchor="_Toc126333933" w:history="1">
                <w:r w:rsidRPr="001F441D">
                  <w:rPr>
                    <w:rStyle w:val="Hipersaitas"/>
                    <w:rFonts w:cstheme="minorHAnsi"/>
                    <w:noProof/>
                    <w:sz w:val="22"/>
                    <w:szCs w:val="22"/>
                  </w:rPr>
                  <w:t>6.  Specialieji reikalavimai pasiūlymų rengimui ir pateikimui</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_Toc126333933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7</w:t>
                </w:r>
                <w:r w:rsidRPr="001F441D">
                  <w:rPr>
                    <w:rFonts w:cstheme="minorHAnsi"/>
                    <w:noProof/>
                    <w:webHidden/>
                    <w:sz w:val="22"/>
                    <w:szCs w:val="22"/>
                  </w:rPr>
                  <w:fldChar w:fldCharType="end"/>
                </w:r>
              </w:hyperlink>
            </w:p>
            <w:p w14:paraId="163B50EE" w14:textId="4247831C" w:rsidR="0074475B" w:rsidRPr="001F441D" w:rsidRDefault="0074475B" w:rsidP="007E0A9D">
              <w:pPr>
                <w:pStyle w:val="Turinys1"/>
                <w:rPr>
                  <w:rFonts w:cstheme="minorHAnsi"/>
                  <w:noProof/>
                  <w:sz w:val="22"/>
                  <w:szCs w:val="22"/>
                  <w:lang w:val="en-US" w:eastAsia="en-US"/>
                </w:rPr>
              </w:pPr>
              <w:hyperlink w:anchor="_Toc126333934" w:history="1">
                <w:r w:rsidRPr="001F441D">
                  <w:rPr>
                    <w:rStyle w:val="Hipersaitas"/>
                    <w:rFonts w:eastAsia="Calibri" w:cstheme="minorHAnsi"/>
                    <w:noProof/>
                    <w:sz w:val="22"/>
                    <w:szCs w:val="22"/>
                  </w:rPr>
                  <w:t>7.</w:t>
                </w:r>
                <w:r w:rsidRPr="001F441D">
                  <w:rPr>
                    <w:rFonts w:cstheme="minorHAnsi"/>
                    <w:noProof/>
                    <w:sz w:val="22"/>
                    <w:szCs w:val="22"/>
                    <w:lang w:val="en-US" w:eastAsia="en-US"/>
                  </w:rPr>
                  <w:tab/>
                </w:r>
                <w:r w:rsidRPr="001F441D">
                  <w:rPr>
                    <w:rStyle w:val="Hipersaitas"/>
                    <w:rFonts w:cstheme="minorHAnsi"/>
                    <w:noProof/>
                    <w:sz w:val="22"/>
                    <w:szCs w:val="22"/>
                  </w:rPr>
                  <w:t>Pasiūlymo galiojimo užtikrinimas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_Toc126333934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9</w:t>
                </w:r>
                <w:r w:rsidRPr="001F441D">
                  <w:rPr>
                    <w:rFonts w:cstheme="minorHAnsi"/>
                    <w:noProof/>
                    <w:webHidden/>
                    <w:sz w:val="22"/>
                    <w:szCs w:val="22"/>
                  </w:rPr>
                  <w:fldChar w:fldCharType="end"/>
                </w:r>
              </w:hyperlink>
            </w:p>
            <w:p w14:paraId="7C9C7354" w14:textId="0BC9716B" w:rsidR="0074475B" w:rsidRPr="001F441D" w:rsidRDefault="0074475B" w:rsidP="007E0A9D">
              <w:pPr>
                <w:pStyle w:val="Turinys1"/>
                <w:rPr>
                  <w:rFonts w:cstheme="minorHAnsi"/>
                  <w:noProof/>
                  <w:sz w:val="22"/>
                  <w:szCs w:val="22"/>
                  <w:lang w:val="en-US" w:eastAsia="en-US"/>
                </w:rPr>
              </w:pPr>
              <w:hyperlink w:anchor="_Toc126333935" w:history="1">
                <w:r w:rsidRPr="001F441D">
                  <w:rPr>
                    <w:rStyle w:val="Hipersaitas"/>
                    <w:rFonts w:eastAsia="Calibri" w:cstheme="minorHAnsi"/>
                    <w:noProof/>
                    <w:sz w:val="22"/>
                    <w:szCs w:val="22"/>
                  </w:rPr>
                  <w:t>8.</w:t>
                </w:r>
                <w:r w:rsidRPr="001F441D">
                  <w:rPr>
                    <w:rFonts w:cstheme="minorHAnsi"/>
                    <w:noProof/>
                    <w:sz w:val="22"/>
                    <w:szCs w:val="22"/>
                    <w:lang w:val="en-US" w:eastAsia="en-US"/>
                  </w:rPr>
                  <w:tab/>
                </w:r>
                <w:r w:rsidRPr="001F441D">
                  <w:rPr>
                    <w:rStyle w:val="Hipersaitas"/>
                    <w:rFonts w:cstheme="minorHAnsi"/>
                    <w:noProof/>
                    <w:sz w:val="22"/>
                    <w:szCs w:val="22"/>
                  </w:rPr>
                  <w:t>Elektroninis aukcionas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_Toc126333935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10</w:t>
                </w:r>
                <w:r w:rsidRPr="001F441D">
                  <w:rPr>
                    <w:rFonts w:cstheme="minorHAnsi"/>
                    <w:noProof/>
                    <w:webHidden/>
                    <w:sz w:val="22"/>
                    <w:szCs w:val="22"/>
                  </w:rPr>
                  <w:fldChar w:fldCharType="end"/>
                </w:r>
              </w:hyperlink>
            </w:p>
            <w:p w14:paraId="1901588D" w14:textId="034DD2E2" w:rsidR="0074475B" w:rsidRPr="001F441D" w:rsidRDefault="0074475B" w:rsidP="007E0A9D">
              <w:pPr>
                <w:pStyle w:val="Turinys1"/>
                <w:rPr>
                  <w:rFonts w:cstheme="minorHAnsi"/>
                  <w:noProof/>
                  <w:sz w:val="22"/>
                  <w:szCs w:val="22"/>
                  <w:lang w:val="en-US" w:eastAsia="en-US"/>
                </w:rPr>
              </w:pPr>
              <w:hyperlink w:anchor="_Toc126333936" w:history="1">
                <w:r w:rsidRPr="001F441D">
                  <w:rPr>
                    <w:rStyle w:val="Hipersaitas"/>
                    <w:rFonts w:eastAsia="Calibri" w:cstheme="minorHAnsi"/>
                    <w:noProof/>
                    <w:sz w:val="22"/>
                    <w:szCs w:val="22"/>
                  </w:rPr>
                  <w:t>9.</w:t>
                </w:r>
                <w:r w:rsidRPr="001F441D">
                  <w:rPr>
                    <w:rFonts w:cstheme="minorHAnsi"/>
                    <w:noProof/>
                    <w:sz w:val="22"/>
                    <w:szCs w:val="22"/>
                    <w:lang w:val="en-US" w:eastAsia="en-US"/>
                  </w:rPr>
                  <w:tab/>
                </w:r>
                <w:r w:rsidRPr="001F441D">
                  <w:rPr>
                    <w:rStyle w:val="Hipersaitas"/>
                    <w:rFonts w:cstheme="minorHAnsi"/>
                    <w:noProof/>
                    <w:sz w:val="22"/>
                    <w:szCs w:val="22"/>
                  </w:rPr>
                  <w:t>Pasiūlymų vertinimas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_Toc126333936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11</w:t>
                </w:r>
                <w:r w:rsidRPr="001F441D">
                  <w:rPr>
                    <w:rFonts w:cstheme="minorHAnsi"/>
                    <w:noProof/>
                    <w:webHidden/>
                    <w:sz w:val="22"/>
                    <w:szCs w:val="22"/>
                  </w:rPr>
                  <w:fldChar w:fldCharType="end"/>
                </w:r>
              </w:hyperlink>
            </w:p>
            <w:p w14:paraId="63AED696" w14:textId="2060FB4D" w:rsidR="0074475B" w:rsidRPr="001F441D" w:rsidRDefault="0074475B" w:rsidP="007E0A9D">
              <w:pPr>
                <w:pStyle w:val="Turinys1"/>
                <w:rPr>
                  <w:rFonts w:cstheme="minorHAnsi"/>
                  <w:noProof/>
                  <w:sz w:val="22"/>
                  <w:szCs w:val="22"/>
                  <w:lang w:val="en-US" w:eastAsia="en-US"/>
                </w:rPr>
              </w:pPr>
              <w:hyperlink w:anchor="_Toc126333937" w:history="1">
                <w:r w:rsidRPr="001F441D">
                  <w:rPr>
                    <w:rStyle w:val="Hipersaitas"/>
                    <w:rFonts w:eastAsia="Calibri" w:cstheme="minorHAnsi"/>
                    <w:noProof/>
                    <w:sz w:val="22"/>
                    <w:szCs w:val="22"/>
                  </w:rPr>
                  <w:t>10.</w:t>
                </w:r>
                <w:r w:rsidRPr="001F441D">
                  <w:rPr>
                    <w:rFonts w:cstheme="minorHAnsi"/>
                    <w:noProof/>
                    <w:sz w:val="22"/>
                    <w:szCs w:val="22"/>
                    <w:lang w:val="en-US" w:eastAsia="en-US"/>
                  </w:rPr>
                  <w:tab/>
                </w:r>
                <w:r w:rsidRPr="001F441D">
                  <w:rPr>
                    <w:rStyle w:val="Hipersaitas"/>
                    <w:rFonts w:cstheme="minorHAnsi"/>
                    <w:noProof/>
                    <w:sz w:val="22"/>
                    <w:szCs w:val="22"/>
                  </w:rPr>
                  <w:t>Sutarties sudarymas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_Toc126333937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12</w:t>
                </w:r>
                <w:r w:rsidRPr="001F441D">
                  <w:rPr>
                    <w:rFonts w:cstheme="minorHAnsi"/>
                    <w:noProof/>
                    <w:webHidden/>
                    <w:sz w:val="22"/>
                    <w:szCs w:val="22"/>
                  </w:rPr>
                  <w:fldChar w:fldCharType="end"/>
                </w:r>
              </w:hyperlink>
            </w:p>
            <w:p w14:paraId="456B2FA1" w14:textId="5A64FBCC" w:rsidR="0074475B" w:rsidRPr="001F441D" w:rsidRDefault="0074475B" w:rsidP="007E0A9D">
              <w:pPr>
                <w:pStyle w:val="Turinys1"/>
                <w:rPr>
                  <w:rFonts w:cstheme="minorHAnsi"/>
                  <w:noProof/>
                  <w:sz w:val="22"/>
                  <w:szCs w:val="22"/>
                  <w:lang w:val="en-US" w:eastAsia="en-US"/>
                </w:rPr>
              </w:pPr>
              <w:hyperlink w:anchor="_Toc126333938" w:history="1">
                <w:r w:rsidRPr="001F441D">
                  <w:rPr>
                    <w:rStyle w:val="Hipersaitas"/>
                    <w:rFonts w:cstheme="minorHAnsi"/>
                    <w:noProof/>
                    <w:sz w:val="22"/>
                    <w:szCs w:val="22"/>
                  </w:rPr>
                  <w:t>11.</w:t>
                </w:r>
                <w:r w:rsidRPr="001F441D">
                  <w:rPr>
                    <w:rFonts w:cstheme="minorHAnsi"/>
                    <w:noProof/>
                    <w:sz w:val="22"/>
                    <w:szCs w:val="22"/>
                    <w:lang w:val="en-US" w:eastAsia="en-US"/>
                  </w:rPr>
                  <w:tab/>
                  <w:t xml:space="preserve"> </w:t>
                </w:r>
                <w:r w:rsidRPr="001F441D">
                  <w:rPr>
                    <w:rStyle w:val="Hipersaitas"/>
                    <w:rFonts w:cstheme="minorHAnsi"/>
                    <w:noProof/>
                    <w:sz w:val="22"/>
                    <w:szCs w:val="22"/>
                  </w:rPr>
                  <w:t>Kitos sąlygos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_Toc126333938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13</w:t>
                </w:r>
                <w:r w:rsidRPr="001F441D">
                  <w:rPr>
                    <w:rFonts w:cstheme="minorHAnsi"/>
                    <w:noProof/>
                    <w:webHidden/>
                    <w:sz w:val="22"/>
                    <w:szCs w:val="22"/>
                  </w:rPr>
                  <w:fldChar w:fldCharType="end"/>
                </w:r>
              </w:hyperlink>
            </w:p>
            <w:p w14:paraId="3C0F05FC" w14:textId="37D5C96C" w:rsidR="0074475B" w:rsidRPr="001F441D" w:rsidRDefault="0074475B" w:rsidP="007E0A9D">
              <w:pPr>
                <w:pStyle w:val="Turinys1"/>
                <w:rPr>
                  <w:rFonts w:cstheme="minorHAnsi"/>
                  <w:noProof/>
                  <w:sz w:val="22"/>
                  <w:szCs w:val="22"/>
                  <w:lang w:val="en-US" w:eastAsia="en-US"/>
                </w:rPr>
              </w:pPr>
              <w:r w:rsidRPr="001F441D">
                <w:rPr>
                  <w:rStyle w:val="Hipersaitas"/>
                  <w:rFonts w:cstheme="minorHAnsi"/>
                  <w:noProof/>
                  <w:sz w:val="22"/>
                  <w:szCs w:val="22"/>
                </w:rPr>
                <w:t xml:space="preserve">  </w:t>
              </w:r>
              <w:hyperlink w:anchor="_Toc126333939" w:history="1">
                <w:r w:rsidRPr="001F441D">
                  <w:rPr>
                    <w:rStyle w:val="Hipersaitas"/>
                    <w:rFonts w:cstheme="minorHAnsi"/>
                    <w:noProof/>
                    <w:sz w:val="22"/>
                    <w:szCs w:val="22"/>
                  </w:rPr>
                  <w:t>Pirkimo sąlygų 1 priedas „Terminai“</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_Toc126333939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13</w:t>
                </w:r>
                <w:r w:rsidRPr="001F441D">
                  <w:rPr>
                    <w:rFonts w:cstheme="minorHAnsi"/>
                    <w:noProof/>
                    <w:webHidden/>
                    <w:sz w:val="22"/>
                    <w:szCs w:val="22"/>
                  </w:rPr>
                  <w:fldChar w:fldCharType="end"/>
                </w:r>
              </w:hyperlink>
            </w:p>
            <w:p w14:paraId="27656DDD" w14:textId="6884F150" w:rsidR="0074475B" w:rsidRPr="001F441D" w:rsidRDefault="0074475B">
              <w:pPr>
                <w:pStyle w:val="Turinys2"/>
                <w:rPr>
                  <w:rFonts w:cstheme="minorHAnsi"/>
                  <w:noProof/>
                  <w:sz w:val="22"/>
                  <w:szCs w:val="22"/>
                  <w:lang w:val="en-US" w:eastAsia="en-US"/>
                </w:rPr>
              </w:pPr>
              <w:hyperlink w:anchor="_Toc126333940" w:history="1">
                <w:r w:rsidRPr="001F441D">
                  <w:rPr>
                    <w:rStyle w:val="Hipersaitas"/>
                    <w:rFonts w:eastAsia="Calibri" w:cstheme="minorHAnsi"/>
                    <w:noProof/>
                    <w:sz w:val="22"/>
                    <w:szCs w:val="22"/>
                  </w:rPr>
                  <w:t>Pirkimo sąlygų 2 priedas „Techninė specifikacija“</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_Toc126333940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18</w:t>
                </w:r>
                <w:r w:rsidRPr="001F441D">
                  <w:rPr>
                    <w:rFonts w:cstheme="minorHAnsi"/>
                    <w:noProof/>
                    <w:webHidden/>
                    <w:sz w:val="22"/>
                    <w:szCs w:val="22"/>
                  </w:rPr>
                  <w:fldChar w:fldCharType="end"/>
                </w:r>
              </w:hyperlink>
            </w:p>
            <w:p w14:paraId="79347E8A" w14:textId="2A1351E6" w:rsidR="0074475B" w:rsidRPr="001F441D" w:rsidRDefault="0074475B">
              <w:pPr>
                <w:pStyle w:val="Turinys2"/>
                <w:rPr>
                  <w:rFonts w:cstheme="minorHAnsi"/>
                  <w:noProof/>
                  <w:sz w:val="22"/>
                  <w:szCs w:val="22"/>
                  <w:lang w:val="en-US" w:eastAsia="en-US"/>
                </w:rPr>
              </w:pPr>
              <w:hyperlink w:anchor="_Toc126333941" w:history="1">
                <w:r w:rsidRPr="001F441D">
                  <w:rPr>
                    <w:rStyle w:val="Hipersaitas"/>
                    <w:rFonts w:eastAsia="Calibri" w:cstheme="minorHAnsi"/>
                    <w:noProof/>
                    <w:sz w:val="22"/>
                    <w:szCs w:val="22"/>
                  </w:rPr>
                  <w:t>Pirkimo sąlygų 3 priedas „Tiekėjų pašalinimo pagrindai“</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_Toc126333941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19</w:t>
                </w:r>
                <w:r w:rsidRPr="001F441D">
                  <w:rPr>
                    <w:rFonts w:cstheme="minorHAnsi"/>
                    <w:noProof/>
                    <w:webHidden/>
                    <w:sz w:val="22"/>
                    <w:szCs w:val="22"/>
                  </w:rPr>
                  <w:fldChar w:fldCharType="end"/>
                </w:r>
              </w:hyperlink>
            </w:p>
            <w:p w14:paraId="6DE76A5E" w14:textId="3B24C78E" w:rsidR="0074475B" w:rsidRPr="001F441D" w:rsidRDefault="0074475B">
              <w:pPr>
                <w:pStyle w:val="Turinys2"/>
                <w:rPr>
                  <w:rFonts w:cstheme="minorHAnsi"/>
                  <w:noProof/>
                  <w:sz w:val="22"/>
                  <w:szCs w:val="22"/>
                  <w:lang w:val="en-US" w:eastAsia="en-US"/>
                </w:rPr>
              </w:pPr>
              <w:hyperlink w:anchor="_Toc126333942" w:history="1">
                <w:r w:rsidRPr="001F441D">
                  <w:rPr>
                    <w:rStyle w:val="Hipersaitas"/>
                    <w:rFonts w:eastAsia="Calibri" w:cstheme="minorHAnsi"/>
                    <w:noProof/>
                    <w:sz w:val="22"/>
                    <w:szCs w:val="22"/>
                  </w:rPr>
                  <w:t>Pirkimo sąlygų 4 priedas „Tiekėjų kvalifikacijos reikalavimai ir reikalaujami kokybės bei aplinkos apsaugos vadybos sistemų standartai“</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_Toc126333942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20</w:t>
                </w:r>
                <w:r w:rsidRPr="001F441D">
                  <w:rPr>
                    <w:rFonts w:cstheme="minorHAnsi"/>
                    <w:noProof/>
                    <w:webHidden/>
                    <w:sz w:val="22"/>
                    <w:szCs w:val="22"/>
                  </w:rPr>
                  <w:fldChar w:fldCharType="end"/>
                </w:r>
              </w:hyperlink>
            </w:p>
            <w:p w14:paraId="61E88A43" w14:textId="16E3E6E5" w:rsidR="0074475B" w:rsidRPr="001F441D" w:rsidRDefault="0074475B">
              <w:pPr>
                <w:pStyle w:val="Turinys2"/>
                <w:rPr>
                  <w:rFonts w:cstheme="minorHAnsi"/>
                  <w:noProof/>
                  <w:sz w:val="22"/>
                  <w:szCs w:val="22"/>
                  <w:lang w:val="en-US" w:eastAsia="en-US"/>
                </w:rPr>
              </w:pPr>
              <w:hyperlink w:anchor="_Toc126333943" w:history="1">
                <w:r w:rsidRPr="001F441D">
                  <w:rPr>
                    <w:rStyle w:val="Hipersaitas"/>
                    <w:rFonts w:eastAsia="Calibri" w:cstheme="minorHAnsi"/>
                    <w:noProof/>
                    <w:sz w:val="22"/>
                    <w:szCs w:val="22"/>
                  </w:rPr>
                  <w:t xml:space="preserve">Pirkimo sąlygų 5 priedas „EBVPD“ </w:t>
                </w:r>
                <w:r w:rsidRPr="001F441D">
                  <w:rPr>
                    <w:rStyle w:val="Hipersaitas"/>
                    <w:rFonts w:cstheme="minorHAnsi"/>
                    <w:noProof/>
                    <w:sz w:val="22"/>
                    <w:szCs w:val="22"/>
                  </w:rPr>
                  <w:t>(XML formatu)</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_Toc126333943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24</w:t>
                </w:r>
                <w:r w:rsidRPr="001F441D">
                  <w:rPr>
                    <w:rFonts w:cstheme="minorHAnsi"/>
                    <w:noProof/>
                    <w:webHidden/>
                    <w:sz w:val="22"/>
                    <w:szCs w:val="22"/>
                  </w:rPr>
                  <w:fldChar w:fldCharType="end"/>
                </w:r>
              </w:hyperlink>
            </w:p>
            <w:p w14:paraId="310D1EC2" w14:textId="498ABC0D" w:rsidR="0074475B" w:rsidRPr="001F441D" w:rsidRDefault="0074475B">
              <w:pPr>
                <w:pStyle w:val="Turinys2"/>
                <w:rPr>
                  <w:rFonts w:cstheme="minorHAnsi"/>
                  <w:noProof/>
                  <w:sz w:val="22"/>
                  <w:szCs w:val="22"/>
                  <w:lang w:val="en-US" w:eastAsia="en-US"/>
                </w:rPr>
              </w:pPr>
              <w:hyperlink w:anchor="_Toc126333944" w:history="1">
                <w:r w:rsidRPr="001F441D">
                  <w:rPr>
                    <w:rStyle w:val="Hipersaitas"/>
                    <w:rFonts w:eastAsia="Calibri" w:cstheme="minorHAnsi"/>
                    <w:noProof/>
                    <w:sz w:val="22"/>
                    <w:szCs w:val="22"/>
                  </w:rPr>
                  <w:t>Pirkimo sąlygų 6 priedas „Pasiūlymo forma“</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_Toc126333944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25</w:t>
                </w:r>
                <w:r w:rsidRPr="001F441D">
                  <w:rPr>
                    <w:rFonts w:cstheme="minorHAnsi"/>
                    <w:noProof/>
                    <w:webHidden/>
                    <w:sz w:val="22"/>
                    <w:szCs w:val="22"/>
                  </w:rPr>
                  <w:fldChar w:fldCharType="end"/>
                </w:r>
              </w:hyperlink>
            </w:p>
            <w:p w14:paraId="5F61B9F6" w14:textId="11AF108A" w:rsidR="0074475B" w:rsidRPr="001F441D" w:rsidRDefault="0074475B">
              <w:pPr>
                <w:pStyle w:val="Turinys2"/>
                <w:rPr>
                  <w:rFonts w:cstheme="minorHAnsi"/>
                  <w:noProof/>
                  <w:sz w:val="22"/>
                  <w:szCs w:val="22"/>
                  <w:lang w:val="en-US" w:eastAsia="en-US"/>
                </w:rPr>
              </w:pPr>
              <w:hyperlink w:anchor="_Toc126333945" w:history="1">
                <w:r w:rsidRPr="001F441D">
                  <w:rPr>
                    <w:rStyle w:val="Hipersaitas"/>
                    <w:rFonts w:eastAsia="Calibri" w:cstheme="minorHAnsi"/>
                    <w:noProof/>
                    <w:sz w:val="22"/>
                    <w:szCs w:val="22"/>
                  </w:rPr>
                  <w:t>Pirkimo sąlygų 7 priedas „Pasiūlymų vertinimo kriterijai ir sąlygos“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_Toc126333945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26</w:t>
                </w:r>
                <w:r w:rsidRPr="001F441D">
                  <w:rPr>
                    <w:rFonts w:cstheme="minorHAnsi"/>
                    <w:noProof/>
                    <w:webHidden/>
                    <w:sz w:val="22"/>
                    <w:szCs w:val="22"/>
                  </w:rPr>
                  <w:fldChar w:fldCharType="end"/>
                </w:r>
              </w:hyperlink>
            </w:p>
            <w:p w14:paraId="43280921" w14:textId="141CEA9E" w:rsidR="0074475B" w:rsidRPr="001F441D" w:rsidRDefault="0074475B">
              <w:pPr>
                <w:pStyle w:val="Turinys2"/>
                <w:rPr>
                  <w:rFonts w:cstheme="minorHAnsi"/>
                  <w:noProof/>
                  <w:sz w:val="22"/>
                  <w:szCs w:val="22"/>
                  <w:lang w:val="en-US" w:eastAsia="en-US"/>
                </w:rPr>
              </w:pPr>
              <w:hyperlink w:anchor="_Toc126333946" w:history="1">
                <w:r w:rsidRPr="001F441D">
                  <w:rPr>
                    <w:rStyle w:val="Hipersaitas"/>
                    <w:rFonts w:cstheme="minorHAnsi"/>
                    <w:noProof/>
                    <w:sz w:val="22"/>
                    <w:szCs w:val="22"/>
                  </w:rPr>
                  <w:t>Pirkimo sąlygų 8 priedas „Tiekėjo deklaracija dėl atitikties Reglamento nuostatoms juridiniam asmeniui“</w:t>
                </w:r>
                <w:r w:rsidR="0042534B">
                  <w:rPr>
                    <w:rStyle w:val="Hipersaitas"/>
                    <w:rFonts w:cstheme="minorHAnsi"/>
                    <w:noProof/>
                    <w:sz w:val="22"/>
                    <w:szCs w:val="22"/>
                  </w:rPr>
                  <w:t xml:space="preserve"> ir </w:t>
                </w:r>
                <w:r w:rsidR="0042534B" w:rsidRPr="0042534B">
                  <w:rPr>
                    <w:rStyle w:val="Hipersaitas"/>
                    <w:rFonts w:cstheme="minorHAnsi"/>
                    <w:noProof/>
                    <w:sz w:val="22"/>
                    <w:szCs w:val="22"/>
                  </w:rPr>
                  <w:t>„Tiekėjo deklaracija dėl atitikties Reglamento nuostatoms fiziniam asmeniui“</w:t>
                </w:r>
                <w:r w:rsidR="0042534B" w:rsidRPr="0042534B">
                  <w:rPr>
                    <w:rStyle w:val="Hipersaitas"/>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_Toc126333946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27</w:t>
                </w:r>
                <w:r w:rsidRPr="001F441D">
                  <w:rPr>
                    <w:rFonts w:cstheme="minorHAnsi"/>
                    <w:noProof/>
                    <w:webHidden/>
                    <w:sz w:val="22"/>
                    <w:szCs w:val="22"/>
                  </w:rPr>
                  <w:fldChar w:fldCharType="end"/>
                </w:r>
              </w:hyperlink>
            </w:p>
            <w:p w14:paraId="71F30D01" w14:textId="606531E0" w:rsidR="0074475B" w:rsidRPr="001F441D" w:rsidRDefault="0074475B">
              <w:pPr>
                <w:pStyle w:val="Turinys2"/>
                <w:rPr>
                  <w:rFonts w:cstheme="minorHAnsi"/>
                  <w:noProof/>
                  <w:sz w:val="22"/>
                  <w:szCs w:val="22"/>
                  <w:lang w:val="en-US" w:eastAsia="en-US"/>
                </w:rPr>
              </w:pPr>
              <w:hyperlink w:anchor="_Toc126333947" w:history="1">
                <w:r w:rsidRPr="001F441D">
                  <w:rPr>
                    <w:rStyle w:val="Hipersaitas"/>
                    <w:rFonts w:cstheme="minorHAnsi"/>
                    <w:noProof/>
                    <w:sz w:val="22"/>
                    <w:szCs w:val="22"/>
                  </w:rPr>
                  <w:t xml:space="preserve">Pirkimo sąlygų  priedas </w:t>
                </w:r>
                <w:r w:rsidR="0042534B">
                  <w:rPr>
                    <w:rStyle w:val="Hipersaitas"/>
                    <w:rFonts w:cstheme="minorHAnsi"/>
                    <w:noProof/>
                    <w:sz w:val="22"/>
                    <w:szCs w:val="22"/>
                  </w:rPr>
                  <w:t xml:space="preserve"> 9 </w:t>
                </w:r>
                <w:r w:rsidRPr="001F441D">
                  <w:rPr>
                    <w:rStyle w:val="Hipersaitas"/>
                    <w:rFonts w:cstheme="minorHAnsi"/>
                    <w:noProof/>
                    <w:sz w:val="22"/>
                    <w:szCs w:val="22"/>
                  </w:rPr>
                  <w:t xml:space="preserve">„Tiekėjo deklaracija dėl </w:t>
                </w:r>
                <w:r w:rsidR="002E615C">
                  <w:rPr>
                    <w:rStyle w:val="Hipersaitas"/>
                    <w:rFonts w:cstheme="minorHAnsi"/>
                    <w:noProof/>
                    <w:sz w:val="22"/>
                    <w:szCs w:val="22"/>
                  </w:rPr>
                  <w:t>nacionalinio saugumo reikalavimų atitikties</w:t>
                </w:r>
                <w:r w:rsidRPr="001F441D">
                  <w:rPr>
                    <w:rStyle w:val="Hipersaitas"/>
                    <w:rFonts w:cstheme="minorHAnsi"/>
                    <w:noProof/>
                    <w:sz w:val="22"/>
                    <w:szCs w:val="22"/>
                  </w:rPr>
                  <w:t>“</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_Toc126333947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29</w:t>
                </w:r>
                <w:r w:rsidRPr="001F441D">
                  <w:rPr>
                    <w:rFonts w:cstheme="minorHAnsi"/>
                    <w:noProof/>
                    <w:webHidden/>
                    <w:sz w:val="22"/>
                    <w:szCs w:val="22"/>
                  </w:rPr>
                  <w:fldChar w:fldCharType="end"/>
                </w:r>
              </w:hyperlink>
            </w:p>
            <w:p w14:paraId="1446CD49" w14:textId="12CF2AFC" w:rsidR="0074475B" w:rsidRPr="001F441D" w:rsidRDefault="0074475B">
              <w:pPr>
                <w:pStyle w:val="Turinys2"/>
                <w:rPr>
                  <w:rFonts w:cstheme="minorHAnsi"/>
                  <w:noProof/>
                  <w:sz w:val="22"/>
                  <w:szCs w:val="22"/>
                  <w:lang w:val="en-US" w:eastAsia="en-US"/>
                </w:rPr>
              </w:pPr>
              <w:hyperlink w:anchor="_Toc126333948" w:history="1">
                <w:r w:rsidRPr="001F441D">
                  <w:rPr>
                    <w:rStyle w:val="Hipersaitas"/>
                    <w:rFonts w:cstheme="minorHAnsi"/>
                    <w:noProof/>
                    <w:sz w:val="22"/>
                    <w:szCs w:val="22"/>
                  </w:rPr>
                  <w:t>Pirkimo sąlygų 10 priedas „Sutarties projektas“</w:t>
                </w:r>
                <w:r w:rsidRPr="001F441D">
                  <w:rPr>
                    <w:rFonts w:cstheme="minorHAnsi"/>
                    <w:noProof/>
                    <w:webHidden/>
                    <w:sz w:val="22"/>
                    <w:szCs w:val="22"/>
                  </w:rPr>
                  <w:tab/>
                </w:r>
                <w:r w:rsidRPr="001F441D">
                  <w:rPr>
                    <w:rFonts w:cstheme="minorHAnsi"/>
                    <w:noProof/>
                    <w:webHidden/>
                    <w:sz w:val="22"/>
                    <w:szCs w:val="22"/>
                  </w:rPr>
                  <w:fldChar w:fldCharType="begin"/>
                </w:r>
                <w:r w:rsidRPr="001F441D">
                  <w:rPr>
                    <w:rFonts w:cstheme="minorHAnsi"/>
                    <w:noProof/>
                    <w:webHidden/>
                    <w:sz w:val="22"/>
                    <w:szCs w:val="22"/>
                  </w:rPr>
                  <w:instrText xml:space="preserve"> PAGEREF _Toc126333948 \h </w:instrText>
                </w:r>
                <w:r w:rsidRPr="001F441D">
                  <w:rPr>
                    <w:rFonts w:cstheme="minorHAnsi"/>
                    <w:noProof/>
                    <w:webHidden/>
                    <w:sz w:val="22"/>
                    <w:szCs w:val="22"/>
                  </w:rPr>
                </w:r>
                <w:r w:rsidRPr="001F441D">
                  <w:rPr>
                    <w:rFonts w:cstheme="minorHAnsi"/>
                    <w:noProof/>
                    <w:webHidden/>
                    <w:sz w:val="22"/>
                    <w:szCs w:val="22"/>
                  </w:rPr>
                  <w:fldChar w:fldCharType="separate"/>
                </w:r>
                <w:r w:rsidR="001D414C" w:rsidRPr="001F441D">
                  <w:rPr>
                    <w:rFonts w:cstheme="minorHAnsi"/>
                    <w:noProof/>
                    <w:webHidden/>
                    <w:sz w:val="22"/>
                    <w:szCs w:val="22"/>
                  </w:rPr>
                  <w:t>30</w:t>
                </w:r>
                <w:r w:rsidRPr="001F441D">
                  <w:rPr>
                    <w:rFonts w:cstheme="minorHAnsi"/>
                    <w:noProof/>
                    <w:webHidden/>
                    <w:sz w:val="22"/>
                    <w:szCs w:val="22"/>
                  </w:rPr>
                  <w:fldChar w:fldCharType="end"/>
                </w:r>
              </w:hyperlink>
            </w:p>
            <w:p w14:paraId="0DDC40AE" w14:textId="1B9D1546" w:rsidR="001C24BC" w:rsidRPr="001F441D" w:rsidRDefault="001C24BC" w:rsidP="004E4612">
              <w:pPr>
                <w:spacing w:after="120" w:line="20" w:lineRule="atLeast"/>
                <w:contextualSpacing/>
                <w:rPr>
                  <w:rFonts w:cstheme="minorHAnsi"/>
                  <w:sz w:val="22"/>
                  <w:szCs w:val="22"/>
                </w:rPr>
              </w:pPr>
              <w:r w:rsidRPr="001F441D">
                <w:rPr>
                  <w:rFonts w:cstheme="minorHAnsi"/>
                  <w:b/>
                  <w:bCs/>
                  <w:color w:val="2B579A"/>
                  <w:sz w:val="22"/>
                  <w:szCs w:val="22"/>
                  <w:shd w:val="clear" w:color="auto" w:fill="E6E6E6"/>
                </w:rPr>
                <w:fldChar w:fldCharType="end"/>
              </w:r>
            </w:p>
          </w:sdtContent>
        </w:sdt>
        <w:p w14:paraId="73CCB438" w14:textId="0E813B55" w:rsidR="005F13F0" w:rsidRPr="001F441D" w:rsidRDefault="001C24BC" w:rsidP="004E4612">
          <w:pPr>
            <w:spacing w:after="120" w:line="20" w:lineRule="atLeast"/>
            <w:contextualSpacing/>
            <w:rPr>
              <w:rFonts w:cstheme="minorHAnsi"/>
              <w:sz w:val="22"/>
              <w:szCs w:val="22"/>
            </w:rPr>
          </w:pPr>
          <w:r w:rsidRPr="001F441D">
            <w:rPr>
              <w:rFonts w:cstheme="minorHAnsi"/>
              <w:sz w:val="22"/>
              <w:szCs w:val="22"/>
            </w:rPr>
            <w:br w:type="page"/>
          </w:r>
        </w:p>
      </w:sdtContent>
    </w:sdt>
    <w:p w14:paraId="7DBFF88B" w14:textId="0FE73970" w:rsidR="002415C7" w:rsidRPr="001F441D" w:rsidRDefault="00263B34" w:rsidP="00457163">
      <w:pPr>
        <w:pStyle w:val="Antrat1"/>
        <w:numPr>
          <w:ilvl w:val="0"/>
          <w:numId w:val="1"/>
        </w:numPr>
        <w:spacing w:line="20" w:lineRule="atLeast"/>
        <w:ind w:left="567" w:hanging="567"/>
        <w:contextualSpacing/>
        <w:rPr>
          <w:rFonts w:asciiTheme="minorHAnsi" w:hAnsiTheme="minorHAnsi" w:cstheme="minorHAnsi"/>
          <w:b/>
          <w:bCs/>
          <w:sz w:val="28"/>
          <w:szCs w:val="28"/>
        </w:rPr>
      </w:pPr>
      <w:bookmarkStart w:id="0" w:name="_Toc126333928"/>
      <w:bookmarkStart w:id="1" w:name="_Toc335201954"/>
      <w:bookmarkStart w:id="2" w:name="_Toc147739116"/>
      <w:r w:rsidRPr="001F441D">
        <w:rPr>
          <w:rFonts w:asciiTheme="minorHAnsi" w:hAnsiTheme="minorHAnsi" w:cstheme="minorHAnsi"/>
          <w:b/>
          <w:bCs/>
          <w:sz w:val="28"/>
          <w:szCs w:val="28"/>
        </w:rPr>
        <w:lastRenderedPageBreak/>
        <w:t>Bendra informacija</w:t>
      </w:r>
      <w:bookmarkEnd w:id="0"/>
    </w:p>
    <w:p w14:paraId="49C93801" w14:textId="77777777" w:rsidR="00866E73" w:rsidRPr="001F441D" w:rsidRDefault="00612D7C" w:rsidP="00866E73">
      <w:pPr>
        <w:pStyle w:val="Sraopastraipa"/>
        <w:numPr>
          <w:ilvl w:val="1"/>
          <w:numId w:val="18"/>
        </w:numPr>
        <w:spacing w:after="0" w:line="20" w:lineRule="atLeast"/>
        <w:jc w:val="both"/>
        <w:rPr>
          <w:rFonts w:cstheme="minorHAnsi"/>
          <w:sz w:val="22"/>
          <w:szCs w:val="22"/>
        </w:rPr>
      </w:pPr>
      <w:r w:rsidRPr="001F441D">
        <w:rPr>
          <w:rFonts w:cstheme="minorHAnsi"/>
          <w:sz w:val="22"/>
          <w:szCs w:val="22"/>
        </w:rPr>
        <w:t>Perkančioji organizacija – Užimtumo tarnyba prie Lietuvos Respublikos socialinės apsaugos ir darbo ministerijos, juridinio asmens kodas 190766619, adresas Geležinio Vilko g. 3A, LT-03131, Vilnius, darbo laikas I-IV -08.00-17.00, V-08.00-16.45. Perkančioji organizacija nėra PVM mokėtoja.</w:t>
      </w:r>
      <w:r w:rsidRPr="001F441D">
        <w:rPr>
          <w:rFonts w:eastAsia="Calibri" w:cstheme="minorHAnsi"/>
          <w:sz w:val="22"/>
          <w:szCs w:val="22"/>
        </w:rPr>
        <w:t xml:space="preserve"> Jeigu pirkimą atlieka įgaliotoji organizacija arba centrinė perkančioji organizacija. </w:t>
      </w:r>
    </w:p>
    <w:p w14:paraId="2BA342CC" w14:textId="1AD3C8C0" w:rsidR="00866E73" w:rsidRPr="001F441D" w:rsidRDefault="00866E73" w:rsidP="00866E73">
      <w:pPr>
        <w:pStyle w:val="Sraopastraipa"/>
        <w:numPr>
          <w:ilvl w:val="1"/>
          <w:numId w:val="18"/>
        </w:numPr>
        <w:spacing w:after="0" w:line="20" w:lineRule="atLeast"/>
        <w:jc w:val="both"/>
        <w:rPr>
          <w:rFonts w:cstheme="minorHAnsi"/>
          <w:sz w:val="22"/>
          <w:szCs w:val="22"/>
        </w:rPr>
      </w:pPr>
      <w:r w:rsidRPr="001F441D">
        <w:rPr>
          <w:rFonts w:cstheme="minorHAnsi"/>
          <w:color w:val="000000" w:themeColor="text1"/>
          <w:sz w:val="22"/>
          <w:szCs w:val="22"/>
        </w:rPr>
        <w:t>Pirkimas neatliekamas naudojantis centralizuotų pirkimų katalogu, nes pirkimo objektą sudarančios paslaugos nėra siūlomos CPO LT kataloge.</w:t>
      </w:r>
    </w:p>
    <w:p w14:paraId="62DF64D0" w14:textId="7FB285D5" w:rsidR="00AA23FB" w:rsidRPr="001F441D" w:rsidRDefault="002F5F8E" w:rsidP="00866E73">
      <w:pPr>
        <w:pStyle w:val="Sraopastraipa"/>
        <w:spacing w:after="0" w:line="240" w:lineRule="auto"/>
        <w:ind w:left="0" w:firstLine="567"/>
        <w:jc w:val="both"/>
        <w:rPr>
          <w:rFonts w:cstheme="minorHAnsi"/>
          <w:color w:val="FF0000"/>
          <w:sz w:val="22"/>
          <w:szCs w:val="22"/>
        </w:rPr>
      </w:pPr>
      <w:r w:rsidRPr="001F441D">
        <w:rPr>
          <w:rFonts w:cstheme="minorHAnsi"/>
          <w:color w:val="000000" w:themeColor="text1"/>
          <w:sz w:val="22"/>
          <w:szCs w:val="22"/>
        </w:rPr>
        <w:t xml:space="preserve">1.3. </w:t>
      </w:r>
      <w:r w:rsidR="00AA23FB" w:rsidRPr="001F441D">
        <w:rPr>
          <w:rFonts w:eastAsia="Times New Roman" w:cstheme="minorHAnsi"/>
          <w:sz w:val="22"/>
          <w:szCs w:val="22"/>
        </w:rPr>
        <w:t>Perkančioji organizacija nerezervuoja teisės dalyvauti pirkime.</w:t>
      </w:r>
    </w:p>
    <w:p w14:paraId="573233DF" w14:textId="1232DDDE" w:rsidR="00E32C8E" w:rsidRPr="001F441D" w:rsidRDefault="00C447D2" w:rsidP="00866E73">
      <w:pPr>
        <w:pStyle w:val="Sraopastraipa"/>
        <w:spacing w:after="0" w:line="240" w:lineRule="auto"/>
        <w:ind w:left="0" w:firstLine="567"/>
        <w:jc w:val="both"/>
        <w:rPr>
          <w:rFonts w:cstheme="minorHAnsi"/>
          <w:sz w:val="22"/>
          <w:szCs w:val="22"/>
        </w:rPr>
      </w:pPr>
      <w:r w:rsidRPr="001F441D">
        <w:rPr>
          <w:rFonts w:cstheme="minorHAnsi"/>
          <w:sz w:val="22"/>
          <w:szCs w:val="22"/>
        </w:rPr>
        <w:t>1.</w:t>
      </w:r>
      <w:r w:rsidR="00866E73" w:rsidRPr="001F441D">
        <w:rPr>
          <w:rFonts w:cstheme="minorHAnsi"/>
          <w:sz w:val="22"/>
          <w:szCs w:val="22"/>
        </w:rPr>
        <w:t xml:space="preserve">4. </w:t>
      </w:r>
      <w:r w:rsidR="00E32C8E" w:rsidRPr="001F441D">
        <w:rPr>
          <w:rFonts w:cstheme="minorHAnsi"/>
          <w:sz w:val="22"/>
          <w:szCs w:val="22"/>
        </w:rPr>
        <w:t xml:space="preserve">Stebėtojai dalyvauti </w:t>
      </w:r>
      <w:r w:rsidR="008A3C98" w:rsidRPr="001F441D">
        <w:rPr>
          <w:rFonts w:cstheme="minorHAnsi"/>
          <w:sz w:val="22"/>
          <w:szCs w:val="22"/>
        </w:rPr>
        <w:t>K</w:t>
      </w:r>
      <w:r w:rsidR="00E32C8E" w:rsidRPr="001F441D">
        <w:rPr>
          <w:rFonts w:cstheme="minorHAnsi"/>
          <w:sz w:val="22"/>
          <w:szCs w:val="22"/>
        </w:rPr>
        <w:t>omisijos posėdžiuose nėra kviečiami.</w:t>
      </w:r>
    </w:p>
    <w:p w14:paraId="66B73D7C" w14:textId="001C1545" w:rsidR="001508A1" w:rsidRPr="001F441D" w:rsidRDefault="003A502A" w:rsidP="001D3798">
      <w:pPr>
        <w:spacing w:line="254" w:lineRule="auto"/>
        <w:ind w:firstLine="360"/>
        <w:jc w:val="both"/>
        <w:rPr>
          <w:rFonts w:cstheme="minorHAnsi"/>
          <w:sz w:val="22"/>
          <w:szCs w:val="22"/>
        </w:rPr>
      </w:pPr>
      <w:r w:rsidRPr="001F441D">
        <w:rPr>
          <w:rFonts w:cstheme="minorHAnsi"/>
          <w:sz w:val="22"/>
          <w:szCs w:val="22"/>
        </w:rPr>
        <w:t>Atliekamas žaliasis pirkimas. Pirkimas vykdomas vadovaujantis Lietuvos Respublikos aplinkos ministro 2011 m. birželio 28 d. įsakymo Nr. D1-508 „</w:t>
      </w:r>
      <w:hyperlink r:id="rId12" w:history="1">
        <w:r w:rsidRPr="001F441D">
          <w:rPr>
            <w:rStyle w:val="Hipersaitas"/>
            <w:rFonts w:cstheme="minorHAnsi"/>
            <w:color w:val="0070C0"/>
            <w:sz w:val="22"/>
            <w:szCs w:val="22"/>
            <w:u w:val="single"/>
          </w:rPr>
          <w:t>Dėl Aplinkos apsaugos kriterijų taikymo, vykdant žaliuosius pirkimus, tvarkos aprašo patvirtinimo</w:t>
        </w:r>
      </w:hyperlink>
      <w:r w:rsidRPr="001F441D">
        <w:rPr>
          <w:rFonts w:cstheme="minorHAnsi"/>
          <w:sz w:val="22"/>
          <w:szCs w:val="22"/>
        </w:rPr>
        <w:t xml:space="preserve">“ </w:t>
      </w:r>
      <w:r w:rsidR="00935C6C" w:rsidRPr="001F441D">
        <w:rPr>
          <w:rFonts w:cstheme="minorHAnsi"/>
          <w:sz w:val="22"/>
          <w:szCs w:val="22"/>
        </w:rPr>
        <w:t>4.4.1. papunkčiu: (prekei pagaminti ir (ar) tiekti, paslaugai teikti ar darbams atlikti sunaudojama mažiau gamtos išteklių ir (ar) sudėtyje yra pakartotinai panaudotų ir (ar) perdirbtų medžiagų): Tiekėjas įsipareigoja sutarties vykdymo metu teikti susijusią dokumentaciją elektroninėse laikmenose (sąskaitas faktūras, priėmimo perdavimo aktus ir kt.); prekes pristatyti ne piko valandomis (nuo 9.00 iki 15.00 val.), pakrovimo/iškrovimo laiką, fiksuojant krovinio važtaraštyje.</w:t>
      </w:r>
      <w:r w:rsidRPr="001F441D">
        <w:rPr>
          <w:rFonts w:cstheme="minorHAnsi"/>
          <w:sz w:val="22"/>
          <w:szCs w:val="22"/>
        </w:rPr>
        <w:t xml:space="preserve"> Aplinkos apaugos kriterijai nustatyti </w:t>
      </w:r>
      <w:hyperlink w:anchor="_Pirkimo_sąlygų_9" w:history="1">
        <w:r w:rsidR="0074504C" w:rsidRPr="001F441D">
          <w:rPr>
            <w:rStyle w:val="Hipersaitas"/>
            <w:rFonts w:cstheme="minorHAnsi"/>
            <w:sz w:val="22"/>
            <w:szCs w:val="22"/>
          </w:rPr>
          <w:t xml:space="preserve">Pirkimo specialiųjų sąlygų </w:t>
        </w:r>
        <w:r w:rsidR="00BE1124" w:rsidRPr="001F441D">
          <w:rPr>
            <w:rStyle w:val="Hipersaitas"/>
            <w:rFonts w:cstheme="minorHAnsi"/>
            <w:sz w:val="22"/>
            <w:szCs w:val="22"/>
          </w:rPr>
          <w:t>2</w:t>
        </w:r>
        <w:r w:rsidR="0074504C" w:rsidRPr="001F441D">
          <w:rPr>
            <w:rStyle w:val="Hipersaitas"/>
            <w:rFonts w:cstheme="minorHAnsi"/>
            <w:sz w:val="22"/>
            <w:szCs w:val="22"/>
          </w:rPr>
          <w:t xml:space="preserve"> priede „Techninė specifikacija“</w:t>
        </w:r>
      </w:hyperlink>
    </w:p>
    <w:p w14:paraId="3F02996B" w14:textId="2FF5A74E" w:rsidR="000B2038" w:rsidRPr="001F441D" w:rsidRDefault="00E32C8E" w:rsidP="000F332D">
      <w:pPr>
        <w:pStyle w:val="Sraopastraipa"/>
        <w:numPr>
          <w:ilvl w:val="1"/>
          <w:numId w:val="19"/>
        </w:numPr>
        <w:spacing w:after="0" w:line="240" w:lineRule="auto"/>
        <w:jc w:val="both"/>
        <w:rPr>
          <w:rFonts w:cstheme="minorHAnsi"/>
          <w:sz w:val="22"/>
          <w:szCs w:val="22"/>
        </w:rPr>
      </w:pPr>
      <w:r w:rsidRPr="001F441D">
        <w:rPr>
          <w:rFonts w:eastAsia="Arial" w:cstheme="minorHAnsi"/>
          <w:sz w:val="22"/>
          <w:szCs w:val="22"/>
        </w:rPr>
        <w:t xml:space="preserve">Išankstinis skelbimas apie </w:t>
      </w:r>
      <w:r w:rsidR="007A68AD" w:rsidRPr="001F441D">
        <w:rPr>
          <w:rFonts w:eastAsia="Arial" w:cstheme="minorHAnsi"/>
          <w:sz w:val="22"/>
          <w:szCs w:val="22"/>
        </w:rPr>
        <w:t>p</w:t>
      </w:r>
      <w:r w:rsidRPr="001F441D">
        <w:rPr>
          <w:rFonts w:eastAsia="Arial" w:cstheme="minorHAnsi"/>
          <w:sz w:val="22"/>
          <w:szCs w:val="22"/>
        </w:rPr>
        <w:t>irkimą nebuvo paskelbtas</w:t>
      </w:r>
      <w:r w:rsidR="001D3798" w:rsidRPr="001F441D">
        <w:rPr>
          <w:rFonts w:eastAsia="Arial" w:cstheme="minorHAnsi"/>
          <w:sz w:val="22"/>
          <w:szCs w:val="22"/>
        </w:rPr>
        <w:t>.</w:t>
      </w:r>
    </w:p>
    <w:p w14:paraId="694D0C37" w14:textId="77777777" w:rsidR="000B2038" w:rsidRPr="001F441D" w:rsidRDefault="00015FC9" w:rsidP="000B2038">
      <w:pPr>
        <w:pStyle w:val="Sraopastraipa"/>
        <w:numPr>
          <w:ilvl w:val="1"/>
          <w:numId w:val="19"/>
        </w:numPr>
        <w:spacing w:after="0" w:line="240" w:lineRule="auto"/>
        <w:jc w:val="both"/>
        <w:rPr>
          <w:rFonts w:cstheme="minorHAnsi"/>
          <w:sz w:val="22"/>
          <w:szCs w:val="22"/>
        </w:rPr>
      </w:pPr>
      <w:r w:rsidRPr="001F441D">
        <w:rPr>
          <w:rFonts w:cstheme="minorHAnsi"/>
          <w:sz w:val="22"/>
          <w:szCs w:val="22"/>
          <w:lang w:eastAsia="en-US"/>
        </w:rPr>
        <w:t>P</w:t>
      </w:r>
      <w:r w:rsidR="00E32C8E" w:rsidRPr="001F441D">
        <w:rPr>
          <w:rFonts w:cstheme="minorHAnsi"/>
          <w:sz w:val="22"/>
          <w:szCs w:val="22"/>
          <w:lang w:eastAsia="en-US"/>
        </w:rPr>
        <w:t xml:space="preserve">irkime </w:t>
      </w:r>
      <w:r w:rsidR="00E32C8E" w:rsidRPr="001F441D">
        <w:rPr>
          <w:rFonts w:cstheme="minorHAnsi"/>
          <w:sz w:val="22"/>
          <w:szCs w:val="22"/>
        </w:rPr>
        <w:t xml:space="preserve"> </w:t>
      </w:r>
      <w:r w:rsidR="007A68AD" w:rsidRPr="001F441D">
        <w:rPr>
          <w:rFonts w:cstheme="minorHAnsi"/>
          <w:sz w:val="22"/>
          <w:szCs w:val="22"/>
        </w:rPr>
        <w:t>perkančioji organizacija</w:t>
      </w:r>
      <w:r w:rsidR="00E32C8E" w:rsidRPr="001F441D">
        <w:rPr>
          <w:rFonts w:cstheme="minorHAnsi"/>
          <w:sz w:val="22"/>
          <w:szCs w:val="22"/>
          <w:lang w:eastAsia="en-US"/>
        </w:rPr>
        <w:t xml:space="preserve"> nenumato skelbti pranešimo dėl savanoriško </w:t>
      </w:r>
      <w:r w:rsidR="00E32C8E" w:rsidRPr="001F441D">
        <w:rPr>
          <w:rFonts w:cstheme="minorHAnsi"/>
          <w:i/>
          <w:iCs/>
          <w:sz w:val="22"/>
          <w:szCs w:val="22"/>
          <w:lang w:eastAsia="en-US"/>
        </w:rPr>
        <w:t>ex ante</w:t>
      </w:r>
      <w:r w:rsidR="00E32C8E" w:rsidRPr="001F441D">
        <w:rPr>
          <w:rFonts w:cstheme="minorHAnsi"/>
          <w:sz w:val="22"/>
          <w:szCs w:val="22"/>
          <w:lang w:eastAsia="en-US"/>
        </w:rPr>
        <w:t xml:space="preserve"> skaidrumo.</w:t>
      </w:r>
    </w:p>
    <w:p w14:paraId="3450BD8C" w14:textId="77777777" w:rsidR="00866F8A" w:rsidRPr="001F441D" w:rsidRDefault="007466F8" w:rsidP="00866F8A">
      <w:pPr>
        <w:pStyle w:val="Sraopastraipa"/>
        <w:numPr>
          <w:ilvl w:val="1"/>
          <w:numId w:val="19"/>
        </w:numPr>
        <w:spacing w:after="0" w:line="240" w:lineRule="auto"/>
        <w:jc w:val="both"/>
        <w:rPr>
          <w:rFonts w:cstheme="minorHAnsi"/>
          <w:sz w:val="22"/>
          <w:szCs w:val="22"/>
        </w:rPr>
      </w:pPr>
      <w:r w:rsidRPr="001F441D">
        <w:rPr>
          <w:rFonts w:cstheme="minorHAnsi"/>
          <w:sz w:val="22"/>
          <w:szCs w:val="22"/>
        </w:rPr>
        <w:t>Pirkime neleidžia</w:t>
      </w:r>
      <w:r w:rsidR="00216820" w:rsidRPr="001F441D">
        <w:rPr>
          <w:rFonts w:cstheme="minorHAnsi"/>
          <w:sz w:val="22"/>
          <w:szCs w:val="22"/>
        </w:rPr>
        <w:t>ma</w:t>
      </w:r>
      <w:r w:rsidRPr="001F441D">
        <w:rPr>
          <w:rFonts w:cstheme="minorHAnsi"/>
          <w:sz w:val="22"/>
          <w:szCs w:val="22"/>
        </w:rPr>
        <w:t xml:space="preserve"> pateikti alternatyvių </w:t>
      </w:r>
      <w:r w:rsidR="00D27E76" w:rsidRPr="001F441D">
        <w:rPr>
          <w:rFonts w:cstheme="minorHAnsi"/>
          <w:sz w:val="22"/>
          <w:szCs w:val="22"/>
        </w:rPr>
        <w:t>p</w:t>
      </w:r>
      <w:r w:rsidRPr="001F441D">
        <w:rPr>
          <w:rFonts w:cstheme="minorHAnsi"/>
          <w:sz w:val="22"/>
          <w:szCs w:val="22"/>
        </w:rPr>
        <w:t xml:space="preserve">asiūlymų. </w:t>
      </w:r>
    </w:p>
    <w:p w14:paraId="4D20B8F4" w14:textId="60C35646" w:rsidR="00866F8A" w:rsidRPr="001F441D" w:rsidRDefault="004D070C" w:rsidP="00866F8A">
      <w:pPr>
        <w:pStyle w:val="Sraopastraipa"/>
        <w:numPr>
          <w:ilvl w:val="1"/>
          <w:numId w:val="19"/>
        </w:numPr>
        <w:spacing w:after="0" w:line="240" w:lineRule="auto"/>
        <w:jc w:val="both"/>
        <w:rPr>
          <w:rFonts w:cstheme="minorHAnsi"/>
          <w:sz w:val="22"/>
          <w:szCs w:val="22"/>
        </w:rPr>
      </w:pPr>
      <w:r w:rsidRPr="001F441D">
        <w:rPr>
          <w:rFonts w:cstheme="minorHAnsi"/>
          <w:color w:val="7030A0"/>
          <w:sz w:val="22"/>
          <w:szCs w:val="22"/>
        </w:rPr>
        <w:t xml:space="preserve"> </w:t>
      </w:r>
      <w:r w:rsidRPr="001F441D">
        <w:rPr>
          <w:rFonts w:eastAsia="Times New Roman" w:cstheme="minorHAnsi"/>
          <w:color w:val="000000" w:themeColor="text1"/>
          <w:sz w:val="22"/>
          <w:szCs w:val="22"/>
        </w:rPr>
        <w:t xml:space="preserve">Pirkimo metu bus atliekama patikra Nacionaliniam saugumui užtikrinti svarbių objektų apsaugos įstatyme nustatyta tvarka, </w:t>
      </w:r>
      <w:r w:rsidRPr="001F441D">
        <w:rPr>
          <w:rFonts w:cstheme="minorHAnsi"/>
          <w:color w:val="000000" w:themeColor="text1"/>
          <w:sz w:val="22"/>
          <w:szCs w:val="22"/>
        </w:rPr>
        <w:t xml:space="preserve">dalyvis turės pateikti tokiai patikrai atlikti reikalingus dokumentus. </w:t>
      </w:r>
    </w:p>
    <w:p w14:paraId="0C002F05" w14:textId="5306F639" w:rsidR="00E32C8E" w:rsidRPr="001F441D" w:rsidRDefault="00E32C8E" w:rsidP="00866F8A">
      <w:pPr>
        <w:pStyle w:val="Sraopastraipa"/>
        <w:numPr>
          <w:ilvl w:val="1"/>
          <w:numId w:val="19"/>
        </w:numPr>
        <w:spacing w:after="0" w:line="240" w:lineRule="auto"/>
        <w:jc w:val="both"/>
        <w:rPr>
          <w:rFonts w:cstheme="minorHAnsi"/>
          <w:sz w:val="22"/>
          <w:szCs w:val="22"/>
        </w:rPr>
      </w:pPr>
      <w:r w:rsidRPr="001F441D">
        <w:rPr>
          <w:rFonts w:eastAsia="Arial" w:cstheme="minorHAnsi"/>
          <w:color w:val="333333"/>
          <w:sz w:val="22"/>
          <w:szCs w:val="22"/>
        </w:rPr>
        <w:t xml:space="preserve">Bendrosios </w:t>
      </w:r>
      <w:r w:rsidR="007E5F55" w:rsidRPr="001F441D">
        <w:rPr>
          <w:rFonts w:eastAsia="Arial" w:cstheme="minorHAnsi"/>
          <w:color w:val="333333"/>
          <w:sz w:val="22"/>
          <w:szCs w:val="22"/>
        </w:rPr>
        <w:t xml:space="preserve">pirkimo </w:t>
      </w:r>
      <w:r w:rsidRPr="001F441D">
        <w:rPr>
          <w:rFonts w:eastAsia="Arial" w:cstheme="minorHAnsi"/>
          <w:color w:val="333333"/>
          <w:sz w:val="22"/>
          <w:szCs w:val="22"/>
        </w:rPr>
        <w:t>sąlygos yra neatskiriama ši</w:t>
      </w:r>
      <w:r w:rsidR="00C07F25" w:rsidRPr="001F441D">
        <w:rPr>
          <w:rFonts w:eastAsia="Arial" w:cstheme="minorHAnsi"/>
          <w:color w:val="333333"/>
          <w:sz w:val="22"/>
          <w:szCs w:val="22"/>
        </w:rPr>
        <w:t>ų</w:t>
      </w:r>
      <w:r w:rsidRPr="001F441D">
        <w:rPr>
          <w:rFonts w:eastAsia="Arial" w:cstheme="minorHAnsi"/>
          <w:color w:val="333333"/>
          <w:sz w:val="22"/>
          <w:szCs w:val="22"/>
        </w:rPr>
        <w:t xml:space="preserve"> </w:t>
      </w:r>
      <w:r w:rsidR="00F4541C" w:rsidRPr="001F441D">
        <w:rPr>
          <w:rFonts w:eastAsia="Arial" w:cstheme="minorHAnsi"/>
          <w:color w:val="333333"/>
          <w:sz w:val="22"/>
          <w:szCs w:val="22"/>
        </w:rPr>
        <w:t>p</w:t>
      </w:r>
      <w:r w:rsidRPr="001F441D">
        <w:rPr>
          <w:rFonts w:eastAsia="Arial" w:cstheme="minorHAnsi"/>
          <w:color w:val="333333"/>
          <w:sz w:val="22"/>
          <w:szCs w:val="22"/>
        </w:rPr>
        <w:t>irkimo sąlygų dalis.</w:t>
      </w:r>
    </w:p>
    <w:p w14:paraId="5DEDEBC7" w14:textId="1ED44FB6" w:rsidR="00B41C66" w:rsidRPr="001F441D" w:rsidRDefault="00507DC9" w:rsidP="00717DCC">
      <w:pPr>
        <w:pStyle w:val="Antrat1"/>
        <w:spacing w:line="20" w:lineRule="atLeast"/>
        <w:contextualSpacing/>
        <w:rPr>
          <w:rFonts w:asciiTheme="minorHAnsi" w:hAnsiTheme="minorHAnsi" w:cstheme="minorHAnsi"/>
          <w:b/>
          <w:bCs/>
          <w:sz w:val="28"/>
          <w:szCs w:val="28"/>
        </w:rPr>
      </w:pPr>
      <w:bookmarkStart w:id="3" w:name="_Ref39426332"/>
      <w:bookmarkStart w:id="4" w:name="_Ref39426338"/>
      <w:bookmarkStart w:id="5" w:name="_Toc126333929"/>
      <w:bookmarkEnd w:id="1"/>
      <w:r w:rsidRPr="001F441D">
        <w:rPr>
          <w:rFonts w:asciiTheme="minorHAnsi" w:hAnsiTheme="minorHAnsi" w:cstheme="minorHAnsi"/>
          <w:b/>
          <w:bCs/>
          <w:sz w:val="28"/>
          <w:szCs w:val="28"/>
        </w:rPr>
        <w:t xml:space="preserve">2. </w:t>
      </w:r>
      <w:r w:rsidR="00B41C66" w:rsidRPr="001F441D">
        <w:rPr>
          <w:rFonts w:asciiTheme="minorHAnsi" w:hAnsiTheme="minorHAnsi" w:cstheme="minorHAnsi"/>
          <w:b/>
          <w:bCs/>
          <w:sz w:val="28"/>
          <w:szCs w:val="28"/>
        </w:rPr>
        <w:t>Pirkimo objektas</w:t>
      </w:r>
      <w:bookmarkEnd w:id="3"/>
      <w:bookmarkEnd w:id="4"/>
      <w:bookmarkEnd w:id="5"/>
    </w:p>
    <w:p w14:paraId="15DD1F15" w14:textId="5A9264C8" w:rsidR="00AA177D" w:rsidRPr="001F441D" w:rsidRDefault="00B41C66" w:rsidP="00AA177D">
      <w:pPr>
        <w:pStyle w:val="Betarp"/>
        <w:numPr>
          <w:ilvl w:val="1"/>
          <w:numId w:val="5"/>
        </w:numPr>
        <w:spacing w:after="120"/>
        <w:ind w:left="0" w:firstLine="709"/>
        <w:contextualSpacing/>
        <w:jc w:val="both"/>
        <w:rPr>
          <w:rFonts w:cstheme="minorHAnsi"/>
          <w:color w:val="FF0000"/>
          <w:sz w:val="22"/>
          <w:szCs w:val="22"/>
        </w:rPr>
      </w:pPr>
      <w:r w:rsidRPr="001F441D">
        <w:rPr>
          <w:rFonts w:eastAsia="Calibri" w:cstheme="minorHAnsi"/>
          <w:color w:val="000000" w:themeColor="text1"/>
          <w:sz w:val="22"/>
          <w:szCs w:val="22"/>
        </w:rPr>
        <w:t>Perkančioji organizacija numato įsigyt</w:t>
      </w:r>
      <w:r w:rsidRPr="00C57D6B">
        <w:rPr>
          <w:rFonts w:eastAsia="Calibri" w:cstheme="minorHAnsi"/>
          <w:sz w:val="22"/>
          <w:szCs w:val="22"/>
        </w:rPr>
        <w:t xml:space="preserve">i </w:t>
      </w:r>
      <w:r w:rsidR="00AA177D" w:rsidRPr="00C57D6B">
        <w:rPr>
          <w:rFonts w:eastAsia="Calibri" w:cstheme="minorHAnsi"/>
          <w:b/>
          <w:bCs/>
          <w:sz w:val="22"/>
          <w:szCs w:val="22"/>
        </w:rPr>
        <w:t>Tinklo komponentus, infrastruktūrą</w:t>
      </w:r>
      <w:r w:rsidRPr="00C57D6B">
        <w:rPr>
          <w:rFonts w:eastAsia="Calibri" w:cstheme="minorHAnsi"/>
          <w:sz w:val="22"/>
          <w:szCs w:val="22"/>
        </w:rPr>
        <w:t>.</w:t>
      </w:r>
      <w:r w:rsidRPr="00C57D6B">
        <w:rPr>
          <w:rFonts w:cstheme="minorHAnsi"/>
          <w:sz w:val="22"/>
          <w:szCs w:val="22"/>
        </w:rPr>
        <w:t xml:space="preserve"> Reikal</w:t>
      </w:r>
      <w:r w:rsidRPr="001F441D">
        <w:rPr>
          <w:rFonts w:cstheme="minorHAnsi"/>
          <w:sz w:val="22"/>
          <w:szCs w:val="22"/>
        </w:rPr>
        <w:t xml:space="preserve">avimai pirkimo objektui nustatyti </w:t>
      </w:r>
      <w:r w:rsidR="00704310" w:rsidRPr="001F441D">
        <w:rPr>
          <w:rFonts w:cstheme="minorHAnsi"/>
          <w:sz w:val="22"/>
          <w:szCs w:val="22"/>
        </w:rPr>
        <w:t>s</w:t>
      </w:r>
      <w:r w:rsidR="00444CAF" w:rsidRPr="001F441D">
        <w:rPr>
          <w:rFonts w:cstheme="minorHAnsi"/>
          <w:sz w:val="22"/>
          <w:szCs w:val="22"/>
        </w:rPr>
        <w:t xml:space="preserve">pecialiųjų </w:t>
      </w:r>
      <w:r w:rsidR="00CE7209" w:rsidRPr="001F441D">
        <w:rPr>
          <w:rFonts w:cstheme="minorHAnsi"/>
          <w:sz w:val="22"/>
          <w:szCs w:val="22"/>
        </w:rPr>
        <w:t xml:space="preserve">pirkimo </w:t>
      </w:r>
      <w:r w:rsidR="00444CAF" w:rsidRPr="001F441D">
        <w:rPr>
          <w:rFonts w:cstheme="minorHAnsi"/>
          <w:sz w:val="22"/>
          <w:szCs w:val="22"/>
        </w:rPr>
        <w:t xml:space="preserve">sąlygų </w:t>
      </w:r>
      <w:r w:rsidR="00BE1124" w:rsidRPr="001F441D">
        <w:rPr>
          <w:rFonts w:cstheme="minorHAnsi"/>
          <w:sz w:val="22"/>
          <w:szCs w:val="22"/>
        </w:rPr>
        <w:t>2</w:t>
      </w:r>
      <w:r w:rsidR="00FA7D78" w:rsidRPr="001F441D">
        <w:rPr>
          <w:rFonts w:cstheme="minorHAnsi"/>
          <w:color w:val="00B050"/>
          <w:sz w:val="22"/>
          <w:szCs w:val="22"/>
        </w:rPr>
        <w:t xml:space="preserve"> </w:t>
      </w:r>
      <w:r w:rsidR="00444CAF" w:rsidRPr="001F441D">
        <w:rPr>
          <w:rFonts w:cstheme="minorHAnsi"/>
          <w:sz w:val="22"/>
          <w:szCs w:val="22"/>
        </w:rPr>
        <w:t>priede</w:t>
      </w:r>
      <w:r w:rsidRPr="001F441D">
        <w:rPr>
          <w:rFonts w:cstheme="minorHAnsi"/>
          <w:sz w:val="22"/>
          <w:szCs w:val="22"/>
        </w:rPr>
        <w:t>.</w:t>
      </w:r>
    </w:p>
    <w:p w14:paraId="37667EC3" w14:textId="385ACD2F" w:rsidR="000E5224" w:rsidRPr="001F441D" w:rsidRDefault="00B41C66" w:rsidP="000E5224">
      <w:pPr>
        <w:pStyle w:val="Betarp"/>
        <w:numPr>
          <w:ilvl w:val="1"/>
          <w:numId w:val="5"/>
        </w:numPr>
        <w:spacing w:after="120"/>
        <w:ind w:left="0" w:firstLine="709"/>
        <w:contextualSpacing/>
        <w:jc w:val="both"/>
        <w:rPr>
          <w:rFonts w:cstheme="minorHAnsi"/>
          <w:color w:val="FF0000"/>
          <w:sz w:val="22"/>
          <w:szCs w:val="22"/>
        </w:rPr>
      </w:pPr>
      <w:r w:rsidRPr="001F441D">
        <w:rPr>
          <w:rFonts w:cstheme="minorHAnsi"/>
          <w:b/>
          <w:bCs/>
          <w:sz w:val="22"/>
          <w:szCs w:val="22"/>
        </w:rPr>
        <w:t xml:space="preserve">Pirkimo objektas skaidomas į </w:t>
      </w:r>
      <w:r w:rsidR="00AA177D" w:rsidRPr="001F441D">
        <w:rPr>
          <w:rFonts w:cstheme="minorHAnsi"/>
          <w:b/>
          <w:bCs/>
          <w:sz w:val="22"/>
          <w:szCs w:val="22"/>
        </w:rPr>
        <w:t>2</w:t>
      </w:r>
      <w:r w:rsidRPr="001F441D">
        <w:rPr>
          <w:rFonts w:cstheme="minorHAnsi"/>
          <w:b/>
          <w:bCs/>
          <w:i/>
          <w:iCs/>
          <w:sz w:val="22"/>
          <w:szCs w:val="22"/>
        </w:rPr>
        <w:t xml:space="preserve"> </w:t>
      </w:r>
      <w:r w:rsidRPr="001F441D">
        <w:rPr>
          <w:rFonts w:cstheme="minorHAnsi"/>
          <w:b/>
          <w:bCs/>
          <w:sz w:val="22"/>
          <w:szCs w:val="22"/>
        </w:rPr>
        <w:t>dalis</w:t>
      </w:r>
      <w:r w:rsidRPr="001F441D">
        <w:rPr>
          <w:rFonts w:cstheme="minorHAnsi"/>
          <w:sz w:val="22"/>
          <w:szCs w:val="22"/>
        </w:rPr>
        <w:t xml:space="preserve">, kurių apimtys ir dalykas, reikalavimai </w:t>
      </w:r>
      <w:r w:rsidR="006D0D4C" w:rsidRPr="001F441D">
        <w:rPr>
          <w:rFonts w:cstheme="minorHAnsi"/>
          <w:sz w:val="22"/>
          <w:szCs w:val="22"/>
        </w:rPr>
        <w:t xml:space="preserve">ir techninė specifikacija </w:t>
      </w:r>
      <w:r w:rsidRPr="001F441D">
        <w:rPr>
          <w:rFonts w:cstheme="minorHAnsi"/>
          <w:sz w:val="22"/>
          <w:szCs w:val="22"/>
        </w:rPr>
        <w:t xml:space="preserve">apibrėžti </w:t>
      </w:r>
      <w:bookmarkStart w:id="6" w:name="_Hlk91152632"/>
      <w:r w:rsidR="00A80D01" w:rsidRPr="001F441D">
        <w:rPr>
          <w:rFonts w:cstheme="minorHAnsi"/>
          <w:sz w:val="22"/>
          <w:szCs w:val="22"/>
        </w:rPr>
        <w:t xml:space="preserve">specialiųjų </w:t>
      </w:r>
      <w:r w:rsidR="006773B6" w:rsidRPr="001F441D">
        <w:rPr>
          <w:rFonts w:cstheme="minorHAnsi"/>
          <w:sz w:val="22"/>
          <w:szCs w:val="22"/>
        </w:rPr>
        <w:t xml:space="preserve">pirkimo sąlygų </w:t>
      </w:r>
      <w:r w:rsidR="00BE1124" w:rsidRPr="001F441D">
        <w:rPr>
          <w:rFonts w:cstheme="minorHAnsi"/>
          <w:sz w:val="22"/>
          <w:szCs w:val="22"/>
        </w:rPr>
        <w:t>2</w:t>
      </w:r>
      <w:r w:rsidR="00696781" w:rsidRPr="001F441D">
        <w:rPr>
          <w:rFonts w:cstheme="minorHAnsi"/>
          <w:sz w:val="22"/>
          <w:szCs w:val="22"/>
        </w:rPr>
        <w:t xml:space="preserve"> </w:t>
      </w:r>
      <w:r w:rsidR="006773B6" w:rsidRPr="001F441D">
        <w:rPr>
          <w:rFonts w:cstheme="minorHAnsi"/>
          <w:sz w:val="22"/>
          <w:szCs w:val="22"/>
        </w:rPr>
        <w:t>priede</w:t>
      </w:r>
      <w:bookmarkEnd w:id="6"/>
      <w:r w:rsidRPr="001F441D">
        <w:rPr>
          <w:rFonts w:cstheme="minorHAnsi"/>
          <w:sz w:val="22"/>
          <w:szCs w:val="22"/>
        </w:rPr>
        <w:t>.</w:t>
      </w:r>
      <w:r w:rsidR="006A3033" w:rsidRPr="001F441D">
        <w:rPr>
          <w:rFonts w:cstheme="minorHAnsi"/>
          <w:sz w:val="22"/>
          <w:szCs w:val="22"/>
        </w:rPr>
        <w:t xml:space="preserve"> Perkančioji organizacija </w:t>
      </w:r>
      <w:r w:rsidR="00111429" w:rsidRPr="001F441D">
        <w:rPr>
          <w:rFonts w:cstheme="minorHAnsi"/>
          <w:sz w:val="22"/>
          <w:szCs w:val="22"/>
        </w:rPr>
        <w:t>sudarys</w:t>
      </w:r>
      <w:r w:rsidR="006A3033" w:rsidRPr="001F441D">
        <w:rPr>
          <w:rFonts w:cstheme="minorHAnsi"/>
          <w:sz w:val="22"/>
          <w:szCs w:val="22"/>
        </w:rPr>
        <w:t xml:space="preserve"> vieną sutartį dėl </w:t>
      </w:r>
      <w:r w:rsidR="00111429" w:rsidRPr="001F441D">
        <w:rPr>
          <w:rFonts w:cstheme="minorHAnsi"/>
          <w:sz w:val="22"/>
          <w:szCs w:val="22"/>
        </w:rPr>
        <w:t>p</w:t>
      </w:r>
      <w:r w:rsidR="006A3033" w:rsidRPr="001F441D">
        <w:rPr>
          <w:rFonts w:cstheme="minorHAnsi"/>
          <w:sz w:val="22"/>
          <w:szCs w:val="22"/>
        </w:rPr>
        <w:t>irkimo dalių, dėl kurių laimėtoju nustatytas tas pats tiekėjas</w:t>
      </w:r>
      <w:r w:rsidR="003F7FE3" w:rsidRPr="001F441D">
        <w:rPr>
          <w:rFonts w:cstheme="minorHAnsi"/>
          <w:sz w:val="22"/>
          <w:szCs w:val="22"/>
        </w:rPr>
        <w:t>.</w:t>
      </w:r>
    </w:p>
    <w:p w14:paraId="10878E1D" w14:textId="6040B3C1" w:rsidR="000E5224" w:rsidRPr="001F441D" w:rsidRDefault="00E53E12" w:rsidP="000E5224">
      <w:pPr>
        <w:pStyle w:val="Betarp"/>
        <w:numPr>
          <w:ilvl w:val="1"/>
          <w:numId w:val="5"/>
        </w:numPr>
        <w:spacing w:after="120"/>
        <w:ind w:left="0" w:firstLine="709"/>
        <w:contextualSpacing/>
        <w:jc w:val="both"/>
        <w:rPr>
          <w:rFonts w:cstheme="minorHAnsi"/>
          <w:color w:val="FF0000"/>
          <w:sz w:val="22"/>
          <w:szCs w:val="22"/>
        </w:rPr>
      </w:pPr>
      <w:r w:rsidRPr="001F441D">
        <w:rPr>
          <w:rFonts w:cstheme="minorHAnsi"/>
          <w:sz w:val="22"/>
          <w:szCs w:val="22"/>
        </w:rPr>
        <w:t xml:space="preserve"> Jeigu apibūdinant pirkimo objektą techninėje specifikacijoje </w:t>
      </w:r>
      <w:r w:rsidR="00325239" w:rsidRPr="001F441D">
        <w:rPr>
          <w:rFonts w:cstheme="minorHAnsi"/>
          <w:sz w:val="22"/>
          <w:szCs w:val="22"/>
        </w:rPr>
        <w:t xml:space="preserve">ar kituose pirkimo dokumentuose </w:t>
      </w:r>
      <w:r w:rsidRPr="001F441D">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1F441D">
        <w:rPr>
          <w:rFonts w:cstheme="minorHAnsi"/>
          <w:sz w:val="22"/>
          <w:szCs w:val="22"/>
        </w:rPr>
        <w:t xml:space="preserve">turi būti </w:t>
      </w:r>
      <w:r w:rsidR="00AE7624" w:rsidRPr="001F441D">
        <w:rPr>
          <w:rFonts w:cstheme="minorHAnsi"/>
          <w:sz w:val="22"/>
          <w:szCs w:val="22"/>
        </w:rPr>
        <w:t xml:space="preserve">laikoma, kad kiekviena tokia nuoroda yra pateikta su žodžiais „arba lygiavertis“. </w:t>
      </w:r>
    </w:p>
    <w:p w14:paraId="0E150159" w14:textId="7E7DDF07" w:rsidR="008B2FCD" w:rsidRPr="001F441D" w:rsidRDefault="00004521" w:rsidP="008B2FCD">
      <w:pPr>
        <w:pStyle w:val="Betarp"/>
        <w:numPr>
          <w:ilvl w:val="1"/>
          <w:numId w:val="5"/>
        </w:numPr>
        <w:spacing w:after="120"/>
        <w:ind w:left="0" w:firstLine="709"/>
        <w:contextualSpacing/>
        <w:jc w:val="both"/>
        <w:rPr>
          <w:rFonts w:cstheme="minorHAnsi"/>
          <w:color w:val="FF0000"/>
          <w:sz w:val="22"/>
          <w:szCs w:val="22"/>
        </w:rPr>
      </w:pPr>
      <w:r w:rsidRPr="001F441D">
        <w:rPr>
          <w:rFonts w:cstheme="minorHAnsi"/>
          <w:sz w:val="22"/>
          <w:szCs w:val="22"/>
        </w:rPr>
        <w:t xml:space="preserve"> Jeigu apibūdinant pirkimo objektą techninėje specifikacijoje </w:t>
      </w:r>
      <w:r w:rsidR="00F06306" w:rsidRPr="001F441D">
        <w:rPr>
          <w:rFonts w:cstheme="minorHAnsi"/>
          <w:sz w:val="22"/>
          <w:szCs w:val="22"/>
        </w:rPr>
        <w:t xml:space="preserve">ar kituose pirkimo dokumentuose </w:t>
      </w:r>
      <w:r w:rsidRPr="001F441D">
        <w:rPr>
          <w:rFonts w:cstheme="minorHAnsi"/>
          <w:sz w:val="22"/>
          <w:szCs w:val="22"/>
        </w:rPr>
        <w:t>nurodytas standartas</w:t>
      </w:r>
      <w:r w:rsidR="00245655" w:rsidRPr="001F441D">
        <w:rPr>
          <w:rFonts w:cstheme="minorHAnsi"/>
          <w:sz w:val="22"/>
          <w:szCs w:val="22"/>
        </w:rPr>
        <w:t xml:space="preserve">, </w:t>
      </w:r>
      <w:r w:rsidR="00245655" w:rsidRPr="001F441D">
        <w:rPr>
          <w:rFonts w:cstheme="minorHAnsi"/>
          <w:color w:val="000000"/>
          <w:sz w:val="22"/>
          <w:szCs w:val="22"/>
        </w:rPr>
        <w:t>techninis liudijimas ar bendrosios techninės specifikacijos</w:t>
      </w:r>
      <w:r w:rsidR="00046522" w:rsidRPr="001F441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441D">
        <w:rPr>
          <w:rFonts w:cstheme="minorHAnsi"/>
          <w:color w:val="000000"/>
          <w:sz w:val="22"/>
          <w:szCs w:val="22"/>
        </w:rPr>
        <w:t xml:space="preserve">, </w:t>
      </w:r>
      <w:r w:rsidR="00245655" w:rsidRPr="001F441D">
        <w:rPr>
          <w:rFonts w:cstheme="minorHAnsi"/>
          <w:sz w:val="22"/>
          <w:szCs w:val="22"/>
        </w:rPr>
        <w:t xml:space="preserve">turi būti laikoma, kad kiekviena tokia nuoroda yra pateikta su žodžiais „arba lygiavertis“. </w:t>
      </w:r>
    </w:p>
    <w:p w14:paraId="7B1434FC" w14:textId="77777777" w:rsidR="0058484E" w:rsidRPr="001F441D" w:rsidRDefault="008B2FCD" w:rsidP="008B2FCD">
      <w:pPr>
        <w:pStyle w:val="Betarp"/>
        <w:numPr>
          <w:ilvl w:val="1"/>
          <w:numId w:val="5"/>
        </w:numPr>
        <w:spacing w:after="120"/>
        <w:ind w:left="0" w:firstLine="709"/>
        <w:contextualSpacing/>
        <w:jc w:val="both"/>
        <w:rPr>
          <w:rFonts w:cstheme="minorHAnsi"/>
          <w:color w:val="000000" w:themeColor="text1"/>
          <w:sz w:val="22"/>
          <w:szCs w:val="22"/>
        </w:rPr>
      </w:pPr>
      <w:r w:rsidRPr="001F441D">
        <w:rPr>
          <w:rFonts w:cstheme="minorHAnsi"/>
          <w:color w:val="000000" w:themeColor="text1"/>
          <w:sz w:val="22"/>
          <w:szCs w:val="22"/>
        </w:rPr>
        <w:t xml:space="preserve">Maksimali pirkimui skirtų lėšų suma, kuri bus naudojama įvertinimui, ar pasiūlymo kaina nėra per didelė ir perkančiajai organizacijai nepriimtina –  </w:t>
      </w:r>
    </w:p>
    <w:p w14:paraId="5466E0AD" w14:textId="4496E8A8" w:rsidR="0058484E" w:rsidRPr="001F441D" w:rsidRDefault="0058484E" w:rsidP="0058484E">
      <w:pPr>
        <w:pStyle w:val="Betarp"/>
        <w:numPr>
          <w:ilvl w:val="2"/>
          <w:numId w:val="29"/>
        </w:numPr>
        <w:spacing w:after="120"/>
        <w:contextualSpacing/>
        <w:jc w:val="both"/>
        <w:rPr>
          <w:rFonts w:cstheme="minorHAnsi"/>
          <w:color w:val="000000" w:themeColor="text1"/>
          <w:sz w:val="22"/>
          <w:szCs w:val="22"/>
        </w:rPr>
      </w:pPr>
      <w:r w:rsidRPr="001F441D">
        <w:rPr>
          <w:rFonts w:cstheme="minorHAnsi"/>
          <w:color w:val="000000" w:themeColor="text1"/>
          <w:sz w:val="22"/>
          <w:szCs w:val="22"/>
        </w:rPr>
        <w:lastRenderedPageBreak/>
        <w:t>I pirkimo objekto dalis -</w:t>
      </w:r>
      <w:r w:rsidR="008B2FCD" w:rsidRPr="001F441D">
        <w:rPr>
          <w:rFonts w:cstheme="minorHAnsi"/>
          <w:color w:val="000000" w:themeColor="text1"/>
          <w:sz w:val="22"/>
          <w:szCs w:val="22"/>
        </w:rPr>
        <w:t xml:space="preserve">   </w:t>
      </w:r>
      <w:r w:rsidR="00491CF9">
        <w:rPr>
          <w:szCs w:val="24"/>
        </w:rPr>
        <w:t>24 portų prieigos komutatorius su programine įranga-</w:t>
      </w:r>
      <w:r w:rsidR="008B2FCD" w:rsidRPr="001F441D">
        <w:rPr>
          <w:rFonts w:cstheme="minorHAnsi"/>
          <w:color w:val="000000" w:themeColor="text1"/>
          <w:sz w:val="22"/>
          <w:szCs w:val="22"/>
        </w:rPr>
        <w:t xml:space="preserve">  </w:t>
      </w:r>
      <w:r w:rsidRPr="001F441D">
        <w:rPr>
          <w:rFonts w:cstheme="minorHAnsi"/>
          <w:color w:val="000000" w:themeColor="text1"/>
          <w:sz w:val="22"/>
          <w:szCs w:val="22"/>
        </w:rPr>
        <w:t>pirki</w:t>
      </w:r>
      <w:r w:rsidR="003B6C44">
        <w:rPr>
          <w:rFonts w:cstheme="minorHAnsi"/>
          <w:color w:val="000000" w:themeColor="text1"/>
          <w:sz w:val="22"/>
          <w:szCs w:val="22"/>
        </w:rPr>
        <w:t>m</w:t>
      </w:r>
      <w:r w:rsidRPr="001F441D">
        <w:rPr>
          <w:rFonts w:cstheme="minorHAnsi"/>
          <w:color w:val="000000" w:themeColor="text1"/>
          <w:sz w:val="22"/>
          <w:szCs w:val="22"/>
        </w:rPr>
        <w:t>o vertė </w:t>
      </w:r>
      <w:r w:rsidR="007560D4" w:rsidRPr="001F441D">
        <w:rPr>
          <w:rFonts w:cstheme="minorHAnsi"/>
          <w:color w:val="000000" w:themeColor="text1"/>
          <w:sz w:val="22"/>
          <w:szCs w:val="22"/>
        </w:rPr>
        <w:t>82 5</w:t>
      </w:r>
      <w:r w:rsidRPr="001F441D">
        <w:rPr>
          <w:rFonts w:cstheme="minorHAnsi"/>
          <w:color w:val="000000" w:themeColor="text1"/>
          <w:sz w:val="22"/>
          <w:szCs w:val="22"/>
        </w:rPr>
        <w:t xml:space="preserve">00 </w:t>
      </w:r>
      <w:r w:rsidR="00357761" w:rsidRPr="001F441D">
        <w:rPr>
          <w:rFonts w:cstheme="minorHAnsi"/>
          <w:color w:val="000000" w:themeColor="text1"/>
          <w:sz w:val="22"/>
          <w:szCs w:val="22"/>
        </w:rPr>
        <w:t>E</w:t>
      </w:r>
      <w:r w:rsidRPr="001F441D">
        <w:rPr>
          <w:rFonts w:cstheme="minorHAnsi"/>
          <w:color w:val="000000" w:themeColor="text1"/>
          <w:sz w:val="22"/>
          <w:szCs w:val="22"/>
        </w:rPr>
        <w:t>ur be P</w:t>
      </w:r>
      <w:r w:rsidR="00C745E8" w:rsidRPr="001F441D">
        <w:rPr>
          <w:rFonts w:cstheme="minorHAnsi"/>
          <w:color w:val="000000" w:themeColor="text1"/>
          <w:sz w:val="22"/>
          <w:szCs w:val="22"/>
        </w:rPr>
        <w:t>VM</w:t>
      </w:r>
      <w:r w:rsidR="006A7F93" w:rsidRPr="001F441D">
        <w:rPr>
          <w:rFonts w:cstheme="minorHAnsi"/>
          <w:color w:val="000000" w:themeColor="text1"/>
          <w:sz w:val="22"/>
          <w:szCs w:val="22"/>
        </w:rPr>
        <w:t>;</w:t>
      </w:r>
    </w:p>
    <w:p w14:paraId="2D79ECB0" w14:textId="23DAE168" w:rsidR="0058484E" w:rsidRPr="001F441D" w:rsidRDefault="0058484E" w:rsidP="0058484E">
      <w:pPr>
        <w:pStyle w:val="Betarp"/>
        <w:numPr>
          <w:ilvl w:val="2"/>
          <w:numId w:val="29"/>
        </w:numPr>
        <w:spacing w:after="120"/>
        <w:contextualSpacing/>
        <w:jc w:val="both"/>
        <w:rPr>
          <w:rFonts w:cstheme="minorHAnsi"/>
          <w:color w:val="000000" w:themeColor="text1"/>
          <w:sz w:val="22"/>
          <w:szCs w:val="22"/>
        </w:rPr>
      </w:pPr>
      <w:r w:rsidRPr="001F441D">
        <w:rPr>
          <w:rFonts w:cstheme="minorHAnsi"/>
          <w:color w:val="000000" w:themeColor="text1"/>
          <w:sz w:val="22"/>
          <w:szCs w:val="22"/>
        </w:rPr>
        <w:t>II pirkimo objekto dalis -</w:t>
      </w:r>
      <w:r w:rsidR="00226C8D" w:rsidRPr="001F441D">
        <w:rPr>
          <w:rFonts w:cstheme="minorHAnsi"/>
          <w:color w:val="000000" w:themeColor="text1"/>
          <w:sz w:val="22"/>
          <w:szCs w:val="22"/>
        </w:rPr>
        <w:t xml:space="preserve"> </w:t>
      </w:r>
      <w:r w:rsidR="00E430C6" w:rsidRPr="00E430C6">
        <w:rPr>
          <w:rFonts w:cstheme="minorHAnsi"/>
          <w:color w:val="000000" w:themeColor="text1"/>
          <w:sz w:val="22"/>
          <w:szCs w:val="22"/>
        </w:rPr>
        <w:t>12 portų prieigos komutatorius su programine įranga</w:t>
      </w:r>
      <w:r w:rsidR="00E430C6">
        <w:rPr>
          <w:rFonts w:cstheme="minorHAnsi"/>
          <w:color w:val="000000" w:themeColor="text1"/>
          <w:sz w:val="22"/>
          <w:szCs w:val="22"/>
        </w:rPr>
        <w:t>-</w:t>
      </w:r>
      <w:r w:rsidRPr="001F441D">
        <w:rPr>
          <w:rFonts w:cstheme="minorHAnsi"/>
          <w:color w:val="000000" w:themeColor="text1"/>
          <w:sz w:val="22"/>
          <w:szCs w:val="22"/>
        </w:rPr>
        <w:t xml:space="preserve"> pirkimo vertė </w:t>
      </w:r>
      <w:r w:rsidR="002F1358" w:rsidRPr="001F441D">
        <w:rPr>
          <w:rFonts w:cstheme="minorHAnsi"/>
          <w:color w:val="000000" w:themeColor="text1"/>
          <w:sz w:val="22"/>
          <w:szCs w:val="22"/>
        </w:rPr>
        <w:t>9</w:t>
      </w:r>
      <w:r w:rsidR="00357761" w:rsidRPr="001F441D">
        <w:rPr>
          <w:rFonts w:cstheme="minorHAnsi"/>
          <w:color w:val="000000" w:themeColor="text1"/>
          <w:sz w:val="22"/>
          <w:szCs w:val="22"/>
        </w:rPr>
        <w:t xml:space="preserve"> </w:t>
      </w:r>
      <w:r w:rsidRPr="001F441D">
        <w:rPr>
          <w:rFonts w:cstheme="minorHAnsi"/>
          <w:color w:val="000000" w:themeColor="text1"/>
          <w:sz w:val="22"/>
          <w:szCs w:val="22"/>
        </w:rPr>
        <w:t xml:space="preserve">000 </w:t>
      </w:r>
      <w:r w:rsidR="00357761" w:rsidRPr="001F441D">
        <w:rPr>
          <w:rFonts w:cstheme="minorHAnsi"/>
          <w:color w:val="000000" w:themeColor="text1"/>
          <w:sz w:val="22"/>
          <w:szCs w:val="22"/>
        </w:rPr>
        <w:t>E</w:t>
      </w:r>
      <w:r w:rsidRPr="001F441D">
        <w:rPr>
          <w:rFonts w:cstheme="minorHAnsi"/>
          <w:color w:val="000000" w:themeColor="text1"/>
          <w:sz w:val="22"/>
          <w:szCs w:val="22"/>
        </w:rPr>
        <w:t>ur be P</w:t>
      </w:r>
      <w:r w:rsidR="00C745E8" w:rsidRPr="001F441D">
        <w:rPr>
          <w:rFonts w:cstheme="minorHAnsi"/>
          <w:color w:val="000000" w:themeColor="text1"/>
          <w:sz w:val="22"/>
          <w:szCs w:val="22"/>
        </w:rPr>
        <w:t>VM</w:t>
      </w:r>
      <w:r w:rsidRPr="001F441D">
        <w:rPr>
          <w:rFonts w:cstheme="minorHAnsi"/>
          <w:color w:val="000000" w:themeColor="text1"/>
          <w:sz w:val="22"/>
          <w:szCs w:val="22"/>
        </w:rPr>
        <w:t>.</w:t>
      </w:r>
    </w:p>
    <w:p w14:paraId="0E4E6AD1" w14:textId="77777777" w:rsidR="00F800DE" w:rsidRPr="001F441D" w:rsidRDefault="00F800DE" w:rsidP="00F800DE">
      <w:pPr>
        <w:pStyle w:val="Betarp"/>
        <w:spacing w:after="120"/>
        <w:ind w:left="720"/>
        <w:contextualSpacing/>
        <w:jc w:val="both"/>
        <w:rPr>
          <w:rFonts w:cstheme="minorHAnsi"/>
          <w:color w:val="FF0000"/>
          <w:sz w:val="22"/>
          <w:szCs w:val="22"/>
        </w:rPr>
      </w:pPr>
    </w:p>
    <w:p w14:paraId="75074AE4" w14:textId="0E3FAC03" w:rsidR="008B2FCD" w:rsidRPr="001F441D" w:rsidRDefault="008B2FCD" w:rsidP="00F800DE">
      <w:pPr>
        <w:pStyle w:val="Betarp"/>
        <w:numPr>
          <w:ilvl w:val="1"/>
          <w:numId w:val="29"/>
        </w:numPr>
        <w:spacing w:after="120"/>
        <w:contextualSpacing/>
        <w:jc w:val="both"/>
        <w:rPr>
          <w:rFonts w:cstheme="minorHAnsi"/>
          <w:color w:val="000000" w:themeColor="text1"/>
          <w:sz w:val="22"/>
          <w:szCs w:val="22"/>
        </w:rPr>
      </w:pPr>
      <w:r w:rsidRPr="001F441D">
        <w:rPr>
          <w:rFonts w:cstheme="minorHAnsi"/>
          <w:color w:val="000000" w:themeColor="text1"/>
          <w:sz w:val="22"/>
          <w:szCs w:val="22"/>
        </w:rPr>
        <w:t xml:space="preserve"> Pasiūlymai, kurių pasiūlymo kaina viršis pirkimui skirtą lėšų sumą, bus atmesti, kaip neatitinkantys pirkimo dokumentų reikalavimų.</w:t>
      </w:r>
    </w:p>
    <w:p w14:paraId="7B478B03" w14:textId="61CA0F5A" w:rsidR="00D22226" w:rsidRPr="001F441D" w:rsidRDefault="00202323" w:rsidP="00202323">
      <w:pPr>
        <w:pStyle w:val="Antrat1"/>
        <w:spacing w:line="20" w:lineRule="atLeast"/>
        <w:contextualSpacing/>
        <w:rPr>
          <w:rFonts w:asciiTheme="minorHAnsi" w:hAnsiTheme="minorHAnsi" w:cstheme="minorHAnsi"/>
          <w:b/>
          <w:bCs/>
          <w:sz w:val="28"/>
          <w:szCs w:val="28"/>
        </w:rPr>
      </w:pPr>
      <w:bookmarkStart w:id="7" w:name="_Toc126333930"/>
      <w:r w:rsidRPr="001F441D">
        <w:rPr>
          <w:rFonts w:asciiTheme="minorHAnsi" w:hAnsiTheme="minorHAnsi" w:cstheme="minorHAnsi"/>
          <w:b/>
          <w:bCs/>
          <w:sz w:val="28"/>
          <w:szCs w:val="28"/>
        </w:rPr>
        <w:t>3.</w:t>
      </w:r>
      <w:r w:rsidR="00D24970" w:rsidRPr="001F441D">
        <w:rPr>
          <w:rFonts w:asciiTheme="minorHAnsi" w:hAnsiTheme="minorHAnsi" w:cstheme="minorHAnsi"/>
          <w:b/>
          <w:bCs/>
          <w:sz w:val="28"/>
          <w:szCs w:val="28"/>
        </w:rPr>
        <w:t xml:space="preserve"> </w:t>
      </w:r>
      <w:bookmarkStart w:id="8" w:name="_Ref39427921"/>
      <w:bookmarkStart w:id="9" w:name="_Ref39427927"/>
      <w:bookmarkStart w:id="10" w:name="_Ref39740354"/>
      <w:r w:rsidR="00D22226" w:rsidRPr="001F441D">
        <w:rPr>
          <w:rFonts w:asciiTheme="minorHAnsi" w:hAnsiTheme="minorHAnsi" w:cstheme="minorHAnsi"/>
          <w:b/>
          <w:bCs/>
          <w:sz w:val="28"/>
          <w:szCs w:val="28"/>
        </w:rPr>
        <w:t>Susitikimai su tiekėjais</w:t>
      </w:r>
      <w:bookmarkEnd w:id="8"/>
      <w:bookmarkEnd w:id="9"/>
      <w:r w:rsidR="003B6924" w:rsidRPr="001F441D">
        <w:rPr>
          <w:rFonts w:asciiTheme="minorHAnsi" w:hAnsiTheme="minorHAnsi" w:cstheme="minorHAnsi"/>
          <w:b/>
          <w:bCs/>
          <w:sz w:val="28"/>
          <w:szCs w:val="28"/>
        </w:rPr>
        <w:t xml:space="preserve"> ir objekto apžiūra</w:t>
      </w:r>
      <w:bookmarkEnd w:id="7"/>
      <w:bookmarkEnd w:id="10"/>
    </w:p>
    <w:p w14:paraId="025E00F5" w14:textId="77777777" w:rsidR="008B2FCD" w:rsidRPr="001F441D" w:rsidRDefault="00862DB8" w:rsidP="008B2FCD">
      <w:pPr>
        <w:pStyle w:val="Sraopastraipa"/>
        <w:spacing w:after="0"/>
        <w:ind w:left="0" w:firstLine="567"/>
        <w:jc w:val="both"/>
        <w:rPr>
          <w:rFonts w:cstheme="minorHAnsi"/>
          <w:sz w:val="22"/>
          <w:szCs w:val="22"/>
        </w:rPr>
      </w:pPr>
      <w:r w:rsidRPr="001F441D">
        <w:rPr>
          <w:rFonts w:cstheme="minorHAnsi"/>
          <w:iCs/>
          <w:sz w:val="22"/>
          <w:szCs w:val="22"/>
        </w:rPr>
        <w:t>3.1.</w:t>
      </w:r>
      <w:r w:rsidRPr="001F441D">
        <w:rPr>
          <w:rFonts w:cstheme="minorHAnsi"/>
          <w:i/>
          <w:color w:val="FF0000"/>
          <w:sz w:val="22"/>
          <w:szCs w:val="22"/>
        </w:rPr>
        <w:t xml:space="preserve"> </w:t>
      </w:r>
      <w:r w:rsidR="00B176FD" w:rsidRPr="001F441D">
        <w:rPr>
          <w:rFonts w:cstheme="minorHAnsi"/>
          <w:sz w:val="22"/>
          <w:szCs w:val="22"/>
        </w:rPr>
        <w:t xml:space="preserve">Perkančioji organizacija nerengs susitikimo su tiekėjais dėl pirkimo </w:t>
      </w:r>
      <w:r w:rsidR="004257A5" w:rsidRPr="001F441D">
        <w:rPr>
          <w:rFonts w:cstheme="minorHAnsi"/>
          <w:sz w:val="22"/>
          <w:szCs w:val="22"/>
        </w:rPr>
        <w:t>sąlyg</w:t>
      </w:r>
      <w:r w:rsidR="00B176FD" w:rsidRPr="001F441D">
        <w:rPr>
          <w:rFonts w:cstheme="minorHAnsi"/>
          <w:sz w:val="22"/>
          <w:szCs w:val="22"/>
        </w:rPr>
        <w:t>ų</w:t>
      </w:r>
      <w:r w:rsidR="00946722" w:rsidRPr="001F441D">
        <w:rPr>
          <w:rFonts w:cstheme="minorHAnsi"/>
          <w:sz w:val="22"/>
          <w:szCs w:val="22"/>
        </w:rPr>
        <w:t xml:space="preserve"> paaiškinimo</w:t>
      </w:r>
      <w:r w:rsidR="00B176FD" w:rsidRPr="001F441D">
        <w:rPr>
          <w:rFonts w:cstheme="minorHAnsi"/>
          <w:sz w:val="22"/>
          <w:szCs w:val="22"/>
        </w:rPr>
        <w:t>.</w:t>
      </w:r>
    </w:p>
    <w:p w14:paraId="24A7FE06" w14:textId="53C624AD" w:rsidR="00BE0587" w:rsidRPr="001F441D" w:rsidRDefault="008B2FCD" w:rsidP="008B2FCD">
      <w:pPr>
        <w:pStyle w:val="Sraopastraipa"/>
        <w:spacing w:after="0"/>
        <w:ind w:left="0" w:firstLine="567"/>
        <w:jc w:val="both"/>
        <w:rPr>
          <w:rFonts w:cstheme="minorHAnsi"/>
          <w:i/>
          <w:color w:val="FF0000"/>
          <w:sz w:val="22"/>
          <w:szCs w:val="22"/>
        </w:rPr>
      </w:pPr>
      <w:r w:rsidRPr="001F441D">
        <w:rPr>
          <w:rFonts w:cstheme="minorHAnsi"/>
          <w:sz w:val="22"/>
          <w:szCs w:val="22"/>
        </w:rPr>
        <w:t xml:space="preserve">3.2. </w:t>
      </w:r>
      <w:r w:rsidR="00BE0587" w:rsidRPr="001F441D">
        <w:rPr>
          <w:rFonts w:eastAsiaTheme="minorHAnsi" w:cstheme="minorHAnsi"/>
          <w:sz w:val="22"/>
          <w:szCs w:val="22"/>
          <w:lang w:eastAsia="en-US"/>
        </w:rPr>
        <w:t>P</w:t>
      </w:r>
      <w:r w:rsidR="00BE0587" w:rsidRPr="001F441D">
        <w:rPr>
          <w:rFonts w:cstheme="minorHAnsi"/>
          <w:sz w:val="22"/>
          <w:szCs w:val="22"/>
        </w:rPr>
        <w:t>erkančioji organizacija nerengs objekto apžiūros.</w:t>
      </w:r>
    </w:p>
    <w:p w14:paraId="6443D2FF" w14:textId="040A41C9" w:rsidR="00C94B9F" w:rsidRPr="001F441D" w:rsidRDefault="00AD57B1" w:rsidP="00AD57B1">
      <w:pPr>
        <w:pStyle w:val="Antrat1"/>
        <w:spacing w:line="20" w:lineRule="atLeast"/>
        <w:contextualSpacing/>
        <w:rPr>
          <w:rFonts w:asciiTheme="minorHAnsi" w:hAnsiTheme="minorHAnsi" w:cstheme="minorHAnsi"/>
          <w:b/>
          <w:bCs/>
          <w:sz w:val="28"/>
          <w:szCs w:val="28"/>
        </w:rPr>
      </w:pPr>
      <w:bookmarkStart w:id="11" w:name="_Ref39473754"/>
      <w:bookmarkStart w:id="12" w:name="_Ref39473761"/>
      <w:bookmarkStart w:id="13" w:name="_Ref39474188"/>
      <w:bookmarkStart w:id="14" w:name="_Toc126333931"/>
      <w:r w:rsidRPr="001F441D">
        <w:rPr>
          <w:rFonts w:asciiTheme="minorHAnsi" w:hAnsiTheme="minorHAnsi" w:cstheme="minorHAnsi"/>
          <w:b/>
          <w:bCs/>
          <w:sz w:val="28"/>
          <w:szCs w:val="28"/>
        </w:rPr>
        <w:t xml:space="preserve">4. </w:t>
      </w:r>
      <w:r w:rsidR="00173ACB" w:rsidRPr="001F441D">
        <w:rPr>
          <w:rFonts w:asciiTheme="minorHAnsi" w:hAnsiTheme="minorHAnsi" w:cstheme="minorHAnsi"/>
          <w:b/>
          <w:bCs/>
          <w:sz w:val="28"/>
          <w:szCs w:val="28"/>
        </w:rPr>
        <w:t>Tiekėjų pašalinimo pagrindai</w:t>
      </w:r>
      <w:bookmarkEnd w:id="11"/>
      <w:bookmarkEnd w:id="12"/>
      <w:bookmarkEnd w:id="13"/>
      <w:r w:rsidR="00975F1F" w:rsidRPr="001F441D">
        <w:rPr>
          <w:rFonts w:asciiTheme="minorHAnsi" w:hAnsiTheme="minorHAnsi" w:cstheme="minorHAnsi"/>
          <w:b/>
          <w:bCs/>
          <w:sz w:val="28"/>
          <w:szCs w:val="28"/>
        </w:rPr>
        <w:t xml:space="preserve"> ir kvalifikacijos reikalavimai</w:t>
      </w:r>
      <w:bookmarkEnd w:id="14"/>
    </w:p>
    <w:p w14:paraId="23B058CE" w14:textId="46BAFCE9" w:rsidR="002C5249" w:rsidRPr="001F441D" w:rsidRDefault="009D2F13" w:rsidP="127DD6E8">
      <w:pPr>
        <w:pStyle w:val="Sraopastraipa"/>
        <w:spacing w:after="120" w:line="20" w:lineRule="atLeast"/>
        <w:ind w:left="0" w:firstLine="567"/>
        <w:jc w:val="both"/>
        <w:rPr>
          <w:rFonts w:cstheme="minorHAnsi"/>
          <w:sz w:val="22"/>
          <w:szCs w:val="22"/>
        </w:rPr>
      </w:pPr>
      <w:r w:rsidRPr="001F441D">
        <w:rPr>
          <w:rFonts w:cstheme="minorHAnsi"/>
          <w:sz w:val="22"/>
          <w:szCs w:val="22"/>
        </w:rPr>
        <w:t xml:space="preserve">4.1. </w:t>
      </w:r>
      <w:r w:rsidR="002C5249" w:rsidRPr="001F441D">
        <w:rPr>
          <w:rFonts w:cstheme="minorHAnsi"/>
          <w:sz w:val="22"/>
          <w:szCs w:val="22"/>
        </w:rPr>
        <w:t>Reikalavimai dėl tiekėjo ir</w:t>
      </w:r>
      <w:bookmarkStart w:id="15" w:name="_Hlk41039660"/>
      <w:r w:rsidR="00942379" w:rsidRPr="001F441D">
        <w:rPr>
          <w:rFonts w:cstheme="minorHAnsi"/>
          <w:sz w:val="22"/>
          <w:szCs w:val="22"/>
        </w:rPr>
        <w:t xml:space="preserve"> </w:t>
      </w:r>
      <w:r w:rsidR="002C5249" w:rsidRPr="001F441D">
        <w:rPr>
          <w:rFonts w:cstheme="minorHAnsi"/>
          <w:sz w:val="22"/>
          <w:szCs w:val="22"/>
        </w:rPr>
        <w:t>subtiekėjų</w:t>
      </w:r>
      <w:r w:rsidR="00942379" w:rsidRPr="001F441D">
        <w:rPr>
          <w:rFonts w:cstheme="minorHAnsi"/>
          <w:sz w:val="22"/>
          <w:szCs w:val="22"/>
        </w:rPr>
        <w:t xml:space="preserve"> (jei taikoma)</w:t>
      </w:r>
      <w:r w:rsidR="00953F2B" w:rsidRPr="001F441D">
        <w:rPr>
          <w:rFonts w:cstheme="minorHAnsi"/>
          <w:sz w:val="22"/>
          <w:szCs w:val="22"/>
        </w:rPr>
        <w:t xml:space="preserve">, </w:t>
      </w:r>
      <w:r w:rsidR="007F34C7" w:rsidRPr="001F441D">
        <w:rPr>
          <w:rFonts w:cstheme="minorHAnsi"/>
          <w:sz w:val="22"/>
          <w:szCs w:val="22"/>
        </w:rPr>
        <w:t>ūkio subjektų, kurių pajėgumais tiekėjas remiasi,</w:t>
      </w:r>
      <w:r w:rsidR="002C5249" w:rsidRPr="001F441D">
        <w:rPr>
          <w:rFonts w:cstheme="minorHAnsi"/>
          <w:sz w:val="22"/>
          <w:szCs w:val="22"/>
        </w:rPr>
        <w:t xml:space="preserve"> </w:t>
      </w:r>
      <w:bookmarkEnd w:id="15"/>
      <w:r w:rsidR="002C5249" w:rsidRPr="001F441D">
        <w:rPr>
          <w:rFonts w:cstheme="minorHAnsi"/>
          <w:sz w:val="22"/>
          <w:szCs w:val="22"/>
        </w:rPr>
        <w:t xml:space="preserve">pašalinimo pagrindų nebuvimo bei jų nebuvimą patvirtinantys dokumentai nurodyti </w:t>
      </w:r>
      <w:r w:rsidR="006A737F" w:rsidRPr="001F441D">
        <w:rPr>
          <w:rFonts w:cstheme="minorHAnsi"/>
          <w:sz w:val="22"/>
          <w:szCs w:val="22"/>
        </w:rPr>
        <w:t xml:space="preserve">specialiųjų </w:t>
      </w:r>
      <w:r w:rsidR="006A737F" w:rsidRPr="001F441D">
        <w:rPr>
          <w:rFonts w:eastAsia="Calibri" w:cstheme="minorHAnsi"/>
          <w:sz w:val="22"/>
          <w:szCs w:val="22"/>
        </w:rPr>
        <w:t>p</w:t>
      </w:r>
      <w:r w:rsidR="00551FA7" w:rsidRPr="001F441D">
        <w:rPr>
          <w:rFonts w:eastAsia="Calibri" w:cstheme="minorHAnsi"/>
          <w:sz w:val="22"/>
          <w:szCs w:val="22"/>
        </w:rPr>
        <w:t xml:space="preserve">irkimo </w:t>
      </w:r>
      <w:r w:rsidR="006773B6" w:rsidRPr="001F441D">
        <w:rPr>
          <w:rFonts w:eastAsia="Calibri" w:cstheme="minorHAnsi"/>
          <w:sz w:val="22"/>
          <w:szCs w:val="22"/>
        </w:rPr>
        <w:t xml:space="preserve">sąlygų </w:t>
      </w:r>
      <w:r w:rsidR="00AD7946" w:rsidRPr="001F441D">
        <w:rPr>
          <w:rFonts w:cstheme="minorHAnsi"/>
          <w:sz w:val="22"/>
          <w:szCs w:val="22"/>
        </w:rPr>
        <w:t>3</w:t>
      </w:r>
      <w:r w:rsidR="00984B02" w:rsidRPr="001F441D">
        <w:rPr>
          <w:rFonts w:cstheme="minorHAnsi"/>
          <w:sz w:val="22"/>
          <w:szCs w:val="22"/>
        </w:rPr>
        <w:t xml:space="preserve">  </w:t>
      </w:r>
      <w:r w:rsidR="006773B6" w:rsidRPr="001F441D">
        <w:rPr>
          <w:rFonts w:eastAsia="Calibri" w:cstheme="minorHAnsi"/>
          <w:sz w:val="22"/>
          <w:szCs w:val="22"/>
        </w:rPr>
        <w:t>priede</w:t>
      </w:r>
      <w:r w:rsidR="002C5249" w:rsidRPr="001F441D">
        <w:rPr>
          <w:rFonts w:cstheme="minorHAnsi"/>
          <w:sz w:val="22"/>
          <w:szCs w:val="22"/>
        </w:rPr>
        <w:t xml:space="preserve">. </w:t>
      </w:r>
    </w:p>
    <w:p w14:paraId="34E32D48" w14:textId="2D648017" w:rsidR="007B6F6D" w:rsidRPr="001F441D" w:rsidRDefault="00970624" w:rsidP="00970624">
      <w:pPr>
        <w:pStyle w:val="Sraopastraipa"/>
        <w:tabs>
          <w:tab w:val="left" w:pos="851"/>
        </w:tabs>
        <w:spacing w:after="0" w:line="20" w:lineRule="atLeast"/>
        <w:ind w:left="0" w:firstLine="567"/>
        <w:jc w:val="both"/>
        <w:rPr>
          <w:rFonts w:cstheme="minorHAnsi"/>
          <w:sz w:val="22"/>
          <w:szCs w:val="22"/>
          <w:highlight w:val="yellow"/>
        </w:rPr>
      </w:pPr>
      <w:r w:rsidRPr="001F441D">
        <w:rPr>
          <w:rFonts w:cstheme="minorHAnsi"/>
          <w:sz w:val="22"/>
          <w:szCs w:val="22"/>
        </w:rPr>
        <w:t>4.2.</w:t>
      </w:r>
      <w:r w:rsidR="00990E9B" w:rsidRPr="001F441D">
        <w:rPr>
          <w:rFonts w:cstheme="minorHAnsi"/>
          <w:sz w:val="22"/>
          <w:szCs w:val="22"/>
        </w:rPr>
        <w:t xml:space="preserve"> </w:t>
      </w:r>
      <w:r w:rsidR="00A6625B" w:rsidRPr="001F441D">
        <w:rPr>
          <w:rFonts w:cstheme="minorHAnsi"/>
          <w:sz w:val="22"/>
          <w:szCs w:val="22"/>
        </w:rPr>
        <w:t xml:space="preserve">Tiekėjams nustatomi kvalifikacijos reikalavimai jų atitiktį patvirtinantys dokumentai nurodyti </w:t>
      </w:r>
      <w:r w:rsidR="00765189" w:rsidRPr="001F441D">
        <w:rPr>
          <w:rFonts w:cstheme="minorHAnsi"/>
          <w:sz w:val="22"/>
          <w:szCs w:val="22"/>
        </w:rPr>
        <w:t>specialiųjų p</w:t>
      </w:r>
      <w:r w:rsidR="00551FA7" w:rsidRPr="001F441D">
        <w:rPr>
          <w:rFonts w:cstheme="minorHAnsi"/>
          <w:sz w:val="22"/>
          <w:szCs w:val="22"/>
        </w:rPr>
        <w:t xml:space="preserve">irkimo </w:t>
      </w:r>
      <w:r w:rsidR="00A6625B" w:rsidRPr="001F441D">
        <w:rPr>
          <w:rFonts w:cstheme="minorHAnsi"/>
          <w:sz w:val="22"/>
          <w:szCs w:val="22"/>
        </w:rPr>
        <w:t xml:space="preserve">sąlygų </w:t>
      </w:r>
      <w:r w:rsidR="00AD7946" w:rsidRPr="001F441D">
        <w:rPr>
          <w:rFonts w:cstheme="minorHAnsi"/>
          <w:sz w:val="22"/>
          <w:szCs w:val="22"/>
        </w:rPr>
        <w:t>4</w:t>
      </w:r>
      <w:r w:rsidR="00A6625B" w:rsidRPr="001F441D">
        <w:rPr>
          <w:rFonts w:cstheme="minorHAnsi"/>
          <w:sz w:val="22"/>
          <w:szCs w:val="22"/>
        </w:rPr>
        <w:t xml:space="preserve"> priede. </w:t>
      </w:r>
    </w:p>
    <w:p w14:paraId="69D62E2B" w14:textId="7F94BB77" w:rsidR="00A000BE" w:rsidRPr="001F441D" w:rsidRDefault="00D24970" w:rsidP="0037632B">
      <w:pPr>
        <w:pStyle w:val="Antrat1"/>
        <w:tabs>
          <w:tab w:val="left" w:pos="567"/>
        </w:tabs>
        <w:spacing w:after="0"/>
        <w:contextualSpacing/>
        <w:jc w:val="both"/>
        <w:rPr>
          <w:rFonts w:asciiTheme="minorHAnsi" w:hAnsiTheme="minorHAnsi" w:cstheme="minorHAnsi"/>
          <w:b/>
          <w:bCs/>
          <w:sz w:val="28"/>
          <w:szCs w:val="28"/>
        </w:rPr>
      </w:pPr>
      <w:bookmarkStart w:id="16" w:name="_Toc126333932"/>
      <w:r w:rsidRPr="001F441D">
        <w:rPr>
          <w:rFonts w:asciiTheme="minorHAnsi" w:hAnsiTheme="minorHAnsi" w:cstheme="minorHAnsi"/>
          <w:b/>
          <w:bCs/>
          <w:sz w:val="28"/>
          <w:szCs w:val="28"/>
        </w:rPr>
        <w:t>5</w:t>
      </w:r>
      <w:r w:rsidR="001E3D5A" w:rsidRPr="001F441D">
        <w:rPr>
          <w:rFonts w:asciiTheme="minorHAnsi" w:hAnsiTheme="minorHAnsi" w:cstheme="minorHAnsi"/>
          <w:b/>
          <w:bCs/>
          <w:sz w:val="28"/>
          <w:szCs w:val="28"/>
        </w:rPr>
        <w:t>.</w:t>
      </w:r>
      <w:r w:rsidR="009743D3" w:rsidRPr="001F441D">
        <w:rPr>
          <w:rFonts w:asciiTheme="minorHAnsi" w:hAnsiTheme="minorHAnsi" w:cstheme="minorHAnsi"/>
          <w:b/>
          <w:bCs/>
          <w:sz w:val="28"/>
          <w:szCs w:val="28"/>
        </w:rPr>
        <w:t>Reikalavimai, susiję su nacionaliniu saugumu</w:t>
      </w:r>
      <w:bookmarkEnd w:id="16"/>
      <w:r w:rsidR="009743D3" w:rsidRPr="001F441D">
        <w:rPr>
          <w:rFonts w:asciiTheme="minorHAnsi" w:hAnsiTheme="minorHAnsi" w:cstheme="minorHAnsi"/>
          <w:b/>
          <w:bCs/>
          <w:sz w:val="28"/>
          <w:szCs w:val="28"/>
        </w:rPr>
        <w:t xml:space="preserve"> </w:t>
      </w:r>
    </w:p>
    <w:p w14:paraId="176D9AA1" w14:textId="77777777" w:rsidR="00B73150" w:rsidRPr="001F441D" w:rsidRDefault="00B73150" w:rsidP="007872CB">
      <w:pPr>
        <w:spacing w:after="0" w:line="240" w:lineRule="auto"/>
        <w:ind w:firstLine="567"/>
        <w:jc w:val="both"/>
        <w:rPr>
          <w:rFonts w:cstheme="minorHAnsi"/>
          <w:color w:val="000000" w:themeColor="text1"/>
          <w:sz w:val="22"/>
          <w:szCs w:val="22"/>
        </w:rPr>
      </w:pPr>
    </w:p>
    <w:p w14:paraId="62D1CC8E" w14:textId="77777777" w:rsidR="00B73150" w:rsidRPr="001F441D" w:rsidRDefault="00B73150" w:rsidP="00B73150">
      <w:pPr>
        <w:spacing w:after="0" w:line="240" w:lineRule="auto"/>
        <w:ind w:firstLine="567"/>
        <w:jc w:val="both"/>
        <w:rPr>
          <w:rFonts w:cstheme="minorHAnsi"/>
          <w:sz w:val="22"/>
          <w:szCs w:val="22"/>
        </w:rPr>
      </w:pPr>
      <w:r w:rsidRPr="001F441D">
        <w:rPr>
          <w:rFonts w:cstheme="minorHAnsi"/>
          <w:color w:val="000000" w:themeColor="text1"/>
          <w:sz w:val="22"/>
          <w:szCs w:val="22"/>
        </w:rPr>
        <w:t xml:space="preserve">5.1. </w:t>
      </w:r>
      <w:r w:rsidRPr="001F441D">
        <w:rPr>
          <w:rFonts w:cstheme="minorHAnsi"/>
          <w:sz w:val="22"/>
          <w:szCs w:val="22"/>
        </w:rPr>
        <w:t>Perkančioji organizacija yra įrašyta į Saugiojo valstybinio duomenų perdavimo tinklo naudotojų sąrašą (toliau – Saugiojo tinklo naudotojų sąrašas), todėl atlikdama pirkimus, kurių objektas apima Viešųjų pirkimų įstatymo 92 straipsnio 13 dalyje numatytame sąraše nurodytų BVPŽ kodų prekes ar paslaugas, taiko su nacionaliniu saugumu susijusius reikalavimus, kaip nurodyta VPĮ 37 straipsnio 9 dalyje ir 47 straipsnio 9 dalyje.</w:t>
      </w:r>
    </w:p>
    <w:p w14:paraId="2FC7443C" w14:textId="53B1FDD7" w:rsidR="00DF3DDF" w:rsidRPr="001F441D" w:rsidRDefault="00D24970" w:rsidP="007872CB">
      <w:pPr>
        <w:spacing w:after="0" w:line="240" w:lineRule="auto"/>
        <w:ind w:firstLine="567"/>
        <w:jc w:val="both"/>
        <w:rPr>
          <w:rFonts w:cstheme="minorHAnsi"/>
          <w:color w:val="000000" w:themeColor="text1"/>
          <w:sz w:val="22"/>
          <w:szCs w:val="22"/>
        </w:rPr>
      </w:pPr>
      <w:r w:rsidRPr="001F441D">
        <w:rPr>
          <w:rFonts w:cstheme="minorHAnsi"/>
          <w:color w:val="000000" w:themeColor="text1"/>
          <w:sz w:val="22"/>
          <w:szCs w:val="22"/>
        </w:rPr>
        <w:t>5</w:t>
      </w:r>
      <w:r w:rsidR="0037632B" w:rsidRPr="001F441D">
        <w:rPr>
          <w:rFonts w:cstheme="minorHAnsi"/>
          <w:color w:val="000000" w:themeColor="text1"/>
          <w:sz w:val="22"/>
          <w:szCs w:val="22"/>
        </w:rPr>
        <w:t>.</w:t>
      </w:r>
      <w:r w:rsidR="002E38D8" w:rsidRPr="001F441D">
        <w:rPr>
          <w:rFonts w:cstheme="minorHAnsi"/>
          <w:color w:val="000000" w:themeColor="text1"/>
          <w:sz w:val="22"/>
          <w:szCs w:val="22"/>
        </w:rPr>
        <w:t>2</w:t>
      </w:r>
      <w:r w:rsidR="0037632B" w:rsidRPr="001F441D">
        <w:rPr>
          <w:rFonts w:cstheme="minorHAnsi"/>
          <w:color w:val="000000" w:themeColor="text1"/>
          <w:sz w:val="22"/>
          <w:szCs w:val="22"/>
        </w:rPr>
        <w:t xml:space="preserve">. </w:t>
      </w:r>
      <w:r w:rsidR="00DF3DDF" w:rsidRPr="001F441D">
        <w:rPr>
          <w:rFonts w:cstheme="minorHAnsi"/>
          <w:color w:val="000000" w:themeColor="text1"/>
          <w:sz w:val="22"/>
          <w:szCs w:val="22"/>
        </w:rPr>
        <w:t xml:space="preserve">Pirkimui taikomos Reglamento nuostatos. </w:t>
      </w:r>
      <w:r w:rsidR="00FD6EE2" w:rsidRPr="001F441D">
        <w:rPr>
          <w:rFonts w:cstheme="minorHAnsi"/>
          <w:b/>
          <w:bCs/>
          <w:color w:val="000000" w:themeColor="text1"/>
          <w:sz w:val="22"/>
          <w:szCs w:val="22"/>
        </w:rPr>
        <w:t xml:space="preserve">Kartu su </w:t>
      </w:r>
      <w:r w:rsidR="00E3566E" w:rsidRPr="001F441D">
        <w:rPr>
          <w:rFonts w:cstheme="minorHAnsi"/>
          <w:b/>
          <w:bCs/>
          <w:color w:val="000000" w:themeColor="text1"/>
          <w:sz w:val="22"/>
          <w:szCs w:val="22"/>
        </w:rPr>
        <w:t>p</w:t>
      </w:r>
      <w:r w:rsidR="00FD6EE2" w:rsidRPr="001F441D">
        <w:rPr>
          <w:rFonts w:cstheme="minorHAnsi"/>
          <w:b/>
          <w:bCs/>
          <w:color w:val="000000" w:themeColor="text1"/>
          <w:sz w:val="22"/>
          <w:szCs w:val="22"/>
        </w:rPr>
        <w:t>asiūlymu tiekėjas turi pateikti</w:t>
      </w:r>
      <w:r w:rsidR="00B96756" w:rsidRPr="001F441D">
        <w:rPr>
          <w:rFonts w:cstheme="minorHAnsi"/>
          <w:b/>
          <w:bCs/>
          <w:color w:val="000000" w:themeColor="text1"/>
          <w:sz w:val="22"/>
          <w:szCs w:val="22"/>
        </w:rPr>
        <w:t xml:space="preserve"> </w:t>
      </w:r>
      <w:r w:rsidR="00B24708" w:rsidRPr="001F441D">
        <w:rPr>
          <w:rFonts w:cstheme="minorHAnsi"/>
          <w:b/>
          <w:bCs/>
          <w:color w:val="000000" w:themeColor="text1"/>
          <w:sz w:val="22"/>
          <w:szCs w:val="22"/>
        </w:rPr>
        <w:t xml:space="preserve">užpildytą </w:t>
      </w:r>
      <w:r w:rsidR="0063163D" w:rsidRPr="001F441D">
        <w:rPr>
          <w:rFonts w:cstheme="minorHAnsi"/>
          <w:b/>
          <w:bCs/>
          <w:color w:val="000000" w:themeColor="text1"/>
          <w:sz w:val="22"/>
          <w:szCs w:val="22"/>
        </w:rPr>
        <w:t>deklaracij</w:t>
      </w:r>
      <w:r w:rsidR="00FD6EE2" w:rsidRPr="001F441D">
        <w:rPr>
          <w:rFonts w:cstheme="minorHAnsi"/>
          <w:b/>
          <w:bCs/>
          <w:color w:val="000000" w:themeColor="text1"/>
          <w:sz w:val="22"/>
          <w:szCs w:val="22"/>
        </w:rPr>
        <w:t>ą</w:t>
      </w:r>
      <w:r w:rsidR="0063163D" w:rsidRPr="001F441D">
        <w:rPr>
          <w:rFonts w:cstheme="minorHAnsi"/>
          <w:b/>
          <w:bCs/>
          <w:color w:val="000000" w:themeColor="text1"/>
          <w:sz w:val="22"/>
          <w:szCs w:val="22"/>
        </w:rPr>
        <w:t xml:space="preserve"> </w:t>
      </w:r>
      <w:r w:rsidR="00FD6EE2" w:rsidRPr="001F441D">
        <w:rPr>
          <w:rFonts w:cstheme="minorHAnsi"/>
          <w:b/>
          <w:bCs/>
          <w:color w:val="000000" w:themeColor="text1"/>
          <w:sz w:val="22"/>
          <w:szCs w:val="22"/>
        </w:rPr>
        <w:t xml:space="preserve">dėl </w:t>
      </w:r>
      <w:r w:rsidR="0078453C" w:rsidRPr="001F441D">
        <w:rPr>
          <w:rFonts w:cstheme="minorHAnsi"/>
          <w:b/>
          <w:bCs/>
          <w:color w:val="000000" w:themeColor="text1"/>
          <w:sz w:val="22"/>
          <w:szCs w:val="22"/>
        </w:rPr>
        <w:t>(ne)atitikties Reglamento nuostatoms</w:t>
      </w:r>
      <w:r w:rsidR="0063163D" w:rsidRPr="001F441D">
        <w:rPr>
          <w:rFonts w:cstheme="minorHAnsi"/>
          <w:b/>
          <w:bCs/>
          <w:color w:val="000000" w:themeColor="text1"/>
          <w:sz w:val="22"/>
          <w:szCs w:val="22"/>
        </w:rPr>
        <w:t xml:space="preserve">, kuri pateikta </w:t>
      </w:r>
      <w:r w:rsidR="006A737F" w:rsidRPr="001F441D">
        <w:rPr>
          <w:rFonts w:cstheme="minorHAnsi"/>
          <w:b/>
          <w:bCs/>
          <w:color w:val="000000" w:themeColor="text1"/>
          <w:sz w:val="22"/>
          <w:szCs w:val="22"/>
        </w:rPr>
        <w:t>specialiųjų p</w:t>
      </w:r>
      <w:r w:rsidR="00551FA7" w:rsidRPr="001F441D">
        <w:rPr>
          <w:rFonts w:cstheme="minorHAnsi"/>
          <w:b/>
          <w:bCs/>
          <w:color w:val="000000" w:themeColor="text1"/>
          <w:sz w:val="22"/>
          <w:szCs w:val="22"/>
        </w:rPr>
        <w:t xml:space="preserve">irkimo </w:t>
      </w:r>
      <w:r w:rsidR="0063163D" w:rsidRPr="001F441D">
        <w:rPr>
          <w:rFonts w:cstheme="minorHAnsi"/>
          <w:b/>
          <w:bCs/>
          <w:color w:val="000000" w:themeColor="text1"/>
          <w:sz w:val="22"/>
          <w:szCs w:val="22"/>
        </w:rPr>
        <w:t xml:space="preserve">sąlygų </w:t>
      </w:r>
      <w:r w:rsidR="008943BC" w:rsidRPr="001F441D">
        <w:rPr>
          <w:rFonts w:cstheme="minorHAnsi"/>
          <w:b/>
          <w:bCs/>
          <w:sz w:val="22"/>
          <w:szCs w:val="22"/>
        </w:rPr>
        <w:t xml:space="preserve">8 </w:t>
      </w:r>
      <w:r w:rsidR="007A15EC" w:rsidRPr="001F441D">
        <w:rPr>
          <w:rFonts w:cstheme="minorHAnsi"/>
          <w:b/>
          <w:bCs/>
          <w:color w:val="000000" w:themeColor="text1"/>
          <w:sz w:val="22"/>
          <w:szCs w:val="22"/>
        </w:rPr>
        <w:t>priede</w:t>
      </w:r>
      <w:r w:rsidR="00B24708" w:rsidRPr="001F441D">
        <w:rPr>
          <w:rFonts w:cstheme="minorHAnsi"/>
          <w:b/>
          <w:bCs/>
          <w:color w:val="000000" w:themeColor="text1"/>
          <w:sz w:val="22"/>
          <w:szCs w:val="22"/>
        </w:rPr>
        <w:t>.</w:t>
      </w:r>
      <w:r w:rsidR="00B852B7" w:rsidRPr="001F441D">
        <w:rPr>
          <w:rFonts w:cstheme="minorHAnsi"/>
          <w:color w:val="000000" w:themeColor="text1"/>
          <w:sz w:val="22"/>
          <w:szCs w:val="22"/>
        </w:rPr>
        <w:t xml:space="preserve"> Kilus abejonių dėl </w:t>
      </w:r>
      <w:r w:rsidR="007349E0" w:rsidRPr="001F441D">
        <w:rPr>
          <w:rFonts w:cstheme="minorHAnsi"/>
          <w:color w:val="000000" w:themeColor="text1"/>
          <w:sz w:val="22"/>
          <w:szCs w:val="22"/>
        </w:rPr>
        <w:t>tiekėjo (ne)atitikties Reglamento nuostatoms</w:t>
      </w:r>
      <w:r w:rsidR="0012639E" w:rsidRPr="001F441D">
        <w:rPr>
          <w:rFonts w:cstheme="minorHAnsi"/>
          <w:color w:val="000000" w:themeColor="text1"/>
          <w:sz w:val="22"/>
          <w:szCs w:val="22"/>
        </w:rPr>
        <w:t xml:space="preserve">, perkančioji organizacija </w:t>
      </w:r>
      <w:r w:rsidR="006D5E06" w:rsidRPr="001F441D">
        <w:rPr>
          <w:rFonts w:cstheme="minorHAnsi"/>
          <w:color w:val="000000" w:themeColor="text1"/>
          <w:sz w:val="22"/>
          <w:szCs w:val="22"/>
        </w:rPr>
        <w:t xml:space="preserve">iš galimo laimėtojo </w:t>
      </w:r>
      <w:r w:rsidR="0012639E" w:rsidRPr="001F441D">
        <w:rPr>
          <w:rFonts w:cstheme="minorHAnsi"/>
          <w:color w:val="000000" w:themeColor="text1"/>
          <w:sz w:val="22"/>
          <w:szCs w:val="22"/>
        </w:rPr>
        <w:t xml:space="preserve">prašys pateikti </w:t>
      </w:r>
      <w:r w:rsidR="007349E0" w:rsidRPr="001F441D">
        <w:rPr>
          <w:rFonts w:cstheme="minorHAnsi"/>
          <w:color w:val="000000" w:themeColor="text1"/>
          <w:sz w:val="22"/>
          <w:szCs w:val="22"/>
        </w:rPr>
        <w:t>dokumentus, įrodančius deklaracijoje pateiktų duomenų teisingumą.</w:t>
      </w:r>
    </w:p>
    <w:p w14:paraId="05E7CB20" w14:textId="128BF23C" w:rsidR="002A637A" w:rsidRPr="001F441D" w:rsidRDefault="00D24970" w:rsidP="007872CB">
      <w:pPr>
        <w:spacing w:after="0" w:line="240" w:lineRule="auto"/>
        <w:ind w:firstLine="567"/>
        <w:jc w:val="both"/>
        <w:rPr>
          <w:rFonts w:cstheme="minorHAnsi"/>
          <w:color w:val="000000" w:themeColor="text1"/>
          <w:sz w:val="22"/>
          <w:szCs w:val="22"/>
        </w:rPr>
      </w:pPr>
      <w:r w:rsidRPr="001F441D">
        <w:rPr>
          <w:rFonts w:cstheme="minorHAnsi"/>
          <w:color w:val="000000" w:themeColor="text1"/>
          <w:sz w:val="22"/>
          <w:szCs w:val="22"/>
        </w:rPr>
        <w:t>5</w:t>
      </w:r>
      <w:r w:rsidR="002A637A" w:rsidRPr="001F441D">
        <w:rPr>
          <w:rFonts w:cstheme="minorHAnsi"/>
          <w:color w:val="000000" w:themeColor="text1"/>
          <w:sz w:val="22"/>
          <w:szCs w:val="22"/>
        </w:rPr>
        <w:t>.</w:t>
      </w:r>
      <w:r w:rsidR="00F3181A" w:rsidRPr="001F441D">
        <w:rPr>
          <w:rFonts w:cstheme="minorHAnsi"/>
          <w:color w:val="000000" w:themeColor="text1"/>
          <w:sz w:val="22"/>
          <w:szCs w:val="22"/>
        </w:rPr>
        <w:t>3</w:t>
      </w:r>
      <w:r w:rsidR="002A637A" w:rsidRPr="001F441D">
        <w:rPr>
          <w:rFonts w:cstheme="minorHAnsi"/>
          <w:color w:val="000000" w:themeColor="text1"/>
          <w:sz w:val="22"/>
          <w:szCs w:val="22"/>
        </w:rPr>
        <w:t xml:space="preserve">. </w:t>
      </w:r>
      <w:r w:rsidR="00CF14EB" w:rsidRPr="001F441D">
        <w:rPr>
          <w:rFonts w:cstheme="minorHAnsi"/>
          <w:color w:val="000000" w:themeColor="text1"/>
          <w:sz w:val="22"/>
          <w:szCs w:val="22"/>
        </w:rPr>
        <w:t>Perkanči</w:t>
      </w:r>
      <w:r w:rsidR="00C727CF" w:rsidRPr="001F441D">
        <w:rPr>
          <w:rFonts w:cstheme="minorHAnsi"/>
          <w:color w:val="000000" w:themeColor="text1"/>
          <w:sz w:val="22"/>
          <w:szCs w:val="22"/>
        </w:rPr>
        <w:t xml:space="preserve">oji </w:t>
      </w:r>
      <w:r w:rsidR="00CF14EB" w:rsidRPr="001F441D">
        <w:rPr>
          <w:rFonts w:cstheme="minorHAnsi"/>
          <w:color w:val="000000" w:themeColor="text1"/>
          <w:sz w:val="22"/>
          <w:szCs w:val="22"/>
        </w:rPr>
        <w:t>organizacija nustačius</w:t>
      </w:r>
      <w:r w:rsidR="00C727CF" w:rsidRPr="001F441D">
        <w:rPr>
          <w:rFonts w:cstheme="minorHAnsi"/>
          <w:color w:val="000000" w:themeColor="text1"/>
          <w:sz w:val="22"/>
          <w:szCs w:val="22"/>
        </w:rPr>
        <w:t>i</w:t>
      </w:r>
      <w:r w:rsidR="00CF14EB" w:rsidRPr="001F441D">
        <w:rPr>
          <w:rFonts w:cstheme="minorHAnsi"/>
          <w:color w:val="000000" w:themeColor="text1"/>
          <w:sz w:val="22"/>
          <w:szCs w:val="22"/>
        </w:rPr>
        <w:t xml:space="preserve">, kad tiekėjo pasitelktas subtiekėjas </w:t>
      </w:r>
      <w:r w:rsidR="009763B1" w:rsidRPr="001F441D">
        <w:rPr>
          <w:rFonts w:cstheme="minorHAnsi"/>
          <w:color w:val="000000" w:themeColor="text1"/>
          <w:sz w:val="22"/>
          <w:szCs w:val="22"/>
        </w:rPr>
        <w:t xml:space="preserve">ar ūkio subjektas, kurio pajėgumais remiamasi, </w:t>
      </w:r>
      <w:r w:rsidR="00BA05C9" w:rsidRPr="001F441D">
        <w:rPr>
          <w:rFonts w:cstheme="minorHAnsi"/>
          <w:color w:val="000000" w:themeColor="text1"/>
          <w:sz w:val="22"/>
          <w:szCs w:val="22"/>
        </w:rPr>
        <w:t>tenkin</w:t>
      </w:r>
      <w:r w:rsidR="00CF14EB" w:rsidRPr="001F441D">
        <w:rPr>
          <w:rFonts w:cstheme="minorHAnsi"/>
          <w:color w:val="000000" w:themeColor="text1"/>
          <w:sz w:val="22"/>
          <w:szCs w:val="22"/>
        </w:rPr>
        <w:t xml:space="preserve">a </w:t>
      </w:r>
      <w:r w:rsidR="00DA1B9B" w:rsidRPr="001F441D">
        <w:rPr>
          <w:rFonts w:cstheme="minorHAnsi"/>
          <w:color w:val="000000" w:themeColor="text1"/>
          <w:sz w:val="22"/>
          <w:szCs w:val="22"/>
        </w:rPr>
        <w:t xml:space="preserve">Reglamento </w:t>
      </w:r>
      <w:r w:rsidR="00A4619E" w:rsidRPr="001F441D">
        <w:rPr>
          <w:rFonts w:cstheme="minorHAnsi"/>
          <w:color w:val="000000" w:themeColor="text1"/>
          <w:sz w:val="22"/>
          <w:szCs w:val="22"/>
        </w:rPr>
        <w:t xml:space="preserve">5 k straipsnyje </w:t>
      </w:r>
      <w:r w:rsidR="00A109FD" w:rsidRPr="001F441D">
        <w:rPr>
          <w:rFonts w:cstheme="minorHAnsi"/>
          <w:color w:val="000000" w:themeColor="text1"/>
          <w:sz w:val="22"/>
          <w:szCs w:val="22"/>
        </w:rPr>
        <w:t xml:space="preserve">nustatytus </w:t>
      </w:r>
      <w:r w:rsidR="00BA05C9" w:rsidRPr="001F441D">
        <w:rPr>
          <w:rFonts w:cstheme="minorHAnsi"/>
          <w:color w:val="000000" w:themeColor="text1"/>
          <w:sz w:val="22"/>
          <w:szCs w:val="22"/>
        </w:rPr>
        <w:t>ribojimus</w:t>
      </w:r>
      <w:r w:rsidR="00A109FD" w:rsidRPr="001F441D">
        <w:rPr>
          <w:rFonts w:cstheme="minorHAnsi"/>
          <w:color w:val="000000" w:themeColor="text1"/>
          <w:sz w:val="22"/>
          <w:szCs w:val="22"/>
        </w:rPr>
        <w:t xml:space="preserve">, </w:t>
      </w:r>
      <w:r w:rsidR="00BA05C9" w:rsidRPr="001F441D">
        <w:rPr>
          <w:rFonts w:cstheme="minorHAnsi"/>
          <w:color w:val="000000" w:themeColor="text1"/>
          <w:sz w:val="22"/>
          <w:szCs w:val="22"/>
        </w:rPr>
        <w:t>reikalaus tiekėjo</w:t>
      </w:r>
      <w:r w:rsidR="00A109FD" w:rsidRPr="001F441D">
        <w:rPr>
          <w:rFonts w:cstheme="minorHAnsi"/>
          <w:color w:val="000000" w:themeColor="text1"/>
          <w:sz w:val="22"/>
          <w:szCs w:val="22"/>
        </w:rPr>
        <w:t xml:space="preserve"> juos pakeisti kitais, </w:t>
      </w:r>
      <w:r w:rsidR="00B42273" w:rsidRPr="001F441D">
        <w:rPr>
          <w:rFonts w:cstheme="minorHAnsi"/>
          <w:color w:val="000000" w:themeColor="text1"/>
          <w:sz w:val="22"/>
          <w:szCs w:val="22"/>
        </w:rPr>
        <w:t>p</w:t>
      </w:r>
      <w:r w:rsidR="00A109FD" w:rsidRPr="001F441D">
        <w:rPr>
          <w:rFonts w:cstheme="minorHAnsi"/>
          <w:color w:val="000000" w:themeColor="text1"/>
          <w:sz w:val="22"/>
          <w:szCs w:val="22"/>
        </w:rPr>
        <w:t>irkimo sąlygų reikalavimus atitinkančiais</w:t>
      </w:r>
      <w:r w:rsidR="00BA05C9" w:rsidRPr="001F441D">
        <w:rPr>
          <w:rFonts w:cstheme="minorHAnsi"/>
          <w:color w:val="000000" w:themeColor="text1"/>
          <w:sz w:val="22"/>
          <w:szCs w:val="22"/>
        </w:rPr>
        <w:t>,</w:t>
      </w:r>
      <w:r w:rsidR="00A109FD" w:rsidRPr="001F441D">
        <w:rPr>
          <w:rFonts w:cstheme="minorHAnsi"/>
          <w:color w:val="000000" w:themeColor="text1"/>
          <w:sz w:val="22"/>
          <w:szCs w:val="22"/>
        </w:rPr>
        <w:t xml:space="preserve"> subjektais. </w:t>
      </w:r>
    </w:p>
    <w:p w14:paraId="3A724E18" w14:textId="7B7C2AA6" w:rsidR="00E43E42" w:rsidRPr="001F441D" w:rsidRDefault="00F80B9A" w:rsidP="00B27140">
      <w:pPr>
        <w:pStyle w:val="Sraopastraipa"/>
        <w:spacing w:after="0" w:line="240" w:lineRule="auto"/>
        <w:ind w:left="0" w:firstLine="567"/>
        <w:jc w:val="both"/>
        <w:rPr>
          <w:rFonts w:cstheme="minorHAnsi"/>
          <w:i/>
          <w:sz w:val="22"/>
          <w:szCs w:val="22"/>
        </w:rPr>
      </w:pPr>
      <w:r w:rsidRPr="001F441D">
        <w:rPr>
          <w:rFonts w:cstheme="minorHAnsi"/>
          <w:i/>
          <w:sz w:val="22"/>
          <w:szCs w:val="22"/>
        </w:rPr>
        <w:t>5.</w:t>
      </w:r>
      <w:r w:rsidR="00A63B64" w:rsidRPr="001F441D">
        <w:rPr>
          <w:rFonts w:cstheme="minorHAnsi"/>
          <w:i/>
          <w:sz w:val="22"/>
          <w:szCs w:val="22"/>
        </w:rPr>
        <w:t>4</w:t>
      </w:r>
      <w:r w:rsidRPr="001F441D">
        <w:rPr>
          <w:rFonts w:cstheme="minorHAnsi"/>
          <w:i/>
          <w:sz w:val="22"/>
          <w:szCs w:val="22"/>
        </w:rPr>
        <w:t>.</w:t>
      </w:r>
      <w:r w:rsidR="00B27140" w:rsidRPr="001F441D">
        <w:rPr>
          <w:rFonts w:cstheme="minorHAnsi"/>
          <w:i/>
          <w:sz w:val="22"/>
          <w:szCs w:val="22"/>
        </w:rPr>
        <w:t xml:space="preserve"> </w:t>
      </w:r>
      <w:r w:rsidR="00145B8E" w:rsidRPr="001F441D">
        <w:rPr>
          <w:rFonts w:cstheme="minorHAnsi"/>
          <w:sz w:val="22"/>
          <w:szCs w:val="22"/>
        </w:rPr>
        <w:t>Perkančioji organizacija</w:t>
      </w:r>
      <w:r w:rsidR="0062770C" w:rsidRPr="001F441D">
        <w:rPr>
          <w:rFonts w:cstheme="minorHAnsi"/>
          <w:sz w:val="22"/>
          <w:szCs w:val="22"/>
        </w:rPr>
        <w:t>,</w:t>
      </w:r>
      <w:r w:rsidR="00145B8E" w:rsidRPr="001F441D">
        <w:rPr>
          <w:rFonts w:cstheme="minorHAnsi"/>
          <w:sz w:val="22"/>
          <w:szCs w:val="22"/>
        </w:rPr>
        <w:t xml:space="preserve"> įvertin</w:t>
      </w:r>
      <w:r w:rsidR="00BE2699" w:rsidRPr="001F441D">
        <w:rPr>
          <w:rFonts w:cstheme="minorHAnsi"/>
          <w:sz w:val="22"/>
          <w:szCs w:val="22"/>
        </w:rPr>
        <w:t xml:space="preserve">usi visus galinčius kelti grėsmę nacionalinio saugumo interesams rizikos veiksnius </w:t>
      </w:r>
      <w:r w:rsidR="007F6C5E" w:rsidRPr="001F441D">
        <w:rPr>
          <w:rFonts w:cstheme="minorHAnsi"/>
          <w:sz w:val="22"/>
          <w:szCs w:val="22"/>
        </w:rPr>
        <w:t>numato</w:t>
      </w:r>
      <w:r w:rsidR="00BE2699" w:rsidRPr="001F441D">
        <w:rPr>
          <w:rFonts w:cstheme="minorHAnsi"/>
          <w:sz w:val="22"/>
          <w:szCs w:val="22"/>
        </w:rPr>
        <w:t xml:space="preserve">, kad šiame pirkime </w:t>
      </w:r>
      <w:r w:rsidR="00314A80" w:rsidRPr="001F441D">
        <w:rPr>
          <w:rFonts w:cstheme="minorHAnsi"/>
          <w:sz w:val="22"/>
          <w:szCs w:val="22"/>
        </w:rPr>
        <w:t xml:space="preserve">gali </w:t>
      </w:r>
      <w:r w:rsidR="00DF6558" w:rsidRPr="001F441D">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F441D">
        <w:rPr>
          <w:rFonts w:cstheme="minorHAnsi"/>
          <w:sz w:val="22"/>
          <w:szCs w:val="22"/>
        </w:rPr>
        <w:t xml:space="preserve">VPĮ </w:t>
      </w:r>
      <w:r w:rsidR="00A2534E" w:rsidRPr="001F441D">
        <w:rPr>
          <w:rFonts w:cstheme="minorHAnsi"/>
          <w:sz w:val="22"/>
          <w:szCs w:val="22"/>
        </w:rPr>
        <w:t>17</w:t>
      </w:r>
      <w:r w:rsidR="00DF6558" w:rsidRPr="001F441D">
        <w:rPr>
          <w:rFonts w:cstheme="minorHAnsi"/>
          <w:sz w:val="22"/>
          <w:szCs w:val="22"/>
        </w:rPr>
        <w:t xml:space="preserve"> straipsnio 4 dalyje nurodytus tarptautinius susitarimus.</w:t>
      </w:r>
    </w:p>
    <w:p w14:paraId="71D4FEA6" w14:textId="0B31B788" w:rsidR="0058377F" w:rsidRPr="001F441D" w:rsidRDefault="00D24970" w:rsidP="00541534">
      <w:pPr>
        <w:pStyle w:val="Sraopastraipa"/>
        <w:spacing w:after="0" w:line="240" w:lineRule="auto"/>
        <w:ind w:left="0" w:firstLine="567"/>
        <w:jc w:val="both"/>
        <w:rPr>
          <w:rFonts w:cstheme="minorHAnsi"/>
          <w:sz w:val="22"/>
          <w:szCs w:val="22"/>
        </w:rPr>
      </w:pPr>
      <w:r w:rsidRPr="001F441D">
        <w:rPr>
          <w:rFonts w:cstheme="minorHAnsi"/>
          <w:sz w:val="22"/>
          <w:szCs w:val="22"/>
        </w:rPr>
        <w:t>5</w:t>
      </w:r>
      <w:r w:rsidR="00B669F2" w:rsidRPr="001F441D">
        <w:rPr>
          <w:rFonts w:cstheme="minorHAnsi"/>
          <w:sz w:val="22"/>
          <w:szCs w:val="22"/>
        </w:rPr>
        <w:t>.</w:t>
      </w:r>
      <w:r w:rsidR="00A63B64" w:rsidRPr="001F441D">
        <w:rPr>
          <w:rFonts w:cstheme="minorHAnsi"/>
          <w:sz w:val="22"/>
          <w:szCs w:val="22"/>
        </w:rPr>
        <w:t>5</w:t>
      </w:r>
      <w:r w:rsidR="00B669F2" w:rsidRPr="001F441D">
        <w:rPr>
          <w:rFonts w:cstheme="minorHAnsi"/>
          <w:sz w:val="22"/>
          <w:szCs w:val="22"/>
        </w:rPr>
        <w:t>.</w:t>
      </w:r>
      <w:r w:rsidR="00541534" w:rsidRPr="001F441D">
        <w:rPr>
          <w:rFonts w:cstheme="minorHAnsi"/>
          <w:sz w:val="22"/>
          <w:szCs w:val="22"/>
        </w:rPr>
        <w:t xml:space="preserve"> </w:t>
      </w:r>
      <w:r w:rsidR="00D40BD6" w:rsidRPr="001F441D">
        <w:rPr>
          <w:rFonts w:cstheme="minorHAnsi"/>
          <w:sz w:val="22"/>
          <w:szCs w:val="22"/>
        </w:rPr>
        <w:t>Perkančioji organizacija</w:t>
      </w:r>
      <w:r w:rsidR="001F7BB6" w:rsidRPr="001F441D">
        <w:rPr>
          <w:rFonts w:cstheme="minorHAnsi"/>
          <w:sz w:val="22"/>
          <w:szCs w:val="22"/>
        </w:rPr>
        <w:t xml:space="preserve"> </w:t>
      </w:r>
      <w:r w:rsidR="003A6638" w:rsidRPr="001F441D">
        <w:rPr>
          <w:rFonts w:cstheme="minorHAnsi"/>
          <w:sz w:val="22"/>
          <w:szCs w:val="22"/>
        </w:rPr>
        <w:t xml:space="preserve">laiko, kad </w:t>
      </w:r>
      <w:r w:rsidR="00E7043E" w:rsidRPr="001F441D">
        <w:rPr>
          <w:rFonts w:cstheme="minorHAnsi"/>
          <w:color w:val="000000"/>
          <w:sz w:val="22"/>
          <w:szCs w:val="22"/>
          <w:shd w:val="clear" w:color="auto" w:fill="FFFFFF"/>
        </w:rPr>
        <w:t>pirkimo objektas kelia</w:t>
      </w:r>
      <w:r w:rsidR="003A6638" w:rsidRPr="001F441D">
        <w:rPr>
          <w:rFonts w:cstheme="minorHAnsi"/>
          <w:color w:val="000000"/>
          <w:sz w:val="22"/>
          <w:szCs w:val="22"/>
          <w:shd w:val="clear" w:color="auto" w:fill="FFFFFF"/>
        </w:rPr>
        <w:t xml:space="preserve"> grėsmę nacionaliniam saugumui</w:t>
      </w:r>
      <w:r w:rsidR="001F7BB6" w:rsidRPr="001F441D">
        <w:rPr>
          <w:rFonts w:cstheme="minorHAnsi"/>
          <w:sz w:val="22"/>
          <w:szCs w:val="22"/>
        </w:rPr>
        <w:t xml:space="preserve">, jei </w:t>
      </w:r>
      <w:r w:rsidR="00E7043E" w:rsidRPr="001F441D">
        <w:rPr>
          <w:rFonts w:cstheme="minorHAnsi"/>
          <w:sz w:val="22"/>
          <w:szCs w:val="22"/>
        </w:rPr>
        <w:t>jis</w:t>
      </w:r>
      <w:r w:rsidR="00416CD6" w:rsidRPr="001F441D">
        <w:rPr>
          <w:rFonts w:cstheme="minorHAnsi"/>
          <w:sz w:val="22"/>
          <w:szCs w:val="22"/>
        </w:rPr>
        <w:t xml:space="preserve"> </w:t>
      </w:r>
      <w:r w:rsidR="002B6FF7" w:rsidRPr="001F441D">
        <w:rPr>
          <w:rFonts w:cstheme="minorHAnsi"/>
          <w:sz w:val="22"/>
          <w:szCs w:val="22"/>
        </w:rPr>
        <w:t>atitinka</w:t>
      </w:r>
      <w:r w:rsidR="00416CD6" w:rsidRPr="001F441D">
        <w:rPr>
          <w:rFonts w:cstheme="minorHAnsi"/>
          <w:sz w:val="22"/>
          <w:szCs w:val="22"/>
        </w:rPr>
        <w:t xml:space="preserve"> VPĮ 37 straipsnio 9 dal</w:t>
      </w:r>
      <w:r w:rsidR="00FA0E33" w:rsidRPr="001F441D">
        <w:rPr>
          <w:rFonts w:cstheme="minorHAnsi"/>
          <w:sz w:val="22"/>
          <w:szCs w:val="22"/>
        </w:rPr>
        <w:t>ies 1 ir (ar) 2 punkte numatytas sąlygas.</w:t>
      </w:r>
      <w:r w:rsidR="00676607" w:rsidRPr="001F441D">
        <w:rPr>
          <w:rFonts w:cstheme="minorHAnsi"/>
          <w:sz w:val="22"/>
          <w:szCs w:val="22"/>
        </w:rPr>
        <w:t xml:space="preserve"> </w:t>
      </w:r>
      <w:r w:rsidR="00D304B1" w:rsidRPr="001F441D">
        <w:rPr>
          <w:rFonts w:eastAsia="Times New Roman" w:cstheme="minorHAnsi"/>
          <w:b/>
          <w:bCs/>
          <w:color w:val="000000" w:themeColor="text1"/>
          <w:sz w:val="22"/>
          <w:szCs w:val="22"/>
          <w:lang w:eastAsia="en-US"/>
        </w:rPr>
        <w:t xml:space="preserve">Tiekėjai kartu su pasiūlymu turi pateikti </w:t>
      </w:r>
      <w:r w:rsidR="00013DF0" w:rsidRPr="001F441D">
        <w:rPr>
          <w:rFonts w:eastAsia="Times New Roman" w:cstheme="minorHAnsi"/>
          <w:b/>
          <w:bCs/>
          <w:color w:val="000000" w:themeColor="text1"/>
          <w:sz w:val="22"/>
          <w:szCs w:val="22"/>
          <w:lang w:eastAsia="en-US"/>
        </w:rPr>
        <w:lastRenderedPageBreak/>
        <w:t xml:space="preserve">Viešųjų pirkimų tarnybos </w:t>
      </w:r>
      <w:r w:rsidR="00FA7269" w:rsidRPr="001F441D">
        <w:rPr>
          <w:rFonts w:eastAsia="Times New Roman" w:cstheme="minorHAnsi"/>
          <w:b/>
          <w:bCs/>
          <w:color w:val="000000" w:themeColor="text1"/>
          <w:sz w:val="22"/>
          <w:szCs w:val="22"/>
          <w:lang w:eastAsia="en-US"/>
        </w:rPr>
        <w:t>nustatytos</w:t>
      </w:r>
      <w:r w:rsidR="00013DF0" w:rsidRPr="001F441D">
        <w:rPr>
          <w:rFonts w:eastAsia="Times New Roman" w:cstheme="minorHAnsi"/>
          <w:b/>
          <w:bCs/>
          <w:color w:val="000000" w:themeColor="text1"/>
          <w:sz w:val="22"/>
          <w:szCs w:val="22"/>
          <w:lang w:eastAsia="en-US"/>
        </w:rPr>
        <w:t xml:space="preserve"> formos </w:t>
      </w:r>
      <w:r w:rsidR="00DD47C8" w:rsidRPr="001F441D">
        <w:rPr>
          <w:rFonts w:eastAsia="Times New Roman" w:cstheme="minorHAnsi"/>
          <w:b/>
          <w:bCs/>
          <w:color w:val="000000" w:themeColor="text1"/>
          <w:sz w:val="22"/>
          <w:szCs w:val="22"/>
          <w:lang w:eastAsia="en-US"/>
        </w:rPr>
        <w:t>atitikties deklaraciją</w:t>
      </w:r>
      <w:r w:rsidR="00676607" w:rsidRPr="001F441D">
        <w:rPr>
          <w:rStyle w:val="Puslapioinaosnuoroda"/>
          <w:rFonts w:eastAsia="Times New Roman" w:cstheme="minorHAnsi"/>
          <w:b/>
          <w:bCs/>
          <w:color w:val="000000" w:themeColor="text1"/>
          <w:sz w:val="22"/>
          <w:szCs w:val="22"/>
          <w:lang w:eastAsia="en-US"/>
        </w:rPr>
        <w:footnoteReference w:id="2"/>
      </w:r>
      <w:r w:rsidR="00842DD8" w:rsidRPr="001F441D">
        <w:rPr>
          <w:rFonts w:eastAsia="Times New Roman" w:cstheme="minorHAnsi"/>
          <w:b/>
          <w:bCs/>
          <w:color w:val="000000" w:themeColor="text1"/>
          <w:sz w:val="22"/>
          <w:szCs w:val="22"/>
          <w:lang w:eastAsia="en-US"/>
        </w:rPr>
        <w:t xml:space="preserve"> (9 priedas)</w:t>
      </w:r>
      <w:r w:rsidR="002B6251" w:rsidRPr="001F441D">
        <w:rPr>
          <w:rFonts w:eastAsia="Times New Roman" w:cstheme="minorHAnsi"/>
          <w:b/>
          <w:bCs/>
          <w:color w:val="000000" w:themeColor="text1"/>
          <w:sz w:val="22"/>
          <w:szCs w:val="22"/>
          <w:lang w:eastAsia="en-US"/>
        </w:rPr>
        <w:t>.</w:t>
      </w:r>
      <w:r w:rsidR="002B6251" w:rsidRPr="001F441D">
        <w:rPr>
          <w:rFonts w:eastAsia="Times New Roman" w:cstheme="minorHAnsi"/>
          <w:color w:val="000000" w:themeColor="text1"/>
          <w:sz w:val="22"/>
          <w:szCs w:val="22"/>
          <w:lang w:eastAsia="en-US"/>
        </w:rPr>
        <w:t xml:space="preserve"> Perkančioji organizacija</w:t>
      </w:r>
      <w:r w:rsidR="00D00392" w:rsidRPr="001F441D">
        <w:rPr>
          <w:rFonts w:eastAsia="Times New Roman" w:cstheme="minorHAnsi"/>
          <w:color w:val="000000" w:themeColor="text1"/>
          <w:sz w:val="22"/>
          <w:szCs w:val="22"/>
          <w:lang w:eastAsia="en-US"/>
        </w:rPr>
        <w:t xml:space="preserve"> iš</w:t>
      </w:r>
      <w:r w:rsidR="002B6251" w:rsidRPr="001F441D">
        <w:rPr>
          <w:rFonts w:eastAsia="Times New Roman" w:cstheme="minorHAnsi"/>
          <w:color w:val="000000" w:themeColor="text1"/>
          <w:sz w:val="22"/>
          <w:szCs w:val="22"/>
          <w:lang w:eastAsia="en-US"/>
        </w:rPr>
        <w:t xml:space="preserve"> ekonomiškai naudingiausią pasiūlymą pateikusio tiekėjo reikalaus pateikti </w:t>
      </w:r>
      <w:r w:rsidR="004905CE" w:rsidRPr="001F441D">
        <w:rPr>
          <w:rFonts w:eastAsia="Times New Roman" w:cstheme="minorHAnsi"/>
          <w:color w:val="000000" w:themeColor="text1"/>
          <w:sz w:val="22"/>
          <w:szCs w:val="22"/>
          <w:lang w:eastAsia="en-US"/>
        </w:rPr>
        <w:t xml:space="preserve">vieną (esant poreikiui – kelis) </w:t>
      </w:r>
      <w:r w:rsidR="008E4CB4" w:rsidRPr="001F441D">
        <w:rPr>
          <w:rFonts w:eastAsia="Times New Roman" w:cstheme="minorHAnsi"/>
          <w:color w:val="000000" w:themeColor="text1"/>
          <w:sz w:val="22"/>
          <w:szCs w:val="22"/>
          <w:lang w:eastAsia="en-US"/>
        </w:rPr>
        <w:t xml:space="preserve">VPĮ </w:t>
      </w:r>
      <w:r w:rsidR="004A7223" w:rsidRPr="001F441D">
        <w:rPr>
          <w:rFonts w:eastAsia="Times New Roman" w:cstheme="minorHAnsi"/>
          <w:color w:val="000000" w:themeColor="text1"/>
          <w:sz w:val="22"/>
          <w:szCs w:val="22"/>
          <w:lang w:eastAsia="en-US"/>
        </w:rPr>
        <w:t xml:space="preserve">39 straipsnio </w:t>
      </w:r>
      <w:r w:rsidR="00B54910" w:rsidRPr="001F441D">
        <w:rPr>
          <w:rFonts w:eastAsia="Times New Roman" w:cstheme="minorHAnsi"/>
          <w:color w:val="000000" w:themeColor="text1"/>
          <w:sz w:val="22"/>
          <w:szCs w:val="22"/>
          <w:lang w:eastAsia="en-US"/>
        </w:rPr>
        <w:t>3 dalyje numatytą dokumentą.</w:t>
      </w:r>
      <w:r w:rsidR="00F35C40" w:rsidRPr="001F441D">
        <w:rPr>
          <w:rFonts w:eastAsia="Times New Roman" w:cstheme="minorHAnsi"/>
          <w:color w:val="000000" w:themeColor="text1"/>
          <w:sz w:val="22"/>
          <w:szCs w:val="22"/>
          <w:lang w:eastAsia="en-US"/>
        </w:rPr>
        <w:t xml:space="preserve"> </w:t>
      </w:r>
      <w:r w:rsidR="005F5849" w:rsidRPr="001F441D">
        <w:rPr>
          <w:rFonts w:eastAsia="Times New Roman" w:cstheme="minorHAnsi"/>
          <w:color w:val="000000" w:themeColor="text1"/>
          <w:sz w:val="22"/>
          <w:szCs w:val="22"/>
          <w:lang w:eastAsia="en-US"/>
        </w:rPr>
        <w:t xml:space="preserve">Perkančioji organizacija bet kuriuo pirkimo procedūros metu turi teisę </w:t>
      </w:r>
      <w:r w:rsidR="003A683D" w:rsidRPr="001F441D">
        <w:rPr>
          <w:rFonts w:eastAsia="Times New Roman" w:cstheme="minorHAnsi"/>
          <w:color w:val="000000" w:themeColor="text1"/>
          <w:sz w:val="22"/>
          <w:szCs w:val="22"/>
          <w:lang w:eastAsia="en-US"/>
        </w:rPr>
        <w:t xml:space="preserve">pareikalauti dalyvių pateikti </w:t>
      </w:r>
      <w:r w:rsidR="00CB1979" w:rsidRPr="001F441D">
        <w:rPr>
          <w:rFonts w:eastAsia="Times New Roman" w:cstheme="minorHAnsi"/>
          <w:color w:val="000000" w:themeColor="text1"/>
          <w:sz w:val="22"/>
          <w:szCs w:val="22"/>
          <w:lang w:eastAsia="en-US"/>
        </w:rPr>
        <w:t>visus ar dalį dokumentų</w:t>
      </w:r>
      <w:r w:rsidR="0042578B" w:rsidRPr="001F441D">
        <w:rPr>
          <w:rFonts w:eastAsia="Times New Roman" w:cstheme="minorHAnsi"/>
          <w:color w:val="000000" w:themeColor="text1"/>
          <w:sz w:val="22"/>
          <w:szCs w:val="22"/>
          <w:lang w:eastAsia="en-US"/>
        </w:rPr>
        <w:t xml:space="preserve">, nurodytų VPĮ 39 straipsnio </w:t>
      </w:r>
      <w:r w:rsidR="00BF129F" w:rsidRPr="001F441D">
        <w:rPr>
          <w:rFonts w:eastAsia="Times New Roman" w:cstheme="minorHAnsi"/>
          <w:color w:val="000000" w:themeColor="text1"/>
          <w:sz w:val="22"/>
          <w:szCs w:val="22"/>
          <w:lang w:eastAsia="en-US"/>
        </w:rPr>
        <w:t>3</w:t>
      </w:r>
      <w:r w:rsidR="0042578B" w:rsidRPr="001F441D">
        <w:rPr>
          <w:rFonts w:eastAsia="Times New Roman" w:cstheme="minorHAnsi"/>
          <w:color w:val="000000" w:themeColor="text1"/>
          <w:sz w:val="22"/>
          <w:szCs w:val="22"/>
          <w:lang w:eastAsia="en-US"/>
        </w:rPr>
        <w:t xml:space="preserve"> dalyje.</w:t>
      </w:r>
    </w:p>
    <w:p w14:paraId="2BCB1E2F" w14:textId="77777777" w:rsidR="001232F3" w:rsidRPr="001F441D" w:rsidRDefault="0058377F" w:rsidP="001232F3">
      <w:pPr>
        <w:spacing w:after="0" w:line="240" w:lineRule="auto"/>
        <w:jc w:val="both"/>
        <w:rPr>
          <w:rFonts w:cstheme="minorHAnsi"/>
          <w:i/>
          <w:iCs/>
          <w:color w:val="7030A0"/>
          <w:sz w:val="22"/>
          <w:szCs w:val="22"/>
        </w:rPr>
      </w:pPr>
      <w:r w:rsidRPr="001F441D">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F441D">
        <w:rPr>
          <w:rFonts w:cstheme="minorHAnsi"/>
          <w:i/>
          <w:iCs/>
          <w:sz w:val="22"/>
          <w:szCs w:val="22"/>
        </w:rPr>
        <w:t>nurodytas reikalavimas nėra taikomas</w:t>
      </w:r>
      <w:r w:rsidR="004E06BB" w:rsidRPr="001F441D">
        <w:rPr>
          <w:rFonts w:cstheme="minorHAnsi"/>
          <w:i/>
          <w:iCs/>
          <w:color w:val="7030A0"/>
          <w:sz w:val="22"/>
          <w:szCs w:val="22"/>
        </w:rPr>
        <w:t>.</w:t>
      </w:r>
    </w:p>
    <w:p w14:paraId="19541B0E" w14:textId="3E21AC34" w:rsidR="006B5A2F" w:rsidRPr="001F441D" w:rsidRDefault="00D24970" w:rsidP="00AA78D6">
      <w:pPr>
        <w:spacing w:after="0" w:line="240" w:lineRule="auto"/>
        <w:ind w:firstLine="567"/>
        <w:jc w:val="both"/>
        <w:rPr>
          <w:rFonts w:cstheme="minorHAnsi"/>
          <w:sz w:val="22"/>
          <w:szCs w:val="22"/>
        </w:rPr>
      </w:pPr>
      <w:r w:rsidRPr="001F441D">
        <w:rPr>
          <w:rFonts w:cstheme="minorHAnsi"/>
          <w:sz w:val="22"/>
          <w:szCs w:val="22"/>
        </w:rPr>
        <w:t>5</w:t>
      </w:r>
      <w:r w:rsidR="00FE1C0E" w:rsidRPr="001F441D">
        <w:rPr>
          <w:rFonts w:cstheme="minorHAnsi"/>
          <w:sz w:val="22"/>
          <w:szCs w:val="22"/>
        </w:rPr>
        <w:t>.</w:t>
      </w:r>
      <w:r w:rsidR="00EE019F" w:rsidRPr="001F441D">
        <w:rPr>
          <w:rFonts w:cstheme="minorHAnsi"/>
          <w:sz w:val="22"/>
          <w:szCs w:val="22"/>
        </w:rPr>
        <w:t>6</w:t>
      </w:r>
      <w:r w:rsidR="00FE1C0E" w:rsidRPr="001F441D">
        <w:rPr>
          <w:rFonts w:cstheme="minorHAnsi"/>
          <w:sz w:val="22"/>
          <w:szCs w:val="22"/>
        </w:rPr>
        <w:t xml:space="preserve">. </w:t>
      </w:r>
      <w:r w:rsidR="00701577" w:rsidRPr="001F441D">
        <w:rPr>
          <w:rFonts w:cstheme="minorHAnsi"/>
          <w:sz w:val="22"/>
          <w:szCs w:val="22"/>
        </w:rPr>
        <w:t xml:space="preserve">Perkančioji organizacija </w:t>
      </w:r>
      <w:r w:rsidR="00E262E0" w:rsidRPr="001F441D">
        <w:rPr>
          <w:rFonts w:cstheme="minorHAnsi"/>
          <w:color w:val="000000"/>
          <w:sz w:val="22"/>
          <w:szCs w:val="22"/>
          <w:shd w:val="clear" w:color="auto" w:fill="FFFFFF"/>
        </w:rPr>
        <w:t>laiko, kad tiekėjas turi interesų, galinčių kelti grėsmę nacionaliniam saugumui</w:t>
      </w:r>
      <w:r w:rsidR="00701577" w:rsidRPr="001F441D">
        <w:rPr>
          <w:rFonts w:cstheme="minorHAnsi"/>
          <w:sz w:val="22"/>
          <w:szCs w:val="22"/>
        </w:rPr>
        <w:t xml:space="preserve">, jei </w:t>
      </w:r>
      <w:r w:rsidR="00484906" w:rsidRPr="001F441D">
        <w:rPr>
          <w:rFonts w:cstheme="minorHAnsi"/>
          <w:sz w:val="22"/>
          <w:szCs w:val="22"/>
        </w:rPr>
        <w:t>jis</w:t>
      </w:r>
      <w:r w:rsidR="005D5B36" w:rsidRPr="001F441D">
        <w:rPr>
          <w:rFonts w:cstheme="minorHAnsi"/>
          <w:sz w:val="22"/>
          <w:szCs w:val="22"/>
        </w:rPr>
        <w:t xml:space="preserve">, </w:t>
      </w:r>
      <w:r w:rsidR="00875E60" w:rsidRPr="001F441D">
        <w:rPr>
          <w:rFonts w:cstheme="minorHAnsi"/>
          <w:color w:val="000000"/>
          <w:sz w:val="22"/>
          <w:szCs w:val="22"/>
          <w:shd w:val="clear" w:color="auto" w:fill="FFFFFF"/>
        </w:rPr>
        <w:t>j</w:t>
      </w:r>
      <w:r w:rsidR="00A0494F" w:rsidRPr="001F441D">
        <w:rPr>
          <w:rFonts w:cstheme="minorHAnsi"/>
          <w:color w:val="000000"/>
          <w:sz w:val="22"/>
          <w:szCs w:val="22"/>
          <w:shd w:val="clear" w:color="auto" w:fill="FFFFFF"/>
        </w:rPr>
        <w:t>o</w:t>
      </w:r>
      <w:r w:rsidR="00875E60" w:rsidRPr="001F441D">
        <w:rPr>
          <w:rFonts w:cstheme="minorHAnsi"/>
          <w:color w:val="000000"/>
          <w:sz w:val="22"/>
          <w:szCs w:val="22"/>
          <w:shd w:val="clear" w:color="auto" w:fill="FFFFFF"/>
        </w:rPr>
        <w:t xml:space="preserve"> subtiekėja</w:t>
      </w:r>
      <w:r w:rsidR="00942030" w:rsidRPr="001F441D">
        <w:rPr>
          <w:rFonts w:cstheme="minorHAnsi"/>
          <w:color w:val="000000"/>
          <w:sz w:val="22"/>
          <w:szCs w:val="22"/>
          <w:shd w:val="clear" w:color="auto" w:fill="FFFFFF"/>
        </w:rPr>
        <w:t>s (-ai)</w:t>
      </w:r>
      <w:r w:rsidR="00875E60" w:rsidRPr="001F441D">
        <w:rPr>
          <w:rFonts w:cstheme="minorHAnsi"/>
          <w:color w:val="000000"/>
          <w:sz w:val="22"/>
          <w:szCs w:val="22"/>
          <w:shd w:val="clear" w:color="auto" w:fill="FFFFFF"/>
        </w:rPr>
        <w:t xml:space="preserve"> ar ūkio subjektas</w:t>
      </w:r>
      <w:r w:rsidR="00942030" w:rsidRPr="001F441D">
        <w:rPr>
          <w:rFonts w:cstheme="minorHAnsi"/>
          <w:color w:val="000000"/>
          <w:sz w:val="22"/>
          <w:szCs w:val="22"/>
          <w:shd w:val="clear" w:color="auto" w:fill="FFFFFF"/>
        </w:rPr>
        <w:t xml:space="preserve"> (-ai)</w:t>
      </w:r>
      <w:r w:rsidR="00875E60" w:rsidRPr="001F441D">
        <w:rPr>
          <w:rFonts w:cstheme="minorHAnsi"/>
          <w:color w:val="000000"/>
          <w:sz w:val="22"/>
          <w:szCs w:val="22"/>
          <w:shd w:val="clear" w:color="auto" w:fill="FFFFFF"/>
        </w:rPr>
        <w:t>, kurių pajėgumais remiamasi, kurie patys ar juos kontroliuojantys asmenys</w:t>
      </w:r>
      <w:r w:rsidR="004038D3" w:rsidRPr="001F441D">
        <w:rPr>
          <w:rFonts w:cstheme="minorHAnsi"/>
          <w:color w:val="000000"/>
          <w:sz w:val="22"/>
          <w:szCs w:val="22"/>
          <w:shd w:val="clear" w:color="auto" w:fill="FFFFFF"/>
        </w:rPr>
        <w:t xml:space="preserve"> atitinka VPĮ 47 straipsnio 9 dalyje nustatytas sąlygas. </w:t>
      </w:r>
      <w:r w:rsidR="006B5A2F" w:rsidRPr="001F441D">
        <w:rPr>
          <w:rFonts w:cstheme="minorHAnsi"/>
          <w:b/>
          <w:bCs/>
          <w:color w:val="000000"/>
          <w:sz w:val="22"/>
          <w:szCs w:val="22"/>
          <w:shd w:val="clear" w:color="auto" w:fill="FFFFFF"/>
        </w:rPr>
        <w:t xml:space="preserve">Tiekėjas su pasiūlymu turi pateikti </w:t>
      </w:r>
      <w:r w:rsidR="006B5A2F" w:rsidRPr="001F441D">
        <w:rPr>
          <w:rFonts w:eastAsia="Times New Roman" w:cstheme="minorHAnsi"/>
          <w:b/>
          <w:bCs/>
          <w:color w:val="000000" w:themeColor="text1"/>
          <w:sz w:val="22"/>
          <w:szCs w:val="22"/>
          <w:lang w:eastAsia="en-US"/>
        </w:rPr>
        <w:t>Viešųjų pirkimų tarnybos nustatytos formos atitikties deklaraciją</w:t>
      </w:r>
      <w:r w:rsidR="006B5A2F" w:rsidRPr="001F441D">
        <w:rPr>
          <w:rStyle w:val="Puslapioinaosnuoroda"/>
          <w:rFonts w:eastAsia="Times New Roman" w:cstheme="minorHAnsi"/>
          <w:b/>
          <w:bCs/>
          <w:color w:val="000000" w:themeColor="text1"/>
          <w:sz w:val="22"/>
          <w:szCs w:val="22"/>
          <w:lang w:eastAsia="en-US"/>
        </w:rPr>
        <w:footnoteReference w:id="3"/>
      </w:r>
      <w:r w:rsidR="00BA21F7" w:rsidRPr="001F441D">
        <w:rPr>
          <w:rFonts w:eastAsia="Times New Roman" w:cstheme="minorHAnsi"/>
          <w:b/>
          <w:bCs/>
          <w:color w:val="000000" w:themeColor="text1"/>
          <w:sz w:val="22"/>
          <w:szCs w:val="22"/>
          <w:lang w:eastAsia="en-US"/>
        </w:rPr>
        <w:t xml:space="preserve"> (9 priedas)</w:t>
      </w:r>
      <w:r w:rsidR="006B5A2F" w:rsidRPr="001F441D">
        <w:rPr>
          <w:rFonts w:eastAsia="Times New Roman" w:cstheme="minorHAnsi"/>
          <w:b/>
          <w:bCs/>
          <w:color w:val="000000" w:themeColor="text1"/>
          <w:sz w:val="22"/>
          <w:szCs w:val="22"/>
          <w:lang w:eastAsia="en-US"/>
        </w:rPr>
        <w:t xml:space="preserve">. </w:t>
      </w:r>
      <w:r w:rsidR="006B5A2F" w:rsidRPr="001F441D">
        <w:rPr>
          <w:rFonts w:eastAsia="Times New Roman" w:cstheme="minorHAnsi"/>
          <w:color w:val="000000" w:themeColor="text1"/>
          <w:sz w:val="22"/>
          <w:szCs w:val="22"/>
          <w:lang w:eastAsia="en-US"/>
        </w:rPr>
        <w:t xml:space="preserve">Perkančioji organizacija iš ekonomiškai naudingiausią pasiūlymą pateikusio tiekėjo reikalaus pateikti vieną (esant poreikiui – kelis) VPĮ </w:t>
      </w:r>
      <w:r w:rsidR="008936BE" w:rsidRPr="001F441D">
        <w:rPr>
          <w:rFonts w:eastAsia="Times New Roman" w:cstheme="minorHAnsi"/>
          <w:color w:val="000000" w:themeColor="text1"/>
          <w:sz w:val="22"/>
          <w:szCs w:val="22"/>
          <w:lang w:eastAsia="en-US"/>
        </w:rPr>
        <w:t>51</w:t>
      </w:r>
      <w:r w:rsidR="006B5A2F" w:rsidRPr="001F441D">
        <w:rPr>
          <w:rFonts w:eastAsia="Times New Roman" w:cstheme="minorHAnsi"/>
          <w:color w:val="000000" w:themeColor="text1"/>
          <w:sz w:val="22"/>
          <w:szCs w:val="22"/>
          <w:lang w:eastAsia="en-US"/>
        </w:rPr>
        <w:t xml:space="preserve"> straipsnio </w:t>
      </w:r>
      <w:r w:rsidR="008936BE" w:rsidRPr="001F441D">
        <w:rPr>
          <w:rFonts w:eastAsia="Times New Roman" w:cstheme="minorHAnsi"/>
          <w:color w:val="000000" w:themeColor="text1"/>
          <w:sz w:val="22"/>
          <w:szCs w:val="22"/>
          <w:lang w:eastAsia="en-US"/>
        </w:rPr>
        <w:t>12</w:t>
      </w:r>
      <w:r w:rsidR="006B5A2F" w:rsidRPr="001F441D">
        <w:rPr>
          <w:rFonts w:eastAsia="Times New Roman" w:cstheme="minorHAnsi"/>
          <w:color w:val="000000" w:themeColor="text1"/>
          <w:sz w:val="22"/>
          <w:szCs w:val="22"/>
          <w:lang w:eastAsia="en-US"/>
        </w:rPr>
        <w:t xml:space="preserve"> dalyje numatytą dokumentą. </w:t>
      </w:r>
    </w:p>
    <w:p w14:paraId="4D4F16E3" w14:textId="79579B62" w:rsidR="00701577" w:rsidRPr="001F441D" w:rsidRDefault="00BD65B2" w:rsidP="00043D65">
      <w:pPr>
        <w:spacing w:after="0" w:line="240" w:lineRule="auto"/>
        <w:ind w:firstLine="567"/>
        <w:jc w:val="both"/>
        <w:rPr>
          <w:rFonts w:cstheme="minorHAnsi"/>
          <w:i/>
          <w:iCs/>
          <w:sz w:val="22"/>
          <w:szCs w:val="22"/>
          <w:shd w:val="clear" w:color="auto" w:fill="FFFFFF"/>
        </w:rPr>
      </w:pPr>
      <w:r w:rsidRPr="001F441D">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F441D">
        <w:rPr>
          <w:rFonts w:cstheme="minorHAnsi"/>
          <w:i/>
          <w:iCs/>
          <w:sz w:val="22"/>
          <w:szCs w:val="22"/>
          <w:shd w:val="clear" w:color="auto" w:fill="FFFFFF"/>
        </w:rPr>
        <w:t>nurodytas reikalavimas nėra taikomas</w:t>
      </w:r>
      <w:r w:rsidRPr="001F441D">
        <w:rPr>
          <w:rFonts w:cstheme="minorHAnsi"/>
          <w:i/>
          <w:iCs/>
          <w:sz w:val="22"/>
          <w:szCs w:val="22"/>
          <w:shd w:val="clear" w:color="auto" w:fill="FFFFFF"/>
        </w:rPr>
        <w:t>.</w:t>
      </w:r>
    </w:p>
    <w:p w14:paraId="69B4DF53" w14:textId="77777777" w:rsidR="00B653B2" w:rsidRPr="001F441D" w:rsidRDefault="00B653B2" w:rsidP="00043D65">
      <w:pPr>
        <w:spacing w:after="0" w:line="240" w:lineRule="auto"/>
        <w:ind w:firstLine="567"/>
        <w:jc w:val="both"/>
        <w:rPr>
          <w:rFonts w:cstheme="minorHAnsi"/>
          <w:i/>
          <w:iCs/>
          <w:sz w:val="22"/>
          <w:szCs w:val="22"/>
          <w:shd w:val="clear" w:color="auto" w:fill="FFFFFF"/>
        </w:rPr>
      </w:pPr>
    </w:p>
    <w:p w14:paraId="0401B885" w14:textId="77777777" w:rsidR="00B653B2" w:rsidRPr="001F441D" w:rsidRDefault="00B653B2" w:rsidP="008C4A3F">
      <w:pPr>
        <w:spacing w:after="0" w:line="240" w:lineRule="auto"/>
        <w:ind w:firstLine="567"/>
        <w:jc w:val="both"/>
        <w:rPr>
          <w:rFonts w:cstheme="minorHAnsi"/>
          <w:sz w:val="22"/>
          <w:szCs w:val="22"/>
        </w:rPr>
      </w:pPr>
      <w:r w:rsidRPr="001F441D">
        <w:rPr>
          <w:rFonts w:cstheme="minorHAnsi"/>
          <w:sz w:val="22"/>
          <w:szCs w:val="22"/>
        </w:rPr>
        <w:t>5.7.</w:t>
      </w:r>
      <w:r w:rsidRPr="001F441D">
        <w:rPr>
          <w:rFonts w:eastAsia="Helvetica Neue UltraLight" w:cstheme="minorHAnsi"/>
          <w:bCs/>
          <w:iCs/>
          <w:sz w:val="22"/>
          <w:szCs w:val="22"/>
          <w:lang w:eastAsia="zh-CN"/>
        </w:rPr>
        <w:t xml:space="preserve"> Pirkimo sąlygų </w:t>
      </w:r>
      <w:r w:rsidRPr="001F441D">
        <w:rPr>
          <w:rFonts w:eastAsia="Helvetica Neue UltraLight" w:cstheme="minorHAnsi"/>
          <w:sz w:val="22"/>
          <w:szCs w:val="22"/>
          <w:lang w:eastAsia="zh-CN"/>
        </w:rPr>
        <w:t>5.4. – 5.6.</w:t>
      </w:r>
      <w:r w:rsidRPr="001F441D">
        <w:rPr>
          <w:rFonts w:eastAsia="Helvetica Neue UltraLight" w:cstheme="minorHAnsi"/>
          <w:i/>
          <w:iCs/>
          <w:sz w:val="22"/>
          <w:szCs w:val="22"/>
          <w:lang w:eastAsia="zh-CN"/>
        </w:rPr>
        <w:t xml:space="preserve"> </w:t>
      </w:r>
      <w:r w:rsidRPr="001F441D">
        <w:rPr>
          <w:rFonts w:eastAsia="Helvetica Neue UltraLight" w:cstheme="minorHAnsi"/>
          <w:sz w:val="22"/>
          <w:szCs w:val="22"/>
          <w:lang w:eastAsia="zh-CN"/>
        </w:rPr>
        <w:t xml:space="preserve">punktuose nustatytus reikalavimus dėl atitikties nacionalinio saugumo reikalavimams turi atitikti </w:t>
      </w:r>
      <w:r w:rsidRPr="001F441D">
        <w:rPr>
          <w:rFonts w:eastAsia="Helvetica Neue UltraLight" w:cstheme="minorHAnsi"/>
          <w:bCs/>
          <w:iCs/>
          <w:sz w:val="22"/>
          <w:szCs w:val="22"/>
          <w:lang w:eastAsia="zh-CN"/>
        </w:rPr>
        <w:t>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1DCD1337" w14:textId="77777777" w:rsidR="00B653B2" w:rsidRPr="001F441D" w:rsidRDefault="00B653B2" w:rsidP="00043D65">
      <w:pPr>
        <w:spacing w:after="0" w:line="240" w:lineRule="auto"/>
        <w:ind w:firstLine="567"/>
        <w:jc w:val="both"/>
        <w:rPr>
          <w:rFonts w:cstheme="minorHAnsi"/>
          <w:i/>
          <w:iCs/>
          <w:sz w:val="22"/>
          <w:szCs w:val="22"/>
          <w:shd w:val="clear" w:color="auto" w:fill="FFFFFF"/>
        </w:rPr>
      </w:pPr>
    </w:p>
    <w:p w14:paraId="4BEDE7AF" w14:textId="457E0FAE" w:rsidR="00AF62E6" w:rsidRPr="001F441D" w:rsidRDefault="00245E8F" w:rsidP="00142AB7">
      <w:pPr>
        <w:pStyle w:val="Antrat1"/>
        <w:spacing w:line="20" w:lineRule="atLeast"/>
        <w:contextualSpacing/>
        <w:rPr>
          <w:rFonts w:asciiTheme="minorHAnsi" w:hAnsiTheme="minorHAnsi" w:cstheme="minorHAnsi"/>
          <w:sz w:val="22"/>
          <w:szCs w:val="22"/>
        </w:rPr>
      </w:pPr>
      <w:bookmarkStart w:id="17" w:name="_Ref39666794"/>
      <w:bookmarkStart w:id="18" w:name="_Ref39666796"/>
      <w:bookmarkStart w:id="19" w:name="_Toc126333933"/>
      <w:r w:rsidRPr="001F441D">
        <w:rPr>
          <w:rFonts w:asciiTheme="minorHAnsi" w:hAnsiTheme="minorHAnsi" w:cstheme="minorHAnsi"/>
          <w:sz w:val="22"/>
          <w:szCs w:val="22"/>
        </w:rPr>
        <w:t>6</w:t>
      </w:r>
      <w:r w:rsidR="0005396D" w:rsidRPr="001F441D">
        <w:rPr>
          <w:rFonts w:asciiTheme="minorHAnsi" w:hAnsiTheme="minorHAnsi" w:cstheme="minorHAnsi"/>
          <w:sz w:val="22"/>
          <w:szCs w:val="22"/>
        </w:rPr>
        <w:t>.</w:t>
      </w:r>
      <w:r w:rsidR="0005396D" w:rsidRPr="001F441D">
        <w:rPr>
          <w:rFonts w:asciiTheme="minorHAnsi" w:hAnsiTheme="minorHAnsi" w:cstheme="minorHAnsi"/>
          <w:b/>
          <w:bCs/>
          <w:sz w:val="28"/>
          <w:szCs w:val="28"/>
        </w:rPr>
        <w:t xml:space="preserve"> </w:t>
      </w:r>
      <w:r w:rsidR="00220588" w:rsidRPr="001F441D">
        <w:rPr>
          <w:rFonts w:asciiTheme="minorHAnsi" w:hAnsiTheme="minorHAnsi" w:cstheme="minorHAnsi"/>
          <w:b/>
          <w:bCs/>
          <w:sz w:val="28"/>
          <w:szCs w:val="28"/>
        </w:rPr>
        <w:t>Specialieji r</w:t>
      </w:r>
      <w:r w:rsidR="00DF58E2" w:rsidRPr="001F441D">
        <w:rPr>
          <w:rFonts w:asciiTheme="minorHAnsi" w:hAnsiTheme="minorHAnsi" w:cstheme="minorHAnsi"/>
          <w:b/>
          <w:bCs/>
          <w:sz w:val="28"/>
          <w:szCs w:val="28"/>
        </w:rPr>
        <w:t>eikalavimai pasiūlymų rengimui ir pateikimui</w:t>
      </w:r>
      <w:bookmarkEnd w:id="17"/>
      <w:bookmarkEnd w:id="18"/>
      <w:bookmarkEnd w:id="19"/>
    </w:p>
    <w:p w14:paraId="3D47F821" w14:textId="2F93D89B" w:rsidR="00EF5623" w:rsidRPr="001F441D" w:rsidRDefault="00192AF9" w:rsidP="001032F8">
      <w:pPr>
        <w:spacing w:after="0" w:line="20" w:lineRule="atLeast"/>
        <w:ind w:firstLine="567"/>
        <w:jc w:val="both"/>
        <w:rPr>
          <w:rFonts w:cstheme="minorHAnsi"/>
          <w:i/>
          <w:iCs/>
          <w:color w:val="7030A0"/>
          <w:sz w:val="22"/>
          <w:szCs w:val="22"/>
        </w:rPr>
      </w:pPr>
      <w:r w:rsidRPr="001F441D">
        <w:rPr>
          <w:rFonts w:cstheme="minorHAnsi"/>
          <w:sz w:val="22"/>
          <w:szCs w:val="22"/>
        </w:rPr>
        <w:t xml:space="preserve">6.1. </w:t>
      </w:r>
      <w:r w:rsidR="00EF5623" w:rsidRPr="001F441D">
        <w:rPr>
          <w:rFonts w:cstheme="minorHAnsi"/>
          <w:b/>
          <w:bCs/>
          <w:sz w:val="22"/>
          <w:szCs w:val="22"/>
        </w:rPr>
        <w:t xml:space="preserve">Tiekėjo </w:t>
      </w:r>
      <w:r w:rsidR="0058726C" w:rsidRPr="001F441D">
        <w:rPr>
          <w:rFonts w:cstheme="minorHAnsi"/>
          <w:b/>
          <w:bCs/>
          <w:sz w:val="22"/>
          <w:szCs w:val="22"/>
        </w:rPr>
        <w:t>p</w:t>
      </w:r>
      <w:r w:rsidR="00EF5623" w:rsidRPr="001F441D">
        <w:rPr>
          <w:rFonts w:cstheme="minorHAnsi"/>
          <w:b/>
          <w:bCs/>
          <w:sz w:val="22"/>
          <w:szCs w:val="22"/>
        </w:rPr>
        <w:t>asiūlymą sudaro CVP IS pateikiamų ir žemiau nurodytų dokumentų visuma</w:t>
      </w:r>
      <w:r w:rsidR="00FD53CF" w:rsidRPr="001F441D">
        <w:rPr>
          <w:rFonts w:cstheme="minorHAnsi"/>
          <w:b/>
          <w:bCs/>
          <w:sz w:val="22"/>
          <w:szCs w:val="22"/>
        </w:rPr>
        <w:t>:</w:t>
      </w:r>
    </w:p>
    <w:p w14:paraId="0B17BEF7" w14:textId="686C605C" w:rsidR="00FF12F1" w:rsidRPr="001F441D" w:rsidRDefault="003F0DA7" w:rsidP="0097765E">
      <w:pPr>
        <w:pStyle w:val="Sraopastraipa"/>
        <w:numPr>
          <w:ilvl w:val="2"/>
          <w:numId w:val="8"/>
        </w:numPr>
        <w:spacing w:after="0" w:line="240" w:lineRule="auto"/>
        <w:ind w:left="0" w:firstLine="709"/>
        <w:jc w:val="both"/>
        <w:rPr>
          <w:rFonts w:cstheme="minorHAnsi"/>
          <w:sz w:val="22"/>
          <w:szCs w:val="22"/>
          <w:u w:val="single"/>
        </w:rPr>
      </w:pPr>
      <w:r w:rsidRPr="001F441D">
        <w:rPr>
          <w:rFonts w:cstheme="minorHAnsi"/>
          <w:b/>
          <w:bCs/>
          <w:sz w:val="22"/>
          <w:szCs w:val="22"/>
        </w:rPr>
        <w:t xml:space="preserve">tiekėjo pasirašytas </w:t>
      </w:r>
      <w:r w:rsidR="005A195F" w:rsidRPr="001F441D">
        <w:rPr>
          <w:rFonts w:cstheme="minorHAnsi"/>
          <w:b/>
          <w:bCs/>
          <w:sz w:val="22"/>
          <w:szCs w:val="22"/>
        </w:rPr>
        <w:t>p</w:t>
      </w:r>
      <w:r w:rsidRPr="001F441D">
        <w:rPr>
          <w:rFonts w:cstheme="minorHAnsi"/>
          <w:b/>
          <w:bCs/>
          <w:sz w:val="22"/>
          <w:szCs w:val="22"/>
        </w:rPr>
        <w:t>asiūlymas</w:t>
      </w:r>
      <w:r w:rsidRPr="001F441D">
        <w:rPr>
          <w:rFonts w:cstheme="minorHAnsi"/>
          <w:sz w:val="22"/>
          <w:szCs w:val="22"/>
        </w:rPr>
        <w:t xml:space="preserve">, parengtas pagal </w:t>
      </w:r>
      <w:r w:rsidR="007C1C57" w:rsidRPr="001F441D">
        <w:rPr>
          <w:rFonts w:cstheme="minorHAnsi"/>
          <w:sz w:val="22"/>
          <w:szCs w:val="22"/>
        </w:rPr>
        <w:t>specialiųjų p</w:t>
      </w:r>
      <w:r w:rsidR="00551FA7" w:rsidRPr="001F441D">
        <w:rPr>
          <w:rFonts w:cstheme="minorHAnsi"/>
          <w:sz w:val="22"/>
          <w:szCs w:val="22"/>
        </w:rPr>
        <w:t xml:space="preserve">irkimo </w:t>
      </w:r>
      <w:r w:rsidR="00476F8C" w:rsidRPr="001F441D">
        <w:rPr>
          <w:rFonts w:cstheme="minorHAnsi"/>
          <w:sz w:val="22"/>
          <w:szCs w:val="22"/>
        </w:rPr>
        <w:t>sąlygų</w:t>
      </w:r>
      <w:r w:rsidR="00DE5F20" w:rsidRPr="001F441D">
        <w:rPr>
          <w:rFonts w:cstheme="minorHAnsi"/>
          <w:sz w:val="22"/>
          <w:szCs w:val="22"/>
        </w:rPr>
        <w:t xml:space="preserve"> </w:t>
      </w:r>
      <w:r w:rsidR="004F175D" w:rsidRPr="001F441D">
        <w:rPr>
          <w:rFonts w:cstheme="minorHAnsi"/>
          <w:sz w:val="22"/>
          <w:szCs w:val="22"/>
          <w:shd w:val="clear" w:color="auto" w:fill="FFFFFF"/>
        </w:rPr>
        <w:t>6</w:t>
      </w:r>
      <w:r w:rsidR="00DE5F20" w:rsidRPr="001F441D">
        <w:rPr>
          <w:rFonts w:cstheme="minorHAnsi"/>
          <w:sz w:val="22"/>
          <w:szCs w:val="22"/>
          <w:shd w:val="clear" w:color="auto" w:fill="FFFFFF"/>
        </w:rPr>
        <w:t xml:space="preserve"> </w:t>
      </w:r>
      <w:r w:rsidR="00476F8C" w:rsidRPr="001F441D">
        <w:rPr>
          <w:rFonts w:cstheme="minorHAnsi"/>
          <w:sz w:val="22"/>
          <w:szCs w:val="22"/>
        </w:rPr>
        <w:t xml:space="preserve">priede </w:t>
      </w:r>
      <w:r w:rsidRPr="001F441D">
        <w:rPr>
          <w:rFonts w:cstheme="minorHAnsi"/>
          <w:sz w:val="22"/>
          <w:szCs w:val="22"/>
        </w:rPr>
        <w:t xml:space="preserve">pateiktą </w:t>
      </w:r>
      <w:r w:rsidR="00C35C26" w:rsidRPr="001F441D">
        <w:rPr>
          <w:rFonts w:cstheme="minorHAnsi"/>
          <w:sz w:val="22"/>
          <w:szCs w:val="22"/>
        </w:rPr>
        <w:t>p</w:t>
      </w:r>
      <w:r w:rsidRPr="001F441D">
        <w:rPr>
          <w:rFonts w:cstheme="minorHAnsi"/>
          <w:sz w:val="22"/>
          <w:szCs w:val="22"/>
        </w:rPr>
        <w:t>asiūlymo formą.</w:t>
      </w:r>
    </w:p>
    <w:p w14:paraId="3459FD0B" w14:textId="32B26E7D" w:rsidR="009C1155" w:rsidRPr="001F441D" w:rsidRDefault="009C1155" w:rsidP="0097765E">
      <w:pPr>
        <w:pStyle w:val="Sraopastraipa"/>
        <w:numPr>
          <w:ilvl w:val="2"/>
          <w:numId w:val="8"/>
        </w:numPr>
        <w:spacing w:after="0" w:line="240" w:lineRule="auto"/>
        <w:ind w:left="0" w:firstLine="709"/>
        <w:jc w:val="both"/>
        <w:rPr>
          <w:rFonts w:cstheme="minorHAnsi"/>
          <w:sz w:val="22"/>
          <w:szCs w:val="22"/>
          <w:u w:val="single"/>
        </w:rPr>
      </w:pPr>
      <w:r w:rsidRPr="001F441D">
        <w:rPr>
          <w:rFonts w:cstheme="minorHAnsi"/>
          <w:b/>
          <w:bCs/>
          <w:sz w:val="22"/>
          <w:szCs w:val="22"/>
        </w:rPr>
        <w:t>užpildytas EBVPD</w:t>
      </w:r>
      <w:r w:rsidRPr="001F441D">
        <w:rPr>
          <w:rFonts w:cstheme="minorHAnsi"/>
          <w:sz w:val="22"/>
          <w:szCs w:val="22"/>
        </w:rPr>
        <w:t xml:space="preserve"> (specialiųjų pirkimo sąlygų </w:t>
      </w:r>
      <w:r w:rsidR="004023DB" w:rsidRPr="001F441D">
        <w:rPr>
          <w:rFonts w:cstheme="minorHAnsi"/>
          <w:color w:val="00B050"/>
          <w:sz w:val="22"/>
          <w:szCs w:val="22"/>
        </w:rPr>
        <w:t>5</w:t>
      </w:r>
      <w:r w:rsidRPr="001F441D">
        <w:rPr>
          <w:rFonts w:cstheme="minorHAnsi"/>
          <w:color w:val="00B050"/>
          <w:sz w:val="22"/>
          <w:szCs w:val="22"/>
        </w:rPr>
        <w:t xml:space="preserve"> </w:t>
      </w:r>
      <w:r w:rsidRPr="001F441D">
        <w:rPr>
          <w:rFonts w:cstheme="minorHAnsi"/>
          <w:sz w:val="22"/>
          <w:szCs w:val="22"/>
        </w:rPr>
        <w:t xml:space="preserve">priedas). Pasirašydamas </w:t>
      </w:r>
      <w:r w:rsidR="00C35C26" w:rsidRPr="001F441D">
        <w:rPr>
          <w:rFonts w:cstheme="minorHAnsi"/>
          <w:sz w:val="22"/>
          <w:szCs w:val="22"/>
        </w:rPr>
        <w:t>p</w:t>
      </w:r>
      <w:r w:rsidRPr="001F441D">
        <w:rPr>
          <w:rFonts w:cstheme="minorHAnsi"/>
          <w:sz w:val="22"/>
          <w:szCs w:val="22"/>
        </w:rPr>
        <w:t>asiūlymą, tiekėjas patvirtina ir EBVPD tikrumą;</w:t>
      </w:r>
    </w:p>
    <w:p w14:paraId="021CA68F" w14:textId="346D8E49" w:rsidR="007C1C57" w:rsidRPr="001F441D" w:rsidRDefault="000C55D6" w:rsidP="0097765E">
      <w:pPr>
        <w:pStyle w:val="Sraopastraipa"/>
        <w:numPr>
          <w:ilvl w:val="2"/>
          <w:numId w:val="8"/>
        </w:numPr>
        <w:spacing w:after="0" w:line="240" w:lineRule="auto"/>
        <w:ind w:left="0" w:firstLine="709"/>
        <w:jc w:val="both"/>
        <w:rPr>
          <w:rFonts w:cstheme="minorHAnsi"/>
          <w:sz w:val="22"/>
          <w:szCs w:val="22"/>
          <w:u w:val="single"/>
        </w:rPr>
      </w:pPr>
      <w:r w:rsidRPr="001F441D">
        <w:rPr>
          <w:rFonts w:cstheme="minorHAnsi"/>
          <w:b/>
          <w:bCs/>
          <w:sz w:val="22"/>
          <w:szCs w:val="22"/>
        </w:rPr>
        <w:t>jungtinės veiklos sutarties kopija</w:t>
      </w:r>
      <w:r w:rsidRPr="001F441D">
        <w:rPr>
          <w:rFonts w:cstheme="minorHAnsi"/>
          <w:sz w:val="22"/>
          <w:szCs w:val="22"/>
        </w:rPr>
        <w:t xml:space="preserve"> (jeigu </w:t>
      </w:r>
      <w:r w:rsidR="00C35C26" w:rsidRPr="001F441D">
        <w:rPr>
          <w:rFonts w:cstheme="minorHAnsi"/>
          <w:sz w:val="22"/>
          <w:szCs w:val="22"/>
        </w:rPr>
        <w:t>p</w:t>
      </w:r>
      <w:r w:rsidRPr="001F441D">
        <w:rPr>
          <w:rFonts w:cstheme="minorHAnsi"/>
          <w:sz w:val="22"/>
          <w:szCs w:val="22"/>
        </w:rPr>
        <w:t>irkime dalyvauja ūkio subjektų grupė jungtinės veiklos sutarties pagrindu)</w:t>
      </w:r>
      <w:r w:rsidR="007C1C57" w:rsidRPr="001F441D">
        <w:rPr>
          <w:rFonts w:cstheme="minorHAnsi"/>
          <w:sz w:val="22"/>
          <w:szCs w:val="22"/>
        </w:rPr>
        <w:t>;</w:t>
      </w:r>
    </w:p>
    <w:p w14:paraId="7DEA8D9A" w14:textId="77777777" w:rsidR="00E734D9" w:rsidRPr="001F441D" w:rsidRDefault="00E734D9" w:rsidP="00E734D9">
      <w:pPr>
        <w:pStyle w:val="Sraopastraipa"/>
        <w:numPr>
          <w:ilvl w:val="2"/>
          <w:numId w:val="8"/>
        </w:numPr>
        <w:spacing w:after="0" w:line="240" w:lineRule="auto"/>
        <w:ind w:left="0" w:firstLine="567"/>
        <w:jc w:val="both"/>
        <w:rPr>
          <w:rFonts w:cstheme="minorHAnsi"/>
          <w:sz w:val="22"/>
          <w:szCs w:val="22"/>
          <w:u w:val="single"/>
        </w:rPr>
      </w:pPr>
      <w:r w:rsidRPr="001F441D">
        <w:rPr>
          <w:rFonts w:cstheme="minorHAnsi"/>
          <w:sz w:val="22"/>
          <w:szCs w:val="22"/>
        </w:rPr>
        <w:t xml:space="preserve">jei tiekėjas pasitelkia ūkio subjektus, kurių pajėgumais (kvalifikacija) remiasi, – visi tokie </w:t>
      </w:r>
      <w:r w:rsidRPr="001F441D">
        <w:rPr>
          <w:rFonts w:cstheme="minorHAnsi"/>
          <w:b/>
          <w:bCs/>
          <w:sz w:val="22"/>
          <w:szCs w:val="22"/>
        </w:rPr>
        <w:t>ūkio subjektai turi būti išviešinti su pasiūlymu</w:t>
      </w:r>
      <w:r w:rsidRPr="001F441D">
        <w:rPr>
          <w:rFonts w:cstheme="minorHAnsi"/>
          <w:sz w:val="22"/>
          <w:szCs w:val="22"/>
        </w:rPr>
        <w:t>;</w:t>
      </w:r>
    </w:p>
    <w:p w14:paraId="1E715C31" w14:textId="233E0BF6" w:rsidR="00E734D9" w:rsidRPr="001F441D" w:rsidRDefault="00F30039" w:rsidP="00F30039">
      <w:pPr>
        <w:pStyle w:val="Sraopastraipa"/>
        <w:numPr>
          <w:ilvl w:val="2"/>
          <w:numId w:val="8"/>
        </w:numPr>
        <w:spacing w:after="0" w:line="240" w:lineRule="auto"/>
        <w:ind w:left="0" w:firstLine="567"/>
        <w:jc w:val="both"/>
        <w:rPr>
          <w:rFonts w:cstheme="minorHAnsi"/>
          <w:sz w:val="22"/>
          <w:szCs w:val="22"/>
          <w:u w:val="single"/>
        </w:rPr>
      </w:pPr>
      <w:r w:rsidRPr="001F441D">
        <w:rPr>
          <w:rFonts w:cstheme="minorHAnsi"/>
          <w:b/>
          <w:bCs/>
          <w:sz w:val="22"/>
          <w:szCs w:val="22"/>
        </w:rPr>
        <w:lastRenderedPageBreak/>
        <w:t>ketinimų protokolai, sutikimai, deklaracijos ar kiti dokumentai</w:t>
      </w:r>
      <w:r w:rsidRPr="001F441D">
        <w:rPr>
          <w:rFonts w:cstheme="minorHAnsi"/>
          <w:sz w:val="22"/>
          <w:szCs w:val="22"/>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ūkio subjektus, subtiekėjus ir kvazisubtiekėjus“ atitinkamuose papunkčiuose;</w:t>
      </w:r>
    </w:p>
    <w:p w14:paraId="50A0B33A" w14:textId="569EA01D" w:rsidR="006D0EC0" w:rsidRPr="001F441D" w:rsidRDefault="006D0EC0" w:rsidP="0097765E">
      <w:pPr>
        <w:pStyle w:val="Sraopastraipa"/>
        <w:numPr>
          <w:ilvl w:val="2"/>
          <w:numId w:val="8"/>
        </w:numPr>
        <w:spacing w:after="0" w:line="240" w:lineRule="auto"/>
        <w:ind w:left="0" w:firstLine="709"/>
        <w:jc w:val="both"/>
        <w:rPr>
          <w:rFonts w:cstheme="minorHAnsi"/>
          <w:b/>
          <w:bCs/>
          <w:sz w:val="22"/>
          <w:szCs w:val="22"/>
          <w:u w:val="single"/>
        </w:rPr>
      </w:pPr>
      <w:r w:rsidRPr="001F441D">
        <w:rPr>
          <w:rFonts w:cstheme="minorHAnsi"/>
          <w:b/>
          <w:bCs/>
          <w:sz w:val="22"/>
          <w:szCs w:val="22"/>
        </w:rPr>
        <w:t xml:space="preserve">dokumentas, patvirtinantis, kad asmuo, kuris pasirašė </w:t>
      </w:r>
      <w:r w:rsidR="00212F68" w:rsidRPr="001F441D">
        <w:rPr>
          <w:rFonts w:cstheme="minorHAnsi"/>
          <w:b/>
          <w:bCs/>
          <w:sz w:val="22"/>
          <w:szCs w:val="22"/>
        </w:rPr>
        <w:t>p</w:t>
      </w:r>
      <w:r w:rsidRPr="001F441D">
        <w:rPr>
          <w:rFonts w:cstheme="minorHAnsi"/>
          <w:b/>
          <w:bCs/>
          <w:sz w:val="22"/>
          <w:szCs w:val="22"/>
        </w:rPr>
        <w:t>asiūlymą</w:t>
      </w:r>
      <w:r w:rsidRPr="001F441D">
        <w:rPr>
          <w:rFonts w:cstheme="minorHAnsi"/>
          <w:sz w:val="22"/>
          <w:szCs w:val="22"/>
        </w:rPr>
        <w:t xml:space="preserve"> (jei jis ne tiekėjo vadovas),</w:t>
      </w:r>
      <w:r w:rsidRPr="001F441D">
        <w:rPr>
          <w:rFonts w:cstheme="minorHAnsi"/>
          <w:b/>
          <w:bCs/>
          <w:sz w:val="22"/>
          <w:szCs w:val="22"/>
        </w:rPr>
        <w:t xml:space="preserve"> turėjo teisę jį pasirašyti;</w:t>
      </w:r>
    </w:p>
    <w:p w14:paraId="4BC58133" w14:textId="572B2FDF" w:rsidR="00C332D3" w:rsidRPr="001F441D" w:rsidRDefault="00C332D3" w:rsidP="00C332D3">
      <w:pPr>
        <w:pStyle w:val="Sraopastraipa"/>
        <w:numPr>
          <w:ilvl w:val="2"/>
          <w:numId w:val="8"/>
        </w:numPr>
        <w:tabs>
          <w:tab w:val="left" w:pos="1276"/>
        </w:tabs>
        <w:spacing w:after="0" w:line="240" w:lineRule="auto"/>
        <w:ind w:left="0" w:firstLine="567"/>
        <w:jc w:val="both"/>
        <w:rPr>
          <w:rFonts w:cstheme="minorHAnsi"/>
          <w:sz w:val="22"/>
          <w:szCs w:val="22"/>
          <w:u w:val="single"/>
        </w:rPr>
      </w:pPr>
      <w:bookmarkStart w:id="20" w:name="_Hlk180133769"/>
      <w:r w:rsidRPr="001F441D">
        <w:rPr>
          <w:rFonts w:cstheme="minorHAnsi"/>
          <w:b/>
          <w:bCs/>
          <w:sz w:val="22"/>
          <w:szCs w:val="22"/>
        </w:rPr>
        <w:t xml:space="preserve">užpildyta tiekėjo </w:t>
      </w:r>
      <w:bookmarkEnd w:id="20"/>
      <w:r w:rsidRPr="001F441D">
        <w:rPr>
          <w:rFonts w:cstheme="minorHAnsi"/>
          <w:b/>
          <w:bCs/>
          <w:sz w:val="22"/>
          <w:szCs w:val="22"/>
        </w:rPr>
        <w:t>deklaracija dėl atitikties Reglamento nuostatoms</w:t>
      </w:r>
      <w:r w:rsidRPr="001F441D">
        <w:rPr>
          <w:rFonts w:cstheme="minorHAnsi"/>
          <w:sz w:val="22"/>
          <w:szCs w:val="22"/>
        </w:rPr>
        <w:t xml:space="preserve"> juridiniam arba fiziniam asmeniui</w:t>
      </w:r>
      <w:r w:rsidRPr="001F441D">
        <w:rPr>
          <w:rFonts w:cstheme="minorHAnsi"/>
          <w:color w:val="000000" w:themeColor="text1"/>
          <w:sz w:val="22"/>
          <w:szCs w:val="22"/>
        </w:rPr>
        <w:t xml:space="preserve"> (specialiųjų pirkimo </w:t>
      </w:r>
      <w:r w:rsidRPr="001F441D">
        <w:rPr>
          <w:rFonts w:cstheme="minorHAnsi"/>
          <w:sz w:val="22"/>
          <w:szCs w:val="22"/>
        </w:rPr>
        <w:t xml:space="preserve">sąlygų </w:t>
      </w:r>
      <w:r w:rsidR="00ED38D6" w:rsidRPr="001F441D">
        <w:rPr>
          <w:rFonts w:cstheme="minorHAnsi"/>
          <w:sz w:val="22"/>
          <w:szCs w:val="22"/>
        </w:rPr>
        <w:t>8</w:t>
      </w:r>
      <w:r w:rsidRPr="001F441D">
        <w:rPr>
          <w:rFonts w:cstheme="minorHAnsi"/>
          <w:sz w:val="22"/>
          <w:szCs w:val="22"/>
        </w:rPr>
        <w:t xml:space="preserve"> priedas);</w:t>
      </w:r>
    </w:p>
    <w:p w14:paraId="7FAD6A4E" w14:textId="3CF589B3" w:rsidR="00FD7992" w:rsidRPr="001F441D" w:rsidRDefault="00C332D3" w:rsidP="00ED38D6">
      <w:pPr>
        <w:pStyle w:val="Sraopastraipa"/>
        <w:numPr>
          <w:ilvl w:val="2"/>
          <w:numId w:val="8"/>
        </w:numPr>
        <w:tabs>
          <w:tab w:val="left" w:pos="1276"/>
        </w:tabs>
        <w:spacing w:after="0" w:line="240" w:lineRule="auto"/>
        <w:ind w:left="0" w:firstLine="567"/>
        <w:jc w:val="both"/>
        <w:rPr>
          <w:rFonts w:cstheme="minorHAnsi"/>
          <w:sz w:val="22"/>
          <w:szCs w:val="22"/>
          <w:u w:val="single"/>
        </w:rPr>
      </w:pPr>
      <w:r w:rsidRPr="001F441D">
        <w:rPr>
          <w:rFonts w:cstheme="minorHAnsi"/>
          <w:b/>
          <w:bCs/>
          <w:sz w:val="22"/>
          <w:szCs w:val="22"/>
        </w:rPr>
        <w:t xml:space="preserve">užpildytas tiekėjo deklaracija dėl atitikties </w:t>
      </w:r>
      <w:r w:rsidR="00ED38D6" w:rsidRPr="001F441D">
        <w:rPr>
          <w:rFonts w:cstheme="minorHAnsi"/>
          <w:b/>
          <w:bCs/>
          <w:sz w:val="22"/>
          <w:szCs w:val="22"/>
        </w:rPr>
        <w:t xml:space="preserve">Nacionalinio saugumo reikalavimams </w:t>
      </w:r>
      <w:r w:rsidRPr="001F441D">
        <w:rPr>
          <w:rFonts w:cstheme="minorHAnsi"/>
          <w:color w:val="000000" w:themeColor="text1"/>
          <w:sz w:val="22"/>
          <w:szCs w:val="22"/>
        </w:rPr>
        <w:t xml:space="preserve">(specialiųjų pirkimo </w:t>
      </w:r>
      <w:r w:rsidRPr="001F441D">
        <w:rPr>
          <w:rFonts w:cstheme="minorHAnsi"/>
          <w:sz w:val="22"/>
          <w:szCs w:val="22"/>
        </w:rPr>
        <w:t xml:space="preserve">sąlygų </w:t>
      </w:r>
      <w:r w:rsidR="00ED38D6" w:rsidRPr="001F441D">
        <w:rPr>
          <w:rFonts w:cstheme="minorHAnsi"/>
          <w:sz w:val="22"/>
          <w:szCs w:val="22"/>
        </w:rPr>
        <w:t xml:space="preserve">9 </w:t>
      </w:r>
      <w:r w:rsidRPr="001F441D">
        <w:rPr>
          <w:rFonts w:cstheme="minorHAnsi"/>
          <w:sz w:val="22"/>
          <w:szCs w:val="22"/>
        </w:rPr>
        <w:t>priedas);</w:t>
      </w:r>
    </w:p>
    <w:p w14:paraId="6BB22EEB" w14:textId="68F61AB3" w:rsidR="00DC77C0" w:rsidRPr="001F441D" w:rsidRDefault="00212F68" w:rsidP="00DC77C0">
      <w:pPr>
        <w:pStyle w:val="Sraopastraipa"/>
        <w:numPr>
          <w:ilvl w:val="2"/>
          <w:numId w:val="8"/>
        </w:numPr>
        <w:tabs>
          <w:tab w:val="left" w:pos="1276"/>
        </w:tabs>
        <w:spacing w:after="0" w:line="240" w:lineRule="auto"/>
        <w:ind w:left="2127" w:hanging="1431"/>
        <w:jc w:val="both"/>
        <w:rPr>
          <w:rFonts w:cstheme="minorHAnsi"/>
          <w:sz w:val="22"/>
          <w:szCs w:val="22"/>
          <w:u w:val="single"/>
        </w:rPr>
      </w:pPr>
      <w:r w:rsidRPr="001F441D">
        <w:rPr>
          <w:rFonts w:cstheme="minorHAnsi"/>
          <w:sz w:val="22"/>
          <w:szCs w:val="22"/>
        </w:rPr>
        <w:t>p</w:t>
      </w:r>
      <w:r w:rsidR="006D0EC0" w:rsidRPr="001F441D">
        <w:rPr>
          <w:rFonts w:cstheme="minorHAnsi"/>
          <w:sz w:val="22"/>
          <w:szCs w:val="22"/>
        </w:rPr>
        <w:t>asiūlymo galiojimą užtikrinantis dokumentas (jeigu reikalaujama);</w:t>
      </w:r>
    </w:p>
    <w:p w14:paraId="652678DD" w14:textId="77777777" w:rsidR="0080629B" w:rsidRPr="001F441D" w:rsidRDefault="00FB5225" w:rsidP="0080629B">
      <w:pPr>
        <w:pStyle w:val="Sraopastraipa"/>
        <w:numPr>
          <w:ilvl w:val="2"/>
          <w:numId w:val="8"/>
        </w:numPr>
        <w:tabs>
          <w:tab w:val="left" w:pos="1276"/>
        </w:tabs>
        <w:spacing w:after="0" w:line="240" w:lineRule="auto"/>
        <w:ind w:left="0" w:firstLine="567"/>
        <w:jc w:val="both"/>
        <w:rPr>
          <w:rFonts w:cstheme="minorHAnsi"/>
          <w:sz w:val="22"/>
          <w:szCs w:val="22"/>
        </w:rPr>
      </w:pPr>
      <w:r w:rsidRPr="001F441D">
        <w:rPr>
          <w:rFonts w:cstheme="minorHAnsi"/>
          <w:b/>
          <w:bCs/>
          <w:sz w:val="22"/>
          <w:szCs w:val="22"/>
          <w:u w:val="single"/>
        </w:rPr>
        <w:t>Dokumentai</w:t>
      </w:r>
      <w:r w:rsidRPr="001F441D">
        <w:rPr>
          <w:rFonts w:cstheme="minorHAnsi"/>
          <w:sz w:val="22"/>
          <w:szCs w:val="22"/>
          <w:u w:val="single"/>
        </w:rPr>
        <w:t xml:space="preserve">, kurių bus prašoma pateikti, nustačius ekonomiškai naudingiausią pasiūlymą, t. y. bus prašoma </w:t>
      </w:r>
      <w:r w:rsidRPr="001F441D">
        <w:rPr>
          <w:rFonts w:cstheme="minorHAnsi"/>
          <w:b/>
          <w:bCs/>
          <w:sz w:val="22"/>
          <w:szCs w:val="22"/>
          <w:u w:val="single"/>
        </w:rPr>
        <w:t>pateikti tik galimo pirkimo laimėtojo</w:t>
      </w:r>
      <w:r w:rsidRPr="001F441D">
        <w:rPr>
          <w:rFonts w:eastAsia="Calibri" w:cstheme="minorHAnsi"/>
          <w:sz w:val="22"/>
          <w:szCs w:val="22"/>
        </w:rPr>
        <w:t>:</w:t>
      </w:r>
    </w:p>
    <w:p w14:paraId="0FCDF314" w14:textId="2E683E57" w:rsidR="0080629B" w:rsidRPr="001F441D" w:rsidRDefault="0080629B" w:rsidP="00A130EF">
      <w:pPr>
        <w:pStyle w:val="Sraopastraipa"/>
        <w:numPr>
          <w:ilvl w:val="3"/>
          <w:numId w:val="8"/>
        </w:numPr>
        <w:tabs>
          <w:tab w:val="left" w:pos="1276"/>
        </w:tabs>
        <w:spacing w:after="0" w:line="240" w:lineRule="auto"/>
        <w:ind w:left="0" w:firstLine="567"/>
        <w:jc w:val="both"/>
        <w:rPr>
          <w:rFonts w:cstheme="minorHAnsi"/>
          <w:sz w:val="22"/>
          <w:szCs w:val="22"/>
        </w:rPr>
      </w:pPr>
      <w:r w:rsidRPr="001F441D">
        <w:rPr>
          <w:rFonts w:eastAsia="Calibri" w:cstheme="minorHAnsi"/>
          <w:sz w:val="22"/>
          <w:szCs w:val="22"/>
        </w:rPr>
        <w:t>tiekėjo (kiekvieno tiekėjų grupės nario) ir ūkio subjekto, jeigu jo pajėgumais tiekėjas remiasi</w:t>
      </w:r>
      <w:r w:rsidRPr="001F441D">
        <w:rPr>
          <w:rFonts w:cstheme="minorHAnsi"/>
          <w:sz w:val="22"/>
          <w:szCs w:val="22"/>
        </w:rPr>
        <w:t>,</w:t>
      </w:r>
      <w:r w:rsidRPr="001F441D">
        <w:rPr>
          <w:rFonts w:eastAsia="Calibri" w:cstheme="minorHAnsi"/>
          <w:sz w:val="22"/>
          <w:szCs w:val="22"/>
        </w:rPr>
        <w:t xml:space="preserve"> </w:t>
      </w:r>
      <w:r w:rsidRPr="001F441D">
        <w:rPr>
          <w:rFonts w:eastAsia="Calibri" w:cstheme="minorHAnsi"/>
          <w:b/>
          <w:bCs/>
          <w:sz w:val="22"/>
          <w:szCs w:val="22"/>
        </w:rPr>
        <w:t>pašalinimo pagrindų nebuvimą įrodantys dokumentai</w:t>
      </w:r>
      <w:r w:rsidRPr="001F441D">
        <w:rPr>
          <w:rFonts w:eastAsia="Calibri" w:cstheme="minorHAnsi"/>
          <w:sz w:val="22"/>
          <w:szCs w:val="22"/>
        </w:rPr>
        <w:t xml:space="preserve">, kurie nurodyti </w:t>
      </w:r>
      <w:r w:rsidRPr="001F441D">
        <w:rPr>
          <w:rFonts w:cstheme="minorHAnsi"/>
          <w:sz w:val="22"/>
          <w:szCs w:val="22"/>
        </w:rPr>
        <w:t xml:space="preserve">specialiųjų pirkimo sąlygų </w:t>
      </w:r>
      <w:r w:rsidRPr="001F441D">
        <w:rPr>
          <w:rFonts w:cstheme="minorHAnsi"/>
          <w:b/>
          <w:sz w:val="22"/>
          <w:szCs w:val="22"/>
        </w:rPr>
        <w:t>3 priede</w:t>
      </w:r>
      <w:r w:rsidRPr="001F441D">
        <w:rPr>
          <w:rFonts w:cstheme="minorHAnsi"/>
          <w:sz w:val="22"/>
          <w:szCs w:val="22"/>
        </w:rPr>
        <w:t xml:space="preserve"> „Tiekėjų pašalinimo pagrindai“ lentelės skiltyje „</w:t>
      </w:r>
      <w:r w:rsidRPr="001F441D">
        <w:rPr>
          <w:rFonts w:cstheme="minorHAnsi"/>
          <w:bCs/>
          <w:sz w:val="22"/>
          <w:szCs w:val="22"/>
        </w:rPr>
        <w:t>Pašalinimo pagrindų nebuvimą įrodantys dokumentai“, prašoma</w:t>
      </w:r>
      <w:r w:rsidRPr="001F441D">
        <w:rPr>
          <w:rFonts w:cstheme="minorHAnsi"/>
          <w:sz w:val="22"/>
          <w:szCs w:val="22"/>
        </w:rPr>
        <w:t xml:space="preserve"> tik turint pagrįstų abejonių dėl tiekėjo patikimumo;</w:t>
      </w:r>
    </w:p>
    <w:p w14:paraId="5F073FBD" w14:textId="0031DEAB" w:rsidR="00DC77C0" w:rsidRPr="001F441D" w:rsidRDefault="0080629B" w:rsidP="00A130EF">
      <w:pPr>
        <w:pStyle w:val="Sraopastraipa"/>
        <w:numPr>
          <w:ilvl w:val="2"/>
          <w:numId w:val="42"/>
        </w:numPr>
        <w:tabs>
          <w:tab w:val="left" w:pos="1276"/>
        </w:tabs>
        <w:spacing w:after="0" w:line="240" w:lineRule="auto"/>
        <w:ind w:left="0" w:firstLine="567"/>
        <w:jc w:val="both"/>
        <w:rPr>
          <w:rFonts w:cstheme="minorHAnsi"/>
          <w:sz w:val="22"/>
          <w:szCs w:val="22"/>
          <w:u w:val="single"/>
        </w:rPr>
      </w:pPr>
      <w:r w:rsidRPr="001F441D">
        <w:rPr>
          <w:rFonts w:cstheme="minorHAnsi"/>
          <w:sz w:val="22"/>
          <w:szCs w:val="22"/>
        </w:rPr>
        <w:t xml:space="preserve">tiekėjo </w:t>
      </w:r>
      <w:r w:rsidRPr="001F441D">
        <w:rPr>
          <w:rFonts w:eastAsia="Calibri" w:cstheme="minorHAnsi"/>
          <w:sz w:val="22"/>
          <w:szCs w:val="22"/>
        </w:rPr>
        <w:t xml:space="preserve">(kiekvieno tiekėjų grupės nario) ir ūkio subjekto, jeigu jo pajėgumais tiekėjas remiasi, </w:t>
      </w:r>
      <w:r w:rsidRPr="001F441D">
        <w:rPr>
          <w:rFonts w:eastAsia="Calibri" w:cstheme="minorHAnsi"/>
          <w:b/>
          <w:bCs/>
          <w:sz w:val="22"/>
          <w:szCs w:val="22"/>
        </w:rPr>
        <w:t>kvalifikacijos reikalavimus įrodantys dokumentai</w:t>
      </w:r>
      <w:r w:rsidRPr="001F441D">
        <w:rPr>
          <w:rFonts w:eastAsia="Calibri" w:cstheme="minorHAnsi"/>
          <w:sz w:val="22"/>
          <w:szCs w:val="22"/>
        </w:rPr>
        <w:t xml:space="preserve">, kurie nurodyti </w:t>
      </w:r>
      <w:r w:rsidRPr="001F441D">
        <w:rPr>
          <w:rFonts w:cstheme="minorHAnsi"/>
          <w:sz w:val="22"/>
          <w:szCs w:val="22"/>
        </w:rPr>
        <w:t xml:space="preserve">specialiųjų pirkimo sąlygų </w:t>
      </w:r>
      <w:r w:rsidRPr="001F441D">
        <w:rPr>
          <w:rFonts w:cstheme="minorHAnsi"/>
          <w:b/>
          <w:sz w:val="22"/>
          <w:szCs w:val="22"/>
        </w:rPr>
        <w:t>4 priede</w:t>
      </w:r>
      <w:r w:rsidRPr="001F441D">
        <w:rPr>
          <w:rFonts w:cstheme="minorHAnsi"/>
          <w:sz w:val="22"/>
          <w:szCs w:val="22"/>
        </w:rPr>
        <w:t xml:space="preserve"> „Tiekėjų kvalifikacijos reikalavimai“</w:t>
      </w:r>
      <w:r w:rsidR="00A130EF" w:rsidRPr="001F441D">
        <w:rPr>
          <w:rFonts w:cstheme="minorHAnsi"/>
          <w:sz w:val="22"/>
          <w:szCs w:val="22"/>
        </w:rPr>
        <w:t>;</w:t>
      </w:r>
    </w:p>
    <w:p w14:paraId="1A33DBCA" w14:textId="5C7412A0" w:rsidR="00FD56EA" w:rsidRPr="001F441D" w:rsidRDefault="00FD56EA" w:rsidP="00FD56EA">
      <w:pPr>
        <w:pStyle w:val="Sraopastraipa"/>
        <w:numPr>
          <w:ilvl w:val="2"/>
          <w:numId w:val="43"/>
        </w:numPr>
        <w:tabs>
          <w:tab w:val="left" w:pos="1276"/>
        </w:tabs>
        <w:spacing w:after="0" w:line="240" w:lineRule="auto"/>
        <w:ind w:hanging="153"/>
        <w:jc w:val="both"/>
        <w:rPr>
          <w:rFonts w:cstheme="minorHAnsi"/>
          <w:sz w:val="22"/>
          <w:szCs w:val="22"/>
        </w:rPr>
      </w:pPr>
      <w:r w:rsidRPr="001F441D">
        <w:rPr>
          <w:rFonts w:cstheme="minorHAnsi"/>
          <w:b/>
          <w:bCs/>
          <w:color w:val="000000" w:themeColor="text1"/>
          <w:sz w:val="22"/>
          <w:szCs w:val="22"/>
        </w:rPr>
        <w:t>dokumentai (pavyzdžiui: juridinio asmens akcininkų, naudos gavėjų informacija, įmonės steigimo dokumentai ir pan.)</w:t>
      </w:r>
      <w:r w:rsidRPr="001F441D">
        <w:rPr>
          <w:rFonts w:cstheme="minorHAnsi"/>
          <w:color w:val="000000" w:themeColor="text1"/>
          <w:sz w:val="22"/>
          <w:szCs w:val="22"/>
        </w:rPr>
        <w:t xml:space="preserve">, įrodantys deklaracijoje pateiktų duomenų teisingumą dėl </w:t>
      </w:r>
      <w:r w:rsidRPr="001F441D">
        <w:rPr>
          <w:rFonts w:cstheme="minorHAnsi"/>
          <w:b/>
          <w:bCs/>
          <w:color w:val="000000" w:themeColor="text1"/>
          <w:sz w:val="22"/>
          <w:szCs w:val="22"/>
        </w:rPr>
        <w:t>nacionalinio saugumo.</w:t>
      </w:r>
    </w:p>
    <w:p w14:paraId="479B3B42" w14:textId="3CA3EC9A" w:rsidR="00FD03FA" w:rsidRPr="001F441D" w:rsidRDefault="00C7179F" w:rsidP="004D7AF4">
      <w:pPr>
        <w:spacing w:after="0" w:line="240" w:lineRule="auto"/>
        <w:ind w:firstLine="851"/>
        <w:jc w:val="both"/>
        <w:rPr>
          <w:rFonts w:cstheme="minorHAnsi"/>
          <w:sz w:val="22"/>
          <w:szCs w:val="22"/>
        </w:rPr>
      </w:pPr>
      <w:r w:rsidRPr="001F441D">
        <w:rPr>
          <w:rFonts w:cstheme="minorHAnsi"/>
          <w:sz w:val="22"/>
          <w:szCs w:val="22"/>
        </w:rPr>
        <w:t>6.2</w:t>
      </w:r>
      <w:r w:rsidR="00EE3480" w:rsidRPr="001F441D">
        <w:rPr>
          <w:rFonts w:cstheme="minorHAnsi"/>
          <w:sz w:val="22"/>
          <w:szCs w:val="22"/>
        </w:rPr>
        <w:t>.</w:t>
      </w:r>
      <w:r w:rsidR="004D7AF4" w:rsidRPr="001F441D">
        <w:rPr>
          <w:rFonts w:cstheme="minorHAnsi"/>
          <w:sz w:val="22"/>
          <w:szCs w:val="22"/>
        </w:rPr>
        <w:t xml:space="preserve"> </w:t>
      </w:r>
      <w:r w:rsidR="00BD41D7" w:rsidRPr="001F441D">
        <w:rPr>
          <w:rFonts w:eastAsia="Calibri" w:cstheme="minorHAnsi"/>
          <w:sz w:val="22"/>
          <w:szCs w:val="22"/>
        </w:rPr>
        <w:t>P</w:t>
      </w:r>
      <w:r w:rsidR="00FD03FA" w:rsidRPr="001F441D">
        <w:rPr>
          <w:rFonts w:eastAsia="Calibri" w:cstheme="minorHAnsi"/>
          <w:sz w:val="22"/>
          <w:szCs w:val="22"/>
        </w:rPr>
        <w:t>asiūlymas gali būti pasirašytas kvalifikuotu elektroniniu parašu</w:t>
      </w:r>
      <w:r w:rsidR="00C84450" w:rsidRPr="001F441D">
        <w:rPr>
          <w:rFonts w:eastAsia="Calibri" w:cstheme="minorHAnsi"/>
          <w:sz w:val="22"/>
          <w:szCs w:val="22"/>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w:t>
      </w:r>
      <w:r w:rsidR="00FD03FA" w:rsidRPr="001F441D">
        <w:rPr>
          <w:rFonts w:eastAsia="Calibri" w:cstheme="minorHAnsi"/>
          <w:sz w:val="22"/>
          <w:szCs w:val="22"/>
        </w:rPr>
        <w:t xml:space="preserve"> Gali būti</w:t>
      </w:r>
      <w:r w:rsidR="00C84450" w:rsidRPr="001F441D">
        <w:rPr>
          <w:rFonts w:eastAsia="Calibri" w:cstheme="minorHAnsi"/>
          <w:sz w:val="22"/>
          <w:szCs w:val="22"/>
        </w:rPr>
        <w:t xml:space="preserve"> pateikiami</w:t>
      </w:r>
      <w:r w:rsidR="00FD03FA" w:rsidRPr="001F441D">
        <w:rPr>
          <w:rFonts w:eastAsia="Calibri" w:cstheme="minorHAnsi"/>
          <w:sz w:val="22"/>
          <w:szCs w:val="22"/>
        </w:rPr>
        <w:t>:</w:t>
      </w:r>
    </w:p>
    <w:p w14:paraId="293D3908" w14:textId="1DF5A18C" w:rsidR="00FD03FA" w:rsidRPr="001F441D" w:rsidRDefault="00C7179F" w:rsidP="00390B20">
      <w:pPr>
        <w:pStyle w:val="Sraopastraipa"/>
        <w:spacing w:after="0" w:line="240" w:lineRule="auto"/>
        <w:ind w:left="0" w:firstLine="851"/>
        <w:jc w:val="both"/>
        <w:rPr>
          <w:rFonts w:cstheme="minorHAnsi"/>
          <w:bCs/>
          <w:iCs/>
          <w:sz w:val="22"/>
          <w:szCs w:val="22"/>
          <w:u w:val="single"/>
        </w:rPr>
      </w:pPr>
      <w:r w:rsidRPr="001F441D">
        <w:rPr>
          <w:rFonts w:eastAsia="Calibri" w:cstheme="minorHAnsi"/>
          <w:bCs/>
          <w:iCs/>
          <w:sz w:val="22"/>
          <w:szCs w:val="22"/>
        </w:rPr>
        <w:t>6</w:t>
      </w:r>
      <w:r w:rsidR="00390B20" w:rsidRPr="001F441D">
        <w:rPr>
          <w:rFonts w:eastAsia="Calibri" w:cstheme="minorHAnsi"/>
          <w:bCs/>
          <w:iCs/>
          <w:sz w:val="22"/>
          <w:szCs w:val="22"/>
        </w:rPr>
        <w:t>.</w:t>
      </w:r>
      <w:r w:rsidRPr="001F441D">
        <w:rPr>
          <w:rFonts w:eastAsia="Calibri" w:cstheme="minorHAnsi"/>
          <w:bCs/>
          <w:iCs/>
          <w:sz w:val="22"/>
          <w:szCs w:val="22"/>
        </w:rPr>
        <w:t>2</w:t>
      </w:r>
      <w:r w:rsidR="00390B20" w:rsidRPr="001F441D">
        <w:rPr>
          <w:rFonts w:eastAsia="Calibri" w:cstheme="minorHAnsi"/>
          <w:bCs/>
          <w:iCs/>
          <w:sz w:val="22"/>
          <w:szCs w:val="22"/>
        </w:rPr>
        <w:t>.</w:t>
      </w:r>
      <w:r w:rsidR="00EE3480" w:rsidRPr="001F441D">
        <w:rPr>
          <w:rFonts w:eastAsia="Calibri" w:cstheme="minorHAnsi"/>
          <w:bCs/>
          <w:iCs/>
          <w:sz w:val="22"/>
          <w:szCs w:val="22"/>
        </w:rPr>
        <w:t>1</w:t>
      </w:r>
      <w:r w:rsidR="00FD03FA" w:rsidRPr="001F441D">
        <w:rPr>
          <w:rFonts w:eastAsia="Calibri" w:cstheme="minorHAnsi"/>
          <w:bCs/>
          <w:iCs/>
          <w:sz w:val="22"/>
          <w:szCs w:val="22"/>
        </w:rPr>
        <w:t xml:space="preserve"> pateikiami kvalifikuotu elektroniniu parašu pasirašyti elektroninėmis priemonėmis suformuoti dokumentai;</w:t>
      </w:r>
    </w:p>
    <w:p w14:paraId="2CC1AA85" w14:textId="40F4D236" w:rsidR="00FD03FA" w:rsidRPr="001F441D" w:rsidRDefault="00FD03FA" w:rsidP="0097765E">
      <w:pPr>
        <w:pStyle w:val="Sraopastraipa"/>
        <w:numPr>
          <w:ilvl w:val="2"/>
          <w:numId w:val="13"/>
        </w:numPr>
        <w:tabs>
          <w:tab w:val="left" w:pos="1418"/>
        </w:tabs>
        <w:spacing w:after="0" w:line="240" w:lineRule="auto"/>
        <w:ind w:left="0" w:firstLine="851"/>
        <w:jc w:val="both"/>
        <w:rPr>
          <w:rFonts w:cstheme="minorHAnsi"/>
          <w:bCs/>
          <w:iCs/>
          <w:sz w:val="22"/>
          <w:szCs w:val="22"/>
        </w:rPr>
      </w:pPr>
      <w:r w:rsidRPr="001F441D">
        <w:rPr>
          <w:rFonts w:eastAsia="Calibri" w:cstheme="minorHAnsi"/>
          <w:bCs/>
          <w:iCs/>
          <w:sz w:val="22"/>
          <w:szCs w:val="22"/>
        </w:rPr>
        <w:t>skaitmeninės dokumentų kopijos (</w:t>
      </w:r>
      <w:r w:rsidRPr="001F441D">
        <w:rPr>
          <w:rFonts w:eastAsia="Calibri" w:cstheme="minorHAnsi"/>
          <w:iCs/>
          <w:sz w:val="22"/>
          <w:szCs w:val="22"/>
        </w:rPr>
        <w:t>fiziniu parašu tvirtinami dokumentai turi būti pateikiami pasirašyti ir nuskenuoti)</w:t>
      </w:r>
      <w:r w:rsidRPr="001F441D">
        <w:rPr>
          <w:rFonts w:eastAsia="Calibri" w:cstheme="minorHAnsi"/>
          <w:bCs/>
          <w:iCs/>
          <w:sz w:val="22"/>
          <w:szCs w:val="22"/>
        </w:rPr>
        <w:t>.</w:t>
      </w:r>
    </w:p>
    <w:p w14:paraId="6602056D" w14:textId="13189387" w:rsidR="0096678C" w:rsidRPr="001F441D" w:rsidRDefault="0099696F" w:rsidP="0097765E">
      <w:pPr>
        <w:pStyle w:val="Sraopastraipa"/>
        <w:numPr>
          <w:ilvl w:val="1"/>
          <w:numId w:val="9"/>
        </w:numPr>
        <w:spacing w:line="240" w:lineRule="auto"/>
        <w:ind w:left="0" w:firstLine="709"/>
        <w:jc w:val="both"/>
        <w:rPr>
          <w:rFonts w:cstheme="minorHAnsi"/>
          <w:color w:val="000000" w:themeColor="text1"/>
          <w:sz w:val="22"/>
          <w:szCs w:val="22"/>
        </w:rPr>
      </w:pPr>
      <w:r w:rsidRPr="001F441D">
        <w:rPr>
          <w:rFonts w:cstheme="minorHAnsi"/>
          <w:sz w:val="22"/>
          <w:szCs w:val="22"/>
        </w:rPr>
        <w:t>P</w:t>
      </w:r>
      <w:r w:rsidR="0048587E" w:rsidRPr="001F441D">
        <w:rPr>
          <w:rFonts w:cstheme="minorHAnsi"/>
          <w:sz w:val="22"/>
          <w:szCs w:val="22"/>
        </w:rPr>
        <w:t>asiūlymas turi būti parengtas</w:t>
      </w:r>
      <w:r w:rsidR="00EE44B0" w:rsidRPr="001F441D">
        <w:rPr>
          <w:rFonts w:cstheme="minorHAnsi"/>
          <w:sz w:val="22"/>
          <w:szCs w:val="22"/>
        </w:rPr>
        <w:t xml:space="preserve">, </w:t>
      </w:r>
      <w:r w:rsidR="0048587E" w:rsidRPr="001F441D">
        <w:rPr>
          <w:rFonts w:cstheme="minorHAnsi"/>
          <w:sz w:val="22"/>
          <w:szCs w:val="22"/>
        </w:rPr>
        <w:t>lietuvių kalba</w:t>
      </w:r>
      <w:r w:rsidR="00D17972" w:rsidRPr="001F441D">
        <w:rPr>
          <w:rFonts w:cstheme="minorHAnsi"/>
          <w:color w:val="7030A0"/>
          <w:sz w:val="22"/>
          <w:szCs w:val="22"/>
        </w:rPr>
        <w:t>.</w:t>
      </w:r>
      <w:r w:rsidR="0048587E" w:rsidRPr="001F441D">
        <w:rPr>
          <w:rFonts w:cstheme="minorHAnsi"/>
          <w:color w:val="7030A0"/>
          <w:sz w:val="22"/>
          <w:szCs w:val="22"/>
        </w:rPr>
        <w:t xml:space="preserve"> </w:t>
      </w:r>
      <w:r w:rsidR="00F17A1F" w:rsidRPr="001F441D">
        <w:rPr>
          <w:rFonts w:eastAsia="Arial" w:cstheme="minorHAnsi"/>
          <w:sz w:val="22"/>
          <w:szCs w:val="22"/>
        </w:rPr>
        <w:t>Jei kurie nors su pasiūlymu teikiami dokumentai parengti ne</w:t>
      </w:r>
      <w:r w:rsidR="001427AB" w:rsidRPr="001F441D">
        <w:rPr>
          <w:rFonts w:eastAsia="Arial" w:cstheme="minorHAnsi"/>
          <w:sz w:val="22"/>
          <w:szCs w:val="22"/>
        </w:rPr>
        <w:t xml:space="preserve"> ta kalba, kuria</w:t>
      </w:r>
      <w:r w:rsidR="00F17A1F" w:rsidRPr="001F441D">
        <w:rPr>
          <w:rFonts w:eastAsia="Arial" w:cstheme="minorHAnsi"/>
          <w:sz w:val="22"/>
          <w:szCs w:val="22"/>
        </w:rPr>
        <w:t xml:space="preserve"> </w:t>
      </w:r>
      <w:r w:rsidR="0BCA4ED4" w:rsidRPr="001F441D">
        <w:rPr>
          <w:rFonts w:eastAsia="Arial" w:cstheme="minorHAnsi"/>
          <w:sz w:val="22"/>
          <w:szCs w:val="22"/>
        </w:rPr>
        <w:t>reikalaujama</w:t>
      </w:r>
      <w:r w:rsidR="001427AB" w:rsidRPr="001F441D">
        <w:rPr>
          <w:rFonts w:eastAsia="Arial" w:cstheme="minorHAnsi"/>
          <w:sz w:val="22"/>
          <w:szCs w:val="22"/>
        </w:rPr>
        <w:t xml:space="preserve">, </w:t>
      </w:r>
      <w:r w:rsidR="003F1D78" w:rsidRPr="001F441D">
        <w:rPr>
          <w:rFonts w:eastAsia="Arial" w:cstheme="minorHAnsi"/>
          <w:sz w:val="22"/>
          <w:szCs w:val="22"/>
        </w:rPr>
        <w:t xml:space="preserve">turi būti pateiktas tikslus vertimas į </w:t>
      </w:r>
      <w:r w:rsidR="40DC6EFC" w:rsidRPr="001F441D">
        <w:rPr>
          <w:rFonts w:eastAsia="Arial" w:cstheme="minorHAnsi"/>
          <w:sz w:val="22"/>
          <w:szCs w:val="22"/>
        </w:rPr>
        <w:t>reikalaujamą</w:t>
      </w:r>
      <w:r w:rsidR="001427AB" w:rsidRPr="001F441D">
        <w:rPr>
          <w:rFonts w:eastAsia="Arial" w:cstheme="minorHAnsi"/>
          <w:sz w:val="22"/>
          <w:szCs w:val="22"/>
        </w:rPr>
        <w:t xml:space="preserve"> </w:t>
      </w:r>
      <w:r w:rsidR="00141BF1" w:rsidRPr="001F441D">
        <w:rPr>
          <w:rFonts w:eastAsia="Arial" w:cstheme="minorHAnsi"/>
          <w:sz w:val="22"/>
          <w:szCs w:val="22"/>
        </w:rPr>
        <w:t>kalbą</w:t>
      </w:r>
      <w:r w:rsidR="00F17A1F" w:rsidRPr="001F441D">
        <w:rPr>
          <w:rFonts w:eastAsia="Arial" w:cstheme="minorHAnsi"/>
          <w:sz w:val="22"/>
          <w:szCs w:val="22"/>
        </w:rPr>
        <w:t xml:space="preserve">. </w:t>
      </w:r>
      <w:r w:rsidR="0085364E" w:rsidRPr="001F441D">
        <w:rPr>
          <w:rFonts w:cstheme="minorHAnsi"/>
          <w:sz w:val="22"/>
          <w:szCs w:val="22"/>
        </w:rPr>
        <w:t>Perkančiajai organizacijai turint įtarimų</w:t>
      </w:r>
      <w:r w:rsidR="0048587E" w:rsidRPr="001F441D">
        <w:rPr>
          <w:rFonts w:cstheme="minorHAnsi"/>
          <w:sz w:val="22"/>
          <w:szCs w:val="22"/>
        </w:rPr>
        <w:t xml:space="preserve"> dėl pasiūlyme pateikto dokumento vertimo kokybės ir (ar) jo atitikties dokumento originalo turiniui, perkančioji organizacija reikalauja</w:t>
      </w:r>
      <w:r w:rsidR="0048587E" w:rsidRPr="001F441D">
        <w:rPr>
          <w:rFonts w:cstheme="minorHAnsi"/>
          <w:color w:val="000000" w:themeColor="text1"/>
          <w:sz w:val="22"/>
          <w:szCs w:val="22"/>
        </w:rPr>
        <w:t xml:space="preserve"> pateikti vertimą atlikusio asmens parašu ir vertimų biuro antspaudu (jei turi) patvirtintą šio dokumento vertimą. </w:t>
      </w:r>
    </w:p>
    <w:p w14:paraId="4172BF9D" w14:textId="7A0B6705" w:rsidR="00380B99" w:rsidRPr="001F441D" w:rsidRDefault="008D03B2" w:rsidP="0097765E">
      <w:pPr>
        <w:pStyle w:val="Sraopastraipa"/>
        <w:numPr>
          <w:ilvl w:val="1"/>
          <w:numId w:val="9"/>
        </w:numPr>
        <w:spacing w:line="240" w:lineRule="auto"/>
        <w:ind w:left="0" w:firstLine="710"/>
        <w:jc w:val="both"/>
        <w:rPr>
          <w:rFonts w:cstheme="minorHAnsi"/>
          <w:sz w:val="22"/>
          <w:szCs w:val="22"/>
        </w:rPr>
      </w:pPr>
      <w:r w:rsidRPr="001F441D">
        <w:rPr>
          <w:rFonts w:eastAsia="Arial" w:cstheme="minorHAnsi"/>
          <w:sz w:val="22"/>
          <w:szCs w:val="22"/>
        </w:rPr>
        <w:t xml:space="preserve">Bendra </w:t>
      </w:r>
      <w:r w:rsidR="00BA6AB3" w:rsidRPr="001F441D">
        <w:rPr>
          <w:rFonts w:eastAsia="Arial" w:cstheme="minorHAnsi"/>
          <w:sz w:val="22"/>
          <w:szCs w:val="22"/>
        </w:rPr>
        <w:t>p</w:t>
      </w:r>
      <w:r w:rsidRPr="001F441D">
        <w:rPr>
          <w:rFonts w:eastAsia="Arial" w:cstheme="minorHAnsi"/>
          <w:sz w:val="22"/>
          <w:szCs w:val="22"/>
        </w:rPr>
        <w:t>asiūlymo kaina</w:t>
      </w:r>
      <w:r w:rsidR="00D247A7" w:rsidRPr="001F441D">
        <w:rPr>
          <w:rFonts w:eastAsia="Arial" w:cstheme="minorHAnsi"/>
          <w:sz w:val="22"/>
          <w:szCs w:val="22"/>
        </w:rPr>
        <w:t xml:space="preserve"> </w:t>
      </w:r>
      <w:r w:rsidR="008D3752" w:rsidRPr="001F441D">
        <w:rPr>
          <w:rFonts w:eastAsia="Arial" w:cstheme="minorHAnsi"/>
          <w:sz w:val="22"/>
          <w:szCs w:val="22"/>
        </w:rPr>
        <w:t>(</w:t>
      </w:r>
      <w:r w:rsidR="00D247A7" w:rsidRPr="001F441D">
        <w:rPr>
          <w:rFonts w:eastAsia="Arial" w:cstheme="minorHAnsi"/>
          <w:sz w:val="22"/>
          <w:szCs w:val="22"/>
        </w:rPr>
        <w:t>sąnaudos</w:t>
      </w:r>
      <w:r w:rsidR="008D3752" w:rsidRPr="001F441D">
        <w:rPr>
          <w:rFonts w:eastAsia="Arial" w:cstheme="minorHAnsi"/>
          <w:sz w:val="22"/>
          <w:szCs w:val="22"/>
        </w:rPr>
        <w:t>)</w:t>
      </w:r>
      <w:r w:rsidR="00D247A7" w:rsidRPr="001F441D">
        <w:rPr>
          <w:rFonts w:eastAsia="Arial" w:cstheme="minorHAnsi"/>
          <w:sz w:val="22"/>
          <w:szCs w:val="22"/>
        </w:rPr>
        <w:t xml:space="preserve"> </w:t>
      </w:r>
      <w:r w:rsidR="008D3752" w:rsidRPr="001F441D">
        <w:rPr>
          <w:rFonts w:eastAsia="Arial" w:cstheme="minorHAnsi"/>
          <w:sz w:val="22"/>
          <w:szCs w:val="22"/>
        </w:rPr>
        <w:t xml:space="preserve">su PVM </w:t>
      </w:r>
      <w:r w:rsidR="000B049C" w:rsidRPr="001F441D">
        <w:rPr>
          <w:rFonts w:eastAsia="Arial" w:cstheme="minorHAnsi"/>
          <w:sz w:val="22"/>
          <w:szCs w:val="22"/>
        </w:rPr>
        <w:t xml:space="preserve"> turi būti nurodoma </w:t>
      </w:r>
      <w:r w:rsidR="00D247A7" w:rsidRPr="001F441D">
        <w:rPr>
          <w:rFonts w:eastAsia="Arial" w:cstheme="minorHAnsi"/>
          <w:sz w:val="22"/>
          <w:szCs w:val="22"/>
        </w:rPr>
        <w:t xml:space="preserve">dviejų skaičių po kablelio tikslumu. </w:t>
      </w:r>
      <w:r w:rsidR="00B75F6D" w:rsidRPr="001F441D">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1F441D" w:rsidRDefault="003A0EC0" w:rsidP="0097765E">
      <w:pPr>
        <w:pStyle w:val="Sraopastraipa"/>
        <w:numPr>
          <w:ilvl w:val="1"/>
          <w:numId w:val="9"/>
        </w:numPr>
        <w:spacing w:line="240" w:lineRule="auto"/>
        <w:ind w:left="0" w:firstLine="710"/>
        <w:jc w:val="both"/>
        <w:rPr>
          <w:rFonts w:cstheme="minorHAnsi"/>
          <w:sz w:val="22"/>
          <w:szCs w:val="22"/>
        </w:rPr>
      </w:pPr>
      <w:r w:rsidRPr="001F441D">
        <w:rPr>
          <w:rFonts w:eastAsia="Arial" w:cstheme="minorHAnsi"/>
          <w:sz w:val="22"/>
          <w:szCs w:val="22"/>
        </w:rPr>
        <w:t xml:space="preserve">Tiekėjų </w:t>
      </w:r>
      <w:r w:rsidR="00A217B2" w:rsidRPr="001F441D">
        <w:rPr>
          <w:rFonts w:eastAsia="Arial" w:cstheme="minorHAnsi"/>
          <w:sz w:val="22"/>
          <w:szCs w:val="22"/>
        </w:rPr>
        <w:t>p</w:t>
      </w:r>
      <w:r w:rsidRPr="001F441D">
        <w:rPr>
          <w:rFonts w:eastAsia="Arial" w:cstheme="minorHAnsi"/>
          <w:sz w:val="22"/>
          <w:szCs w:val="22"/>
        </w:rPr>
        <w:t xml:space="preserve">asiūlymuose nurodytos kainos bus vertinamos </w:t>
      </w:r>
      <w:r w:rsidRPr="001F441D">
        <w:rPr>
          <w:rFonts w:cstheme="minorHAnsi"/>
          <w:sz w:val="22"/>
          <w:szCs w:val="22"/>
        </w:rPr>
        <w:t>ir lyginamos su visais mokesčiais, įskaitant PVM</w:t>
      </w:r>
      <w:r w:rsidR="006E3394" w:rsidRPr="001F441D">
        <w:rPr>
          <w:rFonts w:cstheme="minorHAnsi"/>
          <w:sz w:val="22"/>
          <w:szCs w:val="22"/>
        </w:rPr>
        <w:t>.</w:t>
      </w:r>
      <w:r w:rsidRPr="001F441D">
        <w:rPr>
          <w:rFonts w:cstheme="minorHAnsi"/>
          <w:sz w:val="22"/>
          <w:szCs w:val="22"/>
        </w:rPr>
        <w:t xml:space="preserve"> </w:t>
      </w:r>
    </w:p>
    <w:p w14:paraId="7A15AE0A" w14:textId="70E9AA9F" w:rsidR="00EE1C85" w:rsidRPr="001F441D" w:rsidRDefault="00EE1C85" w:rsidP="0097765E">
      <w:pPr>
        <w:pStyle w:val="Antrat1"/>
        <w:numPr>
          <w:ilvl w:val="0"/>
          <w:numId w:val="9"/>
        </w:numPr>
        <w:tabs>
          <w:tab w:val="left" w:pos="709"/>
        </w:tabs>
        <w:rPr>
          <w:rFonts w:asciiTheme="minorHAnsi" w:hAnsiTheme="minorHAnsi" w:cstheme="minorHAnsi"/>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F441D">
        <w:rPr>
          <w:rFonts w:asciiTheme="minorHAnsi" w:hAnsiTheme="minorHAnsi" w:cstheme="minorHAnsi"/>
          <w:b/>
          <w:bCs/>
          <w:sz w:val="28"/>
          <w:szCs w:val="28"/>
        </w:rPr>
        <w:lastRenderedPageBreak/>
        <w:t>Pasiūlymo galiojimo užtikrinimas</w:t>
      </w:r>
      <w:bookmarkEnd w:id="26"/>
      <w:bookmarkEnd w:id="27"/>
      <w:bookmarkEnd w:id="28"/>
    </w:p>
    <w:p w14:paraId="2B38CB47" w14:textId="0867AB33" w:rsidR="00B3551C" w:rsidRPr="001F441D" w:rsidRDefault="00655F17" w:rsidP="00500AF6">
      <w:pPr>
        <w:pStyle w:val="Sraopastraipa"/>
        <w:spacing w:after="0" w:line="240" w:lineRule="auto"/>
        <w:ind w:left="0" w:firstLine="567"/>
        <w:jc w:val="both"/>
        <w:rPr>
          <w:rFonts w:cstheme="minorHAnsi"/>
          <w:sz w:val="22"/>
          <w:szCs w:val="22"/>
        </w:rPr>
      </w:pPr>
      <w:r w:rsidRPr="001F441D">
        <w:rPr>
          <w:rFonts w:cstheme="minorHAnsi"/>
          <w:sz w:val="22"/>
          <w:szCs w:val="22"/>
        </w:rPr>
        <w:t xml:space="preserve">7.1.  </w:t>
      </w:r>
      <w:r w:rsidR="00B3551C" w:rsidRPr="001F441D">
        <w:rPr>
          <w:rFonts w:eastAsia="Calibri" w:cstheme="minorHAnsi"/>
          <w:sz w:val="22"/>
          <w:szCs w:val="22"/>
        </w:rPr>
        <w:t xml:space="preserve">Perkančioji organizacija nereikalauja užtikrinti </w:t>
      </w:r>
      <w:r w:rsidR="00110481" w:rsidRPr="001F441D">
        <w:rPr>
          <w:rFonts w:eastAsia="Calibri" w:cstheme="minorHAnsi"/>
          <w:sz w:val="22"/>
          <w:szCs w:val="22"/>
        </w:rPr>
        <w:t>p</w:t>
      </w:r>
      <w:r w:rsidR="00B3551C" w:rsidRPr="001F441D">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F441D" w:rsidRDefault="00040C0F" w:rsidP="0097765E">
      <w:pPr>
        <w:pStyle w:val="Antrat1"/>
        <w:numPr>
          <w:ilvl w:val="0"/>
          <w:numId w:val="9"/>
        </w:numPr>
        <w:tabs>
          <w:tab w:val="left" w:pos="709"/>
        </w:tabs>
        <w:spacing w:line="20" w:lineRule="atLeast"/>
        <w:contextualSpacing/>
        <w:rPr>
          <w:rFonts w:asciiTheme="minorHAnsi" w:hAnsiTheme="minorHAnsi" w:cstheme="minorHAnsi"/>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1F441D">
        <w:rPr>
          <w:rFonts w:asciiTheme="minorHAnsi" w:hAnsiTheme="minorHAnsi" w:cstheme="minorHAnsi"/>
          <w:b/>
          <w:bCs/>
          <w:sz w:val="28"/>
          <w:szCs w:val="28"/>
        </w:rPr>
        <w:t>Elektroninis aukcionas</w:t>
      </w:r>
      <w:bookmarkEnd w:id="29"/>
      <w:bookmarkEnd w:id="30"/>
      <w:bookmarkEnd w:id="31"/>
      <w:bookmarkEnd w:id="32"/>
      <w:bookmarkEnd w:id="33"/>
    </w:p>
    <w:p w14:paraId="0BFDB7B0" w14:textId="2857D7EB" w:rsidR="00040C0F" w:rsidRPr="001F441D" w:rsidRDefault="002827E4" w:rsidP="0044228D">
      <w:pPr>
        <w:spacing w:after="0" w:line="240" w:lineRule="auto"/>
        <w:ind w:left="710"/>
        <w:rPr>
          <w:rFonts w:cstheme="minorHAnsi"/>
          <w:sz w:val="22"/>
          <w:szCs w:val="22"/>
        </w:rPr>
      </w:pPr>
      <w:r w:rsidRPr="001F441D">
        <w:rPr>
          <w:rFonts w:cstheme="minorHAnsi"/>
          <w:sz w:val="22"/>
          <w:szCs w:val="22"/>
        </w:rPr>
        <w:t xml:space="preserve">8.1. </w:t>
      </w:r>
      <w:r w:rsidR="00040C0F" w:rsidRPr="001F441D">
        <w:rPr>
          <w:rFonts w:cstheme="minorHAnsi"/>
          <w:sz w:val="22"/>
          <w:szCs w:val="22"/>
        </w:rPr>
        <w:t>Perkančioji organizacija pirkime netaikys elektroninio aukciono.</w:t>
      </w:r>
    </w:p>
    <w:p w14:paraId="14CBD3AD" w14:textId="23B8A7AF" w:rsidR="009D0DC5" w:rsidRPr="001F441D" w:rsidRDefault="00EA001C" w:rsidP="0097765E">
      <w:pPr>
        <w:pStyle w:val="Antrat1"/>
        <w:numPr>
          <w:ilvl w:val="0"/>
          <w:numId w:val="9"/>
        </w:numPr>
        <w:tabs>
          <w:tab w:val="left" w:pos="709"/>
        </w:tabs>
        <w:spacing w:line="20" w:lineRule="atLeast"/>
        <w:contextualSpacing/>
        <w:rPr>
          <w:rFonts w:asciiTheme="minorHAnsi" w:hAnsiTheme="minorHAnsi" w:cstheme="minorHAnsi"/>
          <w:b/>
          <w:bCs/>
          <w:sz w:val="28"/>
          <w:szCs w:val="28"/>
        </w:rPr>
      </w:pPr>
      <w:bookmarkStart w:id="36" w:name="_Ref39667303"/>
      <w:bookmarkStart w:id="37" w:name="_Ref39667308"/>
      <w:bookmarkStart w:id="38" w:name="_Toc126333936"/>
      <w:r w:rsidRPr="001F441D">
        <w:rPr>
          <w:rFonts w:asciiTheme="minorHAnsi" w:hAnsiTheme="minorHAnsi" w:cstheme="minorHAnsi"/>
          <w:b/>
          <w:bCs/>
          <w:sz w:val="28"/>
          <w:szCs w:val="28"/>
        </w:rPr>
        <w:t>P</w:t>
      </w:r>
      <w:r w:rsidR="00014A61" w:rsidRPr="001F441D">
        <w:rPr>
          <w:rFonts w:asciiTheme="minorHAnsi" w:hAnsiTheme="minorHAnsi" w:cstheme="minorHAnsi"/>
          <w:b/>
          <w:bCs/>
          <w:sz w:val="28"/>
          <w:szCs w:val="28"/>
        </w:rPr>
        <w:t>asiūlymų vertinimas</w:t>
      </w:r>
      <w:bookmarkEnd w:id="34"/>
      <w:bookmarkEnd w:id="35"/>
      <w:bookmarkEnd w:id="36"/>
      <w:bookmarkEnd w:id="37"/>
      <w:bookmarkEnd w:id="38"/>
    </w:p>
    <w:p w14:paraId="1841CDCB" w14:textId="498B66F9" w:rsidR="005E2277" w:rsidRPr="001F441D" w:rsidRDefault="002D470F" w:rsidP="00852848">
      <w:pPr>
        <w:spacing w:after="0" w:line="240" w:lineRule="auto"/>
        <w:ind w:firstLine="851"/>
        <w:jc w:val="both"/>
        <w:rPr>
          <w:rFonts w:cstheme="minorHAnsi"/>
          <w:sz w:val="22"/>
          <w:szCs w:val="22"/>
        </w:rPr>
      </w:pPr>
      <w:r w:rsidRPr="001F441D">
        <w:rPr>
          <w:rFonts w:cstheme="minorHAnsi"/>
          <w:sz w:val="22"/>
          <w:szCs w:val="22"/>
        </w:rPr>
        <w:t xml:space="preserve">9.1. </w:t>
      </w:r>
      <w:r w:rsidR="00C2686A" w:rsidRPr="001F441D">
        <w:rPr>
          <w:rFonts w:eastAsia="Calibri" w:cstheme="minorHAnsi"/>
          <w:sz w:val="22"/>
          <w:szCs w:val="22"/>
        </w:rPr>
        <w:t>Perkančioji organizacija ekonomiškai naudingiausią pasiūlymą išrenka pagal kainos ir kokybės santykį.</w:t>
      </w:r>
    </w:p>
    <w:p w14:paraId="69C20ABB" w14:textId="56E302FA" w:rsidR="00930825" w:rsidRPr="00930825" w:rsidRDefault="00B203B3" w:rsidP="00930825">
      <w:pPr>
        <w:tabs>
          <w:tab w:val="left" w:pos="993"/>
          <w:tab w:val="left" w:pos="1418"/>
        </w:tabs>
        <w:spacing w:after="0" w:line="240" w:lineRule="auto"/>
        <w:ind w:firstLine="720"/>
        <w:jc w:val="both"/>
        <w:rPr>
          <w:rFonts w:eastAsia="Calibri" w:cstheme="minorHAnsi"/>
          <w:sz w:val="22"/>
          <w:szCs w:val="22"/>
          <w:lang w:eastAsia="en-US"/>
        </w:rPr>
      </w:pPr>
      <w:r w:rsidRPr="001F441D">
        <w:rPr>
          <w:rFonts w:eastAsia="Calibri" w:cstheme="minorHAnsi"/>
          <w:sz w:val="22"/>
          <w:szCs w:val="22"/>
          <w:lang w:eastAsia="en-US"/>
        </w:rPr>
        <w:t>9</w:t>
      </w:r>
      <w:r w:rsidR="00930825" w:rsidRPr="00930825">
        <w:rPr>
          <w:rFonts w:eastAsia="Calibri" w:cstheme="minorHAnsi"/>
          <w:sz w:val="22"/>
          <w:szCs w:val="22"/>
          <w:lang w:eastAsia="en-US"/>
        </w:rPr>
        <w:t>.</w:t>
      </w:r>
      <w:r w:rsidRPr="001F441D">
        <w:rPr>
          <w:rFonts w:eastAsia="Calibri" w:cstheme="minorHAnsi"/>
          <w:sz w:val="22"/>
          <w:szCs w:val="22"/>
          <w:lang w:eastAsia="en-US"/>
        </w:rPr>
        <w:t>2</w:t>
      </w:r>
      <w:r w:rsidR="00930825" w:rsidRPr="00930825">
        <w:rPr>
          <w:rFonts w:eastAsia="Calibri" w:cstheme="minorHAnsi"/>
          <w:sz w:val="22"/>
          <w:szCs w:val="22"/>
          <w:lang w:eastAsia="en-US"/>
        </w:rPr>
        <w:t>. Perkančiosios organizacijos neatmesti pasiūlymai vertinami pagal ekonomiškai naudingiausio pasiūlymo vertinimo kriterijų – kainos ir kokybės santykį.</w:t>
      </w:r>
    </w:p>
    <w:p w14:paraId="5422A9EF" w14:textId="32073209" w:rsidR="00930825" w:rsidRPr="00930825" w:rsidRDefault="00B203B3" w:rsidP="00930825">
      <w:pPr>
        <w:tabs>
          <w:tab w:val="left" w:pos="1276"/>
        </w:tabs>
        <w:spacing w:after="0" w:line="240" w:lineRule="auto"/>
        <w:ind w:firstLine="709"/>
        <w:jc w:val="both"/>
        <w:rPr>
          <w:rFonts w:eastAsia="Calibri" w:cstheme="minorHAnsi"/>
          <w:sz w:val="22"/>
          <w:szCs w:val="22"/>
          <w:lang w:eastAsia="en-US"/>
        </w:rPr>
      </w:pPr>
      <w:r w:rsidRPr="001F441D">
        <w:rPr>
          <w:rFonts w:eastAsia="Calibri" w:cstheme="minorHAnsi"/>
          <w:sz w:val="22"/>
          <w:szCs w:val="22"/>
          <w:lang w:eastAsia="en-US"/>
        </w:rPr>
        <w:t>9</w:t>
      </w:r>
      <w:r w:rsidR="00930825" w:rsidRPr="00930825">
        <w:rPr>
          <w:rFonts w:eastAsia="Calibri" w:cstheme="minorHAnsi"/>
          <w:sz w:val="22"/>
          <w:szCs w:val="22"/>
          <w:lang w:eastAsia="en-US"/>
        </w:rPr>
        <w:t>.</w:t>
      </w:r>
      <w:r w:rsidRPr="001F441D">
        <w:rPr>
          <w:rFonts w:eastAsia="Calibri" w:cstheme="minorHAnsi"/>
          <w:sz w:val="22"/>
          <w:szCs w:val="22"/>
          <w:lang w:eastAsia="en-US"/>
        </w:rPr>
        <w:t>3</w:t>
      </w:r>
      <w:r w:rsidR="00930825" w:rsidRPr="00930825">
        <w:rPr>
          <w:rFonts w:eastAsia="Calibri" w:cstheme="minorHAnsi"/>
          <w:sz w:val="22"/>
          <w:szCs w:val="22"/>
          <w:lang w:eastAsia="en-US"/>
        </w:rPr>
        <w:t>. Finansiniai p</w:t>
      </w:r>
      <w:r w:rsidR="00930825" w:rsidRPr="00930825">
        <w:rPr>
          <w:rFonts w:eastAsia="Calibri" w:cstheme="minorHAnsi"/>
          <w:color w:val="000000"/>
          <w:sz w:val="22"/>
          <w:szCs w:val="22"/>
          <w:lang w:eastAsia="en-US"/>
        </w:rPr>
        <w:t xml:space="preserve">asiūlymai bus vertinami eurais. </w:t>
      </w:r>
      <w:r w:rsidR="00930825" w:rsidRPr="00930825">
        <w:rPr>
          <w:rFonts w:eastAsia="Calibri" w:cstheme="minorHAnsi"/>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DE1548" w14:textId="6AE8F21B" w:rsidR="00930825" w:rsidRPr="00930825" w:rsidRDefault="00B203B3" w:rsidP="00930825">
      <w:pPr>
        <w:spacing w:after="0" w:line="240" w:lineRule="auto"/>
        <w:ind w:firstLine="720"/>
        <w:jc w:val="both"/>
        <w:rPr>
          <w:rFonts w:eastAsia="Times New Roman" w:cstheme="minorHAnsi"/>
          <w:sz w:val="22"/>
          <w:szCs w:val="22"/>
          <w:lang w:eastAsia="en-US"/>
        </w:rPr>
      </w:pPr>
      <w:r w:rsidRPr="001F441D">
        <w:rPr>
          <w:rFonts w:eastAsia="Times New Roman" w:cstheme="minorHAnsi"/>
          <w:sz w:val="22"/>
          <w:szCs w:val="22"/>
          <w:lang w:eastAsia="en-US"/>
        </w:rPr>
        <w:t>9</w:t>
      </w:r>
      <w:r w:rsidR="00930825" w:rsidRPr="00930825">
        <w:rPr>
          <w:rFonts w:eastAsia="Times New Roman" w:cstheme="minorHAnsi"/>
          <w:sz w:val="22"/>
          <w:szCs w:val="22"/>
          <w:lang w:eastAsia="en-US"/>
        </w:rPr>
        <w:t>.</w:t>
      </w:r>
      <w:r w:rsidRPr="001F441D">
        <w:rPr>
          <w:rFonts w:eastAsia="Times New Roman" w:cstheme="minorHAnsi"/>
          <w:sz w:val="22"/>
          <w:szCs w:val="22"/>
          <w:lang w:eastAsia="en-US"/>
        </w:rPr>
        <w:t>4</w:t>
      </w:r>
      <w:r w:rsidR="00930825" w:rsidRPr="00930825">
        <w:rPr>
          <w:rFonts w:eastAsia="Times New Roman" w:cstheme="minorHAnsi"/>
          <w:sz w:val="22"/>
          <w:szCs w:val="22"/>
          <w:lang w:eastAsia="en-US"/>
        </w:rPr>
        <w:t xml:space="preserve">. Komisijos neatmesti pasiūlymai vertinami pagal ekonomiškai naudingiausio pasiūlymo vertinimo kriterijus, nurodytus </w:t>
      </w:r>
      <w:r w:rsidR="00DE0CFA" w:rsidRPr="001F441D">
        <w:rPr>
          <w:rFonts w:eastAsia="Times New Roman" w:cstheme="minorHAnsi"/>
          <w:sz w:val="22"/>
          <w:szCs w:val="22"/>
          <w:lang w:eastAsia="en-US"/>
        </w:rPr>
        <w:t>1</w:t>
      </w:r>
      <w:r w:rsidR="00930825" w:rsidRPr="00930825">
        <w:rPr>
          <w:rFonts w:eastAsia="Times New Roman" w:cstheme="minorHAnsi"/>
          <w:sz w:val="22"/>
          <w:szCs w:val="22"/>
          <w:lang w:eastAsia="en-US"/>
        </w:rPr>
        <w:t xml:space="preserve"> lentelėje ir toliau nurodytą pasiūlymų vertinimo tvarką.</w:t>
      </w:r>
    </w:p>
    <w:p w14:paraId="72E354BA" w14:textId="11E32ECD" w:rsidR="00930825" w:rsidRPr="00930825" w:rsidRDefault="00B203B3" w:rsidP="00930825">
      <w:pPr>
        <w:spacing w:after="0" w:line="240" w:lineRule="auto"/>
        <w:ind w:firstLine="720"/>
        <w:jc w:val="both"/>
        <w:rPr>
          <w:rFonts w:eastAsia="Times New Roman" w:cstheme="minorHAnsi"/>
          <w:sz w:val="22"/>
          <w:szCs w:val="22"/>
          <w:lang w:eastAsia="en-US"/>
        </w:rPr>
      </w:pPr>
      <w:r w:rsidRPr="001F441D">
        <w:rPr>
          <w:rFonts w:eastAsia="Times New Roman" w:cstheme="minorHAnsi"/>
          <w:sz w:val="22"/>
          <w:szCs w:val="22"/>
          <w:lang w:eastAsia="en-US"/>
        </w:rPr>
        <w:t>9</w:t>
      </w:r>
      <w:r w:rsidR="00930825" w:rsidRPr="00930825">
        <w:rPr>
          <w:rFonts w:eastAsia="Times New Roman" w:cstheme="minorHAnsi"/>
          <w:sz w:val="22"/>
          <w:szCs w:val="22"/>
          <w:lang w:eastAsia="en-US"/>
        </w:rPr>
        <w:t>.</w:t>
      </w:r>
      <w:r w:rsidRPr="001F441D">
        <w:rPr>
          <w:rFonts w:eastAsia="Times New Roman" w:cstheme="minorHAnsi"/>
          <w:sz w:val="22"/>
          <w:szCs w:val="22"/>
          <w:lang w:eastAsia="en-US"/>
        </w:rPr>
        <w:t>5</w:t>
      </w:r>
      <w:r w:rsidR="00930825" w:rsidRPr="00930825">
        <w:rPr>
          <w:rFonts w:eastAsia="Times New Roman" w:cstheme="minorHAnsi"/>
          <w:sz w:val="22"/>
          <w:szCs w:val="22"/>
          <w:lang w:eastAsia="en-US"/>
        </w:rPr>
        <w:t>. Ekonomiškai naudingiausio pasiūlymo vertinimo kriterijai ir jų lyginamieji svoriai:</w:t>
      </w:r>
    </w:p>
    <w:p w14:paraId="16366127" w14:textId="66ACA6BB" w:rsidR="00930825" w:rsidRPr="00930825" w:rsidRDefault="00760C0D" w:rsidP="00930825">
      <w:pPr>
        <w:spacing w:after="0" w:line="240" w:lineRule="auto"/>
        <w:ind w:firstLine="720"/>
        <w:jc w:val="both"/>
        <w:rPr>
          <w:rFonts w:eastAsia="Times New Roman" w:cstheme="minorHAnsi"/>
          <w:sz w:val="22"/>
          <w:szCs w:val="22"/>
          <w:lang w:eastAsia="en-US"/>
        </w:rPr>
      </w:pPr>
      <w:r w:rsidRPr="001F441D">
        <w:rPr>
          <w:rFonts w:eastAsia="Calibri" w:cstheme="minorHAnsi"/>
          <w:color w:val="000000"/>
          <w:sz w:val="22"/>
          <w:szCs w:val="22"/>
          <w:lang w:eastAsia="en-US"/>
        </w:rPr>
        <w:t>9</w:t>
      </w:r>
      <w:r w:rsidR="00930825" w:rsidRPr="00930825">
        <w:rPr>
          <w:rFonts w:eastAsia="Calibri" w:cstheme="minorHAnsi"/>
          <w:color w:val="000000"/>
          <w:sz w:val="22"/>
          <w:szCs w:val="22"/>
          <w:lang w:eastAsia="en-US"/>
        </w:rPr>
        <w:t>.</w:t>
      </w:r>
      <w:r w:rsidRPr="001F441D">
        <w:rPr>
          <w:rFonts w:eastAsia="Calibri" w:cstheme="minorHAnsi"/>
          <w:color w:val="000000"/>
          <w:sz w:val="22"/>
          <w:szCs w:val="22"/>
          <w:lang w:eastAsia="en-US"/>
        </w:rPr>
        <w:t>5</w:t>
      </w:r>
      <w:r w:rsidR="00930825" w:rsidRPr="00930825">
        <w:rPr>
          <w:rFonts w:eastAsia="Calibri" w:cstheme="minorHAnsi"/>
          <w:color w:val="000000"/>
          <w:sz w:val="22"/>
          <w:szCs w:val="22"/>
          <w:lang w:eastAsia="en-US"/>
        </w:rPr>
        <w:t xml:space="preserve">.1. Pirmas kriterijus – </w:t>
      </w:r>
      <w:r w:rsidR="00930825" w:rsidRPr="00930825">
        <w:rPr>
          <w:rFonts w:eastAsia="Calibri" w:cstheme="minorHAnsi"/>
          <w:b/>
          <w:color w:val="000000"/>
          <w:sz w:val="22"/>
          <w:szCs w:val="22"/>
          <w:lang w:eastAsia="en-US"/>
        </w:rPr>
        <w:t>kaina (C)</w:t>
      </w:r>
      <w:r w:rsidR="00930825" w:rsidRPr="00930825">
        <w:rPr>
          <w:rFonts w:eastAsia="Calibri" w:cstheme="minorHAnsi"/>
          <w:color w:val="000000"/>
          <w:sz w:val="22"/>
          <w:szCs w:val="22"/>
          <w:lang w:eastAsia="en-US"/>
        </w:rPr>
        <w:t xml:space="preserve">. Kriterijaus lyginamasis svoris ekonominio naudingumo įvertinime yra </w:t>
      </w:r>
      <w:r w:rsidR="00930825" w:rsidRPr="00930825">
        <w:rPr>
          <w:rFonts w:eastAsia="Calibri" w:cstheme="minorHAnsi"/>
          <w:sz w:val="22"/>
          <w:szCs w:val="22"/>
          <w:lang w:eastAsia="en-US"/>
        </w:rPr>
        <w:t xml:space="preserve">80 </w:t>
      </w:r>
      <w:r w:rsidR="00930825" w:rsidRPr="00930825">
        <w:rPr>
          <w:rFonts w:eastAsia="Calibri" w:cstheme="minorHAnsi"/>
          <w:b/>
          <w:sz w:val="22"/>
          <w:szCs w:val="22"/>
          <w:lang w:eastAsia="en-US"/>
        </w:rPr>
        <w:t xml:space="preserve">(X).            </w:t>
      </w:r>
    </w:p>
    <w:p w14:paraId="3F39D921" w14:textId="192C91C9" w:rsidR="00930825" w:rsidRPr="00930825" w:rsidRDefault="00760C0D" w:rsidP="00930825">
      <w:pPr>
        <w:autoSpaceDE w:val="0"/>
        <w:autoSpaceDN w:val="0"/>
        <w:adjustRightInd w:val="0"/>
        <w:spacing w:after="0" w:line="240" w:lineRule="auto"/>
        <w:ind w:firstLine="720"/>
        <w:jc w:val="both"/>
        <w:rPr>
          <w:rFonts w:eastAsia="Calibri" w:cstheme="minorHAnsi"/>
          <w:color w:val="000000"/>
          <w:sz w:val="22"/>
          <w:szCs w:val="22"/>
          <w:lang w:eastAsia="en-US"/>
        </w:rPr>
      </w:pPr>
      <w:r w:rsidRPr="001F441D">
        <w:rPr>
          <w:rFonts w:eastAsia="Calibri" w:cstheme="minorHAnsi"/>
          <w:color w:val="000000"/>
          <w:sz w:val="22"/>
          <w:szCs w:val="22"/>
          <w:lang w:eastAsia="en-US"/>
        </w:rPr>
        <w:t>9</w:t>
      </w:r>
      <w:r w:rsidR="00930825" w:rsidRPr="00930825">
        <w:rPr>
          <w:rFonts w:eastAsia="Calibri" w:cstheme="minorHAnsi"/>
          <w:color w:val="000000"/>
          <w:sz w:val="22"/>
          <w:szCs w:val="22"/>
          <w:lang w:eastAsia="en-US"/>
        </w:rPr>
        <w:t>.</w:t>
      </w:r>
      <w:r w:rsidRPr="001F441D">
        <w:rPr>
          <w:rFonts w:eastAsia="Calibri" w:cstheme="minorHAnsi"/>
          <w:color w:val="000000"/>
          <w:sz w:val="22"/>
          <w:szCs w:val="22"/>
          <w:lang w:eastAsia="en-US"/>
        </w:rPr>
        <w:t>5</w:t>
      </w:r>
      <w:r w:rsidR="00930825" w:rsidRPr="00930825">
        <w:rPr>
          <w:rFonts w:eastAsia="Calibri" w:cstheme="minorHAnsi"/>
          <w:color w:val="000000"/>
          <w:sz w:val="22"/>
          <w:szCs w:val="22"/>
          <w:lang w:eastAsia="en-US"/>
        </w:rPr>
        <w:t xml:space="preserve">.2. Antras kriterijus – </w:t>
      </w:r>
      <w:r w:rsidR="00B02978" w:rsidRPr="0002762A">
        <w:rPr>
          <w:rFonts w:eastAsia="Calibri" w:cstheme="minorHAnsi"/>
          <w:b/>
          <w:color w:val="000000"/>
          <w:sz w:val="22"/>
          <w:szCs w:val="22"/>
          <w:lang w:eastAsia="en-US"/>
        </w:rPr>
        <w:t xml:space="preserve">tiekėjo suteikiamas </w:t>
      </w:r>
      <w:r w:rsidR="007C05B9">
        <w:rPr>
          <w:rFonts w:eastAsia="Calibri" w:cstheme="minorHAnsi"/>
          <w:b/>
          <w:color w:val="000000"/>
          <w:sz w:val="22"/>
          <w:szCs w:val="22"/>
          <w:lang w:eastAsia="en-US"/>
        </w:rPr>
        <w:t xml:space="preserve">papildomas </w:t>
      </w:r>
      <w:r w:rsidR="00B02978" w:rsidRPr="0002762A">
        <w:rPr>
          <w:rFonts w:eastAsia="Calibri" w:cstheme="minorHAnsi"/>
          <w:b/>
          <w:color w:val="000000"/>
          <w:sz w:val="22"/>
          <w:szCs w:val="22"/>
          <w:lang w:eastAsia="en-US"/>
        </w:rPr>
        <w:t>garant</w:t>
      </w:r>
      <w:r w:rsidR="002836C9" w:rsidRPr="0002762A">
        <w:rPr>
          <w:rFonts w:eastAsia="Calibri" w:cstheme="minorHAnsi"/>
          <w:b/>
          <w:color w:val="000000"/>
          <w:sz w:val="22"/>
          <w:szCs w:val="22"/>
          <w:lang w:eastAsia="en-US"/>
        </w:rPr>
        <w:t>i</w:t>
      </w:r>
      <w:r w:rsidR="00B02978" w:rsidRPr="0002762A">
        <w:rPr>
          <w:rFonts w:eastAsia="Calibri" w:cstheme="minorHAnsi"/>
          <w:b/>
          <w:color w:val="000000"/>
          <w:sz w:val="22"/>
          <w:szCs w:val="22"/>
          <w:lang w:eastAsia="en-US"/>
        </w:rPr>
        <w:t>jos</w:t>
      </w:r>
      <w:r w:rsidR="00930825" w:rsidRPr="0002762A">
        <w:rPr>
          <w:rFonts w:eastAsia="Calibri" w:cstheme="minorHAnsi"/>
          <w:b/>
          <w:color w:val="000000"/>
          <w:sz w:val="22"/>
          <w:szCs w:val="22"/>
          <w:lang w:eastAsia="en-US"/>
        </w:rPr>
        <w:t xml:space="preserve"> </w:t>
      </w:r>
      <w:r w:rsidR="0002762A" w:rsidRPr="0002762A">
        <w:rPr>
          <w:rFonts w:eastAsia="Calibri" w:cstheme="minorHAnsi"/>
          <w:b/>
          <w:color w:val="000000"/>
          <w:sz w:val="22"/>
          <w:szCs w:val="22"/>
          <w:lang w:eastAsia="en-US"/>
        </w:rPr>
        <w:t>terminas</w:t>
      </w:r>
      <w:r w:rsidR="00930825" w:rsidRPr="0002762A">
        <w:rPr>
          <w:rFonts w:eastAsia="Calibri" w:cstheme="minorHAnsi"/>
          <w:b/>
          <w:color w:val="000000"/>
          <w:sz w:val="22"/>
          <w:szCs w:val="22"/>
          <w:lang w:eastAsia="en-US"/>
        </w:rPr>
        <w:t xml:space="preserve">  (T).</w:t>
      </w:r>
      <w:r w:rsidR="00930825" w:rsidRPr="0002762A">
        <w:rPr>
          <w:rFonts w:eastAsia="Calibri" w:cstheme="minorHAnsi"/>
          <w:color w:val="000000"/>
          <w:sz w:val="22"/>
          <w:szCs w:val="22"/>
          <w:lang w:eastAsia="en-US"/>
        </w:rPr>
        <w:t xml:space="preserve"> </w:t>
      </w:r>
      <w:r w:rsidR="00930825" w:rsidRPr="0002762A">
        <w:rPr>
          <w:rFonts w:eastAsia="Calibri" w:cstheme="minorHAnsi"/>
          <w:bCs/>
          <w:color w:val="000000"/>
          <w:sz w:val="22"/>
          <w:szCs w:val="22"/>
          <w:lang w:eastAsia="en-US"/>
        </w:rPr>
        <w:t>Kri</w:t>
      </w:r>
      <w:r w:rsidR="00930825" w:rsidRPr="00930825">
        <w:rPr>
          <w:rFonts w:eastAsia="Calibri" w:cstheme="minorHAnsi"/>
          <w:bCs/>
          <w:color w:val="000000"/>
          <w:sz w:val="22"/>
          <w:szCs w:val="22"/>
          <w:lang w:eastAsia="en-US"/>
        </w:rPr>
        <w:t xml:space="preserve">terijaus lyginamasis svoris yra 20 </w:t>
      </w:r>
      <w:r w:rsidR="00930825" w:rsidRPr="00930825">
        <w:rPr>
          <w:rFonts w:eastAsia="Calibri" w:cstheme="minorHAnsi"/>
          <w:b/>
          <w:bCs/>
          <w:color w:val="000000"/>
          <w:sz w:val="22"/>
          <w:szCs w:val="22"/>
          <w:lang w:eastAsia="en-US"/>
        </w:rPr>
        <w:t>(Y)</w:t>
      </w:r>
      <w:r w:rsidR="00930825" w:rsidRPr="00930825">
        <w:rPr>
          <w:rFonts w:eastAsia="Calibri" w:cstheme="minorHAnsi"/>
          <w:bCs/>
          <w:color w:val="000000"/>
          <w:sz w:val="22"/>
          <w:szCs w:val="22"/>
          <w:lang w:eastAsia="en-US"/>
        </w:rPr>
        <w:t>.</w:t>
      </w:r>
    </w:p>
    <w:p w14:paraId="5FC24E6E" w14:textId="47FACD93" w:rsidR="00891CE7" w:rsidRDefault="00760C0D" w:rsidP="00891CE7">
      <w:pPr>
        <w:spacing w:after="0" w:line="240" w:lineRule="auto"/>
        <w:ind w:firstLine="709"/>
        <w:jc w:val="both"/>
        <w:rPr>
          <w:rFonts w:eastAsia="Times New Roman"/>
          <w:szCs w:val="24"/>
        </w:rPr>
      </w:pPr>
      <w:r w:rsidRPr="001F441D">
        <w:rPr>
          <w:rFonts w:eastAsia="Calibri" w:cstheme="minorHAnsi"/>
          <w:color w:val="000000"/>
          <w:sz w:val="22"/>
          <w:szCs w:val="22"/>
          <w:lang w:eastAsia="en-US"/>
        </w:rPr>
        <w:t>9</w:t>
      </w:r>
      <w:r w:rsidR="00930825" w:rsidRPr="00930825">
        <w:rPr>
          <w:rFonts w:eastAsia="Calibri" w:cstheme="minorHAnsi"/>
          <w:color w:val="000000"/>
          <w:sz w:val="22"/>
          <w:szCs w:val="22"/>
          <w:lang w:eastAsia="en-US"/>
        </w:rPr>
        <w:t>.</w:t>
      </w:r>
      <w:r w:rsidRPr="001F441D">
        <w:rPr>
          <w:rFonts w:eastAsia="Calibri" w:cstheme="minorHAnsi"/>
          <w:color w:val="000000"/>
          <w:sz w:val="22"/>
          <w:szCs w:val="22"/>
          <w:lang w:eastAsia="en-US"/>
        </w:rPr>
        <w:t>6</w:t>
      </w:r>
      <w:r w:rsidR="00930825" w:rsidRPr="00930825">
        <w:rPr>
          <w:rFonts w:eastAsia="Calibri" w:cstheme="minorHAnsi"/>
          <w:color w:val="000000"/>
          <w:sz w:val="22"/>
          <w:szCs w:val="22"/>
          <w:lang w:eastAsia="en-US"/>
        </w:rPr>
        <w:t xml:space="preserve">. </w:t>
      </w:r>
      <w:r w:rsidR="00162063" w:rsidRPr="001F441D">
        <w:rPr>
          <w:rFonts w:eastAsia="Calibri" w:cstheme="minorHAnsi"/>
          <w:color w:val="000000"/>
          <w:sz w:val="22"/>
          <w:szCs w:val="22"/>
          <w:lang w:eastAsia="en-US"/>
        </w:rPr>
        <w:t>T</w:t>
      </w:r>
      <w:r w:rsidR="00891CE7" w:rsidRPr="00891CE7">
        <w:t xml:space="preserve"> </w:t>
      </w:r>
      <w:r w:rsidR="00842309">
        <w:t>Prekėms</w:t>
      </w:r>
      <w:r w:rsidR="00891CE7" w:rsidRPr="00551CFE">
        <w:t xml:space="preserve"> turi būti suteikta ne trumpesnė kaip </w:t>
      </w:r>
      <w:r w:rsidR="00891CE7">
        <w:t>36</w:t>
      </w:r>
      <w:r w:rsidR="00891CE7" w:rsidRPr="00551CFE">
        <w:t xml:space="preserve"> (</w:t>
      </w:r>
      <w:r w:rsidR="00891CE7">
        <w:t>trisdešimt šešių</w:t>
      </w:r>
      <w:r w:rsidR="00891CE7" w:rsidRPr="00551CFE">
        <w:t xml:space="preserve">) mėnesių garantija, kuri įsigalioja ir be papildomo užmokesčio teikiama </w:t>
      </w:r>
      <w:r w:rsidR="00891CE7" w:rsidRPr="005F706C">
        <w:t>nuo perdavimo ir priėmimo akto pasir</w:t>
      </w:r>
      <w:r w:rsidR="00891CE7" w:rsidRPr="00551CFE">
        <w:t xml:space="preserve">ašymo dienos. </w:t>
      </w:r>
      <w:r w:rsidR="00891CE7" w:rsidRPr="00551CFE">
        <w:rPr>
          <w:rFonts w:eastAsia="Times New Roman"/>
          <w:szCs w:val="24"/>
        </w:rPr>
        <w:t xml:space="preserve">Perkančioji organizacija tikisi, kad tiekėjas pasiūlys ilgesnį garantinį terminą. Tiekėjas, pasiūlęs ilgesnį garantinį laiką, turi tikimybę surinkti didesnį balų skaičių. </w:t>
      </w:r>
    </w:p>
    <w:p w14:paraId="53F2E75F" w14:textId="379FCC1E" w:rsidR="00930825" w:rsidRPr="00930825" w:rsidRDefault="00930825" w:rsidP="00283AFC">
      <w:pPr>
        <w:tabs>
          <w:tab w:val="left" w:pos="567"/>
        </w:tabs>
        <w:spacing w:after="0" w:line="240" w:lineRule="auto"/>
        <w:ind w:firstLine="720"/>
        <w:jc w:val="both"/>
        <w:rPr>
          <w:rFonts w:eastAsia="Calibri" w:cstheme="minorHAnsi"/>
          <w:color w:val="000000"/>
          <w:sz w:val="22"/>
          <w:szCs w:val="22"/>
          <w:lang w:eastAsia="en-US"/>
        </w:rPr>
      </w:pPr>
      <w:r w:rsidRPr="00930825">
        <w:rPr>
          <w:rFonts w:eastAsia="Calibri" w:cstheme="minorHAnsi"/>
          <w:sz w:val="22"/>
          <w:szCs w:val="22"/>
          <w:lang w:eastAsia="en-US"/>
        </w:rPr>
        <w:t xml:space="preserve"> </w:t>
      </w:r>
    </w:p>
    <w:p w14:paraId="28A2FB6F" w14:textId="4EAB8E36" w:rsidR="00930825" w:rsidRPr="00930825" w:rsidRDefault="00DE0CFA" w:rsidP="00930825">
      <w:pPr>
        <w:autoSpaceDE w:val="0"/>
        <w:autoSpaceDN w:val="0"/>
        <w:adjustRightInd w:val="0"/>
        <w:spacing w:after="0" w:line="240" w:lineRule="auto"/>
        <w:ind w:firstLine="720"/>
        <w:jc w:val="both"/>
        <w:rPr>
          <w:rFonts w:eastAsia="Calibri" w:cstheme="minorHAnsi"/>
          <w:b/>
          <w:sz w:val="22"/>
          <w:szCs w:val="22"/>
          <w:lang w:eastAsia="en-US"/>
        </w:rPr>
      </w:pPr>
      <w:r w:rsidRPr="001F441D">
        <w:rPr>
          <w:rFonts w:eastAsia="Calibri" w:cstheme="minorHAnsi"/>
          <w:b/>
          <w:sz w:val="22"/>
          <w:szCs w:val="22"/>
          <w:lang w:eastAsia="en-US"/>
        </w:rPr>
        <w:t>1</w:t>
      </w:r>
      <w:r w:rsidR="00930825" w:rsidRPr="00930825">
        <w:rPr>
          <w:rFonts w:eastAsia="Calibri" w:cstheme="minorHAnsi"/>
          <w:b/>
          <w:sz w:val="22"/>
          <w:szCs w:val="22"/>
          <w:lang w:eastAsia="en-US"/>
        </w:rPr>
        <w:t xml:space="preserve"> lentelė</w:t>
      </w:r>
      <w:r w:rsidR="00930825" w:rsidRPr="00930825">
        <w:rPr>
          <w:rFonts w:eastAsia="Calibri" w:cstheme="minorHAnsi"/>
          <w:sz w:val="22"/>
          <w:szCs w:val="22"/>
          <w:lang w:eastAsia="en-US"/>
        </w:rPr>
        <w:t xml:space="preserve">. </w:t>
      </w:r>
      <w:r w:rsidR="00930825" w:rsidRPr="00930825">
        <w:rPr>
          <w:rFonts w:eastAsia="Calibri" w:cstheme="minorHAnsi"/>
          <w:b/>
          <w:sz w:val="22"/>
          <w:szCs w:val="22"/>
          <w:lang w:eastAsia="en-US"/>
        </w:rPr>
        <w:t>Ekonominio naudingumo vertinimo kriterijai ir jų lyginamasis svoris</w:t>
      </w:r>
    </w:p>
    <w:tbl>
      <w:tblPr>
        <w:tblW w:w="5001" w:type="pct"/>
        <w:tblInd w:w="-250" w:type="dxa"/>
        <w:tblLayout w:type="fixed"/>
        <w:tblLook w:val="0000" w:firstRow="0" w:lastRow="0" w:firstColumn="0" w:lastColumn="0" w:noHBand="0" w:noVBand="0"/>
      </w:tblPr>
      <w:tblGrid>
        <w:gridCol w:w="656"/>
        <w:gridCol w:w="6871"/>
        <w:gridCol w:w="2437"/>
      </w:tblGrid>
      <w:tr w:rsidR="00930825" w:rsidRPr="00930825" w14:paraId="1EDFA7B8" w14:textId="77777777" w:rsidTr="00BD77F0">
        <w:tc>
          <w:tcPr>
            <w:tcW w:w="634" w:type="dxa"/>
            <w:tcBorders>
              <w:top w:val="single" w:sz="4" w:space="0" w:color="000000"/>
              <w:left w:val="single" w:sz="4" w:space="0" w:color="000000"/>
              <w:bottom w:val="single" w:sz="4" w:space="0" w:color="000000"/>
            </w:tcBorders>
            <w:shd w:val="clear" w:color="auto" w:fill="D9D9D9"/>
            <w:vAlign w:val="center"/>
          </w:tcPr>
          <w:p w14:paraId="0F949596" w14:textId="77777777" w:rsidR="00930825" w:rsidRPr="00930825" w:rsidRDefault="00930825" w:rsidP="00930825">
            <w:pPr>
              <w:autoSpaceDE w:val="0"/>
              <w:spacing w:after="0"/>
              <w:jc w:val="center"/>
              <w:rPr>
                <w:rFonts w:eastAsia="Times New Roman" w:cstheme="minorHAnsi"/>
                <w:color w:val="000000"/>
                <w:sz w:val="22"/>
                <w:szCs w:val="22"/>
                <w:lang w:eastAsia="ar-SA"/>
              </w:rPr>
            </w:pPr>
            <w:r w:rsidRPr="00930825">
              <w:rPr>
                <w:rFonts w:eastAsia="Times New Roman" w:cstheme="minorHAnsi"/>
                <w:color w:val="000000"/>
                <w:sz w:val="22"/>
                <w:szCs w:val="22"/>
                <w:lang w:eastAsia="ar-SA"/>
              </w:rPr>
              <w:t>Eil. Nr.</w:t>
            </w:r>
          </w:p>
        </w:tc>
        <w:tc>
          <w:tcPr>
            <w:tcW w:w="6640" w:type="dxa"/>
            <w:tcBorders>
              <w:top w:val="single" w:sz="4" w:space="0" w:color="000000"/>
              <w:left w:val="single" w:sz="4" w:space="0" w:color="000000"/>
              <w:bottom w:val="single" w:sz="4" w:space="0" w:color="000000"/>
            </w:tcBorders>
            <w:shd w:val="clear" w:color="auto" w:fill="D9D9D9"/>
            <w:vAlign w:val="center"/>
          </w:tcPr>
          <w:p w14:paraId="523B612D" w14:textId="77777777" w:rsidR="00930825" w:rsidRPr="00930825" w:rsidRDefault="00930825" w:rsidP="00930825">
            <w:pPr>
              <w:snapToGrid w:val="0"/>
              <w:spacing w:after="0"/>
              <w:ind w:left="317"/>
              <w:jc w:val="center"/>
              <w:rPr>
                <w:rFonts w:eastAsia="Times New Roman" w:cstheme="minorHAnsi"/>
                <w:color w:val="000000"/>
                <w:sz w:val="22"/>
                <w:szCs w:val="22"/>
                <w:lang w:eastAsia="en-US"/>
              </w:rPr>
            </w:pPr>
            <w:r w:rsidRPr="00930825">
              <w:rPr>
                <w:rFonts w:eastAsia="Times New Roman" w:cstheme="minorHAnsi"/>
                <w:color w:val="000000"/>
                <w:sz w:val="22"/>
                <w:szCs w:val="22"/>
                <w:lang w:eastAsia="en-US"/>
              </w:rPr>
              <w:t>Vertinimo kriterijai</w:t>
            </w:r>
          </w:p>
        </w:tc>
        <w:tc>
          <w:tcPr>
            <w:tcW w:w="23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BD257" w14:textId="77777777" w:rsidR="00930825" w:rsidRPr="00930825" w:rsidRDefault="00930825" w:rsidP="00930825">
            <w:pPr>
              <w:autoSpaceDE w:val="0"/>
              <w:snapToGrid w:val="0"/>
              <w:spacing w:after="0"/>
              <w:jc w:val="center"/>
              <w:rPr>
                <w:rFonts w:eastAsia="Times New Roman" w:cstheme="minorHAnsi"/>
                <w:color w:val="000000"/>
                <w:sz w:val="22"/>
                <w:szCs w:val="22"/>
                <w:lang w:eastAsia="ar-SA"/>
              </w:rPr>
            </w:pPr>
            <w:r w:rsidRPr="00930825">
              <w:rPr>
                <w:rFonts w:eastAsia="Times New Roman" w:cstheme="minorHAnsi"/>
                <w:color w:val="000000"/>
                <w:sz w:val="22"/>
                <w:szCs w:val="22"/>
                <w:lang w:eastAsia="ar-SA"/>
              </w:rPr>
              <w:t>Lyginamasis</w:t>
            </w:r>
          </w:p>
          <w:p w14:paraId="1F912907" w14:textId="77777777" w:rsidR="00930825" w:rsidRPr="00930825" w:rsidRDefault="00930825" w:rsidP="00930825">
            <w:pPr>
              <w:autoSpaceDE w:val="0"/>
              <w:spacing w:after="0"/>
              <w:jc w:val="center"/>
              <w:rPr>
                <w:rFonts w:eastAsia="Times New Roman" w:cstheme="minorHAnsi"/>
                <w:color w:val="000000"/>
                <w:sz w:val="22"/>
                <w:szCs w:val="22"/>
                <w:lang w:eastAsia="ar-SA"/>
              </w:rPr>
            </w:pPr>
            <w:r w:rsidRPr="00930825">
              <w:rPr>
                <w:rFonts w:eastAsia="Times New Roman" w:cstheme="minorHAnsi"/>
                <w:color w:val="000000"/>
                <w:sz w:val="22"/>
                <w:szCs w:val="22"/>
                <w:lang w:eastAsia="ar-SA"/>
              </w:rPr>
              <w:t>svoris</w:t>
            </w:r>
          </w:p>
        </w:tc>
      </w:tr>
      <w:tr w:rsidR="00930825" w:rsidRPr="00930825" w14:paraId="5F51A3FF" w14:textId="77777777" w:rsidTr="00BD77F0">
        <w:tc>
          <w:tcPr>
            <w:tcW w:w="7274" w:type="dxa"/>
            <w:gridSpan w:val="2"/>
            <w:tcBorders>
              <w:left w:val="single" w:sz="4" w:space="0" w:color="000000"/>
              <w:bottom w:val="single" w:sz="4" w:space="0" w:color="000000"/>
            </w:tcBorders>
            <w:shd w:val="clear" w:color="auto" w:fill="F2F2F2"/>
          </w:tcPr>
          <w:p w14:paraId="0531FDD6" w14:textId="77777777" w:rsidR="00930825" w:rsidRPr="00930825" w:rsidRDefault="00930825" w:rsidP="00930825">
            <w:pPr>
              <w:autoSpaceDE w:val="0"/>
              <w:snapToGrid w:val="0"/>
              <w:spacing w:before="40" w:after="40" w:line="240" w:lineRule="auto"/>
              <w:jc w:val="both"/>
              <w:rPr>
                <w:rFonts w:eastAsia="Times New Roman" w:cstheme="minorHAnsi"/>
                <w:b/>
                <w:bCs/>
                <w:color w:val="000000"/>
                <w:sz w:val="22"/>
                <w:szCs w:val="22"/>
                <w:lang w:eastAsia="ar-SA"/>
              </w:rPr>
            </w:pPr>
            <w:r w:rsidRPr="00930825">
              <w:rPr>
                <w:rFonts w:eastAsia="Times New Roman" w:cstheme="minorHAnsi"/>
                <w:b/>
                <w:color w:val="000000"/>
                <w:sz w:val="22"/>
                <w:szCs w:val="22"/>
                <w:lang w:eastAsia="ar-SA"/>
              </w:rPr>
              <w:t xml:space="preserve">PIRMAS KRITERIJUS - PASIŪLYMO KAINA </w:t>
            </w:r>
            <w:r w:rsidRPr="00930825">
              <w:rPr>
                <w:rFonts w:eastAsia="Times New Roman" w:cstheme="minorHAnsi"/>
                <w:b/>
                <w:bCs/>
                <w:color w:val="000000"/>
                <w:sz w:val="22"/>
                <w:szCs w:val="22"/>
                <w:lang w:eastAsia="ar-SA"/>
              </w:rPr>
              <w:t>(C)</w:t>
            </w:r>
          </w:p>
        </w:tc>
        <w:tc>
          <w:tcPr>
            <w:tcW w:w="2355" w:type="dxa"/>
            <w:tcBorders>
              <w:left w:val="single" w:sz="4" w:space="0" w:color="000000"/>
              <w:bottom w:val="single" w:sz="4" w:space="0" w:color="000000"/>
              <w:right w:val="single" w:sz="4" w:space="0" w:color="000000"/>
            </w:tcBorders>
            <w:shd w:val="clear" w:color="auto" w:fill="F2F2F2"/>
          </w:tcPr>
          <w:p w14:paraId="69E3B2DC" w14:textId="77777777" w:rsidR="00930825" w:rsidRPr="00930825" w:rsidRDefault="00930825" w:rsidP="00930825">
            <w:pPr>
              <w:autoSpaceDE w:val="0"/>
              <w:snapToGrid w:val="0"/>
              <w:spacing w:before="40" w:after="40" w:line="240" w:lineRule="auto"/>
              <w:jc w:val="center"/>
              <w:rPr>
                <w:rFonts w:eastAsia="Times New Roman" w:cstheme="minorHAnsi"/>
                <w:color w:val="000000"/>
                <w:sz w:val="22"/>
                <w:szCs w:val="22"/>
                <w:lang w:eastAsia="ar-SA"/>
              </w:rPr>
            </w:pPr>
            <w:r w:rsidRPr="00930825">
              <w:rPr>
                <w:rFonts w:eastAsia="Times New Roman" w:cstheme="minorHAnsi"/>
                <w:color w:val="000000"/>
                <w:sz w:val="22"/>
                <w:szCs w:val="22"/>
                <w:lang w:eastAsia="ar-SA"/>
              </w:rPr>
              <w:t>X = 80</w:t>
            </w:r>
          </w:p>
        </w:tc>
      </w:tr>
      <w:tr w:rsidR="00930825" w:rsidRPr="00930825" w14:paraId="72BB154A" w14:textId="77777777" w:rsidTr="00BD77F0">
        <w:tc>
          <w:tcPr>
            <w:tcW w:w="7274" w:type="dxa"/>
            <w:gridSpan w:val="2"/>
            <w:tcBorders>
              <w:left w:val="single" w:sz="4" w:space="0" w:color="000000"/>
              <w:bottom w:val="single" w:sz="4" w:space="0" w:color="000000"/>
            </w:tcBorders>
            <w:shd w:val="clear" w:color="auto" w:fill="F2F2F2"/>
          </w:tcPr>
          <w:p w14:paraId="5A0D5410" w14:textId="271B67CA" w:rsidR="00930825" w:rsidRPr="00930825" w:rsidRDefault="00930825" w:rsidP="00930825">
            <w:pPr>
              <w:autoSpaceDE w:val="0"/>
              <w:snapToGrid w:val="0"/>
              <w:spacing w:before="40" w:after="40" w:line="240" w:lineRule="auto"/>
              <w:jc w:val="both"/>
              <w:rPr>
                <w:rFonts w:eastAsia="Times New Roman" w:cstheme="minorHAnsi"/>
                <w:color w:val="000000"/>
                <w:sz w:val="22"/>
                <w:szCs w:val="22"/>
                <w:lang w:eastAsia="ar-SA"/>
              </w:rPr>
            </w:pPr>
            <w:r w:rsidRPr="00930825">
              <w:rPr>
                <w:rFonts w:eastAsia="Times New Roman" w:cstheme="minorHAnsi"/>
                <w:b/>
                <w:bCs/>
                <w:caps/>
                <w:color w:val="000000"/>
                <w:sz w:val="22"/>
                <w:szCs w:val="22"/>
                <w:lang w:eastAsia="ar-SA"/>
              </w:rPr>
              <w:t>ANTRAS kriterijus (T)</w:t>
            </w:r>
            <w:r w:rsidRPr="00930825">
              <w:rPr>
                <w:rFonts w:eastAsia="Times New Roman" w:cstheme="minorHAnsi"/>
                <w:b/>
                <w:i/>
                <w:iCs/>
                <w:color w:val="000000"/>
                <w:sz w:val="22"/>
                <w:szCs w:val="22"/>
                <w:lang w:eastAsia="ar-SA"/>
              </w:rPr>
              <w:t xml:space="preserve"> –</w:t>
            </w:r>
            <w:r w:rsidRPr="00930825">
              <w:rPr>
                <w:rFonts w:eastAsia="Calibri" w:cstheme="minorHAnsi"/>
                <w:b/>
                <w:sz w:val="22"/>
                <w:szCs w:val="22"/>
                <w:lang w:eastAsia="en-US"/>
              </w:rPr>
              <w:t>tiekėjo siūlom</w:t>
            </w:r>
            <w:r w:rsidR="003C1344" w:rsidRPr="001F441D">
              <w:rPr>
                <w:rFonts w:eastAsia="Calibri" w:cstheme="minorHAnsi"/>
                <w:b/>
                <w:sz w:val="22"/>
                <w:szCs w:val="22"/>
                <w:lang w:eastAsia="en-US"/>
              </w:rPr>
              <w:t xml:space="preserve">as </w:t>
            </w:r>
            <w:r w:rsidR="008624C4">
              <w:rPr>
                <w:rFonts w:eastAsia="Calibri" w:cstheme="minorHAnsi"/>
                <w:b/>
                <w:sz w:val="22"/>
                <w:szCs w:val="22"/>
                <w:lang w:eastAsia="en-US"/>
              </w:rPr>
              <w:t xml:space="preserve">papildomas </w:t>
            </w:r>
            <w:r w:rsidR="003C1344" w:rsidRPr="001F441D">
              <w:rPr>
                <w:rFonts w:eastAsia="Calibri" w:cstheme="minorHAnsi"/>
                <w:b/>
                <w:sz w:val="22"/>
                <w:szCs w:val="22"/>
                <w:lang w:eastAsia="en-US"/>
              </w:rPr>
              <w:t>garantijos</w:t>
            </w:r>
            <w:r w:rsidR="00DF7998">
              <w:rPr>
                <w:rFonts w:eastAsia="Calibri" w:cstheme="minorHAnsi"/>
                <w:b/>
                <w:sz w:val="22"/>
                <w:szCs w:val="22"/>
                <w:lang w:eastAsia="en-US"/>
              </w:rPr>
              <w:t xml:space="preserve"> terminas</w:t>
            </w:r>
            <w:r w:rsidRPr="00930825">
              <w:rPr>
                <w:rFonts w:eastAsia="Calibri" w:cstheme="minorHAnsi"/>
                <w:b/>
                <w:sz w:val="22"/>
                <w:szCs w:val="22"/>
                <w:lang w:eastAsia="en-US"/>
              </w:rPr>
              <w:t xml:space="preserve">. </w:t>
            </w:r>
            <w:r w:rsidRPr="00930825">
              <w:rPr>
                <w:rFonts w:eastAsia="Times New Roman" w:cstheme="minorHAnsi"/>
                <w:color w:val="000000"/>
                <w:sz w:val="22"/>
                <w:szCs w:val="22"/>
                <w:lang w:eastAsia="ar-SA"/>
              </w:rPr>
              <w:t xml:space="preserve"> </w:t>
            </w:r>
          </w:p>
          <w:p w14:paraId="3A26CAC4" w14:textId="77777777" w:rsidR="008F2EC7" w:rsidRDefault="008F2EC7" w:rsidP="008F2EC7">
            <w:pPr>
              <w:autoSpaceDE w:val="0"/>
              <w:snapToGrid w:val="0"/>
              <w:spacing w:before="40" w:after="40" w:line="240" w:lineRule="auto"/>
              <w:jc w:val="both"/>
              <w:rPr>
                <w:rFonts w:eastAsia="Times New Roman" w:cstheme="minorHAnsi"/>
                <w:b/>
                <w:color w:val="000000"/>
                <w:sz w:val="22"/>
                <w:szCs w:val="22"/>
                <w:lang w:eastAsia="ar-SA"/>
              </w:rPr>
            </w:pPr>
            <w:r>
              <w:rPr>
                <w:rFonts w:eastAsia="Times New Roman" w:cstheme="minorHAnsi"/>
                <w:b/>
                <w:color w:val="000000"/>
                <w:sz w:val="22"/>
                <w:szCs w:val="22"/>
                <w:lang w:eastAsia="ar-SA"/>
              </w:rPr>
              <w:t>Papildomi balai bus suteik</w:t>
            </w:r>
            <w:r w:rsidRPr="0066707D">
              <w:rPr>
                <w:rFonts w:eastAsia="Times New Roman" w:cstheme="minorHAnsi"/>
                <w:b/>
                <w:color w:val="000000"/>
                <w:sz w:val="22"/>
                <w:szCs w:val="22"/>
                <w:lang w:eastAsia="ar-SA"/>
              </w:rPr>
              <w:t>iami už papildomus 12 mėn .</w:t>
            </w:r>
            <w:r>
              <w:rPr>
                <w:rFonts w:eastAsia="Times New Roman" w:cstheme="minorHAnsi"/>
                <w:b/>
                <w:color w:val="000000"/>
                <w:sz w:val="22"/>
                <w:szCs w:val="22"/>
                <w:lang w:eastAsia="ar-SA"/>
              </w:rPr>
              <w:t xml:space="preserve"> </w:t>
            </w:r>
          </w:p>
          <w:p w14:paraId="798328B8" w14:textId="77777777" w:rsidR="008F2EC7" w:rsidRDefault="008F2EC7" w:rsidP="00930825">
            <w:pPr>
              <w:autoSpaceDE w:val="0"/>
              <w:snapToGrid w:val="0"/>
              <w:spacing w:before="40" w:after="40" w:line="240" w:lineRule="auto"/>
              <w:jc w:val="both"/>
              <w:rPr>
                <w:rFonts w:eastAsia="Times New Roman" w:cstheme="minorHAnsi"/>
                <w:b/>
                <w:color w:val="000000"/>
                <w:sz w:val="22"/>
                <w:szCs w:val="22"/>
                <w:u w:val="single"/>
                <w:lang w:eastAsia="ar-SA"/>
              </w:rPr>
            </w:pPr>
          </w:p>
          <w:p w14:paraId="4C5ECF44" w14:textId="3D441FC2" w:rsidR="00930825" w:rsidRPr="00930825" w:rsidRDefault="00930825" w:rsidP="00930825">
            <w:pPr>
              <w:autoSpaceDE w:val="0"/>
              <w:snapToGrid w:val="0"/>
              <w:spacing w:before="40" w:after="40" w:line="240" w:lineRule="auto"/>
              <w:jc w:val="both"/>
              <w:rPr>
                <w:rFonts w:eastAsia="Times New Roman" w:cstheme="minorHAnsi"/>
                <w:b/>
                <w:color w:val="000000"/>
                <w:sz w:val="22"/>
                <w:szCs w:val="22"/>
                <w:u w:val="single"/>
                <w:lang w:eastAsia="ar-SA"/>
              </w:rPr>
            </w:pPr>
            <w:r w:rsidRPr="00930825">
              <w:rPr>
                <w:rFonts w:eastAsia="Times New Roman" w:cstheme="minorHAnsi"/>
                <w:b/>
                <w:color w:val="000000"/>
                <w:sz w:val="22"/>
                <w:szCs w:val="22"/>
                <w:u w:val="single"/>
                <w:lang w:eastAsia="ar-SA"/>
              </w:rPr>
              <w:t xml:space="preserve">Tiekėjas gali pasiūlyti nuo </w:t>
            </w:r>
            <w:r w:rsidR="003C1344" w:rsidRPr="001F441D">
              <w:rPr>
                <w:rFonts w:eastAsia="Times New Roman" w:cstheme="minorHAnsi"/>
                <w:b/>
                <w:color w:val="000000"/>
                <w:sz w:val="22"/>
                <w:szCs w:val="22"/>
                <w:u w:val="single"/>
                <w:lang w:eastAsia="ar-SA"/>
              </w:rPr>
              <w:t>36 mėn</w:t>
            </w:r>
            <w:r w:rsidR="00361316">
              <w:rPr>
                <w:rFonts w:eastAsia="Times New Roman" w:cstheme="minorHAnsi"/>
                <w:b/>
                <w:color w:val="000000"/>
                <w:sz w:val="22"/>
                <w:szCs w:val="22"/>
                <w:u w:val="single"/>
                <w:lang w:eastAsia="ar-SA"/>
              </w:rPr>
              <w:t>.</w:t>
            </w:r>
            <w:r w:rsidR="00354397" w:rsidRPr="001F441D">
              <w:rPr>
                <w:rFonts w:eastAsia="Times New Roman" w:cstheme="minorHAnsi"/>
                <w:b/>
                <w:color w:val="000000"/>
                <w:sz w:val="22"/>
                <w:szCs w:val="22"/>
                <w:u w:val="single"/>
                <w:lang w:eastAsia="ar-SA"/>
              </w:rPr>
              <w:t xml:space="preserve"> garantijos </w:t>
            </w:r>
            <w:r w:rsidR="00DF7998">
              <w:rPr>
                <w:rFonts w:eastAsia="Times New Roman" w:cstheme="minorHAnsi"/>
                <w:b/>
                <w:color w:val="000000"/>
                <w:sz w:val="22"/>
                <w:szCs w:val="22"/>
                <w:u w:val="single"/>
                <w:lang w:eastAsia="ar-SA"/>
              </w:rPr>
              <w:t>terminą.</w:t>
            </w:r>
          </w:p>
          <w:p w14:paraId="2CAF8F0B" w14:textId="77777777" w:rsidR="0066707D" w:rsidRDefault="00354397" w:rsidP="00930825">
            <w:pPr>
              <w:autoSpaceDE w:val="0"/>
              <w:snapToGrid w:val="0"/>
              <w:spacing w:before="40" w:after="40" w:line="240" w:lineRule="auto"/>
              <w:jc w:val="both"/>
              <w:rPr>
                <w:rFonts w:eastAsia="Times New Roman" w:cstheme="minorHAnsi"/>
                <w:b/>
                <w:color w:val="000000"/>
                <w:sz w:val="22"/>
                <w:szCs w:val="22"/>
                <w:lang w:eastAsia="ar-SA"/>
              </w:rPr>
            </w:pPr>
            <w:r w:rsidRPr="001F441D">
              <w:rPr>
                <w:rFonts w:eastAsia="Times New Roman" w:cstheme="minorHAnsi"/>
                <w:b/>
                <w:color w:val="000000"/>
                <w:sz w:val="22"/>
                <w:szCs w:val="22"/>
                <w:lang w:eastAsia="ar-SA"/>
              </w:rPr>
              <w:t>T</w:t>
            </w:r>
            <w:r w:rsidR="00930825" w:rsidRPr="00930825">
              <w:rPr>
                <w:rFonts w:eastAsia="Times New Roman" w:cstheme="minorHAnsi"/>
                <w:b/>
                <w:color w:val="000000"/>
                <w:sz w:val="22"/>
                <w:szCs w:val="22"/>
                <w:lang w:eastAsia="ar-SA"/>
              </w:rPr>
              <w:t>iekėj</w:t>
            </w:r>
            <w:r w:rsidR="00AC1683" w:rsidRPr="001F441D">
              <w:rPr>
                <w:rFonts w:eastAsia="Times New Roman" w:cstheme="minorHAnsi"/>
                <w:b/>
                <w:color w:val="000000"/>
                <w:sz w:val="22"/>
                <w:szCs w:val="22"/>
                <w:lang w:eastAsia="ar-SA"/>
              </w:rPr>
              <w:t>ui</w:t>
            </w:r>
            <w:r w:rsidR="00930825" w:rsidRPr="00930825">
              <w:rPr>
                <w:rFonts w:eastAsia="Times New Roman" w:cstheme="minorHAnsi"/>
                <w:b/>
                <w:color w:val="000000"/>
                <w:sz w:val="22"/>
                <w:szCs w:val="22"/>
                <w:lang w:eastAsia="ar-SA"/>
              </w:rPr>
              <w:t xml:space="preserve"> pasiūl</w:t>
            </w:r>
            <w:r w:rsidR="00AC1683" w:rsidRPr="001F441D">
              <w:rPr>
                <w:rFonts w:eastAsia="Times New Roman" w:cstheme="minorHAnsi"/>
                <w:b/>
                <w:color w:val="000000"/>
                <w:sz w:val="22"/>
                <w:szCs w:val="22"/>
                <w:lang w:eastAsia="ar-SA"/>
              </w:rPr>
              <w:t>iusiam</w:t>
            </w:r>
            <w:r w:rsidR="00930825" w:rsidRPr="00930825">
              <w:rPr>
                <w:rFonts w:eastAsia="Times New Roman" w:cstheme="minorHAnsi"/>
                <w:b/>
                <w:color w:val="000000"/>
                <w:sz w:val="22"/>
                <w:szCs w:val="22"/>
                <w:lang w:eastAsia="ar-SA"/>
              </w:rPr>
              <w:t xml:space="preserve"> </w:t>
            </w:r>
            <w:r w:rsidRPr="001F441D">
              <w:rPr>
                <w:rFonts w:eastAsia="Times New Roman" w:cstheme="minorHAnsi"/>
                <w:b/>
                <w:color w:val="000000"/>
                <w:sz w:val="22"/>
                <w:szCs w:val="22"/>
                <w:lang w:eastAsia="ar-SA"/>
              </w:rPr>
              <w:t>36 mėnesių</w:t>
            </w:r>
            <w:r w:rsidR="00AC1683" w:rsidRPr="001F441D">
              <w:rPr>
                <w:rFonts w:eastAsia="Times New Roman" w:cstheme="minorHAnsi"/>
                <w:b/>
                <w:color w:val="000000"/>
                <w:sz w:val="22"/>
                <w:szCs w:val="22"/>
                <w:lang w:eastAsia="ar-SA"/>
              </w:rPr>
              <w:t xml:space="preserve"> garantijos </w:t>
            </w:r>
            <w:r w:rsidR="00921B6A">
              <w:rPr>
                <w:rFonts w:eastAsia="Times New Roman" w:cstheme="minorHAnsi"/>
                <w:b/>
                <w:color w:val="000000"/>
                <w:sz w:val="22"/>
                <w:szCs w:val="22"/>
                <w:lang w:eastAsia="ar-SA"/>
              </w:rPr>
              <w:t>terminą,</w:t>
            </w:r>
            <w:r w:rsidR="00930825" w:rsidRPr="00930825">
              <w:rPr>
                <w:rFonts w:eastAsia="Times New Roman" w:cstheme="minorHAnsi"/>
                <w:b/>
                <w:color w:val="000000"/>
                <w:sz w:val="22"/>
                <w:szCs w:val="22"/>
                <w:lang w:eastAsia="ar-SA"/>
              </w:rPr>
              <w:t xml:space="preserve"> už antrą kriterijų bus suteikiama 0 balų (kriterijus nebus skaičiuojamas).</w:t>
            </w:r>
            <w:r w:rsidR="004041D4">
              <w:rPr>
                <w:rFonts w:eastAsia="Times New Roman" w:cstheme="minorHAnsi"/>
                <w:b/>
                <w:color w:val="000000"/>
                <w:sz w:val="22"/>
                <w:szCs w:val="22"/>
                <w:lang w:eastAsia="ar-SA"/>
              </w:rPr>
              <w:t xml:space="preserve"> </w:t>
            </w:r>
          </w:p>
          <w:p w14:paraId="6C423B4B" w14:textId="590717D1" w:rsidR="008A77F5" w:rsidRPr="00930825" w:rsidRDefault="0091065E" w:rsidP="0066707D">
            <w:pPr>
              <w:autoSpaceDE w:val="0"/>
              <w:snapToGrid w:val="0"/>
              <w:spacing w:before="40" w:after="40" w:line="240" w:lineRule="auto"/>
              <w:jc w:val="both"/>
              <w:rPr>
                <w:rFonts w:eastAsia="Times New Roman" w:cstheme="minorHAnsi"/>
                <w:b/>
                <w:color w:val="000000"/>
                <w:sz w:val="22"/>
                <w:szCs w:val="22"/>
                <w:vertAlign w:val="superscript"/>
                <w:lang w:eastAsia="ar-SA"/>
              </w:rPr>
            </w:pPr>
            <w:r>
              <w:rPr>
                <w:rFonts w:eastAsia="Times New Roman" w:cstheme="minorHAnsi"/>
                <w:b/>
                <w:color w:val="000000"/>
                <w:sz w:val="22"/>
                <w:szCs w:val="22"/>
                <w:lang w:eastAsia="ar-SA"/>
              </w:rPr>
              <w:lastRenderedPageBreak/>
              <w:t xml:space="preserve"> Tiekėjui suteikus daugiau kaip 12 mėn</w:t>
            </w:r>
            <w:r w:rsidR="00F861A7">
              <w:rPr>
                <w:rFonts w:eastAsia="Times New Roman" w:cstheme="minorHAnsi"/>
                <w:b/>
                <w:color w:val="000000"/>
                <w:sz w:val="22"/>
                <w:szCs w:val="22"/>
                <w:lang w:eastAsia="ar-SA"/>
              </w:rPr>
              <w:t>.</w:t>
            </w:r>
            <w:r>
              <w:rPr>
                <w:rFonts w:eastAsia="Times New Roman" w:cstheme="minorHAnsi"/>
                <w:b/>
                <w:color w:val="000000"/>
                <w:sz w:val="22"/>
                <w:szCs w:val="22"/>
                <w:lang w:eastAsia="ar-SA"/>
              </w:rPr>
              <w:t xml:space="preserve"> garantijos termi</w:t>
            </w:r>
            <w:r w:rsidR="00F861A7">
              <w:rPr>
                <w:rFonts w:eastAsia="Times New Roman" w:cstheme="minorHAnsi"/>
                <w:b/>
                <w:color w:val="000000"/>
                <w:sz w:val="22"/>
                <w:szCs w:val="22"/>
                <w:lang w:eastAsia="ar-SA"/>
              </w:rPr>
              <w:t>ną papildomi balai nesuteikiami.</w:t>
            </w:r>
          </w:p>
        </w:tc>
        <w:tc>
          <w:tcPr>
            <w:tcW w:w="2355" w:type="dxa"/>
            <w:tcBorders>
              <w:left w:val="single" w:sz="4" w:space="0" w:color="000000"/>
              <w:bottom w:val="single" w:sz="4" w:space="0" w:color="000000"/>
              <w:right w:val="single" w:sz="4" w:space="0" w:color="000000"/>
            </w:tcBorders>
            <w:shd w:val="clear" w:color="auto" w:fill="F2F2F2"/>
          </w:tcPr>
          <w:p w14:paraId="43E9930C" w14:textId="77777777" w:rsidR="00930825" w:rsidRPr="00930825" w:rsidRDefault="00930825" w:rsidP="00930825">
            <w:pPr>
              <w:autoSpaceDE w:val="0"/>
              <w:snapToGrid w:val="0"/>
              <w:spacing w:before="40" w:after="40" w:line="240" w:lineRule="auto"/>
              <w:jc w:val="center"/>
              <w:rPr>
                <w:rFonts w:eastAsia="Times New Roman" w:cstheme="minorHAnsi"/>
                <w:color w:val="000000"/>
                <w:sz w:val="22"/>
                <w:szCs w:val="22"/>
                <w:lang w:eastAsia="ar-SA"/>
              </w:rPr>
            </w:pPr>
            <w:r w:rsidRPr="00930825">
              <w:rPr>
                <w:rFonts w:eastAsia="Times New Roman" w:cstheme="minorHAnsi"/>
                <w:color w:val="000000"/>
                <w:sz w:val="22"/>
                <w:szCs w:val="22"/>
                <w:lang w:eastAsia="ar-SA"/>
              </w:rPr>
              <w:lastRenderedPageBreak/>
              <w:t>Y = 20</w:t>
            </w:r>
          </w:p>
        </w:tc>
      </w:tr>
    </w:tbl>
    <w:p w14:paraId="0E2CA13C" w14:textId="77777777" w:rsidR="00930825" w:rsidRPr="00930825" w:rsidRDefault="00930825" w:rsidP="00930825">
      <w:pPr>
        <w:autoSpaceDE w:val="0"/>
        <w:autoSpaceDN w:val="0"/>
        <w:adjustRightInd w:val="0"/>
        <w:spacing w:after="0" w:line="240" w:lineRule="auto"/>
        <w:ind w:firstLine="720"/>
        <w:jc w:val="both"/>
        <w:rPr>
          <w:rFonts w:eastAsia="Calibri" w:cstheme="minorHAnsi"/>
          <w:sz w:val="22"/>
          <w:szCs w:val="22"/>
          <w:lang w:eastAsia="en-US"/>
        </w:rPr>
      </w:pPr>
    </w:p>
    <w:p w14:paraId="61323D42" w14:textId="27F5FCF2" w:rsidR="00930825" w:rsidRPr="00930825" w:rsidRDefault="00760C0D" w:rsidP="00930825">
      <w:pPr>
        <w:tabs>
          <w:tab w:val="left" w:pos="1134"/>
        </w:tabs>
        <w:spacing w:after="0" w:line="240" w:lineRule="auto"/>
        <w:ind w:left="-284" w:firstLine="851"/>
        <w:jc w:val="both"/>
        <w:rPr>
          <w:rFonts w:eastAsia="Times New Roman" w:cstheme="minorHAnsi"/>
          <w:color w:val="000000"/>
          <w:sz w:val="22"/>
          <w:szCs w:val="22"/>
        </w:rPr>
      </w:pPr>
      <w:r w:rsidRPr="001F441D">
        <w:rPr>
          <w:rFonts w:eastAsia="Times New Roman" w:cstheme="minorHAnsi"/>
          <w:color w:val="000000"/>
          <w:sz w:val="22"/>
          <w:szCs w:val="22"/>
        </w:rPr>
        <w:t>9</w:t>
      </w:r>
      <w:r w:rsidR="00930825" w:rsidRPr="00930825">
        <w:rPr>
          <w:rFonts w:eastAsia="Times New Roman" w:cstheme="minorHAnsi"/>
          <w:color w:val="000000"/>
          <w:sz w:val="22"/>
          <w:szCs w:val="22"/>
        </w:rPr>
        <w:t>.</w:t>
      </w:r>
      <w:r w:rsidRPr="001F441D">
        <w:rPr>
          <w:rFonts w:eastAsia="Times New Roman" w:cstheme="minorHAnsi"/>
          <w:color w:val="000000"/>
          <w:sz w:val="22"/>
          <w:szCs w:val="22"/>
        </w:rPr>
        <w:t>9</w:t>
      </w:r>
      <w:r w:rsidR="00930825" w:rsidRPr="00930825">
        <w:rPr>
          <w:rFonts w:eastAsia="Times New Roman" w:cstheme="minorHAnsi"/>
          <w:color w:val="000000"/>
          <w:sz w:val="22"/>
          <w:szCs w:val="22"/>
        </w:rPr>
        <w:t>. Pasiūlymo ekonominis naudingumas (S) apskaičiuojamas, sudedant tiekėjo pasiūlymo kainos (C) ir kito kriterijaus (T) balus pagal šią formulę:</w:t>
      </w:r>
    </w:p>
    <w:p w14:paraId="5F64EB3C" w14:textId="77777777" w:rsidR="00930825" w:rsidRPr="00930825" w:rsidRDefault="00930825" w:rsidP="00930825">
      <w:pPr>
        <w:tabs>
          <w:tab w:val="left" w:pos="1134"/>
        </w:tabs>
        <w:spacing w:after="0" w:line="240" w:lineRule="auto"/>
        <w:ind w:left="567"/>
        <w:jc w:val="both"/>
        <w:rPr>
          <w:rFonts w:eastAsia="Times New Roman" w:cstheme="minorHAnsi"/>
          <w:color w:val="000000"/>
          <w:sz w:val="22"/>
          <w:szCs w:val="22"/>
        </w:rPr>
      </w:pPr>
    </w:p>
    <w:p w14:paraId="3DA149F8" w14:textId="77777777" w:rsidR="00930825" w:rsidRPr="00930825" w:rsidRDefault="00930825" w:rsidP="00930825">
      <w:pPr>
        <w:tabs>
          <w:tab w:val="left" w:pos="1134"/>
        </w:tabs>
        <w:spacing w:after="0" w:line="240" w:lineRule="auto"/>
        <w:ind w:firstLine="567"/>
        <w:jc w:val="center"/>
        <w:rPr>
          <w:rFonts w:eastAsia="Calibri" w:cstheme="minorHAnsi"/>
          <w:color w:val="000000"/>
          <w:sz w:val="22"/>
          <w:szCs w:val="22"/>
          <w:lang w:eastAsia="en-US"/>
        </w:rPr>
      </w:pPr>
      <w:r w:rsidRPr="00930825">
        <w:rPr>
          <w:rFonts w:eastAsia="Calibri" w:cstheme="minorHAnsi"/>
          <w:b/>
          <w:color w:val="000000"/>
          <w:position w:val="-6"/>
          <w:sz w:val="22"/>
          <w:szCs w:val="22"/>
          <w:lang w:eastAsia="en-US"/>
        </w:rPr>
        <w:object w:dxaOrig="1020" w:dyaOrig="279" w14:anchorId="04741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v:imagedata r:id="rId13" o:title=""/>
          </v:shape>
          <o:OLEObject Type="Embed" ProgID="Equation.3" ShapeID="_x0000_i1025" DrawAspect="Content" ObjectID="_1803297611" r:id="rId14"/>
        </w:object>
      </w:r>
      <w:r w:rsidRPr="00930825">
        <w:rPr>
          <w:rFonts w:eastAsia="Calibri" w:cstheme="minorHAnsi"/>
          <w:b/>
          <w:color w:val="000000"/>
          <w:sz w:val="22"/>
          <w:szCs w:val="22"/>
          <w:lang w:eastAsia="en-US"/>
        </w:rPr>
        <w:t xml:space="preserve"> </w:t>
      </w:r>
      <w:r w:rsidRPr="00930825">
        <w:rPr>
          <w:rFonts w:eastAsia="Calibri" w:cstheme="minorHAnsi"/>
          <w:color w:val="000000"/>
          <w:sz w:val="22"/>
          <w:szCs w:val="22"/>
          <w:lang w:eastAsia="en-US"/>
        </w:rPr>
        <w:t>(1 formulė);</w:t>
      </w:r>
    </w:p>
    <w:p w14:paraId="6F9F7B85" w14:textId="77777777" w:rsidR="00930825" w:rsidRPr="00930825" w:rsidRDefault="00930825" w:rsidP="00930825">
      <w:pPr>
        <w:tabs>
          <w:tab w:val="left" w:pos="1134"/>
        </w:tabs>
        <w:spacing w:after="0" w:line="240" w:lineRule="auto"/>
        <w:ind w:firstLine="567"/>
        <w:jc w:val="center"/>
        <w:rPr>
          <w:rFonts w:eastAsia="Calibri" w:cstheme="minorHAnsi"/>
          <w:color w:val="000000"/>
          <w:sz w:val="22"/>
          <w:szCs w:val="22"/>
          <w:lang w:eastAsia="en-US"/>
        </w:rPr>
      </w:pPr>
    </w:p>
    <w:p w14:paraId="545281A5" w14:textId="59900CA7" w:rsidR="00930825" w:rsidRPr="00930825" w:rsidRDefault="00760C0D" w:rsidP="00930825">
      <w:pPr>
        <w:tabs>
          <w:tab w:val="left" w:pos="1134"/>
        </w:tabs>
        <w:spacing w:after="0" w:line="240" w:lineRule="auto"/>
        <w:ind w:firstLine="567"/>
        <w:jc w:val="both"/>
        <w:rPr>
          <w:rFonts w:eastAsia="Times New Roman" w:cstheme="minorHAnsi"/>
          <w:sz w:val="22"/>
          <w:szCs w:val="22"/>
        </w:rPr>
      </w:pPr>
      <w:r w:rsidRPr="001F441D">
        <w:rPr>
          <w:rFonts w:eastAsia="Times New Roman" w:cstheme="minorHAnsi"/>
          <w:sz w:val="22"/>
          <w:szCs w:val="22"/>
        </w:rPr>
        <w:t>9</w:t>
      </w:r>
      <w:r w:rsidR="00930825" w:rsidRPr="00930825">
        <w:rPr>
          <w:rFonts w:eastAsia="Times New Roman" w:cstheme="minorHAnsi"/>
          <w:sz w:val="22"/>
          <w:szCs w:val="22"/>
        </w:rPr>
        <w:t>.</w:t>
      </w:r>
      <w:r w:rsidRPr="001F441D">
        <w:rPr>
          <w:rFonts w:eastAsia="Times New Roman" w:cstheme="minorHAnsi"/>
          <w:sz w:val="22"/>
          <w:szCs w:val="22"/>
        </w:rPr>
        <w:t>8</w:t>
      </w:r>
      <w:r w:rsidR="00930825" w:rsidRPr="00930825">
        <w:rPr>
          <w:rFonts w:eastAsia="Times New Roman" w:cstheme="minorHAnsi"/>
          <w:sz w:val="22"/>
          <w:szCs w:val="22"/>
        </w:rPr>
        <w:t>. Pasiūlymo kainos (C) balas apskaičiuojamas mažiausios pasiūlytos kainos (C</w:t>
      </w:r>
      <w:r w:rsidR="00930825" w:rsidRPr="00930825">
        <w:rPr>
          <w:rFonts w:eastAsia="Times New Roman" w:cstheme="minorHAnsi"/>
          <w:sz w:val="22"/>
          <w:szCs w:val="22"/>
          <w:vertAlign w:val="subscript"/>
        </w:rPr>
        <w:t>min</w:t>
      </w:r>
      <w:r w:rsidR="00930825" w:rsidRPr="00930825">
        <w:rPr>
          <w:rFonts w:eastAsia="Times New Roman" w:cstheme="minorHAnsi"/>
          <w:sz w:val="22"/>
          <w:szCs w:val="22"/>
        </w:rPr>
        <w:t>) ir vertinamo pasiūlymo kainos (C</w:t>
      </w:r>
      <w:r w:rsidR="00930825" w:rsidRPr="00930825">
        <w:rPr>
          <w:rFonts w:eastAsia="Times New Roman" w:cstheme="minorHAnsi"/>
          <w:sz w:val="22"/>
          <w:szCs w:val="22"/>
          <w:vertAlign w:val="subscript"/>
        </w:rPr>
        <w:t>p</w:t>
      </w:r>
      <w:r w:rsidR="00930825" w:rsidRPr="00930825">
        <w:rPr>
          <w:rFonts w:eastAsia="Times New Roman" w:cstheme="minorHAnsi"/>
          <w:sz w:val="22"/>
          <w:szCs w:val="22"/>
        </w:rPr>
        <w:t>) santykį padauginant iš kainos lyginamojo svorio (X):</w:t>
      </w:r>
    </w:p>
    <w:p w14:paraId="7C44792B" w14:textId="77777777" w:rsidR="00930825" w:rsidRPr="00930825" w:rsidRDefault="00930825" w:rsidP="00930825">
      <w:pPr>
        <w:tabs>
          <w:tab w:val="left" w:pos="1134"/>
        </w:tabs>
        <w:spacing w:after="0" w:line="240" w:lineRule="auto"/>
        <w:ind w:firstLine="567"/>
        <w:jc w:val="center"/>
        <w:rPr>
          <w:rFonts w:eastAsia="Calibri" w:cstheme="minorHAnsi"/>
          <w:color w:val="000000"/>
          <w:position w:val="-6"/>
          <w:sz w:val="22"/>
          <w:szCs w:val="22"/>
          <w:lang w:eastAsia="en-US"/>
        </w:rPr>
      </w:pPr>
      <w:r w:rsidRPr="00930825">
        <w:rPr>
          <w:rFonts w:eastAsia="Calibri" w:cstheme="minorHAnsi"/>
          <w:position w:val="-32"/>
          <w:sz w:val="22"/>
          <w:szCs w:val="22"/>
          <w:lang w:eastAsia="en-US"/>
        </w:rPr>
        <w:object w:dxaOrig="1300" w:dyaOrig="720" w14:anchorId="7558C672">
          <v:shape id="_x0000_i1026" type="#_x0000_t75" style="width:65.4pt;height:36pt" o:ole="" fillcolor="window">
            <v:imagedata r:id="rId15" o:title=""/>
          </v:shape>
          <o:OLEObject Type="Embed" ProgID="Equation.3" ShapeID="_x0000_i1026" DrawAspect="Content" ObjectID="_1803297612" r:id="rId16"/>
        </w:object>
      </w:r>
      <w:r w:rsidRPr="00930825">
        <w:rPr>
          <w:rFonts w:eastAsia="Calibri" w:cstheme="minorHAnsi"/>
          <w:color w:val="000000"/>
          <w:position w:val="-6"/>
          <w:sz w:val="22"/>
          <w:szCs w:val="22"/>
          <w:lang w:eastAsia="en-US"/>
        </w:rPr>
        <w:t xml:space="preserve"> (2 formulė);</w:t>
      </w:r>
    </w:p>
    <w:p w14:paraId="69E96BD7" w14:textId="77777777" w:rsidR="00930825" w:rsidRPr="00930825" w:rsidRDefault="00930825" w:rsidP="00930825">
      <w:pPr>
        <w:tabs>
          <w:tab w:val="left" w:pos="1134"/>
        </w:tabs>
        <w:spacing w:after="0" w:line="240" w:lineRule="auto"/>
        <w:ind w:firstLine="567"/>
        <w:jc w:val="center"/>
        <w:rPr>
          <w:rFonts w:eastAsia="Calibri" w:cstheme="minorHAnsi"/>
          <w:color w:val="000000"/>
          <w:position w:val="-6"/>
          <w:sz w:val="22"/>
          <w:szCs w:val="22"/>
          <w:lang w:eastAsia="en-US"/>
        </w:rPr>
      </w:pPr>
    </w:p>
    <w:p w14:paraId="3ADB15CF" w14:textId="4C0719DE" w:rsidR="00930825" w:rsidRPr="00930825" w:rsidRDefault="00760C0D" w:rsidP="00930825">
      <w:pPr>
        <w:tabs>
          <w:tab w:val="left" w:pos="1134"/>
        </w:tabs>
        <w:spacing w:after="0" w:line="240" w:lineRule="auto"/>
        <w:ind w:firstLine="567"/>
        <w:jc w:val="both"/>
        <w:rPr>
          <w:rFonts w:eastAsia="Times New Roman" w:cstheme="minorHAnsi"/>
          <w:sz w:val="22"/>
          <w:szCs w:val="22"/>
        </w:rPr>
      </w:pPr>
      <w:r w:rsidRPr="001F441D">
        <w:rPr>
          <w:rFonts w:eastAsia="Times New Roman" w:cstheme="minorHAnsi"/>
          <w:sz w:val="22"/>
          <w:szCs w:val="22"/>
        </w:rPr>
        <w:t>9</w:t>
      </w:r>
      <w:r w:rsidR="00930825" w:rsidRPr="00930825">
        <w:rPr>
          <w:rFonts w:eastAsia="Times New Roman" w:cstheme="minorHAnsi"/>
          <w:sz w:val="22"/>
          <w:szCs w:val="22"/>
        </w:rPr>
        <w:t>.</w:t>
      </w:r>
      <w:r w:rsidRPr="001F441D">
        <w:rPr>
          <w:rFonts w:eastAsia="Times New Roman" w:cstheme="minorHAnsi"/>
          <w:sz w:val="22"/>
          <w:szCs w:val="22"/>
        </w:rPr>
        <w:t>9</w:t>
      </w:r>
      <w:r w:rsidR="00930825" w:rsidRPr="00930825">
        <w:rPr>
          <w:rFonts w:eastAsia="Times New Roman" w:cstheme="minorHAnsi"/>
          <w:sz w:val="22"/>
          <w:szCs w:val="22"/>
        </w:rPr>
        <w:t>. Kriterijaus</w:t>
      </w:r>
      <w:r w:rsidR="00930825" w:rsidRPr="00930825">
        <w:rPr>
          <w:rFonts w:eastAsia="Times New Roman" w:cstheme="minorHAnsi"/>
          <w:color w:val="000000"/>
          <w:sz w:val="22"/>
          <w:szCs w:val="22"/>
        </w:rPr>
        <w:t xml:space="preserve"> T balas apskaičiuojamas </w:t>
      </w:r>
      <w:r w:rsidR="00930825" w:rsidRPr="00930825">
        <w:rPr>
          <w:rFonts w:eastAsia="Times New Roman" w:cstheme="minorHAnsi"/>
          <w:sz w:val="22"/>
          <w:szCs w:val="22"/>
        </w:rPr>
        <w:t>iš tarp visų tiekėjų pasiū</w:t>
      </w:r>
      <w:r w:rsidR="00930825" w:rsidRPr="0069150E">
        <w:rPr>
          <w:rFonts w:eastAsia="Times New Roman" w:cstheme="minorHAnsi"/>
          <w:sz w:val="22"/>
          <w:szCs w:val="22"/>
        </w:rPr>
        <w:t xml:space="preserve">lyto mažiausio </w:t>
      </w:r>
      <w:r w:rsidR="008624C4">
        <w:rPr>
          <w:rFonts w:eastAsia="Times New Roman" w:cstheme="minorHAnsi"/>
          <w:sz w:val="22"/>
          <w:szCs w:val="22"/>
        </w:rPr>
        <w:t xml:space="preserve">papildomo </w:t>
      </w:r>
      <w:r w:rsidR="008E098F" w:rsidRPr="0069150E">
        <w:rPr>
          <w:rFonts w:eastAsia="Times New Roman" w:cstheme="minorHAnsi"/>
          <w:sz w:val="22"/>
          <w:szCs w:val="22"/>
        </w:rPr>
        <w:t>ga</w:t>
      </w:r>
      <w:r w:rsidR="008E098F">
        <w:rPr>
          <w:rFonts w:eastAsia="Times New Roman" w:cstheme="minorHAnsi"/>
          <w:sz w:val="22"/>
          <w:szCs w:val="22"/>
        </w:rPr>
        <w:t>rantinio termino</w:t>
      </w:r>
      <w:r w:rsidR="00930825" w:rsidRPr="00930825">
        <w:rPr>
          <w:rFonts w:eastAsia="Times New Roman" w:cstheme="minorHAnsi"/>
          <w:sz w:val="22"/>
          <w:szCs w:val="22"/>
        </w:rPr>
        <w:t xml:space="preserve">   T</w:t>
      </w:r>
      <w:r w:rsidR="00930825" w:rsidRPr="00930825">
        <w:rPr>
          <w:rFonts w:eastAsia="Times New Roman" w:cstheme="minorHAnsi"/>
          <w:sz w:val="22"/>
          <w:szCs w:val="22"/>
          <w:vertAlign w:val="subscript"/>
        </w:rPr>
        <w:t xml:space="preserve">pmin </w:t>
      </w:r>
      <w:r w:rsidR="00930825" w:rsidRPr="00930825">
        <w:rPr>
          <w:rFonts w:eastAsia="Times New Roman" w:cstheme="minorHAnsi"/>
          <w:sz w:val="22"/>
          <w:szCs w:val="22"/>
        </w:rPr>
        <w:t xml:space="preserve">padalinus iš vertinamo tiekėjo siūlomo </w:t>
      </w:r>
      <w:r w:rsidR="008624C4">
        <w:rPr>
          <w:rFonts w:eastAsia="Times New Roman" w:cstheme="minorHAnsi"/>
          <w:sz w:val="22"/>
          <w:szCs w:val="22"/>
        </w:rPr>
        <w:t xml:space="preserve">papildomo </w:t>
      </w:r>
      <w:r w:rsidR="00EF562B">
        <w:rPr>
          <w:rFonts w:eastAsia="Times New Roman" w:cstheme="minorHAnsi"/>
          <w:sz w:val="22"/>
          <w:szCs w:val="22"/>
        </w:rPr>
        <w:t>garantinio termino</w:t>
      </w:r>
      <w:r w:rsidR="00930825" w:rsidRPr="00930825">
        <w:rPr>
          <w:rFonts w:eastAsia="Times New Roman" w:cstheme="minorHAnsi"/>
          <w:sz w:val="22"/>
          <w:szCs w:val="22"/>
        </w:rPr>
        <w:t xml:space="preserve"> </w:t>
      </w:r>
      <w:r w:rsidR="00930825" w:rsidRPr="00930825">
        <w:rPr>
          <w:rFonts w:eastAsia="Times New Roman" w:cstheme="minorHAnsi"/>
          <w:color w:val="000000"/>
          <w:sz w:val="22"/>
          <w:szCs w:val="22"/>
        </w:rPr>
        <w:t>T</w:t>
      </w:r>
      <w:r w:rsidR="00930825" w:rsidRPr="00930825">
        <w:rPr>
          <w:rFonts w:eastAsia="Times New Roman" w:cstheme="minorHAnsi"/>
          <w:color w:val="000000"/>
          <w:sz w:val="22"/>
          <w:szCs w:val="22"/>
          <w:vertAlign w:val="subscript"/>
        </w:rPr>
        <w:t>p</w:t>
      </w:r>
      <w:r w:rsidR="00930825" w:rsidRPr="00930825">
        <w:rPr>
          <w:rFonts w:eastAsia="Times New Roman" w:cstheme="minorHAnsi"/>
          <w:color w:val="000000"/>
          <w:sz w:val="22"/>
          <w:szCs w:val="22"/>
        </w:rPr>
        <w:t xml:space="preserve"> ir </w:t>
      </w:r>
      <w:r w:rsidR="00930825" w:rsidRPr="00930825">
        <w:rPr>
          <w:rFonts w:eastAsia="Times New Roman" w:cstheme="minorHAnsi"/>
          <w:sz w:val="22"/>
          <w:szCs w:val="22"/>
        </w:rPr>
        <w:t>padauginus iš vertinamo kriterijaus lyginamojo svorio Y, kai Y</w:t>
      </w:r>
      <w:r w:rsidR="00930825" w:rsidRPr="00930825">
        <w:rPr>
          <w:rFonts w:eastAsia="Times New Roman" w:cstheme="minorHAnsi"/>
          <w:sz w:val="22"/>
          <w:szCs w:val="22"/>
          <w:vertAlign w:val="subscript"/>
        </w:rPr>
        <w:t xml:space="preserve"> </w:t>
      </w:r>
      <w:r w:rsidR="00930825" w:rsidRPr="00930825">
        <w:rPr>
          <w:rFonts w:eastAsia="Times New Roman" w:cstheme="minorHAnsi"/>
          <w:sz w:val="22"/>
          <w:szCs w:val="22"/>
        </w:rPr>
        <w:t xml:space="preserve">= 20. </w:t>
      </w:r>
    </w:p>
    <w:p w14:paraId="01E085F6" w14:textId="77777777" w:rsidR="00930825" w:rsidRPr="00930825" w:rsidRDefault="00930825" w:rsidP="00930825">
      <w:pPr>
        <w:tabs>
          <w:tab w:val="left" w:pos="1134"/>
        </w:tabs>
        <w:spacing w:after="0" w:line="240" w:lineRule="auto"/>
        <w:ind w:firstLine="567"/>
        <w:jc w:val="center"/>
        <w:rPr>
          <w:rFonts w:eastAsia="Times New Roman" w:cstheme="minorHAnsi"/>
          <w:i/>
          <w:sz w:val="22"/>
          <w:szCs w:val="22"/>
        </w:rPr>
      </w:pPr>
    </w:p>
    <w:p w14:paraId="1D7FE717" w14:textId="77777777" w:rsidR="00930825" w:rsidRPr="00930825" w:rsidRDefault="00930825" w:rsidP="00930825">
      <w:pPr>
        <w:tabs>
          <w:tab w:val="left" w:pos="1134"/>
        </w:tabs>
        <w:spacing w:after="0" w:line="240" w:lineRule="auto"/>
        <w:jc w:val="center"/>
        <w:rPr>
          <w:rFonts w:eastAsia="Calibri" w:cstheme="minorHAnsi"/>
          <w:iCs/>
          <w:color w:val="000000"/>
          <w:sz w:val="22"/>
          <w:szCs w:val="22"/>
          <w:lang w:eastAsia="en-US"/>
        </w:rPr>
      </w:pPr>
    </w:p>
    <w:p w14:paraId="4ED12417" w14:textId="77777777" w:rsidR="00930825" w:rsidRPr="00930825" w:rsidRDefault="00930825" w:rsidP="00930825">
      <w:pPr>
        <w:tabs>
          <w:tab w:val="left" w:pos="1134"/>
        </w:tabs>
        <w:spacing w:after="0" w:line="240" w:lineRule="auto"/>
        <w:jc w:val="center"/>
        <w:rPr>
          <w:rFonts w:eastAsia="Calibri" w:cstheme="minorHAnsi"/>
          <w:iCs/>
          <w:color w:val="000000"/>
          <w:sz w:val="22"/>
          <w:szCs w:val="22"/>
          <w:lang w:eastAsia="en-US"/>
        </w:rPr>
      </w:pPr>
      <m:oMath>
        <m:r>
          <w:rPr>
            <w:rFonts w:ascii="Cambria Math" w:eastAsia="Calibri" w:hAnsi="Cambria Math" w:cstheme="minorHAnsi"/>
            <w:sz w:val="22"/>
            <w:szCs w:val="22"/>
            <w:lang w:eastAsia="en-US"/>
          </w:rPr>
          <m:t>T=</m:t>
        </m:r>
        <m:f>
          <m:fPr>
            <m:ctrlPr>
              <w:rPr>
                <w:rFonts w:ascii="Cambria Math" w:eastAsia="Calibri" w:hAnsi="Cambria Math" w:cstheme="minorHAnsi"/>
                <w:i/>
                <w:sz w:val="22"/>
                <w:szCs w:val="22"/>
                <w:lang w:eastAsia="en-US"/>
              </w:rPr>
            </m:ctrlPr>
          </m:fPr>
          <m:num>
            <m:sSub>
              <m:sSubPr>
                <m:ctrlPr>
                  <w:rPr>
                    <w:rFonts w:ascii="Cambria Math" w:eastAsia="Calibri" w:hAnsi="Cambria Math" w:cstheme="minorHAnsi"/>
                    <w:i/>
                    <w:sz w:val="22"/>
                    <w:szCs w:val="22"/>
                    <w:lang w:eastAsia="en-US"/>
                  </w:rPr>
                </m:ctrlPr>
              </m:sSubPr>
              <m:e>
                <m:r>
                  <w:rPr>
                    <w:rFonts w:ascii="Cambria Math" w:eastAsia="Calibri" w:hAnsi="Cambria Math" w:cstheme="minorHAnsi"/>
                    <w:sz w:val="22"/>
                    <w:szCs w:val="22"/>
                    <w:lang w:eastAsia="en-US"/>
                  </w:rPr>
                  <m:t>T</m:t>
                </m:r>
              </m:e>
              <m:sub>
                <m:func>
                  <m:funcPr>
                    <m:ctrlPr>
                      <w:rPr>
                        <w:rFonts w:ascii="Cambria Math" w:eastAsia="Calibri" w:hAnsi="Cambria Math" w:cstheme="minorHAnsi"/>
                        <w:i/>
                        <w:sz w:val="22"/>
                        <w:szCs w:val="22"/>
                        <w:lang w:eastAsia="en-US"/>
                      </w:rPr>
                    </m:ctrlPr>
                  </m:funcPr>
                  <m:fName>
                    <m:r>
                      <w:rPr>
                        <w:rFonts w:ascii="Cambria Math" w:eastAsia="Calibri" w:hAnsi="Cambria Math" w:cstheme="minorHAnsi"/>
                        <w:sz w:val="22"/>
                        <w:szCs w:val="22"/>
                        <w:lang w:eastAsia="en-US"/>
                      </w:rPr>
                      <m:t>min</m:t>
                    </m:r>
                  </m:fName>
                  <m:e/>
                </m:func>
              </m:sub>
            </m:sSub>
          </m:num>
          <m:den>
            <m:sSub>
              <m:sSubPr>
                <m:ctrlPr>
                  <w:rPr>
                    <w:rFonts w:ascii="Cambria Math" w:eastAsia="Calibri" w:hAnsi="Cambria Math" w:cstheme="minorHAnsi"/>
                    <w:i/>
                    <w:sz w:val="22"/>
                    <w:szCs w:val="22"/>
                    <w:lang w:eastAsia="en-US"/>
                  </w:rPr>
                </m:ctrlPr>
              </m:sSubPr>
              <m:e>
                <m:r>
                  <w:rPr>
                    <w:rFonts w:ascii="Cambria Math" w:eastAsia="Calibri" w:hAnsi="Cambria Math" w:cstheme="minorHAnsi"/>
                    <w:sz w:val="22"/>
                    <w:szCs w:val="22"/>
                    <w:lang w:eastAsia="en-US"/>
                  </w:rPr>
                  <m:t>T</m:t>
                </m:r>
              </m:e>
              <m:sub>
                <m:r>
                  <w:rPr>
                    <w:rFonts w:ascii="Cambria Math" w:eastAsia="Calibri" w:hAnsi="Cambria Math" w:cstheme="minorHAnsi"/>
                    <w:sz w:val="22"/>
                    <w:szCs w:val="22"/>
                    <w:lang w:eastAsia="en-US"/>
                  </w:rPr>
                  <m:t>p</m:t>
                </m:r>
              </m:sub>
            </m:sSub>
          </m:den>
        </m:f>
        <m:r>
          <w:rPr>
            <w:rFonts w:ascii="Cambria Math" w:eastAsia="Calibri" w:hAnsi="Cambria Math" w:cstheme="minorHAnsi"/>
            <w:sz w:val="22"/>
            <w:szCs w:val="22"/>
            <w:lang w:eastAsia="en-US"/>
          </w:rPr>
          <m:t>⋅Y</m:t>
        </m:r>
      </m:oMath>
      <w:r w:rsidRPr="00930825">
        <w:rPr>
          <w:rFonts w:eastAsia="Calibri" w:cstheme="minorHAnsi"/>
          <w:iCs/>
          <w:color w:val="000000"/>
          <w:sz w:val="22"/>
          <w:szCs w:val="22"/>
          <w:lang w:eastAsia="en-US"/>
        </w:rPr>
        <w:t xml:space="preserve"> (3 formulė).</w:t>
      </w:r>
    </w:p>
    <w:p w14:paraId="486262D1" w14:textId="77777777" w:rsidR="00930825" w:rsidRPr="00930825" w:rsidRDefault="00930825" w:rsidP="00930825">
      <w:pPr>
        <w:tabs>
          <w:tab w:val="left" w:pos="1134"/>
        </w:tabs>
        <w:spacing w:after="0" w:line="240" w:lineRule="auto"/>
        <w:rPr>
          <w:rFonts w:eastAsia="Calibri" w:cstheme="minorHAnsi"/>
          <w:iCs/>
          <w:color w:val="000000"/>
          <w:sz w:val="22"/>
          <w:szCs w:val="22"/>
          <w:lang w:eastAsia="en-US"/>
        </w:rPr>
      </w:pPr>
    </w:p>
    <w:p w14:paraId="0175CB50" w14:textId="6A88BED4" w:rsidR="00930825" w:rsidRPr="00930825" w:rsidRDefault="00F9778C" w:rsidP="00930825">
      <w:pPr>
        <w:spacing w:after="0" w:line="240" w:lineRule="auto"/>
        <w:ind w:firstLine="567"/>
        <w:jc w:val="both"/>
        <w:rPr>
          <w:rFonts w:eastAsia="Times New Roman" w:cstheme="minorHAnsi"/>
          <w:sz w:val="22"/>
          <w:szCs w:val="22"/>
          <w:lang w:eastAsia="en-US"/>
        </w:rPr>
      </w:pPr>
      <w:r w:rsidRPr="001F441D">
        <w:rPr>
          <w:rFonts w:eastAsia="Times New Roman" w:cstheme="minorHAnsi"/>
          <w:sz w:val="22"/>
          <w:szCs w:val="22"/>
          <w:lang w:eastAsia="en-US"/>
        </w:rPr>
        <w:t>9</w:t>
      </w:r>
      <w:r w:rsidR="00930825" w:rsidRPr="00930825">
        <w:rPr>
          <w:rFonts w:eastAsia="Times New Roman" w:cstheme="minorHAnsi"/>
          <w:sz w:val="22"/>
          <w:szCs w:val="22"/>
          <w:lang w:eastAsia="en-US"/>
        </w:rPr>
        <w:t>.</w:t>
      </w:r>
      <w:r w:rsidRPr="001F441D">
        <w:rPr>
          <w:rFonts w:eastAsia="Times New Roman" w:cstheme="minorHAnsi"/>
          <w:sz w:val="22"/>
          <w:szCs w:val="22"/>
          <w:lang w:eastAsia="en-US"/>
        </w:rPr>
        <w:t>10</w:t>
      </w:r>
      <w:r w:rsidR="00930825" w:rsidRPr="00930825">
        <w:rPr>
          <w:rFonts w:eastAsia="Times New Roman" w:cstheme="minorHAnsi"/>
          <w:sz w:val="22"/>
          <w:szCs w:val="22"/>
          <w:lang w:eastAsia="en-US"/>
        </w:rPr>
        <w:t>. Pirkimą laimi tas tiekėjas, kurio pasiūlymas įvertinamas kaip ekonomiškai naudingiausias, t. y. pasiūlymo ekonominio naudingumo (S) balų suma yra didžiausia.</w:t>
      </w:r>
    </w:p>
    <w:p w14:paraId="2FE523AD" w14:textId="183476AB" w:rsidR="00930825" w:rsidRPr="00930825" w:rsidRDefault="00F9778C" w:rsidP="00930825">
      <w:pPr>
        <w:spacing w:after="0" w:line="240" w:lineRule="auto"/>
        <w:ind w:firstLine="567"/>
        <w:jc w:val="both"/>
        <w:rPr>
          <w:rFonts w:eastAsia="Calibri" w:cstheme="minorHAnsi"/>
          <w:sz w:val="22"/>
          <w:szCs w:val="22"/>
          <w:lang w:eastAsia="en-US"/>
        </w:rPr>
      </w:pPr>
      <w:r w:rsidRPr="001F441D">
        <w:rPr>
          <w:rFonts w:eastAsia="Times New Roman" w:cstheme="minorHAnsi"/>
          <w:sz w:val="22"/>
          <w:szCs w:val="22"/>
          <w:lang w:eastAsia="en-US"/>
        </w:rPr>
        <w:t>9</w:t>
      </w:r>
      <w:r w:rsidR="00930825" w:rsidRPr="00930825">
        <w:rPr>
          <w:rFonts w:eastAsia="Times New Roman" w:cstheme="minorHAnsi"/>
          <w:sz w:val="22"/>
          <w:szCs w:val="22"/>
          <w:lang w:eastAsia="en-US"/>
        </w:rPr>
        <w:t xml:space="preserve">.11. </w:t>
      </w:r>
      <w:r w:rsidR="00930825" w:rsidRPr="00930825">
        <w:rPr>
          <w:rFonts w:eastAsia="Calibri" w:cstheme="minorHAnsi"/>
          <w:sz w:val="22"/>
          <w:szCs w:val="22"/>
          <w:lang w:eastAsia="en-US"/>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Atkreiptinas dėmesys, kad bet kuriuo atveju tiekėjas sutarties vykdymo metu privalės sutartį vykdyti taip, kaip numatyta jo pasiūlyme, sutartyje bei pirkimo dokumentuose.</w:t>
      </w:r>
    </w:p>
    <w:p w14:paraId="049672F0" w14:textId="77777777" w:rsidR="00930825" w:rsidRPr="00930825" w:rsidRDefault="00930825" w:rsidP="00930825">
      <w:pPr>
        <w:spacing w:after="0" w:line="240" w:lineRule="auto"/>
        <w:ind w:firstLine="567"/>
        <w:jc w:val="both"/>
        <w:rPr>
          <w:rFonts w:eastAsia="Times New Roman" w:cstheme="minorHAnsi"/>
          <w:sz w:val="22"/>
          <w:szCs w:val="22"/>
          <w:lang w:eastAsia="en-US"/>
        </w:rPr>
      </w:pPr>
    </w:p>
    <w:p w14:paraId="733A15EE" w14:textId="77777777" w:rsidR="005E2277" w:rsidRPr="001F441D" w:rsidRDefault="005E2277" w:rsidP="00852848">
      <w:pPr>
        <w:spacing w:after="0" w:line="240" w:lineRule="auto"/>
        <w:ind w:firstLine="851"/>
        <w:jc w:val="both"/>
        <w:rPr>
          <w:rFonts w:cstheme="minorHAnsi"/>
          <w:sz w:val="22"/>
          <w:szCs w:val="22"/>
        </w:rPr>
      </w:pPr>
    </w:p>
    <w:p w14:paraId="678C44CA" w14:textId="6EB53055" w:rsidR="00FE7908" w:rsidRPr="001F441D" w:rsidRDefault="00FE7908" w:rsidP="0097765E">
      <w:pPr>
        <w:pStyle w:val="Antrat1"/>
        <w:numPr>
          <w:ilvl w:val="0"/>
          <w:numId w:val="9"/>
        </w:numPr>
        <w:tabs>
          <w:tab w:val="left" w:pos="567"/>
        </w:tabs>
        <w:spacing w:line="20" w:lineRule="atLeast"/>
        <w:contextualSpacing/>
        <w:rPr>
          <w:rFonts w:asciiTheme="minorHAnsi" w:hAnsiTheme="minorHAnsi" w:cstheme="minorHAnsi"/>
          <w:b/>
          <w:bCs/>
          <w:sz w:val="28"/>
          <w:szCs w:val="28"/>
        </w:rPr>
      </w:pPr>
      <w:bookmarkStart w:id="39" w:name="_Ref39425999"/>
      <w:bookmarkStart w:id="40" w:name="_Ref39426005"/>
      <w:bookmarkStart w:id="41" w:name="_Toc126333937"/>
      <w:r w:rsidRPr="001F441D">
        <w:rPr>
          <w:rFonts w:asciiTheme="minorHAnsi" w:hAnsiTheme="minorHAnsi" w:cstheme="minorHAnsi"/>
          <w:b/>
          <w:bCs/>
          <w:sz w:val="28"/>
          <w:szCs w:val="28"/>
        </w:rPr>
        <w:t>S</w:t>
      </w:r>
      <w:r w:rsidR="00281735" w:rsidRPr="001F441D">
        <w:rPr>
          <w:rFonts w:asciiTheme="minorHAnsi" w:hAnsiTheme="minorHAnsi" w:cstheme="minorHAnsi"/>
          <w:b/>
          <w:bCs/>
          <w:sz w:val="28"/>
          <w:szCs w:val="28"/>
        </w:rPr>
        <w:t>utarties sudarymas</w:t>
      </w:r>
      <w:bookmarkEnd w:id="39"/>
      <w:bookmarkEnd w:id="40"/>
      <w:bookmarkEnd w:id="41"/>
    </w:p>
    <w:p w14:paraId="27CAEFF7" w14:textId="067C14AB" w:rsidR="00F57665" w:rsidRPr="001F441D" w:rsidRDefault="00F57665" w:rsidP="00F8778C">
      <w:pPr>
        <w:pStyle w:val="Sraopastraipa"/>
        <w:numPr>
          <w:ilvl w:val="1"/>
          <w:numId w:val="14"/>
        </w:numPr>
        <w:spacing w:after="0" w:line="240" w:lineRule="auto"/>
        <w:ind w:firstLine="123"/>
        <w:jc w:val="both"/>
        <w:rPr>
          <w:rFonts w:cstheme="minorHAnsi"/>
          <w:color w:val="000000" w:themeColor="text1"/>
          <w:sz w:val="22"/>
          <w:szCs w:val="22"/>
        </w:rPr>
      </w:pPr>
      <w:r w:rsidRPr="001F441D">
        <w:rPr>
          <w:rFonts w:cstheme="minorHAnsi"/>
          <w:color w:val="000000" w:themeColor="text1"/>
          <w:sz w:val="22"/>
          <w:szCs w:val="22"/>
        </w:rPr>
        <w:t>Ši pirkimo procedūra atliekama siekiant sudaryti sutartį</w:t>
      </w:r>
      <w:r w:rsidR="009A7D11" w:rsidRPr="001F441D">
        <w:rPr>
          <w:rFonts w:cstheme="minorHAnsi"/>
          <w:color w:val="000000" w:themeColor="text1"/>
          <w:sz w:val="22"/>
          <w:szCs w:val="22"/>
        </w:rPr>
        <w:t xml:space="preserve"> su tiekėju, kurio pasiūlymas</w:t>
      </w:r>
      <w:r w:rsidR="007B12FF" w:rsidRPr="001F441D">
        <w:rPr>
          <w:rFonts w:cstheme="minorHAnsi"/>
          <w:color w:val="000000" w:themeColor="text1"/>
          <w:sz w:val="22"/>
          <w:szCs w:val="22"/>
        </w:rPr>
        <w:t xml:space="preserve">, vadovaujantis </w:t>
      </w:r>
      <w:r w:rsidR="008F4194" w:rsidRPr="001F441D">
        <w:rPr>
          <w:rFonts w:cstheme="minorHAnsi"/>
          <w:color w:val="000000" w:themeColor="text1"/>
          <w:sz w:val="22"/>
          <w:szCs w:val="22"/>
        </w:rPr>
        <w:t>p</w:t>
      </w:r>
      <w:r w:rsidR="007B12FF" w:rsidRPr="001F441D">
        <w:rPr>
          <w:rFonts w:cstheme="minorHAnsi"/>
          <w:color w:val="000000" w:themeColor="text1"/>
          <w:sz w:val="22"/>
          <w:szCs w:val="22"/>
        </w:rPr>
        <w:t xml:space="preserve">irkimo </w:t>
      </w:r>
      <w:r w:rsidR="00207E40" w:rsidRPr="001F441D">
        <w:rPr>
          <w:rFonts w:cstheme="minorHAnsi"/>
          <w:color w:val="000000" w:themeColor="text1"/>
          <w:sz w:val="22"/>
          <w:szCs w:val="22"/>
        </w:rPr>
        <w:t>sąlygose</w:t>
      </w:r>
      <w:r w:rsidR="007B12FF" w:rsidRPr="001F441D">
        <w:rPr>
          <w:rFonts w:cstheme="minorHAnsi"/>
          <w:color w:val="0070C0"/>
          <w:sz w:val="22"/>
          <w:szCs w:val="22"/>
        </w:rPr>
        <w:t xml:space="preserve"> </w:t>
      </w:r>
      <w:r w:rsidR="007B12FF" w:rsidRPr="001F441D">
        <w:rPr>
          <w:rFonts w:cstheme="minorHAnsi"/>
          <w:color w:val="000000" w:themeColor="text1"/>
          <w:sz w:val="22"/>
          <w:szCs w:val="22"/>
        </w:rPr>
        <w:t>nustatyta tvarka</w:t>
      </w:r>
      <w:r w:rsidR="0023505D" w:rsidRPr="001F441D">
        <w:rPr>
          <w:rFonts w:cstheme="minorHAnsi"/>
          <w:color w:val="000000" w:themeColor="text1"/>
          <w:sz w:val="22"/>
          <w:szCs w:val="22"/>
        </w:rPr>
        <w:t>,</w:t>
      </w:r>
      <w:r w:rsidR="009A7D11" w:rsidRPr="001F441D">
        <w:rPr>
          <w:rFonts w:cstheme="minorHAnsi"/>
          <w:color w:val="000000" w:themeColor="text1"/>
          <w:sz w:val="22"/>
          <w:szCs w:val="22"/>
        </w:rPr>
        <w:t xml:space="preserve"> bus pripažintas laimėjęs</w:t>
      </w:r>
      <w:r w:rsidR="008933BC" w:rsidRPr="001F441D">
        <w:rPr>
          <w:rFonts w:cstheme="minorHAnsi"/>
          <w:color w:val="000000" w:themeColor="text1"/>
          <w:sz w:val="22"/>
          <w:szCs w:val="22"/>
        </w:rPr>
        <w:t>, o jei pirkimas skaidomas į dalis – su tiekėjais, kurių pasiūlymai bus pripažinti laimėję</w:t>
      </w:r>
      <w:r w:rsidR="00F065D6" w:rsidRPr="001F441D">
        <w:rPr>
          <w:rFonts w:cstheme="minorHAnsi"/>
          <w:color w:val="000000" w:themeColor="text1"/>
          <w:sz w:val="22"/>
          <w:szCs w:val="22"/>
        </w:rPr>
        <w:t xml:space="preserve">. </w:t>
      </w:r>
      <w:r w:rsidR="004B2DE4" w:rsidRPr="001F441D">
        <w:rPr>
          <w:rFonts w:cstheme="minorHAnsi"/>
          <w:color w:val="000000" w:themeColor="text1"/>
          <w:sz w:val="22"/>
          <w:szCs w:val="22"/>
        </w:rPr>
        <w:t xml:space="preserve">Sutarties sąlygos pateikiamos </w:t>
      </w:r>
      <w:r w:rsidR="007A5D9C" w:rsidRPr="001F441D">
        <w:rPr>
          <w:rFonts w:cstheme="minorHAnsi"/>
          <w:color w:val="000000" w:themeColor="text1"/>
          <w:sz w:val="22"/>
          <w:szCs w:val="22"/>
        </w:rPr>
        <w:t>P</w:t>
      </w:r>
      <w:r w:rsidR="00551FA7" w:rsidRPr="001F441D">
        <w:rPr>
          <w:rFonts w:cstheme="minorHAnsi"/>
          <w:color w:val="000000" w:themeColor="text1"/>
          <w:sz w:val="22"/>
          <w:szCs w:val="22"/>
        </w:rPr>
        <w:t xml:space="preserve">irkimo </w:t>
      </w:r>
      <w:r w:rsidR="00D86901" w:rsidRPr="001F441D">
        <w:rPr>
          <w:rFonts w:cstheme="minorHAnsi"/>
          <w:color w:val="000000" w:themeColor="text1"/>
          <w:sz w:val="22"/>
          <w:szCs w:val="22"/>
        </w:rPr>
        <w:t xml:space="preserve">sąlygų </w:t>
      </w:r>
      <w:r w:rsidR="00F217B2" w:rsidRPr="001F441D">
        <w:rPr>
          <w:rFonts w:cstheme="minorHAnsi"/>
          <w:color w:val="000000" w:themeColor="text1"/>
          <w:sz w:val="22"/>
          <w:szCs w:val="22"/>
        </w:rPr>
        <w:t xml:space="preserve">10 </w:t>
      </w:r>
      <w:r w:rsidR="00D86901" w:rsidRPr="001F441D">
        <w:rPr>
          <w:rFonts w:cstheme="minorHAnsi"/>
          <w:color w:val="000000" w:themeColor="text1"/>
          <w:sz w:val="22"/>
          <w:szCs w:val="22"/>
        </w:rPr>
        <w:t>priede „Sutarties projektas“</w:t>
      </w:r>
      <w:r w:rsidR="004B2DE4" w:rsidRPr="001F441D">
        <w:rPr>
          <w:rFonts w:cstheme="minorHAnsi"/>
          <w:color w:val="000000" w:themeColor="text1"/>
          <w:sz w:val="22"/>
          <w:szCs w:val="22"/>
        </w:rPr>
        <w:t>.</w:t>
      </w:r>
    </w:p>
    <w:p w14:paraId="1640F94B" w14:textId="1B994232" w:rsidR="00640DBD" w:rsidRPr="001F441D"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42" w:name="_Toc126333938"/>
      <w:bookmarkEnd w:id="2"/>
      <w:r w:rsidRPr="001F441D">
        <w:rPr>
          <w:rFonts w:asciiTheme="minorHAnsi" w:hAnsiTheme="minorHAnsi" w:cstheme="minorHAnsi"/>
          <w:b/>
          <w:bCs/>
          <w:sz w:val="28"/>
          <w:szCs w:val="28"/>
        </w:rPr>
        <w:t>Kitos sąlygos</w:t>
      </w:r>
      <w:bookmarkEnd w:id="42"/>
    </w:p>
    <w:p w14:paraId="28DF579A" w14:textId="4A2F7BD3" w:rsidR="00D43E2A" w:rsidRPr="001F441D" w:rsidRDefault="00D43E2A" w:rsidP="00EF2191">
      <w:pPr>
        <w:shd w:val="clear" w:color="auto" w:fill="FFFFFF"/>
        <w:spacing w:after="0" w:line="240" w:lineRule="auto"/>
        <w:jc w:val="both"/>
        <w:rPr>
          <w:rFonts w:eastAsia="Times New Roman" w:cstheme="minorHAnsi"/>
          <w:i/>
          <w:iCs/>
          <w:color w:val="7030A0"/>
          <w:sz w:val="22"/>
          <w:szCs w:val="22"/>
        </w:rPr>
      </w:pPr>
    </w:p>
    <w:p w14:paraId="4F72F45C" w14:textId="77777777" w:rsidR="00E85704" w:rsidRPr="001F441D" w:rsidRDefault="00E85704" w:rsidP="00E85704">
      <w:pPr>
        <w:pStyle w:val="Sraopastraipa"/>
        <w:numPr>
          <w:ilvl w:val="1"/>
          <w:numId w:val="14"/>
        </w:numPr>
        <w:spacing w:after="0" w:line="240" w:lineRule="auto"/>
        <w:ind w:left="0" w:firstLine="709"/>
        <w:jc w:val="both"/>
        <w:rPr>
          <w:rFonts w:eastAsiaTheme="minorHAnsi" w:cstheme="minorHAnsi"/>
          <w:bCs/>
          <w:sz w:val="22"/>
          <w:szCs w:val="22"/>
        </w:rPr>
      </w:pPr>
      <w:r w:rsidRPr="001F441D">
        <w:rPr>
          <w:rStyle w:val="cf01"/>
          <w:rFonts w:asciiTheme="minorHAnsi" w:hAnsiTheme="minorHAnsi" w:cstheme="minorHAnsi"/>
          <w:sz w:val="22"/>
          <w:szCs w:val="22"/>
        </w:rPr>
        <w:t xml:space="preserve">Visi ūkio subjektai, taip kaip jie apibrėžti bendrųjų sąlygų 1.16 punkte, ir/ar kvazisubtiekėjai, taip kaip jie apibrėžti bendrųjų sąlygų 1.18. punkte, turi būti išviešinti tiekėjo pasiūlyme iki pasiūlymų pateikimo momento. </w:t>
      </w:r>
      <w:r w:rsidRPr="001F441D">
        <w:rPr>
          <w:rStyle w:val="Grietas"/>
          <w:rFonts w:cstheme="minorHAnsi"/>
          <w:b w:val="0"/>
          <w:bCs w:val="0"/>
          <w:spacing w:val="2"/>
          <w:sz w:val="22"/>
          <w:szCs w:val="22"/>
          <w:shd w:val="clear" w:color="auto" w:fill="FFFFFF"/>
        </w:rPr>
        <w:t xml:space="preserve">Jeigu pasiūlymų vertinimo metu paaiškėja, kad tiekėjas, nenurodęs jog remiasi kitų ūkio subjektų pajėgumais (kvalifikacija), pats neatitinka pirkimo dokumentuose aiškiai ir nedviprasmiškai suformuluotų </w:t>
      </w:r>
      <w:r w:rsidRPr="001F441D">
        <w:rPr>
          <w:rStyle w:val="Grietas"/>
          <w:rFonts w:cstheme="minorHAnsi"/>
          <w:b w:val="0"/>
          <w:bCs w:val="0"/>
          <w:spacing w:val="2"/>
          <w:sz w:val="22"/>
          <w:szCs w:val="22"/>
          <w:shd w:val="clear" w:color="auto" w:fill="FFFFFF"/>
        </w:rPr>
        <w:lastRenderedPageBreak/>
        <w:t>kvalifikacijos reikalavimų, jis neįgyja teisės po pasiūlymų pateikimo termino pabaigos pasitelkti (nurodyti) naujų subjektų tam, kad atitiktų kvalifikacijos reikalavimus.</w:t>
      </w:r>
    </w:p>
    <w:p w14:paraId="08154338" w14:textId="77777777" w:rsidR="00E85704" w:rsidRPr="001F441D" w:rsidRDefault="00E85704" w:rsidP="00E85704">
      <w:pPr>
        <w:pStyle w:val="Sraopastraipa"/>
        <w:numPr>
          <w:ilvl w:val="1"/>
          <w:numId w:val="14"/>
        </w:numPr>
        <w:shd w:val="clear" w:color="auto" w:fill="FFFFFF"/>
        <w:spacing w:after="0" w:line="240" w:lineRule="auto"/>
        <w:ind w:left="0" w:firstLine="709"/>
        <w:jc w:val="both"/>
        <w:rPr>
          <w:rFonts w:eastAsia="Times New Roman" w:cstheme="minorHAnsi"/>
          <w:sz w:val="22"/>
          <w:szCs w:val="22"/>
        </w:rPr>
      </w:pPr>
      <w:r w:rsidRPr="001F441D">
        <w:rPr>
          <w:rFonts w:eastAsia="Calibri" w:cstheme="minorHAnsi"/>
          <w:sz w:val="22"/>
          <w:szCs w:val="22"/>
        </w:rPr>
        <w:t xml:space="preserve">Pakeisti kvalifikacijos reikalavimų neatitinkantį arba bent vieną perkančiosios organizacijos nustatytą pašalinimo pagrindą atitinkantį ūkio subjektą </w:t>
      </w:r>
      <w:r w:rsidRPr="001F441D">
        <w:rPr>
          <w:rStyle w:val="cf01"/>
          <w:rFonts w:asciiTheme="minorHAnsi" w:hAnsiTheme="minorHAnsi" w:cstheme="minorHAnsi"/>
          <w:sz w:val="22"/>
          <w:szCs w:val="22"/>
        </w:rPr>
        <w:t>ir/ar kvazisubtiekėjai</w:t>
      </w:r>
      <w:r w:rsidRPr="001F441D">
        <w:rPr>
          <w:rFonts w:eastAsia="Calibri" w:cstheme="minorHAnsi"/>
          <w:sz w:val="22"/>
          <w:szCs w:val="22"/>
        </w:rPr>
        <w:t xml:space="preserve"> leidžiama tik tuo atveju, jei tokio ūkio subjekto ar subtiekėjo patirtis nebuvo vertinama ekonominio naudingumo balais, </w:t>
      </w:r>
      <w:r w:rsidRPr="001F441D">
        <w:rPr>
          <w:rFonts w:cstheme="minorHAnsi"/>
          <w:sz w:val="22"/>
          <w:szCs w:val="22"/>
        </w:rPr>
        <w:t>t. y. patirtis buvo vertinama tik siekiant įsitikinti, ar ji atitinka nustatytus kvalifikacijos reikalavimus ir už šią patirtį nebuvo skiriami balai.</w:t>
      </w:r>
    </w:p>
    <w:p w14:paraId="32C06DFF" w14:textId="77777777" w:rsidR="00E85704" w:rsidRPr="001F441D" w:rsidRDefault="00E85704" w:rsidP="00E85704">
      <w:pPr>
        <w:pStyle w:val="Sraopastraipa"/>
        <w:numPr>
          <w:ilvl w:val="1"/>
          <w:numId w:val="14"/>
        </w:numPr>
        <w:shd w:val="clear" w:color="auto" w:fill="FFFFFF"/>
        <w:spacing w:after="0" w:line="240" w:lineRule="auto"/>
        <w:ind w:left="0" w:firstLine="709"/>
        <w:jc w:val="both"/>
        <w:rPr>
          <w:rFonts w:eastAsia="Times New Roman" w:cstheme="minorHAnsi"/>
          <w:sz w:val="22"/>
          <w:szCs w:val="22"/>
        </w:rPr>
      </w:pPr>
      <w:r w:rsidRPr="001F441D">
        <w:rPr>
          <w:rFonts w:eastAsia="Calibri" w:cstheme="minorHAnsi"/>
          <w:sz w:val="22"/>
          <w:szCs w:val="22"/>
        </w:rPr>
        <w:t xml:space="preserve">Jei </w:t>
      </w:r>
      <w:r w:rsidRPr="001F441D">
        <w:rPr>
          <w:rStyle w:val="Grietas"/>
          <w:rFonts w:cstheme="minorHAnsi"/>
          <w:b w:val="0"/>
          <w:bCs w:val="0"/>
          <w:spacing w:val="2"/>
          <w:sz w:val="22"/>
          <w:szCs w:val="22"/>
          <w:shd w:val="clear" w:color="auto" w:fill="FFFFFF"/>
        </w:rPr>
        <w:t>keliamų kvalifikacijos reikalavimų neatitinka tiekėjo darbuotojas, tiekėjui nėra leidžiama pasiūlymų vertinimo metu jį pakeisti kitu, kvalifikacijos reikalavimus atitinkančiu, darbuotoju.</w:t>
      </w:r>
    </w:p>
    <w:p w14:paraId="7881FCAE" w14:textId="77777777" w:rsidR="00C87AB8" w:rsidRPr="001F441D" w:rsidRDefault="008D704D" w:rsidP="00C87AB8">
      <w:pPr>
        <w:shd w:val="clear" w:color="auto" w:fill="FFFFFF"/>
        <w:spacing w:after="0" w:line="240" w:lineRule="auto"/>
        <w:jc w:val="center"/>
        <w:rPr>
          <w:rFonts w:eastAsia="Calibri" w:cstheme="minorHAnsi"/>
          <w:sz w:val="22"/>
          <w:szCs w:val="22"/>
        </w:rPr>
        <w:sectPr w:rsidR="00C87AB8" w:rsidRPr="001F441D"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1F441D">
        <w:rPr>
          <w:rFonts w:eastAsia="Calibri" w:cstheme="minorHAnsi"/>
          <w:sz w:val="22"/>
          <w:szCs w:val="22"/>
        </w:rPr>
        <w:t>__________</w:t>
      </w:r>
    </w:p>
    <w:p w14:paraId="1DF37652" w14:textId="0A6B5A0A" w:rsidR="00774AA5" w:rsidRPr="001F441D" w:rsidRDefault="000631F1" w:rsidP="005C1E12">
      <w:pPr>
        <w:pStyle w:val="Antrat1"/>
        <w:jc w:val="right"/>
        <w:rPr>
          <w:rFonts w:asciiTheme="minorHAnsi" w:hAnsiTheme="minorHAnsi" w:cstheme="minorHAnsi"/>
          <w:sz w:val="22"/>
          <w:szCs w:val="22"/>
        </w:rPr>
      </w:pPr>
      <w:bookmarkStart w:id="43" w:name="_Toc126333939"/>
      <w:r w:rsidRPr="001F441D">
        <w:rPr>
          <w:rFonts w:asciiTheme="minorHAnsi" w:hAnsiTheme="minorHAnsi" w:cstheme="minorHAnsi"/>
          <w:color w:val="0070C0"/>
          <w:sz w:val="22"/>
          <w:szCs w:val="22"/>
        </w:rPr>
        <w:lastRenderedPageBreak/>
        <w:t>P</w:t>
      </w:r>
      <w:r w:rsidR="008F59C5" w:rsidRPr="001F441D">
        <w:rPr>
          <w:rFonts w:asciiTheme="minorHAnsi" w:hAnsiTheme="minorHAnsi" w:cstheme="minorHAnsi"/>
          <w:color w:val="0070C0"/>
          <w:sz w:val="22"/>
          <w:szCs w:val="22"/>
        </w:rPr>
        <w:t>irkimo sąlygų 1 priedas „Terminai“</w:t>
      </w:r>
      <w:bookmarkEnd w:id="43"/>
    </w:p>
    <w:p w14:paraId="5369DEF7" w14:textId="77777777" w:rsidR="00A53BAE" w:rsidRPr="001F441D"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1F441D" w14:paraId="730836B8" w14:textId="77777777" w:rsidTr="000274D7">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1F441D" w:rsidRDefault="009F4FBE" w:rsidP="004B3551">
            <w:pPr>
              <w:jc w:val="center"/>
              <w:rPr>
                <w:rFonts w:cstheme="minorHAnsi"/>
                <w:b/>
                <w:bCs/>
                <w:sz w:val="22"/>
                <w:szCs w:val="22"/>
              </w:rPr>
            </w:pPr>
            <w:r w:rsidRPr="001F441D">
              <w:rPr>
                <w:rFonts w:cstheme="minorHAnsi"/>
                <w:b/>
                <w:bCs/>
                <w:sz w:val="22"/>
                <w:szCs w:val="22"/>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F441D" w:rsidRDefault="004B3551" w:rsidP="004B3551">
            <w:pPr>
              <w:jc w:val="center"/>
              <w:rPr>
                <w:rFonts w:cstheme="minorHAnsi"/>
                <w:b/>
                <w:bCs/>
                <w:sz w:val="22"/>
                <w:szCs w:val="22"/>
              </w:rPr>
            </w:pPr>
            <w:r w:rsidRPr="001F441D">
              <w:rPr>
                <w:rFonts w:cstheme="minorHAnsi"/>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F441D" w:rsidRDefault="00774AA5" w:rsidP="004B3551">
            <w:pPr>
              <w:spacing w:after="0"/>
              <w:jc w:val="center"/>
              <w:rPr>
                <w:rFonts w:cstheme="minorHAnsi"/>
                <w:b/>
                <w:sz w:val="22"/>
                <w:szCs w:val="22"/>
              </w:rPr>
            </w:pPr>
            <w:r w:rsidRPr="001F441D">
              <w:rPr>
                <w:rFonts w:cstheme="minorHAnsi"/>
                <w:b/>
                <w:sz w:val="22"/>
                <w:szCs w:val="22"/>
              </w:rPr>
              <w:t>DATA/DIENŲ SKAIČIUS/ LAIKAS</w:t>
            </w:r>
          </w:p>
          <w:p w14:paraId="677BC1F4" w14:textId="77777777" w:rsidR="00774AA5" w:rsidRPr="001F441D" w:rsidRDefault="00774AA5" w:rsidP="004B3551">
            <w:pPr>
              <w:spacing w:after="0"/>
              <w:jc w:val="center"/>
              <w:rPr>
                <w:rFonts w:cstheme="minorHAnsi"/>
                <w:sz w:val="22"/>
                <w:szCs w:val="22"/>
              </w:rPr>
            </w:pPr>
            <w:r w:rsidRPr="001F441D">
              <w:rPr>
                <w:rFonts w:cstheme="minorHAnsi"/>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F441D" w:rsidRDefault="00774AA5" w:rsidP="004B3551">
            <w:pPr>
              <w:jc w:val="center"/>
              <w:rPr>
                <w:rFonts w:cstheme="minorHAnsi"/>
                <w:b/>
                <w:sz w:val="22"/>
                <w:szCs w:val="22"/>
              </w:rPr>
            </w:pPr>
            <w:r w:rsidRPr="001F441D">
              <w:rPr>
                <w:rFonts w:cstheme="minorHAnsi"/>
                <w:b/>
                <w:sz w:val="22"/>
                <w:szCs w:val="22"/>
              </w:rPr>
              <w:t>PASTABOS</w:t>
            </w:r>
          </w:p>
        </w:tc>
      </w:tr>
      <w:tr w:rsidR="00774AA5" w:rsidRPr="001F441D" w14:paraId="33F22B33" w14:textId="77777777" w:rsidTr="000274D7">
        <w:trPr>
          <w:trHeight w:val="20"/>
        </w:trPr>
        <w:tc>
          <w:tcPr>
            <w:tcW w:w="747" w:type="dxa"/>
            <w:shd w:val="clear" w:color="auto" w:fill="auto"/>
            <w:tcMar>
              <w:top w:w="0" w:type="dxa"/>
              <w:left w:w="108" w:type="dxa"/>
              <w:bottom w:w="0" w:type="dxa"/>
              <w:right w:w="108" w:type="dxa"/>
            </w:tcMar>
          </w:tcPr>
          <w:p w14:paraId="1D2814F3" w14:textId="2D8BEDEE" w:rsidR="00774AA5" w:rsidRPr="001F441D" w:rsidRDefault="006932C2" w:rsidP="006932C2">
            <w:pPr>
              <w:keepNext/>
              <w:spacing w:after="0" w:line="240" w:lineRule="auto"/>
              <w:rPr>
                <w:rFonts w:cstheme="minorHAnsi"/>
                <w:bCs/>
                <w:sz w:val="22"/>
                <w:szCs w:val="22"/>
              </w:rPr>
            </w:pPr>
            <w:r w:rsidRPr="001F441D">
              <w:rPr>
                <w:rFonts w:cstheme="minorHAnsi"/>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1F441D" w:rsidRDefault="00774AA5" w:rsidP="0003169B">
            <w:pPr>
              <w:keepNext/>
              <w:spacing w:after="0" w:line="240" w:lineRule="auto"/>
              <w:rPr>
                <w:rFonts w:cstheme="minorHAnsi"/>
                <w:sz w:val="22"/>
                <w:szCs w:val="22"/>
              </w:rPr>
            </w:pPr>
            <w:r w:rsidRPr="001F441D">
              <w:rPr>
                <w:rFonts w:cstheme="minorHAnsi"/>
                <w:bCs/>
                <w:sz w:val="22"/>
                <w:szCs w:val="22"/>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1F441D" w:rsidRDefault="00774AA5" w:rsidP="0003169B">
            <w:pPr>
              <w:spacing w:after="0" w:line="240" w:lineRule="auto"/>
              <w:rPr>
                <w:rFonts w:cstheme="minorHAnsi"/>
                <w:sz w:val="22"/>
                <w:szCs w:val="22"/>
              </w:rPr>
            </w:pPr>
            <w:r w:rsidRPr="001F441D">
              <w:rPr>
                <w:rFonts w:cstheme="minorHAnsi"/>
                <w:sz w:val="22"/>
                <w:szCs w:val="22"/>
              </w:rPr>
              <w:t xml:space="preserve">nurodytas </w:t>
            </w:r>
            <w:r w:rsidR="00C47599" w:rsidRPr="001F441D">
              <w:rPr>
                <w:rFonts w:cstheme="minorHAnsi"/>
                <w:sz w:val="22"/>
                <w:szCs w:val="22"/>
              </w:rPr>
              <w:t>s</w:t>
            </w:r>
            <w:r w:rsidRPr="001F441D">
              <w:rPr>
                <w:rFonts w:cstheme="minorHAnsi"/>
                <w:sz w:val="22"/>
                <w:szCs w:val="22"/>
              </w:rPr>
              <w:t xml:space="preserve">kelbime </w:t>
            </w:r>
          </w:p>
        </w:tc>
        <w:tc>
          <w:tcPr>
            <w:tcW w:w="2946" w:type="dxa"/>
            <w:shd w:val="clear" w:color="auto" w:fill="auto"/>
            <w:tcMar>
              <w:top w:w="0" w:type="dxa"/>
              <w:left w:w="108" w:type="dxa"/>
              <w:bottom w:w="0" w:type="dxa"/>
              <w:right w:w="108" w:type="dxa"/>
            </w:tcMar>
          </w:tcPr>
          <w:p w14:paraId="2BC4B21F" w14:textId="0CE68D8A" w:rsidR="00774AA5" w:rsidRPr="001F441D" w:rsidRDefault="00774AA5" w:rsidP="00593F3E">
            <w:pPr>
              <w:spacing w:after="0" w:line="240" w:lineRule="auto"/>
              <w:rPr>
                <w:rFonts w:cstheme="minorHAnsi"/>
                <w:iCs/>
                <w:sz w:val="22"/>
                <w:szCs w:val="22"/>
              </w:rPr>
            </w:pPr>
            <w:r w:rsidRPr="001F441D">
              <w:rPr>
                <w:rFonts w:cstheme="minorHAnsi"/>
                <w:sz w:val="22"/>
                <w:szCs w:val="22"/>
              </w:rPr>
              <w:t>Perkančioji organizacija turi teisę pratęsti pasiūlymų pateikimo terminą.</w:t>
            </w:r>
          </w:p>
        </w:tc>
      </w:tr>
      <w:tr w:rsidR="00774AA5" w:rsidRPr="001F441D" w14:paraId="2DDCD559" w14:textId="77777777" w:rsidTr="000274D7">
        <w:trPr>
          <w:trHeight w:val="20"/>
        </w:trPr>
        <w:tc>
          <w:tcPr>
            <w:tcW w:w="747" w:type="dxa"/>
            <w:shd w:val="clear" w:color="auto" w:fill="auto"/>
            <w:tcMar>
              <w:top w:w="0" w:type="dxa"/>
              <w:left w:w="108" w:type="dxa"/>
              <w:bottom w:w="0" w:type="dxa"/>
              <w:right w:w="108" w:type="dxa"/>
            </w:tcMar>
          </w:tcPr>
          <w:p w14:paraId="6C70187E" w14:textId="7D03D63A" w:rsidR="00774AA5" w:rsidRPr="001F441D" w:rsidRDefault="006932C2" w:rsidP="006932C2">
            <w:pPr>
              <w:keepNext/>
              <w:spacing w:after="0" w:line="240" w:lineRule="auto"/>
              <w:rPr>
                <w:rFonts w:cstheme="minorHAnsi"/>
                <w:bCs/>
                <w:sz w:val="22"/>
                <w:szCs w:val="22"/>
              </w:rPr>
            </w:pPr>
            <w:r w:rsidRPr="001F441D">
              <w:rPr>
                <w:rFonts w:cstheme="minorHAnsi"/>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1F441D" w:rsidRDefault="00774AA5" w:rsidP="0003169B">
            <w:pPr>
              <w:keepNext/>
              <w:spacing w:after="0" w:line="240" w:lineRule="auto"/>
              <w:rPr>
                <w:rFonts w:cstheme="minorHAnsi"/>
                <w:sz w:val="22"/>
                <w:szCs w:val="22"/>
              </w:rPr>
            </w:pPr>
            <w:r w:rsidRPr="001F441D">
              <w:rPr>
                <w:rFonts w:eastAsia="Times New Roman" w:cstheme="minorHAnsi"/>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1F441D" w:rsidRDefault="00774AA5" w:rsidP="0003169B">
            <w:pPr>
              <w:spacing w:after="0" w:line="240" w:lineRule="auto"/>
              <w:rPr>
                <w:rFonts w:cstheme="minorHAnsi"/>
                <w:color w:val="000000" w:themeColor="text1"/>
                <w:sz w:val="22"/>
                <w:szCs w:val="22"/>
              </w:rPr>
            </w:pPr>
            <w:r w:rsidRPr="001F441D">
              <w:rPr>
                <w:rFonts w:cstheme="minorHAnsi"/>
                <w:color w:val="000000" w:themeColor="text1"/>
                <w:sz w:val="22"/>
                <w:szCs w:val="22"/>
              </w:rPr>
              <w:t xml:space="preserve">Pradedamas ne anksčiau nei po </w:t>
            </w:r>
            <w:r w:rsidR="006B0247" w:rsidRPr="001F441D">
              <w:rPr>
                <w:rFonts w:cstheme="minorHAnsi"/>
                <w:color w:val="000000" w:themeColor="text1"/>
                <w:sz w:val="22"/>
                <w:szCs w:val="22"/>
              </w:rPr>
              <w:t>30</w:t>
            </w:r>
            <w:r w:rsidRPr="001F441D">
              <w:rPr>
                <w:rFonts w:cstheme="minorHAnsi"/>
                <w:color w:val="000000" w:themeColor="text1"/>
                <w:sz w:val="22"/>
                <w:szCs w:val="22"/>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1F441D" w:rsidRDefault="00774AA5" w:rsidP="0003169B">
            <w:pPr>
              <w:spacing w:after="0" w:line="240" w:lineRule="auto"/>
              <w:rPr>
                <w:rFonts w:cstheme="minorHAnsi"/>
                <w:iCs/>
                <w:sz w:val="22"/>
                <w:szCs w:val="22"/>
              </w:rPr>
            </w:pPr>
          </w:p>
        </w:tc>
      </w:tr>
      <w:tr w:rsidR="00774AA5" w:rsidRPr="001F441D" w14:paraId="0E1517C9" w14:textId="77777777" w:rsidTr="000274D7">
        <w:trPr>
          <w:trHeight w:val="20"/>
        </w:trPr>
        <w:tc>
          <w:tcPr>
            <w:tcW w:w="747" w:type="dxa"/>
            <w:shd w:val="clear" w:color="auto" w:fill="auto"/>
            <w:tcMar>
              <w:top w:w="0" w:type="dxa"/>
              <w:left w:w="108" w:type="dxa"/>
              <w:bottom w:w="0" w:type="dxa"/>
              <w:right w:w="108" w:type="dxa"/>
            </w:tcMar>
          </w:tcPr>
          <w:p w14:paraId="0BF18051" w14:textId="03A0C935" w:rsidR="00774AA5" w:rsidRPr="001F441D" w:rsidRDefault="006932C2" w:rsidP="006932C2">
            <w:pPr>
              <w:keepNext/>
              <w:spacing w:after="0" w:line="240" w:lineRule="auto"/>
              <w:rPr>
                <w:rFonts w:cstheme="minorHAnsi"/>
                <w:bCs/>
                <w:sz w:val="22"/>
                <w:szCs w:val="22"/>
              </w:rPr>
            </w:pPr>
            <w:r w:rsidRPr="001F441D">
              <w:rPr>
                <w:rFonts w:cstheme="minorHAnsi"/>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1F441D" w:rsidRDefault="00774AA5" w:rsidP="0003169B">
            <w:pPr>
              <w:keepNext/>
              <w:spacing w:after="0" w:line="240" w:lineRule="auto"/>
              <w:rPr>
                <w:rFonts w:cstheme="minorHAnsi"/>
                <w:bCs/>
                <w:sz w:val="22"/>
                <w:szCs w:val="22"/>
              </w:rPr>
            </w:pPr>
            <w:r w:rsidRPr="001F441D">
              <w:rPr>
                <w:rFonts w:cstheme="minorHAnsi"/>
                <w:sz w:val="22"/>
                <w:szCs w:val="22"/>
              </w:rPr>
              <w:t xml:space="preserve">Prašymą paaiškinti, patikslinti pirkimo </w:t>
            </w:r>
            <w:r w:rsidR="00EF5E21" w:rsidRPr="001F441D">
              <w:rPr>
                <w:rFonts w:cstheme="minorHAnsi"/>
                <w:sz w:val="22"/>
                <w:szCs w:val="22"/>
              </w:rPr>
              <w:t>sąlygas</w:t>
            </w:r>
            <w:r w:rsidRPr="001F441D">
              <w:rPr>
                <w:rFonts w:cstheme="minorHAnsi"/>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4A2A5026" w:rsidR="00774AA5" w:rsidRPr="001F441D" w:rsidRDefault="00421190" w:rsidP="0003169B">
            <w:pPr>
              <w:spacing w:after="0" w:line="240" w:lineRule="auto"/>
              <w:rPr>
                <w:rFonts w:cstheme="minorHAnsi"/>
                <w:color w:val="000000" w:themeColor="text1"/>
                <w:sz w:val="22"/>
                <w:szCs w:val="22"/>
              </w:rPr>
            </w:pPr>
            <w:r w:rsidRPr="001F441D">
              <w:rPr>
                <w:rFonts w:cstheme="minorHAnsi"/>
                <w:color w:val="000000" w:themeColor="text1"/>
                <w:sz w:val="22"/>
                <w:szCs w:val="22"/>
              </w:rPr>
              <w:t xml:space="preserve">10 </w:t>
            </w:r>
            <w:r w:rsidR="005F17E7" w:rsidRPr="001F441D">
              <w:rPr>
                <w:rFonts w:cstheme="minorHAnsi"/>
                <w:color w:val="000000" w:themeColor="text1"/>
                <w:sz w:val="22"/>
                <w:szCs w:val="22"/>
              </w:rPr>
              <w:t>dienų iki pasiūlymų pateikimo termino dienos</w:t>
            </w:r>
          </w:p>
        </w:tc>
        <w:tc>
          <w:tcPr>
            <w:tcW w:w="2946" w:type="dxa"/>
            <w:shd w:val="clear" w:color="auto" w:fill="auto"/>
            <w:tcMar>
              <w:top w:w="0" w:type="dxa"/>
              <w:left w:w="108" w:type="dxa"/>
              <w:bottom w:w="0" w:type="dxa"/>
              <w:right w:w="108" w:type="dxa"/>
            </w:tcMar>
          </w:tcPr>
          <w:p w14:paraId="6B3FEA86" w14:textId="005832D9" w:rsidR="00774AA5" w:rsidRPr="001F441D" w:rsidRDefault="00774AA5" w:rsidP="00FE3DF9">
            <w:pPr>
              <w:spacing w:after="0" w:line="240" w:lineRule="auto"/>
              <w:rPr>
                <w:rFonts w:cstheme="minorHAnsi"/>
                <w:iCs/>
                <w:color w:val="7030A0"/>
                <w:sz w:val="22"/>
                <w:szCs w:val="22"/>
              </w:rPr>
            </w:pPr>
          </w:p>
        </w:tc>
      </w:tr>
      <w:tr w:rsidR="00774AA5" w:rsidRPr="001F441D" w14:paraId="6E37868A" w14:textId="77777777" w:rsidTr="000274D7">
        <w:trPr>
          <w:trHeight w:val="20"/>
        </w:trPr>
        <w:tc>
          <w:tcPr>
            <w:tcW w:w="747" w:type="dxa"/>
            <w:shd w:val="clear" w:color="auto" w:fill="auto"/>
            <w:tcMar>
              <w:top w:w="0" w:type="dxa"/>
              <w:left w:w="108" w:type="dxa"/>
              <w:bottom w:w="0" w:type="dxa"/>
              <w:right w:w="108" w:type="dxa"/>
            </w:tcMar>
          </w:tcPr>
          <w:p w14:paraId="5A3E2C4C" w14:textId="033C7E4A"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1E3634E1" w14:textId="6A145837" w:rsidR="00774AA5" w:rsidRPr="001F441D" w:rsidRDefault="00774AA5" w:rsidP="0003169B">
            <w:pPr>
              <w:spacing w:after="0" w:line="240" w:lineRule="auto"/>
              <w:rPr>
                <w:rFonts w:cstheme="minorHAnsi"/>
                <w:sz w:val="22"/>
                <w:szCs w:val="22"/>
              </w:rPr>
            </w:pPr>
            <w:r w:rsidRPr="001F441D">
              <w:rPr>
                <w:rFonts w:cstheme="minorHAnsi"/>
                <w:sz w:val="22"/>
                <w:szCs w:val="22"/>
              </w:rPr>
              <w:t xml:space="preserve">Perkančioji organizacija </w:t>
            </w:r>
            <w:r w:rsidR="009B3AF8" w:rsidRPr="001F441D">
              <w:rPr>
                <w:rFonts w:cstheme="minorHAnsi"/>
                <w:sz w:val="22"/>
                <w:szCs w:val="22"/>
              </w:rPr>
              <w:t>p</w:t>
            </w:r>
            <w:r w:rsidRPr="001F441D">
              <w:rPr>
                <w:rFonts w:cstheme="minorHAnsi"/>
                <w:sz w:val="22"/>
                <w:szCs w:val="22"/>
              </w:rPr>
              <w:t xml:space="preserve">irkimo </w:t>
            </w:r>
            <w:r w:rsidR="00EF5E21" w:rsidRPr="001F441D">
              <w:rPr>
                <w:rFonts w:cstheme="minorHAnsi"/>
                <w:sz w:val="22"/>
                <w:szCs w:val="22"/>
              </w:rPr>
              <w:t>sąlygų</w:t>
            </w:r>
            <w:r w:rsidRPr="001F441D">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2E7EC63" w:rsidR="00774AA5" w:rsidRPr="001F441D" w:rsidRDefault="00421190" w:rsidP="0003169B">
            <w:pPr>
              <w:spacing w:after="0" w:line="240" w:lineRule="auto"/>
              <w:rPr>
                <w:rFonts w:cstheme="minorHAnsi"/>
                <w:color w:val="000000" w:themeColor="text1"/>
                <w:sz w:val="22"/>
                <w:szCs w:val="22"/>
              </w:rPr>
            </w:pPr>
            <w:r w:rsidRPr="001F441D">
              <w:rPr>
                <w:rFonts w:cstheme="minorHAnsi"/>
                <w:color w:val="000000" w:themeColor="text1"/>
                <w:sz w:val="22"/>
                <w:szCs w:val="22"/>
              </w:rPr>
              <w:t>6</w:t>
            </w:r>
            <w:r w:rsidR="00CE1F13" w:rsidRPr="001F441D">
              <w:rPr>
                <w:rFonts w:cstheme="minorHAnsi"/>
                <w:color w:val="000000" w:themeColor="text1"/>
                <w:sz w:val="22"/>
                <w:szCs w:val="22"/>
              </w:rPr>
              <w:t xml:space="preserve"> dienų iki pasiūlymų pateikimo termino dienos</w:t>
            </w:r>
          </w:p>
        </w:tc>
        <w:tc>
          <w:tcPr>
            <w:tcW w:w="2946" w:type="dxa"/>
            <w:shd w:val="clear" w:color="auto" w:fill="auto"/>
            <w:tcMar>
              <w:top w:w="0" w:type="dxa"/>
              <w:left w:w="108" w:type="dxa"/>
              <w:bottom w:w="0" w:type="dxa"/>
              <w:right w:w="108" w:type="dxa"/>
            </w:tcMar>
          </w:tcPr>
          <w:p w14:paraId="2E898EC9" w14:textId="151496E6" w:rsidR="00774AA5" w:rsidRPr="001F441D" w:rsidRDefault="00774AA5" w:rsidP="00CE1F13">
            <w:pPr>
              <w:spacing w:after="0" w:line="240" w:lineRule="auto"/>
              <w:rPr>
                <w:rFonts w:cstheme="minorHAnsi"/>
                <w:sz w:val="22"/>
                <w:szCs w:val="22"/>
              </w:rPr>
            </w:pPr>
          </w:p>
        </w:tc>
      </w:tr>
      <w:tr w:rsidR="00774AA5" w:rsidRPr="001F441D" w14:paraId="7621DE63" w14:textId="77777777" w:rsidTr="000274D7">
        <w:trPr>
          <w:trHeight w:val="20"/>
        </w:trPr>
        <w:tc>
          <w:tcPr>
            <w:tcW w:w="747" w:type="dxa"/>
            <w:shd w:val="clear" w:color="auto" w:fill="auto"/>
            <w:tcMar>
              <w:top w:w="0" w:type="dxa"/>
              <w:left w:w="108" w:type="dxa"/>
              <w:bottom w:w="0" w:type="dxa"/>
              <w:right w:w="108" w:type="dxa"/>
            </w:tcMar>
          </w:tcPr>
          <w:p w14:paraId="63314DF2" w14:textId="5548A91C"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758839D1" w14:textId="4F4D0EEB" w:rsidR="00774AA5" w:rsidRPr="001F441D" w:rsidRDefault="00455131" w:rsidP="0003169B">
            <w:pPr>
              <w:spacing w:after="0" w:line="240" w:lineRule="auto"/>
              <w:rPr>
                <w:rFonts w:cstheme="minorHAnsi"/>
                <w:sz w:val="22"/>
                <w:szCs w:val="22"/>
              </w:rPr>
            </w:pPr>
            <w:r w:rsidRPr="001F441D">
              <w:rPr>
                <w:rFonts w:cstheme="minorHAnsi"/>
                <w:sz w:val="22"/>
                <w:szCs w:val="22"/>
              </w:rPr>
              <w:t>O</w:t>
            </w:r>
            <w:r w:rsidR="00774AA5" w:rsidRPr="001F441D">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1F441D" w:rsidRDefault="00774AA5" w:rsidP="0003169B">
            <w:pPr>
              <w:spacing w:after="0" w:line="240" w:lineRule="auto"/>
              <w:rPr>
                <w:rFonts w:cstheme="minorHAnsi"/>
                <w:iCs/>
                <w:color w:val="FF0000"/>
                <w:sz w:val="22"/>
                <w:szCs w:val="22"/>
              </w:rPr>
            </w:pPr>
            <w:r w:rsidRPr="001F441D">
              <w:rPr>
                <w:rFonts w:cstheme="minorHAnsi"/>
                <w:iCs/>
                <w:sz w:val="22"/>
                <w:szCs w:val="22"/>
              </w:rPr>
              <w:t>NETAIKOMA</w:t>
            </w:r>
          </w:p>
        </w:tc>
        <w:tc>
          <w:tcPr>
            <w:tcW w:w="2946" w:type="dxa"/>
            <w:shd w:val="clear" w:color="auto" w:fill="auto"/>
            <w:tcMar>
              <w:top w:w="0" w:type="dxa"/>
              <w:left w:w="108" w:type="dxa"/>
              <w:bottom w:w="0" w:type="dxa"/>
              <w:right w:w="108" w:type="dxa"/>
            </w:tcMar>
          </w:tcPr>
          <w:p w14:paraId="0CB425FC" w14:textId="0E95940D" w:rsidR="00774AA5" w:rsidRPr="001F441D" w:rsidRDefault="00774AA5" w:rsidP="0003169B">
            <w:pPr>
              <w:spacing w:after="0" w:line="240" w:lineRule="auto"/>
              <w:rPr>
                <w:rFonts w:cstheme="minorHAnsi"/>
                <w:sz w:val="22"/>
                <w:szCs w:val="22"/>
              </w:rPr>
            </w:pPr>
          </w:p>
        </w:tc>
      </w:tr>
      <w:tr w:rsidR="00774AA5" w:rsidRPr="001F441D" w14:paraId="3AA572DF" w14:textId="77777777" w:rsidTr="000274D7">
        <w:trPr>
          <w:trHeight w:val="20"/>
        </w:trPr>
        <w:tc>
          <w:tcPr>
            <w:tcW w:w="747" w:type="dxa"/>
            <w:shd w:val="clear" w:color="auto" w:fill="auto"/>
            <w:tcMar>
              <w:top w:w="0" w:type="dxa"/>
              <w:left w:w="108" w:type="dxa"/>
              <w:bottom w:w="0" w:type="dxa"/>
              <w:right w:w="108" w:type="dxa"/>
            </w:tcMar>
          </w:tcPr>
          <w:p w14:paraId="0C5D727C" w14:textId="097AAFC5"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77FDC819" w14:textId="2D3D8B4C" w:rsidR="00774AA5" w:rsidRPr="001F441D" w:rsidRDefault="00774AA5" w:rsidP="0003169B">
            <w:pPr>
              <w:spacing w:after="0" w:line="240" w:lineRule="auto"/>
              <w:rPr>
                <w:rFonts w:cstheme="minorHAnsi"/>
                <w:sz w:val="22"/>
                <w:szCs w:val="22"/>
              </w:rPr>
            </w:pPr>
            <w:r w:rsidRPr="001F441D">
              <w:rPr>
                <w:rFonts w:cstheme="minorHAnsi"/>
                <w:sz w:val="22"/>
                <w:szCs w:val="22"/>
              </w:rPr>
              <w:t xml:space="preserve">Perkančioji organizacija rengs susitikimus su tiekėjais dėl pirkimo </w:t>
            </w:r>
            <w:r w:rsidR="006932C2" w:rsidRPr="001F441D">
              <w:rPr>
                <w:rFonts w:cstheme="minorHAnsi"/>
                <w:sz w:val="22"/>
                <w:szCs w:val="22"/>
              </w:rPr>
              <w:t>sąlygų</w:t>
            </w:r>
            <w:r w:rsidRPr="001F441D">
              <w:rPr>
                <w:rFonts w:cstheme="minorHAnsi"/>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1F441D" w:rsidRDefault="00774AA5" w:rsidP="0003169B">
            <w:pPr>
              <w:spacing w:after="0" w:line="240" w:lineRule="auto"/>
              <w:rPr>
                <w:rFonts w:cstheme="minorHAnsi"/>
                <w:iCs/>
                <w:sz w:val="22"/>
                <w:szCs w:val="22"/>
              </w:rPr>
            </w:pPr>
            <w:r w:rsidRPr="001F441D">
              <w:rPr>
                <w:rFonts w:cstheme="minorHAnsi"/>
                <w:iCs/>
                <w:sz w:val="22"/>
                <w:szCs w:val="22"/>
              </w:rPr>
              <w:t>NETAIKOMA</w:t>
            </w:r>
          </w:p>
        </w:tc>
        <w:tc>
          <w:tcPr>
            <w:tcW w:w="2946" w:type="dxa"/>
            <w:shd w:val="clear" w:color="auto" w:fill="auto"/>
            <w:tcMar>
              <w:top w:w="0" w:type="dxa"/>
              <w:left w:w="108" w:type="dxa"/>
              <w:bottom w:w="0" w:type="dxa"/>
              <w:right w:w="108" w:type="dxa"/>
            </w:tcMar>
          </w:tcPr>
          <w:p w14:paraId="1C7B20C9" w14:textId="5A7D1820" w:rsidR="00774AA5" w:rsidRPr="001F441D" w:rsidRDefault="00774AA5" w:rsidP="0003169B">
            <w:pPr>
              <w:spacing w:after="0" w:line="240" w:lineRule="auto"/>
              <w:rPr>
                <w:rFonts w:cstheme="minorHAnsi"/>
                <w:sz w:val="22"/>
                <w:szCs w:val="22"/>
              </w:rPr>
            </w:pPr>
          </w:p>
        </w:tc>
      </w:tr>
      <w:tr w:rsidR="00774AA5" w:rsidRPr="001F441D" w14:paraId="595801DB" w14:textId="77777777" w:rsidTr="000274D7">
        <w:trPr>
          <w:trHeight w:val="20"/>
        </w:trPr>
        <w:tc>
          <w:tcPr>
            <w:tcW w:w="747" w:type="dxa"/>
            <w:shd w:val="clear" w:color="auto" w:fill="auto"/>
            <w:tcMar>
              <w:top w:w="0" w:type="dxa"/>
              <w:left w:w="108" w:type="dxa"/>
              <w:bottom w:w="0" w:type="dxa"/>
              <w:right w:w="108" w:type="dxa"/>
            </w:tcMar>
          </w:tcPr>
          <w:p w14:paraId="7834A329" w14:textId="7DD7B5EE"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1664470B" w14:textId="04429B88" w:rsidR="00774AA5" w:rsidRPr="001F441D" w:rsidRDefault="00774AA5" w:rsidP="0003169B">
            <w:pPr>
              <w:spacing w:after="0" w:line="240" w:lineRule="auto"/>
              <w:rPr>
                <w:rFonts w:cstheme="minorHAnsi"/>
                <w:sz w:val="22"/>
                <w:szCs w:val="22"/>
              </w:rPr>
            </w:pPr>
            <w:r w:rsidRPr="001F441D">
              <w:rPr>
                <w:rFonts w:cstheme="minorHAnsi"/>
                <w:sz w:val="22"/>
                <w:szCs w:val="22"/>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1F441D" w:rsidRDefault="00774AA5" w:rsidP="0003169B">
            <w:pPr>
              <w:pStyle w:val="Body2"/>
              <w:spacing w:after="0"/>
              <w:rPr>
                <w:rFonts w:asciiTheme="minorHAnsi" w:hAnsiTheme="minorHAnsi" w:cstheme="minorHAnsi"/>
                <w:color w:val="auto"/>
                <w:sz w:val="22"/>
                <w:szCs w:val="22"/>
                <w:lang w:val="lt-LT"/>
              </w:rPr>
            </w:pPr>
            <w:r w:rsidRPr="001F441D">
              <w:rPr>
                <w:rFonts w:asciiTheme="minorHAnsi" w:hAnsiTheme="minorHAnsi" w:cstheme="minorHAnsi"/>
                <w:color w:val="auto"/>
                <w:sz w:val="22"/>
                <w:szCs w:val="22"/>
                <w:lang w:val="lt-LT"/>
              </w:rPr>
              <w:t>NETAIKOMA</w:t>
            </w:r>
          </w:p>
          <w:p w14:paraId="2276FCB7" w14:textId="27AF42AD" w:rsidR="00774AA5" w:rsidRPr="001F441D" w:rsidRDefault="00955067" w:rsidP="0003169B">
            <w:pPr>
              <w:spacing w:after="0" w:line="240" w:lineRule="auto"/>
              <w:rPr>
                <w:rFonts w:cstheme="minorHAnsi"/>
                <w:iCs/>
                <w:color w:val="00B050"/>
                <w:sz w:val="22"/>
                <w:szCs w:val="22"/>
              </w:rPr>
            </w:pPr>
            <w:r w:rsidRPr="001F441D">
              <w:rPr>
                <w:rFonts w:cstheme="minorHAnsi"/>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1F441D" w:rsidRDefault="00774AA5" w:rsidP="0003169B">
            <w:pPr>
              <w:spacing w:after="0" w:line="240" w:lineRule="auto"/>
              <w:rPr>
                <w:rFonts w:cstheme="minorHAnsi"/>
                <w:sz w:val="22"/>
                <w:szCs w:val="22"/>
              </w:rPr>
            </w:pPr>
          </w:p>
        </w:tc>
      </w:tr>
      <w:tr w:rsidR="00774AA5" w:rsidRPr="001F441D" w14:paraId="712AAA1F" w14:textId="77777777" w:rsidTr="000274D7">
        <w:trPr>
          <w:trHeight w:val="20"/>
        </w:trPr>
        <w:tc>
          <w:tcPr>
            <w:tcW w:w="747" w:type="dxa"/>
            <w:shd w:val="clear" w:color="auto" w:fill="auto"/>
            <w:tcMar>
              <w:top w:w="0" w:type="dxa"/>
              <w:left w:w="108" w:type="dxa"/>
              <w:bottom w:w="0" w:type="dxa"/>
              <w:right w:w="108" w:type="dxa"/>
            </w:tcMar>
          </w:tcPr>
          <w:p w14:paraId="204C0E52" w14:textId="1B708D3D"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20CE1883" w14:textId="77777777" w:rsidR="00774AA5" w:rsidRPr="001F441D" w:rsidRDefault="00774AA5" w:rsidP="0003169B">
            <w:pPr>
              <w:spacing w:after="0" w:line="240" w:lineRule="auto"/>
              <w:rPr>
                <w:rFonts w:cstheme="minorHAnsi"/>
                <w:bCs/>
                <w:sz w:val="22"/>
                <w:szCs w:val="22"/>
              </w:rPr>
            </w:pPr>
            <w:r w:rsidRPr="001F441D">
              <w:rPr>
                <w:rFonts w:cstheme="minorHAnsi"/>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1F441D" w:rsidRDefault="00774AA5" w:rsidP="0003169B">
            <w:pPr>
              <w:spacing w:after="0" w:line="240" w:lineRule="auto"/>
              <w:rPr>
                <w:rFonts w:cstheme="minorHAnsi"/>
                <w:iCs/>
                <w:sz w:val="22"/>
                <w:szCs w:val="22"/>
              </w:rPr>
            </w:pPr>
            <w:r w:rsidRPr="001F441D">
              <w:rPr>
                <w:rFonts w:cstheme="minorHAnsi"/>
                <w:iCs/>
                <w:color w:val="000000" w:themeColor="text1"/>
                <w:sz w:val="22"/>
                <w:szCs w:val="22"/>
              </w:rPr>
              <w:t xml:space="preserve">90 (devyniasdešimt) dienų nuo </w:t>
            </w:r>
            <w:r w:rsidRPr="001F441D">
              <w:rPr>
                <w:rFonts w:cstheme="minorHAnsi"/>
                <w:iCs/>
                <w:sz w:val="22"/>
                <w:szCs w:val="22"/>
              </w:rPr>
              <w:t>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1F441D" w:rsidRDefault="00774AA5" w:rsidP="0003169B">
            <w:pPr>
              <w:spacing w:after="0" w:line="240" w:lineRule="auto"/>
              <w:rPr>
                <w:rFonts w:cstheme="minorHAnsi"/>
                <w:sz w:val="22"/>
                <w:szCs w:val="22"/>
              </w:rPr>
            </w:pPr>
          </w:p>
        </w:tc>
      </w:tr>
      <w:tr w:rsidR="00774AA5" w:rsidRPr="001F441D" w14:paraId="6D55395E" w14:textId="77777777" w:rsidTr="000274D7">
        <w:trPr>
          <w:trHeight w:val="20"/>
        </w:trPr>
        <w:tc>
          <w:tcPr>
            <w:tcW w:w="747" w:type="dxa"/>
            <w:shd w:val="clear" w:color="auto" w:fill="auto"/>
            <w:tcMar>
              <w:top w:w="0" w:type="dxa"/>
              <w:left w:w="108" w:type="dxa"/>
              <w:bottom w:w="0" w:type="dxa"/>
              <w:right w:w="108" w:type="dxa"/>
            </w:tcMar>
          </w:tcPr>
          <w:p w14:paraId="5B414F03" w14:textId="2549B1DC"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738116EE" w14:textId="77777777" w:rsidR="00774AA5" w:rsidRPr="001F441D" w:rsidRDefault="00774AA5" w:rsidP="0003169B">
            <w:pPr>
              <w:spacing w:after="0" w:line="240" w:lineRule="auto"/>
              <w:rPr>
                <w:rFonts w:cstheme="minorHAnsi"/>
                <w:bCs/>
                <w:sz w:val="22"/>
                <w:szCs w:val="22"/>
              </w:rPr>
            </w:pPr>
            <w:r w:rsidRPr="001F441D">
              <w:rPr>
                <w:rFonts w:cstheme="minorHAnsi"/>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1F441D" w:rsidRDefault="00774AA5" w:rsidP="0003169B">
            <w:pPr>
              <w:spacing w:after="0" w:line="240" w:lineRule="auto"/>
              <w:rPr>
                <w:rFonts w:cstheme="minorHAnsi"/>
                <w:bCs/>
                <w:sz w:val="22"/>
                <w:szCs w:val="22"/>
              </w:rPr>
            </w:pPr>
            <w:r w:rsidRPr="001F441D">
              <w:rPr>
                <w:rFonts w:cstheme="minorHAnsi"/>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1F441D" w:rsidRDefault="00774AA5" w:rsidP="0003169B">
            <w:pPr>
              <w:spacing w:after="0" w:line="240" w:lineRule="auto"/>
              <w:rPr>
                <w:rFonts w:cstheme="minorHAnsi"/>
                <w:bCs/>
                <w:sz w:val="22"/>
                <w:szCs w:val="22"/>
              </w:rPr>
            </w:pPr>
          </w:p>
        </w:tc>
      </w:tr>
      <w:tr w:rsidR="00774AA5" w:rsidRPr="001F441D" w14:paraId="59E99749" w14:textId="77777777" w:rsidTr="000274D7">
        <w:trPr>
          <w:trHeight w:val="20"/>
        </w:trPr>
        <w:tc>
          <w:tcPr>
            <w:tcW w:w="747" w:type="dxa"/>
            <w:shd w:val="clear" w:color="auto" w:fill="auto"/>
            <w:tcMar>
              <w:top w:w="0" w:type="dxa"/>
              <w:left w:w="108" w:type="dxa"/>
              <w:bottom w:w="0" w:type="dxa"/>
              <w:right w:w="108" w:type="dxa"/>
            </w:tcMar>
          </w:tcPr>
          <w:p w14:paraId="7986B22C" w14:textId="28A1D23B"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3F6E38E5" w14:textId="77777777" w:rsidR="00774AA5" w:rsidRPr="001F441D" w:rsidRDefault="00774AA5" w:rsidP="0003169B">
            <w:pPr>
              <w:spacing w:after="0" w:line="240" w:lineRule="auto"/>
              <w:rPr>
                <w:rFonts w:cstheme="minorHAnsi"/>
                <w:bCs/>
                <w:sz w:val="22"/>
                <w:szCs w:val="22"/>
              </w:rPr>
            </w:pPr>
            <w:r w:rsidRPr="001F441D">
              <w:rPr>
                <w:rFonts w:cstheme="minorHAnsi"/>
                <w:bCs/>
                <w:sz w:val="22"/>
                <w:szCs w:val="22"/>
              </w:rPr>
              <w:t xml:space="preserve">Perkančioji organizacija pirkimo dalyviams praneša apie priimtą sprendimą nustatyti laimėjusį pasiūlymą, </w:t>
            </w:r>
            <w:r w:rsidRPr="001F441D">
              <w:rPr>
                <w:rFonts w:cstheme="minorHAnsi"/>
                <w:sz w:val="22"/>
                <w:szCs w:val="22"/>
              </w:rPr>
              <w:t>dėl kurio bus sudaroma</w:t>
            </w:r>
            <w:r w:rsidRPr="001F441D">
              <w:rPr>
                <w:rFonts w:cstheme="minorHAnsi"/>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1F441D" w:rsidRDefault="00CC70B1" w:rsidP="0003169B">
            <w:pPr>
              <w:spacing w:after="0" w:line="240" w:lineRule="auto"/>
              <w:rPr>
                <w:rFonts w:cstheme="minorHAnsi"/>
                <w:bCs/>
                <w:sz w:val="22"/>
                <w:szCs w:val="22"/>
              </w:rPr>
            </w:pPr>
            <w:r w:rsidRPr="001F441D">
              <w:rPr>
                <w:rFonts w:cstheme="minorHAnsi"/>
                <w:bCs/>
                <w:sz w:val="22"/>
                <w:szCs w:val="22"/>
              </w:rPr>
              <w:t>3</w:t>
            </w:r>
            <w:r w:rsidR="00774AA5" w:rsidRPr="001F441D">
              <w:rPr>
                <w:rFonts w:cstheme="minorHAnsi"/>
                <w:bCs/>
                <w:sz w:val="22"/>
                <w:szCs w:val="22"/>
              </w:rPr>
              <w:t xml:space="preserve"> (</w:t>
            </w:r>
            <w:r w:rsidR="00D707AB" w:rsidRPr="001F441D">
              <w:rPr>
                <w:rFonts w:cstheme="minorHAnsi"/>
                <w:bCs/>
                <w:sz w:val="22"/>
                <w:szCs w:val="22"/>
              </w:rPr>
              <w:t>tris</w:t>
            </w:r>
            <w:r w:rsidR="00774AA5" w:rsidRPr="001F441D">
              <w:rPr>
                <w:rFonts w:cstheme="minorHAnsi"/>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1F441D" w:rsidRDefault="00774AA5" w:rsidP="0003169B">
            <w:pPr>
              <w:spacing w:after="0" w:line="240" w:lineRule="auto"/>
              <w:rPr>
                <w:rFonts w:cstheme="minorHAnsi"/>
                <w:sz w:val="22"/>
                <w:szCs w:val="22"/>
              </w:rPr>
            </w:pPr>
          </w:p>
        </w:tc>
      </w:tr>
      <w:tr w:rsidR="00774AA5" w:rsidRPr="001F441D" w14:paraId="5D779D75" w14:textId="77777777" w:rsidTr="000274D7">
        <w:trPr>
          <w:trHeight w:val="20"/>
        </w:trPr>
        <w:tc>
          <w:tcPr>
            <w:tcW w:w="747" w:type="dxa"/>
            <w:shd w:val="clear" w:color="auto" w:fill="auto"/>
            <w:tcMar>
              <w:top w:w="0" w:type="dxa"/>
              <w:left w:w="108" w:type="dxa"/>
              <w:bottom w:w="0" w:type="dxa"/>
              <w:right w:w="108" w:type="dxa"/>
            </w:tcMar>
          </w:tcPr>
          <w:p w14:paraId="715DBD55" w14:textId="53D9A072"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343562B6" w14:textId="77777777" w:rsidR="00774AA5" w:rsidRPr="001F441D" w:rsidRDefault="00774AA5" w:rsidP="0003169B">
            <w:pPr>
              <w:spacing w:after="0" w:line="240" w:lineRule="auto"/>
              <w:rPr>
                <w:rFonts w:cstheme="minorHAnsi"/>
                <w:bCs/>
                <w:sz w:val="22"/>
                <w:szCs w:val="22"/>
              </w:rPr>
            </w:pPr>
            <w:r w:rsidRPr="001F441D">
              <w:rPr>
                <w:rFonts w:cstheme="minorHAnsi"/>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1F441D" w:rsidRDefault="00774AA5" w:rsidP="0003169B">
            <w:pPr>
              <w:spacing w:after="0" w:line="240" w:lineRule="auto"/>
              <w:rPr>
                <w:rFonts w:cstheme="minorHAnsi"/>
                <w:bCs/>
                <w:sz w:val="22"/>
                <w:szCs w:val="22"/>
              </w:rPr>
            </w:pPr>
            <w:r w:rsidRPr="001F441D">
              <w:rPr>
                <w:rFonts w:cstheme="minorHAnsi"/>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1F441D"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1F441D" w14:paraId="3739CF2C" w14:textId="77777777" w:rsidTr="000274D7">
        <w:trPr>
          <w:trHeight w:val="20"/>
        </w:trPr>
        <w:tc>
          <w:tcPr>
            <w:tcW w:w="747" w:type="dxa"/>
            <w:shd w:val="clear" w:color="auto" w:fill="auto"/>
            <w:tcMar>
              <w:top w:w="0" w:type="dxa"/>
              <w:left w:w="108" w:type="dxa"/>
              <w:bottom w:w="0" w:type="dxa"/>
              <w:right w:w="108" w:type="dxa"/>
            </w:tcMar>
          </w:tcPr>
          <w:p w14:paraId="50E0821F" w14:textId="51531F71"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4FECB953" w14:textId="77777777" w:rsidR="00774AA5" w:rsidRPr="001F441D" w:rsidRDefault="00774AA5" w:rsidP="0003169B">
            <w:pPr>
              <w:spacing w:after="0" w:line="240" w:lineRule="auto"/>
              <w:rPr>
                <w:rFonts w:cstheme="minorHAnsi"/>
                <w:bCs/>
                <w:sz w:val="22"/>
                <w:szCs w:val="22"/>
              </w:rPr>
            </w:pPr>
            <w:r w:rsidRPr="001F441D">
              <w:rPr>
                <w:rFonts w:cstheme="minorHAnsi"/>
                <w:color w:val="000000"/>
                <w:sz w:val="22"/>
                <w:szCs w:val="22"/>
                <w:shd w:val="clear" w:color="auto" w:fill="FFFFFF"/>
              </w:rPr>
              <w:t xml:space="preserve">Tiekėjas turi teisę pateikti pretenziją perkančiajai organizacijai, pateikti prašymą ar pareikšti ieškinį teismui </w:t>
            </w:r>
            <w:r w:rsidRPr="001F441D">
              <w:rPr>
                <w:rFonts w:cstheme="minorHAnsi"/>
                <w:bCs/>
                <w:sz w:val="22"/>
                <w:szCs w:val="22"/>
              </w:rPr>
              <w:t>ne vėliau kaip per</w:t>
            </w:r>
          </w:p>
        </w:tc>
        <w:tc>
          <w:tcPr>
            <w:tcW w:w="3634" w:type="dxa"/>
            <w:shd w:val="clear" w:color="auto" w:fill="auto"/>
            <w:tcMar>
              <w:top w:w="0" w:type="dxa"/>
              <w:left w:w="108" w:type="dxa"/>
              <w:bottom w:w="0" w:type="dxa"/>
              <w:right w:w="108" w:type="dxa"/>
            </w:tcMar>
          </w:tcPr>
          <w:p w14:paraId="28BC19B8" w14:textId="403BE6D7" w:rsidR="00774AA5" w:rsidRPr="001F441D" w:rsidRDefault="00774AA5" w:rsidP="005A0791">
            <w:pPr>
              <w:spacing w:after="0" w:line="240" w:lineRule="auto"/>
              <w:rPr>
                <w:rFonts w:cstheme="minorHAnsi"/>
                <w:sz w:val="22"/>
                <w:szCs w:val="22"/>
              </w:rPr>
            </w:pPr>
            <w:r w:rsidRPr="001F441D">
              <w:rPr>
                <w:rFonts w:cstheme="minorHAnsi"/>
                <w:sz w:val="22"/>
                <w:szCs w:val="22"/>
              </w:rPr>
              <w:t xml:space="preserve">10 (dešimt) </w:t>
            </w:r>
            <w:r w:rsidR="00C77CAE" w:rsidRPr="001F441D">
              <w:rPr>
                <w:rFonts w:cstheme="minorHAnsi"/>
                <w:sz w:val="22"/>
                <w:szCs w:val="22"/>
              </w:rPr>
              <w:t>dienų</w:t>
            </w:r>
          </w:p>
          <w:p w14:paraId="24167C40" w14:textId="316F849D" w:rsidR="00774AA5" w:rsidRPr="001F441D" w:rsidRDefault="00774AA5" w:rsidP="006C7941">
            <w:pPr>
              <w:spacing w:after="0" w:line="240" w:lineRule="auto"/>
              <w:jc w:val="both"/>
              <w:rPr>
                <w:rFonts w:cstheme="minorHAnsi"/>
                <w:sz w:val="22"/>
                <w:szCs w:val="22"/>
              </w:rPr>
            </w:pPr>
          </w:p>
        </w:tc>
        <w:tc>
          <w:tcPr>
            <w:tcW w:w="2946" w:type="dxa"/>
            <w:shd w:val="clear" w:color="auto" w:fill="auto"/>
            <w:tcMar>
              <w:top w:w="0" w:type="dxa"/>
              <w:left w:w="108" w:type="dxa"/>
              <w:bottom w:w="0" w:type="dxa"/>
              <w:right w:w="108" w:type="dxa"/>
            </w:tcMar>
          </w:tcPr>
          <w:p w14:paraId="0DA96950" w14:textId="70776E48" w:rsidR="00774AA5" w:rsidRPr="001F441D" w:rsidRDefault="00774AA5" w:rsidP="0003169B">
            <w:pPr>
              <w:spacing w:after="0" w:line="240" w:lineRule="auto"/>
              <w:rPr>
                <w:rFonts w:cstheme="minorHAnsi"/>
                <w:bCs/>
                <w:sz w:val="22"/>
                <w:szCs w:val="22"/>
              </w:rPr>
            </w:pPr>
          </w:p>
        </w:tc>
      </w:tr>
      <w:tr w:rsidR="00774AA5" w:rsidRPr="001F441D" w14:paraId="1A8FC6DE" w14:textId="77777777" w:rsidTr="000274D7">
        <w:trPr>
          <w:trHeight w:val="20"/>
        </w:trPr>
        <w:tc>
          <w:tcPr>
            <w:tcW w:w="747" w:type="dxa"/>
            <w:shd w:val="clear" w:color="auto" w:fill="auto"/>
            <w:tcMar>
              <w:top w:w="0" w:type="dxa"/>
              <w:left w:w="108" w:type="dxa"/>
              <w:bottom w:w="0" w:type="dxa"/>
              <w:right w:w="108" w:type="dxa"/>
            </w:tcMar>
          </w:tcPr>
          <w:p w14:paraId="3FCD8BCC" w14:textId="19D85D51" w:rsidR="00774AA5" w:rsidRPr="001F441D" w:rsidRDefault="00774AA5" w:rsidP="0097765E">
            <w:pPr>
              <w:pStyle w:val="Sraopastraipa"/>
              <w:numPr>
                <w:ilvl w:val="0"/>
                <w:numId w:val="6"/>
              </w:numPr>
              <w:spacing w:after="0" w:line="240" w:lineRule="auto"/>
              <w:rPr>
                <w:rFonts w:cstheme="minorHAnsi"/>
                <w:sz w:val="22"/>
                <w:szCs w:val="22"/>
              </w:rPr>
            </w:pPr>
          </w:p>
        </w:tc>
        <w:tc>
          <w:tcPr>
            <w:tcW w:w="2527" w:type="dxa"/>
            <w:shd w:val="clear" w:color="auto" w:fill="auto"/>
            <w:tcMar>
              <w:top w:w="0" w:type="dxa"/>
              <w:left w:w="108" w:type="dxa"/>
              <w:bottom w:w="0" w:type="dxa"/>
              <w:right w:w="108" w:type="dxa"/>
            </w:tcMar>
          </w:tcPr>
          <w:p w14:paraId="4B78EF85" w14:textId="77777777" w:rsidR="00774AA5" w:rsidRPr="001F441D" w:rsidRDefault="00774AA5" w:rsidP="0003169B">
            <w:pPr>
              <w:spacing w:after="0" w:line="240" w:lineRule="auto"/>
              <w:rPr>
                <w:rFonts w:cstheme="minorHAnsi"/>
                <w:sz w:val="22"/>
                <w:szCs w:val="22"/>
              </w:rPr>
            </w:pPr>
            <w:r w:rsidRPr="001F441D">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1F441D" w:rsidRDefault="00774AA5" w:rsidP="0003169B">
            <w:pPr>
              <w:spacing w:after="0" w:line="240" w:lineRule="auto"/>
              <w:rPr>
                <w:rFonts w:cstheme="minorHAnsi"/>
                <w:sz w:val="22"/>
                <w:szCs w:val="22"/>
              </w:rPr>
            </w:pPr>
            <w:r w:rsidRPr="001F441D">
              <w:rPr>
                <w:rFonts w:cstheme="minorHAnsi"/>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1F441D" w:rsidRDefault="00774AA5" w:rsidP="0003169B">
            <w:pPr>
              <w:spacing w:after="0" w:line="240" w:lineRule="auto"/>
              <w:rPr>
                <w:rFonts w:cstheme="minorHAnsi"/>
                <w:sz w:val="22"/>
                <w:szCs w:val="22"/>
              </w:rPr>
            </w:pPr>
          </w:p>
        </w:tc>
      </w:tr>
      <w:tr w:rsidR="00774AA5" w:rsidRPr="001F441D" w14:paraId="65BDD6BA" w14:textId="77777777" w:rsidTr="000274D7">
        <w:trPr>
          <w:trHeight w:val="20"/>
        </w:trPr>
        <w:tc>
          <w:tcPr>
            <w:tcW w:w="747" w:type="dxa"/>
            <w:shd w:val="clear" w:color="auto" w:fill="auto"/>
            <w:tcMar>
              <w:top w:w="0" w:type="dxa"/>
              <w:left w:w="108" w:type="dxa"/>
              <w:bottom w:w="0" w:type="dxa"/>
              <w:right w:w="108" w:type="dxa"/>
            </w:tcMar>
          </w:tcPr>
          <w:p w14:paraId="18CCF556" w14:textId="1FABF3A4" w:rsidR="00774AA5" w:rsidRPr="001F441D" w:rsidRDefault="00774AA5" w:rsidP="0097765E">
            <w:pPr>
              <w:pStyle w:val="Sraopastraipa"/>
              <w:numPr>
                <w:ilvl w:val="0"/>
                <w:numId w:val="6"/>
              </w:numPr>
              <w:spacing w:after="0" w:line="240" w:lineRule="auto"/>
              <w:rPr>
                <w:rFonts w:cstheme="minorHAnsi"/>
                <w:bCs/>
                <w:sz w:val="22"/>
                <w:szCs w:val="22"/>
              </w:rPr>
            </w:pPr>
          </w:p>
        </w:tc>
        <w:tc>
          <w:tcPr>
            <w:tcW w:w="2527" w:type="dxa"/>
            <w:shd w:val="clear" w:color="auto" w:fill="auto"/>
            <w:tcMar>
              <w:top w:w="0" w:type="dxa"/>
              <w:left w:w="108" w:type="dxa"/>
              <w:bottom w:w="0" w:type="dxa"/>
              <w:right w:w="108" w:type="dxa"/>
            </w:tcMar>
          </w:tcPr>
          <w:p w14:paraId="09ECB10C" w14:textId="77777777" w:rsidR="00774AA5" w:rsidRPr="001F441D" w:rsidRDefault="00774AA5" w:rsidP="0003169B">
            <w:pPr>
              <w:spacing w:after="0" w:line="240" w:lineRule="auto"/>
              <w:rPr>
                <w:rFonts w:cstheme="minorHAnsi"/>
                <w:bCs/>
                <w:sz w:val="22"/>
                <w:szCs w:val="22"/>
              </w:rPr>
            </w:pPr>
            <w:r w:rsidRPr="001F441D">
              <w:rPr>
                <w:rFonts w:cstheme="minorHAnsi"/>
                <w:sz w:val="22"/>
                <w:szCs w:val="22"/>
              </w:rPr>
              <w:t>Jeigu perkančioji organizacija per nustatytą terminą neišnagrinėja jai pateiktos pretenzijos, tiekėjas turi teisę pateikti prašymą ar pareikšti ieškinį teismui per</w:t>
            </w:r>
            <w:r w:rsidRPr="001F441D">
              <w:rPr>
                <w:rFonts w:cstheme="minorHAnsi"/>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1F441D" w:rsidRDefault="00774AA5" w:rsidP="0003169B">
            <w:pPr>
              <w:spacing w:after="0" w:line="240" w:lineRule="auto"/>
              <w:rPr>
                <w:rFonts w:cstheme="minorHAnsi"/>
                <w:sz w:val="22"/>
                <w:szCs w:val="22"/>
              </w:rPr>
            </w:pPr>
            <w:r w:rsidRPr="001F441D">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1F441D" w:rsidRDefault="00774AA5" w:rsidP="0003169B">
            <w:pPr>
              <w:spacing w:after="0" w:line="240" w:lineRule="auto"/>
              <w:rPr>
                <w:rFonts w:cstheme="minorHAnsi"/>
                <w:sz w:val="22"/>
                <w:szCs w:val="22"/>
              </w:rPr>
            </w:pPr>
          </w:p>
        </w:tc>
      </w:tr>
      <w:tr w:rsidR="00774AA5" w:rsidRPr="001F441D" w14:paraId="1EEDC62F" w14:textId="77777777" w:rsidTr="000274D7">
        <w:trPr>
          <w:trHeight w:val="20"/>
        </w:trPr>
        <w:tc>
          <w:tcPr>
            <w:tcW w:w="747" w:type="dxa"/>
            <w:shd w:val="clear" w:color="auto" w:fill="auto"/>
            <w:tcMar>
              <w:top w:w="0" w:type="dxa"/>
              <w:left w:w="108" w:type="dxa"/>
              <w:bottom w:w="0" w:type="dxa"/>
              <w:right w:w="108" w:type="dxa"/>
            </w:tcMar>
          </w:tcPr>
          <w:p w14:paraId="3EE38EA3" w14:textId="7B1FEB4A" w:rsidR="00774AA5" w:rsidRPr="001F441D" w:rsidRDefault="00774AA5" w:rsidP="0097765E">
            <w:pPr>
              <w:pStyle w:val="Sraopastraipa"/>
              <w:numPr>
                <w:ilvl w:val="0"/>
                <w:numId w:val="6"/>
              </w:numPr>
              <w:spacing w:after="0" w:line="240" w:lineRule="auto"/>
              <w:rPr>
                <w:rFonts w:cstheme="minorHAnsi"/>
                <w:sz w:val="22"/>
                <w:szCs w:val="22"/>
              </w:rPr>
            </w:pPr>
          </w:p>
        </w:tc>
        <w:tc>
          <w:tcPr>
            <w:tcW w:w="2527" w:type="dxa"/>
            <w:shd w:val="clear" w:color="auto" w:fill="auto"/>
            <w:tcMar>
              <w:top w:w="0" w:type="dxa"/>
              <w:left w:w="108" w:type="dxa"/>
              <w:bottom w:w="0" w:type="dxa"/>
              <w:right w:w="108" w:type="dxa"/>
            </w:tcMar>
          </w:tcPr>
          <w:p w14:paraId="3AE3E0BA" w14:textId="77777777" w:rsidR="00774AA5" w:rsidRPr="001F441D" w:rsidRDefault="00774AA5" w:rsidP="0003169B">
            <w:pPr>
              <w:spacing w:after="0" w:line="240" w:lineRule="auto"/>
              <w:rPr>
                <w:rFonts w:cstheme="minorHAnsi"/>
                <w:sz w:val="22"/>
                <w:szCs w:val="22"/>
              </w:rPr>
            </w:pPr>
            <w:r w:rsidRPr="001F441D">
              <w:rPr>
                <w:rFonts w:cstheme="minorHAnsi"/>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13E891FD" w:rsidR="00774AA5" w:rsidRPr="001F441D" w:rsidRDefault="00774AA5" w:rsidP="0003169B">
            <w:pPr>
              <w:spacing w:after="0" w:line="240" w:lineRule="auto"/>
              <w:rPr>
                <w:rFonts w:cstheme="minorHAnsi"/>
                <w:sz w:val="22"/>
                <w:szCs w:val="22"/>
              </w:rPr>
            </w:pPr>
            <w:r w:rsidRPr="001F441D">
              <w:rPr>
                <w:rFonts w:cstheme="minorHAnsi"/>
                <w:bCs/>
                <w:sz w:val="22"/>
                <w:szCs w:val="22"/>
              </w:rPr>
              <w:t>10 (dešimt) dienų,</w:t>
            </w:r>
            <w:r w:rsidRPr="001F441D">
              <w:rPr>
                <w:rFonts w:cstheme="minorHAnsi"/>
                <w:sz w:val="22"/>
                <w:szCs w:val="22"/>
              </w:rPr>
              <w:t xml:space="preserve"> nuo pranešimo apie sprendimą sudaryti sutartį (o jei buv</w:t>
            </w:r>
            <w:r w:rsidR="00087211" w:rsidRPr="001F441D">
              <w:rPr>
                <w:rFonts w:cstheme="minorHAnsi"/>
                <w:sz w:val="22"/>
                <w:szCs w:val="22"/>
              </w:rPr>
              <w:t>o</w:t>
            </w:r>
            <w:r w:rsidRPr="001F441D">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1F441D">
              <w:rPr>
                <w:rFonts w:cstheme="minorHAnsi"/>
                <w:sz w:val="22"/>
                <w:szCs w:val="22"/>
              </w:rPr>
              <w:lastRenderedPageBreak/>
              <w:t>anksčiau kaip po 15 (penkiolikos) dienų.</w:t>
            </w:r>
          </w:p>
          <w:p w14:paraId="1FD5A236" w14:textId="4CA80271" w:rsidR="00774AA5" w:rsidRPr="001F441D" w:rsidRDefault="00774AA5" w:rsidP="00433991">
            <w:pPr>
              <w:spacing w:after="0" w:line="240" w:lineRule="auto"/>
              <w:jc w:val="both"/>
              <w:rPr>
                <w:rFonts w:cstheme="minorHAnsi"/>
                <w:sz w:val="22"/>
                <w:szCs w:val="22"/>
              </w:rPr>
            </w:pPr>
          </w:p>
        </w:tc>
        <w:tc>
          <w:tcPr>
            <w:tcW w:w="2946" w:type="dxa"/>
            <w:shd w:val="clear" w:color="auto" w:fill="auto"/>
            <w:tcMar>
              <w:top w:w="0" w:type="dxa"/>
              <w:left w:w="108" w:type="dxa"/>
              <w:bottom w:w="0" w:type="dxa"/>
              <w:right w:w="108" w:type="dxa"/>
            </w:tcMar>
          </w:tcPr>
          <w:p w14:paraId="61BCB161" w14:textId="39873F9D" w:rsidR="00774AA5" w:rsidRPr="001F441D" w:rsidRDefault="00774AA5" w:rsidP="0003169B">
            <w:pPr>
              <w:spacing w:after="0" w:line="240" w:lineRule="auto"/>
              <w:rPr>
                <w:rFonts w:cstheme="minorHAnsi"/>
                <w:sz w:val="22"/>
                <w:szCs w:val="22"/>
              </w:rPr>
            </w:pPr>
          </w:p>
        </w:tc>
      </w:tr>
      <w:tr w:rsidR="00451AF7" w:rsidRPr="001F441D" w14:paraId="74B4ACF3" w14:textId="77777777" w:rsidTr="000274D7">
        <w:trPr>
          <w:trHeight w:val="20"/>
        </w:trPr>
        <w:tc>
          <w:tcPr>
            <w:tcW w:w="747" w:type="dxa"/>
            <w:shd w:val="clear" w:color="auto" w:fill="auto"/>
            <w:tcMar>
              <w:top w:w="0" w:type="dxa"/>
              <w:left w:w="108" w:type="dxa"/>
              <w:bottom w:w="0" w:type="dxa"/>
              <w:right w:w="108" w:type="dxa"/>
            </w:tcMar>
          </w:tcPr>
          <w:p w14:paraId="5A1CA8A8" w14:textId="77777777" w:rsidR="00F50C57" w:rsidRPr="001F441D" w:rsidRDefault="00F50C57" w:rsidP="0097765E">
            <w:pPr>
              <w:pStyle w:val="Sraopastraipa"/>
              <w:numPr>
                <w:ilvl w:val="0"/>
                <w:numId w:val="6"/>
              </w:numPr>
              <w:spacing w:after="0" w:line="240" w:lineRule="auto"/>
              <w:rPr>
                <w:rFonts w:cstheme="minorHAnsi"/>
                <w:sz w:val="22"/>
                <w:szCs w:val="22"/>
              </w:rPr>
            </w:pPr>
          </w:p>
        </w:tc>
        <w:tc>
          <w:tcPr>
            <w:tcW w:w="2527" w:type="dxa"/>
            <w:shd w:val="clear" w:color="auto" w:fill="auto"/>
            <w:tcMar>
              <w:top w:w="0" w:type="dxa"/>
              <w:left w:w="108" w:type="dxa"/>
              <w:bottom w:w="0" w:type="dxa"/>
              <w:right w:w="108" w:type="dxa"/>
            </w:tcMar>
          </w:tcPr>
          <w:p w14:paraId="187F2A99" w14:textId="787AA8A5" w:rsidR="00F50C57" w:rsidRPr="001F441D" w:rsidRDefault="00F50C57" w:rsidP="0003169B">
            <w:pPr>
              <w:spacing w:after="0" w:line="240" w:lineRule="auto"/>
              <w:rPr>
                <w:rFonts w:cstheme="minorHAnsi"/>
                <w:sz w:val="22"/>
                <w:szCs w:val="22"/>
              </w:rPr>
            </w:pPr>
            <w:r w:rsidRPr="001F441D">
              <w:rPr>
                <w:rFonts w:cstheme="minorHAnsi"/>
                <w:sz w:val="22"/>
                <w:szCs w:val="22"/>
              </w:rPr>
              <w:t xml:space="preserve">Jeigu </w:t>
            </w:r>
            <w:r w:rsidR="00F46E88" w:rsidRPr="001F441D">
              <w:rPr>
                <w:rFonts w:cstheme="minorHAnsi"/>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1F441D" w:rsidRDefault="000B4E01" w:rsidP="00451AF7">
            <w:pPr>
              <w:spacing w:after="0" w:line="240" w:lineRule="auto"/>
              <w:jc w:val="both"/>
              <w:rPr>
                <w:rFonts w:cstheme="minorHAnsi"/>
                <w:i/>
                <w:iCs/>
                <w:color w:val="FF0000"/>
                <w:sz w:val="22"/>
                <w:szCs w:val="22"/>
              </w:rPr>
            </w:pPr>
            <w:r w:rsidRPr="001F441D">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1F441D">
              <w:rPr>
                <w:rFonts w:cstheme="minorHAnsi"/>
                <w:i/>
                <w:iCs/>
                <w:color w:val="FF0000"/>
                <w:sz w:val="22"/>
                <w:szCs w:val="22"/>
              </w:rPr>
              <w:t xml:space="preserve">. </w:t>
            </w:r>
          </w:p>
          <w:p w14:paraId="6191E2D5" w14:textId="6A75E553" w:rsidR="00ED5B78" w:rsidRPr="001F441D" w:rsidRDefault="00ED5B78" w:rsidP="00451AF7">
            <w:pPr>
              <w:spacing w:after="0" w:line="240" w:lineRule="auto"/>
              <w:jc w:val="both"/>
              <w:rPr>
                <w:rFonts w:cstheme="minorHAnsi"/>
                <w:i/>
                <w:iCs/>
                <w:color w:val="FF0000"/>
                <w:sz w:val="22"/>
                <w:szCs w:val="22"/>
              </w:rPr>
            </w:pPr>
          </w:p>
        </w:tc>
        <w:tc>
          <w:tcPr>
            <w:tcW w:w="2946" w:type="dxa"/>
            <w:shd w:val="clear" w:color="auto" w:fill="auto"/>
            <w:tcMar>
              <w:top w:w="0" w:type="dxa"/>
              <w:left w:w="108" w:type="dxa"/>
              <w:bottom w:w="0" w:type="dxa"/>
              <w:right w:w="108" w:type="dxa"/>
            </w:tcMar>
          </w:tcPr>
          <w:p w14:paraId="34B7E883" w14:textId="77777777" w:rsidR="00F50C57" w:rsidRPr="001F441D" w:rsidRDefault="00F50C57" w:rsidP="0003169B">
            <w:pPr>
              <w:spacing w:after="0" w:line="240" w:lineRule="auto"/>
              <w:rPr>
                <w:rFonts w:cstheme="minorHAnsi"/>
                <w:sz w:val="22"/>
                <w:szCs w:val="22"/>
              </w:rPr>
            </w:pPr>
          </w:p>
        </w:tc>
      </w:tr>
    </w:tbl>
    <w:p w14:paraId="7300D3EE" w14:textId="187855F2" w:rsidR="008F59C5" w:rsidRPr="001F441D" w:rsidRDefault="008F59C5" w:rsidP="008D704D">
      <w:pPr>
        <w:tabs>
          <w:tab w:val="left" w:pos="2977"/>
        </w:tabs>
        <w:spacing w:after="120" w:line="20" w:lineRule="atLeast"/>
        <w:jc w:val="center"/>
        <w:rPr>
          <w:rFonts w:eastAsia="Calibri" w:cstheme="minorHAnsi"/>
          <w:sz w:val="22"/>
          <w:szCs w:val="22"/>
        </w:rPr>
      </w:pPr>
    </w:p>
    <w:p w14:paraId="4D10CC3E" w14:textId="4EFD242F" w:rsidR="00A4599F" w:rsidRPr="001F441D" w:rsidRDefault="008F59C5" w:rsidP="009F0698">
      <w:pPr>
        <w:rPr>
          <w:rFonts w:eastAsia="Calibri" w:cstheme="minorHAnsi"/>
          <w:sz w:val="22"/>
          <w:szCs w:val="22"/>
        </w:rPr>
      </w:pPr>
      <w:r w:rsidRPr="001F441D">
        <w:rPr>
          <w:rFonts w:eastAsia="Calibri" w:cstheme="minorHAnsi"/>
          <w:sz w:val="22"/>
          <w:szCs w:val="22"/>
        </w:rPr>
        <w:br w:type="page"/>
      </w:r>
    </w:p>
    <w:p w14:paraId="01D56E47" w14:textId="69C5E54E" w:rsidR="008D704D" w:rsidRPr="001F441D" w:rsidRDefault="008D704D" w:rsidP="008D704D">
      <w:pPr>
        <w:pStyle w:val="Antrat2"/>
        <w:ind w:left="5103"/>
        <w:rPr>
          <w:rFonts w:asciiTheme="minorHAnsi" w:eastAsia="Calibri" w:hAnsiTheme="minorHAnsi" w:cstheme="minorHAnsi"/>
          <w:color w:val="0070C0"/>
          <w:sz w:val="22"/>
          <w:szCs w:val="22"/>
        </w:rPr>
      </w:pPr>
      <w:bookmarkStart w:id="44" w:name="_Ref38539939"/>
      <w:bookmarkStart w:id="45" w:name="_Ref38541068"/>
      <w:bookmarkStart w:id="46" w:name="_Ref38885053"/>
      <w:bookmarkStart w:id="47" w:name="_Ref38899023"/>
      <w:bookmarkStart w:id="48" w:name="_Toc126333940"/>
      <w:r w:rsidRPr="001F441D">
        <w:rPr>
          <w:rFonts w:asciiTheme="minorHAnsi" w:eastAsia="Calibri" w:hAnsiTheme="minorHAnsi" w:cstheme="minorHAnsi"/>
          <w:color w:val="0070C0"/>
          <w:sz w:val="22"/>
          <w:szCs w:val="22"/>
        </w:rPr>
        <w:lastRenderedPageBreak/>
        <w:t xml:space="preserve">Pirkimo sąlygų </w:t>
      </w:r>
      <w:r w:rsidR="005F0B78" w:rsidRPr="001F441D">
        <w:rPr>
          <w:rFonts w:asciiTheme="minorHAnsi" w:eastAsia="Calibri" w:hAnsiTheme="minorHAnsi" w:cstheme="minorHAnsi"/>
          <w:color w:val="0070C0"/>
          <w:sz w:val="22"/>
          <w:szCs w:val="22"/>
        </w:rPr>
        <w:t>2</w:t>
      </w:r>
      <w:r w:rsidRPr="001F441D">
        <w:rPr>
          <w:rFonts w:asciiTheme="minorHAnsi" w:eastAsia="Calibri" w:hAnsiTheme="minorHAnsi" w:cstheme="minorHAnsi"/>
          <w:color w:val="0070C0"/>
          <w:sz w:val="22"/>
          <w:szCs w:val="22"/>
        </w:rPr>
        <w:t xml:space="preserve"> priedas „Techninė specifikacija“</w:t>
      </w:r>
      <w:bookmarkEnd w:id="44"/>
      <w:bookmarkEnd w:id="45"/>
      <w:bookmarkEnd w:id="46"/>
      <w:bookmarkEnd w:id="47"/>
      <w:bookmarkEnd w:id="48"/>
    </w:p>
    <w:p w14:paraId="54BFEB9C" w14:textId="77777777" w:rsidR="00557EB6" w:rsidRPr="001F441D" w:rsidRDefault="00557EB6" w:rsidP="00557EB6">
      <w:pPr>
        <w:spacing w:line="259" w:lineRule="auto"/>
        <w:jc w:val="center"/>
        <w:rPr>
          <w:rFonts w:eastAsiaTheme="minorHAnsi" w:cstheme="minorHAnsi"/>
          <w:b/>
          <w:bCs/>
          <w:sz w:val="22"/>
          <w:szCs w:val="22"/>
          <w:lang w:eastAsia="en-US"/>
        </w:rPr>
      </w:pPr>
    </w:p>
    <w:p w14:paraId="30FD6184" w14:textId="3CD2A847" w:rsidR="008E660E" w:rsidRPr="001F441D" w:rsidRDefault="008E660E" w:rsidP="008E660E">
      <w:pPr>
        <w:spacing w:line="259" w:lineRule="auto"/>
        <w:jc w:val="center"/>
        <w:rPr>
          <w:rFonts w:eastAsiaTheme="minorHAnsi" w:cstheme="minorHAnsi"/>
          <w:b/>
          <w:bCs/>
          <w:sz w:val="22"/>
          <w:szCs w:val="22"/>
          <w:lang w:eastAsia="en-US"/>
        </w:rPr>
      </w:pPr>
      <w:r w:rsidRPr="0029619C">
        <w:rPr>
          <w:rFonts w:eastAsiaTheme="minorHAnsi" w:cstheme="minorHAnsi"/>
          <w:b/>
          <w:bCs/>
          <w:sz w:val="22"/>
          <w:szCs w:val="22"/>
          <w:lang w:eastAsia="en-US"/>
        </w:rPr>
        <w:t xml:space="preserve">TINKLO </w:t>
      </w:r>
      <w:r w:rsidR="001F441D" w:rsidRPr="0029619C">
        <w:rPr>
          <w:rFonts w:eastAsiaTheme="minorHAnsi" w:cstheme="minorHAnsi"/>
          <w:b/>
          <w:bCs/>
          <w:sz w:val="22"/>
          <w:szCs w:val="22"/>
          <w:lang w:eastAsia="en-US"/>
        </w:rPr>
        <w:t>KOMPONENTAI IR INFRASTRUKTŪR</w:t>
      </w:r>
      <w:r w:rsidR="0029619C" w:rsidRPr="0029619C">
        <w:rPr>
          <w:rFonts w:eastAsiaTheme="minorHAnsi" w:cstheme="minorHAnsi"/>
          <w:b/>
          <w:bCs/>
          <w:sz w:val="22"/>
          <w:szCs w:val="22"/>
          <w:lang w:eastAsia="en-US"/>
        </w:rPr>
        <w:t>A</w:t>
      </w:r>
      <w:r w:rsidRPr="0029619C">
        <w:rPr>
          <w:rFonts w:eastAsiaTheme="minorHAnsi" w:cstheme="minorHAnsi"/>
          <w:b/>
          <w:bCs/>
          <w:sz w:val="22"/>
          <w:szCs w:val="22"/>
          <w:lang w:eastAsia="en-US"/>
        </w:rPr>
        <w:t xml:space="preserve"> TECHNINĖ SPECIFIKACIJA</w:t>
      </w:r>
    </w:p>
    <w:p w14:paraId="34BEE051" w14:textId="638C0C51" w:rsidR="008E660E" w:rsidRPr="001F441D" w:rsidRDefault="008E660E" w:rsidP="004343B2">
      <w:pPr>
        <w:spacing w:line="259" w:lineRule="auto"/>
        <w:ind w:firstLine="720"/>
        <w:jc w:val="both"/>
        <w:rPr>
          <w:rFonts w:eastAsiaTheme="minorHAnsi" w:cstheme="minorHAnsi"/>
          <w:sz w:val="22"/>
          <w:szCs w:val="22"/>
          <w:lang w:eastAsia="en-US"/>
        </w:rPr>
      </w:pPr>
      <w:r w:rsidRPr="001F441D">
        <w:rPr>
          <w:rFonts w:eastAsiaTheme="minorHAnsi" w:cstheme="minorHAnsi"/>
          <w:sz w:val="22"/>
          <w:szCs w:val="22"/>
          <w:lang w:eastAsia="en-US"/>
        </w:rPr>
        <w:t xml:space="preserve">Užimtumo tarnyba prie Lietuvos Respublikos socialinės apsaugos ir darbo ministerijos (toliau - Užimtumo tarnyba, Užsakovas)  siekia įgyvendinti 2022 m. gruodžio 14 d. priimtą Europos Parlamento ir Tarybos direktyvą (ES) 2022/2555 Dėl priemonių aukštam bendram kibernetinio saugumo lygiui visoje Sąjungoje užtikrinti, kuria iš dalies keičiamas Reglamentas (ES) Nr. 910/2014 ir Direktyva (ES) 2018/1972, ir panaikinama Direktyva (ES) 2016/1148. Užimtumo tarnyba, siekdama užtikrinti įstaigos saugų darbą,  vykdo </w:t>
      </w:r>
      <w:r w:rsidR="00506B4D">
        <w:rPr>
          <w:rFonts w:eastAsiaTheme="minorHAnsi" w:cstheme="minorHAnsi"/>
          <w:sz w:val="22"/>
          <w:szCs w:val="22"/>
          <w:lang w:eastAsia="en-US"/>
        </w:rPr>
        <w:t>tinklo komponentų ir infrastruktūros</w:t>
      </w:r>
      <w:r w:rsidR="00031B48">
        <w:rPr>
          <w:rFonts w:eastAsiaTheme="minorHAnsi" w:cstheme="minorHAnsi"/>
          <w:sz w:val="22"/>
          <w:szCs w:val="22"/>
          <w:lang w:eastAsia="en-US"/>
        </w:rPr>
        <w:t xml:space="preserve"> (toliau</w:t>
      </w:r>
      <w:r w:rsidR="00506B4D">
        <w:rPr>
          <w:rFonts w:eastAsiaTheme="minorHAnsi" w:cstheme="minorHAnsi"/>
          <w:sz w:val="22"/>
          <w:szCs w:val="22"/>
          <w:lang w:eastAsia="en-US"/>
        </w:rPr>
        <w:t xml:space="preserve"> - T</w:t>
      </w:r>
      <w:r w:rsidRPr="001F441D">
        <w:rPr>
          <w:rFonts w:eastAsiaTheme="minorHAnsi" w:cstheme="minorHAnsi"/>
          <w:sz w:val="22"/>
          <w:szCs w:val="22"/>
          <w:lang w:eastAsia="en-US"/>
        </w:rPr>
        <w:t>inklo įrang</w:t>
      </w:r>
      <w:r w:rsidR="006C50DD">
        <w:rPr>
          <w:rFonts w:eastAsiaTheme="minorHAnsi" w:cstheme="minorHAnsi"/>
          <w:sz w:val="22"/>
          <w:szCs w:val="22"/>
          <w:lang w:eastAsia="en-US"/>
        </w:rPr>
        <w:t>a</w:t>
      </w:r>
      <w:r w:rsidR="00506B4D">
        <w:rPr>
          <w:rFonts w:eastAsiaTheme="minorHAnsi" w:cstheme="minorHAnsi"/>
          <w:sz w:val="22"/>
          <w:szCs w:val="22"/>
          <w:lang w:eastAsia="en-US"/>
        </w:rPr>
        <w:t>)</w:t>
      </w:r>
      <w:r w:rsidRPr="001F441D">
        <w:rPr>
          <w:rFonts w:eastAsiaTheme="minorHAnsi" w:cstheme="minorHAnsi"/>
          <w:sz w:val="22"/>
          <w:szCs w:val="22"/>
          <w:lang w:eastAsia="en-US"/>
        </w:rPr>
        <w:t xml:space="preserve"> modernizavimą. Kompiuterinio tinklo modernizavimas užkardys nesankcionuotus prisijungimus prie įstaigos resursų iš vidinio tinklo, pagreitins duomenų srautų apsikeitimą, užtikrins stabilesnį kompiuterinio tinklo veikimą, įgalins optimalesnį tinklo valdymą, stebėseną ir grėsmių analizę. </w:t>
      </w:r>
    </w:p>
    <w:p w14:paraId="4C6A4729" w14:textId="71410F5C" w:rsidR="00380FD7" w:rsidRDefault="008E660E" w:rsidP="00380FD7">
      <w:pPr>
        <w:spacing w:line="259" w:lineRule="auto"/>
        <w:jc w:val="both"/>
        <w:rPr>
          <w:rFonts w:eastAsiaTheme="minorHAnsi" w:cstheme="minorHAnsi"/>
          <w:bCs/>
          <w:sz w:val="22"/>
          <w:szCs w:val="22"/>
          <w:lang w:eastAsia="en-US"/>
        </w:rPr>
      </w:pPr>
      <w:r w:rsidRPr="001F441D">
        <w:rPr>
          <w:rFonts w:eastAsiaTheme="minorHAnsi" w:cstheme="minorHAnsi"/>
          <w:sz w:val="22"/>
          <w:szCs w:val="22"/>
          <w:lang w:eastAsia="en-US"/>
        </w:rPr>
        <w:t xml:space="preserve">Visa siūloma įranga ir jos komponentai turi būti nauji, nenaudoti, neatnaujinti, gali būti ir geresnių parametrų nei nurodoma techninėje specifikacijoje. </w:t>
      </w:r>
      <w:r w:rsidR="008F1CAD" w:rsidRPr="001F441D">
        <w:rPr>
          <w:rFonts w:cstheme="minorHAnsi"/>
          <w:sz w:val="22"/>
          <w:szCs w:val="22"/>
        </w:rPr>
        <w:t>Visa siūloma įranga turi būti pilnai suderinama ir integruotis į Užsakovo naudojamą saugaus vietinio kompiuterinio tinklo srauto komutatorių (swich) aukšto patikimumo telkinį, kurių vaidmenį Užsakovo naudojamą saugaus vietinio kompiuterinio tinklo koncepcijoje pagrindinį vaidmenį atlieka  </w:t>
      </w:r>
      <w:r w:rsidR="008F1CAD" w:rsidRPr="001F441D">
        <w:rPr>
          <w:rFonts w:cstheme="minorHAnsi"/>
          <w:b/>
          <w:bCs/>
          <w:sz w:val="22"/>
          <w:szCs w:val="22"/>
        </w:rPr>
        <w:t>mobilumo šliuzų</w:t>
      </w:r>
      <w:r w:rsidR="008F1CAD" w:rsidRPr="001F441D">
        <w:rPr>
          <w:rFonts w:cstheme="minorHAnsi"/>
          <w:sz w:val="22"/>
          <w:szCs w:val="22"/>
        </w:rPr>
        <w:t> (</w:t>
      </w:r>
      <w:r w:rsidR="008F1CAD" w:rsidRPr="001F441D">
        <w:rPr>
          <w:rFonts w:cstheme="minorHAnsi"/>
          <w:i/>
          <w:iCs/>
          <w:sz w:val="22"/>
          <w:szCs w:val="22"/>
        </w:rPr>
        <w:t>angl.</w:t>
      </w:r>
      <w:r w:rsidR="008F1CAD" w:rsidRPr="001F441D">
        <w:rPr>
          <w:rFonts w:cstheme="minorHAnsi"/>
          <w:sz w:val="22"/>
          <w:szCs w:val="22"/>
        </w:rPr>
        <w:t xml:space="preserve"> mobility gateway) aukšto patikimumo </w:t>
      </w:r>
      <w:r w:rsidR="006D1B42" w:rsidRPr="001F441D">
        <w:rPr>
          <w:rFonts w:cstheme="minorHAnsi"/>
          <w:sz w:val="22"/>
          <w:szCs w:val="22"/>
        </w:rPr>
        <w:t>telkinys</w:t>
      </w:r>
      <w:r w:rsidR="008F1CAD" w:rsidRPr="001F441D">
        <w:rPr>
          <w:rFonts w:cstheme="minorHAnsi"/>
          <w:sz w:val="22"/>
          <w:szCs w:val="22"/>
        </w:rPr>
        <w:t>, kurį sudaro du  HPE Aruba  9114 mobilumo šliuzai/vald</w:t>
      </w:r>
      <w:r w:rsidR="006D1B42">
        <w:rPr>
          <w:rFonts w:cstheme="minorHAnsi"/>
          <w:sz w:val="22"/>
          <w:szCs w:val="22"/>
        </w:rPr>
        <w:t>i</w:t>
      </w:r>
      <w:r w:rsidR="008F1CAD" w:rsidRPr="001F441D">
        <w:rPr>
          <w:rFonts w:cstheme="minorHAnsi"/>
          <w:sz w:val="22"/>
          <w:szCs w:val="22"/>
        </w:rPr>
        <w:t>kliai. Mobilumo šliuzai yra valdomi naudojant Aruba Central debesijos paslaugą. Kompiuterių tinklo (komutatorių) stebėsena atlieka NetEdit programinė įranga,  kurios </w:t>
      </w:r>
      <w:r w:rsidR="008F1CAD" w:rsidRPr="001F441D">
        <w:rPr>
          <w:rFonts w:cstheme="minorHAnsi"/>
          <w:b/>
          <w:bCs/>
          <w:sz w:val="22"/>
          <w:szCs w:val="22"/>
        </w:rPr>
        <w:t> 3m. prenumeratos </w:t>
      </w:r>
      <w:r w:rsidR="008F1CAD" w:rsidRPr="001F441D">
        <w:rPr>
          <w:rFonts w:cstheme="minorHAnsi"/>
          <w:sz w:val="22"/>
          <w:szCs w:val="22"/>
        </w:rPr>
        <w:t>licencijų kiekis pateikiamas visam perkamų komutatorių kiekiui (komutatorių stekas reikalauja  licencijos kiekvienam individualiam komutatoriui). Įranga turi būti pateikta testavimui, jeigu kiltų abejonių dėl visiško suderinamumo. Siūloma įranga turi būti skirta darbinei aplinkai. Turi būti įskaičiuotos visos reikalingos licencijos ir programinė įranga, išvardintam reikalaujamam funkcionalumui ir standartams, ir prievadams palaikyti.</w:t>
      </w:r>
      <w:r w:rsidR="00380FD7" w:rsidRPr="00380FD7">
        <w:rPr>
          <w:rFonts w:eastAsiaTheme="minorHAnsi" w:cstheme="minorHAnsi"/>
          <w:bCs/>
          <w:sz w:val="22"/>
          <w:szCs w:val="22"/>
          <w:highlight w:val="yellow"/>
          <w:lang w:eastAsia="en-US"/>
        </w:rPr>
        <w:t xml:space="preserve"> </w:t>
      </w:r>
      <w:r w:rsidR="00380FD7">
        <w:rPr>
          <w:rFonts w:eastAsiaTheme="minorHAnsi" w:cstheme="minorHAnsi"/>
          <w:bCs/>
          <w:sz w:val="22"/>
          <w:szCs w:val="22"/>
          <w:highlight w:val="yellow"/>
          <w:lang w:eastAsia="en-US"/>
        </w:rPr>
        <w:t xml:space="preserve"> </w:t>
      </w:r>
      <w:r w:rsidR="0010005C">
        <w:rPr>
          <w:rFonts w:eastAsiaTheme="minorHAnsi" w:cstheme="minorHAnsi"/>
          <w:bCs/>
          <w:sz w:val="22"/>
          <w:szCs w:val="22"/>
          <w:highlight w:val="yellow"/>
          <w:lang w:eastAsia="en-US"/>
        </w:rPr>
        <w:t xml:space="preserve">Sugedus įrenginiui </w:t>
      </w:r>
      <w:r w:rsidR="00BF5BBD">
        <w:rPr>
          <w:rFonts w:eastAsiaTheme="minorHAnsi" w:cstheme="minorHAnsi"/>
          <w:bCs/>
          <w:sz w:val="22"/>
          <w:szCs w:val="22"/>
          <w:highlight w:val="yellow"/>
          <w:lang w:eastAsia="en-US"/>
        </w:rPr>
        <w:t xml:space="preserve">ne vėliau kaip per </w:t>
      </w:r>
      <w:r w:rsidR="00685492">
        <w:rPr>
          <w:rFonts w:eastAsiaTheme="minorHAnsi" w:cstheme="minorHAnsi"/>
          <w:bCs/>
          <w:sz w:val="22"/>
          <w:szCs w:val="22"/>
          <w:highlight w:val="yellow"/>
          <w:lang w:eastAsia="en-US"/>
        </w:rPr>
        <w:t xml:space="preserve">5 </w:t>
      </w:r>
      <w:r w:rsidR="00380FD7" w:rsidRPr="001F441D">
        <w:rPr>
          <w:rFonts w:eastAsiaTheme="minorHAnsi" w:cstheme="minorHAnsi"/>
          <w:bCs/>
          <w:sz w:val="22"/>
          <w:szCs w:val="22"/>
          <w:highlight w:val="yellow"/>
          <w:lang w:eastAsia="en-US"/>
        </w:rPr>
        <w:t>darbo dien</w:t>
      </w:r>
      <w:r w:rsidR="00685492">
        <w:rPr>
          <w:rFonts w:eastAsiaTheme="minorHAnsi" w:cstheme="minorHAnsi"/>
          <w:bCs/>
          <w:sz w:val="22"/>
          <w:szCs w:val="22"/>
          <w:highlight w:val="yellow"/>
          <w:lang w:eastAsia="en-US"/>
        </w:rPr>
        <w:t xml:space="preserve">as </w:t>
      </w:r>
      <w:r w:rsidR="00642B65">
        <w:rPr>
          <w:rFonts w:eastAsiaTheme="minorHAnsi" w:cstheme="minorHAnsi"/>
          <w:bCs/>
          <w:sz w:val="22"/>
          <w:szCs w:val="22"/>
          <w:highlight w:val="yellow"/>
          <w:lang w:eastAsia="en-US"/>
        </w:rPr>
        <w:t>privaloma įrangą pakeisti ar suremontuoti.</w:t>
      </w:r>
      <w:r w:rsidR="00134315">
        <w:rPr>
          <w:rFonts w:eastAsiaTheme="minorHAnsi" w:cstheme="minorHAnsi"/>
          <w:bCs/>
          <w:sz w:val="22"/>
          <w:szCs w:val="22"/>
          <w:highlight w:val="yellow"/>
          <w:lang w:eastAsia="en-US"/>
        </w:rPr>
        <w:t xml:space="preserve"> </w:t>
      </w:r>
      <w:r w:rsidR="00380FD7" w:rsidRPr="001F441D">
        <w:rPr>
          <w:rFonts w:eastAsiaTheme="minorHAnsi" w:cstheme="minorHAnsi"/>
          <w:bCs/>
          <w:sz w:val="22"/>
          <w:szCs w:val="22"/>
          <w:lang w:eastAsia="en-US"/>
        </w:rPr>
        <w:t xml:space="preserve"> </w:t>
      </w:r>
    </w:p>
    <w:p w14:paraId="1A92B26F" w14:textId="5315132E" w:rsidR="008E660E" w:rsidRPr="001F441D" w:rsidRDefault="008E660E" w:rsidP="008E660E">
      <w:pPr>
        <w:spacing w:line="259" w:lineRule="auto"/>
        <w:ind w:firstLine="720"/>
        <w:jc w:val="both"/>
        <w:rPr>
          <w:rFonts w:eastAsiaTheme="minorHAnsi" w:cstheme="minorHAnsi"/>
          <w:sz w:val="22"/>
          <w:szCs w:val="22"/>
          <w:lang w:eastAsia="en-US"/>
        </w:rPr>
      </w:pPr>
      <w:r w:rsidRPr="001F441D">
        <w:rPr>
          <w:rFonts w:eastAsiaTheme="minorHAnsi" w:cstheme="minorHAnsi"/>
          <w:sz w:val="22"/>
          <w:szCs w:val="22"/>
          <w:lang w:eastAsia="en-US"/>
        </w:rPr>
        <w:t xml:space="preserve">Komutatorių programinė įranga turi būti įskaičiuota į pasiūlymo kainą ir pateikiama kartu su komutatoriais ir komutatoriaus programinės įrangos licencijomis neribotam prievadų kiekiui ar duomenų srautui. </w:t>
      </w:r>
    </w:p>
    <w:p w14:paraId="08D4104A" w14:textId="385912D4" w:rsidR="008E660E" w:rsidRDefault="008E660E" w:rsidP="008E660E">
      <w:pPr>
        <w:spacing w:line="259" w:lineRule="auto"/>
        <w:ind w:firstLine="720"/>
        <w:jc w:val="both"/>
        <w:rPr>
          <w:rFonts w:eastAsiaTheme="minorHAnsi" w:cstheme="minorHAnsi"/>
          <w:sz w:val="22"/>
          <w:szCs w:val="22"/>
          <w:lang w:eastAsia="en-US"/>
        </w:rPr>
      </w:pPr>
      <w:r w:rsidRPr="001F441D">
        <w:rPr>
          <w:rFonts w:eastAsiaTheme="minorHAnsi" w:cstheme="minorHAnsi"/>
          <w:sz w:val="22"/>
          <w:szCs w:val="22"/>
          <w:lang w:eastAsia="en-US"/>
        </w:rPr>
        <w:t xml:space="preserve">Visa įranga turi būti pristatyta ir sumontuota Tinklo įrangos techninės specifikacijos priede nurodytais adresais ir kiekiais. Užimtumo tarnyba perka 33 vienetus 24 portų komutatorius ir </w:t>
      </w:r>
      <w:r w:rsidR="003C25A0" w:rsidRPr="001F441D">
        <w:rPr>
          <w:rFonts w:eastAsiaTheme="minorHAnsi" w:cstheme="minorHAnsi"/>
          <w:sz w:val="22"/>
          <w:szCs w:val="22"/>
          <w:lang w:eastAsia="en-US"/>
        </w:rPr>
        <w:t xml:space="preserve">9 </w:t>
      </w:r>
      <w:r w:rsidRPr="001F441D">
        <w:rPr>
          <w:rFonts w:eastAsiaTheme="minorHAnsi" w:cstheme="minorHAnsi"/>
          <w:sz w:val="22"/>
          <w:szCs w:val="22"/>
          <w:lang w:eastAsia="en-US"/>
        </w:rPr>
        <w:t xml:space="preserve"> vienet</w:t>
      </w:r>
      <w:r w:rsidR="003C25A0" w:rsidRPr="001F441D">
        <w:rPr>
          <w:rFonts w:eastAsiaTheme="minorHAnsi" w:cstheme="minorHAnsi"/>
          <w:sz w:val="22"/>
          <w:szCs w:val="22"/>
          <w:lang w:eastAsia="en-US"/>
        </w:rPr>
        <w:t>ai</w:t>
      </w:r>
      <w:r w:rsidRPr="001F441D">
        <w:rPr>
          <w:rFonts w:eastAsiaTheme="minorHAnsi" w:cstheme="minorHAnsi"/>
          <w:sz w:val="22"/>
          <w:szCs w:val="22"/>
          <w:lang w:eastAsia="en-US"/>
        </w:rPr>
        <w:t xml:space="preserve"> 12 portų komutatorius skirtus mažesniems skyriams.</w:t>
      </w:r>
    </w:p>
    <w:p w14:paraId="4A8190B1" w14:textId="1E7BFA45" w:rsidR="008E660E" w:rsidRPr="001F441D" w:rsidRDefault="008E660E" w:rsidP="008E660E">
      <w:pPr>
        <w:spacing w:after="0" w:line="259" w:lineRule="auto"/>
        <w:ind w:firstLine="720"/>
        <w:jc w:val="both"/>
        <w:rPr>
          <w:rFonts w:eastAsiaTheme="minorHAnsi" w:cstheme="minorHAnsi"/>
          <w:sz w:val="22"/>
          <w:szCs w:val="22"/>
          <w:lang w:eastAsia="en-US"/>
        </w:rPr>
      </w:pPr>
      <w:r w:rsidRPr="001F441D">
        <w:rPr>
          <w:rFonts w:eastAsiaTheme="minorHAnsi" w:cstheme="minorHAnsi"/>
          <w:sz w:val="22"/>
          <w:szCs w:val="22"/>
          <w:lang w:eastAsia="en-US"/>
        </w:rPr>
        <w:t xml:space="preserve">Jeigu apibūdinant pirkimo objektą techninėje specifikacijoje </w:t>
      </w:r>
      <w:r w:rsidR="001B767A" w:rsidRPr="001F441D">
        <w:rPr>
          <w:rFonts w:eastAsiaTheme="minorHAnsi" w:cstheme="minorHAnsi"/>
          <w:sz w:val="22"/>
          <w:szCs w:val="22"/>
          <w:lang w:eastAsia="en-US"/>
        </w:rPr>
        <w:t xml:space="preserve">ar kituose dokumentuose </w:t>
      </w:r>
      <w:r w:rsidRPr="001F441D">
        <w:rPr>
          <w:rFonts w:eastAsiaTheme="minorHAnsi" w:cstheme="minorHAnsi"/>
          <w:sz w:val="22"/>
          <w:szCs w:val="22"/>
          <w:lang w:eastAsia="en-US"/>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98BDC6" w14:textId="281B3B90" w:rsidR="008E660E" w:rsidRPr="001F441D" w:rsidRDefault="008E660E" w:rsidP="008E660E">
      <w:pPr>
        <w:spacing w:after="0" w:line="259" w:lineRule="auto"/>
        <w:ind w:firstLine="360"/>
        <w:jc w:val="both"/>
        <w:rPr>
          <w:rFonts w:eastAsia="Calibri" w:cstheme="minorHAnsi"/>
          <w:sz w:val="22"/>
          <w:szCs w:val="22"/>
          <w:lang w:eastAsia="en-US"/>
        </w:rPr>
      </w:pPr>
      <w:r w:rsidRPr="001F441D">
        <w:rPr>
          <w:rFonts w:eastAsiaTheme="minorHAnsi" w:cstheme="minorHAnsi"/>
          <w:sz w:val="22"/>
          <w:szCs w:val="22"/>
          <w:lang w:eastAsia="en-US"/>
        </w:rPr>
        <w:t xml:space="preserve">Jeigu apibūdinant pirkimo objektą techninėje specifikacijoje </w:t>
      </w:r>
      <w:r w:rsidR="001B767A" w:rsidRPr="001F441D">
        <w:rPr>
          <w:rFonts w:eastAsiaTheme="minorHAnsi" w:cstheme="minorHAnsi"/>
          <w:sz w:val="22"/>
          <w:szCs w:val="22"/>
          <w:lang w:eastAsia="en-US"/>
        </w:rPr>
        <w:t xml:space="preserve">ar kituose dokumentuose </w:t>
      </w:r>
      <w:r w:rsidRPr="001F441D">
        <w:rPr>
          <w:rFonts w:eastAsiaTheme="minorHAnsi" w:cstheme="minorHAnsi"/>
          <w:sz w:val="22"/>
          <w:szCs w:val="22"/>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9B54F36" w14:textId="77777777" w:rsidR="008E660E" w:rsidRPr="001F441D" w:rsidRDefault="008E660E" w:rsidP="008E660E">
      <w:pPr>
        <w:spacing w:after="0" w:line="254" w:lineRule="auto"/>
        <w:ind w:firstLine="360"/>
        <w:jc w:val="both"/>
        <w:rPr>
          <w:rFonts w:eastAsia="Times New Roman" w:cstheme="minorHAnsi"/>
          <w:sz w:val="22"/>
          <w:szCs w:val="22"/>
          <w:lang w:eastAsia="en-US"/>
        </w:rPr>
      </w:pPr>
      <w:r w:rsidRPr="001F441D">
        <w:rPr>
          <w:rFonts w:eastAsia="Times New Roman" w:cstheme="minorHAnsi"/>
          <w:sz w:val="22"/>
          <w:szCs w:val="22"/>
          <w:lang w:eastAsia="en-US"/>
        </w:rPr>
        <w:lastRenderedPageBreak/>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punktu (prekei pagaminti ir (ar) tiekti, paslaugai teikti ar darbams atlikti sunaudojama mažiau gamtos išteklių ir (ar) sudėtyje yra pakartotinai panaudotų ir (ar) perdirbtų medžiagų): Tiekėjas įsipareigoja sutarties vykdymo metu teikti susijusią dokumentaciją elektroninėse laikmenose (sąskaitas faktūras, priėmimo perdavimo aktus ir kt.); prekes pristatyti ne piko valandomis (nuo 9.00 iki 15.00 val.), pakrovimo/iškrovimo laiką, fiksuojant krovinio važtaraštyje.</w:t>
      </w:r>
    </w:p>
    <w:p w14:paraId="6BACB53D" w14:textId="77777777" w:rsidR="008E660E" w:rsidRPr="001F441D" w:rsidRDefault="008E660E" w:rsidP="008E660E">
      <w:pPr>
        <w:spacing w:line="259" w:lineRule="auto"/>
        <w:rPr>
          <w:rFonts w:eastAsiaTheme="minorHAnsi" w:cstheme="minorHAnsi"/>
          <w:b/>
          <w:sz w:val="22"/>
          <w:szCs w:val="22"/>
          <w:lang w:eastAsia="en-US"/>
        </w:rPr>
      </w:pPr>
      <w:r w:rsidRPr="001F441D">
        <w:rPr>
          <w:rFonts w:eastAsiaTheme="minorHAnsi" w:cstheme="minorHAnsi"/>
          <w:b/>
          <w:sz w:val="22"/>
          <w:szCs w:val="22"/>
          <w:lang w:eastAsia="en-US"/>
        </w:rPr>
        <w:br w:type="page"/>
      </w:r>
    </w:p>
    <w:p w14:paraId="5BB1D135" w14:textId="77777777" w:rsidR="008E660E" w:rsidRPr="001F441D" w:rsidRDefault="008E660E" w:rsidP="008E660E">
      <w:pPr>
        <w:spacing w:line="259" w:lineRule="auto"/>
        <w:rPr>
          <w:rFonts w:eastAsiaTheme="minorHAnsi" w:cstheme="minorHAnsi"/>
          <w:b/>
          <w:sz w:val="22"/>
          <w:szCs w:val="22"/>
          <w:lang w:eastAsia="en-US"/>
        </w:rPr>
      </w:pPr>
    </w:p>
    <w:p w14:paraId="4FB3B565" w14:textId="77777777" w:rsidR="008E660E" w:rsidRPr="001F441D" w:rsidRDefault="008E660E" w:rsidP="008E660E">
      <w:pPr>
        <w:numPr>
          <w:ilvl w:val="0"/>
          <w:numId w:val="30"/>
        </w:numPr>
        <w:spacing w:line="259" w:lineRule="auto"/>
        <w:rPr>
          <w:rFonts w:eastAsiaTheme="minorHAnsi" w:cstheme="minorHAnsi"/>
          <w:b/>
          <w:bCs/>
          <w:sz w:val="22"/>
          <w:szCs w:val="22"/>
          <w:lang w:eastAsia="en-US"/>
        </w:rPr>
      </w:pPr>
      <w:bookmarkStart w:id="49" w:name="_Hlk6436233"/>
      <w:r w:rsidRPr="001F441D">
        <w:rPr>
          <w:rFonts w:eastAsiaTheme="minorHAnsi" w:cstheme="minorHAnsi"/>
          <w:b/>
          <w:bCs/>
          <w:sz w:val="22"/>
          <w:szCs w:val="22"/>
          <w:lang w:eastAsia="en-US"/>
        </w:rPr>
        <w:t>Prieigos komutatori</w:t>
      </w:r>
      <w:bookmarkEnd w:id="49"/>
      <w:r w:rsidRPr="001F441D">
        <w:rPr>
          <w:rFonts w:eastAsiaTheme="minorHAnsi" w:cstheme="minorHAnsi"/>
          <w:b/>
          <w:bCs/>
          <w:sz w:val="22"/>
          <w:szCs w:val="22"/>
          <w:lang w:eastAsia="en-US"/>
        </w:rPr>
        <w:t>us Nr.1 (Planuojama įsigyti 33 vnt. 24 portų komutatorius.)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7"/>
        <w:gridCol w:w="1986"/>
        <w:gridCol w:w="6378"/>
      </w:tblGrid>
      <w:tr w:rsidR="008E660E" w:rsidRPr="001F441D" w14:paraId="6180F902"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hideMark/>
          </w:tcPr>
          <w:p w14:paraId="3C42C70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Eil. Nr.</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AEBA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Parametras</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8F4CC5" w14:textId="18DBA4BC" w:rsidR="008E660E" w:rsidRPr="001F441D" w:rsidRDefault="00C66A35" w:rsidP="008E660E">
            <w:pPr>
              <w:spacing w:line="259" w:lineRule="auto"/>
              <w:rPr>
                <w:rFonts w:eastAsiaTheme="minorHAnsi" w:cstheme="minorHAnsi"/>
                <w:bCs/>
                <w:iCs/>
                <w:sz w:val="22"/>
                <w:szCs w:val="22"/>
                <w:lang w:eastAsia="en-US"/>
              </w:rPr>
            </w:pPr>
            <w:r w:rsidRPr="001F441D">
              <w:rPr>
                <w:rFonts w:eastAsiaTheme="minorHAnsi" w:cstheme="minorHAnsi"/>
                <w:bCs/>
                <w:iCs/>
                <w:sz w:val="22"/>
                <w:szCs w:val="22"/>
                <w:lang w:eastAsia="en-US"/>
              </w:rPr>
              <w:t>Minimali parametrų reikšmė</w:t>
            </w:r>
          </w:p>
        </w:tc>
      </w:tr>
      <w:tr w:rsidR="008E660E" w:rsidRPr="001F441D" w14:paraId="07D3E74E"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164CB748"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18201076"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Konstrukcija</w:t>
            </w:r>
          </w:p>
        </w:tc>
        <w:tc>
          <w:tcPr>
            <w:tcW w:w="6378" w:type="dxa"/>
            <w:tcBorders>
              <w:top w:val="single" w:sz="4" w:space="0" w:color="auto"/>
              <w:left w:val="single" w:sz="4" w:space="0" w:color="auto"/>
              <w:bottom w:val="single" w:sz="4" w:space="0" w:color="auto"/>
              <w:right w:val="single" w:sz="4" w:space="0" w:color="auto"/>
            </w:tcBorders>
            <w:hideMark/>
          </w:tcPr>
          <w:p w14:paraId="21244766"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ne daugiau 1U aukščio, montuojamas į 19“ komutacinę spintą, pateikiamas su montavimo detalėmis, montuojamas horizontaliai.</w:t>
            </w:r>
          </w:p>
        </w:tc>
      </w:tr>
      <w:tr w:rsidR="008E660E" w:rsidRPr="001F441D" w14:paraId="28E6A130"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675D473E"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083004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El. maitinimas</w:t>
            </w:r>
          </w:p>
        </w:tc>
        <w:tc>
          <w:tcPr>
            <w:tcW w:w="6378" w:type="dxa"/>
            <w:tcBorders>
              <w:top w:val="single" w:sz="4" w:space="0" w:color="auto"/>
              <w:left w:val="single" w:sz="4" w:space="0" w:color="auto"/>
              <w:bottom w:val="single" w:sz="4" w:space="0" w:color="auto"/>
              <w:right w:val="single" w:sz="4" w:space="0" w:color="auto"/>
            </w:tcBorders>
            <w:hideMark/>
          </w:tcPr>
          <w:p w14:paraId="3CAF373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Elektros maitinimo įtampa turi atitikti Lietuvos Respublikoje naudojamai kintamai įtampai.</w:t>
            </w:r>
          </w:p>
        </w:tc>
      </w:tr>
      <w:tr w:rsidR="008E660E" w:rsidRPr="001F441D" w14:paraId="2302036F"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32C269B5"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675E123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Prievadai</w:t>
            </w:r>
          </w:p>
          <w:p w14:paraId="1EEE343B" w14:textId="77777777" w:rsidR="008E660E" w:rsidRPr="001F441D" w:rsidRDefault="008E660E" w:rsidP="008E660E">
            <w:pPr>
              <w:spacing w:line="259" w:lineRule="auto"/>
              <w:rPr>
                <w:rFonts w:eastAsiaTheme="minorHAnsi" w:cstheme="minorHAnsi"/>
                <w:bCs/>
                <w:sz w:val="22"/>
                <w:szCs w:val="22"/>
                <w:lang w:eastAsia="en-US"/>
              </w:rPr>
            </w:pPr>
          </w:p>
        </w:tc>
        <w:tc>
          <w:tcPr>
            <w:tcW w:w="6378" w:type="dxa"/>
            <w:tcBorders>
              <w:top w:val="single" w:sz="4" w:space="0" w:color="auto"/>
              <w:left w:val="single" w:sz="4" w:space="0" w:color="auto"/>
              <w:bottom w:val="single" w:sz="4" w:space="0" w:color="auto"/>
              <w:right w:val="single" w:sz="4" w:space="0" w:color="auto"/>
            </w:tcBorders>
            <w:hideMark/>
          </w:tcPr>
          <w:p w14:paraId="33568A42"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24 vnt. keičiamos PoE+ (802.3af/at) greitaveikos 10/100/1000BASE-T tipo prievadų.</w:t>
            </w:r>
          </w:p>
          <w:p w14:paraId="1A02E31D"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4 vnt. keičiamos greitaveikos 1G (SFP) tipo prievadų.</w:t>
            </w:r>
          </w:p>
          <w:p w14:paraId="7BCFA0E7"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1 vnt. dedikuotas valdymui skirtas 1G greitaveikos  RJ45 tipo prievadas.</w:t>
            </w:r>
          </w:p>
          <w:p w14:paraId="675CC829"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USB (microUSB arba USB-C) tipo konsolės prievadas</w:t>
            </w:r>
          </w:p>
          <w:p w14:paraId="6D77ABAD"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USB tipo prievadas (host port)</w:t>
            </w:r>
          </w:p>
        </w:tc>
      </w:tr>
      <w:tr w:rsidR="008E660E" w:rsidRPr="001F441D" w14:paraId="3F009ACD"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1F4A8F45"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A670AA8"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PoE parametrai</w:t>
            </w:r>
          </w:p>
        </w:tc>
        <w:tc>
          <w:tcPr>
            <w:tcW w:w="6378" w:type="dxa"/>
            <w:tcBorders>
              <w:top w:val="single" w:sz="4" w:space="0" w:color="auto"/>
              <w:left w:val="single" w:sz="4" w:space="0" w:color="auto"/>
              <w:bottom w:val="single" w:sz="4" w:space="0" w:color="auto"/>
              <w:right w:val="single" w:sz="4" w:space="0" w:color="auto"/>
            </w:tcBorders>
            <w:hideMark/>
          </w:tcPr>
          <w:p w14:paraId="2E10988A" w14:textId="77777777" w:rsidR="008E660E" w:rsidRPr="001F441D" w:rsidRDefault="008E660E" w:rsidP="008E660E">
            <w:pPr>
              <w:numPr>
                <w:ilvl w:val="0"/>
                <w:numId w:val="32"/>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Bendra PoE galia ne mažiau nei 350W;</w:t>
            </w:r>
          </w:p>
          <w:p w14:paraId="4DB8A0E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Komutatorius turi užtikrinti nuolatinį PoE tiekimą komutatoriaus perkrovimo ir programinės įrangos atnaujinimo metu</w:t>
            </w:r>
          </w:p>
        </w:tc>
      </w:tr>
      <w:tr w:rsidR="008E660E" w:rsidRPr="001F441D" w14:paraId="6C6F509D"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153F73C1"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3E487F5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Našumas</w:t>
            </w:r>
          </w:p>
        </w:tc>
        <w:tc>
          <w:tcPr>
            <w:tcW w:w="6378" w:type="dxa"/>
            <w:tcBorders>
              <w:top w:val="single" w:sz="4" w:space="0" w:color="auto"/>
              <w:left w:val="single" w:sz="4" w:space="0" w:color="auto"/>
              <w:bottom w:val="single" w:sz="4" w:space="0" w:color="auto"/>
              <w:right w:val="single" w:sz="4" w:space="0" w:color="auto"/>
            </w:tcBorders>
            <w:hideMark/>
          </w:tcPr>
          <w:p w14:paraId="7E4915D9" w14:textId="77777777" w:rsidR="008E660E" w:rsidRPr="001F441D" w:rsidRDefault="008E660E" w:rsidP="008E660E">
            <w:pPr>
              <w:numPr>
                <w:ilvl w:val="0"/>
                <w:numId w:val="33"/>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Komutavimo našumas turi būti ne mažiau 56 Gbps.</w:t>
            </w:r>
          </w:p>
          <w:p w14:paraId="54D8145A" w14:textId="77777777" w:rsidR="008E660E" w:rsidRPr="001F441D" w:rsidRDefault="008E660E" w:rsidP="008E660E">
            <w:pPr>
              <w:numPr>
                <w:ilvl w:val="0"/>
                <w:numId w:val="33"/>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Maršrutizavimo našumas turi būti ne mažiau 41 Mpps.</w:t>
            </w:r>
          </w:p>
          <w:p w14:paraId="0091978B" w14:textId="77777777" w:rsidR="008E660E" w:rsidRPr="001F441D" w:rsidRDefault="008E660E" w:rsidP="008E660E">
            <w:pPr>
              <w:numPr>
                <w:ilvl w:val="0"/>
                <w:numId w:val="33"/>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Komutavimo vėlinimas, ne ilgesnis nei 3,2 μSec</w:t>
            </w:r>
          </w:p>
        </w:tc>
      </w:tr>
      <w:tr w:rsidR="008E660E" w:rsidRPr="001F441D" w14:paraId="40BDF8E0"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05747BD2"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0BECBC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Komutatorių apjungimas (Stack)</w:t>
            </w:r>
          </w:p>
        </w:tc>
        <w:tc>
          <w:tcPr>
            <w:tcW w:w="6378" w:type="dxa"/>
            <w:tcBorders>
              <w:top w:val="single" w:sz="4" w:space="0" w:color="auto"/>
              <w:left w:val="single" w:sz="4" w:space="0" w:color="auto"/>
              <w:bottom w:val="single" w:sz="4" w:space="0" w:color="auto"/>
              <w:right w:val="single" w:sz="4" w:space="0" w:color="auto"/>
            </w:tcBorders>
            <w:hideMark/>
          </w:tcPr>
          <w:p w14:paraId="129C7CBE"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Technologija leidžianti apjungti ne mažiau kaip 8 komutatorių į vieną loginį vienetą naudojant ne mažesnės nei 1Gbps prievadus tokiu būdu pasiekiant greitaveiką ne mažiau kaip 4 Gbps, (jeigu apjungimui reikalinga specialūs kitokio tipo prievadai, jų greitaveika negali būti mažesnė negu 4Gbps).</w:t>
            </w:r>
          </w:p>
          <w:p w14:paraId="186A4AA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Apjungus du ar daugiau komutatorių į vieną loginį komutatorių turi būti galimybė valdyti juos kaip vieną, naudoti prievadų agregavimą iš skirtingų komutatorių.</w:t>
            </w:r>
          </w:p>
        </w:tc>
      </w:tr>
      <w:tr w:rsidR="008E660E" w:rsidRPr="001F441D" w14:paraId="50DB82F0"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530182EA"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7C08272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Virtualių tinklų palaikymas</w:t>
            </w:r>
          </w:p>
        </w:tc>
        <w:tc>
          <w:tcPr>
            <w:tcW w:w="6378" w:type="dxa"/>
            <w:tcBorders>
              <w:top w:val="single" w:sz="4" w:space="0" w:color="auto"/>
              <w:left w:val="single" w:sz="4" w:space="0" w:color="auto"/>
              <w:bottom w:val="single" w:sz="4" w:space="0" w:color="auto"/>
              <w:right w:val="single" w:sz="4" w:space="0" w:color="auto"/>
            </w:tcBorders>
            <w:hideMark/>
          </w:tcPr>
          <w:p w14:paraId="5FD3867E"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mažiaus kaip 4000 skirtingų ID, nemažiau kaip 2000 vienu metu.</w:t>
            </w:r>
          </w:p>
        </w:tc>
      </w:tr>
      <w:tr w:rsidR="008E660E" w:rsidRPr="001F441D" w14:paraId="65700D98"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103B1200"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52E313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MAC adresų lentelės dydis</w:t>
            </w:r>
          </w:p>
        </w:tc>
        <w:tc>
          <w:tcPr>
            <w:tcW w:w="6378" w:type="dxa"/>
            <w:tcBorders>
              <w:top w:val="single" w:sz="4" w:space="0" w:color="auto"/>
              <w:left w:val="single" w:sz="4" w:space="0" w:color="auto"/>
              <w:bottom w:val="single" w:sz="4" w:space="0" w:color="auto"/>
              <w:right w:val="single" w:sz="4" w:space="0" w:color="auto"/>
            </w:tcBorders>
            <w:hideMark/>
          </w:tcPr>
          <w:p w14:paraId="1821D834"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32k</w:t>
            </w:r>
          </w:p>
        </w:tc>
      </w:tr>
      <w:tr w:rsidR="008E660E" w:rsidRPr="001F441D" w14:paraId="4E610FD4"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16C65DBB"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53069CC9"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IPv4/IPv6 maršrutų kiekis</w:t>
            </w:r>
          </w:p>
        </w:tc>
        <w:tc>
          <w:tcPr>
            <w:tcW w:w="6378" w:type="dxa"/>
            <w:tcBorders>
              <w:top w:val="single" w:sz="4" w:space="0" w:color="auto"/>
              <w:left w:val="single" w:sz="4" w:space="0" w:color="auto"/>
              <w:bottom w:val="single" w:sz="4" w:space="0" w:color="auto"/>
              <w:right w:val="single" w:sz="4" w:space="0" w:color="auto"/>
            </w:tcBorders>
            <w:hideMark/>
          </w:tcPr>
          <w:p w14:paraId="3FB99A4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2k IPv4 ir nemažiau kaip 1k IPv6</w:t>
            </w:r>
          </w:p>
        </w:tc>
      </w:tr>
      <w:tr w:rsidR="008E660E" w:rsidRPr="001F441D" w14:paraId="3A832AD1"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7CA91705"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7DE5274E"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IGMP grupių</w:t>
            </w:r>
          </w:p>
        </w:tc>
        <w:tc>
          <w:tcPr>
            <w:tcW w:w="6378" w:type="dxa"/>
            <w:tcBorders>
              <w:top w:val="single" w:sz="4" w:space="0" w:color="auto"/>
              <w:left w:val="single" w:sz="4" w:space="0" w:color="auto"/>
              <w:bottom w:val="single" w:sz="4" w:space="0" w:color="auto"/>
              <w:right w:val="single" w:sz="4" w:space="0" w:color="auto"/>
            </w:tcBorders>
            <w:hideMark/>
          </w:tcPr>
          <w:p w14:paraId="5B21CB5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1K</w:t>
            </w:r>
          </w:p>
        </w:tc>
      </w:tr>
      <w:tr w:rsidR="008E660E" w:rsidRPr="001F441D" w14:paraId="4B11EF57"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550E55B6"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21FB1364"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IPv4 ACL (ingress/egress)</w:t>
            </w:r>
          </w:p>
        </w:tc>
        <w:tc>
          <w:tcPr>
            <w:tcW w:w="6378" w:type="dxa"/>
            <w:tcBorders>
              <w:top w:val="single" w:sz="4" w:space="0" w:color="auto"/>
              <w:left w:val="single" w:sz="4" w:space="0" w:color="auto"/>
              <w:bottom w:val="single" w:sz="4" w:space="0" w:color="auto"/>
              <w:right w:val="single" w:sz="4" w:space="0" w:color="auto"/>
            </w:tcBorders>
            <w:hideMark/>
          </w:tcPr>
          <w:p w14:paraId="3823A8D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5k/2k</w:t>
            </w:r>
          </w:p>
        </w:tc>
      </w:tr>
      <w:tr w:rsidR="008E660E" w:rsidRPr="001F441D" w14:paraId="6F56D62A"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0A17BA45"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B519E7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IPv6 ACL (ingress/egress)</w:t>
            </w:r>
          </w:p>
        </w:tc>
        <w:tc>
          <w:tcPr>
            <w:tcW w:w="6378" w:type="dxa"/>
            <w:tcBorders>
              <w:top w:val="single" w:sz="4" w:space="0" w:color="auto"/>
              <w:left w:val="single" w:sz="4" w:space="0" w:color="auto"/>
              <w:bottom w:val="single" w:sz="4" w:space="0" w:color="auto"/>
              <w:right w:val="single" w:sz="4" w:space="0" w:color="auto"/>
            </w:tcBorders>
            <w:hideMark/>
          </w:tcPr>
          <w:p w14:paraId="153A0ECF"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1k/512</w:t>
            </w:r>
          </w:p>
        </w:tc>
      </w:tr>
      <w:tr w:rsidR="008E660E" w:rsidRPr="001F441D" w14:paraId="4ADE7990"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71630796"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7F26E8E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Paketų buferio dydis</w:t>
            </w:r>
          </w:p>
        </w:tc>
        <w:tc>
          <w:tcPr>
            <w:tcW w:w="6378" w:type="dxa"/>
            <w:tcBorders>
              <w:top w:val="single" w:sz="4" w:space="0" w:color="auto"/>
              <w:left w:val="single" w:sz="4" w:space="0" w:color="auto"/>
              <w:bottom w:val="single" w:sz="4" w:space="0" w:color="auto"/>
              <w:right w:val="single" w:sz="4" w:space="0" w:color="auto"/>
            </w:tcBorders>
            <w:hideMark/>
          </w:tcPr>
          <w:p w14:paraId="12C28113"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8 MB.</w:t>
            </w:r>
          </w:p>
        </w:tc>
      </w:tr>
      <w:tr w:rsidR="008E660E" w:rsidRPr="001F441D" w14:paraId="48A41598"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53EA63FA"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20A3F6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Operatyviosios atminties dydis</w:t>
            </w:r>
          </w:p>
        </w:tc>
        <w:tc>
          <w:tcPr>
            <w:tcW w:w="6378" w:type="dxa"/>
            <w:tcBorders>
              <w:top w:val="single" w:sz="4" w:space="0" w:color="auto"/>
              <w:left w:val="single" w:sz="4" w:space="0" w:color="auto"/>
              <w:bottom w:val="single" w:sz="4" w:space="0" w:color="auto"/>
              <w:right w:val="single" w:sz="4" w:space="0" w:color="auto"/>
            </w:tcBorders>
            <w:hideMark/>
          </w:tcPr>
          <w:p w14:paraId="3E2FBE4B"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8 GB.</w:t>
            </w:r>
          </w:p>
        </w:tc>
      </w:tr>
      <w:tr w:rsidR="008E660E" w:rsidRPr="001F441D" w14:paraId="1CEFC6C3"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59DD3398"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16114415"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Saugojimo atminties dydis</w:t>
            </w:r>
          </w:p>
        </w:tc>
        <w:tc>
          <w:tcPr>
            <w:tcW w:w="6378" w:type="dxa"/>
            <w:tcBorders>
              <w:top w:val="single" w:sz="4" w:space="0" w:color="auto"/>
              <w:left w:val="single" w:sz="4" w:space="0" w:color="auto"/>
              <w:bottom w:val="single" w:sz="4" w:space="0" w:color="auto"/>
              <w:right w:val="single" w:sz="4" w:space="0" w:color="auto"/>
            </w:tcBorders>
            <w:hideMark/>
          </w:tcPr>
          <w:p w14:paraId="2F6DA8C1"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16 GB. Saugojimo atmintis turi būti eMMC tipo.</w:t>
            </w:r>
          </w:p>
        </w:tc>
      </w:tr>
      <w:tr w:rsidR="008E660E" w:rsidRPr="001F441D" w14:paraId="20082167"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35A8E7BB"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2BCEAFF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Standartų palaikymas</w:t>
            </w:r>
          </w:p>
        </w:tc>
        <w:tc>
          <w:tcPr>
            <w:tcW w:w="6378" w:type="dxa"/>
            <w:tcBorders>
              <w:top w:val="single" w:sz="4" w:space="0" w:color="auto"/>
              <w:left w:val="single" w:sz="4" w:space="0" w:color="auto"/>
              <w:bottom w:val="single" w:sz="4" w:space="0" w:color="auto"/>
              <w:right w:val="single" w:sz="4" w:space="0" w:color="auto"/>
            </w:tcBorders>
            <w:hideMark/>
          </w:tcPr>
          <w:p w14:paraId="3340CDE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ar jiems lygiaverčiai standartai:</w:t>
            </w:r>
          </w:p>
          <w:p w14:paraId="5827DB7A"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802.1Q (VLAN);</w:t>
            </w:r>
          </w:p>
          <w:p w14:paraId="0C1BB8E1"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MSTP, RSTP, STP, RPVST+;</w:t>
            </w:r>
          </w:p>
          <w:p w14:paraId="1E905640"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IEEE 802.1AB LLDP ir LLDP-MED</w:t>
            </w:r>
          </w:p>
          <w:p w14:paraId="224985CE"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Port Mirroring arba lygiavertis;</w:t>
            </w:r>
          </w:p>
          <w:p w14:paraId="799EFE48"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NTP;</w:t>
            </w:r>
          </w:p>
          <w:p w14:paraId="638E172D"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UDLD;</w:t>
            </w:r>
          </w:p>
          <w:p w14:paraId="5D1BFF79"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MVRP arba lygiavertis;</w:t>
            </w:r>
          </w:p>
          <w:p w14:paraId="1624B4E7"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DHCP relay;</w:t>
            </w:r>
          </w:p>
          <w:p w14:paraId="193CC3A2"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DHCP server;</w:t>
            </w:r>
          </w:p>
          <w:p w14:paraId="4B29DCCA"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 Direct Broadcast.</w:t>
            </w:r>
          </w:p>
        </w:tc>
      </w:tr>
      <w:tr w:rsidR="008E660E" w:rsidRPr="001F441D" w14:paraId="69A1EEBB"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72F63518"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A5FE14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VXLAN funkcionalumas</w:t>
            </w:r>
          </w:p>
        </w:tc>
        <w:tc>
          <w:tcPr>
            <w:tcW w:w="6378" w:type="dxa"/>
            <w:tcBorders>
              <w:top w:val="single" w:sz="4" w:space="0" w:color="auto"/>
              <w:left w:val="single" w:sz="4" w:space="0" w:color="auto"/>
              <w:bottom w:val="single" w:sz="4" w:space="0" w:color="auto"/>
              <w:right w:val="single" w:sz="4" w:space="0" w:color="auto"/>
            </w:tcBorders>
            <w:hideMark/>
          </w:tcPr>
          <w:p w14:paraId="7B51B7CE"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VXLAN funkcionalumai:</w:t>
            </w:r>
          </w:p>
          <w:p w14:paraId="09054C54"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Statiniai VXLAN.</w:t>
            </w:r>
          </w:p>
          <w:p w14:paraId="2B4DFAF9"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lastRenderedPageBreak/>
              <w:t>VXLAN Group Based Policy.</w:t>
            </w:r>
          </w:p>
        </w:tc>
      </w:tr>
      <w:tr w:rsidR="008E660E" w:rsidRPr="001F441D" w14:paraId="4100108F"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045078B1"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1E32E25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Maršrutizavimas</w:t>
            </w:r>
          </w:p>
        </w:tc>
        <w:tc>
          <w:tcPr>
            <w:tcW w:w="6378" w:type="dxa"/>
            <w:tcBorders>
              <w:top w:val="single" w:sz="4" w:space="0" w:color="auto"/>
              <w:left w:val="single" w:sz="4" w:space="0" w:color="auto"/>
              <w:bottom w:val="single" w:sz="4" w:space="0" w:color="auto"/>
              <w:right w:val="single" w:sz="4" w:space="0" w:color="auto"/>
            </w:tcBorders>
            <w:hideMark/>
          </w:tcPr>
          <w:p w14:paraId="2121D46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maršrutizavimo protokolai ir funkcijos:</w:t>
            </w:r>
          </w:p>
          <w:p w14:paraId="29DD96F5"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OSPFv2, v3;</w:t>
            </w:r>
          </w:p>
          <w:p w14:paraId="34F5094D"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Statiniai IPv4 ir IPv6 maršrutai;</w:t>
            </w:r>
          </w:p>
          <w:p w14:paraId="37728FB6"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PBR (</w:t>
            </w:r>
            <w:r w:rsidRPr="001F441D">
              <w:rPr>
                <w:rFonts w:eastAsiaTheme="minorHAnsi" w:cstheme="minorHAnsi"/>
                <w:bCs/>
                <w:i/>
                <w:sz w:val="22"/>
                <w:szCs w:val="22"/>
                <w:lang w:eastAsia="en-US"/>
              </w:rPr>
              <w:t>angl. Policy Based Routing</w:t>
            </w:r>
            <w:r w:rsidRPr="001F441D">
              <w:rPr>
                <w:rFonts w:eastAsiaTheme="minorHAnsi" w:cstheme="minorHAnsi"/>
                <w:bCs/>
                <w:sz w:val="22"/>
                <w:szCs w:val="22"/>
                <w:lang w:eastAsia="en-US"/>
              </w:rPr>
              <w:t>);</w:t>
            </w:r>
          </w:p>
        </w:tc>
      </w:tr>
      <w:tr w:rsidR="008E660E" w:rsidRPr="001F441D" w14:paraId="15A5AEFB"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3A8816D1"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11E013B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Multicast protokolai</w:t>
            </w:r>
          </w:p>
        </w:tc>
        <w:tc>
          <w:tcPr>
            <w:tcW w:w="6378" w:type="dxa"/>
            <w:tcBorders>
              <w:top w:val="single" w:sz="4" w:space="0" w:color="auto"/>
              <w:left w:val="single" w:sz="4" w:space="0" w:color="auto"/>
              <w:bottom w:val="single" w:sz="4" w:space="0" w:color="auto"/>
              <w:right w:val="single" w:sz="4" w:space="0" w:color="auto"/>
            </w:tcBorders>
            <w:hideMark/>
          </w:tcPr>
          <w:p w14:paraId="5C61FBE5"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prasčiau kaip:</w:t>
            </w:r>
          </w:p>
          <w:p w14:paraId="36096FE9"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Multicast srauto valdymas IGMP v2,v3 </w:t>
            </w:r>
          </w:p>
          <w:p w14:paraId="231710D1"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(RFC 3810) Multicast Listener Discovery Version 2 (MLDv2);</w:t>
            </w:r>
          </w:p>
          <w:p w14:paraId="46ECED3B"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MLD snooping.</w:t>
            </w:r>
          </w:p>
          <w:p w14:paraId="0A55B8F8"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PIM-DM, PIM-SM.</w:t>
            </w:r>
          </w:p>
        </w:tc>
      </w:tr>
      <w:tr w:rsidR="008E660E" w:rsidRPr="001F441D" w14:paraId="4A4055E9"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10367F18"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15B6802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Aukšto patikimumo palaikymas</w:t>
            </w:r>
          </w:p>
        </w:tc>
        <w:tc>
          <w:tcPr>
            <w:tcW w:w="6378" w:type="dxa"/>
            <w:tcBorders>
              <w:top w:val="single" w:sz="4" w:space="0" w:color="auto"/>
              <w:left w:val="single" w:sz="4" w:space="0" w:color="auto"/>
              <w:bottom w:val="single" w:sz="4" w:space="0" w:color="auto"/>
              <w:right w:val="single" w:sz="4" w:space="0" w:color="auto"/>
            </w:tcBorders>
            <w:hideMark/>
          </w:tcPr>
          <w:p w14:paraId="155E459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palaikyti šiuo aukštą patikimumą užtikrinančius protokolus:</w:t>
            </w:r>
          </w:p>
          <w:p w14:paraId="5CA1406C"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VRRP;</w:t>
            </w:r>
          </w:p>
          <w:p w14:paraId="31314567"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802.3ad su LACP;</w:t>
            </w:r>
          </w:p>
        </w:tc>
      </w:tr>
      <w:tr w:rsidR="008E660E" w:rsidRPr="001F441D" w14:paraId="488D9B40"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212CAF27"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A482709"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Saugumo funkcijos</w:t>
            </w:r>
          </w:p>
        </w:tc>
        <w:tc>
          <w:tcPr>
            <w:tcW w:w="6378" w:type="dxa"/>
            <w:tcBorders>
              <w:top w:val="single" w:sz="4" w:space="0" w:color="auto"/>
              <w:left w:val="single" w:sz="4" w:space="0" w:color="auto"/>
              <w:bottom w:val="single" w:sz="4" w:space="0" w:color="auto"/>
              <w:right w:val="single" w:sz="4" w:space="0" w:color="auto"/>
            </w:tcBorders>
            <w:hideMark/>
          </w:tcPr>
          <w:p w14:paraId="4D0E632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saugumo protokolai ir standartai:</w:t>
            </w:r>
          </w:p>
          <w:p w14:paraId="3BFDC12E"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GRE tuneliai;</w:t>
            </w:r>
          </w:p>
          <w:p w14:paraId="10E8D389"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TFTP;</w:t>
            </w:r>
          </w:p>
          <w:p w14:paraId="4F07EFBB"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Autentifikuotų tinklo įrenginių srauto koncentravimas į srauto koncentratorius;  </w:t>
            </w:r>
          </w:p>
          <w:p w14:paraId="7E84C547"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Tinklo prievado automatinis perkonfigūravimas pagal gautus parametrus iš tinklo autentifikavimo telkinio;</w:t>
            </w:r>
          </w:p>
          <w:p w14:paraId="469127A8"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Access Control Lists (ACL), priskiriami prievadui su galimybe nurodyti L3/L4 parametrus.</w:t>
            </w:r>
          </w:p>
          <w:p w14:paraId="49AB4367"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Prievadų apsauga nuo BPDU atakų ir STP-RG (STP root guard) funkcijos palaikymas. </w:t>
            </w:r>
          </w:p>
          <w:p w14:paraId="4A45AB6C"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Dinaminė ARP apsauga, apsauga nuo apsimetėliškų DHCP serverių. TACACS+, Radius. Secure Shell (SSHv2). Secure Sockets Layer (SSL). Secure FTP. </w:t>
            </w:r>
          </w:p>
          <w:p w14:paraId="6DCE2260"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Vartotojų autentikavimo metodai: IEEE 802.1X, Web-based ir MAC-based. RFC 3576 CoA (Change of Authorization).</w:t>
            </w:r>
          </w:p>
          <w:p w14:paraId="1809BC68"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Galimybė autentikuoti vartotojus skirtingais būdais: MAC autentikacija ir 802.1X autentikacija tame pačiame prievade </w:t>
            </w:r>
            <w:r w:rsidRPr="001F441D">
              <w:rPr>
                <w:rFonts w:eastAsiaTheme="minorHAnsi" w:cstheme="minorHAnsi"/>
                <w:bCs/>
                <w:sz w:val="22"/>
                <w:szCs w:val="22"/>
                <w:lang w:eastAsia="en-US"/>
              </w:rPr>
              <w:lastRenderedPageBreak/>
              <w:t xml:space="preserve">(MAC ir 802.1X authentifikacija gali būti atliekama vienu metu tam pačiam klientui). </w:t>
            </w:r>
          </w:p>
        </w:tc>
      </w:tr>
      <w:tr w:rsidR="008E660E" w:rsidRPr="001F441D" w14:paraId="73E16444"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7B89CC4D"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706F8EF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Paslaugos kokybės valdymo funkcijos</w:t>
            </w:r>
          </w:p>
        </w:tc>
        <w:tc>
          <w:tcPr>
            <w:tcW w:w="6378" w:type="dxa"/>
            <w:tcBorders>
              <w:top w:val="single" w:sz="4" w:space="0" w:color="auto"/>
              <w:left w:val="single" w:sz="4" w:space="0" w:color="auto"/>
              <w:bottom w:val="single" w:sz="4" w:space="0" w:color="auto"/>
              <w:right w:val="single" w:sz="4" w:space="0" w:color="auto"/>
            </w:tcBorders>
            <w:hideMark/>
          </w:tcPr>
          <w:p w14:paraId="02CBC63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eilių valdymo metodai:</w:t>
            </w:r>
          </w:p>
          <w:p w14:paraId="5E7EE50B"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Strict Priority (SP);</w:t>
            </w:r>
          </w:p>
          <w:p w14:paraId="4525CD63"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Deficit weighted round robin queuing (DWRR);</w:t>
            </w:r>
          </w:p>
          <w:p w14:paraId="56451925"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paketų valdymo algoritmai:</w:t>
            </w:r>
          </w:p>
          <w:p w14:paraId="33E2738A"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IEEE 802.1p Priority;</w:t>
            </w:r>
          </w:p>
          <w:p w14:paraId="11773978"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IEEE 802.3x Flow Control;</w:t>
            </w:r>
          </w:p>
          <w:p w14:paraId="25E47D3F"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Paketų klasifikavimo 802.1p standartas leidžiantis naudoti aštuonias prioriteto eiles. Paketo žymėjimas (802.1p žyme) pagal IP adresą, IP Type of Service (ToS), L3 (pagal OSI tinklo modelį) protokolą, L4 (pagal OSI tinklo modelį) informaciją, jungtį ir DiffServ.</w:t>
            </w:r>
          </w:p>
          <w:p w14:paraId="49A5ACC2"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Įrenginys turi palaikyti IP SLA tinklo kobybės parametrų stebėjimą HTTP, DNS, UDP Jitter, UDP Jitter for VoIP. Turi būti galimybė stebėti RTT (round trip time), Latency, Delay parametrus.</w:t>
            </w:r>
          </w:p>
        </w:tc>
      </w:tr>
      <w:tr w:rsidR="008E660E" w:rsidRPr="001F441D" w14:paraId="5105A1E6"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28D08415"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267EB6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Valdymo funkcijos</w:t>
            </w:r>
          </w:p>
        </w:tc>
        <w:tc>
          <w:tcPr>
            <w:tcW w:w="6378" w:type="dxa"/>
            <w:tcBorders>
              <w:top w:val="single" w:sz="4" w:space="0" w:color="auto"/>
              <w:left w:val="single" w:sz="4" w:space="0" w:color="auto"/>
              <w:bottom w:val="single" w:sz="4" w:space="0" w:color="auto"/>
              <w:right w:val="single" w:sz="4" w:space="0" w:color="auto"/>
            </w:tcBorders>
            <w:hideMark/>
          </w:tcPr>
          <w:p w14:paraId="47BDA23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Command Line Interface (CLI), WEB (GUI) sąsaja, Rest API. Taip turėti galimybę valdyti per debesijos platformą.</w:t>
            </w:r>
          </w:p>
        </w:tc>
      </w:tr>
      <w:tr w:rsidR="008E660E" w:rsidRPr="001F441D" w14:paraId="6E623E48"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6020E70B"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94C7FD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Srautų stebėjimo funkcijos</w:t>
            </w:r>
          </w:p>
        </w:tc>
        <w:tc>
          <w:tcPr>
            <w:tcW w:w="6378" w:type="dxa"/>
            <w:tcBorders>
              <w:top w:val="single" w:sz="4" w:space="0" w:color="auto"/>
              <w:left w:val="single" w:sz="4" w:space="0" w:color="auto"/>
              <w:bottom w:val="single" w:sz="4" w:space="0" w:color="auto"/>
              <w:right w:val="single" w:sz="4" w:space="0" w:color="auto"/>
            </w:tcBorders>
            <w:hideMark/>
          </w:tcPr>
          <w:p w14:paraId="36D04134"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sFlow arba lygiavertis.</w:t>
            </w:r>
          </w:p>
        </w:tc>
      </w:tr>
      <w:tr w:rsidR="008E660E" w:rsidRPr="001F441D" w14:paraId="32F7828B"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49FC3A8E"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C5F30B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Programinė sąsaja</w:t>
            </w:r>
          </w:p>
        </w:tc>
        <w:tc>
          <w:tcPr>
            <w:tcW w:w="6378" w:type="dxa"/>
            <w:tcBorders>
              <w:top w:val="single" w:sz="4" w:space="0" w:color="auto"/>
              <w:left w:val="single" w:sz="4" w:space="0" w:color="auto"/>
              <w:bottom w:val="single" w:sz="4" w:space="0" w:color="auto"/>
              <w:right w:val="single" w:sz="4" w:space="0" w:color="auto"/>
            </w:tcBorders>
            <w:hideMark/>
          </w:tcPr>
          <w:p w14:paraId="1ADD32EE"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8E660E" w:rsidRPr="001F441D" w14:paraId="2B45F4B3"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5C57DD2B"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31CCB02F"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Komutatorių konfigūravimo programinė įranga</w:t>
            </w:r>
          </w:p>
        </w:tc>
        <w:tc>
          <w:tcPr>
            <w:tcW w:w="6378" w:type="dxa"/>
            <w:tcBorders>
              <w:top w:val="single" w:sz="4" w:space="0" w:color="auto"/>
              <w:left w:val="single" w:sz="4" w:space="0" w:color="auto"/>
              <w:bottom w:val="single" w:sz="4" w:space="0" w:color="auto"/>
              <w:right w:val="single" w:sz="4" w:space="0" w:color="auto"/>
            </w:tcBorders>
            <w:hideMark/>
          </w:tcPr>
          <w:p w14:paraId="148FD4B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Programinė įranga turi  integruotis su  siūlomais tinklo komutatoriais. Privalo galėti atlikti komutatorių konfigūracijų  valdymą, konfigūracijų keitimą, paiešką konfigūracijose ir naujų konfigūracijų testavimą, taip pat komutatorių paiešką lokaliame tinkle pagal operacinės sistemos versiją.</w:t>
            </w:r>
          </w:p>
          <w:p w14:paraId="6CDF471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Siūlomas sprendimas turi būti suderinamas su VMware ESXi.</w:t>
            </w:r>
          </w:p>
          <w:p w14:paraId="4CB63CEE"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Privalo kaupti komutatorių konfigūracijas ir jų pakeitimus, kuriuos vėliau galima peržiūrėti audito tikslais.</w:t>
            </w:r>
          </w:p>
          <w:p w14:paraId="064C43B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lastRenderedPageBreak/>
              <w:t>Turi gebėti atlikti paiešką ir identifikuoti orkestruojamų komutatorių konfigūracijų pakitimus pagal nurodytas laiko žymes, operacinės sistemos versijas.</w:t>
            </w:r>
          </w:p>
          <w:p w14:paraId="36CE815F"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galimybė atlikti vienodus pakeitimus tuo pat metu visose valdomų komutatorių konfigūracijose. Galimybė palyginti konfigūracijas prieš ir po pakeitimų jose atlikimo. Turi būti galimybė atlikti senos konfigūracijos grąžinimą „Rollback“</w:t>
            </w:r>
          </w:p>
        </w:tc>
      </w:tr>
      <w:tr w:rsidR="008E660E" w:rsidRPr="001F441D" w14:paraId="5AE01267"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35C9530A"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783829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Kitos funkcijos</w:t>
            </w:r>
          </w:p>
        </w:tc>
        <w:tc>
          <w:tcPr>
            <w:tcW w:w="6378" w:type="dxa"/>
            <w:tcBorders>
              <w:top w:val="single" w:sz="4" w:space="0" w:color="auto"/>
              <w:left w:val="single" w:sz="4" w:space="0" w:color="auto"/>
              <w:bottom w:val="single" w:sz="4" w:space="0" w:color="auto"/>
              <w:right w:val="single" w:sz="4" w:space="0" w:color="auto"/>
            </w:tcBorders>
            <w:hideMark/>
          </w:tcPr>
          <w:p w14:paraId="5B34F00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palaikomos šios funkcijos:</w:t>
            </w:r>
          </w:p>
          <w:p w14:paraId="18E855D2" w14:textId="77777777" w:rsidR="008E660E" w:rsidRPr="001F441D" w:rsidRDefault="008E660E" w:rsidP="008E660E">
            <w:pPr>
              <w:numPr>
                <w:ilvl w:val="0"/>
                <w:numId w:val="36"/>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„Jumbo frames“ palaikymas. Turi būti palaikomi ne mažesni nei 9000 baitų paketai visuose prievaduose.</w:t>
            </w:r>
          </w:p>
          <w:p w14:paraId="24310BA5"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palaikoma REST API sąsaja arba lygiavertė.</w:t>
            </w:r>
          </w:p>
          <w:p w14:paraId="08986ED2"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galimybė tarp komutatorių esančių tame pačiame steke (stack)  sudaryti OSI L2/OSI L3 MLAG sujungimus.</w:t>
            </w:r>
          </w:p>
        </w:tc>
      </w:tr>
      <w:tr w:rsidR="008E660E" w:rsidRPr="001F441D" w14:paraId="550473EB" w14:textId="77777777" w:rsidTr="00A43E14">
        <w:trPr>
          <w:trHeight w:val="300"/>
        </w:trPr>
        <w:tc>
          <w:tcPr>
            <w:tcW w:w="567" w:type="dxa"/>
            <w:tcBorders>
              <w:top w:val="single" w:sz="4" w:space="0" w:color="auto"/>
              <w:left w:val="single" w:sz="4" w:space="0" w:color="auto"/>
              <w:bottom w:val="single" w:sz="4" w:space="0" w:color="auto"/>
              <w:right w:val="single" w:sz="4" w:space="0" w:color="auto"/>
            </w:tcBorders>
          </w:tcPr>
          <w:p w14:paraId="612EE863" w14:textId="77777777" w:rsidR="008E660E" w:rsidRPr="001F441D" w:rsidRDefault="008E660E" w:rsidP="008E660E">
            <w:pPr>
              <w:numPr>
                <w:ilvl w:val="0"/>
                <w:numId w:val="38"/>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5F95F82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Garantija</w:t>
            </w:r>
          </w:p>
        </w:tc>
        <w:tc>
          <w:tcPr>
            <w:tcW w:w="6378" w:type="dxa"/>
            <w:tcBorders>
              <w:top w:val="single" w:sz="4" w:space="0" w:color="auto"/>
              <w:left w:val="single" w:sz="4" w:space="0" w:color="auto"/>
              <w:bottom w:val="single" w:sz="4" w:space="0" w:color="auto"/>
              <w:right w:val="single" w:sz="4" w:space="0" w:color="auto"/>
            </w:tcBorders>
            <w:hideMark/>
          </w:tcPr>
          <w:p w14:paraId="175ECADD" w14:textId="2396E331"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Ne mažiau kaip </w:t>
            </w:r>
            <w:r w:rsidR="0033566B">
              <w:rPr>
                <w:rFonts w:eastAsiaTheme="minorHAnsi" w:cstheme="minorHAnsi"/>
                <w:bCs/>
                <w:sz w:val="22"/>
                <w:szCs w:val="22"/>
                <w:lang w:eastAsia="en-US"/>
              </w:rPr>
              <w:t>36 mėn</w:t>
            </w:r>
            <w:r w:rsidR="000808CB">
              <w:rPr>
                <w:rFonts w:eastAsiaTheme="minorHAnsi" w:cstheme="minorHAnsi"/>
                <w:bCs/>
                <w:sz w:val="22"/>
                <w:szCs w:val="22"/>
                <w:lang w:eastAsia="en-US"/>
              </w:rPr>
              <w:t>.</w:t>
            </w:r>
            <w:r w:rsidRPr="001F441D">
              <w:rPr>
                <w:rFonts w:eastAsiaTheme="minorHAnsi" w:cstheme="minorHAnsi"/>
                <w:bCs/>
                <w:sz w:val="22"/>
                <w:szCs w:val="22"/>
                <w:lang w:eastAsia="en-US"/>
              </w:rPr>
              <w:t xml:space="preserve"> gamintojo garantija.</w:t>
            </w:r>
          </w:p>
          <w:p w14:paraId="2A99451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Garantijos laikotarpiu gamintojas turi garantuoti programinės įrangos atnaujinimus.</w:t>
            </w:r>
          </w:p>
          <w:p w14:paraId="54FB93A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Programinės įrangos paslaugų tiekimo laikas 24 (dvidešimt keturios) valandos per parą ir 7 (septynios) dienos per savaitę.</w:t>
            </w:r>
          </w:p>
          <w:p w14:paraId="283D5C2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Garantiniu laikotarpiu tiekėjas privalo atlikti darbus savo lėšomis, įskaitant transportavimo išlaidas.</w:t>
            </w:r>
          </w:p>
        </w:tc>
      </w:tr>
    </w:tbl>
    <w:p w14:paraId="26DFE9F8" w14:textId="77777777" w:rsidR="008E660E" w:rsidRPr="001F441D" w:rsidRDefault="008E660E" w:rsidP="008E660E">
      <w:pPr>
        <w:spacing w:line="259" w:lineRule="auto"/>
        <w:rPr>
          <w:rFonts w:eastAsiaTheme="minorHAnsi" w:cstheme="minorHAnsi"/>
          <w:b/>
          <w:sz w:val="22"/>
          <w:szCs w:val="22"/>
          <w:lang w:eastAsia="en-US"/>
        </w:rPr>
      </w:pPr>
    </w:p>
    <w:p w14:paraId="771FA2A3" w14:textId="3BF98F6A" w:rsidR="008E660E" w:rsidRPr="001F441D" w:rsidRDefault="008E660E" w:rsidP="008E660E">
      <w:pPr>
        <w:numPr>
          <w:ilvl w:val="0"/>
          <w:numId w:val="30"/>
        </w:numPr>
        <w:spacing w:line="259" w:lineRule="auto"/>
        <w:rPr>
          <w:rFonts w:eastAsiaTheme="minorHAnsi" w:cstheme="minorHAnsi"/>
          <w:b/>
          <w:bCs/>
          <w:sz w:val="22"/>
          <w:szCs w:val="22"/>
          <w:lang w:eastAsia="en-US"/>
        </w:rPr>
      </w:pPr>
      <w:r w:rsidRPr="001F441D">
        <w:rPr>
          <w:rFonts w:eastAsiaTheme="minorHAnsi" w:cstheme="minorHAnsi"/>
          <w:b/>
          <w:bCs/>
          <w:sz w:val="22"/>
          <w:szCs w:val="22"/>
          <w:lang w:eastAsia="en-US"/>
        </w:rPr>
        <w:t xml:space="preserve">Prieigos komutatorius Nr.2 (Planuojama įsigyti </w:t>
      </w:r>
      <w:r w:rsidR="00B219B6" w:rsidRPr="001F441D">
        <w:rPr>
          <w:rFonts w:eastAsiaTheme="minorHAnsi" w:cstheme="minorHAnsi"/>
          <w:b/>
          <w:bCs/>
          <w:sz w:val="22"/>
          <w:szCs w:val="22"/>
          <w:lang w:eastAsia="en-US"/>
        </w:rPr>
        <w:t>9</w:t>
      </w:r>
      <w:r w:rsidRPr="001F441D">
        <w:rPr>
          <w:rFonts w:eastAsiaTheme="minorHAnsi" w:cstheme="minorHAnsi"/>
          <w:b/>
          <w:bCs/>
          <w:sz w:val="22"/>
          <w:szCs w:val="22"/>
          <w:lang w:eastAsia="en-US"/>
        </w:rPr>
        <w:t xml:space="preserve"> vnt. </w:t>
      </w:r>
      <w:r w:rsidR="00B219B6" w:rsidRPr="001F441D">
        <w:rPr>
          <w:rFonts w:eastAsiaTheme="minorHAnsi" w:cstheme="minorHAnsi"/>
          <w:b/>
          <w:bCs/>
          <w:sz w:val="22"/>
          <w:szCs w:val="22"/>
          <w:lang w:eastAsia="en-US"/>
        </w:rPr>
        <w:t>12</w:t>
      </w:r>
      <w:r w:rsidRPr="001F441D">
        <w:rPr>
          <w:rFonts w:eastAsiaTheme="minorHAnsi" w:cstheme="minorHAnsi"/>
          <w:b/>
          <w:bCs/>
          <w:sz w:val="22"/>
          <w:szCs w:val="22"/>
          <w:lang w:eastAsia="en-US"/>
        </w:rPr>
        <w:t xml:space="preserve"> portų komutatorių)</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7"/>
        <w:gridCol w:w="1986"/>
        <w:gridCol w:w="6519"/>
      </w:tblGrid>
      <w:tr w:rsidR="008E660E" w:rsidRPr="001F441D" w14:paraId="4B4B8B9B" w14:textId="77777777" w:rsidTr="00A43E14">
        <w:tc>
          <w:tcPr>
            <w:tcW w:w="567" w:type="dxa"/>
            <w:tcBorders>
              <w:top w:val="single" w:sz="4" w:space="0" w:color="auto"/>
              <w:left w:val="single" w:sz="4" w:space="0" w:color="auto"/>
              <w:bottom w:val="single" w:sz="4" w:space="0" w:color="auto"/>
              <w:right w:val="single" w:sz="4" w:space="0" w:color="auto"/>
            </w:tcBorders>
            <w:hideMark/>
          </w:tcPr>
          <w:p w14:paraId="13AF355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Eil. Nr.</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EE4D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Parametras</w:t>
            </w:r>
          </w:p>
        </w:tc>
        <w:tc>
          <w:tcPr>
            <w:tcW w:w="65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EAEFA" w14:textId="77777777" w:rsidR="008E660E" w:rsidRPr="001F441D" w:rsidRDefault="008E660E" w:rsidP="008E660E">
            <w:pPr>
              <w:spacing w:line="259" w:lineRule="auto"/>
              <w:rPr>
                <w:rFonts w:eastAsiaTheme="minorHAnsi" w:cstheme="minorHAnsi"/>
                <w:bCs/>
                <w:iCs/>
                <w:sz w:val="22"/>
                <w:szCs w:val="22"/>
                <w:lang w:eastAsia="en-US"/>
              </w:rPr>
            </w:pPr>
            <w:r w:rsidRPr="001F441D">
              <w:rPr>
                <w:rFonts w:eastAsiaTheme="minorHAnsi" w:cstheme="minorHAnsi"/>
                <w:bCs/>
                <w:iCs/>
                <w:sz w:val="22"/>
                <w:szCs w:val="22"/>
                <w:lang w:eastAsia="en-US"/>
              </w:rPr>
              <w:t>Reikalaujama parametro reikšmė</w:t>
            </w:r>
          </w:p>
        </w:tc>
      </w:tr>
      <w:tr w:rsidR="008E660E" w:rsidRPr="001F441D" w14:paraId="11DD4B5F" w14:textId="77777777" w:rsidTr="00A43E14">
        <w:tc>
          <w:tcPr>
            <w:tcW w:w="567" w:type="dxa"/>
            <w:tcBorders>
              <w:top w:val="single" w:sz="4" w:space="0" w:color="auto"/>
              <w:left w:val="single" w:sz="4" w:space="0" w:color="auto"/>
              <w:bottom w:val="single" w:sz="4" w:space="0" w:color="auto"/>
              <w:right w:val="single" w:sz="4" w:space="0" w:color="auto"/>
            </w:tcBorders>
          </w:tcPr>
          <w:p w14:paraId="2366FB4A"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0C308F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Konstrukcija</w:t>
            </w:r>
          </w:p>
        </w:tc>
        <w:tc>
          <w:tcPr>
            <w:tcW w:w="6519" w:type="dxa"/>
            <w:tcBorders>
              <w:top w:val="single" w:sz="4" w:space="0" w:color="auto"/>
              <w:left w:val="single" w:sz="4" w:space="0" w:color="auto"/>
              <w:bottom w:val="single" w:sz="4" w:space="0" w:color="auto"/>
              <w:right w:val="single" w:sz="4" w:space="0" w:color="auto"/>
            </w:tcBorders>
            <w:hideMark/>
          </w:tcPr>
          <w:p w14:paraId="153AF53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ne daugiau 1U aukščio, montuojamas į 19“ komutacinę spintą, pateikiamas su montavimo detalėmis, montuojamas horizontaliai.</w:t>
            </w:r>
          </w:p>
        </w:tc>
      </w:tr>
      <w:tr w:rsidR="008E660E" w:rsidRPr="001F441D" w14:paraId="4723223A" w14:textId="77777777" w:rsidTr="00A43E14">
        <w:tc>
          <w:tcPr>
            <w:tcW w:w="567" w:type="dxa"/>
            <w:tcBorders>
              <w:top w:val="single" w:sz="4" w:space="0" w:color="auto"/>
              <w:left w:val="single" w:sz="4" w:space="0" w:color="auto"/>
              <w:bottom w:val="single" w:sz="4" w:space="0" w:color="auto"/>
              <w:right w:val="single" w:sz="4" w:space="0" w:color="auto"/>
            </w:tcBorders>
          </w:tcPr>
          <w:p w14:paraId="71A12492"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E04E38F"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El. maitinimas</w:t>
            </w:r>
          </w:p>
        </w:tc>
        <w:tc>
          <w:tcPr>
            <w:tcW w:w="6519" w:type="dxa"/>
            <w:tcBorders>
              <w:top w:val="single" w:sz="4" w:space="0" w:color="auto"/>
              <w:left w:val="single" w:sz="4" w:space="0" w:color="auto"/>
              <w:bottom w:val="single" w:sz="4" w:space="0" w:color="auto"/>
              <w:right w:val="single" w:sz="4" w:space="0" w:color="auto"/>
            </w:tcBorders>
            <w:hideMark/>
          </w:tcPr>
          <w:p w14:paraId="2C9ABBC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Elektros maitinimo įtampa turi atitikti Lietuvos Respublikoje naudojamai kintamai įtampai.</w:t>
            </w:r>
          </w:p>
        </w:tc>
      </w:tr>
      <w:tr w:rsidR="008E660E" w:rsidRPr="001F441D" w14:paraId="7B576D09" w14:textId="77777777" w:rsidTr="00A43E14">
        <w:tc>
          <w:tcPr>
            <w:tcW w:w="567" w:type="dxa"/>
            <w:tcBorders>
              <w:top w:val="single" w:sz="4" w:space="0" w:color="auto"/>
              <w:left w:val="single" w:sz="4" w:space="0" w:color="auto"/>
              <w:bottom w:val="single" w:sz="4" w:space="0" w:color="auto"/>
              <w:right w:val="single" w:sz="4" w:space="0" w:color="auto"/>
            </w:tcBorders>
          </w:tcPr>
          <w:p w14:paraId="29E4EFDA"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4ED23D6F"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Prievadai</w:t>
            </w:r>
          </w:p>
          <w:p w14:paraId="728BB0D9" w14:textId="77777777" w:rsidR="008E660E" w:rsidRPr="001F441D" w:rsidRDefault="008E660E" w:rsidP="008E660E">
            <w:pPr>
              <w:spacing w:line="259" w:lineRule="auto"/>
              <w:rPr>
                <w:rFonts w:eastAsiaTheme="minorHAnsi" w:cstheme="minorHAnsi"/>
                <w:bCs/>
                <w:sz w:val="22"/>
                <w:szCs w:val="22"/>
                <w:lang w:eastAsia="en-US"/>
              </w:rPr>
            </w:pPr>
          </w:p>
        </w:tc>
        <w:tc>
          <w:tcPr>
            <w:tcW w:w="6519" w:type="dxa"/>
            <w:tcBorders>
              <w:top w:val="single" w:sz="4" w:space="0" w:color="auto"/>
              <w:left w:val="single" w:sz="4" w:space="0" w:color="auto"/>
              <w:bottom w:val="single" w:sz="4" w:space="0" w:color="auto"/>
              <w:right w:val="single" w:sz="4" w:space="0" w:color="auto"/>
            </w:tcBorders>
            <w:hideMark/>
          </w:tcPr>
          <w:p w14:paraId="740C79C1"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12 vnt. keičiamos PoE+ (802.3af/at) greitaveikos 10/100/1000BASE-T tipo prievadų.</w:t>
            </w:r>
          </w:p>
          <w:p w14:paraId="1DA7C3F2"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2 vnt. 1000BASE-T tipo prievadų.</w:t>
            </w:r>
          </w:p>
          <w:p w14:paraId="4814E4DE"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2 vnt. 1G (SFP) tipo prievadų.</w:t>
            </w:r>
          </w:p>
          <w:p w14:paraId="649CFD33"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lastRenderedPageBreak/>
              <w:t>Ne mažiau kaip 1 vnt. dedikuotas valdymui skirtas 1G greitaveikos  RJ45 tipo prievadas.</w:t>
            </w:r>
          </w:p>
          <w:p w14:paraId="75AA8496"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USB (microUSB arba USB-C) tipo konsolės prievadas</w:t>
            </w:r>
          </w:p>
          <w:p w14:paraId="29AD6063" w14:textId="77777777" w:rsidR="008E660E" w:rsidRPr="001F441D" w:rsidRDefault="008E660E" w:rsidP="008E660E">
            <w:pPr>
              <w:numPr>
                <w:ilvl w:val="0"/>
                <w:numId w:val="31"/>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USB tipo prievadas (host port)</w:t>
            </w:r>
          </w:p>
        </w:tc>
      </w:tr>
      <w:tr w:rsidR="008E660E" w:rsidRPr="001F441D" w14:paraId="344ABA89" w14:textId="77777777" w:rsidTr="00A43E14">
        <w:tc>
          <w:tcPr>
            <w:tcW w:w="567" w:type="dxa"/>
            <w:tcBorders>
              <w:top w:val="single" w:sz="4" w:space="0" w:color="auto"/>
              <w:left w:val="single" w:sz="4" w:space="0" w:color="auto"/>
              <w:bottom w:val="single" w:sz="4" w:space="0" w:color="auto"/>
              <w:right w:val="single" w:sz="4" w:space="0" w:color="auto"/>
            </w:tcBorders>
          </w:tcPr>
          <w:p w14:paraId="63FEDF83"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3D19E8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PoE parametrai</w:t>
            </w:r>
          </w:p>
        </w:tc>
        <w:tc>
          <w:tcPr>
            <w:tcW w:w="6519" w:type="dxa"/>
            <w:tcBorders>
              <w:top w:val="single" w:sz="4" w:space="0" w:color="auto"/>
              <w:left w:val="single" w:sz="4" w:space="0" w:color="auto"/>
              <w:bottom w:val="single" w:sz="4" w:space="0" w:color="auto"/>
              <w:right w:val="single" w:sz="4" w:space="0" w:color="auto"/>
            </w:tcBorders>
            <w:hideMark/>
          </w:tcPr>
          <w:p w14:paraId="5BBA5C48" w14:textId="77777777" w:rsidR="008E660E" w:rsidRPr="001F441D" w:rsidRDefault="008E660E" w:rsidP="008E660E">
            <w:pPr>
              <w:numPr>
                <w:ilvl w:val="0"/>
                <w:numId w:val="32"/>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Bendra PoE galia ne mažiau nei 100W;</w:t>
            </w:r>
          </w:p>
          <w:p w14:paraId="17731073" w14:textId="77777777" w:rsidR="008E660E" w:rsidRPr="001F441D" w:rsidRDefault="008E660E" w:rsidP="008E660E">
            <w:pPr>
              <w:spacing w:line="259" w:lineRule="auto"/>
              <w:rPr>
                <w:rFonts w:eastAsiaTheme="minorHAnsi" w:cstheme="minorHAnsi"/>
                <w:bCs/>
                <w:sz w:val="22"/>
                <w:szCs w:val="22"/>
                <w:lang w:eastAsia="en-US"/>
              </w:rPr>
            </w:pPr>
          </w:p>
        </w:tc>
      </w:tr>
      <w:tr w:rsidR="008E660E" w:rsidRPr="001F441D" w14:paraId="612E3BDC" w14:textId="77777777" w:rsidTr="00A43E14">
        <w:tc>
          <w:tcPr>
            <w:tcW w:w="567" w:type="dxa"/>
            <w:tcBorders>
              <w:top w:val="single" w:sz="4" w:space="0" w:color="auto"/>
              <w:left w:val="single" w:sz="4" w:space="0" w:color="auto"/>
              <w:bottom w:val="single" w:sz="4" w:space="0" w:color="auto"/>
              <w:right w:val="single" w:sz="4" w:space="0" w:color="auto"/>
            </w:tcBorders>
          </w:tcPr>
          <w:p w14:paraId="31E2DA6F"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6E2A4C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Našumas</w:t>
            </w:r>
          </w:p>
        </w:tc>
        <w:tc>
          <w:tcPr>
            <w:tcW w:w="6519" w:type="dxa"/>
            <w:tcBorders>
              <w:top w:val="single" w:sz="4" w:space="0" w:color="auto"/>
              <w:left w:val="single" w:sz="4" w:space="0" w:color="auto"/>
              <w:bottom w:val="single" w:sz="4" w:space="0" w:color="auto"/>
              <w:right w:val="single" w:sz="4" w:space="0" w:color="auto"/>
            </w:tcBorders>
            <w:hideMark/>
          </w:tcPr>
          <w:p w14:paraId="1FD90319" w14:textId="77777777" w:rsidR="008E660E" w:rsidRPr="001F441D" w:rsidRDefault="008E660E" w:rsidP="008E660E">
            <w:pPr>
              <w:numPr>
                <w:ilvl w:val="0"/>
                <w:numId w:val="33"/>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Komutavimo našumas turi būti ne mažiau 68 Gbps.</w:t>
            </w:r>
          </w:p>
          <w:p w14:paraId="63589984" w14:textId="77777777" w:rsidR="008E660E" w:rsidRPr="001F441D" w:rsidRDefault="008E660E" w:rsidP="008E660E">
            <w:pPr>
              <w:numPr>
                <w:ilvl w:val="0"/>
                <w:numId w:val="33"/>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Maršrutizavimo našumas turi būti ne mažiau 45 Mpps.</w:t>
            </w:r>
          </w:p>
          <w:p w14:paraId="59064913" w14:textId="77777777" w:rsidR="008E660E" w:rsidRPr="001F441D" w:rsidRDefault="008E660E" w:rsidP="008E660E">
            <w:pPr>
              <w:numPr>
                <w:ilvl w:val="0"/>
                <w:numId w:val="33"/>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Komutavimo vėlinimas, ne ilgesnis nei 5,9 μSec</w:t>
            </w:r>
          </w:p>
        </w:tc>
      </w:tr>
      <w:tr w:rsidR="008E660E" w:rsidRPr="001F441D" w14:paraId="753177C1" w14:textId="77777777" w:rsidTr="00A43E14">
        <w:tc>
          <w:tcPr>
            <w:tcW w:w="567" w:type="dxa"/>
            <w:tcBorders>
              <w:top w:val="single" w:sz="4" w:space="0" w:color="auto"/>
              <w:left w:val="single" w:sz="4" w:space="0" w:color="auto"/>
              <w:bottom w:val="single" w:sz="4" w:space="0" w:color="auto"/>
              <w:right w:val="single" w:sz="4" w:space="0" w:color="auto"/>
            </w:tcBorders>
          </w:tcPr>
          <w:p w14:paraId="45BB5E95"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028570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Komutatorių apjungimas (Stack)</w:t>
            </w:r>
          </w:p>
        </w:tc>
        <w:tc>
          <w:tcPr>
            <w:tcW w:w="6519" w:type="dxa"/>
            <w:tcBorders>
              <w:top w:val="single" w:sz="4" w:space="0" w:color="auto"/>
              <w:left w:val="single" w:sz="4" w:space="0" w:color="auto"/>
              <w:bottom w:val="single" w:sz="4" w:space="0" w:color="auto"/>
              <w:right w:val="single" w:sz="4" w:space="0" w:color="auto"/>
            </w:tcBorders>
            <w:hideMark/>
          </w:tcPr>
          <w:p w14:paraId="669FFD76"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Technologija leidžianti apjungti ne mažiau kaip 8 komutatorių į vieną loginį vienetą naudojant ne mažesnės nei 1Gbps prievadus tokiu būdu pasiekiant greitaveiką ne mažiau kaip 4 Gbps, (jeigu apjungimui reikalinga specialūs kitokio tipo prievadai, jų greitaveika negali būti mažesnė negu 4Gbps).</w:t>
            </w:r>
          </w:p>
          <w:p w14:paraId="22CB881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Apjungus du ar daugiau komutatorių į vieną loginį komutatorių turi būti galimybė valdyti juos kaip vieną, naudoti prievadų agregavimą iš skirtingų komutatorių.</w:t>
            </w:r>
          </w:p>
        </w:tc>
      </w:tr>
      <w:tr w:rsidR="008E660E" w:rsidRPr="001F441D" w14:paraId="48AB4A99" w14:textId="77777777" w:rsidTr="00A43E14">
        <w:tc>
          <w:tcPr>
            <w:tcW w:w="567" w:type="dxa"/>
            <w:tcBorders>
              <w:top w:val="single" w:sz="4" w:space="0" w:color="auto"/>
              <w:left w:val="single" w:sz="4" w:space="0" w:color="auto"/>
              <w:bottom w:val="single" w:sz="4" w:space="0" w:color="auto"/>
              <w:right w:val="single" w:sz="4" w:space="0" w:color="auto"/>
            </w:tcBorders>
          </w:tcPr>
          <w:p w14:paraId="05CC224D"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34C88C4"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Virtualių tinklų palaikymas</w:t>
            </w:r>
          </w:p>
        </w:tc>
        <w:tc>
          <w:tcPr>
            <w:tcW w:w="6519" w:type="dxa"/>
            <w:tcBorders>
              <w:top w:val="single" w:sz="4" w:space="0" w:color="auto"/>
              <w:left w:val="single" w:sz="4" w:space="0" w:color="auto"/>
              <w:bottom w:val="single" w:sz="4" w:space="0" w:color="auto"/>
              <w:right w:val="single" w:sz="4" w:space="0" w:color="auto"/>
            </w:tcBorders>
            <w:hideMark/>
          </w:tcPr>
          <w:p w14:paraId="2A2781C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mažiaus kaip 4000 skirtingų ID, nemažiau kaip 2000 vienu metu.</w:t>
            </w:r>
          </w:p>
        </w:tc>
      </w:tr>
      <w:tr w:rsidR="008E660E" w:rsidRPr="001F441D" w14:paraId="44C11232" w14:textId="77777777" w:rsidTr="00A43E14">
        <w:tc>
          <w:tcPr>
            <w:tcW w:w="567" w:type="dxa"/>
            <w:tcBorders>
              <w:top w:val="single" w:sz="4" w:space="0" w:color="auto"/>
              <w:left w:val="single" w:sz="4" w:space="0" w:color="auto"/>
              <w:bottom w:val="single" w:sz="4" w:space="0" w:color="auto"/>
              <w:right w:val="single" w:sz="4" w:space="0" w:color="auto"/>
            </w:tcBorders>
          </w:tcPr>
          <w:p w14:paraId="6E59B81B"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2F8CC9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MAC adresų lentelės dydis</w:t>
            </w:r>
          </w:p>
        </w:tc>
        <w:tc>
          <w:tcPr>
            <w:tcW w:w="6519" w:type="dxa"/>
            <w:tcBorders>
              <w:top w:val="single" w:sz="4" w:space="0" w:color="auto"/>
              <w:left w:val="single" w:sz="4" w:space="0" w:color="auto"/>
              <w:bottom w:val="single" w:sz="4" w:space="0" w:color="auto"/>
              <w:right w:val="single" w:sz="4" w:space="0" w:color="auto"/>
            </w:tcBorders>
            <w:hideMark/>
          </w:tcPr>
          <w:p w14:paraId="1DCC6165"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32k</w:t>
            </w:r>
          </w:p>
        </w:tc>
      </w:tr>
      <w:tr w:rsidR="008E660E" w:rsidRPr="001F441D" w14:paraId="11E48042" w14:textId="77777777" w:rsidTr="00A43E14">
        <w:tc>
          <w:tcPr>
            <w:tcW w:w="567" w:type="dxa"/>
            <w:tcBorders>
              <w:top w:val="single" w:sz="4" w:space="0" w:color="auto"/>
              <w:left w:val="single" w:sz="4" w:space="0" w:color="auto"/>
              <w:bottom w:val="single" w:sz="4" w:space="0" w:color="auto"/>
              <w:right w:val="single" w:sz="4" w:space="0" w:color="auto"/>
            </w:tcBorders>
          </w:tcPr>
          <w:p w14:paraId="3DE3E2FA"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6A87705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IPv4/IPv6 maršrutų kiekis</w:t>
            </w:r>
          </w:p>
        </w:tc>
        <w:tc>
          <w:tcPr>
            <w:tcW w:w="6519" w:type="dxa"/>
            <w:tcBorders>
              <w:top w:val="single" w:sz="4" w:space="0" w:color="auto"/>
              <w:left w:val="single" w:sz="4" w:space="0" w:color="auto"/>
              <w:bottom w:val="single" w:sz="4" w:space="0" w:color="auto"/>
              <w:right w:val="single" w:sz="4" w:space="0" w:color="auto"/>
            </w:tcBorders>
            <w:hideMark/>
          </w:tcPr>
          <w:p w14:paraId="68EE1D3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2k IPv4 ir nemažiau kaip 1k IPv6</w:t>
            </w:r>
          </w:p>
        </w:tc>
      </w:tr>
      <w:tr w:rsidR="008E660E" w:rsidRPr="001F441D" w14:paraId="39ABCE7D" w14:textId="77777777" w:rsidTr="00A43E14">
        <w:tc>
          <w:tcPr>
            <w:tcW w:w="567" w:type="dxa"/>
            <w:tcBorders>
              <w:top w:val="single" w:sz="4" w:space="0" w:color="auto"/>
              <w:left w:val="single" w:sz="4" w:space="0" w:color="auto"/>
              <w:bottom w:val="single" w:sz="4" w:space="0" w:color="auto"/>
              <w:right w:val="single" w:sz="4" w:space="0" w:color="auto"/>
            </w:tcBorders>
          </w:tcPr>
          <w:p w14:paraId="06192851"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E2C51B8"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IGMP grupių</w:t>
            </w:r>
          </w:p>
        </w:tc>
        <w:tc>
          <w:tcPr>
            <w:tcW w:w="6519" w:type="dxa"/>
            <w:tcBorders>
              <w:top w:val="single" w:sz="4" w:space="0" w:color="auto"/>
              <w:left w:val="single" w:sz="4" w:space="0" w:color="auto"/>
              <w:bottom w:val="single" w:sz="4" w:space="0" w:color="auto"/>
              <w:right w:val="single" w:sz="4" w:space="0" w:color="auto"/>
            </w:tcBorders>
            <w:hideMark/>
          </w:tcPr>
          <w:p w14:paraId="5547AC5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760</w:t>
            </w:r>
          </w:p>
        </w:tc>
      </w:tr>
      <w:tr w:rsidR="008E660E" w:rsidRPr="001F441D" w14:paraId="5F02E1C5" w14:textId="77777777" w:rsidTr="00A43E14">
        <w:tc>
          <w:tcPr>
            <w:tcW w:w="567" w:type="dxa"/>
            <w:tcBorders>
              <w:top w:val="single" w:sz="4" w:space="0" w:color="auto"/>
              <w:left w:val="single" w:sz="4" w:space="0" w:color="auto"/>
              <w:bottom w:val="single" w:sz="4" w:space="0" w:color="auto"/>
              <w:right w:val="single" w:sz="4" w:space="0" w:color="auto"/>
            </w:tcBorders>
          </w:tcPr>
          <w:p w14:paraId="0F1D6A6E"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7688A95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IPv4 ACL (ingress/egress)</w:t>
            </w:r>
          </w:p>
        </w:tc>
        <w:tc>
          <w:tcPr>
            <w:tcW w:w="6519" w:type="dxa"/>
            <w:tcBorders>
              <w:top w:val="single" w:sz="4" w:space="0" w:color="auto"/>
              <w:left w:val="single" w:sz="4" w:space="0" w:color="auto"/>
              <w:bottom w:val="single" w:sz="4" w:space="0" w:color="auto"/>
              <w:right w:val="single" w:sz="4" w:space="0" w:color="auto"/>
            </w:tcBorders>
            <w:hideMark/>
          </w:tcPr>
          <w:p w14:paraId="73D5755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5k/2k</w:t>
            </w:r>
          </w:p>
        </w:tc>
      </w:tr>
      <w:tr w:rsidR="008E660E" w:rsidRPr="001F441D" w14:paraId="62544A71" w14:textId="77777777" w:rsidTr="00A43E14">
        <w:tc>
          <w:tcPr>
            <w:tcW w:w="567" w:type="dxa"/>
            <w:tcBorders>
              <w:top w:val="single" w:sz="4" w:space="0" w:color="auto"/>
              <w:left w:val="single" w:sz="4" w:space="0" w:color="auto"/>
              <w:bottom w:val="single" w:sz="4" w:space="0" w:color="auto"/>
              <w:right w:val="single" w:sz="4" w:space="0" w:color="auto"/>
            </w:tcBorders>
          </w:tcPr>
          <w:p w14:paraId="0C9C1CB5"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5C0612EF"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IPv6 ACL (ingress/egress)</w:t>
            </w:r>
          </w:p>
        </w:tc>
        <w:tc>
          <w:tcPr>
            <w:tcW w:w="6519" w:type="dxa"/>
            <w:tcBorders>
              <w:top w:val="single" w:sz="4" w:space="0" w:color="auto"/>
              <w:left w:val="single" w:sz="4" w:space="0" w:color="auto"/>
              <w:bottom w:val="single" w:sz="4" w:space="0" w:color="auto"/>
              <w:right w:val="single" w:sz="4" w:space="0" w:color="auto"/>
            </w:tcBorders>
            <w:hideMark/>
          </w:tcPr>
          <w:p w14:paraId="70114A1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1k/512</w:t>
            </w:r>
          </w:p>
        </w:tc>
      </w:tr>
      <w:tr w:rsidR="008E660E" w:rsidRPr="001F441D" w14:paraId="17C14DA2" w14:textId="77777777" w:rsidTr="00A43E14">
        <w:tc>
          <w:tcPr>
            <w:tcW w:w="567" w:type="dxa"/>
            <w:tcBorders>
              <w:top w:val="single" w:sz="4" w:space="0" w:color="auto"/>
              <w:left w:val="single" w:sz="4" w:space="0" w:color="auto"/>
              <w:bottom w:val="single" w:sz="4" w:space="0" w:color="auto"/>
              <w:right w:val="single" w:sz="4" w:space="0" w:color="auto"/>
            </w:tcBorders>
          </w:tcPr>
          <w:p w14:paraId="56B8B514"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707ACE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Paketų buferio dydis</w:t>
            </w:r>
          </w:p>
        </w:tc>
        <w:tc>
          <w:tcPr>
            <w:tcW w:w="6519" w:type="dxa"/>
            <w:tcBorders>
              <w:top w:val="single" w:sz="4" w:space="0" w:color="auto"/>
              <w:left w:val="single" w:sz="4" w:space="0" w:color="auto"/>
              <w:bottom w:val="single" w:sz="4" w:space="0" w:color="auto"/>
              <w:right w:val="single" w:sz="4" w:space="0" w:color="auto"/>
            </w:tcBorders>
            <w:hideMark/>
          </w:tcPr>
          <w:p w14:paraId="4C814F05"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8 MB.</w:t>
            </w:r>
          </w:p>
        </w:tc>
      </w:tr>
      <w:tr w:rsidR="008E660E" w:rsidRPr="001F441D" w14:paraId="4A2C2B64" w14:textId="77777777" w:rsidTr="00A43E14">
        <w:tc>
          <w:tcPr>
            <w:tcW w:w="567" w:type="dxa"/>
            <w:tcBorders>
              <w:top w:val="single" w:sz="4" w:space="0" w:color="auto"/>
              <w:left w:val="single" w:sz="4" w:space="0" w:color="auto"/>
              <w:bottom w:val="single" w:sz="4" w:space="0" w:color="auto"/>
              <w:right w:val="single" w:sz="4" w:space="0" w:color="auto"/>
            </w:tcBorders>
          </w:tcPr>
          <w:p w14:paraId="6DCBF905"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51D255C"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Operatyviosios atminties dydis</w:t>
            </w:r>
          </w:p>
        </w:tc>
        <w:tc>
          <w:tcPr>
            <w:tcW w:w="6519" w:type="dxa"/>
            <w:tcBorders>
              <w:top w:val="single" w:sz="4" w:space="0" w:color="auto"/>
              <w:left w:val="single" w:sz="4" w:space="0" w:color="auto"/>
              <w:bottom w:val="single" w:sz="4" w:space="0" w:color="auto"/>
              <w:right w:val="single" w:sz="4" w:space="0" w:color="auto"/>
            </w:tcBorders>
            <w:hideMark/>
          </w:tcPr>
          <w:p w14:paraId="0A2F0DAC"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8 GB.</w:t>
            </w:r>
          </w:p>
        </w:tc>
      </w:tr>
      <w:tr w:rsidR="008E660E" w:rsidRPr="001F441D" w14:paraId="4335EB44" w14:textId="77777777" w:rsidTr="00A43E14">
        <w:tc>
          <w:tcPr>
            <w:tcW w:w="567" w:type="dxa"/>
            <w:tcBorders>
              <w:top w:val="single" w:sz="4" w:space="0" w:color="auto"/>
              <w:left w:val="single" w:sz="4" w:space="0" w:color="auto"/>
              <w:bottom w:val="single" w:sz="4" w:space="0" w:color="auto"/>
              <w:right w:val="single" w:sz="4" w:space="0" w:color="auto"/>
            </w:tcBorders>
          </w:tcPr>
          <w:p w14:paraId="1B89861A"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5EA671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Saugojimo atminties dydis</w:t>
            </w:r>
          </w:p>
        </w:tc>
        <w:tc>
          <w:tcPr>
            <w:tcW w:w="6519" w:type="dxa"/>
            <w:tcBorders>
              <w:top w:val="single" w:sz="4" w:space="0" w:color="auto"/>
              <w:left w:val="single" w:sz="4" w:space="0" w:color="auto"/>
              <w:bottom w:val="single" w:sz="4" w:space="0" w:color="auto"/>
              <w:right w:val="single" w:sz="4" w:space="0" w:color="auto"/>
            </w:tcBorders>
            <w:hideMark/>
          </w:tcPr>
          <w:p w14:paraId="0C80C5EE"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mažiau kaip 16 GB. Saugojimo atmintis turi būti eMMC tipo.</w:t>
            </w:r>
          </w:p>
        </w:tc>
      </w:tr>
      <w:tr w:rsidR="008E660E" w:rsidRPr="001F441D" w14:paraId="4D69DB70" w14:textId="77777777" w:rsidTr="00A43E14">
        <w:tc>
          <w:tcPr>
            <w:tcW w:w="567" w:type="dxa"/>
            <w:tcBorders>
              <w:top w:val="single" w:sz="4" w:space="0" w:color="auto"/>
              <w:left w:val="single" w:sz="4" w:space="0" w:color="auto"/>
              <w:bottom w:val="single" w:sz="4" w:space="0" w:color="auto"/>
              <w:right w:val="single" w:sz="4" w:space="0" w:color="auto"/>
            </w:tcBorders>
          </w:tcPr>
          <w:p w14:paraId="068F6533"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462A12A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Standartų palaikymas</w:t>
            </w:r>
          </w:p>
        </w:tc>
        <w:tc>
          <w:tcPr>
            <w:tcW w:w="6519" w:type="dxa"/>
            <w:tcBorders>
              <w:top w:val="single" w:sz="4" w:space="0" w:color="auto"/>
              <w:left w:val="single" w:sz="4" w:space="0" w:color="auto"/>
              <w:bottom w:val="single" w:sz="4" w:space="0" w:color="auto"/>
              <w:right w:val="single" w:sz="4" w:space="0" w:color="auto"/>
            </w:tcBorders>
            <w:hideMark/>
          </w:tcPr>
          <w:p w14:paraId="571B0C5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ar jiems lygiaverčiai standartai:</w:t>
            </w:r>
          </w:p>
          <w:p w14:paraId="43B5B78E"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802.1Q (VLAN);</w:t>
            </w:r>
          </w:p>
          <w:p w14:paraId="2D4F9AC7"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MSTP, RSTP, STP, RPVST+;</w:t>
            </w:r>
          </w:p>
          <w:p w14:paraId="61F1961D"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IEEE 802.1AB LLDP ir LLDP-MED</w:t>
            </w:r>
          </w:p>
          <w:p w14:paraId="0C18BDDD"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Port Mirroring arba lygiavertis;</w:t>
            </w:r>
          </w:p>
          <w:p w14:paraId="2C388D45"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NTP;</w:t>
            </w:r>
          </w:p>
          <w:p w14:paraId="10905C92"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UDLD;</w:t>
            </w:r>
          </w:p>
          <w:p w14:paraId="0D3C11FA"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MVRP arba lygiavertis;</w:t>
            </w:r>
          </w:p>
          <w:p w14:paraId="548A5B7E"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DHCP relay;</w:t>
            </w:r>
          </w:p>
          <w:p w14:paraId="5AE4C90A"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DHCP server;</w:t>
            </w:r>
          </w:p>
          <w:p w14:paraId="16015D6D"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IP Direct Broadcast.</w:t>
            </w:r>
          </w:p>
        </w:tc>
      </w:tr>
      <w:tr w:rsidR="008E660E" w:rsidRPr="001F441D" w14:paraId="1D716FD1" w14:textId="77777777" w:rsidTr="00A43E14">
        <w:tc>
          <w:tcPr>
            <w:tcW w:w="567" w:type="dxa"/>
            <w:tcBorders>
              <w:top w:val="single" w:sz="4" w:space="0" w:color="auto"/>
              <w:left w:val="single" w:sz="4" w:space="0" w:color="auto"/>
              <w:bottom w:val="single" w:sz="4" w:space="0" w:color="auto"/>
              <w:right w:val="single" w:sz="4" w:space="0" w:color="auto"/>
            </w:tcBorders>
          </w:tcPr>
          <w:p w14:paraId="71144468"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3191392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VXLAN funkcionalumas</w:t>
            </w:r>
          </w:p>
        </w:tc>
        <w:tc>
          <w:tcPr>
            <w:tcW w:w="6519" w:type="dxa"/>
            <w:tcBorders>
              <w:top w:val="single" w:sz="4" w:space="0" w:color="auto"/>
              <w:left w:val="single" w:sz="4" w:space="0" w:color="auto"/>
              <w:bottom w:val="single" w:sz="4" w:space="0" w:color="auto"/>
              <w:right w:val="single" w:sz="4" w:space="0" w:color="auto"/>
            </w:tcBorders>
            <w:hideMark/>
          </w:tcPr>
          <w:p w14:paraId="2B495778"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VXLAN funkcionalumai:</w:t>
            </w:r>
          </w:p>
          <w:p w14:paraId="37AD5E14" w14:textId="77777777" w:rsidR="008E660E" w:rsidRPr="001F441D" w:rsidRDefault="008E660E" w:rsidP="008E660E">
            <w:pPr>
              <w:numPr>
                <w:ilvl w:val="0"/>
                <w:numId w:val="34"/>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Statiniai VXLAN.</w:t>
            </w:r>
          </w:p>
          <w:p w14:paraId="10FEE3AF"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VXLAN Group Based Policy.</w:t>
            </w:r>
          </w:p>
        </w:tc>
      </w:tr>
      <w:tr w:rsidR="008E660E" w:rsidRPr="001F441D" w14:paraId="663A7266" w14:textId="77777777" w:rsidTr="00A43E14">
        <w:tc>
          <w:tcPr>
            <w:tcW w:w="567" w:type="dxa"/>
            <w:tcBorders>
              <w:top w:val="single" w:sz="4" w:space="0" w:color="auto"/>
              <w:left w:val="single" w:sz="4" w:space="0" w:color="auto"/>
              <w:bottom w:val="single" w:sz="4" w:space="0" w:color="auto"/>
              <w:right w:val="single" w:sz="4" w:space="0" w:color="auto"/>
            </w:tcBorders>
          </w:tcPr>
          <w:p w14:paraId="23DB6418"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329BA4E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Maršrutizavimas</w:t>
            </w:r>
          </w:p>
        </w:tc>
        <w:tc>
          <w:tcPr>
            <w:tcW w:w="6519" w:type="dxa"/>
            <w:tcBorders>
              <w:top w:val="single" w:sz="4" w:space="0" w:color="auto"/>
              <w:left w:val="single" w:sz="4" w:space="0" w:color="auto"/>
              <w:bottom w:val="single" w:sz="4" w:space="0" w:color="auto"/>
              <w:right w:val="single" w:sz="4" w:space="0" w:color="auto"/>
            </w:tcBorders>
            <w:hideMark/>
          </w:tcPr>
          <w:p w14:paraId="181287B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maršrutizavimo protokolai ir funkcijos:</w:t>
            </w:r>
          </w:p>
          <w:p w14:paraId="19EC4D3F"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OSPFv2, v3;</w:t>
            </w:r>
          </w:p>
          <w:p w14:paraId="195C295B"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Statiniai IPv4 ir IPv6 maršrutai;</w:t>
            </w:r>
          </w:p>
          <w:p w14:paraId="7FAB35C3"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PBR (</w:t>
            </w:r>
            <w:r w:rsidRPr="001F441D">
              <w:rPr>
                <w:rFonts w:eastAsiaTheme="minorHAnsi" w:cstheme="minorHAnsi"/>
                <w:bCs/>
                <w:i/>
                <w:sz w:val="22"/>
                <w:szCs w:val="22"/>
                <w:lang w:eastAsia="en-US"/>
              </w:rPr>
              <w:t>angl. Policy Based Routing</w:t>
            </w:r>
            <w:r w:rsidRPr="001F441D">
              <w:rPr>
                <w:rFonts w:eastAsiaTheme="minorHAnsi" w:cstheme="minorHAnsi"/>
                <w:bCs/>
                <w:sz w:val="22"/>
                <w:szCs w:val="22"/>
                <w:lang w:eastAsia="en-US"/>
              </w:rPr>
              <w:t>);</w:t>
            </w:r>
          </w:p>
        </w:tc>
      </w:tr>
      <w:tr w:rsidR="008E660E" w:rsidRPr="001F441D" w14:paraId="68A9EAE2" w14:textId="77777777" w:rsidTr="00A43E14">
        <w:tc>
          <w:tcPr>
            <w:tcW w:w="567" w:type="dxa"/>
            <w:tcBorders>
              <w:top w:val="single" w:sz="4" w:space="0" w:color="auto"/>
              <w:left w:val="single" w:sz="4" w:space="0" w:color="auto"/>
              <w:bottom w:val="single" w:sz="4" w:space="0" w:color="auto"/>
              <w:right w:val="single" w:sz="4" w:space="0" w:color="auto"/>
            </w:tcBorders>
          </w:tcPr>
          <w:p w14:paraId="6B4396EF"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1B022D89"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Multicast protokolai</w:t>
            </w:r>
          </w:p>
        </w:tc>
        <w:tc>
          <w:tcPr>
            <w:tcW w:w="6519" w:type="dxa"/>
            <w:tcBorders>
              <w:top w:val="single" w:sz="4" w:space="0" w:color="auto"/>
              <w:left w:val="single" w:sz="4" w:space="0" w:color="auto"/>
              <w:bottom w:val="single" w:sz="4" w:space="0" w:color="auto"/>
              <w:right w:val="single" w:sz="4" w:space="0" w:color="auto"/>
            </w:tcBorders>
            <w:hideMark/>
          </w:tcPr>
          <w:p w14:paraId="3D99AB06"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Ne prasčiau kaip:</w:t>
            </w:r>
          </w:p>
          <w:p w14:paraId="4B42DF3E"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Multicast srauto valdymas IGMP v2,v3 </w:t>
            </w:r>
          </w:p>
          <w:p w14:paraId="5F7B3419"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(RFC 3810) Multicast Listener Discovery Version 2 (MLDv2);</w:t>
            </w:r>
          </w:p>
          <w:p w14:paraId="148A9679"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MLD snooping.</w:t>
            </w:r>
          </w:p>
          <w:p w14:paraId="23BB6F4F"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PIM-DM, PIM-SM.</w:t>
            </w:r>
          </w:p>
        </w:tc>
      </w:tr>
      <w:tr w:rsidR="008E660E" w:rsidRPr="001F441D" w14:paraId="28548DE8" w14:textId="77777777" w:rsidTr="00A43E14">
        <w:tc>
          <w:tcPr>
            <w:tcW w:w="567" w:type="dxa"/>
            <w:tcBorders>
              <w:top w:val="single" w:sz="4" w:space="0" w:color="auto"/>
              <w:left w:val="single" w:sz="4" w:space="0" w:color="auto"/>
              <w:bottom w:val="single" w:sz="4" w:space="0" w:color="auto"/>
              <w:right w:val="single" w:sz="4" w:space="0" w:color="auto"/>
            </w:tcBorders>
          </w:tcPr>
          <w:p w14:paraId="59A4E15A"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25662033"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Aukšto patikimumo palaikymas</w:t>
            </w:r>
          </w:p>
        </w:tc>
        <w:tc>
          <w:tcPr>
            <w:tcW w:w="6519" w:type="dxa"/>
            <w:tcBorders>
              <w:top w:val="single" w:sz="4" w:space="0" w:color="auto"/>
              <w:left w:val="single" w:sz="4" w:space="0" w:color="auto"/>
              <w:bottom w:val="single" w:sz="4" w:space="0" w:color="auto"/>
              <w:right w:val="single" w:sz="4" w:space="0" w:color="auto"/>
            </w:tcBorders>
            <w:hideMark/>
          </w:tcPr>
          <w:p w14:paraId="59EE0A96"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palaikyti šiuo aukštą patikimumą užtikrinančius protokolus:</w:t>
            </w:r>
          </w:p>
          <w:p w14:paraId="1C18EFF7"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VRRP;</w:t>
            </w:r>
          </w:p>
          <w:p w14:paraId="03BA978C"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802.3ad su LACP;</w:t>
            </w:r>
          </w:p>
        </w:tc>
      </w:tr>
      <w:tr w:rsidR="008E660E" w:rsidRPr="001F441D" w14:paraId="4E790DED" w14:textId="77777777" w:rsidTr="00A43E14">
        <w:tc>
          <w:tcPr>
            <w:tcW w:w="567" w:type="dxa"/>
            <w:tcBorders>
              <w:top w:val="single" w:sz="4" w:space="0" w:color="auto"/>
              <w:left w:val="single" w:sz="4" w:space="0" w:color="auto"/>
              <w:bottom w:val="single" w:sz="4" w:space="0" w:color="auto"/>
              <w:right w:val="single" w:sz="4" w:space="0" w:color="auto"/>
            </w:tcBorders>
          </w:tcPr>
          <w:p w14:paraId="4ED4D206"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558A1ABA"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Saugumo funkcijos</w:t>
            </w:r>
          </w:p>
        </w:tc>
        <w:tc>
          <w:tcPr>
            <w:tcW w:w="6519" w:type="dxa"/>
            <w:tcBorders>
              <w:top w:val="single" w:sz="4" w:space="0" w:color="auto"/>
              <w:left w:val="single" w:sz="4" w:space="0" w:color="auto"/>
              <w:bottom w:val="single" w:sz="4" w:space="0" w:color="auto"/>
              <w:right w:val="single" w:sz="4" w:space="0" w:color="auto"/>
            </w:tcBorders>
            <w:hideMark/>
          </w:tcPr>
          <w:p w14:paraId="2E3036A6"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saugumo protokolai ir standartai:</w:t>
            </w:r>
          </w:p>
          <w:p w14:paraId="0AAD596C"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GRE tuneliai;</w:t>
            </w:r>
          </w:p>
          <w:p w14:paraId="374C32EA"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TFTP;</w:t>
            </w:r>
          </w:p>
          <w:p w14:paraId="014A1B12"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Autentifikuotų tinklo įrenginių srauto koncentravimas į srauto koncentratorius;  </w:t>
            </w:r>
          </w:p>
          <w:p w14:paraId="12FD2FC6"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Tinklo prievado automatinis perkonfigūravimas pagal gautus parametrus iš tinklo autentifikavimo telkinio;</w:t>
            </w:r>
          </w:p>
          <w:p w14:paraId="161E752F"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Access Control Lists (ACL), priskiriami prievadui su galimybe nurodyti L3/L4 parametrus.</w:t>
            </w:r>
          </w:p>
          <w:p w14:paraId="2982382C"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Prievadų apsauga nuo BPDU atakų ir STP-RG (STP root guard) funkcijos palaikymas. </w:t>
            </w:r>
          </w:p>
          <w:p w14:paraId="03B1B2A3"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Dinaminė ARP apsauga, apsauga nuo apsimetėliškų DHCP serverių. TACACS+, Radius. Secure Shell (SSHv2). Secure Sockets Layer (SSL). Secure FTP. </w:t>
            </w:r>
          </w:p>
          <w:p w14:paraId="531ECD5A"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Vartotojų autentikavimo metodai: IEEE 802.1X, Web-based ir MAC-based. RFC 3576 CoA (Change of Authorization).</w:t>
            </w:r>
          </w:p>
          <w:p w14:paraId="5FB8C561"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Galimybė autentikuoti vartotojus skirtingais būdais: MAC autentikacija ir 802.1X autentikacija tame pačiame prievade (MAC ir 802.1X authentifikacija gali būti atliekama vienu metu tam pačiam klientui). </w:t>
            </w:r>
          </w:p>
        </w:tc>
      </w:tr>
      <w:tr w:rsidR="008E660E" w:rsidRPr="001F441D" w14:paraId="19C5A500" w14:textId="77777777" w:rsidTr="00A43E14">
        <w:tc>
          <w:tcPr>
            <w:tcW w:w="567" w:type="dxa"/>
            <w:tcBorders>
              <w:top w:val="single" w:sz="4" w:space="0" w:color="auto"/>
              <w:left w:val="single" w:sz="4" w:space="0" w:color="auto"/>
              <w:bottom w:val="single" w:sz="4" w:space="0" w:color="auto"/>
              <w:right w:val="single" w:sz="4" w:space="0" w:color="auto"/>
            </w:tcBorders>
          </w:tcPr>
          <w:p w14:paraId="15182853"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5ACFA8D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Paslaugos kokybės valdymo funkcijos</w:t>
            </w:r>
          </w:p>
        </w:tc>
        <w:tc>
          <w:tcPr>
            <w:tcW w:w="6519" w:type="dxa"/>
            <w:tcBorders>
              <w:top w:val="single" w:sz="4" w:space="0" w:color="auto"/>
              <w:left w:val="single" w:sz="4" w:space="0" w:color="auto"/>
              <w:bottom w:val="single" w:sz="4" w:space="0" w:color="auto"/>
              <w:right w:val="single" w:sz="4" w:space="0" w:color="auto"/>
            </w:tcBorders>
            <w:hideMark/>
          </w:tcPr>
          <w:p w14:paraId="6B8DB5F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eilių valdymo metodai:</w:t>
            </w:r>
          </w:p>
          <w:p w14:paraId="3689DD55"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Strict Priority (SP);</w:t>
            </w:r>
          </w:p>
          <w:p w14:paraId="61FCC63E"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Deficit weighted round robin queuing (DWRR);</w:t>
            </w:r>
          </w:p>
          <w:p w14:paraId="394E137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palaikomi šie paketų valdymo algoritmai:</w:t>
            </w:r>
          </w:p>
          <w:p w14:paraId="034E6985"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IEEE 802.1p Priority;</w:t>
            </w:r>
          </w:p>
          <w:p w14:paraId="7232D540"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IEEE 802.3x Flow Control;</w:t>
            </w:r>
          </w:p>
          <w:p w14:paraId="232BF276"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Paketų klasifikavimo 802.1p standartas leidžiantis naudoti aštuonias prioriteto eiles. Paketo žymėjimas (802.1p žyme) pagal IP adresą, IP Type of Service (ToS), L3 (pagal OSI tinklo modelį) protokolą, L4 (pagal OSI tinklo modelį) informaciją, jungtį ir DiffServ.</w:t>
            </w:r>
          </w:p>
          <w:p w14:paraId="68016D29"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 xml:space="preserve">Įrenginys turi palaikyti IP SLA tinklo kobybės parametrų stebėjimą HTTP, DNS, UDP Jitter, UDP Jitter for VoIP. Turi būti </w:t>
            </w:r>
            <w:r w:rsidRPr="001F441D">
              <w:rPr>
                <w:rFonts w:eastAsiaTheme="minorHAnsi" w:cstheme="minorHAnsi"/>
                <w:bCs/>
                <w:sz w:val="22"/>
                <w:szCs w:val="22"/>
                <w:lang w:eastAsia="en-US"/>
              </w:rPr>
              <w:lastRenderedPageBreak/>
              <w:t>galimybė stebėti RTT (round trip time), Latency, Delay parametrus.</w:t>
            </w:r>
          </w:p>
        </w:tc>
      </w:tr>
      <w:tr w:rsidR="008E660E" w:rsidRPr="001F441D" w14:paraId="3566BB7F" w14:textId="77777777" w:rsidTr="00A43E14">
        <w:tc>
          <w:tcPr>
            <w:tcW w:w="567" w:type="dxa"/>
            <w:tcBorders>
              <w:top w:val="single" w:sz="4" w:space="0" w:color="auto"/>
              <w:left w:val="single" w:sz="4" w:space="0" w:color="auto"/>
              <w:bottom w:val="single" w:sz="4" w:space="0" w:color="auto"/>
              <w:right w:val="single" w:sz="4" w:space="0" w:color="auto"/>
            </w:tcBorders>
          </w:tcPr>
          <w:p w14:paraId="4E57A214"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12F1B22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Valdymo funkcijos</w:t>
            </w:r>
          </w:p>
        </w:tc>
        <w:tc>
          <w:tcPr>
            <w:tcW w:w="6519" w:type="dxa"/>
            <w:tcBorders>
              <w:top w:val="single" w:sz="4" w:space="0" w:color="auto"/>
              <w:left w:val="single" w:sz="4" w:space="0" w:color="auto"/>
              <w:bottom w:val="single" w:sz="4" w:space="0" w:color="auto"/>
              <w:right w:val="single" w:sz="4" w:space="0" w:color="auto"/>
            </w:tcBorders>
            <w:hideMark/>
          </w:tcPr>
          <w:p w14:paraId="5D4B8629"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Command Line Interface (CLI), WEB (GUI) sąsaja, Rest API. Taip turėti galimybę valdyti per debesijos platformą.</w:t>
            </w:r>
          </w:p>
        </w:tc>
      </w:tr>
      <w:tr w:rsidR="008E660E" w:rsidRPr="001F441D" w14:paraId="37ECB3F3" w14:textId="77777777" w:rsidTr="00A43E14">
        <w:tc>
          <w:tcPr>
            <w:tcW w:w="567" w:type="dxa"/>
            <w:tcBorders>
              <w:top w:val="single" w:sz="4" w:space="0" w:color="auto"/>
              <w:left w:val="single" w:sz="4" w:space="0" w:color="auto"/>
              <w:bottom w:val="single" w:sz="4" w:space="0" w:color="auto"/>
              <w:right w:val="single" w:sz="4" w:space="0" w:color="auto"/>
            </w:tcBorders>
          </w:tcPr>
          <w:p w14:paraId="4133C07E"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796C74F1"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Srautų stebėjimo funkcijos</w:t>
            </w:r>
          </w:p>
        </w:tc>
        <w:tc>
          <w:tcPr>
            <w:tcW w:w="6519" w:type="dxa"/>
            <w:tcBorders>
              <w:top w:val="single" w:sz="4" w:space="0" w:color="auto"/>
              <w:left w:val="single" w:sz="4" w:space="0" w:color="auto"/>
              <w:bottom w:val="single" w:sz="4" w:space="0" w:color="auto"/>
              <w:right w:val="single" w:sz="4" w:space="0" w:color="auto"/>
            </w:tcBorders>
            <w:hideMark/>
          </w:tcPr>
          <w:p w14:paraId="50CF333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sFlow arba lygiavertis.</w:t>
            </w:r>
          </w:p>
        </w:tc>
      </w:tr>
      <w:tr w:rsidR="008E660E" w:rsidRPr="001F441D" w14:paraId="3CD5B434" w14:textId="77777777" w:rsidTr="00A43E14">
        <w:tc>
          <w:tcPr>
            <w:tcW w:w="567" w:type="dxa"/>
            <w:tcBorders>
              <w:top w:val="single" w:sz="4" w:space="0" w:color="auto"/>
              <w:left w:val="single" w:sz="4" w:space="0" w:color="auto"/>
              <w:bottom w:val="single" w:sz="4" w:space="0" w:color="auto"/>
              <w:right w:val="single" w:sz="4" w:space="0" w:color="auto"/>
            </w:tcBorders>
          </w:tcPr>
          <w:p w14:paraId="0EC04B7F"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21CEEEE"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Programinė sąsaja</w:t>
            </w:r>
          </w:p>
        </w:tc>
        <w:tc>
          <w:tcPr>
            <w:tcW w:w="6519" w:type="dxa"/>
            <w:tcBorders>
              <w:top w:val="single" w:sz="4" w:space="0" w:color="auto"/>
              <w:left w:val="single" w:sz="4" w:space="0" w:color="auto"/>
              <w:bottom w:val="single" w:sz="4" w:space="0" w:color="auto"/>
              <w:right w:val="single" w:sz="4" w:space="0" w:color="auto"/>
            </w:tcBorders>
            <w:hideMark/>
          </w:tcPr>
          <w:p w14:paraId="2B06BEE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8E660E" w:rsidRPr="001F441D" w14:paraId="7C8E249F" w14:textId="77777777" w:rsidTr="00A43E14">
        <w:tc>
          <w:tcPr>
            <w:tcW w:w="567" w:type="dxa"/>
            <w:tcBorders>
              <w:top w:val="single" w:sz="4" w:space="0" w:color="auto"/>
              <w:left w:val="single" w:sz="4" w:space="0" w:color="auto"/>
              <w:bottom w:val="single" w:sz="4" w:space="0" w:color="auto"/>
              <w:right w:val="single" w:sz="4" w:space="0" w:color="auto"/>
            </w:tcBorders>
          </w:tcPr>
          <w:p w14:paraId="6D6F0009"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56614E9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Komutatorių konfigūravimo programinė įranga</w:t>
            </w:r>
          </w:p>
        </w:tc>
        <w:tc>
          <w:tcPr>
            <w:tcW w:w="6519" w:type="dxa"/>
            <w:tcBorders>
              <w:top w:val="single" w:sz="4" w:space="0" w:color="auto"/>
              <w:left w:val="single" w:sz="4" w:space="0" w:color="auto"/>
              <w:bottom w:val="single" w:sz="4" w:space="0" w:color="auto"/>
              <w:right w:val="single" w:sz="4" w:space="0" w:color="auto"/>
            </w:tcBorders>
            <w:hideMark/>
          </w:tcPr>
          <w:p w14:paraId="6E117B87"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Programinė įranga turi  integruotis su  siūlomais tinklo komutatoriais. Privalo galėti atlikti komutatorių konfigūracijų  valdymą, konfigūracijų keitimą, paiešką konfigūracijose ir naujų konfigūracijų testavimą, taip pat komutatorių paiešką lokaliame tinkle pagal operacinės sistemos versiją.</w:t>
            </w:r>
          </w:p>
          <w:p w14:paraId="2FBCE779"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Siūlomas sprendimas turi būti suderinamas su VMware ESXi.</w:t>
            </w:r>
          </w:p>
          <w:p w14:paraId="7D08E97D"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Privalo kaupti komutatorių konfigūracijas ir jų pakeitimus, kuriuos vėliau galima peržiūrėti audito tikslais.</w:t>
            </w:r>
          </w:p>
          <w:p w14:paraId="59F26D20"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gebėti atlikti paiešką ir identifikuoti orkestruojamų komutatorių konfigūracijų pakitimus pagal nurodytas laiko žymes, operacinės sistemos versijas.</w:t>
            </w:r>
          </w:p>
          <w:p w14:paraId="44514342"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galimybė atlikti vienodus pakeitimus tuo pat metu visose valdomų komutatorių konfigūracijose. Galimybė palyginti konfigūracijas prieš ir po pakeitimų jose atlikimo. Turi būti galimybė atlikti senos konfigūracijos grąžinimą „Rollback“</w:t>
            </w:r>
          </w:p>
        </w:tc>
      </w:tr>
      <w:tr w:rsidR="008E660E" w:rsidRPr="001F441D" w14:paraId="7879E278" w14:textId="77777777" w:rsidTr="00A43E14">
        <w:tc>
          <w:tcPr>
            <w:tcW w:w="567" w:type="dxa"/>
            <w:tcBorders>
              <w:top w:val="single" w:sz="4" w:space="0" w:color="auto"/>
              <w:left w:val="single" w:sz="4" w:space="0" w:color="auto"/>
              <w:bottom w:val="single" w:sz="4" w:space="0" w:color="auto"/>
              <w:right w:val="single" w:sz="4" w:space="0" w:color="auto"/>
            </w:tcBorders>
          </w:tcPr>
          <w:p w14:paraId="741FEC4F"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07B978FB"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Kitos funkcijos</w:t>
            </w:r>
          </w:p>
        </w:tc>
        <w:tc>
          <w:tcPr>
            <w:tcW w:w="6519" w:type="dxa"/>
            <w:tcBorders>
              <w:top w:val="single" w:sz="4" w:space="0" w:color="auto"/>
              <w:left w:val="single" w:sz="4" w:space="0" w:color="auto"/>
              <w:bottom w:val="single" w:sz="4" w:space="0" w:color="auto"/>
              <w:right w:val="single" w:sz="4" w:space="0" w:color="auto"/>
            </w:tcBorders>
            <w:hideMark/>
          </w:tcPr>
          <w:p w14:paraId="7162E669"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palaikomos šios funkcijos:</w:t>
            </w:r>
          </w:p>
          <w:p w14:paraId="7A2E30F1" w14:textId="77777777" w:rsidR="008E660E" w:rsidRPr="001F441D" w:rsidRDefault="008E660E" w:rsidP="008E660E">
            <w:pPr>
              <w:numPr>
                <w:ilvl w:val="0"/>
                <w:numId w:val="36"/>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„Jumbo frames“ palaikymas. Turi būti palaikomi ne mažesni nei 9000 baitų paketai visuose prievaduose.</w:t>
            </w:r>
          </w:p>
          <w:p w14:paraId="591895D8"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palaikoma REST API sąsaja arba lygiavertė.</w:t>
            </w:r>
          </w:p>
          <w:p w14:paraId="1F3968E5" w14:textId="77777777" w:rsidR="008E660E" w:rsidRPr="001F441D" w:rsidRDefault="008E660E" w:rsidP="008E660E">
            <w:pPr>
              <w:numPr>
                <w:ilvl w:val="0"/>
                <w:numId w:val="35"/>
              </w:num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Turi būti galimybė tarp komutatorių esančių tame pačiame steke (stack)  sudaryti OSI L2/OSI L3 MLAG sujungimus.</w:t>
            </w:r>
          </w:p>
        </w:tc>
      </w:tr>
      <w:tr w:rsidR="008E660E" w:rsidRPr="001F441D" w14:paraId="3AB68777" w14:textId="77777777" w:rsidTr="00A43E14">
        <w:tc>
          <w:tcPr>
            <w:tcW w:w="567" w:type="dxa"/>
            <w:tcBorders>
              <w:top w:val="single" w:sz="4" w:space="0" w:color="auto"/>
              <w:left w:val="single" w:sz="4" w:space="0" w:color="auto"/>
              <w:bottom w:val="single" w:sz="4" w:space="0" w:color="auto"/>
              <w:right w:val="single" w:sz="4" w:space="0" w:color="auto"/>
            </w:tcBorders>
          </w:tcPr>
          <w:p w14:paraId="76F20828" w14:textId="77777777" w:rsidR="008E660E" w:rsidRPr="001F441D" w:rsidRDefault="008E660E" w:rsidP="008E660E">
            <w:pPr>
              <w:numPr>
                <w:ilvl w:val="0"/>
                <w:numId w:val="39"/>
              </w:numPr>
              <w:spacing w:line="259" w:lineRule="auto"/>
              <w:rPr>
                <w:rFonts w:eastAsiaTheme="minorHAnsi" w:cstheme="minorHAnsi"/>
                <w:bCs/>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hideMark/>
          </w:tcPr>
          <w:p w14:paraId="3E2FDC65" w14:textId="77777777" w:rsidR="008E660E" w:rsidRPr="001F441D" w:rsidRDefault="008E660E" w:rsidP="008E660E">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Garantija</w:t>
            </w:r>
          </w:p>
        </w:tc>
        <w:tc>
          <w:tcPr>
            <w:tcW w:w="6519" w:type="dxa"/>
            <w:tcBorders>
              <w:top w:val="single" w:sz="4" w:space="0" w:color="auto"/>
              <w:left w:val="single" w:sz="4" w:space="0" w:color="auto"/>
              <w:bottom w:val="single" w:sz="4" w:space="0" w:color="auto"/>
              <w:right w:val="single" w:sz="4" w:space="0" w:color="auto"/>
            </w:tcBorders>
            <w:hideMark/>
          </w:tcPr>
          <w:p w14:paraId="4D26DDE4" w14:textId="7C49D6D5" w:rsidR="008E660E" w:rsidRPr="00F86DAE" w:rsidRDefault="008E660E" w:rsidP="008E660E">
            <w:pPr>
              <w:spacing w:line="259" w:lineRule="auto"/>
              <w:rPr>
                <w:rFonts w:eastAsiaTheme="minorHAnsi" w:cstheme="minorHAnsi"/>
                <w:bCs/>
                <w:sz w:val="22"/>
                <w:szCs w:val="22"/>
                <w:lang w:eastAsia="en-US"/>
              </w:rPr>
            </w:pPr>
            <w:r w:rsidRPr="00F86DAE">
              <w:rPr>
                <w:rFonts w:eastAsiaTheme="minorHAnsi" w:cstheme="minorHAnsi"/>
                <w:bCs/>
                <w:sz w:val="22"/>
                <w:szCs w:val="22"/>
                <w:lang w:eastAsia="en-US"/>
              </w:rPr>
              <w:t xml:space="preserve">Ne mažiau kaip </w:t>
            </w:r>
            <w:r w:rsidR="0033566B">
              <w:rPr>
                <w:rFonts w:eastAsiaTheme="minorHAnsi" w:cstheme="minorHAnsi"/>
                <w:bCs/>
                <w:sz w:val="22"/>
                <w:szCs w:val="22"/>
                <w:lang w:eastAsia="en-US"/>
              </w:rPr>
              <w:t>36 mėn</w:t>
            </w:r>
            <w:r w:rsidR="00E2136A">
              <w:rPr>
                <w:rFonts w:eastAsiaTheme="minorHAnsi" w:cstheme="minorHAnsi"/>
                <w:bCs/>
                <w:sz w:val="22"/>
                <w:szCs w:val="22"/>
                <w:lang w:eastAsia="en-US"/>
              </w:rPr>
              <w:t>.</w:t>
            </w:r>
            <w:r w:rsidR="0033566B">
              <w:rPr>
                <w:rFonts w:eastAsiaTheme="minorHAnsi" w:cstheme="minorHAnsi"/>
                <w:bCs/>
                <w:sz w:val="22"/>
                <w:szCs w:val="22"/>
                <w:lang w:eastAsia="en-US"/>
              </w:rPr>
              <w:t xml:space="preserve"> </w:t>
            </w:r>
            <w:r w:rsidRPr="00F86DAE">
              <w:rPr>
                <w:rFonts w:eastAsiaTheme="minorHAnsi" w:cstheme="minorHAnsi"/>
                <w:bCs/>
                <w:sz w:val="22"/>
                <w:szCs w:val="22"/>
                <w:lang w:eastAsia="en-US"/>
              </w:rPr>
              <w:t xml:space="preserve"> gamintojo garantija.</w:t>
            </w:r>
          </w:p>
          <w:p w14:paraId="671B4D71" w14:textId="77777777" w:rsidR="008E660E" w:rsidRPr="00F86DAE" w:rsidRDefault="008E660E" w:rsidP="008E660E">
            <w:pPr>
              <w:spacing w:line="259" w:lineRule="auto"/>
              <w:rPr>
                <w:rFonts w:eastAsiaTheme="minorHAnsi" w:cstheme="minorHAnsi"/>
                <w:bCs/>
                <w:sz w:val="22"/>
                <w:szCs w:val="22"/>
                <w:lang w:eastAsia="en-US"/>
              </w:rPr>
            </w:pPr>
            <w:r w:rsidRPr="00F86DAE">
              <w:rPr>
                <w:rFonts w:eastAsiaTheme="minorHAnsi" w:cstheme="minorHAnsi"/>
                <w:bCs/>
                <w:sz w:val="22"/>
                <w:szCs w:val="22"/>
                <w:lang w:eastAsia="en-US"/>
              </w:rPr>
              <w:lastRenderedPageBreak/>
              <w:t>Garantijos laikotarpiu gamintojas turi garantuoti programinės įrangos atnaujinimus.</w:t>
            </w:r>
          </w:p>
          <w:p w14:paraId="1D76CB2F" w14:textId="77777777" w:rsidR="008E660E" w:rsidRPr="009573E1" w:rsidRDefault="008E660E" w:rsidP="008E660E">
            <w:pPr>
              <w:spacing w:line="259" w:lineRule="auto"/>
              <w:rPr>
                <w:rFonts w:eastAsiaTheme="minorHAnsi" w:cstheme="minorHAnsi"/>
                <w:bCs/>
                <w:sz w:val="22"/>
                <w:szCs w:val="22"/>
                <w:lang w:eastAsia="en-US"/>
              </w:rPr>
            </w:pPr>
            <w:r w:rsidRPr="009573E1">
              <w:rPr>
                <w:rFonts w:eastAsiaTheme="minorHAnsi" w:cstheme="minorHAnsi"/>
                <w:bCs/>
                <w:sz w:val="22"/>
                <w:szCs w:val="22"/>
                <w:lang w:eastAsia="en-US"/>
              </w:rPr>
              <w:t>Programinės įrangos paslaugų tiekimo laikas 24 (dvidešimt keturios) valandos per parą ir 7 (septynios) dienos per savaitę.</w:t>
            </w:r>
          </w:p>
          <w:p w14:paraId="48DBFE45" w14:textId="09A560EF" w:rsidR="008E660E" w:rsidRPr="001F441D" w:rsidRDefault="008E660E" w:rsidP="00B56BE7">
            <w:pPr>
              <w:spacing w:line="259" w:lineRule="auto"/>
              <w:rPr>
                <w:rFonts w:eastAsiaTheme="minorHAnsi" w:cstheme="minorHAnsi"/>
                <w:bCs/>
                <w:sz w:val="22"/>
                <w:szCs w:val="22"/>
                <w:lang w:eastAsia="en-US"/>
              </w:rPr>
            </w:pPr>
            <w:r w:rsidRPr="001F441D">
              <w:rPr>
                <w:rFonts w:eastAsiaTheme="minorHAnsi" w:cstheme="minorHAnsi"/>
                <w:bCs/>
                <w:sz w:val="22"/>
                <w:szCs w:val="22"/>
                <w:lang w:eastAsia="en-US"/>
              </w:rPr>
              <w:t>Garantiniu laikotarpiu tiekėjas privalo atlikti darbus savo lėšomis, įskaitant transportavimo išlaidas.</w:t>
            </w:r>
          </w:p>
        </w:tc>
      </w:tr>
    </w:tbl>
    <w:p w14:paraId="0777B760" w14:textId="77777777" w:rsidR="008E660E" w:rsidRPr="001F441D" w:rsidRDefault="008E660E" w:rsidP="008E660E">
      <w:pPr>
        <w:spacing w:line="259" w:lineRule="auto"/>
        <w:rPr>
          <w:rFonts w:eastAsiaTheme="minorHAnsi" w:cstheme="minorHAnsi"/>
          <w:b/>
          <w:sz w:val="22"/>
          <w:szCs w:val="22"/>
          <w:lang w:eastAsia="en-US"/>
        </w:rPr>
      </w:pPr>
    </w:p>
    <w:p w14:paraId="16C29ADF" w14:textId="77777777" w:rsidR="008E660E" w:rsidRPr="001F441D" w:rsidRDefault="008E660E" w:rsidP="008E660E">
      <w:pPr>
        <w:numPr>
          <w:ilvl w:val="0"/>
          <w:numId w:val="30"/>
        </w:numPr>
        <w:spacing w:line="259" w:lineRule="auto"/>
        <w:rPr>
          <w:rFonts w:eastAsiaTheme="minorHAnsi" w:cstheme="minorHAnsi"/>
          <w:b/>
          <w:bCs/>
          <w:sz w:val="22"/>
          <w:szCs w:val="22"/>
          <w:lang w:eastAsia="en-US"/>
        </w:rPr>
      </w:pPr>
      <w:bookmarkStart w:id="50" w:name="_Hlk6437663"/>
      <w:r w:rsidRPr="001F441D">
        <w:rPr>
          <w:rFonts w:eastAsiaTheme="minorHAnsi" w:cstheme="minorHAnsi"/>
          <w:b/>
          <w:bCs/>
          <w:sz w:val="22"/>
          <w:szCs w:val="22"/>
          <w:lang w:eastAsia="en-US"/>
        </w:rPr>
        <w:t>Kompiuterinio tinklo sistemos projektavimo ir diegimo darbai</w:t>
      </w:r>
      <w:r w:rsidRPr="001F441D">
        <w:rPr>
          <w:rFonts w:eastAsiaTheme="minorHAnsi" w:cstheme="minorHAnsi"/>
          <w:b/>
          <w:sz w:val="22"/>
          <w:szCs w:val="22"/>
          <w:lang w:eastAsia="en-US"/>
        </w:rPr>
        <w:t xml:space="preserve"> </w:t>
      </w:r>
    </w:p>
    <w:p w14:paraId="42BC0AF1" w14:textId="77777777" w:rsidR="008E660E" w:rsidRPr="001F441D" w:rsidRDefault="008E660E" w:rsidP="008E660E">
      <w:pPr>
        <w:spacing w:line="259" w:lineRule="auto"/>
        <w:ind w:firstLine="709"/>
        <w:rPr>
          <w:rFonts w:eastAsiaTheme="minorHAnsi" w:cstheme="minorHAnsi"/>
          <w:sz w:val="22"/>
          <w:szCs w:val="22"/>
          <w:lang w:eastAsia="en-US"/>
        </w:rPr>
      </w:pPr>
      <w:r w:rsidRPr="001F441D">
        <w:rPr>
          <w:rFonts w:eastAsiaTheme="minorHAnsi" w:cstheme="minorHAnsi"/>
          <w:sz w:val="22"/>
          <w:szCs w:val="22"/>
          <w:lang w:eastAsia="en-US"/>
        </w:rPr>
        <w:t>Prieš pradedant diegimo darbus, Užsakovui turi būti pateiktas ir su juo suderintas darbų planas per 7 k. d. nuo sutarties pasirašymo datos, kuriame apibrėžiami darbai, kurie bus atlikti ir kokiu grafiku.</w:t>
      </w:r>
    </w:p>
    <w:p w14:paraId="42FCA6A7" w14:textId="77777777" w:rsidR="008E660E" w:rsidRPr="001F441D" w:rsidRDefault="008E660E" w:rsidP="008E660E">
      <w:pPr>
        <w:spacing w:line="259" w:lineRule="auto"/>
        <w:ind w:firstLine="709"/>
        <w:rPr>
          <w:rFonts w:eastAsiaTheme="minorHAnsi" w:cstheme="minorHAnsi"/>
          <w:sz w:val="22"/>
          <w:szCs w:val="22"/>
          <w:lang w:eastAsia="en-US"/>
        </w:rPr>
      </w:pPr>
      <w:r w:rsidRPr="001F441D">
        <w:rPr>
          <w:rFonts w:eastAsiaTheme="minorHAnsi" w:cstheme="minorHAnsi"/>
          <w:sz w:val="22"/>
          <w:szCs w:val="22"/>
          <w:lang w:eastAsia="en-US"/>
        </w:rPr>
        <w:t>Naujojo sprendimo diegimas ir perjungimas iš senos į naują įranga neturi trikdyti Užsakovo darbuotojų darbo, arba tokie darbai, kurie gali sukelti trikdymus, turi būti atliekami ne darbo metu.</w:t>
      </w:r>
    </w:p>
    <w:p w14:paraId="71922C1B" w14:textId="77777777" w:rsidR="008E660E" w:rsidRPr="001F441D" w:rsidRDefault="008E660E" w:rsidP="008E660E">
      <w:pPr>
        <w:spacing w:line="259" w:lineRule="auto"/>
        <w:ind w:firstLine="709"/>
        <w:rPr>
          <w:rFonts w:eastAsiaTheme="minorHAnsi" w:cstheme="minorHAnsi"/>
          <w:sz w:val="22"/>
          <w:szCs w:val="22"/>
          <w:lang w:eastAsia="en-US"/>
        </w:rPr>
      </w:pPr>
      <w:r w:rsidRPr="001F441D">
        <w:rPr>
          <w:rFonts w:eastAsiaTheme="minorHAnsi" w:cstheme="minorHAnsi"/>
          <w:sz w:val="22"/>
          <w:szCs w:val="22"/>
          <w:lang w:eastAsia="en-US"/>
        </w:rPr>
        <w:t>Visi esamų sistemų pakeitimai turi būti aprašyti iš anksto suderinti su Užsakovu.</w:t>
      </w:r>
    </w:p>
    <w:p w14:paraId="0FB3070A" w14:textId="77777777" w:rsidR="008E660E" w:rsidRPr="001F441D" w:rsidRDefault="008E660E" w:rsidP="008E660E">
      <w:pPr>
        <w:spacing w:line="259" w:lineRule="auto"/>
        <w:ind w:firstLine="709"/>
        <w:rPr>
          <w:rFonts w:eastAsiaTheme="minorHAnsi" w:cstheme="minorHAnsi"/>
          <w:sz w:val="22"/>
          <w:szCs w:val="22"/>
          <w:lang w:eastAsia="en-US"/>
        </w:rPr>
      </w:pPr>
      <w:r w:rsidRPr="001F441D">
        <w:rPr>
          <w:rFonts w:eastAsiaTheme="minorHAnsi" w:cstheme="minorHAnsi"/>
          <w:sz w:val="22"/>
          <w:szCs w:val="22"/>
          <w:lang w:eastAsia="en-US"/>
        </w:rPr>
        <w:t>Įranga  turi  būti  sujungta  funkcionavimui  reikalingais kabeliais, pagrindiniai kabeliai sužymėti.</w:t>
      </w:r>
    </w:p>
    <w:p w14:paraId="6221CE97" w14:textId="77777777" w:rsidR="008E660E" w:rsidRPr="001F441D" w:rsidRDefault="008E660E" w:rsidP="008E660E">
      <w:pPr>
        <w:spacing w:line="259" w:lineRule="auto"/>
        <w:ind w:firstLine="709"/>
        <w:rPr>
          <w:rFonts w:eastAsiaTheme="minorHAnsi" w:cstheme="minorHAnsi"/>
          <w:sz w:val="22"/>
          <w:szCs w:val="22"/>
          <w:lang w:eastAsia="en-US"/>
        </w:rPr>
      </w:pPr>
      <w:r w:rsidRPr="001F441D">
        <w:rPr>
          <w:rFonts w:eastAsiaTheme="minorHAnsi" w:cstheme="minorHAnsi"/>
          <w:sz w:val="22"/>
          <w:szCs w:val="22"/>
          <w:lang w:eastAsia="en-US"/>
        </w:rPr>
        <w:t>Turi būti atlikti ir kiti darbai pagal Užsakovo poreikius, susiję su pateikiamos įrangos įdiegimu, kad būtų pilnai pasiektas perkamas funkcionalumas.</w:t>
      </w:r>
    </w:p>
    <w:p w14:paraId="45FF6D64" w14:textId="77777777" w:rsidR="008E660E" w:rsidRPr="001F441D" w:rsidRDefault="008E660E" w:rsidP="008E660E">
      <w:pPr>
        <w:spacing w:line="259" w:lineRule="auto"/>
        <w:ind w:firstLine="709"/>
        <w:rPr>
          <w:rFonts w:eastAsiaTheme="minorHAnsi" w:cstheme="minorHAnsi"/>
          <w:sz w:val="22"/>
          <w:szCs w:val="22"/>
          <w:lang w:eastAsia="en-US"/>
        </w:rPr>
      </w:pPr>
      <w:r w:rsidRPr="001F441D">
        <w:rPr>
          <w:rFonts w:eastAsiaTheme="minorHAnsi" w:cstheme="minorHAnsi"/>
          <w:sz w:val="22"/>
          <w:szCs w:val="22"/>
          <w:lang w:eastAsia="en-US"/>
        </w:rPr>
        <w:t>Į tinklo valdymo sistemą turi būti įtraukta visa esama ir naujai perkama tinklo įranga. Turi būti paruošta detali įdiegto sprendimo dokumentacija, kurioje atsispindėtų:</w:t>
      </w:r>
    </w:p>
    <w:p w14:paraId="73147CCD" w14:textId="77777777" w:rsidR="008E660E" w:rsidRPr="001F441D" w:rsidRDefault="008E660E" w:rsidP="008E660E">
      <w:pPr>
        <w:numPr>
          <w:ilvl w:val="0"/>
          <w:numId w:val="37"/>
        </w:numPr>
        <w:tabs>
          <w:tab w:val="num" w:pos="360"/>
        </w:tabs>
        <w:spacing w:line="259" w:lineRule="auto"/>
        <w:ind w:left="0" w:firstLine="709"/>
        <w:rPr>
          <w:rFonts w:eastAsiaTheme="minorHAnsi" w:cstheme="minorHAnsi"/>
          <w:sz w:val="22"/>
          <w:szCs w:val="22"/>
          <w:lang w:eastAsia="en-US"/>
        </w:rPr>
      </w:pPr>
      <w:r w:rsidRPr="001F441D">
        <w:rPr>
          <w:rFonts w:eastAsiaTheme="minorHAnsi" w:cstheme="minorHAnsi"/>
          <w:sz w:val="22"/>
          <w:szCs w:val="22"/>
          <w:lang w:eastAsia="en-US"/>
        </w:rPr>
        <w:t>Įrangos modeliai ir serijiniai numeriai.</w:t>
      </w:r>
    </w:p>
    <w:p w14:paraId="7404BEC1" w14:textId="77777777" w:rsidR="008E660E" w:rsidRPr="001F441D" w:rsidRDefault="008E660E" w:rsidP="008E660E">
      <w:pPr>
        <w:numPr>
          <w:ilvl w:val="0"/>
          <w:numId w:val="37"/>
        </w:numPr>
        <w:tabs>
          <w:tab w:val="num" w:pos="360"/>
        </w:tabs>
        <w:spacing w:line="259" w:lineRule="auto"/>
        <w:ind w:left="0" w:firstLine="709"/>
        <w:rPr>
          <w:rFonts w:eastAsiaTheme="minorHAnsi" w:cstheme="minorHAnsi"/>
          <w:sz w:val="22"/>
          <w:szCs w:val="22"/>
          <w:lang w:eastAsia="en-US"/>
        </w:rPr>
      </w:pPr>
      <w:r w:rsidRPr="001F441D">
        <w:rPr>
          <w:rFonts w:eastAsiaTheme="minorHAnsi" w:cstheme="minorHAnsi"/>
          <w:sz w:val="22"/>
          <w:szCs w:val="22"/>
          <w:lang w:eastAsia="en-US"/>
        </w:rPr>
        <w:t>Sprendimo loginės ir fizinės schemos.</w:t>
      </w:r>
    </w:p>
    <w:p w14:paraId="7516DCBC" w14:textId="77777777" w:rsidR="008E660E" w:rsidRPr="001F441D" w:rsidRDefault="008E660E" w:rsidP="008E660E">
      <w:pPr>
        <w:numPr>
          <w:ilvl w:val="0"/>
          <w:numId w:val="37"/>
        </w:numPr>
        <w:tabs>
          <w:tab w:val="num" w:pos="360"/>
        </w:tabs>
        <w:spacing w:line="259" w:lineRule="auto"/>
        <w:ind w:left="0" w:firstLine="709"/>
        <w:rPr>
          <w:rFonts w:eastAsiaTheme="minorHAnsi" w:cstheme="minorHAnsi"/>
          <w:sz w:val="22"/>
          <w:szCs w:val="22"/>
          <w:lang w:eastAsia="en-US"/>
        </w:rPr>
      </w:pPr>
      <w:r w:rsidRPr="001F441D">
        <w:rPr>
          <w:rFonts w:eastAsiaTheme="minorHAnsi" w:cstheme="minorHAnsi"/>
          <w:sz w:val="22"/>
          <w:szCs w:val="22"/>
          <w:lang w:eastAsia="en-US"/>
        </w:rPr>
        <w:t>Sprendimo aprašymas.</w:t>
      </w:r>
    </w:p>
    <w:p w14:paraId="091F046C" w14:textId="77777777" w:rsidR="008E660E" w:rsidRPr="001F441D" w:rsidRDefault="008E660E" w:rsidP="008E660E">
      <w:pPr>
        <w:numPr>
          <w:ilvl w:val="0"/>
          <w:numId w:val="37"/>
        </w:numPr>
        <w:tabs>
          <w:tab w:val="num" w:pos="360"/>
        </w:tabs>
        <w:spacing w:line="259" w:lineRule="auto"/>
        <w:ind w:left="0" w:firstLine="709"/>
        <w:rPr>
          <w:rFonts w:eastAsiaTheme="minorHAnsi" w:cstheme="minorHAnsi"/>
          <w:sz w:val="22"/>
          <w:szCs w:val="22"/>
          <w:lang w:eastAsia="en-US"/>
        </w:rPr>
      </w:pPr>
      <w:r w:rsidRPr="001F441D">
        <w:rPr>
          <w:rFonts w:eastAsiaTheme="minorHAnsi" w:cstheme="minorHAnsi"/>
          <w:sz w:val="22"/>
          <w:szCs w:val="22"/>
          <w:lang w:eastAsia="en-US"/>
        </w:rPr>
        <w:t>Įrangos  konfigūracijos.</w:t>
      </w:r>
    </w:p>
    <w:p w14:paraId="05F95AE9" w14:textId="77777777" w:rsidR="008E660E" w:rsidRPr="001F441D" w:rsidRDefault="008E660E" w:rsidP="008E660E">
      <w:pPr>
        <w:numPr>
          <w:ilvl w:val="0"/>
          <w:numId w:val="37"/>
        </w:numPr>
        <w:spacing w:line="259" w:lineRule="auto"/>
        <w:ind w:left="0" w:firstLine="709"/>
        <w:rPr>
          <w:rFonts w:eastAsiaTheme="minorHAnsi" w:cstheme="minorHAnsi"/>
          <w:sz w:val="22"/>
          <w:szCs w:val="22"/>
          <w:lang w:eastAsia="en-US"/>
        </w:rPr>
      </w:pPr>
      <w:r w:rsidRPr="001F441D">
        <w:rPr>
          <w:rFonts w:eastAsiaTheme="minorHAnsi" w:cstheme="minorHAnsi"/>
          <w:sz w:val="22"/>
          <w:szCs w:val="22"/>
          <w:lang w:eastAsia="en-US"/>
        </w:rPr>
        <w:t>Įrangos ir prieigos valdymo kontrolerių funkcijos, veikimo realizavimas.</w:t>
      </w:r>
    </w:p>
    <w:p w14:paraId="4A214E8C" w14:textId="77777777" w:rsidR="008E660E" w:rsidRPr="001F441D" w:rsidRDefault="008E660E" w:rsidP="008E660E">
      <w:pPr>
        <w:spacing w:line="259" w:lineRule="auto"/>
        <w:ind w:firstLine="709"/>
        <w:rPr>
          <w:rFonts w:eastAsiaTheme="minorHAnsi" w:cstheme="minorHAnsi"/>
          <w:sz w:val="22"/>
          <w:szCs w:val="22"/>
          <w:lang w:eastAsia="en-US"/>
        </w:rPr>
      </w:pPr>
      <w:r w:rsidRPr="001F441D">
        <w:rPr>
          <w:rFonts w:eastAsiaTheme="minorHAnsi" w:cstheme="minorHAnsi"/>
          <w:sz w:val="22"/>
          <w:szCs w:val="22"/>
          <w:lang w:eastAsia="en-US"/>
        </w:rPr>
        <w:t>Principinės autentikavimo schemos.</w:t>
      </w:r>
    </w:p>
    <w:bookmarkEnd w:id="50"/>
    <w:p w14:paraId="7ACF29A5" w14:textId="77777777" w:rsidR="008E660E" w:rsidRPr="001F441D" w:rsidRDefault="008E660E" w:rsidP="008E660E">
      <w:pPr>
        <w:tabs>
          <w:tab w:val="num" w:pos="360"/>
        </w:tabs>
        <w:spacing w:line="259" w:lineRule="auto"/>
        <w:ind w:left="360" w:hanging="360"/>
        <w:rPr>
          <w:rFonts w:eastAsia="Times New Roman" w:cstheme="minorHAnsi"/>
          <w:noProof/>
          <w:sz w:val="22"/>
          <w:szCs w:val="22"/>
          <w:lang w:eastAsia="en-US"/>
        </w:rPr>
      </w:pPr>
      <w:r w:rsidRPr="001F441D">
        <w:rPr>
          <w:rFonts w:eastAsiaTheme="minorHAnsi" w:cstheme="minorHAnsi"/>
          <w:noProof/>
          <w:spacing w:val="-2"/>
          <w:sz w:val="22"/>
          <w:szCs w:val="22"/>
          <w:lang w:eastAsia="en-US"/>
        </w:rPr>
        <w:t>T</w:t>
      </w:r>
      <w:r w:rsidRPr="001F441D">
        <w:rPr>
          <w:rFonts w:eastAsiaTheme="minorHAnsi" w:cstheme="minorHAnsi"/>
          <w:noProof/>
          <w:spacing w:val="-1"/>
          <w:sz w:val="22"/>
          <w:szCs w:val="22"/>
          <w:lang w:eastAsia="en-US"/>
        </w:rPr>
        <w:t>u</w:t>
      </w:r>
      <w:r w:rsidRPr="001F441D">
        <w:rPr>
          <w:rFonts w:eastAsiaTheme="minorHAnsi" w:cstheme="minorHAnsi"/>
          <w:noProof/>
          <w:spacing w:val="-2"/>
          <w:sz w:val="22"/>
          <w:szCs w:val="22"/>
          <w:lang w:eastAsia="en-US"/>
        </w:rPr>
        <w:t>ri</w:t>
      </w:r>
      <w:r w:rsidRPr="001F441D">
        <w:rPr>
          <w:rFonts w:eastAsiaTheme="minorHAnsi" w:cstheme="minorHAnsi"/>
          <w:noProof/>
          <w:spacing w:val="-4"/>
          <w:sz w:val="22"/>
          <w:szCs w:val="22"/>
          <w:lang w:eastAsia="en-US"/>
        </w:rPr>
        <w:t xml:space="preserve"> </w:t>
      </w:r>
      <w:r w:rsidRPr="001F441D">
        <w:rPr>
          <w:rFonts w:eastAsiaTheme="minorHAnsi" w:cstheme="minorHAnsi"/>
          <w:noProof/>
          <w:sz w:val="22"/>
          <w:szCs w:val="22"/>
          <w:lang w:eastAsia="en-US"/>
        </w:rPr>
        <w:t>būti</w:t>
      </w:r>
      <w:r w:rsidRPr="001F441D">
        <w:rPr>
          <w:rFonts w:eastAsiaTheme="minorHAnsi" w:cstheme="minorHAnsi"/>
          <w:noProof/>
          <w:spacing w:val="-3"/>
          <w:sz w:val="22"/>
          <w:szCs w:val="22"/>
          <w:lang w:eastAsia="en-US"/>
        </w:rPr>
        <w:t xml:space="preserve"> </w:t>
      </w:r>
      <w:r w:rsidRPr="001F441D">
        <w:rPr>
          <w:rFonts w:eastAsiaTheme="minorHAnsi" w:cstheme="minorHAnsi"/>
          <w:noProof/>
          <w:sz w:val="22"/>
          <w:szCs w:val="22"/>
          <w:lang w:eastAsia="en-US"/>
        </w:rPr>
        <w:t>atlikti</w:t>
      </w:r>
      <w:r w:rsidRPr="001F441D">
        <w:rPr>
          <w:rFonts w:eastAsiaTheme="minorHAnsi" w:cstheme="minorHAnsi"/>
          <w:noProof/>
          <w:spacing w:val="-3"/>
          <w:sz w:val="22"/>
          <w:szCs w:val="22"/>
          <w:lang w:eastAsia="en-US"/>
        </w:rPr>
        <w:t xml:space="preserve"> </w:t>
      </w:r>
      <w:r w:rsidRPr="001F441D">
        <w:rPr>
          <w:rFonts w:eastAsiaTheme="minorHAnsi" w:cstheme="minorHAnsi"/>
          <w:noProof/>
          <w:spacing w:val="-1"/>
          <w:sz w:val="22"/>
          <w:szCs w:val="22"/>
          <w:lang w:eastAsia="en-US"/>
        </w:rPr>
        <w:t>šie</w:t>
      </w:r>
      <w:r w:rsidRPr="001F441D">
        <w:rPr>
          <w:rFonts w:eastAsiaTheme="minorHAnsi" w:cstheme="minorHAnsi"/>
          <w:noProof/>
          <w:spacing w:val="-4"/>
          <w:sz w:val="22"/>
          <w:szCs w:val="22"/>
          <w:lang w:eastAsia="en-US"/>
        </w:rPr>
        <w:t xml:space="preserve"> </w:t>
      </w:r>
      <w:r w:rsidRPr="001F441D">
        <w:rPr>
          <w:rFonts w:eastAsiaTheme="minorHAnsi" w:cstheme="minorHAnsi"/>
          <w:noProof/>
          <w:spacing w:val="-1"/>
          <w:sz w:val="22"/>
          <w:szCs w:val="22"/>
          <w:lang w:eastAsia="en-US"/>
        </w:rPr>
        <w:t>die</w:t>
      </w:r>
      <w:r w:rsidRPr="001F441D">
        <w:rPr>
          <w:rFonts w:eastAsiaTheme="minorHAnsi" w:cstheme="minorHAnsi"/>
          <w:noProof/>
          <w:spacing w:val="-2"/>
          <w:sz w:val="22"/>
          <w:szCs w:val="22"/>
          <w:lang w:eastAsia="en-US"/>
        </w:rPr>
        <w:t>gim</w:t>
      </w:r>
      <w:r w:rsidRPr="001F441D">
        <w:rPr>
          <w:rFonts w:eastAsiaTheme="minorHAnsi" w:cstheme="minorHAnsi"/>
          <w:noProof/>
          <w:spacing w:val="-1"/>
          <w:sz w:val="22"/>
          <w:szCs w:val="22"/>
          <w:lang w:eastAsia="en-US"/>
        </w:rPr>
        <w:t>o</w:t>
      </w:r>
      <w:r w:rsidRPr="001F441D">
        <w:rPr>
          <w:rFonts w:eastAsiaTheme="minorHAnsi" w:cstheme="minorHAnsi"/>
          <w:noProof/>
          <w:spacing w:val="-3"/>
          <w:sz w:val="22"/>
          <w:szCs w:val="22"/>
          <w:lang w:eastAsia="en-US"/>
        </w:rPr>
        <w:t xml:space="preserve"> </w:t>
      </w:r>
      <w:r w:rsidRPr="001F441D">
        <w:rPr>
          <w:rFonts w:eastAsiaTheme="minorHAnsi" w:cstheme="minorHAnsi"/>
          <w:noProof/>
          <w:sz w:val="22"/>
          <w:szCs w:val="22"/>
          <w:lang w:eastAsia="en-US"/>
        </w:rPr>
        <w:t>darbai:</w:t>
      </w:r>
    </w:p>
    <w:p w14:paraId="787DA882" w14:textId="77777777" w:rsidR="008E660E" w:rsidRPr="001F441D" w:rsidRDefault="008E660E" w:rsidP="008E660E">
      <w:pPr>
        <w:widowControl w:val="0"/>
        <w:numPr>
          <w:ilvl w:val="1"/>
          <w:numId w:val="40"/>
        </w:numPr>
        <w:tabs>
          <w:tab w:val="left" w:pos="1324"/>
        </w:tabs>
        <w:spacing w:before="3" w:line="246" w:lineRule="exact"/>
        <w:rPr>
          <w:rFonts w:eastAsia="Times New Roman" w:cstheme="minorHAnsi"/>
          <w:noProof/>
          <w:sz w:val="22"/>
          <w:szCs w:val="22"/>
          <w:lang w:eastAsia="en-US"/>
        </w:rPr>
      </w:pPr>
      <w:r w:rsidRPr="001F441D">
        <w:rPr>
          <w:rFonts w:eastAsia="Calibri" w:cstheme="minorHAnsi"/>
          <w:noProof/>
          <w:sz w:val="22"/>
          <w:szCs w:val="22"/>
          <w:lang w:eastAsia="en-US"/>
        </w:rPr>
        <w:t xml:space="preserve">Baziniai komutatorių konfigūracijos nustatymai pagal saugumo rekomendacijas. </w:t>
      </w:r>
    </w:p>
    <w:p w14:paraId="07B66FF4" w14:textId="77777777" w:rsidR="008E660E" w:rsidRPr="001F441D" w:rsidRDefault="008E660E" w:rsidP="008E660E">
      <w:pPr>
        <w:widowControl w:val="0"/>
        <w:numPr>
          <w:ilvl w:val="1"/>
          <w:numId w:val="40"/>
        </w:numPr>
        <w:tabs>
          <w:tab w:val="left" w:pos="1324"/>
        </w:tabs>
        <w:spacing w:before="3" w:line="246" w:lineRule="exact"/>
        <w:rPr>
          <w:rFonts w:eastAsia="Times New Roman" w:cstheme="minorHAnsi"/>
          <w:noProof/>
          <w:sz w:val="22"/>
          <w:szCs w:val="22"/>
          <w:lang w:eastAsia="en-US"/>
        </w:rPr>
      </w:pPr>
      <w:r w:rsidRPr="001F441D">
        <w:rPr>
          <w:rFonts w:eastAsia="Times New Roman" w:cstheme="minorHAnsi"/>
          <w:noProof/>
          <w:sz w:val="22"/>
          <w:szCs w:val="22"/>
          <w:lang w:eastAsia="en-US"/>
        </w:rPr>
        <w:t>Komutatorių programinės įrangos atnaujinimas iki paskutinės rekomenduojamos versijos.</w:t>
      </w:r>
    </w:p>
    <w:p w14:paraId="7CF18654" w14:textId="77777777" w:rsidR="008E660E" w:rsidRPr="001F441D" w:rsidRDefault="008E660E" w:rsidP="008E660E">
      <w:pPr>
        <w:widowControl w:val="0"/>
        <w:numPr>
          <w:ilvl w:val="1"/>
          <w:numId w:val="40"/>
        </w:numPr>
        <w:tabs>
          <w:tab w:val="left" w:pos="1324"/>
        </w:tabs>
        <w:spacing w:before="3" w:line="246" w:lineRule="exact"/>
        <w:rPr>
          <w:rFonts w:eastAsia="Times New Roman" w:cstheme="minorHAnsi"/>
          <w:noProof/>
          <w:sz w:val="22"/>
          <w:szCs w:val="22"/>
          <w:lang w:eastAsia="en-US"/>
        </w:rPr>
      </w:pPr>
      <w:r w:rsidRPr="001F441D">
        <w:rPr>
          <w:rFonts w:eastAsia="Calibri" w:cstheme="minorHAnsi"/>
          <w:noProof/>
          <w:sz w:val="22"/>
          <w:szCs w:val="22"/>
          <w:lang w:eastAsia="en-US"/>
        </w:rPr>
        <w:t>Virtualių</w:t>
      </w:r>
      <w:r w:rsidRPr="001F441D">
        <w:rPr>
          <w:rFonts w:eastAsia="Calibri" w:cstheme="minorHAnsi"/>
          <w:noProof/>
          <w:spacing w:val="-18"/>
          <w:sz w:val="22"/>
          <w:szCs w:val="22"/>
          <w:lang w:eastAsia="en-US"/>
        </w:rPr>
        <w:t xml:space="preserve"> </w:t>
      </w:r>
      <w:r w:rsidRPr="001F441D">
        <w:rPr>
          <w:rFonts w:eastAsia="Calibri" w:cstheme="minorHAnsi"/>
          <w:noProof/>
          <w:sz w:val="22"/>
          <w:szCs w:val="22"/>
          <w:lang w:eastAsia="en-US"/>
        </w:rPr>
        <w:t>tinklų</w:t>
      </w:r>
      <w:r w:rsidRPr="001F441D">
        <w:rPr>
          <w:rFonts w:eastAsia="Calibri" w:cstheme="minorHAnsi"/>
          <w:noProof/>
          <w:spacing w:val="-18"/>
          <w:sz w:val="22"/>
          <w:szCs w:val="22"/>
          <w:lang w:eastAsia="en-US"/>
        </w:rPr>
        <w:t xml:space="preserve"> </w:t>
      </w:r>
      <w:r w:rsidRPr="001F441D">
        <w:rPr>
          <w:rFonts w:eastAsia="Calibri" w:cstheme="minorHAnsi"/>
          <w:noProof/>
          <w:sz w:val="22"/>
          <w:szCs w:val="22"/>
          <w:lang w:eastAsia="en-US"/>
        </w:rPr>
        <w:t>sudarymas pagal poreikį.</w:t>
      </w:r>
    </w:p>
    <w:p w14:paraId="58BB488A" w14:textId="77777777" w:rsidR="008E660E" w:rsidRPr="001F441D" w:rsidRDefault="008E660E" w:rsidP="008E660E">
      <w:pPr>
        <w:widowControl w:val="0"/>
        <w:numPr>
          <w:ilvl w:val="0"/>
          <w:numId w:val="41"/>
        </w:numPr>
        <w:tabs>
          <w:tab w:val="left" w:pos="1324"/>
        </w:tabs>
        <w:spacing w:before="12" w:line="240" w:lineRule="auto"/>
        <w:ind w:right="106"/>
        <w:jc w:val="both"/>
        <w:rPr>
          <w:rFonts w:eastAsia="Times New Roman" w:cstheme="minorHAnsi"/>
          <w:noProof/>
          <w:sz w:val="22"/>
          <w:szCs w:val="22"/>
          <w:lang w:eastAsia="en-US"/>
        </w:rPr>
      </w:pPr>
      <w:r w:rsidRPr="001F441D">
        <w:rPr>
          <w:rFonts w:eastAsia="Times New Roman" w:cstheme="minorHAnsi"/>
          <w:noProof/>
          <w:sz w:val="22"/>
          <w:szCs w:val="22"/>
          <w:lang w:eastAsia="en-US"/>
        </w:rPr>
        <w:t>Komutatorių įtraukimas į esamą Tinklo valdymo sistemą NetEdit.</w:t>
      </w:r>
    </w:p>
    <w:p w14:paraId="23DAB212" w14:textId="77777777" w:rsidR="008E660E" w:rsidRPr="001F441D" w:rsidRDefault="008E660E" w:rsidP="008E660E">
      <w:pPr>
        <w:widowControl w:val="0"/>
        <w:numPr>
          <w:ilvl w:val="0"/>
          <w:numId w:val="41"/>
        </w:numPr>
        <w:tabs>
          <w:tab w:val="left" w:pos="1324"/>
        </w:tabs>
        <w:spacing w:before="12" w:line="240" w:lineRule="auto"/>
        <w:ind w:right="106"/>
        <w:jc w:val="both"/>
        <w:rPr>
          <w:rFonts w:eastAsia="Times New Roman" w:cstheme="minorHAnsi"/>
          <w:noProof/>
          <w:sz w:val="22"/>
          <w:szCs w:val="22"/>
          <w:lang w:eastAsia="en-US"/>
        </w:rPr>
      </w:pPr>
      <w:r w:rsidRPr="001F441D">
        <w:rPr>
          <w:rFonts w:eastAsia="Times New Roman" w:cstheme="minorHAnsi"/>
          <w:noProof/>
          <w:sz w:val="22"/>
          <w:szCs w:val="22"/>
          <w:lang w:eastAsia="en-US"/>
        </w:rPr>
        <w:t>Komutatorių registravimas RADIUS sistemoje (ClearPass).</w:t>
      </w:r>
    </w:p>
    <w:p w14:paraId="17EE3183" w14:textId="77777777" w:rsidR="008E660E" w:rsidRPr="001F441D" w:rsidRDefault="008E660E" w:rsidP="008E660E">
      <w:pPr>
        <w:widowControl w:val="0"/>
        <w:numPr>
          <w:ilvl w:val="0"/>
          <w:numId w:val="41"/>
        </w:numPr>
        <w:tabs>
          <w:tab w:val="left" w:pos="1324"/>
        </w:tabs>
        <w:spacing w:before="12" w:line="240" w:lineRule="auto"/>
        <w:ind w:right="106"/>
        <w:jc w:val="both"/>
        <w:rPr>
          <w:rFonts w:eastAsia="Times New Roman" w:cstheme="minorHAnsi"/>
          <w:noProof/>
          <w:sz w:val="22"/>
          <w:szCs w:val="22"/>
          <w:lang w:eastAsia="en-US"/>
        </w:rPr>
      </w:pPr>
      <w:r w:rsidRPr="001F441D">
        <w:rPr>
          <w:rFonts w:eastAsia="Times New Roman" w:cstheme="minorHAnsi"/>
          <w:noProof/>
          <w:sz w:val="22"/>
          <w:szCs w:val="22"/>
          <w:lang w:eastAsia="en-US"/>
        </w:rPr>
        <w:t xml:space="preserve">Komutatorių konfigūravimas vartotojų ir įrangos dot1x ir MAC autentikacijai su galimybe </w:t>
      </w:r>
      <w:r w:rsidRPr="001F441D">
        <w:rPr>
          <w:rFonts w:eastAsia="Times New Roman" w:cstheme="minorHAnsi"/>
          <w:noProof/>
          <w:sz w:val="22"/>
          <w:szCs w:val="22"/>
          <w:lang w:eastAsia="en-US"/>
        </w:rPr>
        <w:lastRenderedPageBreak/>
        <w:t>atsisiųsti skirtingas vartotojų roles, aprašytas vartotojų autentifikavimo programinėje įrangoje, bei tarpusavyje izoliuoti ir tuneliuoti kiekvieną vartotoją tinklo kontroleryje.</w:t>
      </w:r>
    </w:p>
    <w:p w14:paraId="27EE2151" w14:textId="77777777" w:rsidR="008E660E" w:rsidRPr="001F441D" w:rsidRDefault="008E660E" w:rsidP="008E660E">
      <w:pPr>
        <w:widowControl w:val="0"/>
        <w:tabs>
          <w:tab w:val="left" w:pos="1324"/>
        </w:tabs>
        <w:spacing w:before="12" w:line="240" w:lineRule="auto"/>
        <w:ind w:left="1323" w:right="106"/>
        <w:jc w:val="both"/>
        <w:rPr>
          <w:rFonts w:eastAsia="Times New Roman" w:cstheme="minorHAnsi"/>
          <w:noProof/>
          <w:sz w:val="22"/>
          <w:szCs w:val="22"/>
          <w:lang w:eastAsia="en-US"/>
        </w:rPr>
      </w:pPr>
    </w:p>
    <w:p w14:paraId="7580F923" w14:textId="77777777" w:rsidR="008E660E" w:rsidRPr="001F441D" w:rsidRDefault="008E660E" w:rsidP="008E660E">
      <w:pPr>
        <w:spacing w:line="259" w:lineRule="auto"/>
        <w:rPr>
          <w:rFonts w:eastAsiaTheme="minorHAnsi" w:cstheme="minorHAnsi"/>
          <w:b/>
          <w:sz w:val="22"/>
          <w:szCs w:val="22"/>
          <w:lang w:eastAsia="en-US"/>
        </w:rPr>
      </w:pPr>
      <w:r w:rsidRPr="001F441D">
        <w:rPr>
          <w:rFonts w:eastAsiaTheme="minorHAnsi" w:cstheme="minorHAnsi"/>
          <w:b/>
          <w:sz w:val="22"/>
          <w:szCs w:val="22"/>
          <w:lang w:eastAsia="en-US"/>
        </w:rPr>
        <w:br w:type="page"/>
      </w:r>
    </w:p>
    <w:p w14:paraId="6FE2B650" w14:textId="77EE9654" w:rsidR="008E660E" w:rsidRPr="001F441D" w:rsidRDefault="008E660E" w:rsidP="008E660E">
      <w:pPr>
        <w:spacing w:line="259" w:lineRule="auto"/>
        <w:jc w:val="right"/>
        <w:rPr>
          <w:rFonts w:eastAsiaTheme="minorHAnsi" w:cstheme="minorHAnsi"/>
          <w:sz w:val="22"/>
          <w:szCs w:val="22"/>
          <w:lang w:eastAsia="en-US"/>
        </w:rPr>
      </w:pPr>
      <w:r w:rsidRPr="001F441D">
        <w:rPr>
          <w:rFonts w:eastAsiaTheme="minorHAnsi" w:cstheme="minorHAnsi"/>
          <w:sz w:val="22"/>
          <w:szCs w:val="22"/>
          <w:lang w:eastAsia="en-US"/>
        </w:rPr>
        <w:lastRenderedPageBreak/>
        <w:t xml:space="preserve">                                                                               Tinklo </w:t>
      </w:r>
      <w:r w:rsidR="006D6AF1">
        <w:rPr>
          <w:rFonts w:eastAsiaTheme="minorHAnsi" w:cstheme="minorHAnsi"/>
          <w:sz w:val="22"/>
          <w:szCs w:val="22"/>
          <w:lang w:eastAsia="en-US"/>
        </w:rPr>
        <w:t>komponentų ir infrastruktūros</w:t>
      </w:r>
      <w:r w:rsidRPr="001F441D">
        <w:rPr>
          <w:rFonts w:eastAsiaTheme="minorHAnsi" w:cstheme="minorHAnsi"/>
          <w:sz w:val="22"/>
          <w:szCs w:val="22"/>
          <w:lang w:eastAsia="en-US"/>
        </w:rPr>
        <w:t xml:space="preserve"> techninės specifikacijos </w:t>
      </w:r>
      <w:r w:rsidR="006D6AF1">
        <w:rPr>
          <w:rFonts w:eastAsiaTheme="minorHAnsi" w:cstheme="minorHAnsi"/>
          <w:sz w:val="22"/>
          <w:szCs w:val="22"/>
          <w:lang w:eastAsia="en-US"/>
        </w:rPr>
        <w:t xml:space="preserve">1 </w:t>
      </w:r>
      <w:r w:rsidRPr="001F441D">
        <w:rPr>
          <w:rFonts w:eastAsiaTheme="minorHAnsi" w:cstheme="minorHAnsi"/>
          <w:sz w:val="22"/>
          <w:szCs w:val="22"/>
          <w:lang w:eastAsia="en-US"/>
        </w:rPr>
        <w:t>priedas</w:t>
      </w:r>
    </w:p>
    <w:p w14:paraId="67790BFA" w14:textId="77777777" w:rsidR="008E660E" w:rsidRPr="001F441D" w:rsidRDefault="008E660E" w:rsidP="008E660E">
      <w:pPr>
        <w:spacing w:line="259" w:lineRule="auto"/>
        <w:rPr>
          <w:rFonts w:eastAsiaTheme="minorHAnsi" w:cstheme="minorHAnsi"/>
          <w:sz w:val="22"/>
          <w:szCs w:val="22"/>
          <w:lang w:eastAsia="en-US"/>
        </w:rPr>
      </w:pPr>
    </w:p>
    <w:p w14:paraId="29CD6BD6" w14:textId="68095444" w:rsidR="008E660E" w:rsidRPr="001F441D" w:rsidRDefault="008E660E" w:rsidP="008E660E">
      <w:pPr>
        <w:keepNext/>
        <w:keepLines/>
        <w:spacing w:before="40" w:after="0" w:line="259" w:lineRule="auto"/>
        <w:jc w:val="center"/>
        <w:outlineLvl w:val="2"/>
        <w:rPr>
          <w:rFonts w:eastAsiaTheme="majorEastAsia" w:cstheme="minorHAnsi"/>
          <w:b/>
          <w:bCs/>
          <w:sz w:val="22"/>
          <w:szCs w:val="22"/>
          <w:lang w:eastAsia="en-US"/>
        </w:rPr>
      </w:pPr>
      <w:bookmarkStart w:id="51" w:name="_Toc170799518"/>
      <w:r w:rsidRPr="001F441D">
        <w:rPr>
          <w:rFonts w:eastAsiaTheme="majorEastAsia" w:cstheme="minorHAnsi"/>
          <w:b/>
          <w:bCs/>
          <w:sz w:val="22"/>
          <w:szCs w:val="22"/>
          <w:lang w:eastAsia="en-US"/>
        </w:rPr>
        <w:t xml:space="preserve">Tinklo </w:t>
      </w:r>
      <w:r w:rsidR="006D6AF1">
        <w:rPr>
          <w:rFonts w:eastAsiaTheme="majorEastAsia" w:cstheme="minorHAnsi"/>
          <w:b/>
          <w:bCs/>
          <w:sz w:val="22"/>
          <w:szCs w:val="22"/>
          <w:lang w:eastAsia="en-US"/>
        </w:rPr>
        <w:t>komponentų ir infra</w:t>
      </w:r>
      <w:r w:rsidR="00626298">
        <w:rPr>
          <w:rFonts w:eastAsiaTheme="majorEastAsia" w:cstheme="minorHAnsi"/>
          <w:b/>
          <w:bCs/>
          <w:sz w:val="22"/>
          <w:szCs w:val="22"/>
          <w:lang w:eastAsia="en-US"/>
        </w:rPr>
        <w:t xml:space="preserve">struktūros </w:t>
      </w:r>
      <w:r w:rsidRPr="001F441D">
        <w:rPr>
          <w:rFonts w:eastAsiaTheme="majorEastAsia" w:cstheme="minorHAnsi"/>
          <w:b/>
          <w:bCs/>
          <w:sz w:val="22"/>
          <w:szCs w:val="22"/>
          <w:lang w:eastAsia="en-US"/>
        </w:rPr>
        <w:t>montavimo adresai</w:t>
      </w:r>
      <w:bookmarkEnd w:id="51"/>
    </w:p>
    <w:tbl>
      <w:tblPr>
        <w:tblW w:w="9962" w:type="dxa"/>
        <w:tblLook w:val="04A0" w:firstRow="1" w:lastRow="0" w:firstColumn="1" w:lastColumn="0" w:noHBand="0" w:noVBand="1"/>
      </w:tblPr>
      <w:tblGrid>
        <w:gridCol w:w="686"/>
        <w:gridCol w:w="5399"/>
        <w:gridCol w:w="3086"/>
        <w:gridCol w:w="791"/>
      </w:tblGrid>
      <w:tr w:rsidR="008E660E" w:rsidRPr="00626298" w14:paraId="3AFF155C" w14:textId="77777777" w:rsidTr="00A43E14">
        <w:trPr>
          <w:trHeight w:val="288"/>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EA771" w14:textId="77777777" w:rsidR="008E660E" w:rsidRPr="00626298" w:rsidRDefault="008E660E" w:rsidP="00626298">
            <w:pPr>
              <w:spacing w:after="0" w:line="240" w:lineRule="auto"/>
              <w:jc w:val="center"/>
              <w:rPr>
                <w:rFonts w:eastAsia="Times New Roman" w:cstheme="minorHAnsi"/>
                <w:b/>
                <w:bCs/>
                <w:color w:val="000000"/>
                <w:sz w:val="22"/>
                <w:szCs w:val="22"/>
              </w:rPr>
            </w:pPr>
            <w:r w:rsidRPr="00626298">
              <w:rPr>
                <w:rFonts w:eastAsia="Times New Roman" w:cstheme="minorHAnsi"/>
                <w:b/>
                <w:bCs/>
                <w:color w:val="000000"/>
                <w:sz w:val="22"/>
                <w:szCs w:val="22"/>
              </w:rPr>
              <w:t>Eil. Nr.</w:t>
            </w:r>
          </w:p>
        </w:tc>
        <w:tc>
          <w:tcPr>
            <w:tcW w:w="5399" w:type="dxa"/>
            <w:tcBorders>
              <w:top w:val="single" w:sz="4" w:space="0" w:color="auto"/>
              <w:left w:val="nil"/>
              <w:bottom w:val="single" w:sz="4" w:space="0" w:color="auto"/>
              <w:right w:val="single" w:sz="4" w:space="0" w:color="auto"/>
            </w:tcBorders>
            <w:shd w:val="clear" w:color="auto" w:fill="auto"/>
            <w:noWrap/>
            <w:vAlign w:val="bottom"/>
            <w:hideMark/>
          </w:tcPr>
          <w:p w14:paraId="6F5A6474" w14:textId="77777777" w:rsidR="008E660E" w:rsidRPr="00626298" w:rsidRDefault="008E660E" w:rsidP="00626298">
            <w:pPr>
              <w:spacing w:after="0" w:line="240" w:lineRule="auto"/>
              <w:jc w:val="center"/>
              <w:rPr>
                <w:rFonts w:eastAsia="Times New Roman" w:cstheme="minorHAnsi"/>
                <w:b/>
                <w:bCs/>
                <w:color w:val="000000"/>
                <w:sz w:val="22"/>
                <w:szCs w:val="22"/>
              </w:rPr>
            </w:pPr>
            <w:r w:rsidRPr="00626298">
              <w:rPr>
                <w:rFonts w:eastAsia="Times New Roman" w:cstheme="minorHAnsi"/>
                <w:b/>
                <w:bCs/>
                <w:color w:val="000000"/>
                <w:sz w:val="22"/>
                <w:szCs w:val="22"/>
              </w:rPr>
              <w:t>Modelis</w:t>
            </w:r>
          </w:p>
        </w:tc>
        <w:tc>
          <w:tcPr>
            <w:tcW w:w="30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9CC9E23" w14:textId="77777777" w:rsidR="008E660E" w:rsidRPr="00626298" w:rsidRDefault="008E660E" w:rsidP="00626298">
            <w:pPr>
              <w:spacing w:after="0" w:line="240" w:lineRule="auto"/>
              <w:jc w:val="center"/>
              <w:rPr>
                <w:rFonts w:eastAsia="Times New Roman" w:cstheme="minorHAnsi"/>
                <w:b/>
                <w:bCs/>
                <w:color w:val="000000"/>
                <w:sz w:val="22"/>
                <w:szCs w:val="22"/>
              </w:rPr>
            </w:pPr>
            <w:r w:rsidRPr="00626298">
              <w:rPr>
                <w:rFonts w:eastAsia="Times New Roman" w:cstheme="minorHAnsi"/>
                <w:b/>
                <w:bCs/>
                <w:color w:val="000000"/>
                <w:sz w:val="22"/>
                <w:szCs w:val="22"/>
              </w:rPr>
              <w:t>Adresas</w:t>
            </w:r>
          </w:p>
        </w:tc>
        <w:tc>
          <w:tcPr>
            <w:tcW w:w="79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9DBA96A" w14:textId="77777777" w:rsidR="008E660E" w:rsidRPr="00626298" w:rsidRDefault="008E660E" w:rsidP="00626298">
            <w:pPr>
              <w:spacing w:after="0" w:line="240" w:lineRule="auto"/>
              <w:jc w:val="center"/>
              <w:rPr>
                <w:rFonts w:eastAsia="Times New Roman" w:cstheme="minorHAnsi"/>
                <w:b/>
                <w:bCs/>
                <w:color w:val="000000"/>
                <w:sz w:val="22"/>
                <w:szCs w:val="22"/>
              </w:rPr>
            </w:pPr>
            <w:r w:rsidRPr="00626298">
              <w:rPr>
                <w:rFonts w:eastAsia="Times New Roman" w:cstheme="minorHAnsi"/>
                <w:b/>
                <w:bCs/>
                <w:color w:val="000000"/>
                <w:sz w:val="22"/>
                <w:szCs w:val="22"/>
              </w:rPr>
              <w:t>Kiekis</w:t>
            </w:r>
          </w:p>
        </w:tc>
      </w:tr>
      <w:tr w:rsidR="008E660E" w:rsidRPr="001F441D" w14:paraId="5B9F5F5E"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6E339B2"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c>
          <w:tcPr>
            <w:tcW w:w="5399" w:type="dxa"/>
            <w:tcBorders>
              <w:top w:val="nil"/>
              <w:left w:val="nil"/>
              <w:bottom w:val="single" w:sz="4" w:space="0" w:color="auto"/>
              <w:right w:val="single" w:sz="4" w:space="0" w:color="auto"/>
            </w:tcBorders>
            <w:shd w:val="clear" w:color="auto" w:fill="auto"/>
            <w:noWrap/>
            <w:vAlign w:val="bottom"/>
            <w:hideMark/>
          </w:tcPr>
          <w:p w14:paraId="3629423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67DF49E5"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Šalčininkai, Architekto g. 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C22BC51"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34F460F8"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C1A8161"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w:t>
            </w:r>
          </w:p>
        </w:tc>
        <w:tc>
          <w:tcPr>
            <w:tcW w:w="5399" w:type="dxa"/>
            <w:tcBorders>
              <w:top w:val="nil"/>
              <w:left w:val="nil"/>
              <w:bottom w:val="single" w:sz="4" w:space="0" w:color="auto"/>
              <w:right w:val="single" w:sz="4" w:space="0" w:color="auto"/>
            </w:tcBorders>
            <w:shd w:val="clear" w:color="auto" w:fill="auto"/>
            <w:noWrap/>
            <w:vAlign w:val="bottom"/>
            <w:hideMark/>
          </w:tcPr>
          <w:p w14:paraId="6FE20CC0"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E10098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Širvintos, Plento g. 41</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84A498C"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2EDBCDA5"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E38CD28"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p>
        </w:tc>
        <w:tc>
          <w:tcPr>
            <w:tcW w:w="5399" w:type="dxa"/>
            <w:tcBorders>
              <w:top w:val="nil"/>
              <w:left w:val="nil"/>
              <w:bottom w:val="single" w:sz="4" w:space="0" w:color="auto"/>
              <w:right w:val="single" w:sz="4" w:space="0" w:color="auto"/>
            </w:tcBorders>
            <w:shd w:val="clear" w:color="auto" w:fill="auto"/>
            <w:noWrap/>
            <w:vAlign w:val="bottom"/>
            <w:hideMark/>
          </w:tcPr>
          <w:p w14:paraId="042340D1"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577A37C3"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Trakai, Vytauto g. 87</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6BA29A2"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17BDB7EE"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16D09B5"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4</w:t>
            </w:r>
          </w:p>
        </w:tc>
        <w:tc>
          <w:tcPr>
            <w:tcW w:w="5399" w:type="dxa"/>
            <w:tcBorders>
              <w:top w:val="nil"/>
              <w:left w:val="nil"/>
              <w:bottom w:val="single" w:sz="4" w:space="0" w:color="auto"/>
              <w:right w:val="single" w:sz="4" w:space="0" w:color="auto"/>
            </w:tcBorders>
            <w:shd w:val="clear" w:color="auto" w:fill="auto"/>
            <w:noWrap/>
            <w:vAlign w:val="bottom"/>
            <w:hideMark/>
          </w:tcPr>
          <w:p w14:paraId="0F1A4BA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ED4486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Ukmergė, Vytauto g. 75</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0E9E332"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14BED5C0"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445D2D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5</w:t>
            </w:r>
          </w:p>
        </w:tc>
        <w:tc>
          <w:tcPr>
            <w:tcW w:w="5399" w:type="dxa"/>
            <w:tcBorders>
              <w:top w:val="nil"/>
              <w:left w:val="nil"/>
              <w:bottom w:val="single" w:sz="4" w:space="0" w:color="auto"/>
              <w:right w:val="single" w:sz="4" w:space="0" w:color="auto"/>
            </w:tcBorders>
            <w:shd w:val="clear" w:color="auto" w:fill="auto"/>
            <w:noWrap/>
            <w:vAlign w:val="bottom"/>
            <w:hideMark/>
          </w:tcPr>
          <w:p w14:paraId="65B76B55"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89D902B"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Jonava, Chemikų g. 138A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FB097DD"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3ACC0F5B"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81ADFC4"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6</w:t>
            </w:r>
          </w:p>
        </w:tc>
        <w:tc>
          <w:tcPr>
            <w:tcW w:w="5399" w:type="dxa"/>
            <w:tcBorders>
              <w:top w:val="nil"/>
              <w:left w:val="nil"/>
              <w:bottom w:val="single" w:sz="4" w:space="0" w:color="auto"/>
              <w:right w:val="single" w:sz="4" w:space="0" w:color="auto"/>
            </w:tcBorders>
            <w:shd w:val="clear" w:color="auto" w:fill="auto"/>
            <w:noWrap/>
            <w:vAlign w:val="bottom"/>
            <w:hideMark/>
          </w:tcPr>
          <w:p w14:paraId="3A076B2C"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9A7525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Kaišiadorys, Girelės g. 45A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30DFDBD"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18546E2E"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175EBC7"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7</w:t>
            </w:r>
          </w:p>
        </w:tc>
        <w:tc>
          <w:tcPr>
            <w:tcW w:w="5399" w:type="dxa"/>
            <w:tcBorders>
              <w:top w:val="nil"/>
              <w:left w:val="nil"/>
              <w:bottom w:val="single" w:sz="4" w:space="0" w:color="auto"/>
              <w:right w:val="single" w:sz="4" w:space="0" w:color="auto"/>
            </w:tcBorders>
            <w:shd w:val="clear" w:color="auto" w:fill="auto"/>
            <w:noWrap/>
            <w:vAlign w:val="bottom"/>
            <w:hideMark/>
          </w:tcPr>
          <w:p w14:paraId="63E3035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703F67A"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Lazdijai, Kauno g. 6A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E135FF2"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w:t>
            </w:r>
          </w:p>
        </w:tc>
      </w:tr>
      <w:tr w:rsidR="008E660E" w:rsidRPr="001F441D" w14:paraId="44DAED9D"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A139514"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8</w:t>
            </w:r>
          </w:p>
        </w:tc>
        <w:tc>
          <w:tcPr>
            <w:tcW w:w="5399" w:type="dxa"/>
            <w:tcBorders>
              <w:top w:val="nil"/>
              <w:left w:val="nil"/>
              <w:bottom w:val="single" w:sz="4" w:space="0" w:color="auto"/>
              <w:right w:val="single" w:sz="4" w:space="0" w:color="auto"/>
            </w:tcBorders>
            <w:shd w:val="clear" w:color="auto" w:fill="auto"/>
            <w:noWrap/>
            <w:vAlign w:val="bottom"/>
            <w:hideMark/>
          </w:tcPr>
          <w:p w14:paraId="5C4B0D3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646AEA7" w14:textId="77777777" w:rsidR="008E660E" w:rsidRPr="001F441D" w:rsidRDefault="008E660E" w:rsidP="008E660E">
            <w:pPr>
              <w:spacing w:after="0" w:line="240" w:lineRule="auto"/>
              <w:rPr>
                <w:rFonts w:eastAsia="Times New Roman" w:cstheme="minorHAnsi"/>
                <w:sz w:val="22"/>
                <w:szCs w:val="22"/>
              </w:rPr>
            </w:pPr>
            <w:r w:rsidRPr="001F441D">
              <w:rPr>
                <w:rFonts w:eastAsia="Times New Roman" w:cstheme="minorHAnsi"/>
                <w:sz w:val="22"/>
                <w:szCs w:val="22"/>
              </w:rPr>
              <w:t>Švenčionys, Vilniaus g. 22</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0A714F0" w14:textId="77777777" w:rsidR="008E660E" w:rsidRPr="001F441D" w:rsidRDefault="008E660E" w:rsidP="008E660E">
            <w:pPr>
              <w:spacing w:after="0" w:line="240" w:lineRule="auto"/>
              <w:jc w:val="right"/>
              <w:rPr>
                <w:rFonts w:eastAsia="Times New Roman" w:cstheme="minorHAnsi"/>
                <w:sz w:val="22"/>
                <w:szCs w:val="22"/>
              </w:rPr>
            </w:pPr>
            <w:r w:rsidRPr="001F441D">
              <w:rPr>
                <w:rFonts w:eastAsia="Times New Roman" w:cstheme="minorHAnsi"/>
                <w:sz w:val="22"/>
                <w:szCs w:val="22"/>
              </w:rPr>
              <w:t>1</w:t>
            </w:r>
          </w:p>
        </w:tc>
      </w:tr>
      <w:tr w:rsidR="008E660E" w:rsidRPr="001F441D" w14:paraId="4F4417B2"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DDA833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9</w:t>
            </w:r>
          </w:p>
        </w:tc>
        <w:tc>
          <w:tcPr>
            <w:tcW w:w="5399" w:type="dxa"/>
            <w:tcBorders>
              <w:top w:val="nil"/>
              <w:left w:val="nil"/>
              <w:bottom w:val="single" w:sz="4" w:space="0" w:color="auto"/>
              <w:right w:val="single" w:sz="4" w:space="0" w:color="auto"/>
            </w:tcBorders>
            <w:shd w:val="clear" w:color="auto" w:fill="auto"/>
            <w:noWrap/>
            <w:vAlign w:val="bottom"/>
            <w:hideMark/>
          </w:tcPr>
          <w:p w14:paraId="62E9A7E1"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8DA5215"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Marijampolė, Valaičio g. 2</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A8BC653"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w:t>
            </w:r>
          </w:p>
        </w:tc>
      </w:tr>
      <w:tr w:rsidR="008E660E" w:rsidRPr="001F441D" w14:paraId="048DCACE"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24DF4B0"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10</w:t>
            </w:r>
          </w:p>
        </w:tc>
        <w:tc>
          <w:tcPr>
            <w:tcW w:w="5399" w:type="dxa"/>
            <w:tcBorders>
              <w:top w:val="nil"/>
              <w:left w:val="nil"/>
              <w:bottom w:val="single" w:sz="4" w:space="0" w:color="auto"/>
              <w:right w:val="single" w:sz="4" w:space="0" w:color="auto"/>
            </w:tcBorders>
            <w:shd w:val="clear" w:color="auto" w:fill="auto"/>
            <w:noWrap/>
            <w:vAlign w:val="bottom"/>
            <w:hideMark/>
          </w:tcPr>
          <w:p w14:paraId="03B0C26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2F1FBC2C"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Prienai, Vytauto g. 53</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F82B605"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6F9F652F"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EA9E8C6"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11</w:t>
            </w:r>
          </w:p>
        </w:tc>
        <w:tc>
          <w:tcPr>
            <w:tcW w:w="5399" w:type="dxa"/>
            <w:tcBorders>
              <w:top w:val="nil"/>
              <w:left w:val="nil"/>
              <w:bottom w:val="single" w:sz="4" w:space="0" w:color="auto"/>
              <w:right w:val="single" w:sz="4" w:space="0" w:color="auto"/>
            </w:tcBorders>
            <w:shd w:val="clear" w:color="auto" w:fill="auto"/>
            <w:noWrap/>
            <w:vAlign w:val="bottom"/>
            <w:hideMark/>
          </w:tcPr>
          <w:p w14:paraId="6753C6A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3F8BC87"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Varėna, Dzūkų g. 16</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86541F0"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79611E86"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0F9A379"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12</w:t>
            </w:r>
          </w:p>
        </w:tc>
        <w:tc>
          <w:tcPr>
            <w:tcW w:w="5399" w:type="dxa"/>
            <w:tcBorders>
              <w:top w:val="nil"/>
              <w:left w:val="nil"/>
              <w:bottom w:val="single" w:sz="4" w:space="0" w:color="auto"/>
              <w:right w:val="single" w:sz="4" w:space="0" w:color="auto"/>
            </w:tcBorders>
            <w:shd w:val="clear" w:color="auto" w:fill="auto"/>
            <w:noWrap/>
            <w:vAlign w:val="bottom"/>
            <w:hideMark/>
          </w:tcPr>
          <w:p w14:paraId="14014C4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0D7E1D0"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Kėdainiai, J. Basanavičiaus g. 18</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4FEADDF"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41415A30"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DDCE4B5"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13</w:t>
            </w:r>
          </w:p>
        </w:tc>
        <w:tc>
          <w:tcPr>
            <w:tcW w:w="5399" w:type="dxa"/>
            <w:tcBorders>
              <w:top w:val="nil"/>
              <w:left w:val="nil"/>
              <w:bottom w:val="single" w:sz="4" w:space="0" w:color="auto"/>
              <w:right w:val="single" w:sz="4" w:space="0" w:color="auto"/>
            </w:tcBorders>
            <w:shd w:val="clear" w:color="auto" w:fill="auto"/>
            <w:noWrap/>
            <w:vAlign w:val="bottom"/>
            <w:hideMark/>
          </w:tcPr>
          <w:p w14:paraId="3E3EA821"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04C4D28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Kelmė, Žemaitės g. 24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DCE5FE4"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60DB9A63"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32DAB4C"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14</w:t>
            </w:r>
          </w:p>
        </w:tc>
        <w:tc>
          <w:tcPr>
            <w:tcW w:w="5399" w:type="dxa"/>
            <w:tcBorders>
              <w:top w:val="nil"/>
              <w:left w:val="nil"/>
              <w:bottom w:val="single" w:sz="4" w:space="0" w:color="auto"/>
              <w:right w:val="single" w:sz="4" w:space="0" w:color="auto"/>
            </w:tcBorders>
            <w:shd w:val="clear" w:color="auto" w:fill="auto"/>
            <w:noWrap/>
            <w:vAlign w:val="bottom"/>
            <w:hideMark/>
          </w:tcPr>
          <w:p w14:paraId="0A113D8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52714EDD"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Pakruojis, Vytauto Didžiojo g. 94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FEB4C51"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7B6CB4B3"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3BEB56F"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15</w:t>
            </w:r>
          </w:p>
        </w:tc>
        <w:tc>
          <w:tcPr>
            <w:tcW w:w="5399" w:type="dxa"/>
            <w:tcBorders>
              <w:top w:val="nil"/>
              <w:left w:val="nil"/>
              <w:bottom w:val="single" w:sz="4" w:space="0" w:color="auto"/>
              <w:right w:val="single" w:sz="4" w:space="0" w:color="auto"/>
            </w:tcBorders>
            <w:shd w:val="clear" w:color="auto" w:fill="auto"/>
            <w:noWrap/>
            <w:vAlign w:val="bottom"/>
            <w:hideMark/>
          </w:tcPr>
          <w:p w14:paraId="26434BA0"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EB90CF7"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Radviliškis, V. Kudirkos g. 3</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1C3369C0"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08F8110B"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45D41F3"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16</w:t>
            </w:r>
          </w:p>
        </w:tc>
        <w:tc>
          <w:tcPr>
            <w:tcW w:w="5399" w:type="dxa"/>
            <w:tcBorders>
              <w:top w:val="nil"/>
              <w:left w:val="nil"/>
              <w:bottom w:val="single" w:sz="4" w:space="0" w:color="auto"/>
              <w:right w:val="single" w:sz="4" w:space="0" w:color="auto"/>
            </w:tcBorders>
            <w:shd w:val="clear" w:color="auto" w:fill="auto"/>
            <w:noWrap/>
            <w:vAlign w:val="bottom"/>
            <w:hideMark/>
          </w:tcPr>
          <w:p w14:paraId="58B7B1C3"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A2B5F4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Raseiniai, Tiesos g. 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CF40888"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1FBA37F0"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FB278FC"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17</w:t>
            </w:r>
          </w:p>
        </w:tc>
        <w:tc>
          <w:tcPr>
            <w:tcW w:w="5399" w:type="dxa"/>
            <w:tcBorders>
              <w:top w:val="nil"/>
              <w:left w:val="nil"/>
              <w:bottom w:val="single" w:sz="4" w:space="0" w:color="auto"/>
              <w:right w:val="single" w:sz="4" w:space="0" w:color="auto"/>
            </w:tcBorders>
            <w:shd w:val="clear" w:color="auto" w:fill="auto"/>
            <w:noWrap/>
            <w:vAlign w:val="bottom"/>
            <w:hideMark/>
          </w:tcPr>
          <w:p w14:paraId="6CD838E8"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E0C028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Šiauliai, Trakų g. 39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DCAFF8A"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p>
        </w:tc>
      </w:tr>
      <w:tr w:rsidR="008E660E" w:rsidRPr="001F441D" w14:paraId="4F9DD056"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600ADC1"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18</w:t>
            </w:r>
          </w:p>
        </w:tc>
        <w:tc>
          <w:tcPr>
            <w:tcW w:w="5399" w:type="dxa"/>
            <w:tcBorders>
              <w:top w:val="nil"/>
              <w:left w:val="nil"/>
              <w:bottom w:val="single" w:sz="4" w:space="0" w:color="auto"/>
              <w:right w:val="single" w:sz="4" w:space="0" w:color="auto"/>
            </w:tcBorders>
            <w:shd w:val="clear" w:color="auto" w:fill="auto"/>
            <w:noWrap/>
            <w:vAlign w:val="bottom"/>
            <w:hideMark/>
          </w:tcPr>
          <w:p w14:paraId="2316AE77"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82FCD8B"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Telšiai, S. Daukanto g. 64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1CED1DD2"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w:t>
            </w:r>
          </w:p>
        </w:tc>
      </w:tr>
      <w:tr w:rsidR="008E660E" w:rsidRPr="001F441D" w14:paraId="059DB5CB"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44E6548"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19</w:t>
            </w:r>
          </w:p>
        </w:tc>
        <w:tc>
          <w:tcPr>
            <w:tcW w:w="5399" w:type="dxa"/>
            <w:tcBorders>
              <w:top w:val="nil"/>
              <w:left w:val="nil"/>
              <w:bottom w:val="single" w:sz="4" w:space="0" w:color="auto"/>
              <w:right w:val="single" w:sz="4" w:space="0" w:color="auto"/>
            </w:tcBorders>
            <w:shd w:val="clear" w:color="auto" w:fill="auto"/>
            <w:noWrap/>
            <w:vAlign w:val="bottom"/>
            <w:hideMark/>
          </w:tcPr>
          <w:p w14:paraId="7E90668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04BA2E20"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Gargždai, Žemaitės g. 64A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5883672"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473CDA91"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E53E253"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lastRenderedPageBreak/>
              <w:t>20</w:t>
            </w:r>
          </w:p>
        </w:tc>
        <w:tc>
          <w:tcPr>
            <w:tcW w:w="5399" w:type="dxa"/>
            <w:tcBorders>
              <w:top w:val="nil"/>
              <w:left w:val="nil"/>
              <w:bottom w:val="single" w:sz="4" w:space="0" w:color="auto"/>
              <w:right w:val="single" w:sz="4" w:space="0" w:color="auto"/>
            </w:tcBorders>
            <w:shd w:val="clear" w:color="auto" w:fill="auto"/>
            <w:noWrap/>
            <w:vAlign w:val="bottom"/>
            <w:hideMark/>
          </w:tcPr>
          <w:p w14:paraId="431E38C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9744390"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Jurbarkas, Dariaus ir Girėno g. 81A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C50EA63"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6B12DD30"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499B73C"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21</w:t>
            </w:r>
          </w:p>
        </w:tc>
        <w:tc>
          <w:tcPr>
            <w:tcW w:w="5399" w:type="dxa"/>
            <w:tcBorders>
              <w:top w:val="nil"/>
              <w:left w:val="nil"/>
              <w:bottom w:val="single" w:sz="4" w:space="0" w:color="auto"/>
              <w:right w:val="single" w:sz="4" w:space="0" w:color="auto"/>
            </w:tcBorders>
            <w:shd w:val="clear" w:color="auto" w:fill="auto"/>
            <w:noWrap/>
            <w:vAlign w:val="bottom"/>
            <w:hideMark/>
          </w:tcPr>
          <w:p w14:paraId="18172203"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A807CD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Kretinga, V. Nagevičiaus g. 8</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E4152D0"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7D30528C"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DBC5C4B"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22</w:t>
            </w:r>
          </w:p>
        </w:tc>
        <w:tc>
          <w:tcPr>
            <w:tcW w:w="5399" w:type="dxa"/>
            <w:tcBorders>
              <w:top w:val="nil"/>
              <w:left w:val="nil"/>
              <w:bottom w:val="single" w:sz="4" w:space="0" w:color="auto"/>
              <w:right w:val="single" w:sz="4" w:space="0" w:color="auto"/>
            </w:tcBorders>
            <w:shd w:val="clear" w:color="auto" w:fill="auto"/>
            <w:noWrap/>
            <w:vAlign w:val="bottom"/>
            <w:hideMark/>
          </w:tcPr>
          <w:p w14:paraId="4E2D8BC7"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45825AA"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Palanga, Vytauto g. 87</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4A9B278"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494F3603"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1DBC476"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23</w:t>
            </w:r>
          </w:p>
        </w:tc>
        <w:tc>
          <w:tcPr>
            <w:tcW w:w="5399" w:type="dxa"/>
            <w:tcBorders>
              <w:top w:val="nil"/>
              <w:left w:val="nil"/>
              <w:bottom w:val="single" w:sz="4" w:space="0" w:color="auto"/>
              <w:right w:val="single" w:sz="4" w:space="0" w:color="auto"/>
            </w:tcBorders>
            <w:shd w:val="clear" w:color="auto" w:fill="auto"/>
            <w:noWrap/>
            <w:vAlign w:val="bottom"/>
            <w:hideMark/>
          </w:tcPr>
          <w:p w14:paraId="270CC999"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09EA72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Plungė, A. Jucio g. 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1807D2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7D2A6343"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ED7E4E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24</w:t>
            </w:r>
          </w:p>
        </w:tc>
        <w:tc>
          <w:tcPr>
            <w:tcW w:w="5399" w:type="dxa"/>
            <w:tcBorders>
              <w:top w:val="nil"/>
              <w:left w:val="nil"/>
              <w:bottom w:val="single" w:sz="4" w:space="0" w:color="auto"/>
              <w:right w:val="single" w:sz="4" w:space="0" w:color="auto"/>
            </w:tcBorders>
            <w:shd w:val="clear" w:color="auto" w:fill="auto"/>
            <w:noWrap/>
            <w:vAlign w:val="bottom"/>
            <w:hideMark/>
          </w:tcPr>
          <w:p w14:paraId="3B76887B"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D5EA0A3"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Šilalė, Dariaus ir Girėno g. 6</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24571C5"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7B32CEB2"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E2EF33B"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25</w:t>
            </w:r>
          </w:p>
        </w:tc>
        <w:tc>
          <w:tcPr>
            <w:tcW w:w="5399" w:type="dxa"/>
            <w:tcBorders>
              <w:top w:val="nil"/>
              <w:left w:val="nil"/>
              <w:bottom w:val="single" w:sz="4" w:space="0" w:color="auto"/>
              <w:right w:val="single" w:sz="4" w:space="0" w:color="auto"/>
            </w:tcBorders>
            <w:shd w:val="clear" w:color="auto" w:fill="auto"/>
            <w:noWrap/>
            <w:vAlign w:val="bottom"/>
            <w:hideMark/>
          </w:tcPr>
          <w:p w14:paraId="4A35FBDE"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40C60E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Šilutė, Dariaus ir Girėno g. 10</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9EE0496"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02845EF3"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7308B8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26</w:t>
            </w:r>
          </w:p>
        </w:tc>
        <w:tc>
          <w:tcPr>
            <w:tcW w:w="5399" w:type="dxa"/>
            <w:tcBorders>
              <w:top w:val="nil"/>
              <w:left w:val="nil"/>
              <w:bottom w:val="single" w:sz="4" w:space="0" w:color="auto"/>
              <w:right w:val="single" w:sz="4" w:space="0" w:color="auto"/>
            </w:tcBorders>
            <w:shd w:val="clear" w:color="auto" w:fill="auto"/>
            <w:noWrap/>
            <w:vAlign w:val="bottom"/>
            <w:hideMark/>
          </w:tcPr>
          <w:p w14:paraId="4C66C165"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D160E5E"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Tauragė, Stoties g. 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231FB58"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p>
        </w:tc>
      </w:tr>
      <w:tr w:rsidR="008E660E" w:rsidRPr="001F441D" w14:paraId="28F29474"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2B3B4D0C"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27</w:t>
            </w:r>
          </w:p>
        </w:tc>
        <w:tc>
          <w:tcPr>
            <w:tcW w:w="5399" w:type="dxa"/>
            <w:tcBorders>
              <w:top w:val="nil"/>
              <w:left w:val="nil"/>
              <w:bottom w:val="single" w:sz="4" w:space="0" w:color="auto"/>
              <w:right w:val="single" w:sz="4" w:space="0" w:color="auto"/>
            </w:tcBorders>
            <w:shd w:val="clear" w:color="auto" w:fill="auto"/>
            <w:noWrap/>
            <w:vAlign w:val="bottom"/>
          </w:tcPr>
          <w:p w14:paraId="1D0784C1"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447C9DDB"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Skuodas, Gedimino g. 2</w:t>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7BC0A7C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7965EEC6"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7D36017A"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28</w:t>
            </w:r>
          </w:p>
        </w:tc>
        <w:tc>
          <w:tcPr>
            <w:tcW w:w="5399" w:type="dxa"/>
            <w:tcBorders>
              <w:top w:val="nil"/>
              <w:left w:val="nil"/>
              <w:bottom w:val="single" w:sz="4" w:space="0" w:color="auto"/>
              <w:right w:val="single" w:sz="4" w:space="0" w:color="auto"/>
            </w:tcBorders>
            <w:shd w:val="clear" w:color="auto" w:fill="auto"/>
            <w:noWrap/>
            <w:vAlign w:val="bottom"/>
          </w:tcPr>
          <w:p w14:paraId="1BE38F45"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03FC1DEA"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Kuršėnai, Vydūno g. 7A</w:t>
            </w:r>
            <w:r w:rsidRPr="001F441D">
              <w:rPr>
                <w:rFonts w:eastAsia="Times New Roman" w:cstheme="minorHAnsi"/>
                <w:color w:val="000000"/>
                <w:sz w:val="22"/>
                <w:szCs w:val="22"/>
              </w:rPr>
              <w:tab/>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7A14574C"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2DBAD529"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56861EFC"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29</w:t>
            </w:r>
          </w:p>
        </w:tc>
        <w:tc>
          <w:tcPr>
            <w:tcW w:w="5399" w:type="dxa"/>
            <w:tcBorders>
              <w:top w:val="nil"/>
              <w:left w:val="nil"/>
              <w:bottom w:val="single" w:sz="4" w:space="0" w:color="auto"/>
              <w:right w:val="single" w:sz="4" w:space="0" w:color="auto"/>
            </w:tcBorders>
            <w:shd w:val="clear" w:color="auto" w:fill="auto"/>
            <w:noWrap/>
            <w:vAlign w:val="bottom"/>
          </w:tcPr>
          <w:p w14:paraId="725F8987"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562BF408"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Marijampolė, Vilkaviškio g. 2 / Kauno g. 3</w:t>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6F3DB7A3"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54F30BA0"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739063ED"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30</w:t>
            </w:r>
          </w:p>
        </w:tc>
        <w:tc>
          <w:tcPr>
            <w:tcW w:w="5399" w:type="dxa"/>
            <w:tcBorders>
              <w:top w:val="nil"/>
              <w:left w:val="nil"/>
              <w:bottom w:val="single" w:sz="4" w:space="0" w:color="auto"/>
              <w:right w:val="single" w:sz="4" w:space="0" w:color="auto"/>
            </w:tcBorders>
            <w:shd w:val="clear" w:color="auto" w:fill="auto"/>
            <w:noWrap/>
            <w:vAlign w:val="bottom"/>
          </w:tcPr>
          <w:p w14:paraId="055679BB"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6188AD8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Švenčionėliai, Švenčionių g. 3A</w:t>
            </w:r>
            <w:r w:rsidRPr="001F441D">
              <w:rPr>
                <w:rFonts w:eastAsia="Times New Roman" w:cstheme="minorHAnsi"/>
                <w:color w:val="000000"/>
                <w:sz w:val="22"/>
                <w:szCs w:val="22"/>
              </w:rPr>
              <w:tab/>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5375455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6EA56C66"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0A2FB25" w14:textId="4FC2E1FE"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r w:rsidR="00C12BCC">
              <w:rPr>
                <w:rFonts w:eastAsia="Times New Roman" w:cstheme="minorHAnsi"/>
                <w:color w:val="000000"/>
                <w:sz w:val="22"/>
                <w:szCs w:val="22"/>
              </w:rPr>
              <w:t>1</w:t>
            </w:r>
          </w:p>
        </w:tc>
        <w:tc>
          <w:tcPr>
            <w:tcW w:w="5399" w:type="dxa"/>
            <w:tcBorders>
              <w:top w:val="nil"/>
              <w:left w:val="nil"/>
              <w:bottom w:val="single" w:sz="4" w:space="0" w:color="auto"/>
              <w:right w:val="single" w:sz="4" w:space="0" w:color="auto"/>
            </w:tcBorders>
            <w:shd w:val="clear" w:color="auto" w:fill="auto"/>
            <w:noWrap/>
            <w:vAlign w:val="bottom"/>
            <w:hideMark/>
          </w:tcPr>
          <w:p w14:paraId="77898CA2"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2E52D04"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Kalvarija, Laisvės g. 14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CFCF08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0FB119A5"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B3C65B6" w14:textId="68B6E8DD"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r w:rsidR="00C12BCC">
              <w:rPr>
                <w:rFonts w:eastAsia="Times New Roman" w:cstheme="minorHAnsi"/>
                <w:color w:val="000000"/>
                <w:sz w:val="22"/>
                <w:szCs w:val="22"/>
              </w:rPr>
              <w:t>2</w:t>
            </w:r>
          </w:p>
        </w:tc>
        <w:tc>
          <w:tcPr>
            <w:tcW w:w="5399" w:type="dxa"/>
            <w:tcBorders>
              <w:top w:val="nil"/>
              <w:left w:val="nil"/>
              <w:bottom w:val="single" w:sz="4" w:space="0" w:color="auto"/>
              <w:right w:val="single" w:sz="4" w:space="0" w:color="auto"/>
            </w:tcBorders>
            <w:shd w:val="clear" w:color="auto" w:fill="auto"/>
            <w:noWrap/>
            <w:vAlign w:val="bottom"/>
            <w:hideMark/>
          </w:tcPr>
          <w:p w14:paraId="3716DD3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03328378"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Kazlų Rūda, S.Daukanto g. 19-2B</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3EA544E"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324563B5"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831893D" w14:textId="284A9F5A"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r w:rsidR="00C12BCC">
              <w:rPr>
                <w:rFonts w:eastAsia="Times New Roman" w:cstheme="minorHAnsi"/>
                <w:color w:val="000000"/>
                <w:sz w:val="22"/>
                <w:szCs w:val="22"/>
              </w:rPr>
              <w:t>3</w:t>
            </w:r>
          </w:p>
        </w:tc>
        <w:tc>
          <w:tcPr>
            <w:tcW w:w="5399" w:type="dxa"/>
            <w:tcBorders>
              <w:top w:val="nil"/>
              <w:left w:val="nil"/>
              <w:bottom w:val="single" w:sz="4" w:space="0" w:color="auto"/>
              <w:right w:val="single" w:sz="4" w:space="0" w:color="auto"/>
            </w:tcBorders>
            <w:shd w:val="clear" w:color="auto" w:fill="auto"/>
            <w:noWrap/>
            <w:vAlign w:val="bottom"/>
            <w:hideMark/>
          </w:tcPr>
          <w:p w14:paraId="3F6AA8C6"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9D995E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Kybartai, J.Basanavičiaus g. 54A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B59E225"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23E5E51C"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E9ABD70" w14:textId="33B33982"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r w:rsidR="00C12BCC">
              <w:rPr>
                <w:rFonts w:eastAsia="Times New Roman" w:cstheme="minorHAnsi"/>
                <w:color w:val="000000"/>
                <w:sz w:val="22"/>
                <w:szCs w:val="22"/>
              </w:rPr>
              <w:t>4</w:t>
            </w:r>
          </w:p>
        </w:tc>
        <w:tc>
          <w:tcPr>
            <w:tcW w:w="5399" w:type="dxa"/>
            <w:tcBorders>
              <w:top w:val="nil"/>
              <w:left w:val="nil"/>
              <w:bottom w:val="single" w:sz="4" w:space="0" w:color="auto"/>
              <w:right w:val="single" w:sz="4" w:space="0" w:color="auto"/>
            </w:tcBorders>
            <w:shd w:val="clear" w:color="auto" w:fill="auto"/>
            <w:noWrap/>
            <w:vAlign w:val="bottom"/>
            <w:hideMark/>
          </w:tcPr>
          <w:p w14:paraId="3162429C"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21A23B1B"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Pagėgiai, Vilniaus g. 12</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7C24BE1"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r w:rsidR="008E660E" w:rsidRPr="001F441D" w14:paraId="34565A76" w14:textId="77777777" w:rsidTr="00A43E14">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5932C01" w14:textId="30D76FC2"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3</w:t>
            </w:r>
            <w:r w:rsidR="00C12BCC">
              <w:rPr>
                <w:rFonts w:eastAsia="Times New Roman" w:cstheme="minorHAnsi"/>
                <w:color w:val="000000"/>
                <w:sz w:val="22"/>
                <w:szCs w:val="22"/>
              </w:rPr>
              <w:t>5</w:t>
            </w:r>
          </w:p>
        </w:tc>
        <w:tc>
          <w:tcPr>
            <w:tcW w:w="5399" w:type="dxa"/>
            <w:tcBorders>
              <w:top w:val="nil"/>
              <w:left w:val="nil"/>
              <w:bottom w:val="single" w:sz="4" w:space="0" w:color="auto"/>
              <w:right w:val="single" w:sz="4" w:space="0" w:color="auto"/>
            </w:tcBorders>
            <w:shd w:val="clear" w:color="auto" w:fill="auto"/>
            <w:noWrap/>
            <w:vAlign w:val="bottom"/>
            <w:hideMark/>
          </w:tcPr>
          <w:p w14:paraId="3A0BEB1F"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647C60C" w14:textId="77777777" w:rsidR="008E660E" w:rsidRPr="001F441D" w:rsidRDefault="008E660E" w:rsidP="008E660E">
            <w:pPr>
              <w:spacing w:after="0" w:line="240" w:lineRule="auto"/>
              <w:rPr>
                <w:rFonts w:eastAsia="Times New Roman" w:cstheme="minorHAnsi"/>
                <w:color w:val="000000"/>
                <w:sz w:val="22"/>
                <w:szCs w:val="22"/>
              </w:rPr>
            </w:pPr>
            <w:r w:rsidRPr="001F441D">
              <w:rPr>
                <w:rFonts w:eastAsia="Times New Roman" w:cstheme="minorHAnsi"/>
                <w:color w:val="000000"/>
                <w:sz w:val="22"/>
                <w:szCs w:val="22"/>
              </w:rPr>
              <w:t>Rietavas, Oginskių g. 10</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A85A6A2" w14:textId="77777777" w:rsidR="008E660E" w:rsidRPr="001F441D" w:rsidRDefault="008E660E" w:rsidP="008E660E">
            <w:pPr>
              <w:spacing w:after="0" w:line="240" w:lineRule="auto"/>
              <w:jc w:val="right"/>
              <w:rPr>
                <w:rFonts w:eastAsia="Times New Roman" w:cstheme="minorHAnsi"/>
                <w:color w:val="000000"/>
                <w:sz w:val="22"/>
                <w:szCs w:val="22"/>
              </w:rPr>
            </w:pPr>
            <w:r w:rsidRPr="001F441D">
              <w:rPr>
                <w:rFonts w:eastAsia="Times New Roman" w:cstheme="minorHAnsi"/>
                <w:color w:val="000000"/>
                <w:sz w:val="22"/>
                <w:szCs w:val="22"/>
              </w:rPr>
              <w:t>1</w:t>
            </w:r>
          </w:p>
        </w:tc>
      </w:tr>
    </w:tbl>
    <w:p w14:paraId="31DB97CB" w14:textId="77777777" w:rsidR="008E660E" w:rsidRPr="001F441D" w:rsidRDefault="008E660E" w:rsidP="008E660E">
      <w:pPr>
        <w:spacing w:line="259" w:lineRule="auto"/>
        <w:rPr>
          <w:rFonts w:eastAsiaTheme="minorHAnsi" w:cstheme="minorHAnsi"/>
          <w:sz w:val="22"/>
          <w:szCs w:val="22"/>
          <w:lang w:eastAsia="en-US"/>
        </w:rPr>
      </w:pPr>
    </w:p>
    <w:p w14:paraId="505B1126" w14:textId="77777777" w:rsidR="008E660E" w:rsidRPr="001F441D" w:rsidRDefault="008E660E" w:rsidP="008E660E">
      <w:pPr>
        <w:spacing w:line="259" w:lineRule="auto"/>
        <w:rPr>
          <w:rFonts w:eastAsiaTheme="minorHAnsi" w:cstheme="minorHAnsi"/>
          <w:sz w:val="22"/>
          <w:szCs w:val="22"/>
          <w:lang w:eastAsia="en-US"/>
        </w:rPr>
      </w:pPr>
    </w:p>
    <w:p w14:paraId="64E00CDC" w14:textId="77777777" w:rsidR="00C12BCC" w:rsidRDefault="00C12BCC" w:rsidP="00557EB6">
      <w:pPr>
        <w:spacing w:line="259" w:lineRule="auto"/>
        <w:jc w:val="right"/>
        <w:rPr>
          <w:rFonts w:eastAsiaTheme="minorHAnsi" w:cstheme="minorHAnsi"/>
          <w:sz w:val="22"/>
          <w:szCs w:val="22"/>
          <w:lang w:eastAsia="en-US"/>
        </w:rPr>
      </w:pPr>
    </w:p>
    <w:p w14:paraId="5D4BED74" w14:textId="77777777" w:rsidR="00C12BCC" w:rsidRDefault="00C12BCC" w:rsidP="00557EB6">
      <w:pPr>
        <w:spacing w:line="259" w:lineRule="auto"/>
        <w:jc w:val="right"/>
        <w:rPr>
          <w:rFonts w:eastAsiaTheme="minorHAnsi" w:cstheme="minorHAnsi"/>
          <w:sz w:val="22"/>
          <w:szCs w:val="22"/>
          <w:lang w:eastAsia="en-US"/>
        </w:rPr>
      </w:pPr>
    </w:p>
    <w:p w14:paraId="1404842C" w14:textId="77777777" w:rsidR="00C12BCC" w:rsidRDefault="00C12BCC" w:rsidP="00557EB6">
      <w:pPr>
        <w:spacing w:line="259" w:lineRule="auto"/>
        <w:jc w:val="right"/>
        <w:rPr>
          <w:rFonts w:eastAsiaTheme="minorHAnsi" w:cstheme="minorHAnsi"/>
          <w:sz w:val="22"/>
          <w:szCs w:val="22"/>
          <w:lang w:eastAsia="en-US"/>
        </w:rPr>
      </w:pPr>
    </w:p>
    <w:p w14:paraId="42645A14" w14:textId="44E15847" w:rsidR="00557EB6" w:rsidRPr="001F441D" w:rsidRDefault="00557EB6" w:rsidP="00557EB6">
      <w:pPr>
        <w:spacing w:line="259" w:lineRule="auto"/>
        <w:jc w:val="right"/>
        <w:rPr>
          <w:rFonts w:eastAsiaTheme="minorHAnsi" w:cstheme="minorHAnsi"/>
          <w:sz w:val="22"/>
          <w:szCs w:val="22"/>
          <w:lang w:eastAsia="en-US"/>
        </w:rPr>
      </w:pPr>
      <w:r w:rsidRPr="001F441D">
        <w:rPr>
          <w:rFonts w:eastAsiaTheme="minorHAnsi" w:cstheme="minorHAnsi"/>
          <w:sz w:val="22"/>
          <w:szCs w:val="22"/>
          <w:lang w:eastAsia="en-US"/>
        </w:rPr>
        <w:t xml:space="preserve">                                                                              </w:t>
      </w:r>
    </w:p>
    <w:p w14:paraId="7EC91839" w14:textId="317C7320" w:rsidR="00A4599F" w:rsidRPr="001F441D" w:rsidRDefault="002313BF" w:rsidP="00C203E4">
      <w:pPr>
        <w:spacing w:line="259" w:lineRule="auto"/>
        <w:jc w:val="right"/>
        <w:rPr>
          <w:rFonts w:cstheme="minorHAnsi"/>
          <w:b/>
          <w:bCs/>
          <w:smallCaps/>
          <w:sz w:val="22"/>
          <w:szCs w:val="22"/>
        </w:rPr>
      </w:pPr>
      <w:r w:rsidRPr="001F441D">
        <w:rPr>
          <w:rFonts w:eastAsiaTheme="minorHAnsi" w:cstheme="minorHAnsi"/>
          <w:sz w:val="22"/>
          <w:szCs w:val="22"/>
          <w:lang w:eastAsia="en-US"/>
        </w:rPr>
        <w:t xml:space="preserve">                                                                              </w:t>
      </w:r>
    </w:p>
    <w:p w14:paraId="73F43DFB" w14:textId="33FEF14C" w:rsidR="008D704D" w:rsidRPr="001F441D" w:rsidRDefault="008D704D" w:rsidP="008D704D">
      <w:pPr>
        <w:pStyle w:val="Antrat2"/>
        <w:ind w:left="5103"/>
        <w:rPr>
          <w:rFonts w:asciiTheme="minorHAnsi" w:eastAsia="Calibri" w:hAnsiTheme="minorHAnsi" w:cstheme="minorHAnsi"/>
          <w:color w:val="0070C0"/>
          <w:sz w:val="22"/>
          <w:szCs w:val="22"/>
        </w:rPr>
      </w:pPr>
      <w:bookmarkStart w:id="52" w:name="_Ref38285444"/>
      <w:bookmarkStart w:id="53" w:name="_Ref38291496"/>
      <w:bookmarkStart w:id="54" w:name="_Toc126333941"/>
      <w:r w:rsidRPr="001F441D">
        <w:rPr>
          <w:rFonts w:asciiTheme="minorHAnsi" w:eastAsia="Calibri" w:hAnsiTheme="minorHAnsi" w:cstheme="minorHAnsi"/>
          <w:color w:val="0070C0"/>
          <w:sz w:val="22"/>
          <w:szCs w:val="22"/>
        </w:rPr>
        <w:lastRenderedPageBreak/>
        <w:t xml:space="preserve">Pirkimo sąlygų </w:t>
      </w:r>
      <w:r w:rsidR="00F1334C" w:rsidRPr="001F441D">
        <w:rPr>
          <w:rFonts w:asciiTheme="minorHAnsi" w:eastAsia="Calibri" w:hAnsiTheme="minorHAnsi" w:cstheme="minorHAnsi"/>
          <w:color w:val="0070C0"/>
          <w:sz w:val="22"/>
          <w:szCs w:val="22"/>
        </w:rPr>
        <w:t>3</w:t>
      </w:r>
      <w:r w:rsidRPr="001F441D">
        <w:rPr>
          <w:rFonts w:asciiTheme="minorHAnsi" w:eastAsia="Calibri" w:hAnsiTheme="minorHAnsi" w:cstheme="minorHAnsi"/>
          <w:color w:val="0070C0"/>
          <w:sz w:val="22"/>
          <w:szCs w:val="22"/>
        </w:rPr>
        <w:t xml:space="preserve"> priedas „Tiekėjų pašalinimo pagrindai“</w:t>
      </w:r>
      <w:bookmarkEnd w:id="52"/>
      <w:bookmarkEnd w:id="53"/>
      <w:bookmarkEnd w:id="54"/>
    </w:p>
    <w:p w14:paraId="11D35D3F" w14:textId="77777777" w:rsidR="000E6657" w:rsidRPr="00C12BCC" w:rsidRDefault="000E6657" w:rsidP="000E6657">
      <w:pPr>
        <w:jc w:val="center"/>
        <w:rPr>
          <w:rFonts w:cstheme="minorHAnsi"/>
          <w:b/>
          <w:bCs/>
          <w:smallCaps/>
          <w:sz w:val="28"/>
          <w:szCs w:val="28"/>
        </w:rPr>
      </w:pPr>
    </w:p>
    <w:p w14:paraId="626BA16A" w14:textId="7E655DFB" w:rsidR="000E6657" w:rsidRPr="00C12BCC" w:rsidRDefault="000E6657" w:rsidP="00BE1858">
      <w:pPr>
        <w:pStyle w:val="Paantrat"/>
        <w:jc w:val="center"/>
        <w:rPr>
          <w:rFonts w:cstheme="minorHAnsi"/>
          <w:b/>
          <w:bCs/>
        </w:rPr>
      </w:pPr>
      <w:r w:rsidRPr="00C12BCC">
        <w:rPr>
          <w:rFonts w:cstheme="minorHAnsi"/>
          <w:b/>
          <w:bCs/>
        </w:rPr>
        <w:t>TIEKĖJŲ PAŠALINIMO PAGRINDAI</w:t>
      </w:r>
    </w:p>
    <w:p w14:paraId="66BEEBDF" w14:textId="19B7E6C3" w:rsidR="00526728" w:rsidRPr="001F441D" w:rsidRDefault="00526728" w:rsidP="00526728">
      <w:pPr>
        <w:numPr>
          <w:ilvl w:val="0"/>
          <w:numId w:val="23"/>
        </w:numPr>
        <w:spacing w:after="0" w:line="240" w:lineRule="auto"/>
        <w:ind w:left="0" w:firstLine="851"/>
        <w:jc w:val="both"/>
        <w:rPr>
          <w:rFonts w:cstheme="minorHAnsi"/>
          <w:sz w:val="22"/>
          <w:szCs w:val="22"/>
        </w:rPr>
      </w:pPr>
      <w:r w:rsidRPr="001F441D">
        <w:rPr>
          <w:rFonts w:cstheme="minorHAnsi"/>
          <w:sz w:val="22"/>
          <w:szCs w:val="22"/>
        </w:rPr>
        <w:t xml:space="preserve">Su </w:t>
      </w:r>
      <w:r w:rsidRPr="001F441D">
        <w:rPr>
          <w:rFonts w:cstheme="minorHAnsi"/>
          <w:color w:val="000000" w:themeColor="text1"/>
          <w:sz w:val="22"/>
          <w:szCs w:val="22"/>
        </w:rPr>
        <w:t>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w:t>
      </w:r>
      <w:r w:rsidRPr="001F441D">
        <w:rPr>
          <w:rFonts w:cstheme="minorHAnsi"/>
          <w:sz w:val="22"/>
          <w:szCs w:val="22"/>
        </w:rPr>
        <w:t xml:space="preserve">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6BC26C" w14:textId="7708119E" w:rsidR="00526728" w:rsidRPr="001F441D" w:rsidRDefault="00526728" w:rsidP="00526728">
      <w:pPr>
        <w:numPr>
          <w:ilvl w:val="0"/>
          <w:numId w:val="23"/>
        </w:numPr>
        <w:spacing w:after="0" w:line="240" w:lineRule="auto"/>
        <w:ind w:left="0" w:firstLine="851"/>
        <w:jc w:val="both"/>
        <w:rPr>
          <w:rFonts w:cstheme="minorHAnsi"/>
          <w:sz w:val="22"/>
          <w:szCs w:val="22"/>
        </w:rPr>
      </w:pPr>
      <w:r w:rsidRPr="001F441D">
        <w:rPr>
          <w:rFonts w:cstheme="minorHAnsi"/>
          <w:sz w:val="22"/>
          <w:szCs w:val="22"/>
        </w:rPr>
        <w:t xml:space="preserve">Pašalinimo pagrindai taikomi tiekėjui (kai pasiūlymą teikia ūkio subjektų grupė – visiems tos grupės nariams) ir ūkio subjektams, kurių pajėgumais tiekėjas remiasi. </w:t>
      </w:r>
    </w:p>
    <w:p w14:paraId="520E7F1A" w14:textId="77777777" w:rsidR="00526728" w:rsidRPr="001F441D" w:rsidRDefault="00526728" w:rsidP="00526728">
      <w:pPr>
        <w:numPr>
          <w:ilvl w:val="0"/>
          <w:numId w:val="23"/>
        </w:numPr>
        <w:spacing w:after="0" w:line="240" w:lineRule="auto"/>
        <w:ind w:left="0" w:firstLine="851"/>
        <w:jc w:val="both"/>
        <w:rPr>
          <w:rFonts w:eastAsia="Verdana" w:cstheme="minorHAnsi"/>
          <w:sz w:val="22"/>
          <w:szCs w:val="22"/>
        </w:rPr>
      </w:pPr>
      <w:r w:rsidRPr="001F441D">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F441D">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2EE86E" w14:textId="77777777" w:rsidR="00526728" w:rsidRPr="001F441D" w:rsidRDefault="00526728" w:rsidP="00526728">
      <w:pPr>
        <w:numPr>
          <w:ilvl w:val="0"/>
          <w:numId w:val="23"/>
        </w:numPr>
        <w:spacing w:after="0" w:line="240" w:lineRule="auto"/>
        <w:ind w:left="0" w:firstLine="851"/>
        <w:jc w:val="both"/>
        <w:rPr>
          <w:rFonts w:eastAsia="Verdana" w:cstheme="minorHAnsi"/>
          <w:color w:val="000000" w:themeColor="text1"/>
          <w:sz w:val="22"/>
          <w:szCs w:val="22"/>
        </w:rPr>
      </w:pPr>
      <w:r w:rsidRPr="001F441D">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979196" w14:textId="77777777" w:rsidR="00526728" w:rsidRPr="001F441D" w:rsidRDefault="00526728" w:rsidP="00526728">
      <w:pPr>
        <w:numPr>
          <w:ilvl w:val="0"/>
          <w:numId w:val="23"/>
        </w:numPr>
        <w:spacing w:after="0" w:line="240" w:lineRule="auto"/>
        <w:ind w:left="0" w:firstLine="851"/>
        <w:jc w:val="both"/>
        <w:rPr>
          <w:rFonts w:cstheme="minorHAnsi"/>
          <w:sz w:val="22"/>
          <w:szCs w:val="22"/>
        </w:rPr>
      </w:pPr>
      <w:r w:rsidRPr="001F441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F441D">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20" w:history="1">
        <w:r w:rsidRPr="001F441D">
          <w:rPr>
            <w:rFonts w:eastAsia="Calibri" w:cstheme="minorHAnsi"/>
            <w:sz w:val="22"/>
            <w:szCs w:val="22"/>
          </w:rPr>
          <w:t>https://ec.europa.eu/tools/ecertis/</w:t>
        </w:r>
      </w:hyperlink>
      <w:r w:rsidRPr="001F441D">
        <w:rPr>
          <w:rFonts w:cstheme="minorHAnsi"/>
          <w:sz w:val="22"/>
          <w:szCs w:val="22"/>
        </w:rPr>
        <w:t xml:space="preserve">. </w:t>
      </w:r>
    </w:p>
    <w:p w14:paraId="04B9083B" w14:textId="77777777" w:rsidR="00526728" w:rsidRPr="001F441D" w:rsidRDefault="00526728" w:rsidP="00526728">
      <w:pPr>
        <w:numPr>
          <w:ilvl w:val="0"/>
          <w:numId w:val="23"/>
        </w:numPr>
        <w:spacing w:after="0" w:line="240" w:lineRule="auto"/>
        <w:ind w:left="0" w:firstLine="851"/>
        <w:jc w:val="both"/>
        <w:rPr>
          <w:rFonts w:cstheme="minorHAnsi"/>
          <w:sz w:val="22"/>
          <w:szCs w:val="22"/>
        </w:rPr>
      </w:pPr>
      <w:r w:rsidRPr="001F441D">
        <w:rPr>
          <w:rFonts w:cstheme="minorHAnsi"/>
          <w:sz w:val="22"/>
          <w:szCs w:val="22"/>
        </w:rPr>
        <w:t>Perkančioji organizacija nereikalauja iš tiekėjo pateikti dokumentų, patvirtinančių jo pašalinimo pagrindų nebuvimą, jeigu ji:</w:t>
      </w:r>
    </w:p>
    <w:p w14:paraId="497D5FA7" w14:textId="77777777" w:rsidR="00526728" w:rsidRPr="001F441D" w:rsidRDefault="00526728" w:rsidP="00526728">
      <w:pPr>
        <w:numPr>
          <w:ilvl w:val="1"/>
          <w:numId w:val="23"/>
        </w:numPr>
        <w:spacing w:after="0" w:line="240" w:lineRule="auto"/>
        <w:ind w:left="0" w:firstLine="851"/>
        <w:jc w:val="both"/>
        <w:rPr>
          <w:rFonts w:cstheme="minorHAnsi"/>
          <w:sz w:val="22"/>
          <w:szCs w:val="22"/>
        </w:rPr>
      </w:pPr>
      <w:r w:rsidRPr="001F441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CB678D" w14:textId="77777777" w:rsidR="00526728" w:rsidRPr="001F441D" w:rsidRDefault="00526728" w:rsidP="00526728">
      <w:pPr>
        <w:numPr>
          <w:ilvl w:val="1"/>
          <w:numId w:val="23"/>
        </w:numPr>
        <w:spacing w:after="0" w:line="240" w:lineRule="auto"/>
        <w:ind w:left="0" w:firstLine="851"/>
        <w:jc w:val="both"/>
        <w:rPr>
          <w:rFonts w:cstheme="minorHAnsi"/>
          <w:sz w:val="22"/>
          <w:szCs w:val="22"/>
        </w:rPr>
      </w:pPr>
      <w:r w:rsidRPr="001F441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B22A817" w14:textId="77777777" w:rsidR="00526728" w:rsidRPr="001F441D" w:rsidRDefault="00526728" w:rsidP="00526728">
      <w:pPr>
        <w:numPr>
          <w:ilvl w:val="0"/>
          <w:numId w:val="23"/>
        </w:numPr>
        <w:spacing w:after="0" w:line="240" w:lineRule="auto"/>
        <w:ind w:left="0" w:firstLine="851"/>
        <w:jc w:val="both"/>
        <w:rPr>
          <w:rFonts w:cstheme="minorHAnsi"/>
          <w:sz w:val="22"/>
          <w:szCs w:val="22"/>
        </w:rPr>
      </w:pPr>
      <w:r w:rsidRPr="001F441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9747C2" w14:textId="77777777" w:rsidR="00526728" w:rsidRPr="001F441D" w:rsidRDefault="00526728" w:rsidP="00526728">
      <w:pPr>
        <w:numPr>
          <w:ilvl w:val="1"/>
          <w:numId w:val="23"/>
        </w:numPr>
        <w:spacing w:after="0" w:line="240" w:lineRule="auto"/>
        <w:ind w:left="0" w:firstLine="851"/>
        <w:jc w:val="both"/>
        <w:rPr>
          <w:rFonts w:cstheme="minorHAnsi"/>
          <w:sz w:val="22"/>
          <w:szCs w:val="22"/>
        </w:rPr>
      </w:pPr>
      <w:r w:rsidRPr="001F441D">
        <w:rPr>
          <w:rFonts w:cstheme="minorHAnsi"/>
          <w:sz w:val="22"/>
          <w:szCs w:val="22"/>
        </w:rPr>
        <w:t>priesaikos deklaracija;</w:t>
      </w:r>
    </w:p>
    <w:p w14:paraId="15A8A94F" w14:textId="77777777" w:rsidR="00526728" w:rsidRPr="001F441D" w:rsidRDefault="00526728" w:rsidP="00526728">
      <w:pPr>
        <w:ind w:firstLine="851"/>
        <w:jc w:val="both"/>
        <w:rPr>
          <w:rFonts w:cstheme="minorHAnsi"/>
          <w:sz w:val="22"/>
          <w:szCs w:val="22"/>
        </w:rPr>
      </w:pPr>
      <w:r w:rsidRPr="001F441D">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73E849" w14:textId="77777777" w:rsidR="00526728" w:rsidRPr="001F441D" w:rsidRDefault="00526728" w:rsidP="00526728">
      <w:pPr>
        <w:rPr>
          <w:rFonts w:cstheme="minorHAnsi"/>
          <w:sz w:val="22"/>
          <w:szCs w:val="22"/>
        </w:rPr>
      </w:pPr>
    </w:p>
    <w:tbl>
      <w:tblPr>
        <w:tblW w:w="10064" w:type="dxa"/>
        <w:tblLayout w:type="fixed"/>
        <w:tblCellMar>
          <w:left w:w="10" w:type="dxa"/>
          <w:right w:w="10" w:type="dxa"/>
        </w:tblCellMar>
        <w:tblLook w:val="04A0" w:firstRow="1" w:lastRow="0" w:firstColumn="1" w:lastColumn="0" w:noHBand="0" w:noVBand="1"/>
      </w:tblPr>
      <w:tblGrid>
        <w:gridCol w:w="900"/>
        <w:gridCol w:w="4340"/>
        <w:gridCol w:w="1701"/>
        <w:gridCol w:w="3123"/>
      </w:tblGrid>
      <w:tr w:rsidR="00526728" w:rsidRPr="001F441D" w14:paraId="7D9C5EB4"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2EEEB" w14:textId="77777777" w:rsidR="00526728" w:rsidRPr="001F441D" w:rsidRDefault="00526728" w:rsidP="00526728">
            <w:pPr>
              <w:spacing w:after="0" w:line="240" w:lineRule="auto"/>
              <w:ind w:left="32"/>
              <w:jc w:val="center"/>
              <w:rPr>
                <w:rFonts w:cstheme="minorHAnsi"/>
                <w:b/>
                <w:bCs/>
                <w:sz w:val="22"/>
                <w:szCs w:val="22"/>
              </w:rPr>
            </w:pPr>
            <w:r w:rsidRPr="001F441D">
              <w:rPr>
                <w:rFonts w:cstheme="minorHAnsi"/>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B48245" w14:textId="77777777" w:rsidR="00526728" w:rsidRPr="001F441D" w:rsidRDefault="00526728" w:rsidP="00526728">
            <w:pPr>
              <w:spacing w:after="0" w:line="240" w:lineRule="auto"/>
              <w:jc w:val="center"/>
              <w:rPr>
                <w:rFonts w:cstheme="minorHAnsi"/>
                <w:bCs/>
                <w:sz w:val="22"/>
                <w:szCs w:val="22"/>
                <w:lang w:eastAsia="en-US"/>
              </w:rPr>
            </w:pPr>
            <w:r w:rsidRPr="001F441D">
              <w:rPr>
                <w:rFonts w:cstheme="minorHAnsi"/>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653D5" w14:textId="77777777" w:rsidR="00526728" w:rsidRPr="001F441D" w:rsidRDefault="00526728" w:rsidP="00526728">
            <w:pPr>
              <w:spacing w:after="0" w:line="240" w:lineRule="auto"/>
              <w:jc w:val="center"/>
              <w:rPr>
                <w:rFonts w:eastAsia="Yu Mincho" w:cstheme="minorHAnsi"/>
                <w:b/>
                <w:bCs/>
                <w:sz w:val="22"/>
                <w:szCs w:val="22"/>
              </w:rPr>
            </w:pPr>
            <w:r w:rsidRPr="001F441D">
              <w:rPr>
                <w:rFonts w:eastAsia="Yu Mincho" w:cstheme="minorHAnsi"/>
                <w:b/>
                <w:bCs/>
                <w:sz w:val="22"/>
                <w:szCs w:val="22"/>
              </w:rPr>
              <w:t xml:space="preserve">VPĮ straipsnis,  dalis, punktas bei EBVPD formos dalis pildymui </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FABFCA" w14:textId="77777777" w:rsidR="00526728" w:rsidRPr="001F441D" w:rsidRDefault="00526728" w:rsidP="00526728">
            <w:pPr>
              <w:spacing w:after="0" w:line="240" w:lineRule="auto"/>
              <w:jc w:val="center"/>
              <w:rPr>
                <w:rFonts w:cstheme="minorHAnsi"/>
                <w:bCs/>
                <w:iCs/>
                <w:sz w:val="22"/>
                <w:szCs w:val="22"/>
                <w:lang w:eastAsia="en-US"/>
              </w:rPr>
            </w:pPr>
            <w:r w:rsidRPr="001F441D">
              <w:rPr>
                <w:rFonts w:cstheme="minorHAnsi"/>
                <w:b/>
                <w:sz w:val="22"/>
                <w:szCs w:val="22"/>
              </w:rPr>
              <w:t>Pašalinimo pagrindų nebuvimą įrodantys dokumentai</w:t>
            </w:r>
          </w:p>
        </w:tc>
      </w:tr>
      <w:tr w:rsidR="001932E5" w:rsidRPr="001F441D" w14:paraId="1901D075" w14:textId="77777777" w:rsidTr="00526728">
        <w:tc>
          <w:tcPr>
            <w:tcW w:w="100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A13AD" w14:textId="6CC56C17" w:rsidR="00526728" w:rsidRPr="001F441D" w:rsidRDefault="00526728" w:rsidP="00526728">
            <w:pPr>
              <w:spacing w:after="0" w:line="240" w:lineRule="auto"/>
              <w:jc w:val="both"/>
              <w:rPr>
                <w:rFonts w:cstheme="minorHAnsi"/>
                <w:sz w:val="22"/>
                <w:szCs w:val="22"/>
                <w:lang w:eastAsia="en-US"/>
              </w:rPr>
            </w:pPr>
            <w:r w:rsidRPr="001F441D">
              <w:rPr>
                <w:rFonts w:cstheme="minorHAnsi"/>
                <w:b/>
                <w:bCs/>
                <w:sz w:val="22"/>
                <w:szCs w:val="22"/>
                <w:lang w:eastAsia="en-US"/>
              </w:rPr>
              <w:t>Privalomi pašalinimo pagrindai pagal VPĮ 46 straipsnio 1 – 4 dalių nuostatas</w:t>
            </w:r>
          </w:p>
        </w:tc>
      </w:tr>
      <w:tr w:rsidR="00526728" w:rsidRPr="001F441D" w14:paraId="56AB2F28"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6CEAD"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C848E" w14:textId="773E2934" w:rsidR="00526728" w:rsidRPr="001F441D" w:rsidRDefault="00526728" w:rsidP="00526728">
            <w:pPr>
              <w:spacing w:after="0" w:line="240" w:lineRule="auto"/>
              <w:jc w:val="both"/>
              <w:rPr>
                <w:rFonts w:cstheme="minorHAnsi"/>
                <w:b/>
                <w:bCs/>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601A5" w14:textId="77777777" w:rsidR="00526728" w:rsidRPr="001F441D" w:rsidRDefault="00526728" w:rsidP="00526728">
            <w:pPr>
              <w:spacing w:after="0" w:line="240" w:lineRule="auto"/>
              <w:jc w:val="both"/>
              <w:rPr>
                <w:rFonts w:eastAsia="Yu Mincho" w:cstheme="minorHAnsi"/>
                <w:b/>
                <w:bCs/>
                <w:sz w:val="22"/>
                <w:szCs w:val="22"/>
                <w:lang w:eastAsia="en-US"/>
              </w:rPr>
            </w:pPr>
            <w:r w:rsidRPr="001F441D">
              <w:rPr>
                <w:rFonts w:eastAsia="Yu Mincho" w:cstheme="minorHAnsi"/>
                <w:b/>
                <w:bCs/>
                <w:sz w:val="22"/>
                <w:szCs w:val="22"/>
                <w:lang w:eastAsia="en-US"/>
              </w:rPr>
              <w:t>VPĮ 46 straipsnio 1 dalis</w:t>
            </w:r>
          </w:p>
          <w:p w14:paraId="13A9EA6A" w14:textId="77777777" w:rsidR="00526728" w:rsidRPr="001F441D" w:rsidRDefault="00526728" w:rsidP="00526728">
            <w:pPr>
              <w:spacing w:after="0" w:line="240" w:lineRule="auto"/>
              <w:jc w:val="both"/>
              <w:rPr>
                <w:rFonts w:eastAsia="Yu Mincho" w:cstheme="minorHAnsi"/>
                <w:sz w:val="22"/>
                <w:szCs w:val="22"/>
                <w:lang w:eastAsia="en-US"/>
              </w:rPr>
            </w:pPr>
          </w:p>
          <w:p w14:paraId="7892A551" w14:textId="77777777" w:rsidR="00526728" w:rsidRPr="001F441D" w:rsidRDefault="00526728" w:rsidP="00526728">
            <w:pPr>
              <w:spacing w:after="0" w:line="240" w:lineRule="auto"/>
              <w:jc w:val="both"/>
              <w:rPr>
                <w:rFonts w:eastAsia="Yu Mincho" w:cstheme="minorHAnsi"/>
                <w:sz w:val="22"/>
                <w:szCs w:val="22"/>
                <w:lang w:eastAsia="en-US"/>
              </w:rPr>
            </w:pPr>
            <w:r w:rsidRPr="001F441D">
              <w:rPr>
                <w:rFonts w:eastAsia="Yu Mincho" w:cstheme="minorHAnsi"/>
                <w:sz w:val="22"/>
                <w:szCs w:val="22"/>
                <w:lang w:eastAsia="en-US"/>
              </w:rPr>
              <w:t>EBVPD III dalies A1-A6 punktai</w:t>
            </w:r>
          </w:p>
          <w:p w14:paraId="2CDD1933" w14:textId="77777777" w:rsidR="00526728" w:rsidRPr="001F441D" w:rsidRDefault="00526728" w:rsidP="00526728">
            <w:pPr>
              <w:spacing w:after="0" w:line="240" w:lineRule="auto"/>
              <w:jc w:val="both"/>
              <w:rPr>
                <w:rFonts w:eastAsia="Yu Mincho" w:cstheme="minorHAnsi"/>
                <w:sz w:val="22"/>
                <w:szCs w:val="22"/>
                <w:lang w:eastAsia="en-US"/>
              </w:rPr>
            </w:pPr>
          </w:p>
          <w:p w14:paraId="391C8E46" w14:textId="77777777" w:rsidR="00526728" w:rsidRPr="001F441D" w:rsidRDefault="00526728" w:rsidP="00526728">
            <w:pPr>
              <w:spacing w:after="0" w:line="240" w:lineRule="auto"/>
              <w:jc w:val="both"/>
              <w:rPr>
                <w:rFonts w:eastAsia="Yu Mincho" w:cstheme="minorHAnsi"/>
                <w:sz w:val="22"/>
                <w:szCs w:val="22"/>
                <w:lang w:eastAsia="en-US"/>
              </w:rPr>
            </w:pPr>
            <w:r w:rsidRPr="001F441D">
              <w:rPr>
                <w:rFonts w:eastAsia="Yu Mincho" w:cstheme="minorHAnsi"/>
                <w:sz w:val="22"/>
                <w:szCs w:val="22"/>
                <w:lang w:eastAsia="en-US"/>
              </w:rPr>
              <w:t>EBVPD III dalies D1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AD79E"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lang w:eastAsia="en-US"/>
              </w:rPr>
              <w:t>Iš Lietuvoje įsteigtų subjektų reikalaujama:</w:t>
            </w:r>
          </w:p>
          <w:p w14:paraId="447E871D" w14:textId="77777777" w:rsidR="00526728" w:rsidRPr="001F441D" w:rsidRDefault="00526728" w:rsidP="00526728">
            <w:pPr>
              <w:numPr>
                <w:ilvl w:val="0"/>
                <w:numId w:val="21"/>
              </w:numPr>
              <w:spacing w:after="0" w:line="240" w:lineRule="auto"/>
              <w:ind w:left="314"/>
              <w:jc w:val="both"/>
              <w:rPr>
                <w:rFonts w:cstheme="minorHAnsi"/>
                <w:b/>
                <w:bCs/>
                <w:sz w:val="22"/>
                <w:szCs w:val="22"/>
              </w:rPr>
            </w:pPr>
            <w:r w:rsidRPr="001F441D">
              <w:rPr>
                <w:rFonts w:cstheme="minorHAnsi"/>
                <w:sz w:val="22"/>
                <w:szCs w:val="22"/>
              </w:rPr>
              <w:t>išrašo iš teismo sprendimo arba</w:t>
            </w:r>
          </w:p>
          <w:p w14:paraId="45123EA6" w14:textId="77777777" w:rsidR="00526728" w:rsidRPr="001F441D" w:rsidRDefault="00526728" w:rsidP="00526728">
            <w:pPr>
              <w:numPr>
                <w:ilvl w:val="0"/>
                <w:numId w:val="21"/>
              </w:numPr>
              <w:spacing w:after="0" w:line="240" w:lineRule="auto"/>
              <w:ind w:left="314"/>
              <w:jc w:val="both"/>
              <w:rPr>
                <w:rFonts w:cstheme="minorHAnsi"/>
                <w:b/>
                <w:bCs/>
                <w:sz w:val="22"/>
                <w:szCs w:val="22"/>
              </w:rPr>
            </w:pPr>
            <w:r w:rsidRPr="001F441D">
              <w:rPr>
                <w:rFonts w:cstheme="minorHAnsi"/>
                <w:sz w:val="22"/>
                <w:szCs w:val="22"/>
              </w:rPr>
              <w:t>Informatikos ir ryšių departamento prie Vidaus reikalų ministerijos pažymos, arba</w:t>
            </w:r>
          </w:p>
          <w:p w14:paraId="67FA3B59" w14:textId="77777777" w:rsidR="00526728" w:rsidRPr="001F441D" w:rsidRDefault="00526728" w:rsidP="00526728">
            <w:pPr>
              <w:numPr>
                <w:ilvl w:val="0"/>
                <w:numId w:val="21"/>
              </w:numPr>
              <w:spacing w:after="0" w:line="240" w:lineRule="auto"/>
              <w:ind w:left="314"/>
              <w:jc w:val="both"/>
              <w:rPr>
                <w:rFonts w:cstheme="minorHAnsi"/>
                <w:b/>
                <w:bCs/>
                <w:sz w:val="22"/>
                <w:szCs w:val="22"/>
              </w:rPr>
            </w:pPr>
            <w:r w:rsidRPr="001F441D">
              <w:rPr>
                <w:rFonts w:cstheme="minorHAnsi"/>
                <w:sz w:val="22"/>
                <w:szCs w:val="22"/>
              </w:rPr>
              <w:t>valstybės įmonės Registrų centro Lietuvos Respublikos Vyriausybės nustatyta tvarka išduoto dokumento, patvirtinančio jungtinius kompetentingų institucijų tvarkomus duomenis.</w:t>
            </w:r>
          </w:p>
          <w:p w14:paraId="05C3A565" w14:textId="77777777" w:rsidR="00526728" w:rsidRPr="001F441D" w:rsidRDefault="00526728" w:rsidP="00526728">
            <w:pPr>
              <w:spacing w:after="0" w:line="240" w:lineRule="auto"/>
              <w:jc w:val="both"/>
              <w:rPr>
                <w:rFonts w:cstheme="minorHAnsi"/>
                <w:sz w:val="22"/>
                <w:szCs w:val="22"/>
                <w:lang w:eastAsia="en-US"/>
              </w:rPr>
            </w:pPr>
          </w:p>
          <w:p w14:paraId="3DACC1EC"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lang w:eastAsia="en-US"/>
              </w:rPr>
              <w:t>Iš ne Lietuvoje įsteigtų subjektų reikalaujama:</w:t>
            </w:r>
          </w:p>
          <w:p w14:paraId="27985759" w14:textId="77777777" w:rsidR="00526728" w:rsidRPr="001F441D" w:rsidRDefault="00526728" w:rsidP="00526728">
            <w:pPr>
              <w:numPr>
                <w:ilvl w:val="0"/>
                <w:numId w:val="21"/>
              </w:numPr>
              <w:spacing w:after="0" w:line="240" w:lineRule="auto"/>
              <w:ind w:left="314"/>
              <w:jc w:val="both"/>
              <w:rPr>
                <w:rFonts w:cstheme="minorHAnsi"/>
                <w:b/>
                <w:bCs/>
                <w:sz w:val="22"/>
                <w:szCs w:val="22"/>
              </w:rPr>
            </w:pPr>
            <w:r w:rsidRPr="001F441D">
              <w:rPr>
                <w:rFonts w:cstheme="minorHAnsi"/>
                <w:sz w:val="22"/>
                <w:szCs w:val="22"/>
              </w:rPr>
              <w:t>atitinkamos užsienio šalies institucijos dokumento</w:t>
            </w:r>
            <w:r w:rsidRPr="001F441D">
              <w:rPr>
                <w:rFonts w:cstheme="minorHAnsi"/>
                <w:sz w:val="22"/>
                <w:szCs w:val="22"/>
                <w:vertAlign w:val="superscript"/>
              </w:rPr>
              <w:footnoteReference w:id="4"/>
            </w:r>
            <w:r w:rsidRPr="001F441D">
              <w:rPr>
                <w:rFonts w:cstheme="minorHAnsi"/>
                <w:sz w:val="22"/>
                <w:szCs w:val="22"/>
              </w:rPr>
              <w:t>.</w:t>
            </w:r>
          </w:p>
          <w:p w14:paraId="1A5BB84B" w14:textId="77777777" w:rsidR="00526728" w:rsidRPr="001F441D" w:rsidRDefault="00526728" w:rsidP="00526728">
            <w:pPr>
              <w:spacing w:after="0" w:line="240" w:lineRule="auto"/>
              <w:jc w:val="both"/>
              <w:rPr>
                <w:rFonts w:cstheme="minorHAnsi"/>
                <w:sz w:val="22"/>
                <w:szCs w:val="22"/>
              </w:rPr>
            </w:pPr>
          </w:p>
          <w:p w14:paraId="4BB9C93F" w14:textId="77777777" w:rsidR="00526728" w:rsidRPr="001F441D" w:rsidRDefault="00526728" w:rsidP="00526728">
            <w:pPr>
              <w:spacing w:after="0" w:line="240" w:lineRule="auto"/>
              <w:jc w:val="both"/>
              <w:rPr>
                <w:rFonts w:cstheme="minorHAnsi"/>
                <w:color w:val="7030A0"/>
                <w:sz w:val="22"/>
                <w:szCs w:val="22"/>
              </w:rPr>
            </w:pPr>
            <w:r w:rsidRPr="001F441D">
              <w:rPr>
                <w:rFonts w:cstheme="minorHAnsi"/>
                <w:sz w:val="22"/>
                <w:szCs w:val="22"/>
              </w:rPr>
              <w:t xml:space="preserve">Nurodyti dokumentai turi būti išduoti ne anksčiau kaip </w:t>
            </w:r>
            <w:r w:rsidRPr="001F441D">
              <w:rPr>
                <w:rFonts w:cstheme="minorHAnsi"/>
                <w:color w:val="00B050"/>
                <w:sz w:val="22"/>
                <w:szCs w:val="22"/>
              </w:rPr>
              <w:t xml:space="preserve">180 dienų </w:t>
            </w:r>
            <w:r w:rsidRPr="001F441D">
              <w:rPr>
                <w:rFonts w:cstheme="minorHAnsi"/>
                <w:sz w:val="22"/>
                <w:szCs w:val="22"/>
              </w:rPr>
              <w:t xml:space="preserve">iki </w:t>
            </w:r>
            <w:r w:rsidRPr="001F441D">
              <w:rPr>
                <w:rFonts w:eastAsia="Times New Roman" w:cstheme="minorHAnsi"/>
                <w:i/>
                <w:iCs/>
                <w:sz w:val="22"/>
                <w:szCs w:val="22"/>
              </w:rPr>
              <w:t>tos dienos, kai tiekėjas perkančiosios organizacijos prašymu turės pateikti pašalinimo pagrindų nebuvimą patvirtinančius dok</w:t>
            </w:r>
            <w:r w:rsidRPr="001F441D">
              <w:rPr>
                <w:rFonts w:eastAsia="Times New Roman" w:cstheme="minorHAnsi"/>
                <w:sz w:val="22"/>
                <w:szCs w:val="22"/>
              </w:rPr>
              <w:t>umentus</w:t>
            </w:r>
            <w:r w:rsidRPr="001F441D">
              <w:rPr>
                <w:rFonts w:cstheme="minorHAnsi"/>
                <w:sz w:val="22"/>
                <w:szCs w:val="22"/>
              </w:rPr>
              <w:t xml:space="preserve">. </w:t>
            </w:r>
            <w:r w:rsidRPr="001F441D">
              <w:rPr>
                <w:rFonts w:cstheme="minorHAnsi"/>
                <w:b/>
                <w:bCs/>
                <w:i/>
                <w:iCs/>
                <w:color w:val="000000" w:themeColor="text1"/>
                <w:sz w:val="22"/>
                <w:szCs w:val="22"/>
              </w:rPr>
              <w:lastRenderedPageBreak/>
              <w:t>Pavyzdys</w:t>
            </w:r>
            <w:r w:rsidRPr="001F441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16A51FA" w14:textId="77777777" w:rsidR="00526728" w:rsidRPr="001F441D" w:rsidRDefault="00526728" w:rsidP="00526728">
            <w:pPr>
              <w:spacing w:after="0" w:line="240" w:lineRule="auto"/>
              <w:jc w:val="both"/>
              <w:rPr>
                <w:rFonts w:cstheme="minorHAnsi"/>
                <w:b/>
                <w:bCs/>
                <w:sz w:val="22"/>
                <w:szCs w:val="22"/>
              </w:rPr>
            </w:pPr>
          </w:p>
          <w:p w14:paraId="56D7A05C" w14:textId="77777777" w:rsidR="00526728" w:rsidRPr="001F441D" w:rsidRDefault="00526728" w:rsidP="00526728">
            <w:pPr>
              <w:spacing w:after="0" w:line="240" w:lineRule="auto"/>
              <w:jc w:val="both"/>
              <w:rPr>
                <w:rFonts w:cstheme="minorHAnsi"/>
                <w:bCs/>
                <w:sz w:val="22"/>
                <w:szCs w:val="22"/>
              </w:rPr>
            </w:pPr>
            <w:r w:rsidRPr="001F441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2FE0A2" w14:textId="77777777" w:rsidR="00526728" w:rsidRPr="001F441D" w:rsidRDefault="00526728" w:rsidP="00526728">
            <w:pPr>
              <w:spacing w:after="0" w:line="240" w:lineRule="auto"/>
              <w:jc w:val="both"/>
              <w:rPr>
                <w:rFonts w:cstheme="minorHAnsi"/>
                <w:bCs/>
                <w:sz w:val="22"/>
                <w:szCs w:val="22"/>
              </w:rPr>
            </w:pPr>
          </w:p>
          <w:p w14:paraId="700C760A" w14:textId="77777777" w:rsidR="00526728" w:rsidRPr="001F441D" w:rsidRDefault="00526728" w:rsidP="00526728">
            <w:pPr>
              <w:spacing w:after="0" w:line="240" w:lineRule="auto"/>
              <w:jc w:val="both"/>
              <w:rPr>
                <w:rFonts w:cstheme="minorHAnsi"/>
                <w:b/>
                <w:bCs/>
                <w:sz w:val="22"/>
                <w:szCs w:val="22"/>
              </w:rPr>
            </w:pPr>
          </w:p>
          <w:p w14:paraId="4BECCE17" w14:textId="77777777" w:rsidR="00526728" w:rsidRPr="001F441D" w:rsidRDefault="00526728" w:rsidP="00F01A01">
            <w:pPr>
              <w:spacing w:after="0" w:line="240" w:lineRule="auto"/>
              <w:jc w:val="both"/>
              <w:rPr>
                <w:rFonts w:cstheme="minorHAnsi"/>
                <w:b/>
                <w:bCs/>
                <w:sz w:val="22"/>
                <w:szCs w:val="22"/>
              </w:rPr>
            </w:pPr>
          </w:p>
        </w:tc>
      </w:tr>
      <w:tr w:rsidR="00526728" w:rsidRPr="001F441D" w14:paraId="63DD135F"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CF377"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429A7" w14:textId="77777777" w:rsidR="00526728" w:rsidRPr="001F441D" w:rsidRDefault="00526728" w:rsidP="00526728">
            <w:pPr>
              <w:spacing w:after="0" w:line="240" w:lineRule="auto"/>
              <w:jc w:val="both"/>
              <w:rPr>
                <w:rFonts w:cstheme="minorHAnsi"/>
                <w:color w:val="000000" w:themeColor="text1"/>
                <w:sz w:val="22"/>
                <w:szCs w:val="22"/>
                <w:lang w:eastAsia="en-US"/>
              </w:rPr>
            </w:pPr>
            <w:r w:rsidRPr="001F441D">
              <w:rPr>
                <w:rFonts w:cstheme="minorHAnsi"/>
                <w:color w:val="000000" w:themeColor="text1"/>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F0BE" w14:textId="77777777" w:rsidR="00526728" w:rsidRPr="001F441D" w:rsidRDefault="00526728" w:rsidP="00526728">
            <w:pPr>
              <w:spacing w:after="0" w:line="240" w:lineRule="auto"/>
              <w:jc w:val="both"/>
              <w:rPr>
                <w:rFonts w:eastAsia="Yu Mincho" w:cstheme="minorHAnsi"/>
                <w:b/>
                <w:bCs/>
                <w:color w:val="000000" w:themeColor="text1"/>
                <w:sz w:val="22"/>
                <w:szCs w:val="22"/>
                <w:lang w:eastAsia="en-US"/>
              </w:rPr>
            </w:pPr>
            <w:r w:rsidRPr="001F441D">
              <w:rPr>
                <w:rFonts w:eastAsia="Yu Mincho" w:cstheme="minorHAnsi"/>
                <w:b/>
                <w:bCs/>
                <w:color w:val="000000" w:themeColor="text1"/>
                <w:sz w:val="22"/>
                <w:szCs w:val="22"/>
                <w:lang w:eastAsia="en-US"/>
              </w:rPr>
              <w:t>VPĮ 46 straipsnio 2¹ dalis</w:t>
            </w:r>
          </w:p>
          <w:p w14:paraId="26267347" w14:textId="77777777" w:rsidR="00526728" w:rsidRPr="001F441D" w:rsidRDefault="00526728" w:rsidP="00526728">
            <w:pPr>
              <w:spacing w:after="0" w:line="240" w:lineRule="auto"/>
              <w:jc w:val="both"/>
              <w:rPr>
                <w:rFonts w:eastAsia="Yu Mincho" w:cstheme="minorHAnsi"/>
                <w:b/>
                <w:bCs/>
                <w:color w:val="000000" w:themeColor="text1"/>
                <w:sz w:val="22"/>
                <w:szCs w:val="22"/>
              </w:rPr>
            </w:pPr>
          </w:p>
          <w:p w14:paraId="2C2144DC" w14:textId="77777777" w:rsidR="00526728" w:rsidRPr="001F441D" w:rsidRDefault="00526728" w:rsidP="00526728">
            <w:pPr>
              <w:spacing w:after="0" w:line="240" w:lineRule="auto"/>
              <w:jc w:val="both"/>
              <w:rPr>
                <w:rFonts w:eastAsia="Yu Mincho" w:cstheme="minorHAnsi"/>
                <w:b/>
                <w:bCs/>
                <w:color w:val="000000" w:themeColor="text1"/>
                <w:sz w:val="22"/>
                <w:szCs w:val="22"/>
              </w:rPr>
            </w:pPr>
            <w:r w:rsidRPr="001F441D">
              <w:rPr>
                <w:rFonts w:eastAsia="Yu Mincho" w:cstheme="minorHAnsi"/>
                <w:color w:val="000000" w:themeColor="text1"/>
                <w:sz w:val="22"/>
                <w:szCs w:val="22"/>
                <w:lang w:eastAsia="en-US"/>
              </w:rPr>
              <w:t>EBVPD III dalies D2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B6C23" w14:textId="77777777" w:rsidR="00526728" w:rsidRPr="001F441D" w:rsidRDefault="00526728" w:rsidP="00526728">
            <w:pPr>
              <w:spacing w:after="0" w:line="240" w:lineRule="auto"/>
              <w:jc w:val="both"/>
              <w:rPr>
                <w:rFonts w:cstheme="minorHAnsi"/>
                <w:color w:val="000000" w:themeColor="text1"/>
                <w:sz w:val="22"/>
                <w:szCs w:val="22"/>
                <w:lang w:eastAsia="en-US"/>
              </w:rPr>
            </w:pPr>
            <w:r w:rsidRPr="001F441D">
              <w:rPr>
                <w:rFonts w:cstheme="minorHAnsi"/>
                <w:color w:val="000000" w:themeColor="text1"/>
                <w:sz w:val="22"/>
                <w:szCs w:val="22"/>
                <w:lang w:eastAsia="en-US"/>
              </w:rPr>
              <w:t>Iš Lietuvoje įsteigtų subjektų įrodančių dokumentų nereikalaujama. Užtenka pateikto EBVPD.</w:t>
            </w:r>
          </w:p>
          <w:p w14:paraId="355047BE" w14:textId="77777777" w:rsidR="00526728" w:rsidRPr="001F441D" w:rsidRDefault="00526728" w:rsidP="00526728">
            <w:pPr>
              <w:spacing w:after="0" w:line="240" w:lineRule="auto"/>
              <w:jc w:val="both"/>
              <w:rPr>
                <w:rFonts w:cstheme="minorHAnsi"/>
                <w:color w:val="000000" w:themeColor="text1"/>
                <w:sz w:val="22"/>
                <w:szCs w:val="22"/>
              </w:rPr>
            </w:pPr>
          </w:p>
        </w:tc>
      </w:tr>
      <w:tr w:rsidR="00526728" w:rsidRPr="001F441D" w14:paraId="091895B2"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D0B10" w14:textId="77777777" w:rsidR="00526728" w:rsidRPr="001F441D" w:rsidRDefault="00526728" w:rsidP="00526728">
            <w:pPr>
              <w:numPr>
                <w:ilvl w:val="0"/>
                <w:numId w:val="22"/>
              </w:numPr>
              <w:spacing w:after="0" w:line="240" w:lineRule="auto"/>
              <w:rPr>
                <w:rFonts w:cstheme="minorHAnsi"/>
                <w:b/>
                <w:bCs/>
                <w:sz w:val="22"/>
                <w:szCs w:val="22"/>
              </w:rPr>
            </w:pPr>
            <w:bookmarkStart w:id="55" w:name="_Hlk90887843"/>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E3FB3" w14:textId="77777777" w:rsidR="00526728" w:rsidRPr="001F441D" w:rsidRDefault="00526728" w:rsidP="00526728">
            <w:pPr>
              <w:spacing w:after="0" w:line="240" w:lineRule="auto"/>
              <w:jc w:val="both"/>
              <w:rPr>
                <w:rFonts w:cstheme="minorHAnsi"/>
                <w:b/>
                <w:bCs/>
                <w:sz w:val="22"/>
                <w:szCs w:val="22"/>
                <w:lang w:eastAsia="en-US"/>
              </w:rPr>
            </w:pPr>
            <w:r w:rsidRPr="001F441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3E9C88" w14:textId="77777777" w:rsidR="00526728" w:rsidRPr="001F441D" w:rsidRDefault="00526728" w:rsidP="00526728">
            <w:pPr>
              <w:spacing w:after="0" w:line="240" w:lineRule="auto"/>
              <w:jc w:val="both"/>
              <w:rPr>
                <w:rFonts w:cstheme="minorHAnsi"/>
                <w:b/>
                <w:bCs/>
                <w:sz w:val="22"/>
                <w:szCs w:val="22"/>
                <w:lang w:eastAsia="en-US"/>
              </w:rPr>
            </w:pPr>
          </w:p>
          <w:p w14:paraId="6107D376" w14:textId="77777777" w:rsidR="00526728" w:rsidRPr="001F441D" w:rsidRDefault="00526728" w:rsidP="00526728">
            <w:pPr>
              <w:spacing w:after="0" w:line="240" w:lineRule="auto"/>
              <w:jc w:val="both"/>
              <w:rPr>
                <w:rFonts w:cstheme="minorHAnsi"/>
                <w:b/>
                <w:bCs/>
                <w:sz w:val="22"/>
                <w:szCs w:val="22"/>
                <w:lang w:eastAsia="en-US"/>
              </w:rPr>
            </w:pPr>
            <w:r w:rsidRPr="001F441D">
              <w:rPr>
                <w:rFonts w:cstheme="minorHAnsi"/>
                <w:bCs/>
                <w:sz w:val="22"/>
                <w:szCs w:val="22"/>
                <w:lang w:eastAsia="en-US"/>
              </w:rPr>
              <w:t>Laikoma, kad tiekėjas nuteistas už aukščiau nurodytą nusikalstamą veiką, kai dėl:</w:t>
            </w:r>
          </w:p>
          <w:p w14:paraId="04484FB4" w14:textId="77777777" w:rsidR="00526728" w:rsidRPr="001F441D" w:rsidRDefault="00526728" w:rsidP="00526728">
            <w:pPr>
              <w:spacing w:after="0" w:line="240" w:lineRule="auto"/>
              <w:jc w:val="both"/>
              <w:rPr>
                <w:rFonts w:cstheme="minorHAnsi"/>
                <w:bCs/>
                <w:sz w:val="22"/>
                <w:szCs w:val="22"/>
                <w:lang w:eastAsia="en-US"/>
              </w:rPr>
            </w:pPr>
            <w:r w:rsidRPr="001F441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266D34" w14:textId="77777777" w:rsidR="00526728" w:rsidRPr="001F441D" w:rsidRDefault="00526728" w:rsidP="00526728">
            <w:pPr>
              <w:spacing w:after="0" w:line="240" w:lineRule="auto"/>
              <w:jc w:val="both"/>
              <w:rPr>
                <w:rFonts w:cstheme="minorHAnsi"/>
                <w:b/>
                <w:bCs/>
                <w:sz w:val="22"/>
                <w:szCs w:val="22"/>
                <w:lang w:eastAsia="en-US"/>
              </w:rPr>
            </w:pPr>
          </w:p>
          <w:p w14:paraId="0E4842E1" w14:textId="77777777" w:rsidR="00526728" w:rsidRPr="001F441D" w:rsidRDefault="00526728" w:rsidP="00526728">
            <w:pPr>
              <w:spacing w:after="0" w:line="240" w:lineRule="auto"/>
              <w:jc w:val="both"/>
              <w:rPr>
                <w:rFonts w:cstheme="minorHAnsi"/>
                <w:b/>
                <w:bCs/>
                <w:color w:val="000000" w:themeColor="text1"/>
                <w:sz w:val="22"/>
                <w:szCs w:val="22"/>
                <w:lang w:eastAsia="en-US"/>
              </w:rPr>
            </w:pPr>
            <w:r w:rsidRPr="001F441D">
              <w:rPr>
                <w:rFonts w:cstheme="minorHAnsi"/>
                <w:bCs/>
                <w:color w:val="000000" w:themeColor="text1"/>
                <w:sz w:val="22"/>
                <w:szCs w:val="22"/>
                <w:lang w:eastAsia="en-US"/>
              </w:rPr>
              <w:lastRenderedPageBreak/>
              <w:t xml:space="preserve">2) tiekėjo, kuris yra juridinis asmuo, kita organizacija ar jos </w:t>
            </w:r>
            <w:r w:rsidRPr="001F441D">
              <w:rPr>
                <w:rFonts w:cstheme="minorHAnsi"/>
                <w:b/>
                <w:color w:val="000000" w:themeColor="text1"/>
                <w:sz w:val="22"/>
                <w:szCs w:val="22"/>
                <w:lang w:eastAsia="en-US"/>
              </w:rPr>
              <w:t>struktūrinis</w:t>
            </w:r>
            <w:r w:rsidRPr="001F441D">
              <w:rPr>
                <w:rFonts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A7780" w14:textId="77777777" w:rsidR="00526728" w:rsidRPr="001F441D" w:rsidRDefault="00526728" w:rsidP="00526728">
            <w:pPr>
              <w:spacing w:after="0" w:line="240" w:lineRule="auto"/>
              <w:jc w:val="both"/>
              <w:rPr>
                <w:rFonts w:cstheme="minorHAnsi"/>
                <w:b/>
                <w:bCs/>
                <w:sz w:val="22"/>
                <w:szCs w:val="22"/>
                <w:lang w:eastAsia="en-US"/>
              </w:rPr>
            </w:pPr>
            <w:r w:rsidRPr="001F441D">
              <w:rPr>
                <w:rFonts w:cstheme="minorHAnsi"/>
                <w:bCs/>
                <w:sz w:val="22"/>
                <w:szCs w:val="22"/>
                <w:lang w:eastAsia="en-US"/>
              </w:rPr>
              <w:t>Tačiau ši nuostata netaikoma, jeigu:</w:t>
            </w:r>
          </w:p>
          <w:p w14:paraId="2F072119" w14:textId="77777777" w:rsidR="00526728" w:rsidRPr="001F441D" w:rsidRDefault="00526728" w:rsidP="00526728">
            <w:pPr>
              <w:spacing w:after="0" w:line="240" w:lineRule="auto"/>
              <w:jc w:val="both"/>
              <w:rPr>
                <w:rFonts w:cstheme="minorHAnsi"/>
                <w:b/>
                <w:bCs/>
                <w:sz w:val="22"/>
                <w:szCs w:val="22"/>
                <w:lang w:eastAsia="en-US"/>
              </w:rPr>
            </w:pPr>
            <w:r w:rsidRPr="001F441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F8D8D61" w14:textId="77777777" w:rsidR="00526728" w:rsidRPr="001F441D" w:rsidRDefault="00526728" w:rsidP="00526728">
            <w:pPr>
              <w:spacing w:after="0" w:line="240" w:lineRule="auto"/>
              <w:jc w:val="both"/>
              <w:rPr>
                <w:rFonts w:cstheme="minorHAnsi"/>
                <w:b/>
                <w:bCs/>
                <w:sz w:val="22"/>
                <w:szCs w:val="22"/>
                <w:lang w:eastAsia="en-US"/>
              </w:rPr>
            </w:pPr>
            <w:r w:rsidRPr="001F441D">
              <w:rPr>
                <w:rFonts w:cstheme="minorHAnsi"/>
                <w:bCs/>
                <w:sz w:val="22"/>
                <w:szCs w:val="22"/>
                <w:lang w:eastAsia="en-US"/>
              </w:rPr>
              <w:t>2) įsiskolinimo suma neviršija 50 Eur (penkiasdešimt eurų);</w:t>
            </w:r>
          </w:p>
          <w:p w14:paraId="34759F27" w14:textId="77777777" w:rsidR="00526728" w:rsidRPr="001F441D" w:rsidRDefault="00526728" w:rsidP="00526728">
            <w:pPr>
              <w:spacing w:after="0" w:line="240" w:lineRule="auto"/>
              <w:jc w:val="both"/>
              <w:rPr>
                <w:rFonts w:cstheme="minorHAnsi"/>
                <w:b/>
                <w:bCs/>
                <w:sz w:val="22"/>
                <w:szCs w:val="22"/>
                <w:lang w:eastAsia="en-US"/>
              </w:rPr>
            </w:pPr>
            <w:r w:rsidRPr="001F441D">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757A3"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VPĮ 46 straipsnio 3 dalis</w:t>
            </w:r>
          </w:p>
          <w:p w14:paraId="5A99D218" w14:textId="77777777" w:rsidR="00526728" w:rsidRPr="001F441D" w:rsidRDefault="00526728" w:rsidP="00526728">
            <w:pPr>
              <w:spacing w:after="0" w:line="240" w:lineRule="auto"/>
              <w:jc w:val="both"/>
              <w:rPr>
                <w:rFonts w:eastAsia="Arial" w:cstheme="minorHAnsi"/>
                <w:sz w:val="22"/>
                <w:szCs w:val="22"/>
              </w:rPr>
            </w:pPr>
          </w:p>
          <w:p w14:paraId="5A1DC04E" w14:textId="77777777" w:rsidR="00526728" w:rsidRPr="001F441D" w:rsidRDefault="00526728" w:rsidP="00526728">
            <w:pPr>
              <w:spacing w:after="0" w:line="240" w:lineRule="auto"/>
              <w:jc w:val="both"/>
              <w:rPr>
                <w:rFonts w:eastAsia="Yu Mincho" w:cstheme="minorHAnsi"/>
                <w:sz w:val="22"/>
                <w:szCs w:val="22"/>
              </w:rPr>
            </w:pPr>
            <w:r w:rsidRPr="001F441D">
              <w:rPr>
                <w:rFonts w:eastAsia="Arial" w:cstheme="minorHAnsi"/>
                <w:sz w:val="22"/>
                <w:szCs w:val="22"/>
              </w:rPr>
              <w:t>EBVPD III dalies B1 ir B2 punktai</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74528"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lang w:eastAsia="en-US"/>
              </w:rPr>
              <w:t>Iš Lietuvoje įsteigtų subjektų reikalaujama:</w:t>
            </w:r>
          </w:p>
          <w:p w14:paraId="0ED4DAB0"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1) Dėl įsipareigojimų, susijusių su mokesčių mokėjimu, įvykdymo i</w:t>
            </w:r>
            <w:r w:rsidRPr="001F441D">
              <w:rPr>
                <w:rFonts w:cstheme="minorHAnsi"/>
                <w:sz w:val="22"/>
                <w:szCs w:val="22"/>
                <w:lang w:eastAsia="en-US"/>
              </w:rPr>
              <w:t xml:space="preserve">š Lietuvoje įsteigtų subjektų </w:t>
            </w:r>
            <w:r w:rsidRPr="001F441D">
              <w:rPr>
                <w:rFonts w:cstheme="minorHAnsi"/>
                <w:sz w:val="22"/>
                <w:szCs w:val="22"/>
              </w:rPr>
              <w:t>prašoma:</w:t>
            </w:r>
          </w:p>
          <w:p w14:paraId="16D64C89" w14:textId="77777777" w:rsidR="00526728" w:rsidRPr="001F441D" w:rsidRDefault="00526728" w:rsidP="00526728">
            <w:pPr>
              <w:spacing w:after="0" w:line="240" w:lineRule="auto"/>
              <w:jc w:val="both"/>
              <w:rPr>
                <w:rFonts w:cstheme="minorHAnsi"/>
                <w:b/>
                <w:bCs/>
                <w:sz w:val="22"/>
                <w:szCs w:val="22"/>
              </w:rPr>
            </w:pPr>
          </w:p>
          <w:p w14:paraId="3642D8E5" w14:textId="77777777" w:rsidR="00526728" w:rsidRPr="001F441D" w:rsidRDefault="00526728" w:rsidP="00526728">
            <w:pPr>
              <w:numPr>
                <w:ilvl w:val="0"/>
                <w:numId w:val="26"/>
              </w:numPr>
              <w:spacing w:after="0" w:line="240" w:lineRule="auto"/>
              <w:jc w:val="both"/>
              <w:rPr>
                <w:rFonts w:cstheme="minorHAnsi"/>
                <w:sz w:val="22"/>
                <w:szCs w:val="22"/>
              </w:rPr>
            </w:pPr>
            <w:r w:rsidRPr="001F441D">
              <w:rPr>
                <w:rFonts w:cstheme="minorHAnsi"/>
                <w:sz w:val="22"/>
                <w:szCs w:val="22"/>
              </w:rPr>
              <w:t xml:space="preserve">išrašo iš teismo sprendimo (jei toks yra) </w:t>
            </w:r>
          </w:p>
          <w:p w14:paraId="3D879AB7" w14:textId="77777777" w:rsidR="00526728" w:rsidRPr="001F441D" w:rsidRDefault="00526728" w:rsidP="00526728">
            <w:pPr>
              <w:numPr>
                <w:ilvl w:val="0"/>
                <w:numId w:val="26"/>
              </w:numPr>
              <w:spacing w:after="0" w:line="240" w:lineRule="auto"/>
              <w:jc w:val="both"/>
              <w:rPr>
                <w:rFonts w:cstheme="minorHAnsi"/>
                <w:sz w:val="22"/>
                <w:szCs w:val="22"/>
              </w:rPr>
            </w:pPr>
            <w:r w:rsidRPr="001F441D">
              <w:rPr>
                <w:rFonts w:cstheme="minorHAnsi"/>
                <w:sz w:val="22"/>
                <w:szCs w:val="22"/>
              </w:rPr>
              <w:t>arba Valstybinės mokesčių inspekcijos prie Lietuvos Respublikos finansų ministerijos išduoto dokumento,</w:t>
            </w:r>
          </w:p>
          <w:p w14:paraId="164729F0" w14:textId="77777777" w:rsidR="00526728" w:rsidRPr="001F441D" w:rsidRDefault="00526728" w:rsidP="00526728">
            <w:pPr>
              <w:numPr>
                <w:ilvl w:val="0"/>
                <w:numId w:val="25"/>
              </w:numPr>
              <w:spacing w:after="0" w:line="240" w:lineRule="auto"/>
              <w:jc w:val="both"/>
              <w:rPr>
                <w:rFonts w:cstheme="minorHAnsi"/>
                <w:sz w:val="22"/>
                <w:szCs w:val="22"/>
              </w:rPr>
            </w:pPr>
            <w:r w:rsidRPr="001F441D">
              <w:rPr>
                <w:rFonts w:cstheme="minorHAnsi"/>
                <w:sz w:val="22"/>
                <w:szCs w:val="22"/>
              </w:rPr>
              <w:t xml:space="preserve">arba valstybės įmonės Registrų centro Lietuvos Respublikos Vyriausybės nustatyta tvarka išduoto </w:t>
            </w:r>
            <w:r w:rsidRPr="001F441D">
              <w:rPr>
                <w:rFonts w:cstheme="minorHAnsi"/>
                <w:sz w:val="22"/>
                <w:szCs w:val="22"/>
              </w:rPr>
              <w:lastRenderedPageBreak/>
              <w:t>dokumento, patvirtinančio jungtinius kompetentingų institucijų tvarkomus duomenis.</w:t>
            </w:r>
          </w:p>
          <w:p w14:paraId="43208C4B" w14:textId="77777777" w:rsidR="00526728" w:rsidRPr="001F441D" w:rsidRDefault="00526728" w:rsidP="00526728">
            <w:pPr>
              <w:spacing w:after="0" w:line="240" w:lineRule="auto"/>
              <w:jc w:val="both"/>
              <w:rPr>
                <w:rFonts w:cstheme="minorHAnsi"/>
                <w:sz w:val="22"/>
                <w:szCs w:val="22"/>
              </w:rPr>
            </w:pPr>
          </w:p>
          <w:p w14:paraId="52B2E440"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lang w:eastAsia="en-US"/>
              </w:rPr>
              <w:t>Iš ne Lietuvoje įsteigtų subjektų reikalaujama:</w:t>
            </w:r>
          </w:p>
          <w:p w14:paraId="33EB3E46" w14:textId="77777777" w:rsidR="00526728" w:rsidRPr="001F441D" w:rsidRDefault="00526728" w:rsidP="00526728">
            <w:pPr>
              <w:numPr>
                <w:ilvl w:val="0"/>
                <w:numId w:val="21"/>
              </w:numPr>
              <w:spacing w:after="0" w:line="240" w:lineRule="auto"/>
              <w:ind w:left="314"/>
              <w:jc w:val="both"/>
              <w:rPr>
                <w:rFonts w:cstheme="minorHAnsi"/>
                <w:b/>
                <w:bCs/>
                <w:sz w:val="22"/>
                <w:szCs w:val="22"/>
              </w:rPr>
            </w:pPr>
            <w:r w:rsidRPr="001F441D">
              <w:rPr>
                <w:rFonts w:cstheme="minorHAnsi"/>
                <w:sz w:val="22"/>
                <w:szCs w:val="22"/>
              </w:rPr>
              <w:t>atitinkamos užsienio šalies institucijos dokumento</w:t>
            </w:r>
            <w:r w:rsidRPr="001F441D">
              <w:rPr>
                <w:rFonts w:cstheme="minorHAnsi"/>
                <w:sz w:val="22"/>
                <w:szCs w:val="22"/>
                <w:vertAlign w:val="superscript"/>
              </w:rPr>
              <w:footnoteReference w:id="5"/>
            </w:r>
            <w:r w:rsidRPr="001F441D">
              <w:rPr>
                <w:rFonts w:cstheme="minorHAnsi"/>
                <w:sz w:val="22"/>
                <w:szCs w:val="22"/>
              </w:rPr>
              <w:t>.</w:t>
            </w:r>
          </w:p>
          <w:p w14:paraId="62C0C0CB" w14:textId="77777777" w:rsidR="00526728" w:rsidRPr="001F441D" w:rsidRDefault="00526728" w:rsidP="00526728">
            <w:pPr>
              <w:spacing w:after="0" w:line="240" w:lineRule="auto"/>
              <w:jc w:val="both"/>
              <w:rPr>
                <w:rFonts w:eastAsia="Yu Mincho" w:cstheme="minorHAnsi"/>
                <w:sz w:val="22"/>
                <w:szCs w:val="22"/>
              </w:rPr>
            </w:pPr>
          </w:p>
          <w:p w14:paraId="17B122E3" w14:textId="77777777" w:rsidR="00526728" w:rsidRPr="001F441D" w:rsidRDefault="00526728" w:rsidP="00526728">
            <w:pPr>
              <w:spacing w:after="0" w:line="240" w:lineRule="auto"/>
              <w:jc w:val="both"/>
              <w:rPr>
                <w:rFonts w:cstheme="minorHAnsi"/>
                <w:i/>
                <w:iCs/>
                <w:color w:val="000000" w:themeColor="text1"/>
                <w:sz w:val="22"/>
                <w:szCs w:val="22"/>
              </w:rPr>
            </w:pPr>
            <w:r w:rsidRPr="001F441D">
              <w:rPr>
                <w:rFonts w:cstheme="minorHAnsi"/>
                <w:sz w:val="22"/>
                <w:szCs w:val="22"/>
              </w:rPr>
              <w:t xml:space="preserve">Nurodyti dokumentai turi būti  išduoti ne anksčiau kaip </w:t>
            </w:r>
            <w:r w:rsidRPr="001F441D">
              <w:rPr>
                <w:rFonts w:cstheme="minorHAnsi"/>
                <w:color w:val="00B050"/>
                <w:sz w:val="22"/>
                <w:szCs w:val="22"/>
              </w:rPr>
              <w:t>120</w:t>
            </w:r>
            <w:r w:rsidRPr="001F441D">
              <w:rPr>
                <w:rFonts w:cstheme="minorHAnsi"/>
                <w:sz w:val="22"/>
                <w:szCs w:val="22"/>
              </w:rPr>
              <w:t xml:space="preserve"> </w:t>
            </w:r>
            <w:r w:rsidRPr="001F441D">
              <w:rPr>
                <w:rFonts w:cstheme="minorHAnsi"/>
                <w:color w:val="00B050"/>
                <w:sz w:val="22"/>
                <w:szCs w:val="22"/>
              </w:rPr>
              <w:t>dienų</w:t>
            </w:r>
            <w:r w:rsidRPr="001F441D">
              <w:rPr>
                <w:rFonts w:cstheme="minorHAnsi"/>
                <w:sz w:val="22"/>
                <w:szCs w:val="22"/>
              </w:rPr>
              <w:t xml:space="preserve"> iki </w:t>
            </w:r>
            <w:r w:rsidRPr="001F441D">
              <w:rPr>
                <w:rFonts w:eastAsia="Times New Roman" w:cstheme="minorHAnsi"/>
                <w:i/>
                <w:iCs/>
                <w:sz w:val="22"/>
                <w:szCs w:val="22"/>
              </w:rPr>
              <w:t>tos dienos, kai tiekėjas perkančiosios organizacijos prašymu turės pateikti pašalinimo pagrindų nebuvimą patvirtinančius dok</w:t>
            </w:r>
            <w:r w:rsidRPr="001F441D">
              <w:rPr>
                <w:rFonts w:eastAsia="Times New Roman" w:cstheme="minorHAnsi"/>
                <w:sz w:val="22"/>
                <w:szCs w:val="22"/>
              </w:rPr>
              <w:t>umentus</w:t>
            </w:r>
            <w:r w:rsidRPr="001F441D">
              <w:rPr>
                <w:rFonts w:cstheme="minorHAnsi"/>
                <w:sz w:val="22"/>
                <w:szCs w:val="22"/>
              </w:rPr>
              <w:t xml:space="preserve">. </w:t>
            </w:r>
            <w:r w:rsidRPr="001F441D">
              <w:rPr>
                <w:rFonts w:cstheme="minorHAnsi"/>
                <w:b/>
                <w:bCs/>
                <w:i/>
                <w:iCs/>
                <w:color w:val="000000" w:themeColor="text1"/>
                <w:sz w:val="22"/>
                <w:szCs w:val="22"/>
              </w:rPr>
              <w:t>Pavyzdys</w:t>
            </w:r>
            <w:r w:rsidRPr="001F441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1940A9A" w14:textId="77777777" w:rsidR="00526728" w:rsidRPr="001F441D" w:rsidRDefault="00526728" w:rsidP="00526728">
            <w:pPr>
              <w:spacing w:after="0" w:line="240" w:lineRule="auto"/>
              <w:jc w:val="both"/>
              <w:rPr>
                <w:rFonts w:cstheme="minorHAnsi"/>
                <w:i/>
                <w:iCs/>
                <w:color w:val="7030A0"/>
                <w:sz w:val="22"/>
                <w:szCs w:val="22"/>
              </w:rPr>
            </w:pPr>
          </w:p>
          <w:p w14:paraId="276768E6" w14:textId="77777777" w:rsidR="00526728" w:rsidRPr="001F441D" w:rsidRDefault="00526728" w:rsidP="00526728">
            <w:pPr>
              <w:spacing w:after="0" w:line="240" w:lineRule="auto"/>
              <w:jc w:val="both"/>
              <w:rPr>
                <w:rFonts w:cstheme="minorHAnsi"/>
                <w:b/>
                <w:bCs/>
                <w:sz w:val="22"/>
                <w:szCs w:val="22"/>
              </w:rPr>
            </w:pPr>
            <w:r w:rsidRPr="001F441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3006D0" w14:textId="77777777" w:rsidR="00526728" w:rsidRPr="001F441D" w:rsidRDefault="00526728" w:rsidP="00526728">
            <w:pPr>
              <w:spacing w:after="0" w:line="240" w:lineRule="auto"/>
              <w:jc w:val="both"/>
              <w:rPr>
                <w:rFonts w:cstheme="minorHAnsi"/>
                <w:b/>
                <w:bCs/>
                <w:sz w:val="22"/>
                <w:szCs w:val="22"/>
              </w:rPr>
            </w:pPr>
          </w:p>
          <w:p w14:paraId="5E8234F0" w14:textId="77777777" w:rsidR="00526728" w:rsidRPr="001F441D" w:rsidRDefault="00526728" w:rsidP="00526728">
            <w:pPr>
              <w:spacing w:after="0" w:line="240" w:lineRule="auto"/>
              <w:jc w:val="both"/>
              <w:rPr>
                <w:rFonts w:cstheme="minorHAnsi"/>
                <w:b/>
                <w:bCs/>
                <w:sz w:val="22"/>
                <w:szCs w:val="22"/>
              </w:rPr>
            </w:pPr>
            <w:r w:rsidRPr="001F441D">
              <w:rPr>
                <w:rFonts w:cstheme="minorHAnsi"/>
                <w:bCs/>
                <w:sz w:val="22"/>
                <w:szCs w:val="22"/>
              </w:rPr>
              <w:t>2) Dėl įsipareigojimų, susijusių su socialinio draudimo įmokų mokėjimu, įvykdymo i</w:t>
            </w:r>
            <w:r w:rsidRPr="001F441D">
              <w:rPr>
                <w:rFonts w:cstheme="minorHAnsi"/>
                <w:sz w:val="22"/>
                <w:szCs w:val="22"/>
                <w:lang w:eastAsia="en-US"/>
              </w:rPr>
              <w:t xml:space="preserve">š Lietuvoje įsteigtų subjektų </w:t>
            </w:r>
            <w:r w:rsidRPr="001F441D">
              <w:rPr>
                <w:rFonts w:cstheme="minorHAnsi"/>
                <w:bCs/>
                <w:sz w:val="22"/>
                <w:szCs w:val="22"/>
              </w:rPr>
              <w:t>prašoma:</w:t>
            </w:r>
          </w:p>
          <w:p w14:paraId="4435B567" w14:textId="77777777" w:rsidR="00526728" w:rsidRPr="001F441D" w:rsidRDefault="00526728" w:rsidP="00526728">
            <w:pPr>
              <w:spacing w:after="0" w:line="240" w:lineRule="auto"/>
              <w:jc w:val="both"/>
              <w:rPr>
                <w:rFonts w:cstheme="minorHAnsi"/>
                <w:bCs/>
                <w:sz w:val="22"/>
                <w:szCs w:val="22"/>
              </w:rPr>
            </w:pPr>
            <w:r w:rsidRPr="001F441D">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1F441D">
                <w:rPr>
                  <w:rFonts w:cstheme="minorHAnsi"/>
                  <w:bCs/>
                  <w:sz w:val="22"/>
                  <w:szCs w:val="22"/>
                  <w:u w:val="single"/>
                </w:rPr>
                <w:t>http://draudejai.sodra.lt/draudeju_viesi_duomenys/</w:t>
              </w:r>
            </w:hyperlink>
            <w:r w:rsidRPr="001F441D">
              <w:rPr>
                <w:rFonts w:cstheme="minorHAnsi"/>
                <w:bCs/>
                <w:sz w:val="22"/>
                <w:szCs w:val="22"/>
              </w:rPr>
              <w:t>.</w:t>
            </w:r>
          </w:p>
          <w:p w14:paraId="5B7CFE91" w14:textId="77777777" w:rsidR="00526728" w:rsidRPr="001F441D" w:rsidRDefault="00526728" w:rsidP="00526728">
            <w:pPr>
              <w:spacing w:after="0" w:line="240" w:lineRule="auto"/>
              <w:jc w:val="both"/>
              <w:rPr>
                <w:rFonts w:cstheme="minorHAnsi"/>
                <w:b/>
                <w:bCs/>
                <w:sz w:val="22"/>
                <w:szCs w:val="22"/>
              </w:rPr>
            </w:pPr>
          </w:p>
          <w:p w14:paraId="653EEBD2"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E9CDC0" w14:textId="77777777" w:rsidR="00526728" w:rsidRPr="001F441D" w:rsidRDefault="00526728" w:rsidP="00526728">
            <w:pPr>
              <w:spacing w:after="0" w:line="240" w:lineRule="auto"/>
              <w:jc w:val="both"/>
              <w:rPr>
                <w:rFonts w:cstheme="minorHAnsi"/>
                <w:b/>
                <w:bCs/>
                <w:sz w:val="22"/>
                <w:szCs w:val="22"/>
              </w:rPr>
            </w:pPr>
          </w:p>
          <w:p w14:paraId="59871F42"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 xml:space="preserve">2.2) Jeigu tiekėjas yra fizinis asmuo, registruotas Lietuvos Respublikoje, jis pateikia išrašą iš teismo sprendimo (jei toks yra) </w:t>
            </w:r>
            <w:r w:rsidRPr="001F441D">
              <w:rPr>
                <w:rFonts w:cstheme="minorHAnsi"/>
                <w:sz w:val="22"/>
                <w:szCs w:val="22"/>
              </w:rPr>
              <w:lastRenderedPageBreak/>
              <w:t>arba „Sodros“ išduotą dokumentą, arba valstybės įmonės Registrų centras Lietuvos Respublikos Vyriausybės nustatyta tvarka išduotą dokumentą, patvirtinantį jungtinius kompetentingų institucijų tvarkomus duomenis.</w:t>
            </w:r>
          </w:p>
          <w:p w14:paraId="2FC6FF05" w14:textId="77777777" w:rsidR="00526728" w:rsidRPr="001F441D" w:rsidRDefault="00526728" w:rsidP="00526728">
            <w:pPr>
              <w:spacing w:after="0" w:line="240" w:lineRule="auto"/>
              <w:jc w:val="both"/>
              <w:rPr>
                <w:rFonts w:cstheme="minorHAnsi"/>
                <w:b/>
                <w:bCs/>
                <w:sz w:val="22"/>
                <w:szCs w:val="22"/>
              </w:rPr>
            </w:pPr>
          </w:p>
          <w:p w14:paraId="003226B5"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lang w:eastAsia="en-US"/>
              </w:rPr>
              <w:t>Iš ne Lietuvoje įsteigtų subjektų reikalaujama:</w:t>
            </w:r>
          </w:p>
          <w:p w14:paraId="1F039099" w14:textId="77777777" w:rsidR="00526728" w:rsidRPr="001F441D" w:rsidRDefault="00526728" w:rsidP="00526728">
            <w:pPr>
              <w:numPr>
                <w:ilvl w:val="0"/>
                <w:numId w:val="21"/>
              </w:numPr>
              <w:spacing w:after="0" w:line="240" w:lineRule="auto"/>
              <w:ind w:left="314"/>
              <w:jc w:val="both"/>
              <w:rPr>
                <w:rFonts w:cstheme="minorHAnsi"/>
                <w:b/>
                <w:bCs/>
                <w:sz w:val="22"/>
                <w:szCs w:val="22"/>
              </w:rPr>
            </w:pPr>
            <w:r w:rsidRPr="001F441D">
              <w:rPr>
                <w:rFonts w:cstheme="minorHAnsi"/>
                <w:sz w:val="22"/>
                <w:szCs w:val="22"/>
              </w:rPr>
              <w:t>atitinkamos užsienio šalies kompetentingos institucijos dokumento</w:t>
            </w:r>
            <w:r w:rsidRPr="001F441D">
              <w:rPr>
                <w:rFonts w:cstheme="minorHAnsi"/>
                <w:sz w:val="22"/>
                <w:szCs w:val="22"/>
                <w:vertAlign w:val="superscript"/>
              </w:rPr>
              <w:footnoteReference w:id="6"/>
            </w:r>
            <w:r w:rsidRPr="001F441D">
              <w:rPr>
                <w:rFonts w:cstheme="minorHAnsi"/>
                <w:sz w:val="22"/>
                <w:szCs w:val="22"/>
              </w:rPr>
              <w:t>.</w:t>
            </w:r>
          </w:p>
          <w:p w14:paraId="66CF02D1" w14:textId="77777777" w:rsidR="00526728" w:rsidRPr="001F441D" w:rsidRDefault="00526728" w:rsidP="00526728">
            <w:pPr>
              <w:spacing w:after="0" w:line="240" w:lineRule="auto"/>
              <w:jc w:val="both"/>
              <w:rPr>
                <w:rFonts w:cstheme="minorHAnsi"/>
                <w:b/>
                <w:bCs/>
                <w:sz w:val="22"/>
                <w:szCs w:val="22"/>
              </w:rPr>
            </w:pPr>
          </w:p>
          <w:p w14:paraId="2EABEDDC" w14:textId="77777777" w:rsidR="00526728" w:rsidRPr="001F441D" w:rsidRDefault="00526728" w:rsidP="00526728">
            <w:pPr>
              <w:spacing w:after="0" w:line="240" w:lineRule="auto"/>
              <w:jc w:val="both"/>
              <w:rPr>
                <w:rFonts w:cstheme="minorHAnsi"/>
                <w:i/>
                <w:iCs/>
                <w:color w:val="7030A0"/>
                <w:sz w:val="22"/>
                <w:szCs w:val="22"/>
              </w:rPr>
            </w:pPr>
            <w:r w:rsidRPr="001F441D">
              <w:rPr>
                <w:rFonts w:cstheme="minorHAnsi"/>
                <w:sz w:val="22"/>
                <w:szCs w:val="22"/>
              </w:rPr>
              <w:t xml:space="preserve">Nurodyti dokumentai turi būti  išduoti ne anksčiau kaip </w:t>
            </w:r>
            <w:r w:rsidRPr="001F441D">
              <w:rPr>
                <w:rFonts w:cstheme="minorHAnsi"/>
                <w:color w:val="00B050"/>
                <w:sz w:val="22"/>
                <w:szCs w:val="22"/>
              </w:rPr>
              <w:t>120</w:t>
            </w:r>
            <w:r w:rsidRPr="001F441D">
              <w:rPr>
                <w:rFonts w:cstheme="minorHAnsi"/>
                <w:sz w:val="22"/>
                <w:szCs w:val="22"/>
              </w:rPr>
              <w:t xml:space="preserve"> </w:t>
            </w:r>
            <w:r w:rsidRPr="001F441D">
              <w:rPr>
                <w:rFonts w:cstheme="minorHAnsi"/>
                <w:color w:val="00B050"/>
                <w:sz w:val="22"/>
                <w:szCs w:val="22"/>
              </w:rPr>
              <w:t>dienų</w:t>
            </w:r>
            <w:r w:rsidRPr="001F441D">
              <w:rPr>
                <w:rFonts w:cstheme="minorHAnsi"/>
                <w:sz w:val="22"/>
                <w:szCs w:val="22"/>
              </w:rPr>
              <w:t xml:space="preserve"> iki </w:t>
            </w:r>
            <w:r w:rsidRPr="001F441D">
              <w:rPr>
                <w:rFonts w:eastAsia="Times New Roman" w:cstheme="minorHAnsi"/>
                <w:i/>
                <w:iCs/>
                <w:sz w:val="22"/>
                <w:szCs w:val="22"/>
              </w:rPr>
              <w:t>tos dienos, kai tiekėjas perkančiosios organizacijos prašymu turės pateikti pašalinimo pagrindų nebuvimą patvirtinančius dok</w:t>
            </w:r>
            <w:r w:rsidRPr="001F441D">
              <w:rPr>
                <w:rFonts w:eastAsia="Times New Roman" w:cstheme="minorHAnsi"/>
                <w:sz w:val="22"/>
                <w:szCs w:val="22"/>
              </w:rPr>
              <w:t>umentus</w:t>
            </w:r>
            <w:r w:rsidRPr="001F441D">
              <w:rPr>
                <w:rFonts w:cstheme="minorHAnsi"/>
                <w:sz w:val="22"/>
                <w:szCs w:val="22"/>
              </w:rPr>
              <w:t xml:space="preserve">. </w:t>
            </w:r>
            <w:r w:rsidRPr="001F441D">
              <w:rPr>
                <w:rFonts w:cstheme="minorHAnsi"/>
                <w:b/>
                <w:bCs/>
                <w:i/>
                <w:iCs/>
                <w:color w:val="000000" w:themeColor="text1"/>
                <w:sz w:val="22"/>
                <w:szCs w:val="22"/>
              </w:rPr>
              <w:t>Pavyzdys</w:t>
            </w:r>
            <w:r w:rsidRPr="001F441D">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4D0D3E9" w14:textId="77777777" w:rsidR="00526728" w:rsidRPr="001F441D" w:rsidRDefault="00526728" w:rsidP="00526728">
            <w:pPr>
              <w:spacing w:after="0" w:line="240" w:lineRule="auto"/>
              <w:jc w:val="both"/>
              <w:rPr>
                <w:rFonts w:cstheme="minorHAnsi"/>
                <w:b/>
                <w:bCs/>
                <w:sz w:val="22"/>
                <w:szCs w:val="22"/>
              </w:rPr>
            </w:pPr>
          </w:p>
          <w:p w14:paraId="2A5E53F5"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 xml:space="preserve">Jei dokumentas išduotas anksčiau, tačiau jame nurodytas galiojimo terminas ilgesnis nei pašalinimo pagrindų nebuvimą patvirtinančių dokumentų pagal </w:t>
            </w:r>
            <w:r w:rsidRPr="001F441D">
              <w:rPr>
                <w:rFonts w:cstheme="minorHAnsi"/>
                <w:sz w:val="22"/>
                <w:szCs w:val="22"/>
              </w:rPr>
              <w:lastRenderedPageBreak/>
              <w:t>EBVPD galutinis pateikimo terminas, toks dokumentas jo galiojimo laikotarpiu yra priimtinas.</w:t>
            </w:r>
          </w:p>
          <w:p w14:paraId="7FC7AE53" w14:textId="77777777" w:rsidR="00526728" w:rsidRPr="001F441D" w:rsidRDefault="00526728" w:rsidP="00526728">
            <w:pPr>
              <w:spacing w:after="0" w:line="240" w:lineRule="auto"/>
              <w:jc w:val="both"/>
              <w:rPr>
                <w:rFonts w:cstheme="minorHAnsi"/>
                <w:sz w:val="22"/>
                <w:szCs w:val="22"/>
              </w:rPr>
            </w:pPr>
          </w:p>
          <w:p w14:paraId="18D4E013" w14:textId="77777777" w:rsidR="00526728" w:rsidRPr="001F441D" w:rsidRDefault="00526728" w:rsidP="00526728">
            <w:pPr>
              <w:spacing w:after="0" w:line="240" w:lineRule="auto"/>
              <w:jc w:val="both"/>
              <w:rPr>
                <w:rFonts w:cstheme="minorHAnsi"/>
                <w:b/>
                <w:bCs/>
                <w:sz w:val="22"/>
                <w:szCs w:val="22"/>
              </w:rPr>
            </w:pPr>
          </w:p>
          <w:p w14:paraId="44DA6319" w14:textId="77777777" w:rsidR="00526728" w:rsidRPr="001F441D" w:rsidRDefault="00526728" w:rsidP="00893EEC">
            <w:pPr>
              <w:spacing w:after="0" w:line="240" w:lineRule="auto"/>
              <w:jc w:val="both"/>
              <w:rPr>
                <w:rFonts w:cstheme="minorHAnsi"/>
                <w:b/>
                <w:bCs/>
                <w:sz w:val="22"/>
                <w:szCs w:val="22"/>
              </w:rPr>
            </w:pPr>
          </w:p>
        </w:tc>
      </w:tr>
      <w:bookmarkEnd w:id="55"/>
      <w:tr w:rsidR="00526728" w:rsidRPr="001F441D" w14:paraId="11E684CB"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37874"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0A2C0"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08AD2"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1 punktas</w:t>
            </w:r>
          </w:p>
          <w:p w14:paraId="012A89C9" w14:textId="77777777" w:rsidR="00526728" w:rsidRPr="001F441D" w:rsidRDefault="00526728" w:rsidP="00526728">
            <w:pPr>
              <w:spacing w:after="0" w:line="240" w:lineRule="auto"/>
              <w:jc w:val="both"/>
              <w:rPr>
                <w:rFonts w:eastAsia="Yu Mincho" w:cstheme="minorHAnsi"/>
                <w:sz w:val="22"/>
                <w:szCs w:val="22"/>
              </w:rPr>
            </w:pPr>
          </w:p>
          <w:p w14:paraId="57F4A249" w14:textId="77777777" w:rsidR="00526728" w:rsidRPr="001F441D" w:rsidRDefault="00526728" w:rsidP="00526728">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C10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A22F"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0314DE50" w14:textId="77777777" w:rsidR="00526728" w:rsidRPr="001F441D" w:rsidRDefault="00526728" w:rsidP="00526728">
            <w:pPr>
              <w:spacing w:after="0" w:line="240" w:lineRule="auto"/>
              <w:jc w:val="both"/>
              <w:rPr>
                <w:rFonts w:cstheme="minorHAnsi"/>
                <w:bCs/>
                <w:iCs/>
                <w:sz w:val="22"/>
                <w:szCs w:val="22"/>
                <w:lang w:eastAsia="en-US"/>
              </w:rPr>
            </w:pPr>
          </w:p>
          <w:p w14:paraId="52A1527E" w14:textId="77777777" w:rsidR="00526728" w:rsidRPr="001F441D" w:rsidRDefault="00526728" w:rsidP="00526728">
            <w:pPr>
              <w:spacing w:after="0" w:line="240" w:lineRule="auto"/>
              <w:jc w:val="both"/>
              <w:rPr>
                <w:rFonts w:cstheme="minorHAnsi"/>
                <w:b/>
                <w:bCs/>
                <w:iCs/>
                <w:sz w:val="22"/>
                <w:szCs w:val="22"/>
                <w:lang w:eastAsia="en-US"/>
              </w:rPr>
            </w:pPr>
          </w:p>
        </w:tc>
      </w:tr>
      <w:tr w:rsidR="00526728" w:rsidRPr="001F441D" w14:paraId="669D821D"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12222"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749A5"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 xml:space="preserve">Tiekėjas pirkimo metu pateko į interesų konflikto situaciją, kaip apibrėžta VPĮ 21 straipsnyje, ir atitinkamos padėties negalima ištaisyti. </w:t>
            </w:r>
          </w:p>
          <w:p w14:paraId="5EA109DE"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47C10"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2 punktas</w:t>
            </w:r>
          </w:p>
          <w:p w14:paraId="3E1859AA" w14:textId="77777777" w:rsidR="00526728" w:rsidRPr="001F441D" w:rsidRDefault="00526728" w:rsidP="00526728">
            <w:pPr>
              <w:spacing w:after="0" w:line="240" w:lineRule="auto"/>
              <w:jc w:val="both"/>
              <w:rPr>
                <w:rFonts w:eastAsia="Yu Mincho" w:cstheme="minorHAnsi"/>
                <w:sz w:val="22"/>
                <w:szCs w:val="22"/>
              </w:rPr>
            </w:pPr>
          </w:p>
          <w:p w14:paraId="47349F28" w14:textId="77777777" w:rsidR="00526728" w:rsidRPr="001F441D" w:rsidRDefault="00526728" w:rsidP="00526728">
            <w:pPr>
              <w:spacing w:after="0" w:line="240" w:lineRule="auto"/>
              <w:jc w:val="both"/>
              <w:rPr>
                <w:rFonts w:eastAsia="Yu Mincho" w:cstheme="minorHAnsi"/>
                <w:sz w:val="22"/>
                <w:szCs w:val="22"/>
              </w:rPr>
            </w:pPr>
            <w:r w:rsidRPr="001F441D">
              <w:rPr>
                <w:rFonts w:eastAsia="Yu Mincho" w:cstheme="minorHAnsi"/>
                <w:sz w:val="22"/>
                <w:szCs w:val="22"/>
              </w:rPr>
              <w:t>EBVPD III dalies C12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978C"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1F24C3C8" w14:textId="77777777" w:rsidR="00526728" w:rsidRPr="001F441D" w:rsidRDefault="00526728" w:rsidP="00526728">
            <w:pPr>
              <w:spacing w:after="0" w:line="240" w:lineRule="auto"/>
              <w:jc w:val="both"/>
              <w:rPr>
                <w:rFonts w:cstheme="minorHAnsi"/>
                <w:bCs/>
                <w:iCs/>
                <w:sz w:val="22"/>
                <w:szCs w:val="22"/>
                <w:lang w:eastAsia="en-US"/>
              </w:rPr>
            </w:pPr>
          </w:p>
          <w:p w14:paraId="6077950A" w14:textId="77777777" w:rsidR="00526728" w:rsidRPr="001F441D" w:rsidRDefault="00526728" w:rsidP="00526728">
            <w:pPr>
              <w:spacing w:after="0" w:line="240" w:lineRule="auto"/>
              <w:jc w:val="both"/>
              <w:rPr>
                <w:rFonts w:cstheme="minorHAnsi"/>
                <w:b/>
                <w:bCs/>
                <w:iCs/>
                <w:sz w:val="22"/>
                <w:szCs w:val="22"/>
                <w:lang w:eastAsia="en-US"/>
              </w:rPr>
            </w:pPr>
          </w:p>
        </w:tc>
      </w:tr>
      <w:tr w:rsidR="00526728" w:rsidRPr="001F441D" w14:paraId="467F71E7"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57870"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3BB9"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21CA5"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3 punktas</w:t>
            </w:r>
          </w:p>
          <w:p w14:paraId="4AE1CA1F" w14:textId="77777777" w:rsidR="00526728" w:rsidRPr="001F441D" w:rsidRDefault="00526728" w:rsidP="00526728">
            <w:pPr>
              <w:spacing w:after="0" w:line="240" w:lineRule="auto"/>
              <w:jc w:val="both"/>
              <w:rPr>
                <w:rFonts w:eastAsia="Yu Mincho" w:cstheme="minorHAnsi"/>
                <w:sz w:val="22"/>
                <w:szCs w:val="22"/>
              </w:rPr>
            </w:pPr>
          </w:p>
          <w:p w14:paraId="5313DB7B" w14:textId="77777777" w:rsidR="00526728" w:rsidRPr="001F441D" w:rsidRDefault="00526728" w:rsidP="00526728">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C13 punktas</w:t>
            </w:r>
            <w:r w:rsidRPr="001F441D">
              <w:rPr>
                <w:rFonts w:eastAsia="Yu Mincho" w:cstheme="minorHAnsi"/>
                <w:sz w:val="22"/>
                <w:szCs w:val="22"/>
                <w:lang w:eastAsia="en-US"/>
              </w:rPr>
              <w:t xml:space="preserve"> </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7DDD1"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6365767C" w14:textId="77777777" w:rsidR="00526728" w:rsidRPr="001F441D" w:rsidRDefault="00526728" w:rsidP="00526728">
            <w:pPr>
              <w:spacing w:after="0" w:line="240" w:lineRule="auto"/>
              <w:jc w:val="both"/>
              <w:rPr>
                <w:rFonts w:cstheme="minorHAnsi"/>
                <w:b/>
                <w:bCs/>
                <w:iCs/>
                <w:sz w:val="22"/>
                <w:szCs w:val="22"/>
                <w:lang w:eastAsia="en-US"/>
              </w:rPr>
            </w:pPr>
          </w:p>
        </w:tc>
      </w:tr>
      <w:tr w:rsidR="00526728" w:rsidRPr="001F441D" w14:paraId="23730DFC"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17240"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8D818"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16D834" w14:textId="77777777" w:rsidR="00526728" w:rsidRPr="001F441D" w:rsidRDefault="00526728" w:rsidP="00526728">
            <w:pPr>
              <w:spacing w:after="0" w:line="240" w:lineRule="auto"/>
              <w:jc w:val="both"/>
              <w:rPr>
                <w:rFonts w:cstheme="minorHAnsi"/>
                <w:bCs/>
                <w:sz w:val="22"/>
                <w:szCs w:val="22"/>
              </w:rPr>
            </w:pPr>
            <w:r w:rsidRPr="001F441D">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1F441D">
              <w:rPr>
                <w:rFonts w:cstheme="minorHAnsi"/>
                <w:bCs/>
                <w:sz w:val="22"/>
                <w:szCs w:val="22"/>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71014F" w14:textId="77777777" w:rsidR="00526728" w:rsidRPr="001F441D" w:rsidRDefault="00526728" w:rsidP="00526728">
            <w:pPr>
              <w:spacing w:after="0" w:line="240" w:lineRule="auto"/>
              <w:jc w:val="both"/>
              <w:rPr>
                <w:rFonts w:cstheme="minorHAnsi"/>
                <w:bCs/>
                <w:sz w:val="22"/>
                <w:szCs w:val="22"/>
              </w:rPr>
            </w:pPr>
            <w:r w:rsidRPr="001F441D">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BF2F1"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VPĮ 46 straipsnio 4 dalies 4 punktas</w:t>
            </w:r>
          </w:p>
          <w:p w14:paraId="54B3C6B7" w14:textId="77777777" w:rsidR="00526728" w:rsidRPr="001F441D" w:rsidRDefault="00526728" w:rsidP="00526728">
            <w:pPr>
              <w:spacing w:after="0" w:line="240" w:lineRule="auto"/>
              <w:jc w:val="both"/>
              <w:rPr>
                <w:rFonts w:eastAsia="Yu Mincho" w:cstheme="minorHAnsi"/>
                <w:sz w:val="22"/>
                <w:szCs w:val="22"/>
              </w:rPr>
            </w:pPr>
          </w:p>
          <w:p w14:paraId="0FDB390B" w14:textId="77777777" w:rsidR="00526728" w:rsidRPr="001F441D" w:rsidRDefault="00526728" w:rsidP="00526728">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C15 punktas</w:t>
            </w:r>
            <w:r w:rsidRPr="001F441D">
              <w:rPr>
                <w:rFonts w:eastAsia="Yu Mincho" w:cstheme="minorHAnsi"/>
                <w:sz w:val="22"/>
                <w:szCs w:val="22"/>
                <w:lang w:eastAsia="en-US"/>
              </w:rPr>
              <w:t xml:space="preserve"> </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81750"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65133A5E" w14:textId="77777777" w:rsidR="00526728" w:rsidRPr="001F441D" w:rsidRDefault="00526728" w:rsidP="00526728">
            <w:pPr>
              <w:spacing w:after="0" w:line="240" w:lineRule="auto"/>
              <w:jc w:val="both"/>
              <w:rPr>
                <w:rFonts w:cstheme="minorHAnsi"/>
                <w:bCs/>
                <w:iCs/>
                <w:sz w:val="22"/>
                <w:szCs w:val="22"/>
                <w:lang w:eastAsia="en-US"/>
              </w:rPr>
            </w:pPr>
          </w:p>
          <w:p w14:paraId="2DB30DFA" w14:textId="77777777" w:rsidR="00526728" w:rsidRPr="001F441D" w:rsidRDefault="00526728" w:rsidP="00526728">
            <w:pPr>
              <w:spacing w:after="0" w:line="240" w:lineRule="auto"/>
              <w:jc w:val="both"/>
              <w:rPr>
                <w:rFonts w:cstheme="minorHAnsi"/>
                <w:bCs/>
                <w:iCs/>
                <w:sz w:val="22"/>
                <w:szCs w:val="22"/>
                <w:lang w:eastAsia="en-US"/>
              </w:rPr>
            </w:pPr>
          </w:p>
          <w:p w14:paraId="492C03E4" w14:textId="77777777" w:rsidR="00526728" w:rsidRPr="001F441D" w:rsidRDefault="00526728" w:rsidP="00526728">
            <w:pPr>
              <w:spacing w:after="0" w:line="240" w:lineRule="auto"/>
              <w:jc w:val="both"/>
              <w:rPr>
                <w:rFonts w:cstheme="minorHAnsi"/>
                <w:b/>
                <w:bCs/>
                <w:sz w:val="22"/>
                <w:szCs w:val="22"/>
              </w:rPr>
            </w:pPr>
            <w:r w:rsidRPr="001F441D">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9E1406" w14:textId="77777777" w:rsidR="00526728" w:rsidRPr="001F441D" w:rsidRDefault="00526728" w:rsidP="00526728">
            <w:pPr>
              <w:spacing w:after="0" w:line="240" w:lineRule="auto"/>
              <w:jc w:val="both"/>
              <w:rPr>
                <w:rFonts w:cstheme="minorHAnsi"/>
                <w:sz w:val="22"/>
                <w:szCs w:val="22"/>
              </w:rPr>
            </w:pPr>
            <w:hyperlink r:id="rId22" w:history="1">
              <w:r w:rsidRPr="001F441D">
                <w:rPr>
                  <w:rFonts w:cstheme="minorHAnsi"/>
                  <w:sz w:val="22"/>
                  <w:szCs w:val="22"/>
                </w:rPr>
                <w:t>https://vpt.lrv.lt/lt/nuorodos/kiti-duomenys/powerbi/melaginga-</w:t>
              </w:r>
              <w:r w:rsidRPr="001F441D">
                <w:rPr>
                  <w:rFonts w:cstheme="minorHAnsi"/>
                  <w:sz w:val="22"/>
                  <w:szCs w:val="22"/>
                </w:rPr>
                <w:lastRenderedPageBreak/>
                <w:t>informacija-pateikusiu-tiekeju-sarasas-3/</w:t>
              </w:r>
            </w:hyperlink>
          </w:p>
        </w:tc>
      </w:tr>
      <w:tr w:rsidR="00526728" w:rsidRPr="001F441D" w14:paraId="625AADDB"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C544B"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A6941"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4E2AB"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5 punktas</w:t>
            </w:r>
          </w:p>
          <w:p w14:paraId="44887DEE" w14:textId="77777777" w:rsidR="00526728" w:rsidRPr="001F441D" w:rsidRDefault="00526728" w:rsidP="00526728">
            <w:pPr>
              <w:spacing w:after="0" w:line="240" w:lineRule="auto"/>
              <w:jc w:val="both"/>
              <w:rPr>
                <w:rFonts w:eastAsia="Yu Mincho" w:cstheme="minorHAnsi"/>
                <w:sz w:val="22"/>
                <w:szCs w:val="22"/>
              </w:rPr>
            </w:pPr>
          </w:p>
          <w:p w14:paraId="4353FC10" w14:textId="77777777" w:rsidR="00526728" w:rsidRPr="001F441D" w:rsidRDefault="00526728" w:rsidP="00526728">
            <w:pPr>
              <w:spacing w:after="0" w:line="240" w:lineRule="auto"/>
              <w:jc w:val="both"/>
              <w:rPr>
                <w:rFonts w:eastAsia="Yu Mincho" w:cstheme="minorHAnsi"/>
                <w:sz w:val="22"/>
                <w:szCs w:val="22"/>
              </w:rPr>
            </w:pPr>
            <w:r w:rsidRPr="001F441D">
              <w:rPr>
                <w:rFonts w:eastAsia="Yu Mincho" w:cstheme="minorHAnsi"/>
                <w:sz w:val="22"/>
                <w:szCs w:val="22"/>
              </w:rPr>
              <w:t>EBVPD</w:t>
            </w:r>
            <w:r w:rsidRPr="001F441D">
              <w:rPr>
                <w:rFonts w:eastAsia="Arial" w:cstheme="minorHAnsi"/>
                <w:sz w:val="22"/>
                <w:szCs w:val="22"/>
              </w:rPr>
              <w:t xml:space="preserve"> III dalies C15 punktas</w:t>
            </w:r>
          </w:p>
          <w:p w14:paraId="07F9BB2C" w14:textId="77777777" w:rsidR="00526728" w:rsidRPr="001F441D" w:rsidRDefault="00526728" w:rsidP="00526728">
            <w:pPr>
              <w:spacing w:after="0" w:line="240" w:lineRule="auto"/>
              <w:jc w:val="both"/>
              <w:rPr>
                <w:rFonts w:eastAsia="Yu Mincho" w:cstheme="minorHAnsi"/>
                <w:sz w:val="22"/>
                <w:szCs w:val="22"/>
                <w:lang w:eastAsia="en-US"/>
              </w:rPr>
            </w:pPr>
          </w:p>
          <w:p w14:paraId="128E33CB" w14:textId="77777777" w:rsidR="00526728" w:rsidRPr="001F441D" w:rsidRDefault="00526728" w:rsidP="00526728">
            <w:pPr>
              <w:spacing w:after="0" w:line="240" w:lineRule="auto"/>
              <w:jc w:val="both"/>
              <w:rPr>
                <w:rFonts w:eastAsia="Yu Mincho" w:cstheme="minorHAnsi"/>
                <w:sz w:val="22"/>
                <w:szCs w:val="22"/>
                <w:lang w:eastAsia="en-US"/>
              </w:rPr>
            </w:pP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5BE0C"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7E38C140" w14:textId="77777777" w:rsidR="00526728" w:rsidRPr="001F441D" w:rsidRDefault="00526728" w:rsidP="00526728">
            <w:pPr>
              <w:spacing w:after="0" w:line="240" w:lineRule="auto"/>
              <w:jc w:val="both"/>
              <w:rPr>
                <w:rFonts w:cstheme="minorHAnsi"/>
                <w:b/>
                <w:bCs/>
                <w:iCs/>
                <w:sz w:val="22"/>
                <w:szCs w:val="22"/>
                <w:lang w:eastAsia="en-US"/>
              </w:rPr>
            </w:pPr>
          </w:p>
        </w:tc>
      </w:tr>
      <w:tr w:rsidR="00526728" w:rsidRPr="001F441D" w14:paraId="69C69481"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CA345" w14:textId="77777777" w:rsidR="00526728" w:rsidRPr="001F441D" w:rsidRDefault="00526728" w:rsidP="00526728">
            <w:pPr>
              <w:numPr>
                <w:ilvl w:val="0"/>
                <w:numId w:val="22"/>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05973"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1F441D">
              <w:rPr>
                <w:rFonts w:cstheme="minorHAnsi"/>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9439EA"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9522"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VPĮ 46 straipsnio 4 dalies 6 punktas</w:t>
            </w:r>
          </w:p>
          <w:p w14:paraId="462C0BFF" w14:textId="77777777" w:rsidR="00526728" w:rsidRPr="001F441D" w:rsidRDefault="00526728" w:rsidP="00526728">
            <w:pPr>
              <w:spacing w:after="0" w:line="240" w:lineRule="auto"/>
              <w:jc w:val="both"/>
              <w:rPr>
                <w:rFonts w:eastAsia="Yu Mincho" w:cstheme="minorHAnsi"/>
                <w:sz w:val="22"/>
                <w:szCs w:val="22"/>
              </w:rPr>
            </w:pPr>
          </w:p>
          <w:p w14:paraId="22D51CE4" w14:textId="77777777" w:rsidR="00526728" w:rsidRPr="001F441D" w:rsidRDefault="00526728" w:rsidP="00526728">
            <w:pPr>
              <w:spacing w:after="0" w:line="240" w:lineRule="auto"/>
              <w:jc w:val="both"/>
              <w:rPr>
                <w:rFonts w:eastAsia="Yu Mincho" w:cstheme="minorHAnsi"/>
                <w:sz w:val="22"/>
                <w:szCs w:val="22"/>
              </w:rPr>
            </w:pPr>
            <w:r w:rsidRPr="001F441D">
              <w:rPr>
                <w:rFonts w:eastAsia="Yu Mincho" w:cstheme="minorHAnsi"/>
                <w:sz w:val="22"/>
                <w:szCs w:val="22"/>
              </w:rPr>
              <w:t>EBVPD</w:t>
            </w:r>
            <w:r w:rsidRPr="001F441D">
              <w:rPr>
                <w:rFonts w:eastAsia="Arial" w:cstheme="minorHAnsi"/>
                <w:sz w:val="22"/>
                <w:szCs w:val="22"/>
              </w:rPr>
              <w:t xml:space="preserve"> III dalies C14 punktas</w:t>
            </w:r>
          </w:p>
          <w:p w14:paraId="64C215D7" w14:textId="77777777" w:rsidR="00526728" w:rsidRPr="001F441D" w:rsidRDefault="00526728" w:rsidP="00526728">
            <w:pPr>
              <w:spacing w:after="0" w:line="240" w:lineRule="auto"/>
              <w:jc w:val="both"/>
              <w:rPr>
                <w:rFonts w:eastAsia="Yu Mincho" w:cstheme="minorHAnsi"/>
                <w:sz w:val="22"/>
                <w:szCs w:val="22"/>
                <w:lang w:eastAsia="en-US"/>
              </w:rPr>
            </w:pPr>
          </w:p>
          <w:p w14:paraId="04CCD018" w14:textId="77777777" w:rsidR="00526728" w:rsidRPr="001F441D" w:rsidRDefault="00526728" w:rsidP="00526728">
            <w:pPr>
              <w:spacing w:after="0" w:line="240" w:lineRule="auto"/>
              <w:jc w:val="both"/>
              <w:rPr>
                <w:rFonts w:eastAsia="Yu Mincho" w:cstheme="minorHAnsi"/>
                <w:sz w:val="22"/>
                <w:szCs w:val="22"/>
                <w:lang w:eastAsia="en-US"/>
              </w:rPr>
            </w:pP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ED47"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08369E5A" w14:textId="77777777" w:rsidR="00526728" w:rsidRPr="001F441D" w:rsidRDefault="00526728" w:rsidP="00526728">
            <w:pPr>
              <w:spacing w:after="0" w:line="240" w:lineRule="auto"/>
              <w:jc w:val="both"/>
              <w:rPr>
                <w:rFonts w:cstheme="minorHAnsi"/>
                <w:bCs/>
                <w:iCs/>
                <w:sz w:val="22"/>
                <w:szCs w:val="22"/>
                <w:lang w:eastAsia="en-US"/>
              </w:rPr>
            </w:pPr>
          </w:p>
          <w:p w14:paraId="3265A934" w14:textId="77777777" w:rsidR="00526728" w:rsidRPr="001F441D" w:rsidRDefault="00526728" w:rsidP="00526728">
            <w:pPr>
              <w:spacing w:after="0" w:line="240" w:lineRule="auto"/>
              <w:jc w:val="both"/>
              <w:rPr>
                <w:rFonts w:cstheme="minorHAnsi"/>
                <w:b/>
                <w:bCs/>
                <w:sz w:val="22"/>
                <w:szCs w:val="22"/>
              </w:rPr>
            </w:pPr>
            <w:r w:rsidRPr="001F441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011906D0" w14:textId="77777777" w:rsidR="00526728" w:rsidRPr="001F441D" w:rsidRDefault="00526728" w:rsidP="00526728">
            <w:pPr>
              <w:spacing w:after="0" w:line="240" w:lineRule="auto"/>
              <w:jc w:val="both"/>
              <w:rPr>
                <w:rFonts w:cstheme="minorHAnsi"/>
                <w:sz w:val="22"/>
                <w:szCs w:val="22"/>
              </w:rPr>
            </w:pPr>
          </w:p>
          <w:p w14:paraId="382701A6" w14:textId="77777777" w:rsidR="00526728" w:rsidRPr="001F441D" w:rsidRDefault="00526728" w:rsidP="00526728">
            <w:pPr>
              <w:spacing w:after="0" w:line="240" w:lineRule="auto"/>
              <w:jc w:val="both"/>
              <w:rPr>
                <w:rFonts w:cstheme="minorHAnsi"/>
                <w:sz w:val="22"/>
                <w:szCs w:val="22"/>
              </w:rPr>
            </w:pPr>
            <w:hyperlink r:id="rId23" w:history="1">
              <w:r w:rsidRPr="001F441D">
                <w:rPr>
                  <w:rFonts w:cstheme="minorHAnsi"/>
                  <w:sz w:val="22"/>
                  <w:szCs w:val="22"/>
                </w:rPr>
                <w:t>https://vpt.lrv.lt/lt/nuorodos/kiti-duomenys/powerbi/nepatikimi-tiekejai-1/</w:t>
              </w:r>
            </w:hyperlink>
          </w:p>
          <w:p w14:paraId="4B771DF7" w14:textId="77777777" w:rsidR="00526728" w:rsidRPr="001F441D" w:rsidRDefault="00526728" w:rsidP="00526728">
            <w:pPr>
              <w:spacing w:after="0" w:line="240" w:lineRule="auto"/>
              <w:jc w:val="both"/>
              <w:rPr>
                <w:rFonts w:cstheme="minorHAnsi"/>
                <w:sz w:val="22"/>
                <w:szCs w:val="22"/>
              </w:rPr>
            </w:pPr>
          </w:p>
          <w:p w14:paraId="33C557CF" w14:textId="77777777" w:rsidR="00526728" w:rsidRPr="001F441D" w:rsidRDefault="00526728" w:rsidP="00526728">
            <w:pPr>
              <w:spacing w:after="0" w:line="240" w:lineRule="auto"/>
              <w:jc w:val="both"/>
              <w:rPr>
                <w:rFonts w:cstheme="minorHAnsi"/>
                <w:sz w:val="22"/>
                <w:szCs w:val="22"/>
              </w:rPr>
            </w:pPr>
            <w:hyperlink r:id="rId24" w:history="1">
              <w:r w:rsidRPr="001F441D">
                <w:rPr>
                  <w:rFonts w:cstheme="minorHAnsi"/>
                  <w:sz w:val="22"/>
                  <w:szCs w:val="22"/>
                </w:rPr>
                <w:t>https://vpt.lrv.lt/lt/pasalinimo-pagrindai-1/nepatikimu-koncesininku-sarasas-1/nepatikimu-koncesininku-sarasas/</w:t>
              </w:r>
            </w:hyperlink>
          </w:p>
          <w:p w14:paraId="34C67A30" w14:textId="77777777" w:rsidR="00526728" w:rsidRPr="001F441D" w:rsidRDefault="00526728" w:rsidP="00526728">
            <w:pPr>
              <w:spacing w:after="0" w:line="240" w:lineRule="auto"/>
              <w:jc w:val="both"/>
              <w:rPr>
                <w:rFonts w:cstheme="minorHAnsi"/>
                <w:bCs/>
                <w:sz w:val="22"/>
                <w:szCs w:val="22"/>
              </w:rPr>
            </w:pPr>
          </w:p>
          <w:p w14:paraId="3D4A630C" w14:textId="77777777" w:rsidR="00526728" w:rsidRPr="001F441D" w:rsidRDefault="00526728" w:rsidP="00526728">
            <w:pPr>
              <w:spacing w:after="0" w:line="240" w:lineRule="auto"/>
              <w:jc w:val="both"/>
              <w:rPr>
                <w:rFonts w:cstheme="minorHAnsi"/>
                <w:b/>
                <w:bCs/>
                <w:sz w:val="22"/>
                <w:szCs w:val="22"/>
              </w:rPr>
            </w:pPr>
          </w:p>
        </w:tc>
      </w:tr>
      <w:tr w:rsidR="00526728" w:rsidRPr="001F441D" w14:paraId="5344AAE4"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C0E35" w14:textId="77777777" w:rsidR="00526728" w:rsidRPr="001F441D" w:rsidRDefault="00526728" w:rsidP="00526728">
            <w:pPr>
              <w:numPr>
                <w:ilvl w:val="0"/>
                <w:numId w:val="22"/>
              </w:numPr>
              <w:spacing w:after="0" w:line="240" w:lineRule="auto"/>
              <w:rPr>
                <w:rFonts w:cstheme="minorHAnsi"/>
                <w:sz w:val="22"/>
                <w:szCs w:val="22"/>
              </w:rPr>
            </w:pPr>
          </w:p>
          <w:p w14:paraId="54F9A599" w14:textId="77777777" w:rsidR="00526728" w:rsidRPr="001F441D" w:rsidRDefault="00526728" w:rsidP="00526728">
            <w:pPr>
              <w:spacing w:after="0" w:line="240" w:lineRule="auto"/>
              <w:rPr>
                <w:rFonts w:cstheme="minorHAnsi"/>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2CE15"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Tiekėjas yra padaręs rimtą profesinį pažeidimą, dėl kurio perkančioji organizacija abejoja tiekėjo sąžiningumu, kai jis</w:t>
            </w:r>
            <w:bookmarkStart w:id="56" w:name="part_030e6c6c64ba4f96a23474e439d1b80c"/>
            <w:bookmarkEnd w:id="56"/>
            <w:r w:rsidRPr="001F441D">
              <w:rPr>
                <w:rFonts w:cstheme="minorHAnsi"/>
                <w:sz w:val="22"/>
                <w:szCs w:val="22"/>
              </w:rPr>
              <w:t xml:space="preserve"> yra padaręs finansinės atskaitomybės ir audito teisės aktų pažeidimą ir nuo jo padarymo dienos praėjo mažiau kaip vieni metai.</w:t>
            </w:r>
          </w:p>
          <w:p w14:paraId="6BB8AA88" w14:textId="77777777" w:rsidR="00526728" w:rsidRPr="001F441D" w:rsidRDefault="00526728" w:rsidP="00526728">
            <w:pPr>
              <w:spacing w:after="0" w:line="240" w:lineRule="auto"/>
              <w:jc w:val="both"/>
              <w:rPr>
                <w:rFonts w:cstheme="minorHAnsi"/>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3185F"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7 punkto a papunktis</w:t>
            </w:r>
          </w:p>
          <w:p w14:paraId="287ABCD2" w14:textId="77777777" w:rsidR="00526728" w:rsidRPr="001F441D" w:rsidRDefault="00526728" w:rsidP="00526728">
            <w:pPr>
              <w:spacing w:after="0" w:line="240" w:lineRule="auto"/>
              <w:jc w:val="both"/>
              <w:rPr>
                <w:rFonts w:eastAsia="Yu Mincho" w:cstheme="minorHAnsi"/>
                <w:sz w:val="22"/>
                <w:szCs w:val="22"/>
              </w:rPr>
            </w:pPr>
          </w:p>
          <w:p w14:paraId="07AA82A2" w14:textId="77777777" w:rsidR="00526728" w:rsidRPr="001F441D" w:rsidRDefault="00526728" w:rsidP="00526728">
            <w:pPr>
              <w:spacing w:after="0" w:line="240" w:lineRule="auto"/>
              <w:jc w:val="both"/>
              <w:rPr>
                <w:rFonts w:eastAsia="Yu Mincho" w:cstheme="minorHAnsi"/>
                <w:sz w:val="22"/>
                <w:szCs w:val="22"/>
              </w:rPr>
            </w:pPr>
            <w:r w:rsidRPr="001F441D">
              <w:rPr>
                <w:rFonts w:eastAsia="Yu Mincho" w:cstheme="minorHAnsi"/>
                <w:sz w:val="22"/>
                <w:szCs w:val="22"/>
              </w:rPr>
              <w:t>EBVPD III dalies C11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3920"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lang w:eastAsia="en-US"/>
              </w:rPr>
              <w:t xml:space="preserve">Iš Lietuvoje įsteigtų subjektų įrodančių dokumentų nereikalaujama. Užtenka pateikto EBVPD. </w:t>
            </w:r>
            <w:r w:rsidRPr="001F441D">
              <w:rPr>
                <w:rFonts w:cstheme="minorHAnsi"/>
                <w:sz w:val="22"/>
                <w:szCs w:val="22"/>
              </w:rPr>
              <w:t>Priimant sprendimus dėl tiekėjo pašalinimo iš pirkimo procedūros šiame punkte nurodytu pašalinimo pagrindu, be kita ko, atsižvelgiama į</w:t>
            </w:r>
            <w:r w:rsidRPr="001F441D">
              <w:rPr>
                <w:rFonts w:cstheme="minorHAnsi"/>
                <w:b/>
                <w:bCs/>
                <w:sz w:val="22"/>
                <w:szCs w:val="22"/>
              </w:rPr>
              <w:t xml:space="preserve"> </w:t>
            </w:r>
            <w:r w:rsidRPr="001F441D">
              <w:rPr>
                <w:rFonts w:cstheme="minorHAnsi"/>
                <w:sz w:val="22"/>
                <w:szCs w:val="22"/>
              </w:rPr>
              <w:t xml:space="preserve">nacionalinėje duomenų bazėje adresu: </w:t>
            </w:r>
            <w:hyperlink r:id="rId25" w:history="1">
              <w:r w:rsidRPr="001F441D">
                <w:rPr>
                  <w:rFonts w:cstheme="minorHAnsi"/>
                  <w:sz w:val="22"/>
                  <w:szCs w:val="22"/>
                  <w:u w:val="single"/>
                </w:rPr>
                <w:t>https://www.registrucentras.lt/jar/p/index.php</w:t>
              </w:r>
            </w:hyperlink>
          </w:p>
          <w:p w14:paraId="5A3643E9"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paskelbtą informaciją, taip pat į šiame informaciniame pranešime pateiktą informaciją:</w:t>
            </w:r>
          </w:p>
          <w:p w14:paraId="6ED81FD4" w14:textId="77777777" w:rsidR="00526728" w:rsidRPr="001F441D" w:rsidRDefault="00526728" w:rsidP="00526728">
            <w:pPr>
              <w:spacing w:after="0" w:line="240" w:lineRule="auto"/>
              <w:jc w:val="both"/>
              <w:rPr>
                <w:rFonts w:cstheme="minorHAnsi"/>
                <w:sz w:val="22"/>
                <w:szCs w:val="22"/>
              </w:rPr>
            </w:pPr>
            <w:hyperlink r:id="rId26" w:history="1">
              <w:r w:rsidRPr="001F441D">
                <w:rPr>
                  <w:rFonts w:cstheme="minorHAnsi"/>
                  <w:sz w:val="22"/>
                  <w:szCs w:val="22"/>
                </w:rPr>
                <w:t>https://vpt.lrv.lt/lt/naujienos-3/finansiniu-ataskaitu-nepateikimas-gali-tapti-kliutimi-dalyvauti-viesuosiuose-pirkimuose/</w:t>
              </w:r>
            </w:hyperlink>
          </w:p>
          <w:p w14:paraId="7449EE37" w14:textId="77777777" w:rsidR="00526728" w:rsidRPr="001F441D" w:rsidRDefault="00526728" w:rsidP="00526728">
            <w:pPr>
              <w:spacing w:after="0" w:line="240" w:lineRule="auto"/>
              <w:jc w:val="both"/>
              <w:rPr>
                <w:rFonts w:cstheme="minorHAnsi"/>
                <w:b/>
                <w:bCs/>
                <w:iCs/>
                <w:sz w:val="22"/>
                <w:szCs w:val="22"/>
              </w:rPr>
            </w:pPr>
          </w:p>
        </w:tc>
      </w:tr>
      <w:tr w:rsidR="00526728" w:rsidRPr="001F441D" w14:paraId="33D11279"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CD0DC" w14:textId="77777777" w:rsidR="00526728" w:rsidRPr="001F441D" w:rsidRDefault="00526728" w:rsidP="00526728">
            <w:pPr>
              <w:numPr>
                <w:ilvl w:val="0"/>
                <w:numId w:val="22"/>
              </w:numPr>
              <w:spacing w:after="0" w:line="240" w:lineRule="auto"/>
              <w:rPr>
                <w:rFonts w:cstheme="minorHAnsi"/>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54E34"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 xml:space="preserve">Tiekėjas yra padaręs rimtą profesinį pažeidimą, dėl kurio perkančioji organizacija abejoja tiekėjo sąžiningumu, </w:t>
            </w:r>
            <w:r w:rsidRPr="001F441D">
              <w:rPr>
                <w:rFonts w:eastAsia="Times New Roman" w:cstheme="minorHAnsi"/>
                <w:sz w:val="22"/>
                <w:szCs w:val="22"/>
              </w:rPr>
              <w:t xml:space="preserve"> kai jis (tiekėjas) </w:t>
            </w:r>
            <w:r w:rsidRPr="001F441D">
              <w:rPr>
                <w:rFonts w:eastAsia="Times New Roman" w:cstheme="minorHAnsi"/>
                <w:sz w:val="22"/>
                <w:szCs w:val="22"/>
              </w:rPr>
              <w:lastRenderedPageBreak/>
              <w:t>neatitinka minimalių patikimo mokesčių mokėtojo kriterijų, nustatytų Lietuvos Respublikos mokesčių administravimo įstatymo 40</w:t>
            </w:r>
            <w:r w:rsidRPr="001F441D">
              <w:rPr>
                <w:rFonts w:eastAsia="Times New Roman" w:cstheme="minorHAnsi"/>
                <w:sz w:val="22"/>
                <w:szCs w:val="22"/>
                <w:vertAlign w:val="superscript"/>
              </w:rPr>
              <w:t>1</w:t>
            </w:r>
            <w:r w:rsidRPr="001F441D">
              <w:rPr>
                <w:rFonts w:eastAsia="Times New Roman" w:cstheme="min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60944"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 xml:space="preserve">VPĮ 46 straipsnio 4 </w:t>
            </w:r>
            <w:r w:rsidRPr="001F441D">
              <w:rPr>
                <w:rFonts w:eastAsia="Yu Mincho" w:cstheme="minorHAnsi"/>
                <w:b/>
                <w:bCs/>
                <w:sz w:val="22"/>
                <w:szCs w:val="22"/>
              </w:rPr>
              <w:lastRenderedPageBreak/>
              <w:t>dalies 7 punkto b papunktis</w:t>
            </w:r>
          </w:p>
          <w:p w14:paraId="12AE5085" w14:textId="77777777" w:rsidR="00526728" w:rsidRPr="001F441D" w:rsidRDefault="00526728" w:rsidP="00526728">
            <w:pPr>
              <w:spacing w:after="0" w:line="240" w:lineRule="auto"/>
              <w:jc w:val="both"/>
              <w:rPr>
                <w:rFonts w:eastAsia="Yu Mincho" w:cstheme="minorHAnsi"/>
                <w:sz w:val="22"/>
                <w:szCs w:val="22"/>
              </w:rPr>
            </w:pPr>
          </w:p>
          <w:p w14:paraId="4453B77D" w14:textId="77777777" w:rsidR="00526728" w:rsidRPr="001F441D" w:rsidRDefault="00526728" w:rsidP="00526728">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30096"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lastRenderedPageBreak/>
              <w:t xml:space="preserve">Iš Lietuvoje įsteigtų subjektų įrodančių dokumentų </w:t>
            </w:r>
            <w:r w:rsidRPr="001F441D">
              <w:rPr>
                <w:rFonts w:cstheme="minorHAnsi"/>
                <w:sz w:val="22"/>
                <w:szCs w:val="22"/>
                <w:lang w:eastAsia="en-US"/>
              </w:rPr>
              <w:lastRenderedPageBreak/>
              <w:t>nereikalaujama. Užtenka pateikto EBVPD.</w:t>
            </w:r>
          </w:p>
          <w:p w14:paraId="202A73F4" w14:textId="77777777" w:rsidR="00526728" w:rsidRPr="001F441D" w:rsidRDefault="00526728" w:rsidP="00526728">
            <w:pPr>
              <w:spacing w:after="0" w:line="240" w:lineRule="auto"/>
              <w:jc w:val="both"/>
              <w:rPr>
                <w:rFonts w:cstheme="minorHAnsi"/>
                <w:b/>
                <w:bCs/>
                <w:iCs/>
                <w:sz w:val="22"/>
                <w:szCs w:val="22"/>
                <w:lang w:eastAsia="en-US"/>
              </w:rPr>
            </w:pPr>
          </w:p>
          <w:p w14:paraId="17AF1BFA" w14:textId="77777777" w:rsidR="00526728" w:rsidRPr="001F441D" w:rsidRDefault="00526728" w:rsidP="00526728">
            <w:pPr>
              <w:spacing w:after="0" w:line="240" w:lineRule="auto"/>
              <w:jc w:val="both"/>
              <w:rPr>
                <w:rFonts w:cstheme="minorHAnsi"/>
                <w:b/>
                <w:bCs/>
                <w:sz w:val="22"/>
                <w:szCs w:val="22"/>
              </w:rPr>
            </w:pPr>
            <w:r w:rsidRPr="001F441D">
              <w:rPr>
                <w:rFonts w:cstheme="minorHAnsi"/>
                <w:sz w:val="22"/>
                <w:szCs w:val="22"/>
              </w:rPr>
              <w:t>Priimant sprendimus dėl tiekėjo pašalinimo iš pirkimo procedūros šiame punkte nurodytu pašalinimo pagrindu, be kita ko, atsižvelgiama į</w:t>
            </w:r>
            <w:r w:rsidRPr="001F441D">
              <w:rPr>
                <w:rFonts w:cstheme="minorHAnsi"/>
                <w:b/>
                <w:bCs/>
                <w:sz w:val="22"/>
                <w:szCs w:val="22"/>
              </w:rPr>
              <w:t xml:space="preserve"> </w:t>
            </w:r>
            <w:r w:rsidRPr="001F441D">
              <w:rPr>
                <w:rFonts w:cstheme="minorHAnsi"/>
                <w:sz w:val="22"/>
                <w:szCs w:val="22"/>
              </w:rPr>
              <w:t xml:space="preserve">nacionalinėje duomenų bazėje adresu </w:t>
            </w:r>
            <w:hyperlink r:id="rId27">
              <w:r w:rsidRPr="001F441D">
                <w:rPr>
                  <w:rFonts w:cstheme="minorHAnsi"/>
                  <w:sz w:val="22"/>
                  <w:szCs w:val="22"/>
                  <w:u w:val="single"/>
                </w:rPr>
                <w:t>https://www.vmi.lt/evmi/mokesciu-moketoju-informacija</w:t>
              </w:r>
            </w:hyperlink>
            <w:r w:rsidRPr="001F441D">
              <w:rPr>
                <w:rFonts w:cstheme="minorHAnsi"/>
                <w:sz w:val="22"/>
                <w:szCs w:val="22"/>
              </w:rPr>
              <w:t xml:space="preserve"> skelbiamą informaciją.</w:t>
            </w:r>
          </w:p>
        </w:tc>
      </w:tr>
      <w:tr w:rsidR="00526728" w:rsidRPr="001F441D" w14:paraId="182F8E38" w14:textId="77777777" w:rsidTr="006F0F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E7ED3" w14:textId="77777777" w:rsidR="00526728" w:rsidRPr="001F441D" w:rsidRDefault="00526728" w:rsidP="00526728">
            <w:pPr>
              <w:numPr>
                <w:ilvl w:val="0"/>
                <w:numId w:val="22"/>
              </w:numPr>
              <w:spacing w:after="0" w:line="240" w:lineRule="auto"/>
              <w:rPr>
                <w:rFonts w:cstheme="minorHAnsi"/>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460D0" w14:textId="77777777" w:rsidR="00526728" w:rsidRPr="001F441D" w:rsidRDefault="00526728" w:rsidP="00526728">
            <w:pPr>
              <w:spacing w:after="0" w:line="240" w:lineRule="auto"/>
              <w:jc w:val="both"/>
              <w:rPr>
                <w:rFonts w:cstheme="minorHAnsi"/>
                <w:sz w:val="22"/>
                <w:szCs w:val="22"/>
              </w:rPr>
            </w:pPr>
            <w:r w:rsidRPr="001F441D">
              <w:rPr>
                <w:rFonts w:cstheme="minorHAnsi"/>
                <w:sz w:val="22"/>
                <w:szCs w:val="22"/>
              </w:rPr>
              <w:t>Tiekėjas yra padaręs rimtą profesinį pažeidimą, dėl kurio perkančioji organizacija abejoja tiekėjo sąžiningumu,</w:t>
            </w:r>
            <w:r w:rsidRPr="001F441D">
              <w:rPr>
                <w:rFonts w:eastAsia="Times New Roman" w:cstheme="minorHAnsi"/>
                <w:sz w:val="22"/>
                <w:szCs w:val="22"/>
              </w:rPr>
              <w:t xml:space="preserve"> kai jis </w:t>
            </w:r>
            <w:r w:rsidRPr="001F441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BE49" w14:textId="77777777" w:rsidR="00526728" w:rsidRPr="001F441D" w:rsidRDefault="00526728" w:rsidP="00526728">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7 punkto c papunktis</w:t>
            </w:r>
          </w:p>
          <w:p w14:paraId="24DAF59A" w14:textId="77777777" w:rsidR="00526728" w:rsidRPr="001F441D" w:rsidRDefault="00526728" w:rsidP="00526728">
            <w:pPr>
              <w:spacing w:after="0" w:line="240" w:lineRule="auto"/>
              <w:jc w:val="both"/>
              <w:rPr>
                <w:rFonts w:eastAsia="Yu Mincho" w:cstheme="minorHAnsi"/>
                <w:sz w:val="22"/>
                <w:szCs w:val="22"/>
              </w:rPr>
            </w:pPr>
          </w:p>
          <w:p w14:paraId="7F0CCAD1" w14:textId="77777777" w:rsidR="00526728" w:rsidRPr="001F441D" w:rsidRDefault="00526728" w:rsidP="00526728">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A4C5" w14:textId="77777777" w:rsidR="00526728" w:rsidRPr="001F441D" w:rsidRDefault="00526728" w:rsidP="00526728">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7436E252" w14:textId="77777777" w:rsidR="00526728" w:rsidRPr="001F441D" w:rsidRDefault="00526728" w:rsidP="00526728">
            <w:pPr>
              <w:spacing w:after="0" w:line="240" w:lineRule="auto"/>
              <w:jc w:val="both"/>
              <w:rPr>
                <w:rFonts w:cstheme="minorHAnsi"/>
                <w:bCs/>
                <w:iCs/>
                <w:sz w:val="22"/>
                <w:szCs w:val="22"/>
                <w:lang w:eastAsia="en-US"/>
              </w:rPr>
            </w:pPr>
          </w:p>
          <w:p w14:paraId="78954BF0" w14:textId="77777777" w:rsidR="00526728" w:rsidRPr="001F441D" w:rsidRDefault="00526728" w:rsidP="00526728">
            <w:pPr>
              <w:rPr>
                <w:rFonts w:cstheme="minorHAnsi"/>
                <w:b/>
                <w:bCs/>
                <w:sz w:val="22"/>
                <w:szCs w:val="22"/>
              </w:rPr>
            </w:pPr>
            <w:r w:rsidRPr="001F441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28F229D" w14:textId="77777777" w:rsidR="00526728" w:rsidRPr="001F441D" w:rsidRDefault="00526728" w:rsidP="00526728">
            <w:pPr>
              <w:rPr>
                <w:rFonts w:cstheme="minorHAnsi"/>
                <w:bCs/>
                <w:iCs/>
                <w:sz w:val="22"/>
                <w:szCs w:val="22"/>
                <w:lang w:eastAsia="en-US"/>
              </w:rPr>
            </w:pPr>
            <w:hyperlink r:id="rId28" w:history="1">
              <w:r w:rsidRPr="001F441D">
                <w:rPr>
                  <w:rFonts w:cstheme="minorHAnsi"/>
                  <w:sz w:val="22"/>
                  <w:szCs w:val="22"/>
                  <w:u w:val="single"/>
                </w:rPr>
                <w:t>https://kt.gov.lt/lt/atviri-duomenys/diskvalifikavimas-is-viesuju-pirkimu</w:t>
              </w:r>
            </w:hyperlink>
            <w:r w:rsidRPr="001F441D">
              <w:rPr>
                <w:rFonts w:cstheme="minorHAnsi"/>
                <w:sz w:val="22"/>
                <w:szCs w:val="22"/>
              </w:rPr>
              <w:t xml:space="preserve"> skelbiamą informaciją. </w:t>
            </w:r>
          </w:p>
        </w:tc>
      </w:tr>
    </w:tbl>
    <w:p w14:paraId="3B5A7264" w14:textId="77777777" w:rsidR="00526728" w:rsidRPr="001F441D" w:rsidRDefault="00526728" w:rsidP="00526728">
      <w:pPr>
        <w:spacing w:after="0" w:line="240" w:lineRule="auto"/>
        <w:rPr>
          <w:rFonts w:cstheme="minorHAnsi"/>
          <w:sz w:val="22"/>
          <w:szCs w:val="22"/>
        </w:rPr>
      </w:pPr>
    </w:p>
    <w:p w14:paraId="327B1AA3" w14:textId="60F8B11F" w:rsidR="00A4599F" w:rsidRPr="001F441D" w:rsidRDefault="003F1531" w:rsidP="00C6497D">
      <w:pPr>
        <w:jc w:val="center"/>
        <w:rPr>
          <w:rFonts w:cstheme="minorHAnsi"/>
          <w:b/>
          <w:bCs/>
          <w:smallCaps/>
          <w:sz w:val="22"/>
          <w:szCs w:val="22"/>
        </w:rPr>
      </w:pPr>
      <w:r w:rsidRPr="001F441D">
        <w:rPr>
          <w:rFonts w:cstheme="minorHAnsi"/>
          <w:smallCaps/>
          <w:sz w:val="22"/>
          <w:szCs w:val="22"/>
        </w:rPr>
        <w:t>________</w:t>
      </w:r>
      <w:r w:rsidR="00A4599F" w:rsidRPr="001F441D">
        <w:rPr>
          <w:rFonts w:cstheme="minorHAnsi"/>
          <w:b/>
          <w:bCs/>
          <w:smallCaps/>
          <w:sz w:val="22"/>
          <w:szCs w:val="22"/>
        </w:rPr>
        <w:br w:type="page"/>
      </w:r>
    </w:p>
    <w:p w14:paraId="7BFABC1F" w14:textId="6709A453" w:rsidR="008D704D" w:rsidRPr="001F441D" w:rsidRDefault="008D704D" w:rsidP="009C2357">
      <w:pPr>
        <w:pStyle w:val="Antrat2"/>
        <w:ind w:left="5103"/>
        <w:rPr>
          <w:rFonts w:asciiTheme="minorHAnsi" w:eastAsia="Calibri" w:hAnsiTheme="minorHAnsi" w:cstheme="minorHAnsi"/>
          <w:color w:val="0070C0"/>
          <w:sz w:val="22"/>
          <w:szCs w:val="22"/>
        </w:rPr>
      </w:pPr>
      <w:bookmarkStart w:id="57" w:name="_Ref38291223"/>
      <w:bookmarkStart w:id="58" w:name="_Ref38291334"/>
      <w:bookmarkStart w:id="59" w:name="_Ref38533412"/>
      <w:bookmarkStart w:id="60" w:name="_Toc126333942"/>
      <w:r w:rsidRPr="001F441D">
        <w:rPr>
          <w:rFonts w:asciiTheme="minorHAnsi" w:eastAsia="Calibri" w:hAnsiTheme="minorHAnsi" w:cstheme="minorHAnsi"/>
          <w:color w:val="0070C0"/>
          <w:sz w:val="22"/>
          <w:szCs w:val="22"/>
        </w:rPr>
        <w:lastRenderedPageBreak/>
        <w:t xml:space="preserve">Pirkimo sąlygų </w:t>
      </w:r>
      <w:r w:rsidR="00F1334C" w:rsidRPr="001F441D">
        <w:rPr>
          <w:rFonts w:asciiTheme="minorHAnsi" w:eastAsia="Calibri" w:hAnsiTheme="minorHAnsi" w:cstheme="minorHAnsi"/>
          <w:color w:val="0070C0"/>
          <w:sz w:val="22"/>
          <w:szCs w:val="22"/>
        </w:rPr>
        <w:t>4</w:t>
      </w:r>
      <w:r w:rsidRPr="001F441D">
        <w:rPr>
          <w:rFonts w:asciiTheme="minorHAnsi" w:eastAsia="Calibri" w:hAnsiTheme="minorHAnsi" w:cstheme="minorHAnsi"/>
          <w:color w:val="0070C0"/>
          <w:sz w:val="22"/>
          <w:szCs w:val="22"/>
        </w:rPr>
        <w:t xml:space="preserve"> priedas „Tiekėjų kvalifikacijos reikalavimai</w:t>
      </w:r>
      <w:r w:rsidR="00283391" w:rsidRPr="001F441D">
        <w:rPr>
          <w:rFonts w:asciiTheme="minorHAnsi" w:eastAsia="Calibri" w:hAnsiTheme="minorHAnsi" w:cstheme="minorHAnsi"/>
          <w:color w:val="0070C0"/>
          <w:sz w:val="22"/>
          <w:szCs w:val="22"/>
        </w:rPr>
        <w:t xml:space="preserve"> ir reikalaujami kokybės bei aplinkos apsaugos vadybos sistemų standartai</w:t>
      </w:r>
      <w:r w:rsidRPr="001F441D">
        <w:rPr>
          <w:rFonts w:asciiTheme="minorHAnsi" w:eastAsia="Calibri" w:hAnsiTheme="minorHAnsi" w:cstheme="minorHAnsi"/>
          <w:color w:val="0070C0"/>
          <w:sz w:val="22"/>
          <w:szCs w:val="22"/>
        </w:rPr>
        <w:t>“</w:t>
      </w:r>
      <w:bookmarkEnd w:id="57"/>
      <w:bookmarkEnd w:id="58"/>
      <w:bookmarkEnd w:id="59"/>
      <w:bookmarkEnd w:id="60"/>
    </w:p>
    <w:p w14:paraId="70EF5423" w14:textId="77777777" w:rsidR="002F396F" w:rsidRPr="00C12BCC" w:rsidRDefault="002F396F" w:rsidP="00DE290C">
      <w:pPr>
        <w:rPr>
          <w:rFonts w:cstheme="minorHAnsi"/>
          <w:b/>
          <w:bCs/>
          <w:smallCaps/>
          <w:sz w:val="28"/>
          <w:szCs w:val="28"/>
        </w:rPr>
      </w:pPr>
    </w:p>
    <w:p w14:paraId="2E4A6A51" w14:textId="7093DA19" w:rsidR="002F396F" w:rsidRPr="00C12BCC" w:rsidRDefault="002F396F" w:rsidP="007C0612">
      <w:pPr>
        <w:pStyle w:val="Paantrat"/>
        <w:spacing w:line="240" w:lineRule="auto"/>
        <w:jc w:val="center"/>
        <w:rPr>
          <w:rFonts w:cstheme="minorHAnsi"/>
          <w:b/>
          <w:bCs/>
          <w:smallCaps/>
        </w:rPr>
      </w:pPr>
      <w:r w:rsidRPr="00C12BCC">
        <w:rPr>
          <w:rFonts w:cstheme="minorHAnsi"/>
          <w:b/>
          <w:bCs/>
          <w:smallCaps/>
        </w:rPr>
        <w:t>TIEKĖJŲ KVALIFIKACIJOS REIKALAVIMAI</w:t>
      </w:r>
      <w:r w:rsidR="00955F2F" w:rsidRPr="00C12BCC">
        <w:rPr>
          <w:rFonts w:cstheme="minorHAnsi"/>
          <w:b/>
          <w:bCs/>
          <w:smallCaps/>
        </w:rPr>
        <w:t xml:space="preserve"> IR REIKALAVIMAI LAIKYTIS </w:t>
      </w:r>
      <w:r w:rsidR="00955F2F" w:rsidRPr="00C12BCC">
        <w:rPr>
          <w:rFonts w:cstheme="minorHAnsi"/>
          <w:b/>
          <w:bCs/>
          <w:lang w:eastAsia="en-US"/>
        </w:rPr>
        <w:t>KOKYBĖS VADYBOS SISTEMOS IR (ARBA) APLINKOS APSAUGOS VADYBOS SISTEMOS STANDARTŲ</w:t>
      </w:r>
    </w:p>
    <w:p w14:paraId="2C68D0D2" w14:textId="77777777" w:rsidR="004017E7" w:rsidRPr="001F441D" w:rsidRDefault="002F396F" w:rsidP="0096238C">
      <w:pPr>
        <w:pStyle w:val="Sraopastraipa"/>
        <w:numPr>
          <w:ilvl w:val="0"/>
          <w:numId w:val="3"/>
        </w:numPr>
        <w:spacing w:after="0" w:line="20" w:lineRule="atLeast"/>
        <w:ind w:left="0" w:firstLine="567"/>
        <w:jc w:val="both"/>
        <w:rPr>
          <w:rFonts w:eastAsiaTheme="minorHAnsi" w:cstheme="minorHAnsi"/>
          <w:sz w:val="22"/>
          <w:szCs w:val="22"/>
        </w:rPr>
      </w:pPr>
      <w:r w:rsidRPr="001F441D">
        <w:rPr>
          <w:rFonts w:eastAsiaTheme="minorHAnsi" w:cstheme="minorHAnsi"/>
          <w:sz w:val="22"/>
          <w:szCs w:val="22"/>
          <w:lang w:eastAsia="en-US"/>
        </w:rPr>
        <w:t>Tiekėjo kvalifikacija turi atitikti ši</w:t>
      </w:r>
      <w:r w:rsidR="005B19E4" w:rsidRPr="001F441D">
        <w:rPr>
          <w:rFonts w:eastAsiaTheme="minorHAnsi" w:cstheme="minorHAnsi"/>
          <w:sz w:val="22"/>
          <w:szCs w:val="22"/>
          <w:lang w:eastAsia="en-US"/>
        </w:rPr>
        <w:t xml:space="preserve">ame priede nustatytus </w:t>
      </w:r>
      <w:r w:rsidRPr="001F441D">
        <w:rPr>
          <w:rFonts w:eastAsiaTheme="minorHAnsi" w:cstheme="minorHAnsi"/>
          <w:sz w:val="22"/>
          <w:szCs w:val="22"/>
          <w:lang w:eastAsia="en-US"/>
        </w:rPr>
        <w:t>reikalavimus kvalifikacijai</w:t>
      </w:r>
      <w:r w:rsidR="005B19E4" w:rsidRPr="001F441D">
        <w:rPr>
          <w:rFonts w:eastAsiaTheme="minorHAnsi" w:cstheme="minorHAnsi"/>
          <w:sz w:val="22"/>
          <w:szCs w:val="22"/>
          <w:lang w:eastAsia="en-US"/>
        </w:rPr>
        <w:t>.</w:t>
      </w:r>
      <w:r w:rsidR="008F38C8" w:rsidRPr="001F441D">
        <w:rPr>
          <w:rFonts w:eastAsiaTheme="minorHAnsi" w:cstheme="minorHAnsi"/>
          <w:sz w:val="22"/>
          <w:szCs w:val="22"/>
        </w:rPr>
        <w:t xml:space="preserve"> </w:t>
      </w:r>
    </w:p>
    <w:p w14:paraId="5A6722AD" w14:textId="77777777" w:rsidR="00F24FCD" w:rsidRPr="001F441D" w:rsidRDefault="00F24FCD" w:rsidP="00F24FCD">
      <w:pPr>
        <w:spacing w:after="0" w:line="240" w:lineRule="auto"/>
        <w:ind w:firstLine="567"/>
        <w:jc w:val="both"/>
        <w:rPr>
          <w:rFonts w:eastAsiaTheme="minorHAnsi" w:cstheme="minorHAnsi"/>
          <w:sz w:val="22"/>
          <w:szCs w:val="22"/>
          <w:lang w:eastAsia="en-US"/>
        </w:rPr>
      </w:pPr>
      <w:r w:rsidRPr="001F441D">
        <w:rPr>
          <w:rFonts w:eastAsia="Arial" w:cstheme="minorHAnsi"/>
          <w:sz w:val="22"/>
          <w:szCs w:val="22"/>
        </w:rPr>
        <w:t>2. Jei pasiūlymas teikiamas tiekėjų grupės jungtinės veiklos sutarties pagrindu, bent vienas tiekėjų grupės narys arba visi tiekėjų grupės nariai kartu turi atitikti šiame priede nustatytus reikalavimus ir pateikti nurodytus dokumentus</w:t>
      </w:r>
      <w:r w:rsidRPr="001F441D">
        <w:rPr>
          <w:rFonts w:eastAsiaTheme="minorHAnsi" w:cstheme="minorHAnsi"/>
          <w:sz w:val="22"/>
          <w:szCs w:val="22"/>
          <w:lang w:eastAsia="en-US"/>
        </w:rPr>
        <w:t xml:space="preserve">. </w:t>
      </w:r>
    </w:p>
    <w:p w14:paraId="41AA1BF7" w14:textId="77777777" w:rsidR="00F24FCD" w:rsidRPr="001F441D" w:rsidRDefault="00F24FCD" w:rsidP="00F24FCD">
      <w:pPr>
        <w:spacing w:after="0" w:line="240" w:lineRule="auto"/>
        <w:ind w:firstLine="567"/>
        <w:jc w:val="both"/>
        <w:rPr>
          <w:rFonts w:cstheme="minorHAnsi"/>
          <w:bCs/>
          <w:iCs/>
          <w:sz w:val="22"/>
          <w:szCs w:val="22"/>
        </w:rPr>
      </w:pPr>
      <w:r w:rsidRPr="001F441D">
        <w:rPr>
          <w:rFonts w:eastAsiaTheme="minorHAnsi" w:cstheme="minorHAnsi"/>
          <w:sz w:val="22"/>
          <w:szCs w:val="22"/>
          <w:lang w:eastAsia="en-US"/>
        </w:rPr>
        <w:t xml:space="preserve">3. </w:t>
      </w:r>
      <w:r w:rsidRPr="001F441D">
        <w:rPr>
          <w:rFonts w:cstheme="minorHAnsi"/>
          <w:iCs/>
          <w:sz w:val="22"/>
          <w:szCs w:val="22"/>
        </w:rPr>
        <w:t>T</w:t>
      </w:r>
      <w:r w:rsidRPr="001F441D">
        <w:rPr>
          <w:rFonts w:cstheme="minorHAnsi"/>
          <w:bCs/>
          <w:iCs/>
          <w:sz w:val="22"/>
          <w:szCs w:val="22"/>
        </w:rPr>
        <w:t>eikėjas gali remtis kitų ūkio subjektų pajėgumais tik tuo atveju, jeigu tie subjektai patys vykdys tą pirkimo sutarties dalį, kuriai reikia jų turimų pajėgumų.</w:t>
      </w:r>
    </w:p>
    <w:p w14:paraId="35FFB9C2" w14:textId="77777777" w:rsidR="00F24FCD" w:rsidRPr="001F441D" w:rsidRDefault="00F24FCD" w:rsidP="00F24FCD">
      <w:pPr>
        <w:spacing w:after="0" w:line="240" w:lineRule="auto"/>
        <w:ind w:firstLine="567"/>
        <w:jc w:val="both"/>
        <w:rPr>
          <w:rFonts w:eastAsia="Arial" w:cstheme="minorHAnsi"/>
          <w:iCs/>
          <w:sz w:val="22"/>
          <w:szCs w:val="22"/>
        </w:rPr>
      </w:pPr>
      <w:r w:rsidRPr="001F441D">
        <w:rPr>
          <w:rFonts w:cstheme="minorHAnsi"/>
          <w:bCs/>
          <w:iCs/>
          <w:sz w:val="22"/>
          <w:szCs w:val="22"/>
        </w:rPr>
        <w:t>4. Teikėjui nedraudžiama remtis sutartimi, kurią teikėjas vykdė ne vienas, bet kartu su kitais ūkio subjektais. Tačiau tokiu atveju bus vertinamos būtent konkretaus teikėjo, dalyvaujančio viešajame pirkime, suteiktos paslaugos, jų apimtis, o ne visas vykdytos sutarties objektas.</w:t>
      </w:r>
    </w:p>
    <w:p w14:paraId="034C3BA1" w14:textId="75A4131C" w:rsidR="002F396F" w:rsidRPr="001F441D" w:rsidRDefault="002F396F" w:rsidP="009C30B3">
      <w:pPr>
        <w:tabs>
          <w:tab w:val="left" w:pos="709"/>
        </w:tabs>
        <w:spacing w:after="0" w:line="240" w:lineRule="auto"/>
        <w:jc w:val="both"/>
        <w:rPr>
          <w:rFonts w:eastAsiaTheme="minorHAnsi" w:cstheme="minorHAnsi"/>
          <w:bCs/>
          <w:color w:val="7030A0"/>
          <w:sz w:val="22"/>
          <w:szCs w:val="22"/>
          <w:lang w:eastAsia="en-US"/>
        </w:rPr>
      </w:pPr>
    </w:p>
    <w:p w14:paraId="1D4E360E" w14:textId="77777777" w:rsidR="00247E62" w:rsidRPr="001F441D" w:rsidRDefault="00247E62" w:rsidP="00247E62">
      <w:pPr>
        <w:rPr>
          <w:rFonts w:eastAsiaTheme="minorHAnsi" w:cstheme="minorHAnsi"/>
          <w:b/>
          <w:bCs/>
          <w:sz w:val="22"/>
          <w:szCs w:val="22"/>
        </w:rPr>
      </w:pPr>
    </w:p>
    <w:tbl>
      <w:tblPr>
        <w:tblStyle w:val="SmartTextTable1"/>
        <w:tblW w:w="9640" w:type="dxa"/>
        <w:tblInd w:w="-147" w:type="dxa"/>
        <w:tblLayout w:type="fixed"/>
        <w:tblLook w:val="04A0" w:firstRow="1" w:lastRow="0" w:firstColumn="1" w:lastColumn="0" w:noHBand="0" w:noVBand="1"/>
      </w:tblPr>
      <w:tblGrid>
        <w:gridCol w:w="851"/>
        <w:gridCol w:w="3686"/>
        <w:gridCol w:w="3260"/>
        <w:gridCol w:w="1843"/>
      </w:tblGrid>
      <w:tr w:rsidR="00247E62" w:rsidRPr="001F441D" w14:paraId="4A7A67E1" w14:textId="77777777" w:rsidTr="00247E62">
        <w:trPr>
          <w:cantSplit/>
          <w:tblHeader/>
        </w:trPr>
        <w:tc>
          <w:tcPr>
            <w:tcW w:w="851" w:type="dxa"/>
            <w:tcBorders>
              <w:right w:val="single" w:sz="4" w:space="0" w:color="auto"/>
            </w:tcBorders>
            <w:shd w:val="clear" w:color="auto" w:fill="DAEEF3"/>
            <w:vAlign w:val="center"/>
          </w:tcPr>
          <w:p w14:paraId="5C7C7D5E" w14:textId="77777777" w:rsidR="00247E62" w:rsidRPr="001F441D" w:rsidRDefault="00247E62" w:rsidP="00247E62">
            <w:pPr>
              <w:jc w:val="both"/>
              <w:rPr>
                <w:rFonts w:asciiTheme="minorHAnsi" w:hAnsiTheme="minorHAnsi" w:cstheme="minorHAnsi"/>
                <w:b/>
                <w:sz w:val="22"/>
                <w:szCs w:val="22"/>
              </w:rPr>
            </w:pPr>
            <w:bookmarkStart w:id="61" w:name="_Hlk191912710"/>
            <w:r w:rsidRPr="001F441D">
              <w:rPr>
                <w:rFonts w:asciiTheme="minorHAnsi" w:hAnsiTheme="minorHAnsi" w:cstheme="minorHAnsi"/>
                <w:b/>
                <w:sz w:val="22"/>
                <w:szCs w:val="22"/>
              </w:rPr>
              <w:t>Eil. Nr.</w:t>
            </w:r>
          </w:p>
        </w:tc>
        <w:tc>
          <w:tcPr>
            <w:tcW w:w="3686" w:type="dxa"/>
            <w:tcBorders>
              <w:left w:val="single" w:sz="4" w:space="0" w:color="auto"/>
            </w:tcBorders>
            <w:shd w:val="clear" w:color="auto" w:fill="DAEEF3"/>
            <w:vAlign w:val="center"/>
          </w:tcPr>
          <w:p w14:paraId="2EE26786" w14:textId="77777777" w:rsidR="00247E62" w:rsidRPr="001F441D" w:rsidRDefault="00247E62" w:rsidP="00247E62">
            <w:pPr>
              <w:jc w:val="both"/>
              <w:rPr>
                <w:rFonts w:asciiTheme="minorHAnsi" w:hAnsiTheme="minorHAnsi" w:cstheme="minorHAnsi"/>
                <w:b/>
                <w:sz w:val="22"/>
                <w:szCs w:val="22"/>
              </w:rPr>
            </w:pPr>
            <w:r w:rsidRPr="001F441D">
              <w:rPr>
                <w:rFonts w:asciiTheme="minorHAnsi" w:hAnsiTheme="minorHAnsi" w:cstheme="minorHAnsi"/>
                <w:b/>
                <w:sz w:val="22"/>
                <w:szCs w:val="22"/>
              </w:rPr>
              <w:t>Kvalifikacijos reikalavimai</w:t>
            </w:r>
          </w:p>
        </w:tc>
        <w:tc>
          <w:tcPr>
            <w:tcW w:w="3260" w:type="dxa"/>
            <w:shd w:val="clear" w:color="auto" w:fill="DAEEF3"/>
            <w:vAlign w:val="center"/>
          </w:tcPr>
          <w:p w14:paraId="3EAA5A7E" w14:textId="77777777" w:rsidR="00247E62" w:rsidRPr="001F441D" w:rsidRDefault="00247E62" w:rsidP="00247E62">
            <w:pPr>
              <w:jc w:val="both"/>
              <w:rPr>
                <w:rFonts w:asciiTheme="minorHAnsi" w:hAnsiTheme="minorHAnsi" w:cstheme="minorHAnsi"/>
                <w:b/>
                <w:sz w:val="22"/>
                <w:szCs w:val="22"/>
              </w:rPr>
            </w:pPr>
            <w:r w:rsidRPr="001F441D">
              <w:rPr>
                <w:rFonts w:asciiTheme="minorHAnsi" w:hAnsiTheme="minorHAnsi" w:cstheme="minorHAnsi"/>
                <w:b/>
                <w:sz w:val="22"/>
                <w:szCs w:val="22"/>
              </w:rPr>
              <w:t>Kvalifikacijos reikalavimus patvirtinantys dokumentai</w:t>
            </w:r>
          </w:p>
        </w:tc>
        <w:tc>
          <w:tcPr>
            <w:tcW w:w="1843" w:type="dxa"/>
            <w:shd w:val="clear" w:color="auto" w:fill="DAEEF3"/>
          </w:tcPr>
          <w:p w14:paraId="285E734F" w14:textId="77777777" w:rsidR="00247E62" w:rsidRPr="001F441D" w:rsidRDefault="00247E62" w:rsidP="00247E62">
            <w:pPr>
              <w:jc w:val="both"/>
              <w:rPr>
                <w:rFonts w:asciiTheme="minorHAnsi" w:hAnsiTheme="minorHAnsi" w:cstheme="minorHAnsi"/>
                <w:b/>
                <w:sz w:val="22"/>
                <w:szCs w:val="22"/>
              </w:rPr>
            </w:pPr>
            <w:r w:rsidRPr="001F441D">
              <w:rPr>
                <w:rFonts w:asciiTheme="minorHAnsi" w:hAnsiTheme="minorHAnsi" w:cstheme="minorHAnsi"/>
                <w:b/>
                <w:sz w:val="22"/>
                <w:szCs w:val="22"/>
              </w:rPr>
              <w:t>Subjektas,  kuris turi atitikti reikalavimą</w:t>
            </w:r>
          </w:p>
        </w:tc>
      </w:tr>
      <w:bookmarkEnd w:id="61"/>
      <w:tr w:rsidR="00247E62" w:rsidRPr="001F441D" w14:paraId="14B6D714" w14:textId="77777777" w:rsidTr="00EE56FF">
        <w:tc>
          <w:tcPr>
            <w:tcW w:w="9640" w:type="dxa"/>
            <w:gridSpan w:val="4"/>
            <w:vAlign w:val="center"/>
          </w:tcPr>
          <w:p w14:paraId="54EFF5D5" w14:textId="2EFCF99D" w:rsidR="00247E62" w:rsidRPr="00C12BCC" w:rsidRDefault="00247E62" w:rsidP="00247E62">
            <w:pPr>
              <w:tabs>
                <w:tab w:val="left" w:pos="40"/>
                <w:tab w:val="left" w:pos="323"/>
                <w:tab w:val="left" w:pos="685"/>
              </w:tabs>
              <w:spacing w:after="160"/>
              <w:contextualSpacing/>
              <w:jc w:val="both"/>
              <w:rPr>
                <w:rFonts w:asciiTheme="minorHAnsi" w:hAnsiTheme="minorHAnsi" w:cstheme="minorHAnsi"/>
                <w:b/>
                <w:color w:val="000000"/>
                <w:sz w:val="28"/>
                <w:szCs w:val="28"/>
              </w:rPr>
            </w:pPr>
            <w:r w:rsidRPr="00C12BCC">
              <w:rPr>
                <w:rFonts w:asciiTheme="minorHAnsi" w:hAnsiTheme="minorHAnsi" w:cstheme="minorHAnsi"/>
                <w:b/>
                <w:color w:val="000000"/>
                <w:sz w:val="28"/>
                <w:szCs w:val="28"/>
              </w:rPr>
              <w:t>Techninio ir profesinio pajėgumo reikalavimai</w:t>
            </w:r>
            <w:r w:rsidR="00823C03" w:rsidRPr="00C12BCC">
              <w:rPr>
                <w:rFonts w:asciiTheme="minorHAnsi" w:hAnsiTheme="minorHAnsi" w:cstheme="minorHAnsi"/>
                <w:b/>
                <w:color w:val="000000"/>
                <w:sz w:val="28"/>
                <w:szCs w:val="28"/>
              </w:rPr>
              <w:t xml:space="preserve"> I-ai pirkimo objekto daliai</w:t>
            </w:r>
          </w:p>
        </w:tc>
      </w:tr>
      <w:tr w:rsidR="00247E62" w:rsidRPr="001F441D" w14:paraId="1DDC288D" w14:textId="77777777" w:rsidTr="00EE56FF">
        <w:tc>
          <w:tcPr>
            <w:tcW w:w="851" w:type="dxa"/>
          </w:tcPr>
          <w:p w14:paraId="4565E6EB" w14:textId="5C020F8B" w:rsidR="00247E62" w:rsidRPr="001F441D" w:rsidRDefault="005B4271" w:rsidP="00247E62">
            <w:pPr>
              <w:ind w:right="-108" w:hanging="17"/>
              <w:jc w:val="both"/>
              <w:rPr>
                <w:rFonts w:asciiTheme="minorHAnsi" w:hAnsiTheme="minorHAnsi" w:cstheme="minorHAnsi"/>
                <w:sz w:val="22"/>
                <w:szCs w:val="22"/>
              </w:rPr>
            </w:pPr>
            <w:r w:rsidRPr="001F441D">
              <w:rPr>
                <w:rFonts w:asciiTheme="minorHAnsi" w:hAnsiTheme="minorHAnsi" w:cstheme="minorHAnsi"/>
                <w:sz w:val="22"/>
                <w:szCs w:val="22"/>
              </w:rPr>
              <w:t>4</w:t>
            </w:r>
            <w:r w:rsidR="00247E62" w:rsidRPr="001F441D">
              <w:rPr>
                <w:rFonts w:asciiTheme="minorHAnsi" w:hAnsiTheme="minorHAnsi" w:cstheme="minorHAnsi"/>
                <w:sz w:val="22"/>
                <w:szCs w:val="22"/>
              </w:rPr>
              <w:t>.1</w:t>
            </w:r>
          </w:p>
        </w:tc>
        <w:tc>
          <w:tcPr>
            <w:tcW w:w="3686" w:type="dxa"/>
          </w:tcPr>
          <w:p w14:paraId="08A663BE" w14:textId="2ECC2ACA" w:rsidR="00823C03" w:rsidRPr="001F441D" w:rsidRDefault="00823C03" w:rsidP="00823C03">
            <w:pPr>
              <w:jc w:val="both"/>
              <w:rPr>
                <w:rFonts w:asciiTheme="minorHAnsi" w:hAnsiTheme="minorHAnsi" w:cstheme="minorHAnsi"/>
                <w:sz w:val="22"/>
                <w:szCs w:val="22"/>
              </w:rPr>
            </w:pPr>
            <w:r w:rsidRPr="001F441D">
              <w:rPr>
                <w:rFonts w:asciiTheme="minorHAnsi" w:hAnsiTheme="minorHAnsi" w:cstheme="minorHAnsi"/>
                <w:sz w:val="22"/>
                <w:szCs w:val="22"/>
              </w:rPr>
              <w:t xml:space="preserve">Tiekėjas per pastaruosius  3 metus arba per laiką nuo tiekėjo įregistravimo dienos (jeigu tiekėjas vykdė veiklą mažiau nei 3 metus) yra tinkamai įvykdęs ir (arba) vykdo bent vieną tinklo įrangos pardavimo sutartį, pagal kurią yra pristatęs ir sumontavęs prieigos komutatorius ir/ar konfigūravimo programinę įrangą arba įvykdęs panašią* sutartį, ir kurios vertė ne mažesnė kaip </w:t>
            </w:r>
            <w:r w:rsidR="000A5BB1" w:rsidRPr="001F441D">
              <w:rPr>
                <w:rFonts w:asciiTheme="minorHAnsi" w:hAnsiTheme="minorHAnsi" w:cstheme="minorHAnsi"/>
                <w:sz w:val="22"/>
                <w:szCs w:val="22"/>
              </w:rPr>
              <w:t xml:space="preserve">45 </w:t>
            </w:r>
            <w:r w:rsidRPr="001F441D">
              <w:rPr>
                <w:rFonts w:asciiTheme="minorHAnsi" w:hAnsiTheme="minorHAnsi" w:cstheme="minorHAnsi"/>
                <w:sz w:val="22"/>
                <w:szCs w:val="22"/>
              </w:rPr>
              <w:t xml:space="preserve">000,00 Eur be PVM. </w:t>
            </w:r>
          </w:p>
          <w:p w14:paraId="724D206D" w14:textId="77777777" w:rsidR="00823C03" w:rsidRPr="001F441D" w:rsidRDefault="00823C03" w:rsidP="00823C03">
            <w:pPr>
              <w:jc w:val="both"/>
              <w:rPr>
                <w:rFonts w:asciiTheme="minorHAnsi" w:hAnsiTheme="minorHAnsi" w:cstheme="minorHAnsi"/>
                <w:sz w:val="22"/>
                <w:szCs w:val="22"/>
              </w:rPr>
            </w:pPr>
          </w:p>
          <w:p w14:paraId="13E1DC7A" w14:textId="77777777" w:rsidR="00823C03" w:rsidRPr="001F441D" w:rsidRDefault="00823C03" w:rsidP="00823C03">
            <w:pPr>
              <w:jc w:val="both"/>
              <w:rPr>
                <w:rFonts w:asciiTheme="minorHAnsi" w:hAnsiTheme="minorHAnsi" w:cstheme="minorHAnsi"/>
                <w:sz w:val="22"/>
                <w:szCs w:val="22"/>
              </w:rPr>
            </w:pPr>
            <w:r w:rsidRPr="001F441D">
              <w:rPr>
                <w:rFonts w:asciiTheme="minorHAnsi" w:hAnsiTheme="minorHAnsi" w:cstheme="minorHAnsi"/>
                <w:sz w:val="22"/>
                <w:szCs w:val="22"/>
              </w:rPr>
              <w:t xml:space="preserve"> </w:t>
            </w:r>
          </w:p>
          <w:p w14:paraId="5AD3F6EE" w14:textId="77777777" w:rsidR="00823C03" w:rsidRPr="001F441D" w:rsidRDefault="00823C03" w:rsidP="00823C03">
            <w:pPr>
              <w:jc w:val="both"/>
              <w:rPr>
                <w:rFonts w:asciiTheme="minorHAnsi" w:hAnsiTheme="minorHAnsi" w:cstheme="minorHAnsi"/>
                <w:sz w:val="22"/>
                <w:szCs w:val="22"/>
              </w:rPr>
            </w:pPr>
          </w:p>
          <w:p w14:paraId="6D92D0D5" w14:textId="10B4F4A9" w:rsidR="006421B5" w:rsidRPr="001F441D" w:rsidRDefault="00823C03" w:rsidP="00823C03">
            <w:pPr>
              <w:jc w:val="both"/>
              <w:rPr>
                <w:rFonts w:asciiTheme="minorHAnsi" w:hAnsiTheme="minorHAnsi" w:cstheme="minorHAnsi"/>
                <w:sz w:val="22"/>
                <w:szCs w:val="22"/>
              </w:rPr>
            </w:pPr>
            <w:r w:rsidRPr="001F441D">
              <w:rPr>
                <w:rFonts w:asciiTheme="minorHAnsi" w:hAnsiTheme="minorHAnsi" w:cstheme="minorHAnsi"/>
                <w:sz w:val="22"/>
                <w:szCs w:val="22"/>
              </w:rPr>
              <w:t xml:space="preserve">*Panaši sutartis suprantama kaip stuburinio tinklo komutatorių ir/ar konfigūravimo programinės įrangos, tinklo vartotojų ir/ar autentifikavimo įrenginių, tinklo prieigos kontrolės ir/ar </w:t>
            </w:r>
            <w:r w:rsidRPr="001F441D">
              <w:rPr>
                <w:rFonts w:asciiTheme="minorHAnsi" w:hAnsiTheme="minorHAnsi" w:cstheme="minorHAnsi"/>
                <w:sz w:val="22"/>
                <w:szCs w:val="22"/>
              </w:rPr>
              <w:lastRenderedPageBreak/>
              <w:t>tinklo valdymo programinės įrangos pardavimo sutartis.</w:t>
            </w:r>
          </w:p>
          <w:p w14:paraId="7158983D" w14:textId="5FBB1BAA" w:rsidR="006421B5" w:rsidRPr="001F441D" w:rsidRDefault="006421B5" w:rsidP="00247E62">
            <w:pPr>
              <w:jc w:val="both"/>
              <w:rPr>
                <w:rFonts w:asciiTheme="minorHAnsi" w:hAnsiTheme="minorHAnsi" w:cstheme="minorHAnsi"/>
                <w:sz w:val="22"/>
                <w:szCs w:val="22"/>
              </w:rPr>
            </w:pPr>
            <w:r w:rsidRPr="001F441D">
              <w:rPr>
                <w:rFonts w:asciiTheme="minorHAnsi" w:hAnsiTheme="minorHAnsi" w:cstheme="minorHAnsi"/>
                <w:sz w:val="22"/>
                <w:szCs w:val="22"/>
              </w:rPr>
              <w:t>Sutartys laikomos sėkmingai įvykdytos/vykdomos, jei prekės jau pristatytos ir  sumontuotos. </w:t>
            </w:r>
          </w:p>
        </w:tc>
        <w:tc>
          <w:tcPr>
            <w:tcW w:w="3260" w:type="dxa"/>
            <w:tcBorders>
              <w:right w:val="single" w:sz="4" w:space="0" w:color="auto"/>
            </w:tcBorders>
          </w:tcPr>
          <w:p w14:paraId="3EC42ADA" w14:textId="6C6EE7B4" w:rsidR="00AC0F54" w:rsidRPr="001F441D" w:rsidRDefault="00AC0F54" w:rsidP="00AC0F54">
            <w:pPr>
              <w:tabs>
                <w:tab w:val="left" w:pos="0"/>
                <w:tab w:val="left" w:pos="41"/>
              </w:tabs>
              <w:spacing w:after="160" w:line="256" w:lineRule="auto"/>
              <w:contextualSpacing/>
              <w:jc w:val="both"/>
              <w:rPr>
                <w:rFonts w:asciiTheme="minorHAnsi" w:hAnsiTheme="minorHAnsi" w:cstheme="minorHAnsi"/>
                <w:sz w:val="22"/>
                <w:szCs w:val="22"/>
              </w:rPr>
            </w:pPr>
            <w:r w:rsidRPr="001F441D">
              <w:rPr>
                <w:rFonts w:asciiTheme="minorHAnsi" w:hAnsiTheme="minorHAnsi" w:cstheme="minorHAnsi"/>
                <w:sz w:val="22"/>
                <w:szCs w:val="22"/>
              </w:rPr>
              <w:lastRenderedPageBreak/>
              <w:t>užsakovo (galutinio naudos gavėjo) pažyma (patvirtinimas), kurioje nurodytas per pastaruosius 3 (tris) metus tiektų prekių  pavadinimas, sutarties pradžios ir pabaigos data, užsakovo pavadinimas, kontaktinis asmuo, tiektų prekių faktinė vertė eurais be PVM, patvirtinimas, kad prekės pristatytos ir sumontuotos tinkamai.</w:t>
            </w:r>
            <w:r w:rsidRPr="001F441D">
              <w:rPr>
                <w:rFonts w:asciiTheme="minorHAnsi" w:hAnsiTheme="minorHAnsi" w:cstheme="minorHAnsi"/>
                <w:i/>
                <w:iCs/>
                <w:sz w:val="22"/>
                <w:szCs w:val="22"/>
              </w:rPr>
              <w:t> </w:t>
            </w:r>
            <w:r w:rsidRPr="001F441D">
              <w:rPr>
                <w:rFonts w:asciiTheme="minorHAnsi" w:hAnsiTheme="minorHAnsi" w:cstheme="minorHAnsi"/>
                <w:sz w:val="22"/>
                <w:szCs w:val="22"/>
              </w:rPr>
              <w:t> </w:t>
            </w:r>
          </w:p>
          <w:p w14:paraId="06ACD3A0" w14:textId="77777777" w:rsidR="00AC0F54" w:rsidRPr="001F441D" w:rsidRDefault="00AC0F54" w:rsidP="00AC0F54">
            <w:pPr>
              <w:tabs>
                <w:tab w:val="left" w:pos="0"/>
                <w:tab w:val="left" w:pos="41"/>
              </w:tabs>
              <w:spacing w:after="160" w:line="256" w:lineRule="auto"/>
              <w:contextualSpacing/>
              <w:jc w:val="both"/>
              <w:rPr>
                <w:rFonts w:asciiTheme="minorHAnsi" w:hAnsiTheme="minorHAnsi" w:cstheme="minorHAnsi"/>
                <w:sz w:val="22"/>
                <w:szCs w:val="22"/>
              </w:rPr>
            </w:pPr>
            <w:r w:rsidRPr="001F441D">
              <w:rPr>
                <w:rFonts w:asciiTheme="minorHAnsi" w:hAnsiTheme="minorHAnsi" w:cstheme="minorHAnsi"/>
                <w:sz w:val="22"/>
                <w:szCs w:val="22"/>
              </w:rPr>
              <w:t xml:space="preserve">Norėdama įsitikinti arba siekdama pasitikslinti, atskiru prašymu perkančioji organizacija gali paprašyti pateikti vykdytų sutarčių kopijas arba išrašus iš sutarčių ar kitas tiekėjo vykdytų sutarčių objektą apibūdinančių </w:t>
            </w:r>
            <w:r w:rsidRPr="001F441D">
              <w:rPr>
                <w:rFonts w:asciiTheme="minorHAnsi" w:hAnsiTheme="minorHAnsi" w:cstheme="minorHAnsi"/>
                <w:sz w:val="22"/>
                <w:szCs w:val="22"/>
              </w:rPr>
              <w:lastRenderedPageBreak/>
              <w:t>dokumentų kopijas (pvz., techninės užduoties kopijas ar kitus dokumentus). Perkančioji organizacija pasilieka teisę be išankstinio įspėjimo susisiekti su tiekėjo nurodytu užsakovo atstovu, siekdama pasitikslinti informaciją apie vykdytą sutartį. </w:t>
            </w:r>
          </w:p>
          <w:p w14:paraId="2F3F6037" w14:textId="77777777" w:rsidR="00AC0F54" w:rsidRPr="001F441D" w:rsidRDefault="00AC0F54" w:rsidP="00AC0F54">
            <w:pPr>
              <w:tabs>
                <w:tab w:val="left" w:pos="0"/>
                <w:tab w:val="left" w:pos="41"/>
              </w:tabs>
              <w:spacing w:after="160" w:line="256" w:lineRule="auto"/>
              <w:contextualSpacing/>
              <w:jc w:val="both"/>
              <w:rPr>
                <w:rFonts w:asciiTheme="minorHAnsi" w:hAnsiTheme="minorHAnsi" w:cstheme="minorHAnsi"/>
                <w:sz w:val="22"/>
                <w:szCs w:val="22"/>
              </w:rPr>
            </w:pPr>
            <w:r w:rsidRPr="001F441D">
              <w:rPr>
                <w:rFonts w:asciiTheme="minorHAnsi" w:hAnsiTheme="minorHAnsi" w:cstheme="minorHAnsi"/>
                <w:sz w:val="22"/>
                <w:szCs w:val="22"/>
                <w:u w:val="single"/>
              </w:rPr>
              <w:t>Skaitmeninės dokumentų kopijos kartu su pasiūlymu pateikiamos CVP IS priemonėmis.</w:t>
            </w:r>
            <w:r w:rsidRPr="001F441D">
              <w:rPr>
                <w:rFonts w:asciiTheme="minorHAnsi" w:hAnsiTheme="minorHAnsi" w:cstheme="minorHAnsi"/>
                <w:sz w:val="22"/>
                <w:szCs w:val="22"/>
              </w:rPr>
              <w:t>  </w:t>
            </w:r>
          </w:p>
          <w:p w14:paraId="09A9F485" w14:textId="77777777" w:rsidR="00247E62" w:rsidRPr="001F441D" w:rsidRDefault="00247E62" w:rsidP="00247E62">
            <w:pPr>
              <w:tabs>
                <w:tab w:val="left" w:pos="0"/>
                <w:tab w:val="left" w:pos="40"/>
                <w:tab w:val="left" w:pos="323"/>
              </w:tabs>
              <w:spacing w:after="160" w:line="256" w:lineRule="auto"/>
              <w:contextualSpacing/>
              <w:jc w:val="both"/>
              <w:rPr>
                <w:rFonts w:asciiTheme="minorHAnsi" w:hAnsiTheme="minorHAnsi" w:cstheme="minorHAnsi"/>
                <w:sz w:val="22"/>
                <w:szCs w:val="22"/>
              </w:rPr>
            </w:pPr>
          </w:p>
          <w:p w14:paraId="4AA3BCFD" w14:textId="77777777" w:rsidR="00247E62" w:rsidRPr="001F441D" w:rsidRDefault="00247E62" w:rsidP="00247E62">
            <w:pPr>
              <w:tabs>
                <w:tab w:val="left" w:pos="0"/>
                <w:tab w:val="left" w:pos="40"/>
                <w:tab w:val="left" w:pos="323"/>
              </w:tabs>
              <w:spacing w:after="160" w:line="256" w:lineRule="auto"/>
              <w:contextualSpacing/>
              <w:jc w:val="both"/>
              <w:rPr>
                <w:rFonts w:asciiTheme="minorHAnsi" w:hAnsiTheme="minorHAnsi" w:cstheme="minorHAnsi"/>
                <w:sz w:val="22"/>
                <w:szCs w:val="22"/>
              </w:rPr>
            </w:pPr>
          </w:p>
          <w:p w14:paraId="06961AB1" w14:textId="77777777" w:rsidR="00247E62" w:rsidRPr="001F441D" w:rsidRDefault="00247E62" w:rsidP="00247E62">
            <w:pPr>
              <w:tabs>
                <w:tab w:val="left" w:pos="323"/>
              </w:tabs>
              <w:spacing w:before="60" w:after="60" w:line="256" w:lineRule="auto"/>
              <w:contextualSpacing/>
              <w:jc w:val="both"/>
              <w:rPr>
                <w:rFonts w:asciiTheme="minorHAnsi" w:hAnsiTheme="minorHAnsi" w:cstheme="minorHAnsi"/>
                <w:sz w:val="22"/>
                <w:szCs w:val="22"/>
              </w:rPr>
            </w:pPr>
            <w:r w:rsidRPr="001F441D">
              <w:rPr>
                <w:rFonts w:asciiTheme="minorHAnsi" w:hAnsiTheme="minorHAnsi" w:cstheme="minorHAnsi"/>
                <w:sz w:val="22"/>
                <w:szCs w:val="22"/>
                <w:lang w:val="en-US"/>
              </w:rPr>
              <w:t xml:space="preserve">PASTABA. </w:t>
            </w:r>
            <w:r w:rsidRPr="001F441D">
              <w:rPr>
                <w:rFonts w:asciiTheme="minorHAnsi" w:hAnsiTheme="minorHAnsi" w:cstheme="minorHAnsi"/>
                <w:sz w:val="22"/>
                <w:szCs w:val="22"/>
              </w:rPr>
              <w:t>Perkančioji organizacija pasilieka sau teisę reikalauti reikiamą  tiekėjo  patirtį  įrodyti  užsakovų pažymomis ar kitais įrodančiais dokumentais.</w:t>
            </w:r>
          </w:p>
        </w:tc>
        <w:tc>
          <w:tcPr>
            <w:tcW w:w="1843" w:type="dxa"/>
            <w:tcBorders>
              <w:left w:val="single" w:sz="4" w:space="0" w:color="auto"/>
            </w:tcBorders>
          </w:tcPr>
          <w:p w14:paraId="478AB78A" w14:textId="77777777" w:rsidR="00247E62" w:rsidRPr="001F441D" w:rsidRDefault="00247E62" w:rsidP="00247E62">
            <w:pPr>
              <w:spacing w:after="160" w:line="256" w:lineRule="auto"/>
              <w:ind w:left="38" w:hanging="38"/>
              <w:contextualSpacing/>
              <w:jc w:val="both"/>
              <w:rPr>
                <w:rFonts w:asciiTheme="minorHAnsi" w:hAnsiTheme="minorHAnsi" w:cstheme="minorHAnsi"/>
                <w:sz w:val="22"/>
                <w:szCs w:val="22"/>
              </w:rPr>
            </w:pPr>
            <w:r w:rsidRPr="001F441D">
              <w:rPr>
                <w:rFonts w:asciiTheme="minorHAnsi" w:hAnsiTheme="minorHAnsi" w:cstheme="minorHAnsi"/>
                <w:sz w:val="22"/>
                <w:szCs w:val="22"/>
              </w:rPr>
              <w:lastRenderedPageBreak/>
              <w:t xml:space="preserve">Tiekėjas, </w:t>
            </w:r>
          </w:p>
          <w:p w14:paraId="2FB00EA9" w14:textId="77777777" w:rsidR="00247E62" w:rsidRPr="001F441D" w:rsidRDefault="00247E62" w:rsidP="00247E62">
            <w:pPr>
              <w:spacing w:after="160" w:line="256" w:lineRule="auto"/>
              <w:contextualSpacing/>
              <w:jc w:val="both"/>
              <w:rPr>
                <w:rFonts w:asciiTheme="minorHAnsi" w:hAnsiTheme="minorHAnsi" w:cstheme="minorHAnsi"/>
                <w:sz w:val="22"/>
                <w:szCs w:val="22"/>
              </w:rPr>
            </w:pPr>
            <w:r w:rsidRPr="001F441D">
              <w:rPr>
                <w:rFonts w:asciiTheme="minorHAnsi" w:hAnsiTheme="minorHAnsi" w:cstheme="minorHAnsi"/>
                <w:sz w:val="22"/>
                <w:szCs w:val="22"/>
              </w:rPr>
              <w:t>tiekėjų grupės nariai bendrai (gali ir vienas tiekėjų grupės narys)</w:t>
            </w:r>
          </w:p>
          <w:p w14:paraId="102F47F5" w14:textId="77777777" w:rsidR="00247E62" w:rsidRPr="001F441D" w:rsidRDefault="00247E62" w:rsidP="00247E62">
            <w:pPr>
              <w:tabs>
                <w:tab w:val="left" w:pos="0"/>
                <w:tab w:val="left" w:pos="40"/>
                <w:tab w:val="left" w:pos="323"/>
              </w:tabs>
              <w:spacing w:after="160" w:line="256" w:lineRule="auto"/>
              <w:contextualSpacing/>
              <w:jc w:val="both"/>
              <w:rPr>
                <w:rFonts w:asciiTheme="minorHAnsi" w:hAnsiTheme="minorHAnsi" w:cstheme="minorHAnsi"/>
                <w:sz w:val="22"/>
                <w:szCs w:val="22"/>
              </w:rPr>
            </w:pPr>
            <w:r w:rsidRPr="001F441D">
              <w:rPr>
                <w:rFonts w:asciiTheme="minorHAnsi" w:hAnsiTheme="minorHAnsi" w:cstheme="minorHAnsi"/>
                <w:sz w:val="22"/>
                <w:szCs w:val="22"/>
              </w:rPr>
              <w:t xml:space="preserve"> ir (arba) ūkio subjektas, kurio pajėgumais remiasi tiekėjas, jeigu tiekėjas įrodys, kad šio ūkio subjekto ištekliai jam bus prieinami.</w:t>
            </w:r>
          </w:p>
          <w:p w14:paraId="00E83E53" w14:textId="77777777" w:rsidR="00247E62" w:rsidRPr="001F441D" w:rsidRDefault="00247E62" w:rsidP="00247E62">
            <w:pPr>
              <w:tabs>
                <w:tab w:val="left" w:pos="0"/>
                <w:tab w:val="left" w:pos="40"/>
                <w:tab w:val="left" w:pos="323"/>
              </w:tabs>
              <w:spacing w:after="160" w:line="256" w:lineRule="auto"/>
              <w:contextualSpacing/>
              <w:jc w:val="both"/>
              <w:rPr>
                <w:rFonts w:asciiTheme="minorHAnsi" w:hAnsiTheme="minorHAnsi" w:cstheme="minorHAnsi"/>
                <w:sz w:val="22"/>
                <w:szCs w:val="22"/>
              </w:rPr>
            </w:pPr>
            <w:r w:rsidRPr="001F441D">
              <w:rPr>
                <w:rFonts w:asciiTheme="minorHAnsi" w:hAnsiTheme="minorHAnsi" w:cstheme="minorHAnsi"/>
                <w:sz w:val="22"/>
                <w:szCs w:val="22"/>
              </w:rPr>
              <w:t xml:space="preserve"> </w:t>
            </w:r>
          </w:p>
          <w:p w14:paraId="68ABB218" w14:textId="77777777" w:rsidR="00247E62" w:rsidRPr="001F441D" w:rsidRDefault="00247E62" w:rsidP="00247E62">
            <w:pPr>
              <w:tabs>
                <w:tab w:val="left" w:pos="0"/>
                <w:tab w:val="left" w:pos="40"/>
                <w:tab w:val="left" w:pos="323"/>
              </w:tabs>
              <w:spacing w:after="160" w:line="256" w:lineRule="auto"/>
              <w:contextualSpacing/>
              <w:jc w:val="both"/>
              <w:rPr>
                <w:rFonts w:asciiTheme="minorHAnsi" w:hAnsiTheme="minorHAnsi" w:cstheme="minorHAnsi"/>
                <w:sz w:val="22"/>
                <w:szCs w:val="22"/>
              </w:rPr>
            </w:pPr>
          </w:p>
        </w:tc>
      </w:tr>
      <w:tr w:rsidR="00247E62" w:rsidRPr="001F441D" w14:paraId="6F07B281" w14:textId="77777777" w:rsidTr="00EE56FF">
        <w:tc>
          <w:tcPr>
            <w:tcW w:w="9640" w:type="dxa"/>
            <w:gridSpan w:val="4"/>
          </w:tcPr>
          <w:p w14:paraId="220C6265" w14:textId="77777777" w:rsidR="00247E62" w:rsidRPr="001F441D" w:rsidRDefault="00247E62" w:rsidP="00247E62">
            <w:pPr>
              <w:spacing w:after="160" w:line="256" w:lineRule="auto"/>
              <w:ind w:left="38" w:hanging="38"/>
              <w:contextualSpacing/>
              <w:jc w:val="both"/>
              <w:rPr>
                <w:rFonts w:asciiTheme="minorHAnsi" w:hAnsiTheme="minorHAnsi" w:cstheme="minorHAnsi"/>
                <w:sz w:val="22"/>
                <w:szCs w:val="22"/>
              </w:rPr>
            </w:pPr>
            <w:r w:rsidRPr="001F441D">
              <w:rPr>
                <w:rFonts w:asciiTheme="minorHAnsi" w:hAnsiTheme="minorHAnsi" w:cstheme="minorHAnsi"/>
                <w:sz w:val="22"/>
                <w:szCs w:val="22"/>
              </w:rPr>
              <w:t>•</w:t>
            </w:r>
            <w:r w:rsidRPr="001F441D">
              <w:rPr>
                <w:rFonts w:asciiTheme="minorHAnsi" w:hAnsiTheme="minorHAnsi" w:cstheme="minorHAnsi"/>
                <w:sz w:val="22"/>
                <w:szCs w:val="22"/>
              </w:rPr>
              <w:tab/>
              <w:t>jeigu pasiūlymą teikia ūkio subjektų grupė –reikalavimą turi atitikti visi ūkio subjektų grupės nariai kartu (ūkio subjektų grupės narių turima patirtis sumuojama), atsižvelgiant į jų prisiimamus įsipareigojimus;</w:t>
            </w:r>
          </w:p>
          <w:p w14:paraId="502786DF" w14:textId="77777777" w:rsidR="00247E62" w:rsidRPr="001F441D" w:rsidRDefault="00247E62" w:rsidP="00247E62">
            <w:pPr>
              <w:spacing w:after="160" w:line="256" w:lineRule="auto"/>
              <w:ind w:left="38" w:hanging="38"/>
              <w:contextualSpacing/>
              <w:jc w:val="both"/>
              <w:rPr>
                <w:rFonts w:asciiTheme="minorHAnsi" w:hAnsiTheme="minorHAnsi" w:cstheme="minorHAnsi"/>
                <w:sz w:val="22"/>
                <w:szCs w:val="22"/>
              </w:rPr>
            </w:pPr>
            <w:r w:rsidRPr="001F441D">
              <w:rPr>
                <w:rFonts w:asciiTheme="minorHAnsi" w:hAnsiTheme="minorHAnsi" w:cstheme="minorHAnsi"/>
                <w:sz w:val="22"/>
                <w:szCs w:val="22"/>
              </w:rPr>
              <w:t>•</w:t>
            </w:r>
            <w:r w:rsidRPr="001F441D">
              <w:rPr>
                <w:rFonts w:asciiTheme="minorHAnsi" w:hAnsiTheme="minorHAnsi" w:cstheme="minorHAnsi"/>
                <w:sz w:val="22"/>
                <w:szCs w:val="22"/>
              </w:rPr>
              <w:tab/>
              <w:t>tiekėjas gali remtis kitų ūkio subjektų pajėgumais tik tuo atveju, jeigu tie subjektai patys vykdys tą pirkimo sutarties dalį, kuriai reikia jų turimų pajėgumų;</w:t>
            </w:r>
          </w:p>
          <w:p w14:paraId="176DEC1C" w14:textId="77777777" w:rsidR="00247E62" w:rsidRPr="001F441D" w:rsidRDefault="00247E62" w:rsidP="00247E62">
            <w:pPr>
              <w:spacing w:after="160" w:line="256" w:lineRule="auto"/>
              <w:ind w:left="38" w:hanging="38"/>
              <w:contextualSpacing/>
              <w:jc w:val="both"/>
              <w:rPr>
                <w:rFonts w:asciiTheme="minorHAnsi" w:hAnsiTheme="minorHAnsi" w:cstheme="minorHAnsi"/>
                <w:sz w:val="22"/>
                <w:szCs w:val="22"/>
              </w:rPr>
            </w:pPr>
            <w:r w:rsidRPr="001F441D">
              <w:rPr>
                <w:rFonts w:asciiTheme="minorHAnsi" w:hAnsiTheme="minorHAnsi" w:cstheme="minorHAnsi"/>
                <w:sz w:val="22"/>
                <w:szCs w:val="22"/>
              </w:rPr>
              <w:t>•</w:t>
            </w:r>
            <w:r w:rsidRPr="001F441D">
              <w:rPr>
                <w:rFonts w:asciiTheme="minorHAnsi" w:hAnsiTheme="minorHAnsi" w:cstheme="minorHAnsi"/>
                <w:sz w:val="22"/>
                <w:szCs w:val="22"/>
              </w:rPr>
              <w:tab/>
              <w:t>subtiekėjams šis reikalavimas nekeliamas.</w:t>
            </w:r>
          </w:p>
        </w:tc>
      </w:tr>
      <w:tr w:rsidR="000A5BB1" w:rsidRPr="001F441D" w14:paraId="43680D47" w14:textId="77777777" w:rsidTr="00EE56FF">
        <w:tc>
          <w:tcPr>
            <w:tcW w:w="9640" w:type="dxa"/>
            <w:gridSpan w:val="4"/>
          </w:tcPr>
          <w:p w14:paraId="15A3AE72" w14:textId="75AA741C" w:rsidR="000A5BB1" w:rsidRPr="00C12BCC" w:rsidRDefault="006D6FF1" w:rsidP="00247E62">
            <w:pPr>
              <w:spacing w:line="256" w:lineRule="auto"/>
              <w:ind w:left="38" w:hanging="38"/>
              <w:contextualSpacing/>
              <w:jc w:val="both"/>
              <w:rPr>
                <w:rFonts w:asciiTheme="minorHAnsi" w:hAnsiTheme="minorHAnsi" w:cstheme="minorHAnsi"/>
                <w:sz w:val="28"/>
                <w:szCs w:val="28"/>
              </w:rPr>
            </w:pPr>
            <w:r w:rsidRPr="00C12BCC">
              <w:rPr>
                <w:rFonts w:asciiTheme="minorHAnsi" w:hAnsiTheme="minorHAnsi" w:cstheme="minorHAnsi"/>
                <w:b/>
                <w:color w:val="000000"/>
                <w:sz w:val="28"/>
                <w:szCs w:val="28"/>
              </w:rPr>
              <w:t>Techninio ir profesinio pajėgumo reikalavimai II-ai pirkimo objekto daliai</w:t>
            </w:r>
          </w:p>
        </w:tc>
      </w:tr>
      <w:tr w:rsidR="00922606" w:rsidRPr="001F441D" w14:paraId="6B1F2AEC" w14:textId="77777777" w:rsidTr="004B643E">
        <w:tc>
          <w:tcPr>
            <w:tcW w:w="851" w:type="dxa"/>
          </w:tcPr>
          <w:p w14:paraId="7216F3A0" w14:textId="7BC3F613" w:rsidR="00922606" w:rsidRPr="001F441D" w:rsidRDefault="00922606" w:rsidP="00922606">
            <w:pPr>
              <w:spacing w:line="256" w:lineRule="auto"/>
              <w:ind w:left="38" w:hanging="38"/>
              <w:contextualSpacing/>
              <w:jc w:val="both"/>
              <w:rPr>
                <w:rFonts w:asciiTheme="minorHAnsi" w:hAnsiTheme="minorHAnsi" w:cstheme="minorHAnsi"/>
                <w:b/>
                <w:color w:val="000000"/>
                <w:sz w:val="22"/>
                <w:szCs w:val="22"/>
              </w:rPr>
            </w:pPr>
            <w:r w:rsidRPr="001F441D">
              <w:rPr>
                <w:rFonts w:asciiTheme="minorHAnsi" w:hAnsiTheme="minorHAnsi" w:cstheme="minorHAnsi"/>
                <w:b/>
                <w:color w:val="000000"/>
                <w:sz w:val="22"/>
                <w:szCs w:val="22"/>
              </w:rPr>
              <w:t>4.2</w:t>
            </w:r>
          </w:p>
        </w:tc>
        <w:tc>
          <w:tcPr>
            <w:tcW w:w="3686" w:type="dxa"/>
          </w:tcPr>
          <w:p w14:paraId="689628E4" w14:textId="2D6C7890" w:rsidR="00922606" w:rsidRPr="001F441D" w:rsidRDefault="00922606" w:rsidP="00922606">
            <w:pPr>
              <w:pStyle w:val="paragraph"/>
              <w:spacing w:before="0" w:beforeAutospacing="0" w:after="0" w:afterAutospacing="0"/>
              <w:jc w:val="both"/>
              <w:textAlignment w:val="baseline"/>
              <w:rPr>
                <w:rFonts w:asciiTheme="minorHAnsi" w:hAnsiTheme="minorHAnsi" w:cstheme="minorHAnsi"/>
                <w:sz w:val="22"/>
                <w:szCs w:val="22"/>
              </w:rPr>
            </w:pPr>
            <w:r w:rsidRPr="001F441D">
              <w:rPr>
                <w:rStyle w:val="normaltextrun"/>
                <w:rFonts w:asciiTheme="minorHAnsi" w:hAnsiTheme="minorHAnsi" w:cstheme="minorHAnsi"/>
                <w:color w:val="000000"/>
                <w:sz w:val="22"/>
                <w:szCs w:val="22"/>
              </w:rPr>
              <w:t xml:space="preserve">Tiekėjas per </w:t>
            </w:r>
            <w:r w:rsidRPr="001F441D">
              <w:rPr>
                <w:rStyle w:val="normaltextrun"/>
                <w:rFonts w:asciiTheme="minorHAnsi" w:hAnsiTheme="minorHAnsi" w:cstheme="minorHAnsi"/>
                <w:sz w:val="22"/>
                <w:szCs w:val="22"/>
              </w:rPr>
              <w:t>pastaruosius</w:t>
            </w:r>
            <w:r w:rsidRPr="001F441D">
              <w:rPr>
                <w:rStyle w:val="superscript"/>
                <w:rFonts w:asciiTheme="minorHAnsi" w:hAnsiTheme="minorHAnsi" w:cstheme="minorHAnsi"/>
                <w:sz w:val="22"/>
                <w:szCs w:val="22"/>
                <w:vertAlign w:val="superscript"/>
              </w:rPr>
              <w:t>1</w:t>
            </w:r>
            <w:r w:rsidRPr="001F441D">
              <w:rPr>
                <w:rStyle w:val="normaltextrun"/>
                <w:rFonts w:asciiTheme="minorHAnsi" w:hAnsiTheme="minorHAnsi" w:cstheme="minorHAnsi"/>
                <w:sz w:val="22"/>
                <w:szCs w:val="22"/>
              </w:rPr>
              <w:t> </w:t>
            </w:r>
            <w:r w:rsidRPr="001F441D">
              <w:rPr>
                <w:rStyle w:val="normaltextrun"/>
                <w:rFonts w:asciiTheme="minorHAnsi" w:hAnsiTheme="minorHAnsi" w:cstheme="minorHAnsi"/>
                <w:color w:val="000000"/>
                <w:sz w:val="22"/>
                <w:szCs w:val="22"/>
              </w:rPr>
              <w:t xml:space="preserve"> 3 metus arba per laiką nuo tiekėjo įregistravimo dienos (jeigu tiekėjas vykdė veiklą mažiau nei 3 metus) yra tinkamai įvykdęs ir (arba) vykdo bent vieną tinklo įrangos pardavimo sutartį, pagal kurią </w:t>
            </w:r>
            <w:r w:rsidRPr="001F441D">
              <w:rPr>
                <w:rStyle w:val="normaltextrun"/>
                <w:rFonts w:asciiTheme="minorHAnsi" w:hAnsiTheme="minorHAnsi" w:cstheme="minorHAnsi"/>
                <w:sz w:val="22"/>
                <w:szCs w:val="22"/>
              </w:rPr>
              <w:t xml:space="preserve">yra pristatęs ir sumontavęs prieigos komutatorius ir/ar konfigūravimo programinę įrangą arba įvykdęs panašią* sutartį, ir kurios vertė ne mažesnė kaip </w:t>
            </w:r>
            <w:r w:rsidR="00E457F7" w:rsidRPr="001F441D">
              <w:rPr>
                <w:rStyle w:val="normaltextrun"/>
                <w:rFonts w:asciiTheme="minorHAnsi" w:hAnsiTheme="minorHAnsi" w:cstheme="minorHAnsi"/>
                <w:color w:val="000000"/>
                <w:sz w:val="22"/>
                <w:szCs w:val="22"/>
              </w:rPr>
              <w:t>6000</w:t>
            </w:r>
            <w:r w:rsidRPr="001F441D">
              <w:rPr>
                <w:rStyle w:val="normaltextrun"/>
                <w:rFonts w:asciiTheme="minorHAnsi" w:hAnsiTheme="minorHAnsi" w:cstheme="minorHAnsi"/>
                <w:color w:val="000000"/>
                <w:sz w:val="22"/>
                <w:szCs w:val="22"/>
              </w:rPr>
              <w:t>,00 Eur be PVM.</w:t>
            </w:r>
            <w:r w:rsidRPr="001F441D">
              <w:rPr>
                <w:rStyle w:val="eop"/>
                <w:rFonts w:asciiTheme="minorHAnsi" w:hAnsiTheme="minorHAnsi" w:cstheme="minorHAnsi"/>
                <w:color w:val="000000"/>
                <w:sz w:val="22"/>
                <w:szCs w:val="22"/>
              </w:rPr>
              <w:t> </w:t>
            </w:r>
          </w:p>
          <w:p w14:paraId="63AB9847" w14:textId="77777777" w:rsidR="00922606" w:rsidRPr="001F441D" w:rsidRDefault="00922606" w:rsidP="00922606">
            <w:pPr>
              <w:pStyle w:val="paragraph"/>
              <w:spacing w:before="0" w:beforeAutospacing="0" w:after="0" w:afterAutospacing="0"/>
              <w:jc w:val="both"/>
              <w:textAlignment w:val="baseline"/>
              <w:rPr>
                <w:rFonts w:asciiTheme="minorHAnsi" w:hAnsiTheme="minorHAnsi" w:cstheme="minorHAnsi"/>
                <w:sz w:val="22"/>
                <w:szCs w:val="22"/>
              </w:rPr>
            </w:pPr>
            <w:r w:rsidRPr="001F441D">
              <w:rPr>
                <w:rStyle w:val="eop"/>
                <w:rFonts w:asciiTheme="minorHAnsi" w:hAnsiTheme="minorHAnsi" w:cstheme="minorHAnsi"/>
                <w:sz w:val="22"/>
                <w:szCs w:val="22"/>
              </w:rPr>
              <w:t> </w:t>
            </w:r>
          </w:p>
          <w:p w14:paraId="48FDD9BF" w14:textId="77777777" w:rsidR="00922606" w:rsidRPr="001F441D" w:rsidRDefault="00922606" w:rsidP="00922606">
            <w:pPr>
              <w:pStyle w:val="paragraph"/>
              <w:spacing w:before="0" w:beforeAutospacing="0" w:after="0" w:afterAutospacing="0"/>
              <w:jc w:val="both"/>
              <w:textAlignment w:val="baseline"/>
              <w:rPr>
                <w:rFonts w:asciiTheme="minorHAnsi" w:hAnsiTheme="minorHAnsi" w:cstheme="minorHAnsi"/>
                <w:sz w:val="22"/>
                <w:szCs w:val="22"/>
              </w:rPr>
            </w:pPr>
            <w:r w:rsidRPr="001F441D">
              <w:rPr>
                <w:rStyle w:val="normaltextrun"/>
                <w:rFonts w:asciiTheme="minorHAnsi" w:hAnsiTheme="minorHAnsi" w:cstheme="minorHAnsi"/>
                <w:sz w:val="22"/>
                <w:szCs w:val="22"/>
              </w:rPr>
              <w:t xml:space="preserve">*Panaši sutartis suprantama kaip stuburinio tinklo komutatorių ir/ar konfigūravimo programinės įrangos, tinklo vartotojų ir/ar autentifikavimo </w:t>
            </w:r>
            <w:r w:rsidRPr="001F441D">
              <w:rPr>
                <w:rStyle w:val="normaltextrun"/>
                <w:rFonts w:asciiTheme="minorHAnsi" w:hAnsiTheme="minorHAnsi" w:cstheme="minorHAnsi"/>
                <w:sz w:val="22"/>
                <w:szCs w:val="22"/>
              </w:rPr>
              <w:lastRenderedPageBreak/>
              <w:t>įrenginių, tinklo prieigos kontrolės ir/ar tinklo valdymo programinės įrangos pardavimo sutartis.</w:t>
            </w:r>
            <w:r w:rsidRPr="001F441D">
              <w:rPr>
                <w:rStyle w:val="eop"/>
                <w:rFonts w:asciiTheme="minorHAnsi" w:hAnsiTheme="minorHAnsi" w:cstheme="minorHAnsi"/>
                <w:sz w:val="22"/>
                <w:szCs w:val="22"/>
              </w:rPr>
              <w:t> </w:t>
            </w:r>
          </w:p>
          <w:p w14:paraId="4D975B30" w14:textId="77777777" w:rsidR="00922606" w:rsidRPr="001F441D" w:rsidRDefault="00922606" w:rsidP="00922606">
            <w:pPr>
              <w:spacing w:line="256" w:lineRule="auto"/>
              <w:ind w:left="38" w:hanging="38"/>
              <w:contextualSpacing/>
              <w:jc w:val="both"/>
              <w:rPr>
                <w:rFonts w:asciiTheme="minorHAnsi" w:hAnsiTheme="minorHAnsi" w:cstheme="minorHAnsi"/>
                <w:b/>
                <w:color w:val="000000"/>
                <w:sz w:val="22"/>
                <w:szCs w:val="22"/>
              </w:rPr>
            </w:pPr>
          </w:p>
          <w:p w14:paraId="4292225E" w14:textId="77777777" w:rsidR="00922606" w:rsidRPr="001F441D" w:rsidRDefault="00922606" w:rsidP="00922606">
            <w:pPr>
              <w:spacing w:line="256" w:lineRule="auto"/>
              <w:ind w:left="38" w:hanging="38"/>
              <w:contextualSpacing/>
              <w:jc w:val="both"/>
              <w:rPr>
                <w:rFonts w:asciiTheme="minorHAnsi" w:hAnsiTheme="minorHAnsi" w:cstheme="minorHAnsi"/>
                <w:b/>
                <w:color w:val="000000"/>
                <w:sz w:val="22"/>
                <w:szCs w:val="22"/>
              </w:rPr>
            </w:pPr>
          </w:p>
          <w:p w14:paraId="758D375C" w14:textId="7B3D597F" w:rsidR="00922606" w:rsidRPr="001F441D" w:rsidRDefault="00922606" w:rsidP="00922606">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r w:rsidRPr="001F441D">
              <w:rPr>
                <w:rFonts w:asciiTheme="minorHAnsi" w:hAnsiTheme="minorHAnsi" w:cstheme="minorHAnsi"/>
                <w:bCs/>
                <w:color w:val="000000"/>
                <w:sz w:val="22"/>
                <w:szCs w:val="22"/>
              </w:rPr>
              <w:t>Sutartys laikomos sėkmingai įvykdytos/vykdomos, jei prekės jau pristatytos ir  sumontuotos. </w:t>
            </w:r>
          </w:p>
        </w:tc>
        <w:tc>
          <w:tcPr>
            <w:tcW w:w="3260" w:type="dxa"/>
          </w:tcPr>
          <w:p w14:paraId="7BFBBF1A" w14:textId="77777777" w:rsidR="00922606" w:rsidRPr="001F441D" w:rsidRDefault="00922606" w:rsidP="00922606">
            <w:pPr>
              <w:pStyle w:val="paragraph"/>
              <w:spacing w:before="0" w:beforeAutospacing="0" w:after="0" w:afterAutospacing="0"/>
              <w:jc w:val="both"/>
              <w:textAlignment w:val="baseline"/>
              <w:rPr>
                <w:rFonts w:asciiTheme="minorHAnsi" w:hAnsiTheme="minorHAnsi" w:cstheme="minorHAnsi"/>
                <w:sz w:val="22"/>
                <w:szCs w:val="22"/>
              </w:rPr>
            </w:pPr>
            <w:r w:rsidRPr="001F441D">
              <w:rPr>
                <w:rStyle w:val="normaltextrun"/>
                <w:rFonts w:asciiTheme="minorHAnsi" w:hAnsiTheme="minorHAnsi" w:cstheme="minorHAnsi"/>
                <w:sz w:val="22"/>
                <w:szCs w:val="22"/>
              </w:rPr>
              <w:lastRenderedPageBreak/>
              <w:t>užsakovo (galutinio naudos gavėjo) pažyma (patvirtinimas), kurioje nurodytas per pastaruosius 3 (tris) metus tiektų prekių  pavadinimas, sutarties pradžios ir pabaigos data, užsakovo pavadinimas, kontaktinis asmuo, tiektų prekių faktinė vertė eurais be PVM, patvirtinimas, kad prekės pristatytos ir sumontuotos tinkamai.</w:t>
            </w:r>
            <w:r w:rsidRPr="001F441D">
              <w:rPr>
                <w:rStyle w:val="normaltextrun"/>
                <w:rFonts w:asciiTheme="minorHAnsi" w:hAnsiTheme="minorHAnsi" w:cstheme="minorHAnsi"/>
                <w:i/>
                <w:iCs/>
                <w:sz w:val="22"/>
                <w:szCs w:val="22"/>
              </w:rPr>
              <w:t> </w:t>
            </w:r>
            <w:r w:rsidRPr="001F441D">
              <w:rPr>
                <w:rStyle w:val="eop"/>
                <w:rFonts w:asciiTheme="minorHAnsi" w:hAnsiTheme="minorHAnsi" w:cstheme="minorHAnsi"/>
                <w:sz w:val="22"/>
                <w:szCs w:val="22"/>
              </w:rPr>
              <w:t> </w:t>
            </w:r>
          </w:p>
          <w:p w14:paraId="03DF546A" w14:textId="77777777" w:rsidR="00922606" w:rsidRPr="001F441D" w:rsidRDefault="00922606" w:rsidP="00922606">
            <w:pPr>
              <w:pStyle w:val="paragraph"/>
              <w:spacing w:before="0" w:beforeAutospacing="0" w:after="0" w:afterAutospacing="0"/>
              <w:jc w:val="both"/>
              <w:textAlignment w:val="baseline"/>
              <w:rPr>
                <w:rFonts w:asciiTheme="minorHAnsi" w:hAnsiTheme="minorHAnsi" w:cstheme="minorHAnsi"/>
                <w:sz w:val="22"/>
                <w:szCs w:val="22"/>
              </w:rPr>
            </w:pPr>
            <w:r w:rsidRPr="001F441D">
              <w:rPr>
                <w:rStyle w:val="normaltextrun"/>
                <w:rFonts w:asciiTheme="minorHAnsi" w:hAnsiTheme="minorHAnsi" w:cstheme="minorHAnsi"/>
                <w:sz w:val="22"/>
                <w:szCs w:val="22"/>
              </w:rPr>
              <w:t xml:space="preserve">Norėdama įsitikinti arba siekdama pasitikslinti, atskiru prašymu perkančioji organizacija gali paprašyti pateikti vykdytų sutarčių </w:t>
            </w:r>
            <w:r w:rsidRPr="001F441D">
              <w:rPr>
                <w:rStyle w:val="normaltextrun"/>
                <w:rFonts w:asciiTheme="minorHAnsi" w:hAnsiTheme="minorHAnsi" w:cstheme="minorHAnsi"/>
                <w:sz w:val="22"/>
                <w:szCs w:val="22"/>
              </w:rPr>
              <w:lastRenderedPageBreak/>
              <w:t>kopijas arba išrašus iš sutarčių ar kitas tiekėjo vykdytų sutarčių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w:t>
            </w:r>
            <w:r w:rsidRPr="001F441D">
              <w:rPr>
                <w:rStyle w:val="eop"/>
                <w:rFonts w:asciiTheme="minorHAnsi" w:hAnsiTheme="minorHAnsi" w:cstheme="minorHAnsi"/>
                <w:sz w:val="22"/>
                <w:szCs w:val="22"/>
              </w:rPr>
              <w:t> </w:t>
            </w:r>
          </w:p>
          <w:p w14:paraId="29B625AD" w14:textId="77777777" w:rsidR="00922606" w:rsidRPr="001F441D" w:rsidRDefault="00922606" w:rsidP="00922606">
            <w:pPr>
              <w:pStyle w:val="paragraph"/>
              <w:spacing w:before="0" w:beforeAutospacing="0" w:after="0" w:afterAutospacing="0"/>
              <w:jc w:val="both"/>
              <w:textAlignment w:val="baseline"/>
              <w:rPr>
                <w:rFonts w:asciiTheme="minorHAnsi" w:hAnsiTheme="minorHAnsi" w:cstheme="minorHAnsi"/>
                <w:sz w:val="22"/>
                <w:szCs w:val="22"/>
              </w:rPr>
            </w:pPr>
            <w:r w:rsidRPr="001F441D">
              <w:rPr>
                <w:rStyle w:val="normaltextrun"/>
                <w:rFonts w:asciiTheme="minorHAnsi" w:hAnsiTheme="minorHAnsi" w:cstheme="minorHAnsi"/>
                <w:sz w:val="22"/>
                <w:szCs w:val="22"/>
                <w:u w:val="single"/>
              </w:rPr>
              <w:t>Skaitmeninės dokumentų kopijos kartu su pasiūlymu pateikiamos CVP IS priemonėmis.</w:t>
            </w:r>
            <w:r w:rsidRPr="001F441D">
              <w:rPr>
                <w:rStyle w:val="normaltextrun"/>
                <w:rFonts w:asciiTheme="minorHAnsi" w:hAnsiTheme="minorHAnsi" w:cstheme="minorHAnsi"/>
                <w:sz w:val="22"/>
                <w:szCs w:val="22"/>
              </w:rPr>
              <w:t> </w:t>
            </w:r>
            <w:r w:rsidRPr="001F441D">
              <w:rPr>
                <w:rStyle w:val="eop"/>
                <w:rFonts w:asciiTheme="minorHAnsi" w:hAnsiTheme="minorHAnsi" w:cstheme="minorHAnsi"/>
                <w:sz w:val="22"/>
                <w:szCs w:val="22"/>
              </w:rPr>
              <w:t> </w:t>
            </w:r>
          </w:p>
          <w:p w14:paraId="4591B68A" w14:textId="77777777" w:rsidR="00922606" w:rsidRPr="001F441D" w:rsidRDefault="00922606" w:rsidP="00922606">
            <w:pPr>
              <w:pStyle w:val="paragraph"/>
              <w:spacing w:before="0" w:beforeAutospacing="0" w:after="0" w:afterAutospacing="0"/>
              <w:jc w:val="both"/>
              <w:textAlignment w:val="baseline"/>
              <w:rPr>
                <w:rStyle w:val="normaltextrun"/>
                <w:rFonts w:asciiTheme="minorHAnsi" w:hAnsiTheme="minorHAnsi" w:cstheme="minorHAnsi"/>
                <w:sz w:val="22"/>
                <w:szCs w:val="22"/>
              </w:rPr>
            </w:pPr>
          </w:p>
        </w:tc>
        <w:tc>
          <w:tcPr>
            <w:tcW w:w="1843" w:type="dxa"/>
          </w:tcPr>
          <w:p w14:paraId="33345E47" w14:textId="77777777" w:rsidR="00922606" w:rsidRPr="001F441D" w:rsidRDefault="00922606" w:rsidP="00922606">
            <w:pPr>
              <w:spacing w:line="256" w:lineRule="auto"/>
              <w:ind w:left="38" w:hanging="38"/>
              <w:contextualSpacing/>
              <w:jc w:val="both"/>
              <w:rPr>
                <w:rFonts w:asciiTheme="minorHAnsi" w:hAnsiTheme="minorHAnsi" w:cstheme="minorHAnsi"/>
                <w:bCs/>
                <w:color w:val="000000"/>
                <w:sz w:val="22"/>
                <w:szCs w:val="22"/>
              </w:rPr>
            </w:pPr>
            <w:r w:rsidRPr="001F441D">
              <w:rPr>
                <w:rFonts w:asciiTheme="minorHAnsi" w:hAnsiTheme="minorHAnsi" w:cstheme="minorHAnsi"/>
                <w:bCs/>
                <w:color w:val="000000"/>
                <w:sz w:val="22"/>
                <w:szCs w:val="22"/>
              </w:rPr>
              <w:lastRenderedPageBreak/>
              <w:t xml:space="preserve">Tiekėjas, </w:t>
            </w:r>
          </w:p>
          <w:p w14:paraId="7B118DE6" w14:textId="77777777" w:rsidR="00922606" w:rsidRPr="001F441D" w:rsidRDefault="00922606" w:rsidP="00922606">
            <w:pPr>
              <w:spacing w:line="256" w:lineRule="auto"/>
              <w:ind w:left="38" w:hanging="38"/>
              <w:contextualSpacing/>
              <w:jc w:val="both"/>
              <w:rPr>
                <w:rFonts w:asciiTheme="minorHAnsi" w:hAnsiTheme="minorHAnsi" w:cstheme="minorHAnsi"/>
                <w:bCs/>
                <w:color w:val="000000"/>
                <w:sz w:val="22"/>
                <w:szCs w:val="22"/>
              </w:rPr>
            </w:pPr>
            <w:r w:rsidRPr="001F441D">
              <w:rPr>
                <w:rFonts w:asciiTheme="minorHAnsi" w:hAnsiTheme="minorHAnsi" w:cstheme="minorHAnsi"/>
                <w:bCs/>
                <w:color w:val="000000"/>
                <w:sz w:val="22"/>
                <w:szCs w:val="22"/>
              </w:rPr>
              <w:t>tiekėjų grupės nariai bendrai (gali ir vienas tiekėjų grupės narys)</w:t>
            </w:r>
          </w:p>
          <w:p w14:paraId="6B7DB507" w14:textId="77777777" w:rsidR="00922606" w:rsidRPr="001F441D" w:rsidRDefault="00922606" w:rsidP="00922606">
            <w:pPr>
              <w:spacing w:line="256" w:lineRule="auto"/>
              <w:ind w:left="38" w:hanging="38"/>
              <w:contextualSpacing/>
              <w:jc w:val="both"/>
              <w:rPr>
                <w:rFonts w:asciiTheme="minorHAnsi" w:hAnsiTheme="minorHAnsi" w:cstheme="minorHAnsi"/>
                <w:bCs/>
                <w:color w:val="000000"/>
                <w:sz w:val="22"/>
                <w:szCs w:val="22"/>
              </w:rPr>
            </w:pPr>
            <w:r w:rsidRPr="001F441D">
              <w:rPr>
                <w:rFonts w:asciiTheme="minorHAnsi" w:hAnsiTheme="minorHAnsi" w:cstheme="minorHAnsi"/>
                <w:bCs/>
                <w:color w:val="000000"/>
                <w:sz w:val="22"/>
                <w:szCs w:val="22"/>
              </w:rPr>
              <w:t xml:space="preserve"> ir (arba) ūkio subjektas, kurio pajėgumais remiasi tiekėjas, jeigu tiekėjas įrodys, kad šio ūkio subjekto ištekliai jam bus prieinami.</w:t>
            </w:r>
          </w:p>
          <w:p w14:paraId="02149830" w14:textId="77777777" w:rsidR="00922606" w:rsidRPr="001F441D" w:rsidRDefault="00922606" w:rsidP="00922606">
            <w:pPr>
              <w:spacing w:line="256" w:lineRule="auto"/>
              <w:ind w:left="38" w:hanging="38"/>
              <w:contextualSpacing/>
              <w:jc w:val="both"/>
              <w:rPr>
                <w:rFonts w:asciiTheme="minorHAnsi" w:hAnsiTheme="minorHAnsi" w:cstheme="minorHAnsi"/>
                <w:bCs/>
                <w:color w:val="000000"/>
                <w:sz w:val="22"/>
                <w:szCs w:val="22"/>
              </w:rPr>
            </w:pPr>
          </w:p>
        </w:tc>
      </w:tr>
      <w:tr w:rsidR="00922606" w:rsidRPr="001F441D" w14:paraId="5F9F4844" w14:textId="77777777" w:rsidTr="00EE56FF">
        <w:tc>
          <w:tcPr>
            <w:tcW w:w="9640" w:type="dxa"/>
            <w:gridSpan w:val="4"/>
          </w:tcPr>
          <w:p w14:paraId="28FCCC72" w14:textId="77777777" w:rsidR="00922606" w:rsidRPr="001F441D" w:rsidRDefault="00922606" w:rsidP="00922606">
            <w:pPr>
              <w:spacing w:after="160" w:line="256" w:lineRule="auto"/>
              <w:ind w:left="38" w:hanging="38"/>
              <w:contextualSpacing/>
              <w:jc w:val="both"/>
              <w:rPr>
                <w:rFonts w:asciiTheme="minorHAnsi" w:hAnsiTheme="minorHAnsi" w:cstheme="minorHAnsi"/>
                <w:sz w:val="22"/>
                <w:szCs w:val="22"/>
              </w:rPr>
            </w:pPr>
            <w:r w:rsidRPr="001F441D">
              <w:rPr>
                <w:rFonts w:asciiTheme="minorHAnsi" w:hAnsiTheme="minorHAnsi" w:cstheme="minorHAnsi"/>
                <w:sz w:val="22"/>
                <w:szCs w:val="22"/>
              </w:rPr>
              <w:lastRenderedPageBreak/>
              <w:t>•</w:t>
            </w:r>
            <w:r w:rsidRPr="001F441D">
              <w:rPr>
                <w:rFonts w:asciiTheme="minorHAnsi" w:hAnsiTheme="minorHAnsi" w:cstheme="minorHAnsi"/>
                <w:sz w:val="22"/>
                <w:szCs w:val="22"/>
              </w:rPr>
              <w:tab/>
              <w:t>jeigu pasiūlymą teikia ūkio subjektų grupė –reikalavimą turi atitikti visi ūkio subjektų grupės nariai kartu (ūkio subjektų grupės narių turima patirtis sumuojama), atsižvelgiant į jų prisiimamus įsipareigojimus;</w:t>
            </w:r>
          </w:p>
          <w:p w14:paraId="053BED96" w14:textId="77777777" w:rsidR="00922606" w:rsidRPr="001F441D" w:rsidRDefault="00922606" w:rsidP="00922606">
            <w:pPr>
              <w:spacing w:after="160" w:line="256" w:lineRule="auto"/>
              <w:ind w:left="38" w:hanging="38"/>
              <w:contextualSpacing/>
              <w:jc w:val="both"/>
              <w:rPr>
                <w:rFonts w:asciiTheme="minorHAnsi" w:hAnsiTheme="minorHAnsi" w:cstheme="minorHAnsi"/>
                <w:sz w:val="22"/>
                <w:szCs w:val="22"/>
              </w:rPr>
            </w:pPr>
            <w:r w:rsidRPr="001F441D">
              <w:rPr>
                <w:rFonts w:asciiTheme="minorHAnsi" w:hAnsiTheme="minorHAnsi" w:cstheme="minorHAnsi"/>
                <w:sz w:val="22"/>
                <w:szCs w:val="22"/>
              </w:rPr>
              <w:t>•</w:t>
            </w:r>
            <w:r w:rsidRPr="001F441D">
              <w:rPr>
                <w:rFonts w:asciiTheme="minorHAnsi" w:hAnsiTheme="minorHAnsi" w:cstheme="minorHAnsi"/>
                <w:sz w:val="22"/>
                <w:szCs w:val="22"/>
              </w:rPr>
              <w:tab/>
              <w:t>tiekėjas gali remtis kitų ūkio subjektų pajėgumais tik tuo atveju, jeigu tie subjektai patys vykdys tą pirkimo sutarties dalį, kuriai reikia jų turimų pajėgumų;</w:t>
            </w:r>
          </w:p>
          <w:p w14:paraId="70FAC688" w14:textId="6716417F" w:rsidR="00922606" w:rsidRPr="001F441D" w:rsidRDefault="00922606" w:rsidP="00922606">
            <w:pPr>
              <w:spacing w:line="256" w:lineRule="auto"/>
              <w:ind w:left="38" w:hanging="38"/>
              <w:contextualSpacing/>
              <w:jc w:val="both"/>
              <w:rPr>
                <w:rFonts w:asciiTheme="minorHAnsi" w:hAnsiTheme="minorHAnsi" w:cstheme="minorHAnsi"/>
                <w:b/>
                <w:color w:val="000000"/>
                <w:sz w:val="22"/>
                <w:szCs w:val="22"/>
              </w:rPr>
            </w:pPr>
            <w:r w:rsidRPr="001F441D">
              <w:rPr>
                <w:rFonts w:asciiTheme="minorHAnsi" w:hAnsiTheme="minorHAnsi" w:cstheme="minorHAnsi"/>
                <w:sz w:val="22"/>
                <w:szCs w:val="22"/>
              </w:rPr>
              <w:t>•</w:t>
            </w:r>
            <w:r w:rsidRPr="001F441D">
              <w:rPr>
                <w:rFonts w:asciiTheme="minorHAnsi" w:hAnsiTheme="minorHAnsi" w:cstheme="minorHAnsi"/>
                <w:sz w:val="22"/>
                <w:szCs w:val="22"/>
              </w:rPr>
              <w:tab/>
              <w:t>subtiekėjams šis reikalavimas nekeliamas.</w:t>
            </w:r>
          </w:p>
        </w:tc>
      </w:tr>
    </w:tbl>
    <w:p w14:paraId="13E1CD6B" w14:textId="77777777" w:rsidR="00247E62" w:rsidRPr="001F441D" w:rsidRDefault="00247E62" w:rsidP="00247E62">
      <w:pPr>
        <w:rPr>
          <w:rFonts w:eastAsiaTheme="minorHAnsi" w:cstheme="minorHAnsi"/>
          <w:sz w:val="22"/>
          <w:szCs w:val="22"/>
        </w:rPr>
        <w:sectPr w:rsidR="00247E62" w:rsidRPr="001F441D" w:rsidSect="00153FC8">
          <w:footerReference w:type="first" r:id="rId29"/>
          <w:pgSz w:w="12240" w:h="15840"/>
          <w:pgMar w:top="1134" w:right="567" w:bottom="1134" w:left="1701" w:header="720" w:footer="720" w:gutter="0"/>
          <w:pgNumType w:start="21"/>
          <w:cols w:space="720"/>
          <w:titlePg/>
          <w:docGrid w:linePitch="360"/>
        </w:sectPr>
      </w:pPr>
    </w:p>
    <w:p w14:paraId="2AE912CA" w14:textId="60E66F18" w:rsidR="002F396F" w:rsidRPr="00C12BCC" w:rsidRDefault="23669F6D" w:rsidP="2E3255FC">
      <w:pPr>
        <w:tabs>
          <w:tab w:val="left" w:pos="720"/>
        </w:tabs>
        <w:spacing w:after="0" w:line="240" w:lineRule="auto"/>
        <w:ind w:firstLine="567"/>
        <w:jc w:val="center"/>
        <w:rPr>
          <w:rFonts w:eastAsia="Calibri" w:cstheme="minorHAnsi"/>
          <w:b/>
          <w:bCs/>
          <w:sz w:val="28"/>
          <w:szCs w:val="28"/>
          <w:lang w:eastAsia="en-US"/>
        </w:rPr>
      </w:pPr>
      <w:r w:rsidRPr="00C12BCC">
        <w:rPr>
          <w:rFonts w:eastAsia="Calibri" w:cstheme="minorHAnsi"/>
          <w:b/>
          <w:bCs/>
          <w:sz w:val="28"/>
          <w:szCs w:val="28"/>
          <w:lang w:eastAsia="en-US"/>
        </w:rPr>
        <w:lastRenderedPageBreak/>
        <w:t xml:space="preserve">Tiekėjams keliami reikalavimai dėl kokybės vadybos sistemos ir </w:t>
      </w:r>
      <w:r w:rsidR="50CC865C" w:rsidRPr="00C12BCC">
        <w:rPr>
          <w:rFonts w:eastAsia="Calibri" w:cstheme="minorHAnsi"/>
          <w:b/>
          <w:bCs/>
          <w:sz w:val="28"/>
          <w:szCs w:val="28"/>
          <w:lang w:eastAsia="en-US"/>
        </w:rPr>
        <w:t xml:space="preserve">(ar) </w:t>
      </w:r>
      <w:r w:rsidRPr="00C12BCC">
        <w:rPr>
          <w:rFonts w:eastAsia="Calibri" w:cstheme="minorHAnsi"/>
          <w:b/>
          <w:bCs/>
          <w:sz w:val="28"/>
          <w:szCs w:val="28"/>
          <w:lang w:eastAsia="en-US"/>
        </w:rPr>
        <w:t>aplinkos apsaugos vadybos sistemos standartų</w:t>
      </w:r>
      <w:r w:rsidR="13C3E59B" w:rsidRPr="00C12BCC">
        <w:rPr>
          <w:rFonts w:eastAsia="Calibri" w:cstheme="minorHAnsi"/>
          <w:b/>
          <w:bCs/>
          <w:sz w:val="28"/>
          <w:szCs w:val="28"/>
          <w:lang w:eastAsia="en-US"/>
        </w:rPr>
        <w:t xml:space="preserve"> reikalavimai</w:t>
      </w:r>
    </w:p>
    <w:p w14:paraId="07691038" w14:textId="77777777" w:rsidR="002D71B6" w:rsidRPr="001F441D"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2170F837" w:rsidR="005B19E4" w:rsidRPr="001F441D" w:rsidRDefault="006638AF" w:rsidP="00B05235">
      <w:pPr>
        <w:spacing w:after="0" w:line="20" w:lineRule="atLeast"/>
        <w:ind w:firstLine="567"/>
        <w:jc w:val="both"/>
        <w:rPr>
          <w:rFonts w:eastAsiaTheme="minorHAnsi" w:cstheme="minorHAnsi"/>
          <w:color w:val="000000" w:themeColor="text1"/>
          <w:sz w:val="22"/>
          <w:szCs w:val="22"/>
        </w:rPr>
      </w:pPr>
      <w:r w:rsidRPr="001F441D">
        <w:rPr>
          <w:rFonts w:eastAsiaTheme="minorHAnsi" w:cstheme="minorHAnsi"/>
          <w:sz w:val="22"/>
          <w:szCs w:val="22"/>
        </w:rPr>
        <w:t>1.</w:t>
      </w:r>
      <w:r w:rsidR="00DB7F65" w:rsidRPr="001F441D">
        <w:rPr>
          <w:rFonts w:eastAsia="Calibri" w:cstheme="minorHAnsi"/>
          <w:sz w:val="22"/>
          <w:szCs w:val="22"/>
          <w:lang w:eastAsia="en-US"/>
        </w:rPr>
        <w:t>P</w:t>
      </w:r>
      <w:r w:rsidR="008F38C8" w:rsidRPr="001F441D">
        <w:rPr>
          <w:rFonts w:eastAsia="Calibri" w:cstheme="minorHAnsi"/>
          <w:sz w:val="22"/>
          <w:szCs w:val="22"/>
          <w:lang w:eastAsia="en-US"/>
        </w:rPr>
        <w:t xml:space="preserve">erkančioji organizacija nereikalauja, kad tiekėjai laikytųsi </w:t>
      </w:r>
      <w:r w:rsidR="008F38C8" w:rsidRPr="001F441D">
        <w:rPr>
          <w:rFonts w:eastAsia="Calibri" w:cstheme="minorHAnsi"/>
          <w:color w:val="000000" w:themeColor="text1"/>
          <w:sz w:val="22"/>
          <w:szCs w:val="22"/>
          <w:lang w:eastAsia="en-US"/>
        </w:rPr>
        <w:t>k</w:t>
      </w:r>
      <w:r w:rsidR="005B19E4" w:rsidRPr="001F441D">
        <w:rPr>
          <w:rFonts w:eastAsia="Calibri" w:cstheme="minorHAnsi"/>
          <w:iCs/>
          <w:color w:val="000000" w:themeColor="text1"/>
          <w:sz w:val="22"/>
          <w:szCs w:val="22"/>
          <w:lang w:eastAsia="en-US"/>
        </w:rPr>
        <w:t>okybės vadybos sistemos ir (arba) aplinkos apsaugos vadybos sistemos standart</w:t>
      </w:r>
      <w:r w:rsidR="008F38C8" w:rsidRPr="001F441D">
        <w:rPr>
          <w:rFonts w:eastAsia="Calibri" w:cstheme="minorHAnsi"/>
          <w:iCs/>
          <w:color w:val="000000" w:themeColor="text1"/>
          <w:sz w:val="22"/>
          <w:szCs w:val="22"/>
          <w:lang w:eastAsia="en-US"/>
        </w:rPr>
        <w:t>ų</w:t>
      </w:r>
      <w:r w:rsidR="005B19E4" w:rsidRPr="001F441D">
        <w:rPr>
          <w:rFonts w:eastAsia="Calibri" w:cstheme="minorHAnsi"/>
          <w:iCs/>
          <w:color w:val="000000" w:themeColor="text1"/>
          <w:sz w:val="22"/>
          <w:szCs w:val="22"/>
          <w:lang w:eastAsia="en-US"/>
        </w:rPr>
        <w:t>.</w:t>
      </w:r>
    </w:p>
    <w:p w14:paraId="0CF010A6" w14:textId="77777777" w:rsidR="00B05235" w:rsidRPr="001F441D" w:rsidRDefault="00B05235" w:rsidP="008D704D">
      <w:pPr>
        <w:pStyle w:val="Antrat2"/>
        <w:ind w:left="5103"/>
        <w:rPr>
          <w:rFonts w:asciiTheme="minorHAnsi" w:eastAsia="Calibri" w:hAnsiTheme="minorHAnsi" w:cstheme="minorHAnsi"/>
          <w:color w:val="0070C0"/>
          <w:sz w:val="22"/>
          <w:szCs w:val="22"/>
        </w:rPr>
      </w:pPr>
      <w:bookmarkStart w:id="62" w:name="_Ref38291379"/>
      <w:bookmarkStart w:id="63" w:name="_Ref38291394"/>
      <w:bookmarkStart w:id="64" w:name="_Ref38898251"/>
      <w:bookmarkStart w:id="65" w:name="_Toc126333943"/>
    </w:p>
    <w:p w14:paraId="6154314A" w14:textId="77777777" w:rsidR="00B05235" w:rsidRPr="001F441D" w:rsidRDefault="00B05235" w:rsidP="008D704D">
      <w:pPr>
        <w:pStyle w:val="Antrat2"/>
        <w:ind w:left="5103"/>
        <w:rPr>
          <w:rFonts w:asciiTheme="minorHAnsi" w:eastAsia="Calibri" w:hAnsiTheme="minorHAnsi" w:cstheme="minorHAnsi"/>
          <w:color w:val="0070C0"/>
          <w:sz w:val="22"/>
          <w:szCs w:val="22"/>
        </w:rPr>
      </w:pPr>
    </w:p>
    <w:p w14:paraId="5D0FDE6E" w14:textId="70BB6D12" w:rsidR="008D704D" w:rsidRPr="001F441D" w:rsidRDefault="008D704D" w:rsidP="008D704D">
      <w:pPr>
        <w:pStyle w:val="Antrat2"/>
        <w:ind w:left="5103"/>
        <w:rPr>
          <w:rFonts w:asciiTheme="minorHAnsi" w:hAnsiTheme="minorHAnsi" w:cstheme="minorHAnsi"/>
          <w:color w:val="0070C0"/>
          <w:sz w:val="22"/>
          <w:szCs w:val="22"/>
        </w:rPr>
      </w:pPr>
      <w:r w:rsidRPr="001F441D">
        <w:rPr>
          <w:rFonts w:asciiTheme="minorHAnsi" w:eastAsia="Calibri" w:hAnsiTheme="minorHAnsi" w:cstheme="minorHAnsi"/>
          <w:color w:val="0070C0"/>
          <w:sz w:val="22"/>
          <w:szCs w:val="22"/>
        </w:rPr>
        <w:t xml:space="preserve">Pirkimo sąlygų </w:t>
      </w:r>
      <w:r w:rsidR="00F1334C" w:rsidRPr="001F441D">
        <w:rPr>
          <w:rFonts w:asciiTheme="minorHAnsi" w:eastAsia="Calibri" w:hAnsiTheme="minorHAnsi" w:cstheme="minorHAnsi"/>
          <w:color w:val="0070C0"/>
          <w:sz w:val="22"/>
          <w:szCs w:val="22"/>
        </w:rPr>
        <w:t>5</w:t>
      </w:r>
      <w:r w:rsidRPr="001F441D">
        <w:rPr>
          <w:rFonts w:asciiTheme="minorHAnsi" w:eastAsia="Calibri" w:hAnsiTheme="minorHAnsi" w:cstheme="minorHAnsi"/>
          <w:color w:val="0070C0"/>
          <w:sz w:val="22"/>
          <w:szCs w:val="22"/>
        </w:rPr>
        <w:t xml:space="preserve"> priedas „EBVPD“ </w:t>
      </w:r>
      <w:r w:rsidRPr="001F441D">
        <w:rPr>
          <w:rFonts w:asciiTheme="minorHAnsi" w:hAnsiTheme="minorHAnsi" w:cstheme="minorHAnsi"/>
          <w:color w:val="0070C0"/>
          <w:sz w:val="22"/>
          <w:szCs w:val="22"/>
        </w:rPr>
        <w:t>(XML formatu)</w:t>
      </w:r>
      <w:bookmarkEnd w:id="62"/>
      <w:bookmarkEnd w:id="63"/>
      <w:bookmarkEnd w:id="64"/>
      <w:bookmarkEnd w:id="65"/>
    </w:p>
    <w:p w14:paraId="1E33CF75" w14:textId="0E2F80D8" w:rsidR="002F396F" w:rsidRPr="001F441D" w:rsidRDefault="002F396F" w:rsidP="00DE290C">
      <w:pPr>
        <w:rPr>
          <w:rFonts w:cstheme="minorHAnsi"/>
          <w:b/>
          <w:bCs/>
          <w:smallCaps/>
          <w:sz w:val="22"/>
          <w:szCs w:val="22"/>
        </w:rPr>
      </w:pPr>
    </w:p>
    <w:p w14:paraId="4F6E9F95" w14:textId="40122A3B" w:rsidR="00B970B0" w:rsidRPr="00C12BCC" w:rsidRDefault="00B970B0" w:rsidP="00BE1858">
      <w:pPr>
        <w:pStyle w:val="Paantrat"/>
        <w:jc w:val="center"/>
        <w:rPr>
          <w:rFonts w:cstheme="minorHAnsi"/>
          <w:b/>
          <w:bCs/>
          <w:smallCaps/>
        </w:rPr>
      </w:pPr>
      <w:r w:rsidRPr="00C12BCC">
        <w:rPr>
          <w:rFonts w:cstheme="minorHAnsi"/>
          <w:b/>
          <w:bCs/>
        </w:rPr>
        <w:t>EUROPOS BENDRASIS VIEŠŲJŲ PIRKIMŲ DOKUMENTAS</w:t>
      </w:r>
    </w:p>
    <w:p w14:paraId="3584D74E" w14:textId="22DD5311" w:rsidR="002F396F" w:rsidRPr="001F441D" w:rsidRDefault="002F396F" w:rsidP="002F396F">
      <w:pPr>
        <w:jc w:val="both"/>
        <w:rPr>
          <w:rFonts w:cstheme="minorHAnsi"/>
          <w:sz w:val="22"/>
          <w:szCs w:val="22"/>
        </w:rPr>
      </w:pPr>
      <w:r w:rsidRPr="001F441D">
        <w:rPr>
          <w:rFonts w:cstheme="minorHAnsi"/>
          <w:sz w:val="22"/>
          <w:szCs w:val="22"/>
        </w:rPr>
        <w:t>„Europos bendrasis viešųjų pirkimų dokumentas (EBVPD)“ pateikiamas .xml formatu</w:t>
      </w:r>
      <w:r w:rsidR="00A25AC4" w:rsidRPr="001F441D">
        <w:rPr>
          <w:rFonts w:cstheme="minorHAnsi"/>
          <w:sz w:val="22"/>
          <w:szCs w:val="22"/>
        </w:rPr>
        <w:t xml:space="preserve"> atskiru priedu.</w:t>
      </w:r>
    </w:p>
    <w:p w14:paraId="5D197AB2" w14:textId="0EAE7A12" w:rsidR="002F396F" w:rsidRPr="001F441D" w:rsidRDefault="00B970B0" w:rsidP="00B970B0">
      <w:pPr>
        <w:jc w:val="center"/>
        <w:rPr>
          <w:rFonts w:cstheme="minorHAnsi"/>
          <w:smallCaps/>
          <w:sz w:val="22"/>
          <w:szCs w:val="22"/>
        </w:rPr>
      </w:pPr>
      <w:r w:rsidRPr="001F441D">
        <w:rPr>
          <w:rFonts w:cstheme="minorHAnsi"/>
          <w:smallCaps/>
          <w:sz w:val="22"/>
          <w:szCs w:val="22"/>
        </w:rPr>
        <w:t>__________</w:t>
      </w:r>
    </w:p>
    <w:p w14:paraId="403C297A" w14:textId="44AA8768" w:rsidR="00A4599F" w:rsidRPr="001F441D" w:rsidRDefault="00A4599F" w:rsidP="00DE290C">
      <w:pPr>
        <w:rPr>
          <w:rFonts w:cstheme="minorHAnsi"/>
          <w:b/>
          <w:bCs/>
          <w:smallCaps/>
          <w:sz w:val="22"/>
          <w:szCs w:val="22"/>
        </w:rPr>
      </w:pPr>
      <w:r w:rsidRPr="001F441D">
        <w:rPr>
          <w:rFonts w:cstheme="minorHAnsi"/>
          <w:b/>
          <w:bCs/>
          <w:smallCaps/>
          <w:sz w:val="22"/>
          <w:szCs w:val="22"/>
        </w:rPr>
        <w:br w:type="page"/>
      </w:r>
    </w:p>
    <w:p w14:paraId="44D514D3" w14:textId="762D0F29" w:rsidR="008D704D" w:rsidRPr="001F441D" w:rsidRDefault="008D704D" w:rsidP="008D704D">
      <w:pPr>
        <w:pStyle w:val="Antrat2"/>
        <w:ind w:left="5103"/>
        <w:rPr>
          <w:rFonts w:asciiTheme="minorHAnsi" w:eastAsia="Calibri" w:hAnsiTheme="minorHAnsi" w:cstheme="minorHAnsi"/>
          <w:color w:val="0070C0"/>
          <w:sz w:val="22"/>
          <w:szCs w:val="22"/>
        </w:rPr>
      </w:pPr>
      <w:bookmarkStart w:id="66" w:name="_Ref38540913"/>
      <w:bookmarkStart w:id="67" w:name="_Ref38898051"/>
      <w:bookmarkStart w:id="68" w:name="_Ref38901392"/>
      <w:bookmarkStart w:id="69" w:name="_Toc126333944"/>
      <w:r w:rsidRPr="001F441D">
        <w:rPr>
          <w:rFonts w:asciiTheme="minorHAnsi" w:eastAsia="Calibri" w:hAnsiTheme="minorHAnsi" w:cstheme="minorHAnsi"/>
          <w:color w:val="0070C0"/>
          <w:sz w:val="22"/>
          <w:szCs w:val="22"/>
        </w:rPr>
        <w:lastRenderedPageBreak/>
        <w:t xml:space="preserve">Pirkimo sąlygų </w:t>
      </w:r>
      <w:r w:rsidR="00F1334C" w:rsidRPr="001F441D">
        <w:rPr>
          <w:rFonts w:asciiTheme="minorHAnsi" w:eastAsia="Calibri" w:hAnsiTheme="minorHAnsi" w:cstheme="minorHAnsi"/>
          <w:color w:val="0070C0"/>
          <w:sz w:val="22"/>
          <w:szCs w:val="22"/>
        </w:rPr>
        <w:t>6</w:t>
      </w:r>
      <w:r w:rsidRPr="001F441D">
        <w:rPr>
          <w:rFonts w:asciiTheme="minorHAnsi" w:eastAsia="Calibri" w:hAnsiTheme="minorHAnsi" w:cstheme="minorHAnsi"/>
          <w:color w:val="0070C0"/>
          <w:sz w:val="22"/>
          <w:szCs w:val="22"/>
        </w:rPr>
        <w:t xml:space="preserve"> priedas „Pasiūlymo forma“</w:t>
      </w:r>
      <w:bookmarkEnd w:id="66"/>
      <w:bookmarkEnd w:id="67"/>
      <w:bookmarkEnd w:id="68"/>
      <w:bookmarkEnd w:id="69"/>
    </w:p>
    <w:p w14:paraId="2EDF208A" w14:textId="77777777" w:rsidR="00693D4F" w:rsidRPr="001F441D" w:rsidRDefault="00693D4F" w:rsidP="00DE290C">
      <w:pPr>
        <w:rPr>
          <w:rFonts w:cstheme="minorHAnsi"/>
          <w:color w:val="7030A0"/>
          <w:sz w:val="22"/>
          <w:szCs w:val="22"/>
        </w:rPr>
      </w:pPr>
    </w:p>
    <w:p w14:paraId="4AA5FAD3" w14:textId="2A4B237B" w:rsidR="00693D4F" w:rsidRPr="00C12BCC" w:rsidRDefault="00654D0E" w:rsidP="00DE290C">
      <w:pPr>
        <w:rPr>
          <w:rFonts w:cstheme="minorHAnsi"/>
          <w:b/>
          <w:bCs/>
          <w:sz w:val="22"/>
          <w:szCs w:val="22"/>
        </w:rPr>
      </w:pPr>
      <w:r w:rsidRPr="00C12BCC">
        <w:rPr>
          <w:rFonts w:cstheme="minorHAnsi"/>
          <w:b/>
          <w:bCs/>
          <w:sz w:val="22"/>
          <w:szCs w:val="22"/>
        </w:rPr>
        <w:t>Pasiūlymo formos priedas pridedamas atskiru failu.</w:t>
      </w:r>
    </w:p>
    <w:p w14:paraId="5A12B57E" w14:textId="412F7689" w:rsidR="00693D4F" w:rsidRPr="001F441D" w:rsidRDefault="00693D4F" w:rsidP="00982EE8">
      <w:pPr>
        <w:jc w:val="center"/>
        <w:rPr>
          <w:rFonts w:cstheme="minorHAnsi"/>
          <w:color w:val="7030A0"/>
          <w:sz w:val="22"/>
          <w:szCs w:val="22"/>
        </w:rPr>
      </w:pPr>
      <w:r w:rsidRPr="001F441D">
        <w:rPr>
          <w:rFonts w:cstheme="minorHAnsi"/>
          <w:sz w:val="22"/>
          <w:szCs w:val="22"/>
        </w:rPr>
        <w:t>__________</w:t>
      </w:r>
    </w:p>
    <w:p w14:paraId="544CFFE9" w14:textId="77777777" w:rsidR="00693D4F" w:rsidRPr="001F441D" w:rsidRDefault="00693D4F">
      <w:pPr>
        <w:rPr>
          <w:rFonts w:cstheme="minorHAnsi"/>
          <w:color w:val="7030A0"/>
          <w:sz w:val="22"/>
          <w:szCs w:val="22"/>
        </w:rPr>
      </w:pPr>
      <w:r w:rsidRPr="001F441D">
        <w:rPr>
          <w:rFonts w:cstheme="minorHAnsi"/>
          <w:color w:val="7030A0"/>
          <w:sz w:val="22"/>
          <w:szCs w:val="22"/>
        </w:rPr>
        <w:br w:type="page"/>
      </w:r>
    </w:p>
    <w:p w14:paraId="1B1C1ECC" w14:textId="77777777" w:rsidR="000C6068" w:rsidRPr="001F441D" w:rsidRDefault="000C6068" w:rsidP="00DE290C">
      <w:pPr>
        <w:rPr>
          <w:rFonts w:cstheme="minorHAnsi"/>
          <w:b/>
          <w:bCs/>
          <w:smallCaps/>
          <w:sz w:val="22"/>
          <w:szCs w:val="22"/>
        </w:rPr>
      </w:pPr>
    </w:p>
    <w:p w14:paraId="3D8CCDF3" w14:textId="068F791C" w:rsidR="008D704D" w:rsidRPr="001F441D" w:rsidRDefault="008D704D" w:rsidP="008D704D">
      <w:pPr>
        <w:pStyle w:val="Antrat2"/>
        <w:ind w:left="5103"/>
        <w:rPr>
          <w:rFonts w:asciiTheme="minorHAnsi" w:eastAsia="Calibri" w:hAnsiTheme="minorHAnsi" w:cstheme="minorHAnsi"/>
          <w:color w:val="0070C0"/>
          <w:sz w:val="22"/>
          <w:szCs w:val="22"/>
        </w:rPr>
      </w:pPr>
      <w:bookmarkStart w:id="70" w:name="_Ref39484039"/>
      <w:bookmarkStart w:id="71" w:name="_Ref40278562"/>
      <w:bookmarkStart w:id="72" w:name="_Toc126333945"/>
      <w:r w:rsidRPr="001F441D">
        <w:rPr>
          <w:rFonts w:asciiTheme="minorHAnsi" w:eastAsia="Calibri" w:hAnsiTheme="minorHAnsi" w:cstheme="minorHAnsi"/>
          <w:color w:val="0070C0"/>
          <w:sz w:val="22"/>
          <w:szCs w:val="22"/>
        </w:rPr>
        <w:t xml:space="preserve">Pirkimo sąlygų </w:t>
      </w:r>
      <w:r w:rsidR="00910C39" w:rsidRPr="001F441D">
        <w:rPr>
          <w:rFonts w:asciiTheme="minorHAnsi" w:eastAsia="Calibri" w:hAnsiTheme="minorHAnsi" w:cstheme="minorHAnsi"/>
          <w:color w:val="0070C0"/>
          <w:sz w:val="22"/>
          <w:szCs w:val="22"/>
        </w:rPr>
        <w:t>7</w:t>
      </w:r>
      <w:r w:rsidRPr="001F441D">
        <w:rPr>
          <w:rFonts w:asciiTheme="minorHAnsi" w:eastAsia="Calibri" w:hAnsiTheme="minorHAnsi" w:cstheme="minorHAnsi"/>
          <w:color w:val="0070C0"/>
          <w:sz w:val="22"/>
          <w:szCs w:val="22"/>
        </w:rPr>
        <w:t xml:space="preserve"> priedas „Pasiūlymų vertinimo kriterijai ir sąlygos“</w:t>
      </w:r>
      <w:bookmarkEnd w:id="70"/>
      <w:bookmarkEnd w:id="71"/>
      <w:bookmarkEnd w:id="72"/>
    </w:p>
    <w:p w14:paraId="6A0BFF9D" w14:textId="77777777" w:rsidR="00FE3D7C" w:rsidRPr="001F441D" w:rsidRDefault="00FE3D7C" w:rsidP="00FE3D7C">
      <w:pPr>
        <w:jc w:val="center"/>
        <w:rPr>
          <w:rFonts w:cstheme="minorHAnsi"/>
          <w:b/>
          <w:sz w:val="22"/>
          <w:szCs w:val="22"/>
        </w:rPr>
      </w:pPr>
    </w:p>
    <w:p w14:paraId="5D3ED609" w14:textId="627F213F" w:rsidR="00203725" w:rsidRPr="00C12BCC" w:rsidRDefault="00FE3D7C" w:rsidP="002058A4">
      <w:pPr>
        <w:pStyle w:val="Paantrat"/>
        <w:jc w:val="center"/>
        <w:rPr>
          <w:rFonts w:cstheme="minorHAnsi"/>
          <w:b/>
          <w:bCs/>
          <w:smallCaps/>
        </w:rPr>
      </w:pPr>
      <w:r w:rsidRPr="00C12BCC">
        <w:rPr>
          <w:rFonts w:cstheme="minorHAnsi"/>
          <w:b/>
          <w:bCs/>
        </w:rPr>
        <w:t>PASIŪLYMŲ VERTINIMO KRITERIJAI</w:t>
      </w:r>
      <w:r w:rsidR="00031A62" w:rsidRPr="00C12BCC">
        <w:rPr>
          <w:rFonts w:cstheme="minorHAnsi"/>
          <w:b/>
          <w:bCs/>
        </w:rPr>
        <w:t xml:space="preserve"> ir Sąlygos</w:t>
      </w:r>
    </w:p>
    <w:p w14:paraId="5B3115BB" w14:textId="77777777" w:rsidR="007C1B78" w:rsidRPr="001F441D" w:rsidRDefault="007C1B78" w:rsidP="007C1B78">
      <w:pPr>
        <w:pStyle w:val="paragrafesrasas2lygis"/>
        <w:ind w:firstLine="397"/>
        <w:jc w:val="left"/>
        <w:rPr>
          <w:rFonts w:asciiTheme="minorHAnsi" w:hAnsiTheme="minorHAnsi" w:cstheme="minorHAnsi"/>
          <w:color w:val="7030A0"/>
        </w:rPr>
      </w:pPr>
      <w:r w:rsidRPr="001F441D">
        <w:rPr>
          <w:rFonts w:asciiTheme="minorHAnsi" w:hAnsiTheme="minorHAnsi" w:cstheme="minorHAnsi"/>
        </w:rPr>
        <w:t>Perkančioji organizacija ekonomiškai naudingiausią pasiūlymą išrenka pagal mažiausią pasiūlymo kainą. Bendrieji pasiūlymų vertin</w:t>
      </w:r>
      <w:r w:rsidRPr="001F441D">
        <w:rPr>
          <w:rFonts w:asciiTheme="minorHAnsi" w:hAnsiTheme="minorHAnsi" w:cstheme="minorHAnsi"/>
          <w:color w:val="000000" w:themeColor="text1"/>
        </w:rPr>
        <w:t>imo principai išdėstyti Bendrųjų pirkimo sąlygų 17 sk.</w:t>
      </w:r>
    </w:p>
    <w:p w14:paraId="3A024621" w14:textId="77777777" w:rsidR="00210870" w:rsidRPr="001F441D" w:rsidRDefault="00210870" w:rsidP="00210870">
      <w:pPr>
        <w:pStyle w:val="paragrafesrasas2lygis"/>
        <w:ind w:firstLine="397"/>
        <w:jc w:val="left"/>
        <w:rPr>
          <w:rFonts w:asciiTheme="minorHAnsi" w:hAnsiTheme="minorHAnsi" w:cstheme="minorHAnsi"/>
          <w:color w:val="7030A0"/>
        </w:rPr>
      </w:pPr>
      <w:r w:rsidRPr="001F441D">
        <w:rPr>
          <w:rFonts w:asciiTheme="minorHAnsi" w:hAnsiTheme="minorHAnsi" w:cstheme="minorHAnsi"/>
          <w:color w:val="7030A0"/>
        </w:rPr>
        <w:t xml:space="preserve"> </w:t>
      </w:r>
    </w:p>
    <w:p w14:paraId="0EE920F4" w14:textId="7F347611" w:rsidR="00A4599F" w:rsidRPr="001F441D" w:rsidRDefault="009B6F95" w:rsidP="00A5751B">
      <w:pPr>
        <w:jc w:val="center"/>
        <w:rPr>
          <w:rFonts w:cstheme="minorHAnsi"/>
          <w:b/>
          <w:bCs/>
          <w:smallCaps/>
          <w:sz w:val="22"/>
          <w:szCs w:val="22"/>
        </w:rPr>
      </w:pPr>
      <w:r w:rsidRPr="001F441D">
        <w:rPr>
          <w:rFonts w:cstheme="minorHAnsi"/>
          <w:sz w:val="22"/>
          <w:szCs w:val="22"/>
        </w:rPr>
        <w:t>__________</w:t>
      </w:r>
      <w:r w:rsidR="00A4599F" w:rsidRPr="001F441D">
        <w:rPr>
          <w:rFonts w:cstheme="minorHAnsi"/>
          <w:b/>
          <w:bCs/>
          <w:smallCaps/>
          <w:sz w:val="22"/>
          <w:szCs w:val="22"/>
        </w:rPr>
        <w:br w:type="page"/>
      </w:r>
    </w:p>
    <w:p w14:paraId="07E397BF" w14:textId="297BF96E" w:rsidR="007545D6" w:rsidRPr="001F441D" w:rsidRDefault="00FE3D1F" w:rsidP="00AB5541">
      <w:pPr>
        <w:pStyle w:val="Antrat2"/>
        <w:ind w:left="5103"/>
        <w:rPr>
          <w:rFonts w:asciiTheme="minorHAnsi" w:hAnsiTheme="minorHAnsi" w:cstheme="minorHAnsi"/>
          <w:color w:val="0070C0"/>
          <w:sz w:val="22"/>
          <w:szCs w:val="22"/>
        </w:rPr>
      </w:pPr>
      <w:bookmarkStart w:id="73" w:name="_Toc126333946"/>
      <w:bookmarkStart w:id="74" w:name="_Ref39586171"/>
      <w:bookmarkStart w:id="75" w:name="_Ref39673580"/>
      <w:bookmarkStart w:id="76" w:name="_Ref39674283"/>
      <w:r w:rsidRPr="001F441D">
        <w:rPr>
          <w:rFonts w:asciiTheme="minorHAnsi" w:hAnsiTheme="minorHAnsi" w:cstheme="minorHAnsi"/>
          <w:color w:val="0070C0"/>
          <w:sz w:val="22"/>
          <w:szCs w:val="22"/>
        </w:rPr>
        <w:lastRenderedPageBreak/>
        <w:t xml:space="preserve">Pirkimo sąlygų </w:t>
      </w:r>
      <w:r w:rsidR="007545D6" w:rsidRPr="001F441D">
        <w:rPr>
          <w:rFonts w:asciiTheme="minorHAnsi" w:hAnsiTheme="minorHAnsi" w:cstheme="minorHAnsi"/>
          <w:color w:val="0070C0"/>
          <w:sz w:val="22"/>
          <w:szCs w:val="22"/>
        </w:rPr>
        <w:t>8 priedas „</w:t>
      </w:r>
      <w:r w:rsidR="00FF607F" w:rsidRPr="001F441D">
        <w:rPr>
          <w:rFonts w:asciiTheme="minorHAnsi" w:hAnsiTheme="minorHAnsi" w:cstheme="minorHAnsi"/>
          <w:color w:val="0070C0"/>
          <w:sz w:val="22"/>
          <w:szCs w:val="22"/>
        </w:rPr>
        <w:t>Tiekėjo deklaracija</w:t>
      </w:r>
      <w:r w:rsidR="004D3BE3" w:rsidRPr="001F441D">
        <w:rPr>
          <w:rFonts w:asciiTheme="minorHAnsi" w:hAnsiTheme="minorHAnsi" w:cstheme="minorHAnsi"/>
          <w:color w:val="0070C0"/>
          <w:sz w:val="22"/>
          <w:szCs w:val="22"/>
        </w:rPr>
        <w:t xml:space="preserve"> </w:t>
      </w:r>
      <w:r w:rsidR="00B03CE0" w:rsidRPr="001F441D">
        <w:rPr>
          <w:rFonts w:asciiTheme="minorHAnsi" w:hAnsiTheme="minorHAnsi" w:cstheme="minorHAnsi"/>
          <w:color w:val="0070C0"/>
          <w:sz w:val="22"/>
          <w:szCs w:val="22"/>
        </w:rPr>
        <w:t xml:space="preserve">dėl </w:t>
      </w:r>
      <w:r w:rsidR="00596C27" w:rsidRPr="001F441D">
        <w:rPr>
          <w:rFonts w:asciiTheme="minorHAnsi" w:hAnsiTheme="minorHAnsi" w:cstheme="minorHAnsi"/>
          <w:color w:val="0070C0"/>
          <w:sz w:val="22"/>
          <w:szCs w:val="22"/>
        </w:rPr>
        <w:t xml:space="preserve">atitikties </w:t>
      </w:r>
      <w:r w:rsidR="00B03CE0" w:rsidRPr="001F441D">
        <w:rPr>
          <w:rFonts w:asciiTheme="minorHAnsi" w:hAnsiTheme="minorHAnsi" w:cstheme="minorHAnsi"/>
          <w:color w:val="0070C0"/>
          <w:sz w:val="22"/>
          <w:szCs w:val="22"/>
        </w:rPr>
        <w:t xml:space="preserve">Reglamento </w:t>
      </w:r>
      <w:r w:rsidR="00596C27" w:rsidRPr="001F441D">
        <w:rPr>
          <w:rFonts w:asciiTheme="minorHAnsi" w:hAnsiTheme="minorHAnsi" w:cstheme="minorHAnsi"/>
          <w:color w:val="0070C0"/>
          <w:sz w:val="22"/>
          <w:szCs w:val="22"/>
        </w:rPr>
        <w:t>nuostatoms</w:t>
      </w:r>
      <w:r w:rsidR="00B03CE0" w:rsidRPr="001F441D">
        <w:rPr>
          <w:rFonts w:asciiTheme="minorHAnsi" w:hAnsiTheme="minorHAnsi" w:cstheme="minorHAnsi"/>
          <w:color w:val="0070C0"/>
          <w:sz w:val="22"/>
          <w:szCs w:val="22"/>
        </w:rPr>
        <w:t xml:space="preserve"> </w:t>
      </w:r>
      <w:r w:rsidR="004D3BE3" w:rsidRPr="001F441D">
        <w:rPr>
          <w:rFonts w:asciiTheme="minorHAnsi" w:hAnsiTheme="minorHAnsi" w:cstheme="minorHAnsi"/>
          <w:color w:val="0070C0"/>
          <w:sz w:val="22"/>
          <w:szCs w:val="22"/>
        </w:rPr>
        <w:t>juridiniam asmeniui</w:t>
      </w:r>
      <w:r w:rsidR="00FF607F" w:rsidRPr="001F441D">
        <w:rPr>
          <w:rFonts w:asciiTheme="minorHAnsi" w:hAnsiTheme="minorHAnsi" w:cstheme="minorHAnsi"/>
          <w:color w:val="0070C0"/>
          <w:sz w:val="22"/>
          <w:szCs w:val="22"/>
        </w:rPr>
        <w:t>“</w:t>
      </w:r>
      <w:bookmarkEnd w:id="73"/>
    </w:p>
    <w:p w14:paraId="5B45E78B" w14:textId="77777777" w:rsidR="00210594" w:rsidRPr="001F441D" w:rsidRDefault="00210594" w:rsidP="00210594">
      <w:pPr>
        <w:rPr>
          <w:rFonts w:cstheme="minorHAnsi"/>
          <w:sz w:val="22"/>
          <w:szCs w:val="22"/>
        </w:rPr>
      </w:pPr>
    </w:p>
    <w:p w14:paraId="2E56C74E" w14:textId="77777777" w:rsidR="008C7C8C" w:rsidRPr="001F441D" w:rsidRDefault="008C7C8C" w:rsidP="008C7C8C">
      <w:pPr>
        <w:jc w:val="center"/>
        <w:rPr>
          <w:rFonts w:cstheme="minorHAnsi"/>
          <w:sz w:val="22"/>
          <w:szCs w:val="22"/>
        </w:rPr>
      </w:pPr>
      <w:r w:rsidRPr="001F441D">
        <w:rPr>
          <w:rFonts w:cstheme="minorHAnsi"/>
          <w:sz w:val="22"/>
          <w:szCs w:val="22"/>
        </w:rPr>
        <w:t>Herbas arba prekių ženklas</w:t>
      </w:r>
    </w:p>
    <w:p w14:paraId="00A9F200" w14:textId="24FC0045" w:rsidR="008C7C8C" w:rsidRPr="001F441D" w:rsidRDefault="008C7C8C" w:rsidP="008C7C8C">
      <w:pPr>
        <w:jc w:val="center"/>
        <w:rPr>
          <w:rFonts w:cstheme="minorHAnsi"/>
          <w:sz w:val="22"/>
          <w:szCs w:val="22"/>
        </w:rPr>
      </w:pPr>
      <w:r w:rsidRPr="001F441D">
        <w:rPr>
          <w:rFonts w:cstheme="minorHAnsi"/>
          <w:sz w:val="22"/>
          <w:szCs w:val="22"/>
        </w:rPr>
        <w:t>(Tiekėjo pavadinimas)</w:t>
      </w:r>
    </w:p>
    <w:p w14:paraId="12B5AC17" w14:textId="77777777" w:rsidR="008C7C8C" w:rsidRPr="001F441D" w:rsidRDefault="008C7C8C" w:rsidP="008C7C8C">
      <w:pPr>
        <w:jc w:val="both"/>
        <w:rPr>
          <w:rFonts w:cstheme="minorHAnsi"/>
          <w:sz w:val="22"/>
          <w:szCs w:val="22"/>
        </w:rPr>
      </w:pPr>
      <w:r w:rsidRPr="001F441D">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F441D" w:rsidRDefault="008C7C8C" w:rsidP="008C7C8C">
      <w:pPr>
        <w:jc w:val="both"/>
        <w:rPr>
          <w:rFonts w:cstheme="minorHAnsi"/>
          <w:sz w:val="22"/>
          <w:szCs w:val="22"/>
        </w:rPr>
      </w:pPr>
    </w:p>
    <w:p w14:paraId="7B58F7D7" w14:textId="77777777" w:rsidR="008C7C8C" w:rsidRPr="001F441D" w:rsidRDefault="008C7C8C" w:rsidP="009D03EB">
      <w:pPr>
        <w:spacing w:after="0" w:line="240" w:lineRule="auto"/>
        <w:jc w:val="center"/>
        <w:rPr>
          <w:rFonts w:cstheme="minorHAnsi"/>
          <w:sz w:val="22"/>
          <w:szCs w:val="22"/>
        </w:rPr>
      </w:pPr>
      <w:r w:rsidRPr="001F441D">
        <w:rPr>
          <w:rFonts w:cstheme="minorHAnsi"/>
          <w:sz w:val="22"/>
          <w:szCs w:val="22"/>
        </w:rPr>
        <w:t>__________________________</w:t>
      </w:r>
    </w:p>
    <w:p w14:paraId="1F28F2A3" w14:textId="4D4758B1" w:rsidR="008C7C8C" w:rsidRPr="001F441D" w:rsidRDefault="008C7C8C" w:rsidP="009D03EB">
      <w:pPr>
        <w:tabs>
          <w:tab w:val="center" w:pos="2520"/>
        </w:tabs>
        <w:spacing w:after="0" w:line="240" w:lineRule="auto"/>
        <w:jc w:val="center"/>
        <w:rPr>
          <w:rFonts w:cstheme="minorHAnsi"/>
          <w:i/>
          <w:iCs/>
          <w:sz w:val="22"/>
          <w:szCs w:val="22"/>
        </w:rPr>
      </w:pPr>
      <w:r w:rsidRPr="001F441D">
        <w:rPr>
          <w:rFonts w:cstheme="minorHAnsi"/>
          <w:i/>
          <w:iCs/>
          <w:sz w:val="22"/>
          <w:szCs w:val="22"/>
        </w:rPr>
        <w:t>(Adresatas (p</w:t>
      </w:r>
      <w:r w:rsidR="009D03EB" w:rsidRPr="001F441D">
        <w:rPr>
          <w:rFonts w:cstheme="minorHAnsi"/>
          <w:i/>
          <w:iCs/>
          <w:sz w:val="22"/>
          <w:szCs w:val="22"/>
        </w:rPr>
        <w:t>erkančioji organizacija</w:t>
      </w:r>
      <w:r w:rsidRPr="001F441D">
        <w:rPr>
          <w:rFonts w:cstheme="minorHAnsi"/>
          <w:i/>
          <w:iCs/>
          <w:sz w:val="22"/>
          <w:szCs w:val="22"/>
        </w:rPr>
        <w:t>))</w:t>
      </w:r>
    </w:p>
    <w:p w14:paraId="00F110B0" w14:textId="77777777" w:rsidR="008C7C8C" w:rsidRPr="001F441D" w:rsidRDefault="008C7C8C" w:rsidP="008C7C8C">
      <w:pPr>
        <w:jc w:val="center"/>
        <w:rPr>
          <w:rFonts w:cstheme="minorHAnsi"/>
          <w:b/>
          <w:sz w:val="22"/>
          <w:szCs w:val="22"/>
        </w:rPr>
      </w:pPr>
    </w:p>
    <w:p w14:paraId="3B19EFA1" w14:textId="77777777" w:rsidR="008C7C8C" w:rsidRPr="001F441D" w:rsidRDefault="008C7C8C" w:rsidP="008C7C8C">
      <w:pPr>
        <w:autoSpaceDE w:val="0"/>
        <w:autoSpaceDN w:val="0"/>
        <w:adjustRightInd w:val="0"/>
        <w:jc w:val="center"/>
        <w:rPr>
          <w:rFonts w:cstheme="minorHAnsi"/>
          <w:sz w:val="22"/>
          <w:szCs w:val="22"/>
        </w:rPr>
      </w:pPr>
      <w:r w:rsidRPr="001F441D">
        <w:rPr>
          <w:rFonts w:cstheme="minorHAnsi"/>
          <w:b/>
          <w:bCs/>
          <w:sz w:val="22"/>
          <w:szCs w:val="22"/>
        </w:rPr>
        <w:t>TIEKĖJO DEKLARACIJA</w:t>
      </w:r>
    </w:p>
    <w:p w14:paraId="6D0AB619" w14:textId="77777777" w:rsidR="008C7C8C" w:rsidRPr="001F441D" w:rsidRDefault="008C7C8C" w:rsidP="009D03EB">
      <w:pPr>
        <w:shd w:val="clear" w:color="auto" w:fill="FFFFFF"/>
        <w:spacing w:after="0" w:line="240" w:lineRule="auto"/>
        <w:jc w:val="center"/>
        <w:rPr>
          <w:rFonts w:cstheme="minorHAnsi"/>
          <w:b/>
          <w:bCs/>
          <w:sz w:val="22"/>
          <w:szCs w:val="22"/>
        </w:rPr>
      </w:pPr>
      <w:r w:rsidRPr="001F441D">
        <w:rPr>
          <w:rFonts w:cstheme="minorHAnsi"/>
          <w:sz w:val="22"/>
          <w:szCs w:val="22"/>
        </w:rPr>
        <w:t>_____________</w:t>
      </w:r>
      <w:r w:rsidRPr="001F441D">
        <w:rPr>
          <w:rFonts w:cstheme="minorHAnsi"/>
          <w:b/>
          <w:bCs/>
          <w:sz w:val="22"/>
          <w:szCs w:val="22"/>
        </w:rPr>
        <w:t xml:space="preserve"> </w:t>
      </w:r>
      <w:r w:rsidRPr="001F441D">
        <w:rPr>
          <w:rFonts w:cstheme="minorHAnsi"/>
          <w:sz w:val="22"/>
          <w:szCs w:val="22"/>
        </w:rPr>
        <w:t>Nr.______</w:t>
      </w:r>
    </w:p>
    <w:p w14:paraId="4EF8D4BE" w14:textId="77777777" w:rsidR="008C7C8C" w:rsidRPr="001F441D" w:rsidRDefault="008C7C8C" w:rsidP="009D03EB">
      <w:pPr>
        <w:shd w:val="clear" w:color="auto" w:fill="FFFFFF"/>
        <w:spacing w:after="0" w:line="240" w:lineRule="auto"/>
        <w:ind w:firstLine="3969"/>
        <w:rPr>
          <w:rFonts w:cstheme="minorHAnsi"/>
          <w:bCs/>
          <w:i/>
          <w:iCs/>
          <w:color w:val="000000"/>
          <w:sz w:val="22"/>
          <w:szCs w:val="22"/>
        </w:rPr>
      </w:pPr>
      <w:r w:rsidRPr="001F441D">
        <w:rPr>
          <w:rFonts w:cstheme="minorHAnsi"/>
          <w:bCs/>
          <w:i/>
          <w:iCs/>
          <w:color w:val="000000"/>
          <w:sz w:val="22"/>
          <w:szCs w:val="22"/>
        </w:rPr>
        <w:t xml:space="preserve">           (Data)</w:t>
      </w:r>
    </w:p>
    <w:p w14:paraId="19BF9635" w14:textId="77777777" w:rsidR="009D03EB" w:rsidRPr="001F441D" w:rsidRDefault="009D03EB" w:rsidP="009D03EB">
      <w:pPr>
        <w:shd w:val="clear" w:color="auto" w:fill="FFFFFF"/>
        <w:spacing w:after="0" w:line="240" w:lineRule="auto"/>
        <w:ind w:firstLine="3969"/>
        <w:rPr>
          <w:rFonts w:cstheme="minorHAnsi"/>
          <w:bCs/>
          <w:color w:val="000000"/>
          <w:sz w:val="22"/>
          <w:szCs w:val="22"/>
        </w:rPr>
      </w:pPr>
    </w:p>
    <w:p w14:paraId="3B065A03" w14:textId="77777777" w:rsidR="008C7C8C" w:rsidRPr="001F441D" w:rsidRDefault="008C7C8C" w:rsidP="009D03EB">
      <w:pPr>
        <w:shd w:val="clear" w:color="auto" w:fill="FFFFFF"/>
        <w:spacing w:after="0" w:line="240" w:lineRule="auto"/>
        <w:jc w:val="center"/>
        <w:rPr>
          <w:rFonts w:cstheme="minorHAnsi"/>
          <w:bCs/>
          <w:color w:val="000000"/>
          <w:sz w:val="22"/>
          <w:szCs w:val="22"/>
        </w:rPr>
      </w:pPr>
      <w:r w:rsidRPr="001F441D">
        <w:rPr>
          <w:rFonts w:cstheme="minorHAnsi"/>
          <w:bCs/>
          <w:color w:val="000000"/>
          <w:sz w:val="22"/>
          <w:szCs w:val="22"/>
        </w:rPr>
        <w:t>_____________</w:t>
      </w:r>
    </w:p>
    <w:p w14:paraId="7DB7E886" w14:textId="77777777" w:rsidR="008C7C8C" w:rsidRPr="001F441D" w:rsidRDefault="008C7C8C" w:rsidP="009D03EB">
      <w:pPr>
        <w:shd w:val="clear" w:color="auto" w:fill="FFFFFF"/>
        <w:spacing w:after="0" w:line="240" w:lineRule="auto"/>
        <w:jc w:val="center"/>
        <w:rPr>
          <w:rFonts w:cstheme="minorHAnsi"/>
          <w:bCs/>
          <w:i/>
          <w:iCs/>
          <w:color w:val="000000"/>
          <w:sz w:val="22"/>
          <w:szCs w:val="22"/>
        </w:rPr>
      </w:pPr>
      <w:r w:rsidRPr="001F441D">
        <w:rPr>
          <w:rFonts w:cstheme="minorHAnsi"/>
          <w:bCs/>
          <w:i/>
          <w:iCs/>
          <w:color w:val="000000"/>
          <w:sz w:val="22"/>
          <w:szCs w:val="22"/>
        </w:rPr>
        <w:t>(Sudarymo vieta)</w:t>
      </w:r>
    </w:p>
    <w:p w14:paraId="136048CE" w14:textId="77777777" w:rsidR="008C7C8C" w:rsidRPr="001F441D" w:rsidRDefault="008C7C8C" w:rsidP="008C7C8C">
      <w:pPr>
        <w:shd w:val="clear" w:color="auto" w:fill="FFFFFF"/>
        <w:jc w:val="center"/>
        <w:rPr>
          <w:rFonts w:cstheme="minorHAnsi"/>
          <w:bCs/>
          <w:color w:val="000000"/>
          <w:sz w:val="22"/>
          <w:szCs w:val="22"/>
        </w:rPr>
      </w:pPr>
    </w:p>
    <w:p w14:paraId="6FD5BE81" w14:textId="10F29AE1" w:rsidR="008C7C8C" w:rsidRPr="001F441D" w:rsidRDefault="008C7C8C" w:rsidP="009D03EB">
      <w:pPr>
        <w:tabs>
          <w:tab w:val="left" w:pos="851"/>
        </w:tabs>
        <w:snapToGrid w:val="0"/>
        <w:spacing w:after="0" w:line="240" w:lineRule="auto"/>
        <w:ind w:right="-1"/>
        <w:jc w:val="both"/>
        <w:rPr>
          <w:rFonts w:cstheme="minorHAnsi"/>
          <w:spacing w:val="-2"/>
          <w:sz w:val="22"/>
          <w:szCs w:val="22"/>
        </w:rPr>
      </w:pPr>
      <w:r w:rsidRPr="001F441D">
        <w:rPr>
          <w:rFonts w:cstheme="minorHAnsi"/>
          <w:spacing w:val="-2"/>
          <w:sz w:val="22"/>
          <w:szCs w:val="22"/>
        </w:rPr>
        <w:t>Aš, ______________________________________________________________________</w:t>
      </w:r>
      <w:r w:rsidR="002609DE" w:rsidRPr="001F441D">
        <w:rPr>
          <w:rFonts w:cstheme="minorHAnsi"/>
          <w:spacing w:val="-2"/>
          <w:sz w:val="22"/>
          <w:szCs w:val="22"/>
        </w:rPr>
        <w:softHyphen/>
      </w:r>
      <w:r w:rsidR="002609DE" w:rsidRPr="001F441D">
        <w:rPr>
          <w:rFonts w:cstheme="minorHAnsi"/>
          <w:spacing w:val="-2"/>
          <w:sz w:val="22"/>
          <w:szCs w:val="22"/>
        </w:rPr>
        <w:softHyphen/>
      </w:r>
      <w:r w:rsidR="002609DE" w:rsidRPr="001F441D">
        <w:rPr>
          <w:rFonts w:cstheme="minorHAnsi"/>
          <w:spacing w:val="-2"/>
          <w:sz w:val="22"/>
          <w:szCs w:val="22"/>
        </w:rPr>
        <w:softHyphen/>
      </w:r>
      <w:r w:rsidR="002609DE" w:rsidRPr="001F441D">
        <w:rPr>
          <w:rFonts w:cstheme="minorHAnsi"/>
          <w:spacing w:val="-2"/>
          <w:sz w:val="22"/>
          <w:szCs w:val="22"/>
        </w:rPr>
        <w:softHyphen/>
        <w:t>______</w:t>
      </w:r>
      <w:r w:rsidR="001C45C1" w:rsidRPr="001F441D">
        <w:rPr>
          <w:rFonts w:cstheme="minorHAnsi"/>
          <w:spacing w:val="-2"/>
          <w:sz w:val="22"/>
          <w:szCs w:val="22"/>
        </w:rPr>
        <w:t>______________</w:t>
      </w:r>
      <w:r w:rsidRPr="001F441D">
        <w:rPr>
          <w:rFonts w:cstheme="minorHAnsi"/>
          <w:spacing w:val="-2"/>
          <w:sz w:val="22"/>
          <w:szCs w:val="22"/>
        </w:rPr>
        <w:t xml:space="preserve"> ,</w:t>
      </w:r>
    </w:p>
    <w:p w14:paraId="20480FB7" w14:textId="520259CE" w:rsidR="008C7C8C" w:rsidRPr="001F441D" w:rsidRDefault="008C7C8C" w:rsidP="001C45C1">
      <w:pPr>
        <w:tabs>
          <w:tab w:val="left" w:pos="851"/>
        </w:tabs>
        <w:snapToGrid w:val="0"/>
        <w:ind w:right="-1"/>
        <w:jc w:val="both"/>
        <w:rPr>
          <w:rFonts w:cstheme="minorHAnsi"/>
          <w:i/>
          <w:iCs/>
          <w:spacing w:val="-2"/>
          <w:sz w:val="22"/>
          <w:szCs w:val="22"/>
        </w:rPr>
      </w:pPr>
      <w:r w:rsidRPr="001F441D">
        <w:rPr>
          <w:rFonts w:cstheme="minorHAnsi"/>
          <w:spacing w:val="-2"/>
          <w:sz w:val="22"/>
          <w:szCs w:val="22"/>
        </w:rPr>
        <w:tab/>
      </w:r>
      <w:r w:rsidRPr="001F441D">
        <w:rPr>
          <w:rFonts w:cstheme="minorHAnsi"/>
          <w:spacing w:val="-2"/>
          <w:sz w:val="22"/>
          <w:szCs w:val="22"/>
        </w:rPr>
        <w:tab/>
        <w:t xml:space="preserve">                 </w:t>
      </w:r>
      <w:r w:rsidRPr="001F441D">
        <w:rPr>
          <w:rFonts w:cstheme="minorHAnsi"/>
          <w:i/>
          <w:iCs/>
          <w:spacing w:val="-2"/>
          <w:sz w:val="22"/>
          <w:szCs w:val="22"/>
        </w:rPr>
        <w:t>(Tiekėjo vadovo ar jo įgalioto asmens pareigų pavadinimas, vardas ir pavardė)</w:t>
      </w:r>
    </w:p>
    <w:p w14:paraId="5150851F" w14:textId="77777777" w:rsidR="001C45C1" w:rsidRPr="001F441D" w:rsidRDefault="001C45C1" w:rsidP="002609DE">
      <w:pPr>
        <w:snapToGrid w:val="0"/>
        <w:spacing w:after="0" w:line="240" w:lineRule="auto"/>
        <w:jc w:val="both"/>
        <w:rPr>
          <w:rFonts w:cstheme="minorHAnsi"/>
          <w:spacing w:val="-2"/>
          <w:sz w:val="22"/>
          <w:szCs w:val="22"/>
        </w:rPr>
      </w:pPr>
    </w:p>
    <w:p w14:paraId="078FAA56" w14:textId="79D3E6F7" w:rsidR="008C7C8C" w:rsidRPr="001F441D" w:rsidRDefault="008C7C8C" w:rsidP="002609DE">
      <w:pPr>
        <w:snapToGrid w:val="0"/>
        <w:spacing w:after="0" w:line="240" w:lineRule="auto"/>
        <w:jc w:val="both"/>
        <w:rPr>
          <w:rFonts w:cstheme="minorHAnsi"/>
          <w:spacing w:val="-2"/>
          <w:sz w:val="22"/>
          <w:szCs w:val="22"/>
        </w:rPr>
      </w:pPr>
      <w:r w:rsidRPr="001F441D">
        <w:rPr>
          <w:rFonts w:cstheme="minorHAnsi"/>
          <w:spacing w:val="-2"/>
          <w:sz w:val="22"/>
          <w:szCs w:val="22"/>
        </w:rPr>
        <w:t>tvirtinu, kad mano vadovaujamas (-a) (atstovaujamas (-a))_________________________________</w:t>
      </w:r>
      <w:r w:rsidR="001C45C1" w:rsidRPr="001F441D">
        <w:rPr>
          <w:rFonts w:cstheme="minorHAnsi"/>
          <w:spacing w:val="-2"/>
          <w:sz w:val="22"/>
          <w:szCs w:val="22"/>
        </w:rPr>
        <w:t>______________</w:t>
      </w:r>
      <w:r w:rsidRPr="001F441D">
        <w:rPr>
          <w:rFonts w:cstheme="minorHAnsi"/>
          <w:spacing w:val="-2"/>
          <w:sz w:val="22"/>
          <w:szCs w:val="22"/>
        </w:rPr>
        <w:t xml:space="preserve"> ,</w:t>
      </w:r>
    </w:p>
    <w:p w14:paraId="2D866A54" w14:textId="77777777" w:rsidR="008C7C8C" w:rsidRPr="001F441D" w:rsidRDefault="008C7C8C" w:rsidP="002609DE">
      <w:pPr>
        <w:snapToGrid w:val="0"/>
        <w:spacing w:after="0" w:line="240" w:lineRule="auto"/>
        <w:jc w:val="both"/>
        <w:rPr>
          <w:rFonts w:cstheme="minorHAnsi"/>
          <w:i/>
          <w:iCs/>
          <w:spacing w:val="-2"/>
          <w:sz w:val="22"/>
          <w:szCs w:val="22"/>
        </w:rPr>
      </w:pPr>
      <w:r w:rsidRPr="001F441D">
        <w:rPr>
          <w:rFonts w:cstheme="minorHAnsi"/>
          <w:spacing w:val="-2"/>
          <w:sz w:val="22"/>
          <w:szCs w:val="22"/>
        </w:rPr>
        <w:t xml:space="preserve">                                                                                                                                      </w:t>
      </w:r>
      <w:r w:rsidRPr="001F441D">
        <w:rPr>
          <w:rFonts w:cstheme="minorHAnsi"/>
          <w:i/>
          <w:iCs/>
          <w:spacing w:val="-2"/>
          <w:sz w:val="22"/>
          <w:szCs w:val="22"/>
        </w:rPr>
        <w:t>(Tiekėjo pavadinimas)</w:t>
      </w:r>
    </w:p>
    <w:p w14:paraId="0C9B4EF2" w14:textId="77777777" w:rsidR="00B015FC" w:rsidRPr="001F441D" w:rsidRDefault="00B015FC" w:rsidP="008C7C8C">
      <w:pPr>
        <w:snapToGrid w:val="0"/>
        <w:ind w:right="-1"/>
        <w:jc w:val="both"/>
        <w:rPr>
          <w:rFonts w:cstheme="minorHAnsi"/>
          <w:spacing w:val="-2"/>
          <w:sz w:val="22"/>
          <w:szCs w:val="22"/>
        </w:rPr>
      </w:pPr>
    </w:p>
    <w:p w14:paraId="18A9DE20" w14:textId="1E06AEDC" w:rsidR="008C7C8C" w:rsidRPr="001F441D" w:rsidRDefault="008C7C8C" w:rsidP="00B015FC">
      <w:pPr>
        <w:snapToGrid w:val="0"/>
        <w:spacing w:after="0" w:line="240" w:lineRule="auto"/>
        <w:jc w:val="both"/>
        <w:rPr>
          <w:rFonts w:cstheme="minorHAnsi"/>
          <w:spacing w:val="-2"/>
          <w:sz w:val="22"/>
          <w:szCs w:val="22"/>
        </w:rPr>
      </w:pPr>
      <w:r w:rsidRPr="001F441D">
        <w:rPr>
          <w:rFonts w:cstheme="minorHAnsi"/>
          <w:spacing w:val="-2"/>
          <w:sz w:val="22"/>
          <w:szCs w:val="22"/>
        </w:rPr>
        <w:t>dalyvaujantis (-i) ___________________________________________________________________</w:t>
      </w:r>
      <w:r w:rsidR="00B015FC" w:rsidRPr="001F441D">
        <w:rPr>
          <w:rFonts w:cstheme="minorHAnsi"/>
          <w:spacing w:val="-2"/>
          <w:sz w:val="22"/>
          <w:szCs w:val="22"/>
        </w:rPr>
        <w:t>_____________</w:t>
      </w:r>
    </w:p>
    <w:p w14:paraId="47BB41A6" w14:textId="2A2F87FA" w:rsidR="008C7C8C" w:rsidRPr="001F441D" w:rsidRDefault="008C7C8C" w:rsidP="00B015FC">
      <w:pPr>
        <w:snapToGrid w:val="0"/>
        <w:spacing w:after="0" w:line="240" w:lineRule="auto"/>
        <w:ind w:firstLine="1296"/>
        <w:jc w:val="center"/>
        <w:rPr>
          <w:rFonts w:cstheme="minorHAnsi"/>
          <w:i/>
          <w:iCs/>
          <w:spacing w:val="-2"/>
          <w:sz w:val="22"/>
          <w:szCs w:val="22"/>
        </w:rPr>
      </w:pPr>
      <w:r w:rsidRPr="001F441D">
        <w:rPr>
          <w:rFonts w:cstheme="minorHAnsi"/>
          <w:i/>
          <w:iCs/>
          <w:spacing w:val="-2"/>
          <w:sz w:val="22"/>
          <w:szCs w:val="22"/>
        </w:rPr>
        <w:t>(p</w:t>
      </w:r>
      <w:r w:rsidR="00B015FC" w:rsidRPr="001F441D">
        <w:rPr>
          <w:rFonts w:cstheme="minorHAnsi"/>
          <w:i/>
          <w:iCs/>
          <w:spacing w:val="-2"/>
          <w:sz w:val="22"/>
          <w:szCs w:val="22"/>
        </w:rPr>
        <w:t>erkančiosios organizacijos</w:t>
      </w:r>
      <w:r w:rsidRPr="001F441D">
        <w:rPr>
          <w:rFonts w:cstheme="minorHAnsi"/>
          <w:i/>
          <w:iCs/>
          <w:spacing w:val="-2"/>
          <w:sz w:val="22"/>
          <w:szCs w:val="22"/>
        </w:rPr>
        <w:t xml:space="preserve"> pavadinimas)</w:t>
      </w:r>
    </w:p>
    <w:p w14:paraId="62CAB9C1" w14:textId="77777777" w:rsidR="00B015FC" w:rsidRPr="001F441D" w:rsidRDefault="00B015FC" w:rsidP="008C7C8C">
      <w:pPr>
        <w:snapToGrid w:val="0"/>
        <w:ind w:right="-1"/>
        <w:jc w:val="both"/>
        <w:rPr>
          <w:rFonts w:cstheme="minorHAnsi"/>
          <w:spacing w:val="-2"/>
          <w:sz w:val="22"/>
          <w:szCs w:val="22"/>
        </w:rPr>
      </w:pPr>
    </w:p>
    <w:p w14:paraId="75D256D7" w14:textId="293A7881" w:rsidR="008C7C8C" w:rsidRPr="001F441D" w:rsidRDefault="008C7C8C" w:rsidP="00B015FC">
      <w:pPr>
        <w:snapToGrid w:val="0"/>
        <w:spacing w:after="0" w:line="240" w:lineRule="auto"/>
        <w:jc w:val="both"/>
        <w:rPr>
          <w:rFonts w:cstheme="minorHAnsi"/>
          <w:spacing w:val="-2"/>
          <w:sz w:val="22"/>
          <w:szCs w:val="22"/>
        </w:rPr>
      </w:pPr>
      <w:r w:rsidRPr="001F441D">
        <w:rPr>
          <w:rFonts w:cstheme="minorHAnsi"/>
          <w:spacing w:val="-2"/>
          <w:sz w:val="22"/>
          <w:szCs w:val="22"/>
        </w:rPr>
        <w:t>atliekamame _______________________________________________________________________</w:t>
      </w:r>
      <w:r w:rsidR="00B015FC" w:rsidRPr="001F441D">
        <w:rPr>
          <w:rFonts w:cstheme="minorHAnsi"/>
          <w:spacing w:val="-2"/>
          <w:sz w:val="22"/>
          <w:szCs w:val="22"/>
        </w:rPr>
        <w:t>____________</w:t>
      </w:r>
    </w:p>
    <w:p w14:paraId="79B15640" w14:textId="1FE712D3" w:rsidR="008C7C8C" w:rsidRPr="001F441D" w:rsidRDefault="008C7C8C" w:rsidP="00B015FC">
      <w:pPr>
        <w:snapToGrid w:val="0"/>
        <w:spacing w:after="0" w:line="240" w:lineRule="auto"/>
        <w:ind w:left="1296" w:firstLine="1296"/>
        <w:jc w:val="both"/>
        <w:rPr>
          <w:rFonts w:cstheme="minorHAnsi"/>
          <w:i/>
          <w:iCs/>
          <w:spacing w:val="-2"/>
          <w:sz w:val="22"/>
          <w:szCs w:val="22"/>
        </w:rPr>
      </w:pPr>
      <w:r w:rsidRPr="001F441D">
        <w:rPr>
          <w:rFonts w:cstheme="minorHAnsi"/>
          <w:i/>
          <w:iCs/>
          <w:spacing w:val="-2"/>
          <w:sz w:val="22"/>
          <w:szCs w:val="22"/>
        </w:rPr>
        <w:t>(Pirkimo objekto pavadinimas, pirkimo numeris)</w:t>
      </w:r>
    </w:p>
    <w:p w14:paraId="259DBB28" w14:textId="77777777" w:rsidR="00B015FC" w:rsidRPr="001F441D" w:rsidRDefault="00B015FC" w:rsidP="008C7C8C">
      <w:pPr>
        <w:snapToGrid w:val="0"/>
        <w:ind w:right="-1"/>
        <w:jc w:val="both"/>
        <w:rPr>
          <w:rFonts w:cstheme="minorHAnsi"/>
          <w:spacing w:val="-2"/>
          <w:sz w:val="22"/>
          <w:szCs w:val="22"/>
        </w:rPr>
      </w:pPr>
    </w:p>
    <w:p w14:paraId="2346CD36" w14:textId="175F8851" w:rsidR="008C7C8C" w:rsidRPr="001F441D" w:rsidRDefault="008C7C8C" w:rsidP="00425CFB">
      <w:pPr>
        <w:snapToGrid w:val="0"/>
        <w:spacing w:after="0" w:line="240" w:lineRule="auto"/>
        <w:jc w:val="both"/>
        <w:rPr>
          <w:rFonts w:cstheme="minorHAnsi"/>
          <w:spacing w:val="-2"/>
          <w:sz w:val="22"/>
          <w:szCs w:val="22"/>
        </w:rPr>
      </w:pPr>
      <w:r w:rsidRPr="001F441D">
        <w:rPr>
          <w:rFonts w:cstheme="minorHAnsi"/>
          <w:spacing w:val="-2"/>
          <w:sz w:val="22"/>
          <w:szCs w:val="22"/>
        </w:rPr>
        <w:lastRenderedPageBreak/>
        <w:t>skelbtame ________________________________________________________________________</w:t>
      </w:r>
      <w:r w:rsidR="00425CFB" w:rsidRPr="001F441D">
        <w:rPr>
          <w:rFonts w:cstheme="minorHAnsi"/>
          <w:spacing w:val="-2"/>
          <w:sz w:val="22"/>
          <w:szCs w:val="22"/>
        </w:rPr>
        <w:t>_____________</w:t>
      </w:r>
      <w:r w:rsidRPr="001F441D">
        <w:rPr>
          <w:rFonts w:cstheme="minorHAnsi"/>
          <w:spacing w:val="-2"/>
          <w:sz w:val="22"/>
          <w:szCs w:val="22"/>
        </w:rPr>
        <w:t xml:space="preserve"> ,</w:t>
      </w:r>
    </w:p>
    <w:p w14:paraId="6E3B631C" w14:textId="16FE1440" w:rsidR="008C7C8C" w:rsidRPr="001F441D" w:rsidRDefault="008C7C8C" w:rsidP="00425CFB">
      <w:pPr>
        <w:snapToGrid w:val="0"/>
        <w:spacing w:after="0" w:line="240" w:lineRule="auto"/>
        <w:jc w:val="center"/>
        <w:rPr>
          <w:rFonts w:cstheme="minorHAnsi"/>
          <w:i/>
          <w:iCs/>
          <w:spacing w:val="-2"/>
          <w:sz w:val="22"/>
          <w:szCs w:val="22"/>
        </w:rPr>
      </w:pPr>
      <w:r w:rsidRPr="001F441D">
        <w:rPr>
          <w:rFonts w:cstheme="minorHAnsi"/>
          <w:i/>
          <w:iCs/>
          <w:spacing w:val="-2"/>
          <w:sz w:val="22"/>
          <w:szCs w:val="22"/>
        </w:rPr>
        <w:t xml:space="preserve">        (</w:t>
      </w:r>
      <w:r w:rsidR="00425CFB" w:rsidRPr="001F441D">
        <w:rPr>
          <w:rFonts w:cstheme="minorHAnsi"/>
          <w:i/>
          <w:iCs/>
          <w:spacing w:val="-2"/>
          <w:sz w:val="22"/>
          <w:szCs w:val="22"/>
        </w:rPr>
        <w:t>Skelbimo</w:t>
      </w:r>
      <w:r w:rsidRPr="001F441D">
        <w:rPr>
          <w:rFonts w:cstheme="minorHAnsi"/>
          <w:i/>
          <w:iCs/>
          <w:spacing w:val="-2"/>
          <w:sz w:val="22"/>
          <w:szCs w:val="22"/>
        </w:rPr>
        <w:t xml:space="preserve"> data)</w:t>
      </w:r>
    </w:p>
    <w:p w14:paraId="007C44DC" w14:textId="77777777" w:rsidR="00425CFB" w:rsidRPr="001F441D" w:rsidRDefault="00425CFB" w:rsidP="008C7C8C">
      <w:pPr>
        <w:jc w:val="both"/>
        <w:rPr>
          <w:rFonts w:cstheme="minorHAnsi"/>
          <w:sz w:val="22"/>
          <w:szCs w:val="22"/>
        </w:rPr>
      </w:pPr>
    </w:p>
    <w:p w14:paraId="775628D9" w14:textId="791A4955" w:rsidR="008C7C8C" w:rsidRPr="001F441D" w:rsidRDefault="008C7C8C" w:rsidP="008C7C8C">
      <w:pPr>
        <w:jc w:val="both"/>
        <w:rPr>
          <w:rFonts w:cstheme="minorHAnsi"/>
          <w:sz w:val="22"/>
          <w:szCs w:val="22"/>
        </w:rPr>
      </w:pPr>
      <w:r w:rsidRPr="001F441D">
        <w:rPr>
          <w:rFonts w:cstheme="minorHAnsi"/>
          <w:sz w:val="22"/>
          <w:szCs w:val="22"/>
        </w:rPr>
        <w:t xml:space="preserve">nėra įtakojama Rusijos, kaip nurodyta </w:t>
      </w:r>
      <w:r w:rsidRPr="001F441D">
        <w:rPr>
          <w:rFonts w:cstheme="minorHAnsi"/>
          <w:b/>
          <w:bCs/>
          <w:sz w:val="22"/>
          <w:szCs w:val="22"/>
        </w:rPr>
        <w:t>Tarybos reglamento</w:t>
      </w:r>
      <w:r w:rsidRPr="001F441D">
        <w:rPr>
          <w:rFonts w:cstheme="minorHAnsi"/>
          <w:sz w:val="22"/>
          <w:szCs w:val="22"/>
        </w:rPr>
        <w:t xml:space="preserve"> </w:t>
      </w:r>
      <w:r w:rsidRPr="001F441D">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441D">
        <w:rPr>
          <w:rFonts w:cstheme="minorHAnsi"/>
          <w:sz w:val="22"/>
          <w:szCs w:val="22"/>
        </w:rPr>
        <w:t>5k straipsnyje nustatytuose apribojimuose. Visų pirma pareiškiu, kad:</w:t>
      </w:r>
    </w:p>
    <w:p w14:paraId="3F69FA74" w14:textId="77777777" w:rsidR="008C7C8C" w:rsidRPr="001F441D" w:rsidRDefault="008C7C8C" w:rsidP="008C7C8C">
      <w:pPr>
        <w:jc w:val="both"/>
        <w:rPr>
          <w:rFonts w:cstheme="minorHAnsi"/>
          <w:sz w:val="22"/>
          <w:szCs w:val="22"/>
        </w:rPr>
      </w:pPr>
      <w:r w:rsidRPr="001F441D">
        <w:rPr>
          <w:rFonts w:cstheme="minorHAnsi"/>
          <w:sz w:val="22"/>
          <w:szCs w:val="22"/>
        </w:rPr>
        <w:t>(a) mano atstovaujama įmonė (ir nė viena iš bendrovių, kurios yra mūsų konsorciumo nariais) nėra įsteigta Rusijoje;</w:t>
      </w:r>
    </w:p>
    <w:p w14:paraId="5FBA0416" w14:textId="7282510E" w:rsidR="008C7C8C" w:rsidRPr="001F441D" w:rsidRDefault="008C7C8C" w:rsidP="008C7C8C">
      <w:pPr>
        <w:jc w:val="both"/>
        <w:rPr>
          <w:rFonts w:cstheme="minorHAnsi"/>
          <w:sz w:val="22"/>
          <w:szCs w:val="22"/>
        </w:rPr>
      </w:pPr>
      <w:r w:rsidRPr="001F441D">
        <w:rPr>
          <w:rFonts w:cstheme="minorHAnsi"/>
          <w:sz w:val="22"/>
          <w:szCs w:val="22"/>
        </w:rPr>
        <w:t xml:space="preserve">(b) mano atstovaujama įmonė (ir nė viena iš įmonių, kurios yra mūsų konsorciumo nariais) nėra juridinis asmuo, subjektas ar įstaiga, </w:t>
      </w:r>
      <w:r w:rsidRPr="001F441D">
        <w:rPr>
          <w:rFonts w:cstheme="minorHAnsi"/>
          <w:color w:val="333333"/>
          <w:sz w:val="22"/>
          <w:szCs w:val="22"/>
          <w:shd w:val="clear" w:color="auto" w:fill="FFFFFF"/>
        </w:rPr>
        <w:t>kuriuose daugiau kaip 50 % nuosavybės teisių tiesiogiai ar netiesiogiai priklauso</w:t>
      </w:r>
      <w:r w:rsidR="00C605A8" w:rsidRPr="001F441D">
        <w:rPr>
          <w:rFonts w:cstheme="minorHAnsi"/>
          <w:color w:val="333333"/>
          <w:sz w:val="22"/>
          <w:szCs w:val="22"/>
          <w:shd w:val="clear" w:color="auto" w:fill="FFFFFF"/>
        </w:rPr>
        <w:t xml:space="preserve"> šios deklaracijos</w:t>
      </w:r>
      <w:r w:rsidRPr="001F441D">
        <w:rPr>
          <w:rFonts w:cstheme="minorHAnsi"/>
          <w:color w:val="333333"/>
          <w:sz w:val="22"/>
          <w:szCs w:val="22"/>
          <w:shd w:val="clear" w:color="auto" w:fill="FFFFFF"/>
        </w:rPr>
        <w:t xml:space="preserve"> a) punkte nurodytam subjektui</w:t>
      </w:r>
      <w:r w:rsidRPr="001F441D">
        <w:rPr>
          <w:rFonts w:cstheme="minorHAnsi"/>
          <w:sz w:val="22"/>
          <w:szCs w:val="22"/>
        </w:rPr>
        <w:t xml:space="preserve">; </w:t>
      </w:r>
    </w:p>
    <w:p w14:paraId="7E3BB8EC" w14:textId="27257B7F" w:rsidR="008C7C8C" w:rsidRPr="001F441D" w:rsidRDefault="008C7C8C" w:rsidP="008C7C8C">
      <w:pPr>
        <w:jc w:val="both"/>
        <w:rPr>
          <w:rFonts w:cstheme="minorHAnsi"/>
          <w:sz w:val="22"/>
          <w:szCs w:val="22"/>
          <w:shd w:val="clear" w:color="auto" w:fill="FFFFFF"/>
        </w:rPr>
      </w:pPr>
      <w:r w:rsidRPr="001F441D">
        <w:rPr>
          <w:rFonts w:cstheme="minorHAnsi"/>
          <w:sz w:val="22"/>
          <w:szCs w:val="22"/>
        </w:rPr>
        <w:t xml:space="preserve">(c) nei aš, nei mano atstovaujama bendrovė nesame </w:t>
      </w:r>
      <w:r w:rsidRPr="001F441D">
        <w:rPr>
          <w:rFonts w:cstheme="minorHAnsi"/>
          <w:sz w:val="22"/>
          <w:szCs w:val="22"/>
          <w:shd w:val="clear" w:color="auto" w:fill="FFFFFF"/>
        </w:rPr>
        <w:t xml:space="preserve">fiziniu ar juridiniu asmeniu, subjektu ar organizacija, veikiančia </w:t>
      </w:r>
      <w:r w:rsidR="00C605A8" w:rsidRPr="001F441D">
        <w:rPr>
          <w:rFonts w:cstheme="minorHAnsi"/>
          <w:sz w:val="22"/>
          <w:szCs w:val="22"/>
          <w:shd w:val="clear" w:color="auto" w:fill="FFFFFF"/>
        </w:rPr>
        <w:t xml:space="preserve">šios deklaracijos </w:t>
      </w:r>
      <w:r w:rsidRPr="001F441D">
        <w:rPr>
          <w:rFonts w:cstheme="minorHAnsi"/>
          <w:sz w:val="22"/>
          <w:szCs w:val="22"/>
          <w:shd w:val="clear" w:color="auto" w:fill="FFFFFF"/>
        </w:rPr>
        <w:t>a) arba b) punkte nurodyto subjekto vardu ar jo nurodymu</w:t>
      </w:r>
      <w:r w:rsidR="00C605A8" w:rsidRPr="001F441D">
        <w:rPr>
          <w:rFonts w:cstheme="minorHAnsi"/>
          <w:sz w:val="22"/>
          <w:szCs w:val="22"/>
          <w:shd w:val="clear" w:color="auto" w:fill="FFFFFF"/>
        </w:rPr>
        <w:t>;</w:t>
      </w:r>
    </w:p>
    <w:p w14:paraId="54323C61" w14:textId="73AF8975" w:rsidR="008C7C8C" w:rsidRPr="001F441D" w:rsidRDefault="008C7C8C" w:rsidP="008C7C8C">
      <w:pPr>
        <w:jc w:val="both"/>
        <w:rPr>
          <w:rFonts w:cstheme="minorHAnsi"/>
          <w:sz w:val="22"/>
          <w:szCs w:val="22"/>
        </w:rPr>
      </w:pPr>
      <w:r w:rsidRPr="001F441D">
        <w:rPr>
          <w:rFonts w:cstheme="minorHAnsi"/>
          <w:sz w:val="22"/>
          <w:szCs w:val="22"/>
        </w:rPr>
        <w:t xml:space="preserve">d) sutartis nebus paskirta vykdyti </w:t>
      </w:r>
      <w:r w:rsidRPr="001F441D">
        <w:rPr>
          <w:rFonts w:cstheme="minorHAnsi"/>
          <w:sz w:val="22"/>
          <w:szCs w:val="22"/>
          <w:shd w:val="clear" w:color="auto" w:fill="FFFFFF"/>
        </w:rPr>
        <w:t xml:space="preserve">subrangovui (-ams), ar kitam (-iems) subjektui (-tams), kurių pajėgumais remiasi, kurie priskirtini </w:t>
      </w:r>
      <w:r w:rsidR="00C605A8" w:rsidRPr="001F441D">
        <w:rPr>
          <w:rFonts w:cstheme="minorHAnsi"/>
          <w:sz w:val="22"/>
          <w:szCs w:val="22"/>
          <w:shd w:val="clear" w:color="auto" w:fill="FFFFFF"/>
        </w:rPr>
        <w:t xml:space="preserve">šios deklaracijos </w:t>
      </w:r>
      <w:r w:rsidRPr="001F441D">
        <w:rPr>
          <w:rFonts w:cstheme="minorHAnsi"/>
          <w:sz w:val="22"/>
          <w:szCs w:val="22"/>
          <w:shd w:val="clear" w:color="auto" w:fill="FFFFFF"/>
        </w:rPr>
        <w:t>a) arba b)</w:t>
      </w:r>
      <w:r w:rsidR="00C605A8" w:rsidRPr="001F441D">
        <w:rPr>
          <w:rFonts w:cstheme="minorHAnsi"/>
          <w:sz w:val="22"/>
          <w:szCs w:val="22"/>
          <w:shd w:val="clear" w:color="auto" w:fill="FFFFFF"/>
        </w:rPr>
        <w:t>,</w:t>
      </w:r>
      <w:r w:rsidRPr="001F441D">
        <w:rPr>
          <w:rFonts w:cstheme="minorHAnsi"/>
          <w:sz w:val="22"/>
          <w:szCs w:val="22"/>
          <w:shd w:val="clear" w:color="auto" w:fill="FFFFFF"/>
        </w:rPr>
        <w:t xml:space="preserve"> arba c) punktuose nurodytiems subjektams.</w:t>
      </w:r>
    </w:p>
    <w:p w14:paraId="156C0059" w14:textId="77777777" w:rsidR="00210594" w:rsidRPr="001F441D" w:rsidRDefault="00210594" w:rsidP="00210594">
      <w:pPr>
        <w:rPr>
          <w:rFonts w:cstheme="minorHAnsi"/>
          <w:sz w:val="22"/>
          <w:szCs w:val="22"/>
        </w:rPr>
      </w:pPr>
    </w:p>
    <w:p w14:paraId="5EFC9948" w14:textId="46D846FD" w:rsidR="004D3BE3" w:rsidRPr="001F441D" w:rsidRDefault="004D3BE3">
      <w:pPr>
        <w:rPr>
          <w:rFonts w:cstheme="minorHAnsi"/>
          <w:sz w:val="22"/>
          <w:szCs w:val="22"/>
        </w:rPr>
      </w:pPr>
      <w:r w:rsidRPr="001F441D">
        <w:rPr>
          <w:rFonts w:cstheme="minorHAnsi"/>
          <w:sz w:val="22"/>
          <w:szCs w:val="22"/>
        </w:rPr>
        <w:br w:type="page"/>
      </w:r>
    </w:p>
    <w:p w14:paraId="3D5EE867" w14:textId="013BA19E" w:rsidR="004D3BE3" w:rsidRPr="001F441D" w:rsidRDefault="004D3BE3" w:rsidP="004D3BE3">
      <w:pPr>
        <w:pStyle w:val="Antrat2"/>
        <w:ind w:left="5103"/>
        <w:rPr>
          <w:rFonts w:asciiTheme="minorHAnsi" w:hAnsiTheme="minorHAnsi" w:cstheme="minorHAnsi"/>
          <w:color w:val="0070C0"/>
          <w:sz w:val="22"/>
          <w:szCs w:val="22"/>
        </w:rPr>
      </w:pPr>
      <w:bookmarkStart w:id="77" w:name="_Toc126333947"/>
      <w:r w:rsidRPr="001F441D">
        <w:rPr>
          <w:rFonts w:asciiTheme="minorHAnsi" w:hAnsiTheme="minorHAnsi" w:cstheme="minorHAnsi"/>
          <w:color w:val="0070C0"/>
          <w:sz w:val="22"/>
          <w:szCs w:val="22"/>
        </w:rPr>
        <w:lastRenderedPageBreak/>
        <w:t xml:space="preserve">Pirkimo sąlygų </w:t>
      </w:r>
      <w:r w:rsidR="00C05C07" w:rsidRPr="001F441D">
        <w:rPr>
          <w:rFonts w:asciiTheme="minorHAnsi" w:hAnsiTheme="minorHAnsi" w:cstheme="minorHAnsi"/>
          <w:color w:val="0070C0"/>
          <w:sz w:val="22"/>
          <w:szCs w:val="22"/>
        </w:rPr>
        <w:t>8</w:t>
      </w:r>
      <w:r w:rsidRPr="001F441D">
        <w:rPr>
          <w:rFonts w:asciiTheme="minorHAnsi" w:hAnsiTheme="minorHAnsi" w:cstheme="minorHAnsi"/>
          <w:color w:val="0070C0"/>
          <w:sz w:val="22"/>
          <w:szCs w:val="22"/>
        </w:rPr>
        <w:t xml:space="preserve"> priedas „Tiekėjo deklaracija </w:t>
      </w:r>
      <w:r w:rsidR="002A25D9" w:rsidRPr="001F441D">
        <w:rPr>
          <w:rFonts w:asciiTheme="minorHAnsi" w:hAnsiTheme="minorHAnsi" w:cstheme="minorHAnsi"/>
          <w:color w:val="0070C0"/>
          <w:sz w:val="22"/>
          <w:szCs w:val="22"/>
        </w:rPr>
        <w:t xml:space="preserve">dėl atitikties Reglamento nuostatoms </w:t>
      </w:r>
      <w:r w:rsidRPr="001F441D">
        <w:rPr>
          <w:rFonts w:asciiTheme="minorHAnsi" w:hAnsiTheme="minorHAnsi" w:cstheme="minorHAnsi"/>
          <w:color w:val="0070C0"/>
          <w:sz w:val="22"/>
          <w:szCs w:val="22"/>
        </w:rPr>
        <w:t>fiziniam asmeniui“</w:t>
      </w:r>
      <w:bookmarkEnd w:id="77"/>
    </w:p>
    <w:p w14:paraId="722834BE" w14:textId="77777777" w:rsidR="00210594" w:rsidRPr="001F441D" w:rsidRDefault="00210594" w:rsidP="00210594">
      <w:pPr>
        <w:rPr>
          <w:rFonts w:cstheme="minorHAnsi"/>
          <w:sz w:val="22"/>
          <w:szCs w:val="22"/>
        </w:rPr>
      </w:pPr>
    </w:p>
    <w:p w14:paraId="321E2871" w14:textId="77777777" w:rsidR="00210594" w:rsidRPr="001F441D" w:rsidRDefault="00210594" w:rsidP="00210594">
      <w:pPr>
        <w:rPr>
          <w:rFonts w:cstheme="minorHAnsi"/>
          <w:sz w:val="22"/>
          <w:szCs w:val="22"/>
        </w:rPr>
      </w:pPr>
    </w:p>
    <w:p w14:paraId="47F2FA43" w14:textId="77777777" w:rsidR="004D3BE3" w:rsidRPr="001F441D" w:rsidRDefault="004D3BE3" w:rsidP="004D3BE3">
      <w:pPr>
        <w:jc w:val="center"/>
        <w:rPr>
          <w:rFonts w:cstheme="minorHAnsi"/>
          <w:sz w:val="22"/>
          <w:szCs w:val="22"/>
        </w:rPr>
      </w:pPr>
      <w:r w:rsidRPr="001F441D">
        <w:rPr>
          <w:rFonts w:cstheme="minorHAnsi"/>
          <w:sz w:val="22"/>
          <w:szCs w:val="22"/>
        </w:rPr>
        <w:t>(Tiekėjo pavadinimas)</w:t>
      </w:r>
    </w:p>
    <w:p w14:paraId="4F77BB46" w14:textId="0E18091D" w:rsidR="004D3BE3" w:rsidRPr="001F441D" w:rsidRDefault="004D3BE3" w:rsidP="004D3BE3">
      <w:pPr>
        <w:jc w:val="both"/>
        <w:rPr>
          <w:rFonts w:cstheme="minorHAnsi"/>
          <w:sz w:val="22"/>
          <w:szCs w:val="22"/>
        </w:rPr>
      </w:pPr>
      <w:r w:rsidRPr="001F441D">
        <w:rPr>
          <w:rFonts w:cstheme="minorHAnsi"/>
          <w:sz w:val="22"/>
          <w:szCs w:val="22"/>
        </w:rPr>
        <w:t>(</w:t>
      </w:r>
      <w:r w:rsidR="00F650C8" w:rsidRPr="001F441D">
        <w:rPr>
          <w:rFonts w:cstheme="minorHAnsi"/>
          <w:sz w:val="22"/>
          <w:szCs w:val="22"/>
        </w:rPr>
        <w:t>Fizinio asmens vardas, pavardė</w:t>
      </w:r>
      <w:r w:rsidRPr="001F441D">
        <w:rPr>
          <w:rFonts w:cstheme="minorHAnsi"/>
          <w:sz w:val="22"/>
          <w:szCs w:val="22"/>
        </w:rPr>
        <w:t>, kontaktinė informacija, registro, kuriame kaupiami ir saugomi duomenys apie tiekėją, pavadinimas)</w:t>
      </w:r>
    </w:p>
    <w:p w14:paraId="3F584B97" w14:textId="77777777" w:rsidR="004D3BE3" w:rsidRPr="001F441D" w:rsidRDefault="004D3BE3" w:rsidP="004D3BE3">
      <w:pPr>
        <w:jc w:val="both"/>
        <w:rPr>
          <w:rFonts w:cstheme="minorHAnsi"/>
          <w:sz w:val="22"/>
          <w:szCs w:val="22"/>
        </w:rPr>
      </w:pPr>
    </w:p>
    <w:p w14:paraId="3958AD8F" w14:textId="77777777" w:rsidR="004D3BE3" w:rsidRPr="001F441D" w:rsidRDefault="004D3BE3" w:rsidP="004D3BE3">
      <w:pPr>
        <w:spacing w:after="0" w:line="240" w:lineRule="auto"/>
        <w:jc w:val="center"/>
        <w:rPr>
          <w:rFonts w:cstheme="minorHAnsi"/>
          <w:sz w:val="22"/>
          <w:szCs w:val="22"/>
        </w:rPr>
      </w:pPr>
      <w:r w:rsidRPr="001F441D">
        <w:rPr>
          <w:rFonts w:cstheme="minorHAnsi"/>
          <w:sz w:val="22"/>
          <w:szCs w:val="22"/>
        </w:rPr>
        <w:t>__________________________</w:t>
      </w:r>
    </w:p>
    <w:p w14:paraId="1A07084A" w14:textId="77777777" w:rsidR="004D3BE3" w:rsidRPr="001F441D" w:rsidRDefault="004D3BE3" w:rsidP="004D3BE3">
      <w:pPr>
        <w:tabs>
          <w:tab w:val="center" w:pos="2520"/>
        </w:tabs>
        <w:spacing w:after="0" w:line="240" w:lineRule="auto"/>
        <w:jc w:val="center"/>
        <w:rPr>
          <w:rFonts w:cstheme="minorHAnsi"/>
          <w:i/>
          <w:iCs/>
          <w:sz w:val="22"/>
          <w:szCs w:val="22"/>
        </w:rPr>
      </w:pPr>
      <w:r w:rsidRPr="001F441D">
        <w:rPr>
          <w:rFonts w:cstheme="minorHAnsi"/>
          <w:i/>
          <w:iCs/>
          <w:sz w:val="22"/>
          <w:szCs w:val="22"/>
        </w:rPr>
        <w:t>(Adresatas (perkančioji organizacija))</w:t>
      </w:r>
    </w:p>
    <w:p w14:paraId="1AD5C159" w14:textId="77777777" w:rsidR="004D3BE3" w:rsidRPr="001F441D" w:rsidRDefault="004D3BE3" w:rsidP="004D3BE3">
      <w:pPr>
        <w:jc w:val="center"/>
        <w:rPr>
          <w:rFonts w:cstheme="minorHAnsi"/>
          <w:b/>
          <w:sz w:val="22"/>
          <w:szCs w:val="22"/>
        </w:rPr>
      </w:pPr>
    </w:p>
    <w:p w14:paraId="15672B3B" w14:textId="77777777" w:rsidR="004D3BE3" w:rsidRPr="001F441D" w:rsidRDefault="004D3BE3" w:rsidP="004D3BE3">
      <w:pPr>
        <w:autoSpaceDE w:val="0"/>
        <w:autoSpaceDN w:val="0"/>
        <w:adjustRightInd w:val="0"/>
        <w:jc w:val="center"/>
        <w:rPr>
          <w:rFonts w:cstheme="minorHAnsi"/>
          <w:sz w:val="22"/>
          <w:szCs w:val="22"/>
        </w:rPr>
      </w:pPr>
      <w:r w:rsidRPr="001F441D">
        <w:rPr>
          <w:rFonts w:cstheme="minorHAnsi"/>
          <w:b/>
          <w:bCs/>
          <w:sz w:val="22"/>
          <w:szCs w:val="22"/>
        </w:rPr>
        <w:t>TIEKĖJO DEKLARACIJA</w:t>
      </w:r>
    </w:p>
    <w:p w14:paraId="31F23D3E" w14:textId="77777777" w:rsidR="004D3BE3" w:rsidRPr="001F441D" w:rsidRDefault="004D3BE3" w:rsidP="004D3BE3">
      <w:pPr>
        <w:shd w:val="clear" w:color="auto" w:fill="FFFFFF"/>
        <w:spacing w:after="0" w:line="240" w:lineRule="auto"/>
        <w:jc w:val="center"/>
        <w:rPr>
          <w:rFonts w:cstheme="minorHAnsi"/>
          <w:b/>
          <w:bCs/>
          <w:sz w:val="22"/>
          <w:szCs w:val="22"/>
        </w:rPr>
      </w:pPr>
      <w:r w:rsidRPr="001F441D">
        <w:rPr>
          <w:rFonts w:cstheme="minorHAnsi"/>
          <w:sz w:val="22"/>
          <w:szCs w:val="22"/>
        </w:rPr>
        <w:t>_____________</w:t>
      </w:r>
      <w:r w:rsidRPr="001F441D">
        <w:rPr>
          <w:rFonts w:cstheme="minorHAnsi"/>
          <w:b/>
          <w:bCs/>
          <w:sz w:val="22"/>
          <w:szCs w:val="22"/>
        </w:rPr>
        <w:t xml:space="preserve"> </w:t>
      </w:r>
      <w:r w:rsidRPr="001F441D">
        <w:rPr>
          <w:rFonts w:cstheme="minorHAnsi"/>
          <w:sz w:val="22"/>
          <w:szCs w:val="22"/>
        </w:rPr>
        <w:t>Nr.______</w:t>
      </w:r>
    </w:p>
    <w:p w14:paraId="35243FF4" w14:textId="77777777" w:rsidR="004D3BE3" w:rsidRPr="001F441D" w:rsidRDefault="004D3BE3" w:rsidP="004D3BE3">
      <w:pPr>
        <w:shd w:val="clear" w:color="auto" w:fill="FFFFFF"/>
        <w:spacing w:after="0" w:line="240" w:lineRule="auto"/>
        <w:ind w:firstLine="3969"/>
        <w:rPr>
          <w:rFonts w:cstheme="minorHAnsi"/>
          <w:bCs/>
          <w:i/>
          <w:iCs/>
          <w:color w:val="000000"/>
          <w:sz w:val="22"/>
          <w:szCs w:val="22"/>
        </w:rPr>
      </w:pPr>
      <w:r w:rsidRPr="001F441D">
        <w:rPr>
          <w:rFonts w:cstheme="minorHAnsi"/>
          <w:bCs/>
          <w:i/>
          <w:iCs/>
          <w:color w:val="000000"/>
          <w:sz w:val="22"/>
          <w:szCs w:val="22"/>
        </w:rPr>
        <w:t xml:space="preserve">           (Data)</w:t>
      </w:r>
    </w:p>
    <w:p w14:paraId="4AB6319B" w14:textId="77777777" w:rsidR="004D3BE3" w:rsidRPr="001F441D" w:rsidRDefault="004D3BE3" w:rsidP="004D3BE3">
      <w:pPr>
        <w:shd w:val="clear" w:color="auto" w:fill="FFFFFF"/>
        <w:spacing w:after="0" w:line="240" w:lineRule="auto"/>
        <w:ind w:firstLine="3969"/>
        <w:rPr>
          <w:rFonts w:cstheme="minorHAnsi"/>
          <w:bCs/>
          <w:color w:val="000000"/>
          <w:sz w:val="22"/>
          <w:szCs w:val="22"/>
        </w:rPr>
      </w:pPr>
    </w:p>
    <w:p w14:paraId="4A99E977" w14:textId="77777777" w:rsidR="004D3BE3" w:rsidRPr="001F441D" w:rsidRDefault="004D3BE3" w:rsidP="004D3BE3">
      <w:pPr>
        <w:shd w:val="clear" w:color="auto" w:fill="FFFFFF"/>
        <w:spacing w:after="0" w:line="240" w:lineRule="auto"/>
        <w:jc w:val="center"/>
        <w:rPr>
          <w:rFonts w:cstheme="minorHAnsi"/>
          <w:bCs/>
          <w:color w:val="000000"/>
          <w:sz w:val="22"/>
          <w:szCs w:val="22"/>
        </w:rPr>
      </w:pPr>
      <w:r w:rsidRPr="001F441D">
        <w:rPr>
          <w:rFonts w:cstheme="minorHAnsi"/>
          <w:bCs/>
          <w:color w:val="000000"/>
          <w:sz w:val="22"/>
          <w:szCs w:val="22"/>
        </w:rPr>
        <w:t>_____________</w:t>
      </w:r>
    </w:p>
    <w:p w14:paraId="0D9E5220" w14:textId="77777777" w:rsidR="004D3BE3" w:rsidRPr="001F441D" w:rsidRDefault="004D3BE3" w:rsidP="004D3BE3">
      <w:pPr>
        <w:shd w:val="clear" w:color="auto" w:fill="FFFFFF"/>
        <w:spacing w:after="0" w:line="240" w:lineRule="auto"/>
        <w:jc w:val="center"/>
        <w:rPr>
          <w:rFonts w:cstheme="minorHAnsi"/>
          <w:bCs/>
          <w:i/>
          <w:iCs/>
          <w:color w:val="000000"/>
          <w:sz w:val="22"/>
          <w:szCs w:val="22"/>
        </w:rPr>
      </w:pPr>
      <w:r w:rsidRPr="001F441D">
        <w:rPr>
          <w:rFonts w:cstheme="minorHAnsi"/>
          <w:bCs/>
          <w:i/>
          <w:iCs/>
          <w:color w:val="000000"/>
          <w:sz w:val="22"/>
          <w:szCs w:val="22"/>
        </w:rPr>
        <w:t>(Sudarymo vieta)</w:t>
      </w:r>
    </w:p>
    <w:p w14:paraId="0DC14B94" w14:textId="77777777" w:rsidR="004D3BE3" w:rsidRPr="001F441D" w:rsidRDefault="004D3BE3" w:rsidP="004D3BE3">
      <w:pPr>
        <w:shd w:val="clear" w:color="auto" w:fill="FFFFFF"/>
        <w:jc w:val="center"/>
        <w:rPr>
          <w:rFonts w:cstheme="minorHAnsi"/>
          <w:bCs/>
          <w:color w:val="000000"/>
          <w:sz w:val="22"/>
          <w:szCs w:val="22"/>
        </w:rPr>
      </w:pPr>
    </w:p>
    <w:p w14:paraId="4B7D17D9" w14:textId="5C7A03B8" w:rsidR="004D3BE3" w:rsidRPr="001F441D" w:rsidRDefault="004D3BE3" w:rsidP="004D3BE3">
      <w:pPr>
        <w:tabs>
          <w:tab w:val="left" w:pos="851"/>
        </w:tabs>
        <w:snapToGrid w:val="0"/>
        <w:spacing w:after="0" w:line="240" w:lineRule="auto"/>
        <w:ind w:right="-1"/>
        <w:jc w:val="both"/>
        <w:rPr>
          <w:rFonts w:cstheme="minorHAnsi"/>
          <w:spacing w:val="-2"/>
          <w:sz w:val="22"/>
          <w:szCs w:val="22"/>
        </w:rPr>
      </w:pPr>
      <w:r w:rsidRPr="001F441D">
        <w:rPr>
          <w:rFonts w:cstheme="minorHAnsi"/>
          <w:spacing w:val="-2"/>
          <w:sz w:val="22"/>
          <w:szCs w:val="22"/>
        </w:rPr>
        <w:t>Aš, __________________________________________________________________________________________</w:t>
      </w:r>
      <w:r w:rsidR="00895F31" w:rsidRPr="001F441D">
        <w:rPr>
          <w:rFonts w:cstheme="minorHAnsi"/>
          <w:spacing w:val="-2"/>
          <w:sz w:val="22"/>
          <w:szCs w:val="22"/>
        </w:rPr>
        <w:t>__</w:t>
      </w:r>
      <w:r w:rsidRPr="001F441D">
        <w:rPr>
          <w:rFonts w:cstheme="minorHAnsi"/>
          <w:spacing w:val="-2"/>
          <w:sz w:val="22"/>
          <w:szCs w:val="22"/>
        </w:rPr>
        <w:t xml:space="preserve"> ,</w:t>
      </w:r>
    </w:p>
    <w:p w14:paraId="1908CAAF" w14:textId="2AB48D61" w:rsidR="004D3BE3" w:rsidRPr="001F441D" w:rsidRDefault="004D3BE3" w:rsidP="008305F0">
      <w:pPr>
        <w:tabs>
          <w:tab w:val="left" w:pos="851"/>
        </w:tabs>
        <w:snapToGrid w:val="0"/>
        <w:ind w:right="-1"/>
        <w:jc w:val="center"/>
        <w:rPr>
          <w:rFonts w:cstheme="minorHAnsi"/>
          <w:i/>
          <w:iCs/>
          <w:spacing w:val="-2"/>
          <w:sz w:val="22"/>
          <w:szCs w:val="22"/>
        </w:rPr>
      </w:pPr>
      <w:r w:rsidRPr="001F441D">
        <w:rPr>
          <w:rFonts w:cstheme="minorHAnsi"/>
          <w:i/>
          <w:iCs/>
          <w:spacing w:val="-2"/>
          <w:sz w:val="22"/>
          <w:szCs w:val="22"/>
        </w:rPr>
        <w:t>(Tiekėjo vardas ir pavardė)</w:t>
      </w:r>
    </w:p>
    <w:p w14:paraId="0618B927" w14:textId="1E5006A6" w:rsidR="004D3BE3" w:rsidRPr="001F441D" w:rsidRDefault="004D3BE3" w:rsidP="00895F31">
      <w:pPr>
        <w:snapToGrid w:val="0"/>
        <w:spacing w:after="0" w:line="240" w:lineRule="auto"/>
        <w:rPr>
          <w:rFonts w:cstheme="minorHAnsi"/>
          <w:spacing w:val="-2"/>
          <w:sz w:val="22"/>
          <w:szCs w:val="22"/>
        </w:rPr>
      </w:pPr>
      <w:r w:rsidRPr="001F441D">
        <w:rPr>
          <w:rFonts w:cstheme="minorHAnsi"/>
          <w:spacing w:val="-2"/>
          <w:sz w:val="22"/>
          <w:szCs w:val="22"/>
        </w:rPr>
        <w:t>tvirtinu, kad dalyvau</w:t>
      </w:r>
      <w:r w:rsidR="00CE07F5" w:rsidRPr="001F441D">
        <w:rPr>
          <w:rFonts w:cstheme="minorHAnsi"/>
          <w:spacing w:val="-2"/>
          <w:sz w:val="22"/>
          <w:szCs w:val="22"/>
        </w:rPr>
        <w:t>dama</w:t>
      </w:r>
      <w:r w:rsidR="00A06AC2" w:rsidRPr="001F441D">
        <w:rPr>
          <w:rFonts w:cstheme="minorHAnsi"/>
          <w:spacing w:val="-2"/>
          <w:sz w:val="22"/>
          <w:szCs w:val="22"/>
        </w:rPr>
        <w:t>s</w:t>
      </w:r>
      <w:r w:rsidRPr="001F441D">
        <w:rPr>
          <w:rFonts w:cstheme="minorHAnsi"/>
          <w:spacing w:val="-2"/>
          <w:sz w:val="22"/>
          <w:szCs w:val="22"/>
        </w:rPr>
        <w:t xml:space="preserve"> (-</w:t>
      </w:r>
      <w:r w:rsidR="00A06AC2" w:rsidRPr="001F441D">
        <w:rPr>
          <w:rFonts w:cstheme="minorHAnsi"/>
          <w:spacing w:val="-2"/>
          <w:sz w:val="22"/>
          <w:szCs w:val="22"/>
        </w:rPr>
        <w:t>a</w:t>
      </w:r>
      <w:r w:rsidRPr="001F441D">
        <w:rPr>
          <w:rFonts w:cstheme="minorHAnsi"/>
          <w:spacing w:val="-2"/>
          <w:sz w:val="22"/>
          <w:szCs w:val="22"/>
        </w:rPr>
        <w:t>) ________________________________________________________________________________</w:t>
      </w:r>
      <w:r w:rsidR="00895F31" w:rsidRPr="001F441D">
        <w:rPr>
          <w:rFonts w:cstheme="minorHAnsi"/>
          <w:spacing w:val="-2"/>
          <w:sz w:val="22"/>
          <w:szCs w:val="22"/>
        </w:rPr>
        <w:t>_______________</w:t>
      </w:r>
    </w:p>
    <w:p w14:paraId="7D83CB51" w14:textId="674A82CD" w:rsidR="004D3BE3" w:rsidRPr="001F441D" w:rsidRDefault="004D3BE3" w:rsidP="004D3BE3">
      <w:pPr>
        <w:snapToGrid w:val="0"/>
        <w:spacing w:after="0" w:line="240" w:lineRule="auto"/>
        <w:ind w:firstLine="1296"/>
        <w:jc w:val="center"/>
        <w:rPr>
          <w:rFonts w:cstheme="minorHAnsi"/>
          <w:i/>
          <w:iCs/>
          <w:spacing w:val="-2"/>
          <w:sz w:val="22"/>
          <w:szCs w:val="22"/>
        </w:rPr>
      </w:pPr>
      <w:r w:rsidRPr="001F441D">
        <w:rPr>
          <w:rFonts w:cstheme="minorHAnsi"/>
          <w:i/>
          <w:iCs/>
          <w:spacing w:val="-2"/>
          <w:sz w:val="22"/>
          <w:szCs w:val="22"/>
        </w:rPr>
        <w:t>(</w:t>
      </w:r>
      <w:r w:rsidR="00A06AC2" w:rsidRPr="001F441D">
        <w:rPr>
          <w:rFonts w:cstheme="minorHAnsi"/>
          <w:i/>
          <w:iCs/>
          <w:spacing w:val="-2"/>
          <w:sz w:val="22"/>
          <w:szCs w:val="22"/>
        </w:rPr>
        <w:t>P</w:t>
      </w:r>
      <w:r w:rsidRPr="001F441D">
        <w:rPr>
          <w:rFonts w:cstheme="minorHAnsi"/>
          <w:i/>
          <w:iCs/>
          <w:spacing w:val="-2"/>
          <w:sz w:val="22"/>
          <w:szCs w:val="22"/>
        </w:rPr>
        <w:t>erkančiosios organizacijos pavadinimas)</w:t>
      </w:r>
    </w:p>
    <w:p w14:paraId="441BE92F" w14:textId="77777777" w:rsidR="004D3BE3" w:rsidRPr="001F441D" w:rsidRDefault="004D3BE3" w:rsidP="004D3BE3">
      <w:pPr>
        <w:snapToGrid w:val="0"/>
        <w:ind w:right="-1"/>
        <w:jc w:val="both"/>
        <w:rPr>
          <w:rFonts w:cstheme="minorHAnsi"/>
          <w:spacing w:val="-2"/>
          <w:sz w:val="22"/>
          <w:szCs w:val="22"/>
        </w:rPr>
      </w:pPr>
    </w:p>
    <w:p w14:paraId="7DCD90F4" w14:textId="77777777" w:rsidR="004D3BE3" w:rsidRPr="001F441D" w:rsidRDefault="004D3BE3" w:rsidP="004D3BE3">
      <w:pPr>
        <w:snapToGrid w:val="0"/>
        <w:spacing w:after="0" w:line="240" w:lineRule="auto"/>
        <w:jc w:val="both"/>
        <w:rPr>
          <w:rFonts w:cstheme="minorHAnsi"/>
          <w:spacing w:val="-2"/>
          <w:sz w:val="22"/>
          <w:szCs w:val="22"/>
        </w:rPr>
      </w:pPr>
      <w:r w:rsidRPr="001F441D">
        <w:rPr>
          <w:rFonts w:cstheme="minorHAnsi"/>
          <w:spacing w:val="-2"/>
          <w:sz w:val="22"/>
          <w:szCs w:val="22"/>
        </w:rPr>
        <w:t>atliekamame ___________________________________________________________________________________</w:t>
      </w:r>
    </w:p>
    <w:p w14:paraId="523EDB86" w14:textId="77777777" w:rsidR="004D3BE3" w:rsidRPr="001F441D" w:rsidRDefault="004D3BE3" w:rsidP="004D3BE3">
      <w:pPr>
        <w:snapToGrid w:val="0"/>
        <w:spacing w:after="0" w:line="240" w:lineRule="auto"/>
        <w:ind w:left="1296" w:firstLine="1296"/>
        <w:jc w:val="both"/>
        <w:rPr>
          <w:rFonts w:cstheme="minorHAnsi"/>
          <w:i/>
          <w:iCs/>
          <w:spacing w:val="-2"/>
          <w:sz w:val="22"/>
          <w:szCs w:val="22"/>
        </w:rPr>
      </w:pPr>
      <w:r w:rsidRPr="001F441D">
        <w:rPr>
          <w:rFonts w:cstheme="minorHAnsi"/>
          <w:i/>
          <w:iCs/>
          <w:spacing w:val="-2"/>
          <w:sz w:val="22"/>
          <w:szCs w:val="22"/>
        </w:rPr>
        <w:t>(Pirkimo objekto pavadinimas, pirkimo numeris)</w:t>
      </w:r>
    </w:p>
    <w:p w14:paraId="50787952" w14:textId="77777777" w:rsidR="004D3BE3" w:rsidRPr="001F441D" w:rsidRDefault="004D3BE3" w:rsidP="004D3BE3">
      <w:pPr>
        <w:snapToGrid w:val="0"/>
        <w:ind w:right="-1"/>
        <w:jc w:val="both"/>
        <w:rPr>
          <w:rFonts w:cstheme="minorHAnsi"/>
          <w:spacing w:val="-2"/>
          <w:sz w:val="22"/>
          <w:szCs w:val="22"/>
        </w:rPr>
      </w:pPr>
    </w:p>
    <w:p w14:paraId="38D3303B" w14:textId="77777777" w:rsidR="004D3BE3" w:rsidRPr="001F441D" w:rsidRDefault="004D3BE3" w:rsidP="004D3BE3">
      <w:pPr>
        <w:snapToGrid w:val="0"/>
        <w:spacing w:after="0" w:line="240" w:lineRule="auto"/>
        <w:jc w:val="both"/>
        <w:rPr>
          <w:rFonts w:cstheme="minorHAnsi"/>
          <w:spacing w:val="-2"/>
          <w:sz w:val="22"/>
          <w:szCs w:val="22"/>
        </w:rPr>
      </w:pPr>
      <w:r w:rsidRPr="001F441D">
        <w:rPr>
          <w:rFonts w:cstheme="minorHAnsi"/>
          <w:spacing w:val="-2"/>
          <w:sz w:val="22"/>
          <w:szCs w:val="22"/>
        </w:rPr>
        <w:t>skelbtame _____________________________________________________________________________________ ,</w:t>
      </w:r>
    </w:p>
    <w:p w14:paraId="18EE216D" w14:textId="77777777" w:rsidR="004D3BE3" w:rsidRPr="001F441D" w:rsidRDefault="004D3BE3" w:rsidP="004D3BE3">
      <w:pPr>
        <w:snapToGrid w:val="0"/>
        <w:spacing w:after="0" w:line="240" w:lineRule="auto"/>
        <w:jc w:val="center"/>
        <w:rPr>
          <w:rFonts w:cstheme="minorHAnsi"/>
          <w:i/>
          <w:iCs/>
          <w:spacing w:val="-2"/>
          <w:sz w:val="22"/>
          <w:szCs w:val="22"/>
        </w:rPr>
      </w:pPr>
      <w:r w:rsidRPr="001F441D">
        <w:rPr>
          <w:rFonts w:cstheme="minorHAnsi"/>
          <w:i/>
          <w:iCs/>
          <w:spacing w:val="-2"/>
          <w:sz w:val="22"/>
          <w:szCs w:val="22"/>
        </w:rPr>
        <w:t xml:space="preserve">        (Skelbimo data)</w:t>
      </w:r>
    </w:p>
    <w:p w14:paraId="02850BD9" w14:textId="77777777" w:rsidR="004D3BE3" w:rsidRPr="001F441D" w:rsidRDefault="004D3BE3" w:rsidP="004D3BE3">
      <w:pPr>
        <w:jc w:val="both"/>
        <w:rPr>
          <w:rFonts w:cstheme="minorHAnsi"/>
          <w:sz w:val="22"/>
          <w:szCs w:val="22"/>
        </w:rPr>
      </w:pPr>
    </w:p>
    <w:p w14:paraId="45242E9E" w14:textId="48A9C37D" w:rsidR="004D3BE3" w:rsidRPr="001F441D" w:rsidRDefault="004D3BE3" w:rsidP="004D3BE3">
      <w:pPr>
        <w:jc w:val="both"/>
        <w:rPr>
          <w:rFonts w:cstheme="minorHAnsi"/>
          <w:sz w:val="22"/>
          <w:szCs w:val="22"/>
        </w:rPr>
      </w:pPr>
      <w:r w:rsidRPr="001F441D">
        <w:rPr>
          <w:rFonts w:cstheme="minorHAnsi"/>
          <w:sz w:val="22"/>
          <w:szCs w:val="22"/>
        </w:rPr>
        <w:t>n</w:t>
      </w:r>
      <w:r w:rsidR="00A06AC2" w:rsidRPr="001F441D">
        <w:rPr>
          <w:rFonts w:cstheme="minorHAnsi"/>
          <w:sz w:val="22"/>
          <w:szCs w:val="22"/>
        </w:rPr>
        <w:t>esu</w:t>
      </w:r>
      <w:r w:rsidRPr="001F441D">
        <w:rPr>
          <w:rFonts w:cstheme="minorHAnsi"/>
          <w:sz w:val="22"/>
          <w:szCs w:val="22"/>
        </w:rPr>
        <w:t xml:space="preserve"> įtakojama</w:t>
      </w:r>
      <w:r w:rsidR="00A06AC2" w:rsidRPr="001F441D">
        <w:rPr>
          <w:rFonts w:cstheme="minorHAnsi"/>
          <w:sz w:val="22"/>
          <w:szCs w:val="22"/>
        </w:rPr>
        <w:t>s (-a)</w:t>
      </w:r>
      <w:r w:rsidRPr="001F441D">
        <w:rPr>
          <w:rFonts w:cstheme="minorHAnsi"/>
          <w:sz w:val="22"/>
          <w:szCs w:val="22"/>
        </w:rPr>
        <w:t xml:space="preserve"> Rusijos, kaip nurodyta </w:t>
      </w:r>
      <w:r w:rsidRPr="001F441D">
        <w:rPr>
          <w:rFonts w:cstheme="minorHAnsi"/>
          <w:b/>
          <w:bCs/>
          <w:sz w:val="22"/>
          <w:szCs w:val="22"/>
        </w:rPr>
        <w:t>Tarybos reglamento</w:t>
      </w:r>
      <w:r w:rsidRPr="001F441D">
        <w:rPr>
          <w:rFonts w:cstheme="minorHAnsi"/>
          <w:sz w:val="22"/>
          <w:szCs w:val="22"/>
        </w:rPr>
        <w:t xml:space="preserve"> </w:t>
      </w:r>
      <w:r w:rsidRPr="001F441D">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w:t>
      </w:r>
      <w:r w:rsidRPr="001F441D">
        <w:rPr>
          <w:rFonts w:cstheme="minorHAnsi"/>
          <w:b/>
          <w:bCs/>
          <w:color w:val="333333"/>
          <w:sz w:val="22"/>
          <w:szCs w:val="22"/>
          <w:shd w:val="clear" w:color="auto" w:fill="FFFFFF"/>
        </w:rPr>
        <w:lastRenderedPageBreak/>
        <w:t xml:space="preserve">kuriais destabilizuojama padėtis Ukrainoje </w:t>
      </w:r>
      <w:r w:rsidRPr="001F441D">
        <w:rPr>
          <w:rFonts w:cstheme="minorHAnsi"/>
          <w:sz w:val="22"/>
          <w:szCs w:val="22"/>
        </w:rPr>
        <w:t>5k straipsnyje nustatytuose apribojimuose. Visų pirma pareiškiu, kad:</w:t>
      </w:r>
    </w:p>
    <w:p w14:paraId="181D3261" w14:textId="040C8DC1" w:rsidR="004D3BE3" w:rsidRPr="001F441D" w:rsidRDefault="004D3BE3" w:rsidP="004D3BE3">
      <w:pPr>
        <w:jc w:val="both"/>
        <w:rPr>
          <w:rFonts w:cstheme="minorHAnsi"/>
          <w:sz w:val="22"/>
          <w:szCs w:val="22"/>
        </w:rPr>
      </w:pPr>
      <w:r w:rsidRPr="001F441D">
        <w:rPr>
          <w:rFonts w:cstheme="minorHAnsi"/>
          <w:sz w:val="22"/>
          <w:szCs w:val="22"/>
        </w:rPr>
        <w:t xml:space="preserve">(a) </w:t>
      </w:r>
      <w:r w:rsidR="00A37503" w:rsidRPr="001F441D">
        <w:rPr>
          <w:rFonts w:cstheme="minorHAnsi"/>
          <w:sz w:val="22"/>
          <w:szCs w:val="22"/>
        </w:rPr>
        <w:t xml:space="preserve">nesu </w:t>
      </w:r>
      <w:r w:rsidRPr="001F441D">
        <w:rPr>
          <w:rFonts w:cstheme="minorHAnsi"/>
          <w:sz w:val="22"/>
          <w:szCs w:val="22"/>
        </w:rPr>
        <w:t>Rusijo</w:t>
      </w:r>
      <w:r w:rsidR="00A47A85" w:rsidRPr="001F441D">
        <w:rPr>
          <w:rFonts w:cstheme="minorHAnsi"/>
          <w:sz w:val="22"/>
          <w:szCs w:val="22"/>
        </w:rPr>
        <w:t>s pilietis (-ė)</w:t>
      </w:r>
      <w:r w:rsidR="00752758" w:rsidRPr="001F441D">
        <w:rPr>
          <w:rFonts w:cstheme="minorHAnsi"/>
          <w:sz w:val="22"/>
          <w:szCs w:val="22"/>
        </w:rPr>
        <w:t xml:space="preserve"> ar </w:t>
      </w:r>
      <w:r w:rsidR="001578F5" w:rsidRPr="001F441D">
        <w:rPr>
          <w:rFonts w:cstheme="minorHAnsi"/>
          <w:sz w:val="22"/>
          <w:szCs w:val="22"/>
        </w:rPr>
        <w:t>įsisteigęs Rusijoje</w:t>
      </w:r>
      <w:r w:rsidRPr="001F441D">
        <w:rPr>
          <w:rFonts w:cstheme="minorHAnsi"/>
          <w:sz w:val="22"/>
          <w:szCs w:val="22"/>
        </w:rPr>
        <w:t>;</w:t>
      </w:r>
    </w:p>
    <w:p w14:paraId="33226897" w14:textId="266A9A8A" w:rsidR="004D3BE3" w:rsidRPr="001F441D" w:rsidRDefault="004D3BE3" w:rsidP="004D3BE3">
      <w:pPr>
        <w:jc w:val="both"/>
        <w:rPr>
          <w:rFonts w:cstheme="minorHAnsi"/>
          <w:sz w:val="22"/>
          <w:szCs w:val="22"/>
        </w:rPr>
      </w:pPr>
      <w:r w:rsidRPr="001F441D">
        <w:rPr>
          <w:rFonts w:cstheme="minorHAnsi"/>
          <w:sz w:val="22"/>
          <w:szCs w:val="22"/>
        </w:rPr>
        <w:t xml:space="preserve">(b) </w:t>
      </w:r>
      <w:r w:rsidR="001578F5" w:rsidRPr="001F441D">
        <w:rPr>
          <w:rFonts w:cstheme="minorHAnsi"/>
          <w:sz w:val="22"/>
          <w:szCs w:val="22"/>
        </w:rPr>
        <w:t xml:space="preserve">neveikiu </w:t>
      </w:r>
      <w:r w:rsidR="002907D9" w:rsidRPr="001F441D">
        <w:rPr>
          <w:rFonts w:cstheme="minorHAnsi"/>
          <w:sz w:val="22"/>
          <w:szCs w:val="22"/>
          <w:shd w:val="clear" w:color="auto" w:fill="FFFFFF"/>
        </w:rPr>
        <w:t>šios deklaracijos a) punkte nurodyto subjekto vardu ar jo nurodymu;</w:t>
      </w:r>
    </w:p>
    <w:p w14:paraId="3731AC2B" w14:textId="036D233B" w:rsidR="009C6DCC" w:rsidRPr="001F441D" w:rsidRDefault="004D3BE3" w:rsidP="00E957CD">
      <w:pPr>
        <w:jc w:val="both"/>
        <w:rPr>
          <w:rFonts w:cstheme="minorHAnsi"/>
          <w:sz w:val="22"/>
          <w:szCs w:val="22"/>
        </w:rPr>
      </w:pPr>
      <w:r w:rsidRPr="001F441D">
        <w:rPr>
          <w:rFonts w:cstheme="minorHAnsi"/>
          <w:sz w:val="22"/>
          <w:szCs w:val="22"/>
        </w:rPr>
        <w:t xml:space="preserve">d) sutartis nebus paskirta vykdyti </w:t>
      </w:r>
      <w:r w:rsidRPr="001F441D">
        <w:rPr>
          <w:rFonts w:cstheme="minorHAnsi"/>
          <w:sz w:val="22"/>
          <w:szCs w:val="22"/>
          <w:shd w:val="clear" w:color="auto" w:fill="FFFFFF"/>
        </w:rPr>
        <w:t>subrangovui (-ams), ar kitam (-iems) subjektui (-tams), kurių pajėgumais remia</w:t>
      </w:r>
      <w:r w:rsidR="00EE5FC7" w:rsidRPr="001F441D">
        <w:rPr>
          <w:rFonts w:cstheme="minorHAnsi"/>
          <w:sz w:val="22"/>
          <w:szCs w:val="22"/>
          <w:shd w:val="clear" w:color="auto" w:fill="FFFFFF"/>
        </w:rPr>
        <w:t>masi</w:t>
      </w:r>
      <w:r w:rsidRPr="001F441D">
        <w:rPr>
          <w:rFonts w:cstheme="minorHAnsi"/>
          <w:sz w:val="22"/>
          <w:szCs w:val="22"/>
          <w:shd w:val="clear" w:color="auto" w:fill="FFFFFF"/>
        </w:rPr>
        <w:t>, kurie priskirtini šios deklaracijos a) arba b</w:t>
      </w:r>
      <w:r w:rsidR="004712B7" w:rsidRPr="001F441D">
        <w:rPr>
          <w:rFonts w:cstheme="minorHAnsi"/>
          <w:sz w:val="22"/>
          <w:szCs w:val="22"/>
          <w:shd w:val="clear" w:color="auto" w:fill="FFFFFF"/>
        </w:rPr>
        <w:t>)</w:t>
      </w:r>
      <w:r w:rsidRPr="001F441D">
        <w:rPr>
          <w:rFonts w:cstheme="minorHAnsi"/>
          <w:sz w:val="22"/>
          <w:szCs w:val="22"/>
          <w:shd w:val="clear" w:color="auto" w:fill="FFFFFF"/>
        </w:rPr>
        <w:t xml:space="preserve"> punktuose nurodytiems subjektams.</w:t>
      </w:r>
    </w:p>
    <w:p w14:paraId="063B070E" w14:textId="75430D2C" w:rsidR="00D8479E" w:rsidRPr="001F441D" w:rsidRDefault="00FE3D1F" w:rsidP="00D8479E">
      <w:pPr>
        <w:pStyle w:val="Antrat2"/>
        <w:ind w:left="5103"/>
        <w:rPr>
          <w:rFonts w:asciiTheme="minorHAnsi" w:hAnsiTheme="minorHAnsi" w:cstheme="minorHAnsi"/>
          <w:color w:val="0070C0"/>
          <w:sz w:val="22"/>
          <w:szCs w:val="22"/>
        </w:rPr>
      </w:pPr>
      <w:bookmarkStart w:id="78" w:name="_Toc126333948"/>
      <w:r w:rsidRPr="001F441D">
        <w:rPr>
          <w:rFonts w:asciiTheme="minorHAnsi" w:hAnsiTheme="minorHAnsi" w:cstheme="minorHAnsi"/>
          <w:color w:val="0070C0"/>
          <w:sz w:val="22"/>
          <w:szCs w:val="22"/>
        </w:rPr>
        <w:t xml:space="preserve">Pirkimo sąlygų </w:t>
      </w:r>
      <w:r w:rsidR="00D8479E" w:rsidRPr="001F441D">
        <w:rPr>
          <w:rFonts w:asciiTheme="minorHAnsi" w:hAnsiTheme="minorHAnsi" w:cstheme="minorHAnsi"/>
          <w:color w:val="0070C0"/>
          <w:sz w:val="22"/>
          <w:szCs w:val="22"/>
        </w:rPr>
        <w:t>9</w:t>
      </w:r>
      <w:r w:rsidRPr="001F441D">
        <w:rPr>
          <w:rFonts w:asciiTheme="minorHAnsi" w:hAnsiTheme="minorHAnsi" w:cstheme="minorHAnsi"/>
          <w:color w:val="0070C0"/>
          <w:sz w:val="22"/>
          <w:szCs w:val="22"/>
        </w:rPr>
        <w:t xml:space="preserve"> priedas </w:t>
      </w:r>
      <w:r w:rsidR="008D704D" w:rsidRPr="001F441D">
        <w:rPr>
          <w:rFonts w:asciiTheme="minorHAnsi" w:hAnsiTheme="minorHAnsi" w:cstheme="minorHAnsi"/>
          <w:color w:val="0070C0"/>
          <w:sz w:val="22"/>
          <w:szCs w:val="22"/>
        </w:rPr>
        <w:t>„</w:t>
      </w:r>
      <w:bookmarkEnd w:id="74"/>
      <w:bookmarkEnd w:id="75"/>
      <w:bookmarkEnd w:id="76"/>
      <w:bookmarkEnd w:id="78"/>
      <w:r w:rsidR="00D8479E" w:rsidRPr="001F441D">
        <w:rPr>
          <w:rFonts w:asciiTheme="minorHAnsi" w:hAnsiTheme="minorHAnsi" w:cstheme="minorHAnsi"/>
          <w:color w:val="0070C0"/>
          <w:sz w:val="22"/>
          <w:szCs w:val="22"/>
        </w:rPr>
        <w:t>Nacionalinio saugumo reikalavimų atitikties deklaracija“</w:t>
      </w:r>
    </w:p>
    <w:p w14:paraId="218A5A56" w14:textId="77777777" w:rsidR="00D8479E" w:rsidRPr="001F441D" w:rsidRDefault="00D8479E" w:rsidP="00D8479E">
      <w:pPr>
        <w:shd w:val="clear" w:color="auto" w:fill="FFFFFF"/>
        <w:suppressAutoHyphens/>
        <w:spacing w:after="0" w:line="240" w:lineRule="auto"/>
        <w:jc w:val="center"/>
        <w:rPr>
          <w:rFonts w:eastAsia="Times New Roman" w:cstheme="minorHAnsi"/>
          <w:b/>
          <w:sz w:val="22"/>
          <w:szCs w:val="22"/>
          <w:lang w:eastAsia="en-US"/>
        </w:rPr>
      </w:pPr>
    </w:p>
    <w:p w14:paraId="53B85C33" w14:textId="77777777" w:rsidR="00D8479E" w:rsidRPr="001F441D" w:rsidRDefault="00D8479E" w:rsidP="00D8479E">
      <w:pPr>
        <w:shd w:val="clear" w:color="auto" w:fill="FFFFFF"/>
        <w:suppressAutoHyphens/>
        <w:spacing w:after="0" w:line="240" w:lineRule="auto"/>
        <w:jc w:val="center"/>
        <w:rPr>
          <w:rFonts w:eastAsia="Times New Roman" w:cstheme="minorHAnsi"/>
          <w:b/>
          <w:sz w:val="22"/>
          <w:szCs w:val="22"/>
          <w:lang w:eastAsia="en-US"/>
        </w:rPr>
      </w:pPr>
    </w:p>
    <w:p w14:paraId="62B5EAE4" w14:textId="77777777" w:rsidR="00D8479E" w:rsidRPr="001F441D" w:rsidRDefault="00D8479E" w:rsidP="00D8479E">
      <w:pPr>
        <w:widowControl w:val="0"/>
        <w:tabs>
          <w:tab w:val="right" w:leader="underscore" w:pos="9071"/>
        </w:tabs>
        <w:suppressAutoHyphens/>
        <w:spacing w:after="0" w:line="240" w:lineRule="auto"/>
        <w:textAlignment w:val="baseline"/>
        <w:rPr>
          <w:rFonts w:eastAsia="Times New Roman" w:cstheme="minorHAnsi"/>
          <w:sz w:val="22"/>
          <w:szCs w:val="22"/>
          <w:lang w:eastAsia="en-US"/>
        </w:rPr>
      </w:pPr>
      <w:r w:rsidRPr="001F441D">
        <w:rPr>
          <w:rFonts w:eastAsia="Calibri" w:cstheme="minorHAnsi"/>
          <w:sz w:val="22"/>
          <w:szCs w:val="22"/>
          <w:lang w:eastAsia="en-US"/>
        </w:rPr>
        <w:tab/>
      </w:r>
    </w:p>
    <w:p w14:paraId="780108E9" w14:textId="77777777" w:rsidR="00D8479E" w:rsidRPr="001F441D" w:rsidRDefault="00D8479E" w:rsidP="00D8479E">
      <w:pPr>
        <w:shd w:val="clear" w:color="auto" w:fill="FFFFFF"/>
        <w:suppressAutoHyphens/>
        <w:spacing w:after="0" w:line="240" w:lineRule="auto"/>
        <w:ind w:right="-178"/>
        <w:jc w:val="center"/>
        <w:rPr>
          <w:rFonts w:eastAsia="Times New Roman" w:cstheme="minorHAnsi"/>
          <w:sz w:val="22"/>
          <w:szCs w:val="22"/>
          <w:lang w:eastAsia="en-US"/>
        </w:rPr>
      </w:pPr>
      <w:r w:rsidRPr="001F441D">
        <w:rPr>
          <w:rFonts w:eastAsia="Times New Roman" w:cstheme="minorHAnsi"/>
          <w:sz w:val="22"/>
          <w:szCs w:val="22"/>
          <w:lang w:eastAsia="en-US"/>
        </w:rPr>
        <w:t>(</w:t>
      </w:r>
      <w:r w:rsidRPr="001F441D">
        <w:rPr>
          <w:rFonts w:eastAsia="Times New Roman" w:cstheme="minorHAnsi"/>
          <w:i/>
          <w:iCs/>
          <w:sz w:val="22"/>
          <w:szCs w:val="22"/>
          <w:lang w:eastAsia="en-US"/>
        </w:rPr>
        <w:t>tiekėjo pavadinimas</w:t>
      </w:r>
      <w:r w:rsidRPr="001F441D">
        <w:rPr>
          <w:rFonts w:eastAsia="Times New Roman" w:cstheme="minorHAnsi"/>
          <w:sz w:val="22"/>
          <w:szCs w:val="22"/>
          <w:lang w:eastAsia="en-US"/>
        </w:rPr>
        <w:t>)</w:t>
      </w:r>
    </w:p>
    <w:p w14:paraId="5ABFDBE9" w14:textId="77777777" w:rsidR="00D8479E" w:rsidRPr="001F441D" w:rsidRDefault="00D8479E" w:rsidP="00D8479E">
      <w:pPr>
        <w:widowControl w:val="0"/>
        <w:tabs>
          <w:tab w:val="right" w:leader="underscore" w:pos="9071"/>
        </w:tabs>
        <w:suppressAutoHyphens/>
        <w:spacing w:after="0" w:line="240" w:lineRule="auto"/>
        <w:textAlignment w:val="baseline"/>
        <w:rPr>
          <w:rFonts w:eastAsia="Calibri" w:cstheme="minorHAnsi"/>
          <w:sz w:val="22"/>
          <w:szCs w:val="22"/>
          <w:lang w:eastAsia="en-US"/>
        </w:rPr>
      </w:pPr>
      <w:r w:rsidRPr="001F441D">
        <w:rPr>
          <w:rFonts w:eastAsia="Calibri" w:cstheme="minorHAnsi"/>
          <w:sz w:val="22"/>
          <w:szCs w:val="22"/>
          <w:lang w:eastAsia="en-US"/>
        </w:rPr>
        <w:tab/>
      </w:r>
    </w:p>
    <w:p w14:paraId="0D6470DC" w14:textId="77777777" w:rsidR="00D8479E" w:rsidRPr="001F441D" w:rsidRDefault="00D8479E" w:rsidP="00D8479E">
      <w:pPr>
        <w:suppressAutoHyphens/>
        <w:spacing w:after="0" w:line="240" w:lineRule="auto"/>
        <w:jc w:val="center"/>
        <w:textAlignment w:val="baseline"/>
        <w:rPr>
          <w:rFonts w:eastAsia="Times New Roman" w:cstheme="minorHAnsi"/>
          <w:sz w:val="22"/>
          <w:szCs w:val="22"/>
          <w:lang w:eastAsia="en-US"/>
        </w:rPr>
      </w:pPr>
      <w:r w:rsidRPr="001F441D">
        <w:rPr>
          <w:rFonts w:eastAsia="Calibri" w:cstheme="minorHAnsi"/>
          <w:iCs/>
          <w:sz w:val="22"/>
          <w:szCs w:val="22"/>
          <w:lang w:eastAsia="en-US"/>
        </w:rPr>
        <w:t>(</w:t>
      </w:r>
      <w:r w:rsidRPr="001F441D">
        <w:rPr>
          <w:rFonts w:eastAsia="Calibri" w:cstheme="minorHAnsi"/>
          <w:i/>
          <w:sz w:val="22"/>
          <w:szCs w:val="22"/>
          <w:lang w:eastAsia="en-US"/>
        </w:rPr>
        <w:t>adresatas (perkančiosios organizacijos / perkančiojo subjekto pavadinimas</w:t>
      </w:r>
      <w:r w:rsidRPr="001F441D">
        <w:rPr>
          <w:rFonts w:eastAsia="Calibri" w:cstheme="minorHAnsi"/>
          <w:iCs/>
          <w:sz w:val="22"/>
          <w:szCs w:val="22"/>
          <w:lang w:eastAsia="en-US"/>
        </w:rPr>
        <w:t>)</w:t>
      </w:r>
    </w:p>
    <w:p w14:paraId="614A5B05" w14:textId="77777777" w:rsidR="00D8479E" w:rsidRPr="001F441D" w:rsidRDefault="00D8479E" w:rsidP="00D8479E">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7C92CA5F" w14:textId="77777777" w:rsidR="00D8479E" w:rsidRPr="001F441D" w:rsidRDefault="00D8479E" w:rsidP="00D8479E">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1F441D">
        <w:rPr>
          <w:rFonts w:eastAsia="Calibri" w:cstheme="minorHAnsi"/>
          <w:b/>
          <w:bCs/>
          <w:sz w:val="22"/>
          <w:szCs w:val="22"/>
          <w:lang w:eastAsia="en-US"/>
        </w:rPr>
        <w:t>NACIONALINIO SAUGUMO REIKALAVIMŲ ATITIKTIES DEKLARACIJA</w:t>
      </w:r>
    </w:p>
    <w:p w14:paraId="266A8C82" w14:textId="77777777" w:rsidR="00D8479E" w:rsidRPr="001F441D" w:rsidRDefault="00D8479E" w:rsidP="00D8479E">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609D2394" w14:textId="77777777" w:rsidR="00D8479E" w:rsidRPr="001F441D" w:rsidRDefault="00D8479E" w:rsidP="00D8479E">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1F441D">
        <w:rPr>
          <w:rFonts w:eastAsia="Calibri" w:cstheme="minorHAnsi"/>
          <w:sz w:val="22"/>
          <w:szCs w:val="22"/>
          <w:lang w:eastAsia="en-US"/>
        </w:rPr>
        <w:t>20__ m._____________ d. Nr. ______</w:t>
      </w:r>
    </w:p>
    <w:p w14:paraId="076AC221" w14:textId="77777777" w:rsidR="00D8479E" w:rsidRPr="001F441D" w:rsidRDefault="00D8479E" w:rsidP="00D8479E">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1F441D">
        <w:rPr>
          <w:rFonts w:eastAsia="Calibri" w:cstheme="minorHAnsi"/>
          <w:sz w:val="22"/>
          <w:szCs w:val="22"/>
          <w:lang w:eastAsia="en-US"/>
        </w:rPr>
        <w:t>__________________________</w:t>
      </w:r>
    </w:p>
    <w:p w14:paraId="25A62BE7" w14:textId="77777777" w:rsidR="00D8479E" w:rsidRPr="001F441D" w:rsidRDefault="00D8479E" w:rsidP="00D8479E">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1F441D">
        <w:rPr>
          <w:rFonts w:eastAsia="Calibri" w:cstheme="minorHAnsi"/>
          <w:i/>
          <w:iCs/>
          <w:sz w:val="22"/>
          <w:szCs w:val="22"/>
          <w:lang w:eastAsia="en-US"/>
        </w:rPr>
        <w:t>(Sudarymo vieta)</w:t>
      </w:r>
    </w:p>
    <w:p w14:paraId="72EF146E" w14:textId="77777777" w:rsidR="00D8479E" w:rsidRPr="001F441D" w:rsidRDefault="00D8479E" w:rsidP="00D8479E">
      <w:pPr>
        <w:spacing w:after="0" w:line="240" w:lineRule="auto"/>
        <w:ind w:firstLine="567"/>
        <w:jc w:val="both"/>
        <w:rPr>
          <w:rFonts w:eastAsia="Times New Roman" w:cstheme="minorHAnsi"/>
          <w:color w:val="000000"/>
          <w:sz w:val="22"/>
          <w:szCs w:val="22"/>
          <w:lang w:eastAsia="en-US"/>
        </w:rPr>
      </w:pPr>
      <w:r w:rsidRPr="001F441D">
        <w:rPr>
          <w:rFonts w:eastAsia="Times New Roman" w:cstheme="minorHAnsi"/>
          <w:color w:val="000000"/>
          <w:sz w:val="22"/>
          <w:szCs w:val="22"/>
          <w:lang w:eastAsia="en-US"/>
        </w:rPr>
        <w:t>Aš, ___________________________________________________________________ ,</w:t>
      </w:r>
    </w:p>
    <w:p w14:paraId="58EFC628" w14:textId="77777777" w:rsidR="00D8479E" w:rsidRPr="001F441D" w:rsidRDefault="00D8479E" w:rsidP="00D8479E">
      <w:pPr>
        <w:spacing w:after="0" w:line="240" w:lineRule="auto"/>
        <w:ind w:left="960" w:firstLine="318"/>
        <w:jc w:val="both"/>
        <w:rPr>
          <w:rFonts w:eastAsia="Times New Roman" w:cstheme="minorHAnsi"/>
          <w:color w:val="000000"/>
          <w:sz w:val="22"/>
          <w:szCs w:val="22"/>
          <w:lang w:eastAsia="en-US"/>
        </w:rPr>
      </w:pPr>
      <w:r w:rsidRPr="001F441D">
        <w:rPr>
          <w:rFonts w:eastAsia="Times New Roman" w:cstheme="minorHAnsi"/>
          <w:i/>
          <w:iCs/>
          <w:color w:val="000000"/>
          <w:sz w:val="22"/>
          <w:szCs w:val="22"/>
          <w:lang w:eastAsia="en-US"/>
        </w:rPr>
        <w:t>(tiekėjo vadovo ar jo įgalioto asmens pareigų pavadinimas, vardas ir pavardė)</w:t>
      </w:r>
    </w:p>
    <w:p w14:paraId="0191D2AA" w14:textId="77777777" w:rsidR="00D8479E" w:rsidRPr="001F441D" w:rsidRDefault="00D8479E" w:rsidP="00D8479E">
      <w:pPr>
        <w:spacing w:after="0" w:line="240" w:lineRule="auto"/>
        <w:jc w:val="both"/>
        <w:rPr>
          <w:rFonts w:eastAsia="Times New Roman" w:cstheme="minorHAnsi"/>
          <w:color w:val="000000"/>
          <w:sz w:val="22"/>
          <w:szCs w:val="22"/>
          <w:lang w:eastAsia="en-US"/>
        </w:rPr>
      </w:pPr>
      <w:r w:rsidRPr="001F441D">
        <w:rPr>
          <w:rFonts w:eastAsia="Times New Roman" w:cstheme="minorHAnsi"/>
          <w:color w:val="000000"/>
          <w:sz w:val="22"/>
          <w:szCs w:val="22"/>
          <w:lang w:eastAsia="en-US"/>
        </w:rPr>
        <w:t>patvirtinu, kad mano vadovaujamas (-a) (atstovaujamas (-a))____________________________ ,</w:t>
      </w:r>
    </w:p>
    <w:p w14:paraId="524B66F9" w14:textId="77777777" w:rsidR="00D8479E" w:rsidRPr="001F441D" w:rsidRDefault="00D8479E" w:rsidP="00D8479E">
      <w:pPr>
        <w:spacing w:after="0" w:line="240" w:lineRule="auto"/>
        <w:ind w:left="5640" w:firstLine="742"/>
        <w:jc w:val="both"/>
        <w:rPr>
          <w:rFonts w:eastAsia="Times New Roman" w:cstheme="minorHAnsi"/>
          <w:color w:val="000000"/>
          <w:sz w:val="22"/>
          <w:szCs w:val="22"/>
          <w:lang w:eastAsia="en-US"/>
        </w:rPr>
      </w:pPr>
      <w:r w:rsidRPr="001F441D">
        <w:rPr>
          <w:rFonts w:eastAsia="Times New Roman" w:cstheme="minorHAnsi"/>
          <w:i/>
          <w:iCs/>
          <w:color w:val="000000"/>
          <w:sz w:val="22"/>
          <w:szCs w:val="22"/>
          <w:lang w:eastAsia="en-US"/>
        </w:rPr>
        <w:t xml:space="preserve">(tiekėjo pavadinimas)    </w:t>
      </w:r>
    </w:p>
    <w:p w14:paraId="31BA4689" w14:textId="77777777" w:rsidR="00D8479E" w:rsidRPr="001F441D" w:rsidRDefault="00D8479E" w:rsidP="00D8479E">
      <w:pPr>
        <w:spacing w:after="0" w:line="240" w:lineRule="auto"/>
        <w:jc w:val="both"/>
        <w:rPr>
          <w:rFonts w:eastAsia="Times New Roman" w:cstheme="minorHAnsi"/>
          <w:color w:val="000000"/>
          <w:sz w:val="22"/>
          <w:szCs w:val="22"/>
          <w:u w:val="single"/>
          <w:lang w:eastAsia="en-US"/>
        </w:rPr>
      </w:pPr>
      <w:r w:rsidRPr="001F441D">
        <w:rPr>
          <w:rFonts w:eastAsia="Times New Roman" w:cstheme="minorHAnsi"/>
          <w:color w:val="000000"/>
          <w:sz w:val="22"/>
          <w:szCs w:val="22"/>
          <w:lang w:eastAsia="en-US"/>
        </w:rPr>
        <w:t>dalyvaujantis (-i) ______________________________________________________________</w:t>
      </w:r>
    </w:p>
    <w:p w14:paraId="5230C02C" w14:textId="77777777" w:rsidR="00D8479E" w:rsidRPr="001F441D" w:rsidRDefault="00D8479E" w:rsidP="00D8479E">
      <w:pPr>
        <w:spacing w:after="0" w:line="240" w:lineRule="auto"/>
        <w:ind w:left="2040" w:firstLine="371"/>
        <w:jc w:val="both"/>
        <w:rPr>
          <w:rFonts w:eastAsia="Times New Roman" w:cstheme="minorHAnsi"/>
          <w:color w:val="000000"/>
          <w:sz w:val="22"/>
          <w:szCs w:val="22"/>
          <w:lang w:eastAsia="en-US"/>
        </w:rPr>
      </w:pPr>
      <w:r w:rsidRPr="001F441D">
        <w:rPr>
          <w:rFonts w:eastAsia="Times New Roman" w:cstheme="minorHAnsi"/>
          <w:i/>
          <w:iCs/>
          <w:color w:val="000000"/>
          <w:sz w:val="22"/>
          <w:szCs w:val="22"/>
          <w:lang w:eastAsia="en-US"/>
        </w:rPr>
        <w:t>(perkančiosios organizacijos / perkančiojo subjekto pavadinimas)</w:t>
      </w:r>
    </w:p>
    <w:p w14:paraId="33493FFC" w14:textId="77777777" w:rsidR="00D8479E" w:rsidRPr="001F441D" w:rsidRDefault="00D8479E" w:rsidP="00D8479E">
      <w:pPr>
        <w:spacing w:after="0" w:line="240" w:lineRule="auto"/>
        <w:jc w:val="both"/>
        <w:rPr>
          <w:rFonts w:eastAsia="Times New Roman" w:cstheme="minorHAnsi"/>
          <w:color w:val="000000"/>
          <w:sz w:val="22"/>
          <w:szCs w:val="22"/>
          <w:lang w:eastAsia="en-US"/>
        </w:rPr>
      </w:pPr>
      <w:r w:rsidRPr="001F441D">
        <w:rPr>
          <w:rFonts w:eastAsia="Times New Roman" w:cstheme="minorHAnsi"/>
          <w:color w:val="000000"/>
          <w:sz w:val="22"/>
          <w:szCs w:val="22"/>
          <w:lang w:eastAsia="en-US"/>
        </w:rPr>
        <w:t>vykdomame  _____________________________________, atitinka toliau nurodomus reikalavimus:</w:t>
      </w:r>
    </w:p>
    <w:p w14:paraId="1C2884E2" w14:textId="77777777" w:rsidR="00D8479E" w:rsidRPr="001F441D" w:rsidRDefault="00D8479E" w:rsidP="00D8479E">
      <w:pPr>
        <w:spacing w:after="0" w:line="240" w:lineRule="auto"/>
        <w:ind w:firstLine="636"/>
        <w:jc w:val="both"/>
        <w:rPr>
          <w:rFonts w:eastAsia="Times New Roman" w:cstheme="minorHAnsi"/>
          <w:color w:val="000000"/>
          <w:sz w:val="22"/>
          <w:szCs w:val="22"/>
          <w:lang w:eastAsia="en-US"/>
        </w:rPr>
      </w:pPr>
      <w:r w:rsidRPr="001F441D">
        <w:rPr>
          <w:rFonts w:eastAsia="Times New Roman" w:cstheme="minorHAnsi"/>
          <w:i/>
          <w:iCs/>
          <w:color w:val="000000"/>
          <w:sz w:val="22"/>
          <w:szCs w:val="22"/>
          <w:lang w:eastAsia="en-US"/>
        </w:rPr>
        <w:t>(pirkimo objekto pavadinimas, pirkimo numeris, pirkimo paskelbimo CVP IS data</w:t>
      </w:r>
      <w:r w:rsidRPr="001F441D">
        <w:rPr>
          <w:rFonts w:eastAsia="Times New Roman" w:cstheme="minorHAnsi"/>
          <w:color w:val="000000"/>
          <w:sz w:val="22"/>
          <w:szCs w:val="22"/>
          <w:lang w:eastAsia="en-US"/>
        </w:rPr>
        <w:t>)</w:t>
      </w:r>
    </w:p>
    <w:p w14:paraId="597E9FE0" w14:textId="77777777" w:rsidR="00D8479E" w:rsidRPr="001F441D" w:rsidRDefault="00D8479E" w:rsidP="00D8479E">
      <w:pPr>
        <w:spacing w:after="0" w:line="240" w:lineRule="auto"/>
        <w:ind w:firstLine="636"/>
        <w:jc w:val="both"/>
        <w:rPr>
          <w:rFonts w:eastAsia="Times New Roman" w:cstheme="minorHAnsi"/>
          <w:color w:val="000000"/>
          <w:sz w:val="22"/>
          <w:szCs w:val="22"/>
          <w:lang w:eastAsia="en-US"/>
        </w:rPr>
      </w:pPr>
    </w:p>
    <w:p w14:paraId="69C8430B" w14:textId="77777777" w:rsidR="00D8479E" w:rsidRPr="001F441D" w:rsidRDefault="00D8479E" w:rsidP="00D8479E">
      <w:pPr>
        <w:spacing w:after="0" w:line="240" w:lineRule="auto"/>
        <w:ind w:firstLine="567"/>
        <w:jc w:val="both"/>
        <w:rPr>
          <w:rFonts w:eastAsia="Times New Roman" w:cstheme="minorHAnsi"/>
          <w:i/>
          <w:iCs/>
          <w:sz w:val="22"/>
          <w:szCs w:val="22"/>
          <w:lang w:eastAsia="en-US"/>
        </w:rPr>
      </w:pPr>
      <w:r w:rsidRPr="001F441D">
        <w:rPr>
          <w:rFonts w:eastAsia="Times New Roman" w:cstheme="minorHAnsi"/>
          <w:i/>
          <w:iCs/>
          <w:sz w:val="22"/>
          <w:szCs w:val="22"/>
          <w:lang w:eastAsia="en-US"/>
        </w:rPr>
        <w:t>/Perkančioji organizacija / perkantysis subjektas žemiau esančiame sąraše palieka tik tas eilutes, kurios atitinka pirkimo dokumentuose keliamus nacionalinio saugumo reikalavimus tiekėjams/</w:t>
      </w:r>
    </w:p>
    <w:p w14:paraId="42C0E1B3" w14:textId="77777777" w:rsidR="00D8479E" w:rsidRPr="001F441D" w:rsidRDefault="00D8479E" w:rsidP="00D8479E">
      <w:pPr>
        <w:widowControl w:val="0"/>
        <w:suppressAutoHyphens/>
        <w:spacing w:after="0" w:line="240" w:lineRule="auto"/>
        <w:ind w:firstLine="567"/>
        <w:jc w:val="both"/>
        <w:textAlignment w:val="baseline"/>
        <w:rPr>
          <w:rFonts w:eastAsia="Times New Roman" w:cstheme="minorHAnsi"/>
          <w:sz w:val="22"/>
          <w:szCs w:val="22"/>
          <w:shd w:val="clear" w:color="auto" w:fill="008000"/>
          <w:lang w:eastAsia="en-US"/>
        </w:rPr>
      </w:pPr>
    </w:p>
    <w:p w14:paraId="7C9F6EA9" w14:textId="77777777" w:rsidR="00D8479E" w:rsidRPr="001F441D" w:rsidRDefault="00D8479E" w:rsidP="00D8479E">
      <w:pPr>
        <w:shd w:val="clear" w:color="auto" w:fill="FFFFFF"/>
        <w:spacing w:after="0" w:line="240" w:lineRule="auto"/>
        <w:ind w:firstLine="424"/>
        <w:rPr>
          <w:rFonts w:eastAsia="Times New Roman" w:cstheme="minorHAns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8479E" w:rsidRPr="001F441D" w14:paraId="0194BA57" w14:textId="77777777" w:rsidTr="000400A0">
        <w:tc>
          <w:tcPr>
            <w:tcW w:w="352" w:type="dxa"/>
            <w:tcBorders>
              <w:bottom w:val="single" w:sz="4" w:space="0" w:color="auto"/>
              <w:right w:val="nil"/>
            </w:tcBorders>
            <w:hideMark/>
          </w:tcPr>
          <w:p w14:paraId="0B65330C" w14:textId="77777777" w:rsidR="00D8479E" w:rsidRPr="001F441D" w:rsidRDefault="00D8479E" w:rsidP="000400A0">
            <w:pPr>
              <w:spacing w:after="0"/>
              <w:rPr>
                <w:rFonts w:eastAsia="Times New Roman" w:cstheme="minorHAnsi"/>
                <w:sz w:val="22"/>
                <w:szCs w:val="22"/>
              </w:rPr>
            </w:pPr>
            <w:r w:rsidRPr="001F441D">
              <w:rPr>
                <w:rFonts w:eastAsia="Times New Roman" w:cstheme="minorHAnsi"/>
                <w:sz w:val="22"/>
                <w:szCs w:val="22"/>
              </w:rPr>
              <w:t>×</w:t>
            </w:r>
          </w:p>
        </w:tc>
        <w:tc>
          <w:tcPr>
            <w:tcW w:w="9574" w:type="dxa"/>
            <w:vMerge w:val="restart"/>
            <w:tcBorders>
              <w:top w:val="nil"/>
              <w:left w:val="nil"/>
              <w:bottom w:val="nil"/>
              <w:right w:val="nil"/>
            </w:tcBorders>
            <w:hideMark/>
          </w:tcPr>
          <w:p w14:paraId="44640B55" w14:textId="6214E888" w:rsidR="00D8479E" w:rsidRPr="001F441D" w:rsidRDefault="00D8479E" w:rsidP="000400A0">
            <w:pPr>
              <w:shd w:val="clear" w:color="auto" w:fill="FFFFFF"/>
              <w:spacing w:after="0"/>
              <w:jc w:val="both"/>
              <w:rPr>
                <w:rFonts w:eastAsia="Times New Roman" w:cstheme="minorHAnsi"/>
                <w:i/>
                <w:iCs/>
                <w:sz w:val="22"/>
                <w:szCs w:val="22"/>
                <w:lang w:eastAsia="en-US"/>
              </w:rPr>
            </w:pPr>
            <w:r w:rsidRPr="001F441D">
              <w:rPr>
                <w:rFonts w:eastAsia="Times New Roman" w:cstheme="minorHAnsi"/>
                <w:sz w:val="22"/>
                <w:szCs w:val="22"/>
              </w:rPr>
              <w:t xml:space="preserve">tiekėjo siūlomos teikti </w:t>
            </w:r>
            <w:r w:rsidR="00CF3A40" w:rsidRPr="001F441D">
              <w:rPr>
                <w:rFonts w:eastAsia="Times New Roman" w:cstheme="minorHAnsi"/>
                <w:sz w:val="22"/>
                <w:szCs w:val="22"/>
              </w:rPr>
              <w:t>prekės</w:t>
            </w:r>
            <w:r w:rsidRPr="001F441D">
              <w:rPr>
                <w:rFonts w:eastAsia="Times New Roman" w:cstheme="minorHAnsi"/>
                <w:sz w:val="22"/>
                <w:szCs w:val="22"/>
              </w:rPr>
              <w:t xml:space="preserve"> nekelia grėsmės nacionaliniam saugumui </w:t>
            </w:r>
            <w:r w:rsidRPr="001F441D">
              <w:rPr>
                <w:rFonts w:eastAsia="Times New Roman" w:cstheme="minorHAnsi"/>
                <w:color w:val="000000"/>
                <w:sz w:val="22"/>
                <w:szCs w:val="22"/>
                <w:bdr w:val="none" w:sz="0" w:space="0" w:color="auto" w:frame="1"/>
                <w:lang w:eastAsia="en-US"/>
              </w:rPr>
              <w:t>–</w:t>
            </w:r>
            <w:r w:rsidRPr="001F441D">
              <w:rPr>
                <w:rFonts w:eastAsia="Times New Roman" w:cstheme="minorHAnsi"/>
                <w:sz w:val="22"/>
                <w:szCs w:val="22"/>
              </w:rPr>
              <w:t xml:space="preserve"> vadovaujantis VPĮ 37 straipsnio 9 dalies 2 punktu, </w:t>
            </w:r>
            <w:r w:rsidRPr="001F441D">
              <w:rPr>
                <w:rFonts w:eastAsia="Times New Roman" w:cstheme="minorHAnsi"/>
                <w:sz w:val="22"/>
                <w:szCs w:val="22"/>
                <w:lang w:eastAsia="en-US"/>
              </w:rPr>
              <w:t xml:space="preserve">paslaugų teikimas nebus vykdomas iš VPĮ 92 straipsnio 14 dalyje numatytame sąraše nurodytų valstybių ar teritorijų. </w:t>
            </w:r>
            <w:r w:rsidRPr="001F441D">
              <w:rPr>
                <w:rFonts w:eastAsia="Times New Roman" w:cstheme="minorHAnsi"/>
                <w:sz w:val="22"/>
                <w:szCs w:val="22"/>
                <w:vertAlign w:val="superscript"/>
              </w:rPr>
              <w:t>(</w:t>
            </w:r>
            <w:r w:rsidRPr="001F441D">
              <w:rPr>
                <w:rFonts w:eastAsia="Times New Roman" w:cstheme="minorHAnsi"/>
                <w:i/>
                <w:iCs/>
                <w:sz w:val="22"/>
                <w:szCs w:val="22"/>
                <w:vertAlign w:val="superscript"/>
              </w:rPr>
              <w:t>pirkimo dokumentų punktas 5.3</w:t>
            </w:r>
            <w:r w:rsidRPr="001F441D">
              <w:rPr>
                <w:rFonts w:eastAsia="Times New Roman" w:cstheme="minorHAnsi"/>
                <w:sz w:val="22"/>
                <w:szCs w:val="22"/>
                <w:vertAlign w:val="superscript"/>
              </w:rPr>
              <w:t>)</w:t>
            </w:r>
            <w:r w:rsidRPr="001F441D">
              <w:rPr>
                <w:rFonts w:eastAsia="Times New Roman" w:cstheme="minorHAnsi"/>
                <w:i/>
                <w:iCs/>
                <w:sz w:val="22"/>
                <w:szCs w:val="22"/>
                <w:vertAlign w:val="superscript"/>
                <w:lang w:eastAsia="en-US"/>
              </w:rPr>
              <w:t xml:space="preserve">   </w:t>
            </w:r>
          </w:p>
          <w:p w14:paraId="4D1389A7" w14:textId="77777777" w:rsidR="00D8479E" w:rsidRPr="001F441D" w:rsidRDefault="00D8479E" w:rsidP="000400A0">
            <w:pPr>
              <w:shd w:val="clear" w:color="auto" w:fill="FFFFFF"/>
              <w:spacing w:after="0"/>
              <w:ind w:firstLine="3657"/>
              <w:rPr>
                <w:rFonts w:eastAsia="Times New Roman" w:cstheme="minorHAnsi"/>
                <w:sz w:val="22"/>
                <w:szCs w:val="22"/>
                <w:lang w:eastAsia="en-US"/>
              </w:rPr>
            </w:pPr>
          </w:p>
        </w:tc>
      </w:tr>
      <w:tr w:rsidR="00D8479E" w:rsidRPr="001F441D" w14:paraId="16672AFA" w14:textId="77777777" w:rsidTr="000400A0">
        <w:tc>
          <w:tcPr>
            <w:tcW w:w="352" w:type="dxa"/>
            <w:tcBorders>
              <w:left w:val="nil"/>
              <w:bottom w:val="nil"/>
              <w:right w:val="nil"/>
            </w:tcBorders>
          </w:tcPr>
          <w:p w14:paraId="41BD59F2" w14:textId="77777777" w:rsidR="00D8479E" w:rsidRPr="001F441D" w:rsidRDefault="00D8479E" w:rsidP="000400A0">
            <w:pPr>
              <w:spacing w:after="0"/>
              <w:rPr>
                <w:rFonts w:eastAsia="Times New Roman" w:cstheme="minorHAnsi"/>
                <w:sz w:val="22"/>
                <w:szCs w:val="22"/>
              </w:rPr>
            </w:pPr>
          </w:p>
        </w:tc>
        <w:tc>
          <w:tcPr>
            <w:tcW w:w="0" w:type="auto"/>
            <w:vMerge/>
            <w:tcBorders>
              <w:top w:val="nil"/>
              <w:left w:val="nil"/>
              <w:bottom w:val="nil"/>
              <w:right w:val="nil"/>
            </w:tcBorders>
            <w:vAlign w:val="center"/>
            <w:hideMark/>
          </w:tcPr>
          <w:p w14:paraId="1830778D" w14:textId="77777777" w:rsidR="00D8479E" w:rsidRPr="001F441D" w:rsidRDefault="00D8479E" w:rsidP="000400A0">
            <w:pPr>
              <w:spacing w:after="0"/>
              <w:rPr>
                <w:rFonts w:eastAsia="Times New Roman" w:cstheme="minorHAnsi"/>
                <w:sz w:val="22"/>
                <w:szCs w:val="22"/>
              </w:rPr>
            </w:pPr>
          </w:p>
        </w:tc>
      </w:tr>
      <w:tr w:rsidR="00D8479E" w:rsidRPr="001F441D" w14:paraId="4F7F6BE7" w14:textId="77777777" w:rsidTr="000400A0">
        <w:trPr>
          <w:trHeight w:val="708"/>
        </w:trPr>
        <w:tc>
          <w:tcPr>
            <w:tcW w:w="352" w:type="dxa"/>
            <w:tcBorders>
              <w:top w:val="nil"/>
              <w:left w:val="nil"/>
              <w:bottom w:val="nil"/>
              <w:right w:val="nil"/>
            </w:tcBorders>
          </w:tcPr>
          <w:p w14:paraId="0EE868A1" w14:textId="77777777" w:rsidR="00D8479E" w:rsidRPr="001F441D" w:rsidRDefault="00D8479E" w:rsidP="000400A0">
            <w:pPr>
              <w:spacing w:after="0"/>
              <w:rPr>
                <w:rFonts w:eastAsia="Times New Roman" w:cstheme="minorHAnsi"/>
                <w:sz w:val="22"/>
                <w:szCs w:val="22"/>
              </w:rPr>
            </w:pPr>
          </w:p>
        </w:tc>
        <w:tc>
          <w:tcPr>
            <w:tcW w:w="0" w:type="auto"/>
            <w:vMerge/>
            <w:tcBorders>
              <w:top w:val="nil"/>
              <w:left w:val="nil"/>
              <w:bottom w:val="nil"/>
              <w:right w:val="nil"/>
            </w:tcBorders>
            <w:vAlign w:val="center"/>
            <w:hideMark/>
          </w:tcPr>
          <w:p w14:paraId="0502979F" w14:textId="77777777" w:rsidR="00D8479E" w:rsidRPr="001F441D" w:rsidRDefault="00D8479E" w:rsidP="000400A0">
            <w:pPr>
              <w:spacing w:after="0"/>
              <w:rPr>
                <w:rFonts w:eastAsia="Times New Roman" w:cstheme="minorHAnsi"/>
                <w:sz w:val="22"/>
                <w:szCs w:val="22"/>
              </w:rPr>
            </w:pPr>
          </w:p>
        </w:tc>
      </w:tr>
    </w:tbl>
    <w:p w14:paraId="665B5F26" w14:textId="77777777" w:rsidR="00D8479E" w:rsidRPr="001F441D" w:rsidRDefault="00D8479E" w:rsidP="00D8479E">
      <w:pPr>
        <w:shd w:val="clear" w:color="auto" w:fill="FFFFFF"/>
        <w:spacing w:after="0"/>
        <w:rPr>
          <w:rFonts w:eastAsia="Times New Roman" w:cstheme="minorHAnsi"/>
          <w:i/>
          <w:sz w:val="22"/>
          <w:szCs w:val="22"/>
          <w:lang w:eastAsia="en-US"/>
        </w:rPr>
      </w:pPr>
    </w:p>
    <w:p w14:paraId="5A5E13AA" w14:textId="77777777" w:rsidR="00D8479E" w:rsidRPr="001F441D" w:rsidRDefault="00D8479E" w:rsidP="00D8479E">
      <w:pPr>
        <w:shd w:val="clear" w:color="auto" w:fill="FFFFFF"/>
        <w:spacing w:after="0" w:line="240" w:lineRule="auto"/>
        <w:ind w:firstLine="424"/>
        <w:rPr>
          <w:rFonts w:eastAsia="Times New Roman" w:cstheme="minorHAns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8479E" w:rsidRPr="001F441D" w14:paraId="406C6A69" w14:textId="77777777" w:rsidTr="000400A0">
        <w:tc>
          <w:tcPr>
            <w:tcW w:w="352" w:type="dxa"/>
            <w:tcBorders>
              <w:top w:val="single" w:sz="4" w:space="0" w:color="auto"/>
              <w:left w:val="single" w:sz="4" w:space="0" w:color="auto"/>
              <w:bottom w:val="single" w:sz="4" w:space="0" w:color="auto"/>
              <w:right w:val="nil"/>
            </w:tcBorders>
            <w:hideMark/>
          </w:tcPr>
          <w:p w14:paraId="662538F2" w14:textId="77777777" w:rsidR="00D8479E" w:rsidRPr="001F441D" w:rsidRDefault="00D8479E" w:rsidP="000400A0">
            <w:pPr>
              <w:spacing w:after="0" w:line="240" w:lineRule="auto"/>
              <w:rPr>
                <w:rFonts w:eastAsia="Times New Roman" w:cstheme="minorHAnsi"/>
                <w:sz w:val="22"/>
                <w:szCs w:val="22"/>
              </w:rPr>
            </w:pPr>
            <w:r w:rsidRPr="001F441D">
              <w:rPr>
                <w:rFonts w:eastAsia="Times New Roman" w:cstheme="minorHAnsi"/>
                <w:sz w:val="22"/>
                <w:szCs w:val="22"/>
              </w:rPr>
              <w:t>×</w:t>
            </w:r>
          </w:p>
        </w:tc>
        <w:tc>
          <w:tcPr>
            <w:tcW w:w="9574" w:type="dxa"/>
            <w:vMerge w:val="restart"/>
            <w:tcBorders>
              <w:top w:val="nil"/>
              <w:left w:val="nil"/>
              <w:bottom w:val="nil"/>
              <w:right w:val="nil"/>
            </w:tcBorders>
            <w:hideMark/>
          </w:tcPr>
          <w:p w14:paraId="3D069419" w14:textId="77777777" w:rsidR="00D8479E" w:rsidRPr="001F441D" w:rsidRDefault="00D8479E" w:rsidP="000400A0">
            <w:pPr>
              <w:spacing w:after="0" w:line="240" w:lineRule="auto"/>
              <w:jc w:val="both"/>
              <w:rPr>
                <w:rFonts w:eastAsia="Times New Roman" w:cstheme="minorHAnsi"/>
                <w:sz w:val="22"/>
                <w:szCs w:val="22"/>
                <w:lang w:eastAsia="en-US"/>
              </w:rPr>
            </w:pPr>
            <w:r w:rsidRPr="001F441D">
              <w:rPr>
                <w:rFonts w:eastAsia="Times New Roman" w:cstheme="minorHAnsi"/>
                <w:sz w:val="22"/>
                <w:szCs w:val="22"/>
              </w:rPr>
              <w:t>tiekėjas neturi interesų, galinčių kelti grėsmę nacionaliniam saugumui – vadovaujantis VPĮ 47 straipsnio 9 dalimi, jis pats,</w:t>
            </w:r>
            <w:r w:rsidRPr="001F441D">
              <w:rPr>
                <w:rFonts w:eastAsia="Times New Roman" w:cstheme="minorHAns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w:t>
            </w:r>
            <w:r w:rsidRPr="001F441D">
              <w:rPr>
                <w:rFonts w:eastAsia="Times New Roman" w:cstheme="minorHAnsi"/>
                <w:color w:val="000000"/>
                <w:sz w:val="22"/>
                <w:szCs w:val="22"/>
                <w:bdr w:val="none" w:sz="0" w:space="0" w:color="auto" w:frame="1"/>
                <w:lang w:eastAsia="en-US"/>
              </w:rPr>
              <w:lastRenderedPageBreak/>
              <w:t xml:space="preserve">kontroliuojantis asmuo yra fizinis asmuo – nuolat gyvenantis ar turintis pilietybę) VPĮ 92 straipsnio 14 dalyje numatytame sąraše nurodytose valstybėse ar teritorijose. </w:t>
            </w:r>
            <w:r w:rsidRPr="001F441D">
              <w:rPr>
                <w:rFonts w:eastAsia="Times New Roman" w:cstheme="minorHAnsi"/>
                <w:sz w:val="22"/>
                <w:szCs w:val="22"/>
              </w:rPr>
              <w:t>(</w:t>
            </w:r>
            <w:r w:rsidRPr="001F441D">
              <w:rPr>
                <w:rFonts w:eastAsia="Times New Roman" w:cstheme="minorHAnsi"/>
                <w:i/>
                <w:sz w:val="22"/>
                <w:szCs w:val="22"/>
                <w:lang w:eastAsia="en-US"/>
              </w:rPr>
              <w:t>pirkimo dokumentų punktas 5.4</w:t>
            </w:r>
            <w:r w:rsidRPr="001F441D">
              <w:rPr>
                <w:rFonts w:eastAsia="Times New Roman" w:cstheme="minorHAnsi"/>
                <w:sz w:val="22"/>
                <w:szCs w:val="22"/>
              </w:rPr>
              <w:t>)</w:t>
            </w:r>
          </w:p>
        </w:tc>
      </w:tr>
      <w:tr w:rsidR="00D8479E" w:rsidRPr="001F441D" w14:paraId="390FD0B5" w14:textId="77777777" w:rsidTr="000400A0">
        <w:tc>
          <w:tcPr>
            <w:tcW w:w="352" w:type="dxa"/>
            <w:tcBorders>
              <w:top w:val="single" w:sz="4" w:space="0" w:color="auto"/>
              <w:left w:val="nil"/>
              <w:bottom w:val="nil"/>
              <w:right w:val="nil"/>
            </w:tcBorders>
          </w:tcPr>
          <w:p w14:paraId="1A3B0421" w14:textId="77777777" w:rsidR="00D8479E" w:rsidRPr="001F441D" w:rsidRDefault="00D8479E" w:rsidP="000400A0">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651A327D" w14:textId="77777777" w:rsidR="00D8479E" w:rsidRPr="001F441D" w:rsidRDefault="00D8479E" w:rsidP="000400A0">
            <w:pPr>
              <w:spacing w:after="0" w:line="240" w:lineRule="auto"/>
              <w:rPr>
                <w:rFonts w:eastAsia="Times New Roman" w:cstheme="minorHAnsi"/>
                <w:sz w:val="22"/>
                <w:szCs w:val="22"/>
              </w:rPr>
            </w:pPr>
          </w:p>
        </w:tc>
      </w:tr>
      <w:tr w:rsidR="00D8479E" w:rsidRPr="001F441D" w14:paraId="631AF718" w14:textId="77777777" w:rsidTr="000400A0">
        <w:tc>
          <w:tcPr>
            <w:tcW w:w="352" w:type="dxa"/>
            <w:tcBorders>
              <w:top w:val="nil"/>
              <w:left w:val="nil"/>
              <w:bottom w:val="nil"/>
              <w:right w:val="nil"/>
            </w:tcBorders>
          </w:tcPr>
          <w:p w14:paraId="2EC68DCA" w14:textId="77777777" w:rsidR="00D8479E" w:rsidRPr="001F441D" w:rsidRDefault="00D8479E" w:rsidP="000400A0">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123A56A7" w14:textId="77777777" w:rsidR="00D8479E" w:rsidRPr="001F441D" w:rsidRDefault="00D8479E" w:rsidP="000400A0">
            <w:pPr>
              <w:spacing w:after="0" w:line="240" w:lineRule="auto"/>
              <w:rPr>
                <w:rFonts w:eastAsia="Times New Roman" w:cstheme="minorHAnsi"/>
                <w:sz w:val="22"/>
                <w:szCs w:val="22"/>
              </w:rPr>
            </w:pPr>
          </w:p>
        </w:tc>
      </w:tr>
    </w:tbl>
    <w:p w14:paraId="1C8636ED" w14:textId="77777777" w:rsidR="00D8479E" w:rsidRPr="001F441D" w:rsidRDefault="00D8479E" w:rsidP="00D8479E">
      <w:pPr>
        <w:shd w:val="clear" w:color="auto" w:fill="FFFFFF"/>
        <w:spacing w:after="0" w:line="240" w:lineRule="auto"/>
        <w:rPr>
          <w:rFonts w:eastAsia="Times New Roman" w:cstheme="minorHAnsi"/>
          <w:i/>
          <w:sz w:val="22"/>
          <w:szCs w:val="22"/>
          <w:lang w:eastAsia="en-US"/>
        </w:rPr>
      </w:pPr>
    </w:p>
    <w:p w14:paraId="63F5E874" w14:textId="77777777" w:rsidR="00D8479E" w:rsidRPr="001F441D" w:rsidRDefault="00D8479E" w:rsidP="00D8479E">
      <w:pPr>
        <w:shd w:val="clear" w:color="auto" w:fill="FFFFFF"/>
        <w:spacing w:after="0" w:line="240" w:lineRule="auto"/>
        <w:ind w:firstLine="424"/>
        <w:rPr>
          <w:rFonts w:eastAsia="Times New Roman" w:cstheme="minorHAnsi"/>
          <w:i/>
          <w:sz w:val="22"/>
          <w:szCs w:val="22"/>
          <w:lang w:eastAsia="en-US"/>
        </w:rPr>
      </w:pPr>
    </w:p>
    <w:p w14:paraId="6BE3997B" w14:textId="77777777" w:rsidR="00D8479E" w:rsidRPr="001F441D" w:rsidRDefault="00D8479E" w:rsidP="00D8479E">
      <w:pPr>
        <w:shd w:val="clear" w:color="auto" w:fill="FFFFFF"/>
        <w:spacing w:after="0" w:line="240" w:lineRule="auto"/>
        <w:ind w:firstLine="720"/>
        <w:rPr>
          <w:rFonts w:eastAsia="Times New Roman" w:cstheme="minorHAnsi"/>
          <w:sz w:val="22"/>
          <w:szCs w:val="22"/>
          <w:lang w:eastAsia="en-US"/>
        </w:rPr>
      </w:pPr>
      <w:r w:rsidRPr="001F441D">
        <w:rPr>
          <w:rFonts w:eastAsia="Times New Roman" w:cstheme="minorHAnsi"/>
          <w:sz w:val="22"/>
          <w:szCs w:val="22"/>
          <w:lang w:eastAsia="en-US"/>
        </w:rPr>
        <w:t>Patvirtinu, kad šie duomenys yra teisingi ir aktualūs pasiūlymo pateikimo dieną.</w:t>
      </w:r>
    </w:p>
    <w:p w14:paraId="158400BE" w14:textId="77777777" w:rsidR="00D8479E" w:rsidRPr="001F441D" w:rsidRDefault="00D8479E" w:rsidP="00D8479E">
      <w:pPr>
        <w:shd w:val="clear" w:color="auto" w:fill="FFFFFF"/>
        <w:spacing w:after="0" w:line="240" w:lineRule="auto"/>
        <w:ind w:firstLine="720"/>
        <w:rPr>
          <w:rFonts w:eastAsia="Times New Roman" w:cstheme="minorHAnsi"/>
          <w:sz w:val="22"/>
          <w:szCs w:val="22"/>
          <w:lang w:eastAsia="en-US"/>
        </w:rPr>
      </w:pPr>
    </w:p>
    <w:p w14:paraId="041D32A6" w14:textId="77777777" w:rsidR="00D8479E" w:rsidRPr="001F441D" w:rsidRDefault="00D8479E" w:rsidP="00D8479E">
      <w:pPr>
        <w:spacing w:after="0" w:line="240" w:lineRule="auto"/>
        <w:ind w:left="709"/>
        <w:jc w:val="both"/>
        <w:rPr>
          <w:rFonts w:eastAsia="Times New Roman" w:cstheme="minorHAnsi"/>
          <w:sz w:val="22"/>
          <w:szCs w:val="22"/>
          <w:lang w:eastAsia="en-US"/>
        </w:rPr>
      </w:pPr>
      <w:r w:rsidRPr="001F441D">
        <w:rPr>
          <w:rFonts w:eastAsia="Times New Roman" w:cstheme="minorHAnsi"/>
          <w:sz w:val="22"/>
          <w:szCs w:val="22"/>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F2CB191" w14:textId="77777777" w:rsidR="00D8479E" w:rsidRPr="001F441D" w:rsidRDefault="00D8479E" w:rsidP="00D8479E">
      <w:pPr>
        <w:widowControl w:val="0"/>
        <w:suppressAutoHyphens/>
        <w:spacing w:after="0" w:line="240" w:lineRule="auto"/>
        <w:jc w:val="both"/>
        <w:textAlignment w:val="baseline"/>
        <w:rPr>
          <w:rFonts w:eastAsia="Times New Roman" w:cstheme="minorHAnsi"/>
          <w:color w:val="000000"/>
          <w:sz w:val="22"/>
          <w:szCs w:val="22"/>
          <w:shd w:val="clear" w:color="auto" w:fill="00FF00"/>
          <w:lang w:eastAsia="en-US"/>
        </w:rPr>
      </w:pPr>
    </w:p>
    <w:p w14:paraId="20A4E869" w14:textId="77777777" w:rsidR="00D8479E" w:rsidRPr="001F441D" w:rsidRDefault="00D8479E" w:rsidP="00D8479E">
      <w:pPr>
        <w:spacing w:after="0" w:line="240" w:lineRule="auto"/>
        <w:ind w:left="709"/>
        <w:jc w:val="both"/>
        <w:rPr>
          <w:rFonts w:eastAsia="Times New Roman" w:cstheme="minorHAnsi"/>
          <w:sz w:val="22"/>
          <w:szCs w:val="22"/>
          <w:lang w:eastAsia="en-US"/>
        </w:rPr>
      </w:pPr>
      <w:r w:rsidRPr="001F441D">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7174CACD" w14:textId="77777777" w:rsidR="00D8479E" w:rsidRPr="001F441D" w:rsidRDefault="00D8479E" w:rsidP="00D8479E">
      <w:pPr>
        <w:widowControl w:val="0"/>
        <w:suppressAutoHyphens/>
        <w:spacing w:after="0" w:line="240" w:lineRule="auto"/>
        <w:ind w:left="709"/>
        <w:jc w:val="both"/>
        <w:textAlignment w:val="baseline"/>
        <w:rPr>
          <w:rFonts w:eastAsia="Times New Roman" w:cstheme="minorHAnsi"/>
          <w:sz w:val="22"/>
          <w:szCs w:val="22"/>
          <w:lang w:eastAsia="en-US"/>
        </w:rPr>
      </w:pPr>
    </w:p>
    <w:p w14:paraId="2894FF54" w14:textId="77777777" w:rsidR="00D8479E" w:rsidRPr="001F441D" w:rsidRDefault="00D8479E" w:rsidP="00D8479E">
      <w:pPr>
        <w:widowControl w:val="0"/>
        <w:suppressAutoHyphens/>
        <w:spacing w:after="0" w:line="240" w:lineRule="auto"/>
        <w:jc w:val="center"/>
        <w:textAlignment w:val="baseline"/>
        <w:rPr>
          <w:rFonts w:eastAsia="Times New Roman" w:cstheme="minorHAnsi"/>
          <w:sz w:val="22"/>
          <w:szCs w:val="22"/>
          <w:lang w:eastAsia="en-US"/>
        </w:rPr>
      </w:pPr>
    </w:p>
    <w:p w14:paraId="7713FFDF" w14:textId="77777777" w:rsidR="00D8479E" w:rsidRPr="001F441D" w:rsidRDefault="00D8479E" w:rsidP="00D8479E">
      <w:pPr>
        <w:widowControl w:val="0"/>
        <w:suppressAutoHyphens/>
        <w:spacing w:after="0" w:line="240" w:lineRule="auto"/>
        <w:jc w:val="center"/>
        <w:textAlignment w:val="baseline"/>
        <w:rPr>
          <w:rFonts w:eastAsia="Times New Roman" w:cstheme="minorHAnsi"/>
          <w:sz w:val="22"/>
          <w:szCs w:val="22"/>
          <w:lang w:eastAsia="en-US"/>
        </w:rPr>
      </w:pPr>
    </w:p>
    <w:p w14:paraId="554BFD5B" w14:textId="77777777" w:rsidR="00D8479E" w:rsidRPr="001F441D" w:rsidRDefault="00D8479E" w:rsidP="00D8479E">
      <w:pPr>
        <w:widowControl w:val="0"/>
        <w:suppressAutoHyphens/>
        <w:spacing w:after="0" w:line="240" w:lineRule="auto"/>
        <w:jc w:val="center"/>
        <w:textAlignment w:val="baseline"/>
        <w:rPr>
          <w:rFonts w:eastAsia="Calibri" w:cstheme="minorHAnsi"/>
          <w:sz w:val="22"/>
          <w:szCs w:val="22"/>
          <w:lang w:eastAsia="en-US"/>
        </w:rPr>
      </w:pPr>
      <w:r w:rsidRPr="001F441D">
        <w:rPr>
          <w:rFonts w:eastAsia="Calibri" w:cstheme="minorHAnsi"/>
          <w:sz w:val="22"/>
          <w:szCs w:val="22"/>
          <w:lang w:eastAsia="en-US"/>
        </w:rPr>
        <w:t>____________________</w:t>
      </w:r>
      <w:r w:rsidRPr="001F441D">
        <w:rPr>
          <w:rFonts w:eastAsia="Calibri" w:cstheme="minorHAnsi"/>
          <w:i/>
          <w:iCs/>
          <w:sz w:val="22"/>
          <w:szCs w:val="22"/>
          <w:lang w:eastAsia="en-US"/>
        </w:rPr>
        <w:t xml:space="preserve">                             </w:t>
      </w:r>
      <w:r w:rsidRPr="001F441D">
        <w:rPr>
          <w:rFonts w:eastAsia="Calibri" w:cstheme="minorHAnsi"/>
          <w:sz w:val="22"/>
          <w:szCs w:val="22"/>
          <w:lang w:eastAsia="en-US"/>
        </w:rPr>
        <w:t>____________________</w:t>
      </w:r>
      <w:r w:rsidRPr="001F441D">
        <w:rPr>
          <w:rFonts w:eastAsia="Calibri" w:cstheme="minorHAnsi"/>
          <w:sz w:val="22"/>
          <w:szCs w:val="22"/>
          <w:lang w:eastAsia="en-US"/>
        </w:rPr>
        <w:tab/>
        <w:t xml:space="preserve">                   ___________________</w:t>
      </w:r>
    </w:p>
    <w:p w14:paraId="5F4362E6" w14:textId="77777777" w:rsidR="00D8479E" w:rsidRPr="001F441D" w:rsidRDefault="00D8479E" w:rsidP="00D8479E">
      <w:pPr>
        <w:widowControl w:val="0"/>
        <w:suppressAutoHyphens/>
        <w:spacing w:after="0" w:line="240" w:lineRule="auto"/>
        <w:ind w:firstLine="471"/>
        <w:jc w:val="center"/>
        <w:textAlignment w:val="baseline"/>
        <w:rPr>
          <w:rFonts w:eastAsia="Times New Roman" w:cstheme="minorHAnsi"/>
          <w:sz w:val="22"/>
          <w:szCs w:val="22"/>
          <w:lang w:eastAsia="en-US"/>
        </w:rPr>
      </w:pPr>
      <w:r w:rsidRPr="001F441D">
        <w:rPr>
          <w:rFonts w:eastAsia="Calibri" w:cstheme="minorHAnsi"/>
          <w:i/>
          <w:iCs/>
          <w:sz w:val="22"/>
          <w:szCs w:val="22"/>
          <w:lang w:eastAsia="en-US"/>
        </w:rPr>
        <w:t>(pareigos)                                                           (parašas)                                                 (vardas ir pavardė)</w:t>
      </w:r>
    </w:p>
    <w:p w14:paraId="3735FF67" w14:textId="77777777" w:rsidR="00D8479E" w:rsidRPr="001F441D" w:rsidRDefault="00D8479E" w:rsidP="00D8479E">
      <w:pPr>
        <w:pStyle w:val="Antrat2"/>
        <w:ind w:left="5103"/>
        <w:rPr>
          <w:rFonts w:asciiTheme="minorHAnsi" w:hAnsiTheme="minorHAnsi" w:cstheme="minorHAnsi"/>
          <w:color w:val="0070C0"/>
          <w:sz w:val="22"/>
          <w:szCs w:val="22"/>
        </w:rPr>
      </w:pPr>
    </w:p>
    <w:p w14:paraId="2D93D0D6" w14:textId="77777777" w:rsidR="00D8479E" w:rsidRPr="001F441D" w:rsidRDefault="00D8479E" w:rsidP="00D8479E">
      <w:pPr>
        <w:pStyle w:val="Antrat2"/>
        <w:ind w:left="5103"/>
        <w:rPr>
          <w:rFonts w:asciiTheme="minorHAnsi" w:hAnsiTheme="minorHAnsi" w:cstheme="minorHAnsi"/>
          <w:color w:val="0070C0"/>
          <w:sz w:val="22"/>
          <w:szCs w:val="22"/>
        </w:rPr>
      </w:pPr>
    </w:p>
    <w:p w14:paraId="1ABF60FC" w14:textId="77777777" w:rsidR="00D8479E" w:rsidRPr="001F441D" w:rsidRDefault="00D8479E" w:rsidP="00D8479E">
      <w:pPr>
        <w:pStyle w:val="Antrat2"/>
        <w:ind w:left="5103"/>
        <w:rPr>
          <w:rFonts w:asciiTheme="minorHAnsi" w:hAnsiTheme="minorHAnsi" w:cstheme="minorHAnsi"/>
          <w:color w:val="0070C0"/>
          <w:sz w:val="22"/>
          <w:szCs w:val="22"/>
        </w:rPr>
      </w:pPr>
    </w:p>
    <w:p w14:paraId="3AF862B6" w14:textId="77777777" w:rsidR="00D8479E" w:rsidRPr="001F441D" w:rsidRDefault="00D8479E" w:rsidP="00D8479E">
      <w:pPr>
        <w:pStyle w:val="Antrat2"/>
        <w:ind w:left="5103"/>
        <w:rPr>
          <w:rFonts w:asciiTheme="minorHAnsi" w:hAnsiTheme="minorHAnsi" w:cstheme="minorHAnsi"/>
          <w:color w:val="0070C0"/>
          <w:sz w:val="22"/>
          <w:szCs w:val="22"/>
        </w:rPr>
      </w:pPr>
    </w:p>
    <w:p w14:paraId="65EFBEAD" w14:textId="77777777" w:rsidR="00D8479E" w:rsidRPr="001F441D" w:rsidRDefault="00D8479E" w:rsidP="00D8479E">
      <w:pPr>
        <w:pStyle w:val="Antrat2"/>
        <w:ind w:left="5103"/>
        <w:rPr>
          <w:rFonts w:asciiTheme="minorHAnsi" w:hAnsiTheme="minorHAnsi" w:cstheme="minorHAnsi"/>
          <w:color w:val="0070C0"/>
          <w:sz w:val="22"/>
          <w:szCs w:val="22"/>
        </w:rPr>
      </w:pPr>
    </w:p>
    <w:p w14:paraId="3972D587" w14:textId="77777777" w:rsidR="00D8479E" w:rsidRPr="001F441D" w:rsidRDefault="00D8479E" w:rsidP="00D8479E">
      <w:pPr>
        <w:pStyle w:val="Antrat2"/>
        <w:ind w:left="5103"/>
        <w:rPr>
          <w:rFonts w:asciiTheme="minorHAnsi" w:hAnsiTheme="minorHAnsi" w:cstheme="minorHAnsi"/>
          <w:color w:val="0070C0"/>
          <w:sz w:val="22"/>
          <w:szCs w:val="22"/>
        </w:rPr>
      </w:pPr>
    </w:p>
    <w:p w14:paraId="05767E5A" w14:textId="77777777" w:rsidR="00D8479E" w:rsidRPr="001F441D" w:rsidRDefault="00D8479E" w:rsidP="00D8479E">
      <w:pPr>
        <w:pStyle w:val="Antrat2"/>
        <w:ind w:left="5103"/>
        <w:rPr>
          <w:rFonts w:asciiTheme="minorHAnsi" w:hAnsiTheme="minorHAnsi" w:cstheme="minorHAnsi"/>
          <w:color w:val="0070C0"/>
          <w:sz w:val="22"/>
          <w:szCs w:val="22"/>
        </w:rPr>
      </w:pPr>
    </w:p>
    <w:p w14:paraId="2DDA0229" w14:textId="77777777" w:rsidR="00D8479E" w:rsidRPr="001F441D" w:rsidRDefault="00D8479E" w:rsidP="00D8479E">
      <w:pPr>
        <w:pStyle w:val="Antrat2"/>
        <w:ind w:left="5103"/>
        <w:rPr>
          <w:rFonts w:asciiTheme="minorHAnsi" w:hAnsiTheme="minorHAnsi" w:cstheme="minorHAnsi"/>
          <w:color w:val="0070C0"/>
          <w:sz w:val="22"/>
          <w:szCs w:val="22"/>
        </w:rPr>
      </w:pPr>
    </w:p>
    <w:p w14:paraId="09DB31DF" w14:textId="050A7D52" w:rsidR="00A4599F" w:rsidRPr="001F441D" w:rsidRDefault="00A4599F" w:rsidP="00463465">
      <w:pPr>
        <w:jc w:val="both"/>
        <w:rPr>
          <w:rFonts w:cstheme="minorHAnsi"/>
          <w:b/>
          <w:bCs/>
          <w:smallCaps/>
          <w:sz w:val="22"/>
          <w:szCs w:val="22"/>
        </w:rPr>
      </w:pPr>
      <w:r w:rsidRPr="001F441D">
        <w:rPr>
          <w:rFonts w:cstheme="minorHAnsi"/>
          <w:b/>
          <w:bCs/>
          <w:smallCaps/>
          <w:sz w:val="22"/>
          <w:szCs w:val="22"/>
        </w:rPr>
        <w:br w:type="page"/>
      </w:r>
    </w:p>
    <w:p w14:paraId="0695F255" w14:textId="3868C2B7" w:rsidR="008D704D" w:rsidRPr="001F441D" w:rsidRDefault="008D704D" w:rsidP="008D704D">
      <w:pPr>
        <w:pStyle w:val="Antrat2"/>
        <w:ind w:left="5103"/>
        <w:rPr>
          <w:rFonts w:asciiTheme="minorHAnsi" w:eastAsia="Calibri" w:hAnsiTheme="minorHAnsi" w:cstheme="minorHAnsi"/>
          <w:color w:val="0070C0"/>
          <w:sz w:val="22"/>
          <w:szCs w:val="22"/>
        </w:rPr>
      </w:pPr>
      <w:bookmarkStart w:id="79" w:name="_Ref39673589"/>
      <w:bookmarkStart w:id="80" w:name="_Toc126333949"/>
      <w:r w:rsidRPr="001F441D">
        <w:rPr>
          <w:rFonts w:asciiTheme="minorHAnsi" w:eastAsia="Calibri" w:hAnsiTheme="minorHAnsi" w:cstheme="minorHAnsi"/>
          <w:color w:val="0070C0"/>
          <w:sz w:val="22"/>
          <w:szCs w:val="22"/>
        </w:rPr>
        <w:lastRenderedPageBreak/>
        <w:t xml:space="preserve">Pirkimo sąlygų </w:t>
      </w:r>
      <w:r w:rsidR="00AB5FFA" w:rsidRPr="001F441D">
        <w:rPr>
          <w:rFonts w:asciiTheme="minorHAnsi" w:eastAsia="Calibri" w:hAnsiTheme="minorHAnsi" w:cstheme="minorHAnsi"/>
          <w:color w:val="0070C0"/>
          <w:sz w:val="22"/>
          <w:szCs w:val="22"/>
        </w:rPr>
        <w:t>1</w:t>
      </w:r>
      <w:r w:rsidR="00854B76" w:rsidRPr="001F441D">
        <w:rPr>
          <w:rFonts w:asciiTheme="minorHAnsi" w:eastAsia="Calibri" w:hAnsiTheme="minorHAnsi" w:cstheme="minorHAnsi"/>
          <w:color w:val="0070C0"/>
          <w:sz w:val="22"/>
          <w:szCs w:val="22"/>
        </w:rPr>
        <w:t>0</w:t>
      </w:r>
      <w:r w:rsidRPr="001F441D">
        <w:rPr>
          <w:rFonts w:asciiTheme="minorHAnsi" w:eastAsia="Calibri" w:hAnsiTheme="minorHAnsi" w:cstheme="minorHAnsi"/>
          <w:color w:val="0070C0"/>
          <w:sz w:val="22"/>
          <w:szCs w:val="22"/>
        </w:rPr>
        <w:t xml:space="preserve"> priedas „</w:t>
      </w:r>
      <w:r w:rsidR="00854B76" w:rsidRPr="001F441D">
        <w:rPr>
          <w:rFonts w:asciiTheme="minorHAnsi" w:eastAsia="Calibri" w:hAnsiTheme="minorHAnsi" w:cstheme="minorHAnsi"/>
          <w:color w:val="0070C0"/>
          <w:sz w:val="22"/>
          <w:szCs w:val="22"/>
        </w:rPr>
        <w:t>S</w:t>
      </w:r>
      <w:r w:rsidRPr="001F441D">
        <w:rPr>
          <w:rFonts w:asciiTheme="minorHAnsi" w:eastAsia="Calibri" w:hAnsiTheme="minorHAnsi" w:cstheme="minorHAnsi"/>
          <w:color w:val="0070C0"/>
          <w:sz w:val="22"/>
          <w:szCs w:val="22"/>
        </w:rPr>
        <w:t>utarties projektas“</w:t>
      </w:r>
      <w:bookmarkEnd w:id="79"/>
      <w:bookmarkEnd w:id="80"/>
    </w:p>
    <w:p w14:paraId="2826B120" w14:textId="6C18788B" w:rsidR="008D704D" w:rsidRPr="001F441D" w:rsidRDefault="008D704D" w:rsidP="008D704D">
      <w:pPr>
        <w:tabs>
          <w:tab w:val="left" w:pos="2977"/>
        </w:tabs>
        <w:spacing w:after="120" w:line="20" w:lineRule="atLeast"/>
        <w:rPr>
          <w:rFonts w:eastAsia="Calibri" w:cstheme="minorHAnsi"/>
          <w:color w:val="0070C0"/>
          <w:sz w:val="22"/>
          <w:szCs w:val="22"/>
        </w:rPr>
      </w:pPr>
    </w:p>
    <w:p w14:paraId="482A6022" w14:textId="77777777" w:rsidR="00D61D21" w:rsidRPr="001F441D" w:rsidRDefault="00D61D21" w:rsidP="00D61D21">
      <w:pPr>
        <w:rPr>
          <w:rFonts w:eastAsia="Calibri" w:cstheme="minorHAnsi"/>
          <w:color w:val="0070C0"/>
          <w:sz w:val="22"/>
          <w:szCs w:val="22"/>
        </w:rPr>
      </w:pPr>
    </w:p>
    <w:p w14:paraId="2B6B61D4" w14:textId="45973516" w:rsidR="00D61D21" w:rsidRPr="001F441D" w:rsidRDefault="00D61D21" w:rsidP="00D61D21">
      <w:pPr>
        <w:rPr>
          <w:rFonts w:eastAsia="Calibri" w:cstheme="minorHAnsi"/>
          <w:sz w:val="22"/>
          <w:szCs w:val="22"/>
        </w:rPr>
      </w:pPr>
      <w:r w:rsidRPr="001F441D">
        <w:rPr>
          <w:rFonts w:eastAsia="Calibri" w:cstheme="minorHAnsi"/>
          <w:sz w:val="22"/>
          <w:szCs w:val="22"/>
        </w:rPr>
        <w:t>Pridedamas atskiru priedu</w:t>
      </w:r>
      <w:r w:rsidR="009D300B" w:rsidRPr="001F441D">
        <w:rPr>
          <w:rFonts w:eastAsia="Calibri" w:cstheme="minorHAnsi"/>
          <w:sz w:val="22"/>
          <w:szCs w:val="22"/>
        </w:rPr>
        <w:t>.</w:t>
      </w:r>
    </w:p>
    <w:sectPr w:rsidR="00D61D21" w:rsidRPr="001F441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6596" w14:textId="77777777" w:rsidR="00442A76" w:rsidRDefault="00442A76" w:rsidP="00D05666">
      <w:r>
        <w:separator/>
      </w:r>
    </w:p>
  </w:endnote>
  <w:endnote w:type="continuationSeparator" w:id="0">
    <w:p w14:paraId="1A942084" w14:textId="77777777" w:rsidR="00442A76" w:rsidRDefault="00442A76" w:rsidP="00D05666">
      <w:r>
        <w:continuationSeparator/>
      </w:r>
    </w:p>
  </w:endnote>
  <w:endnote w:type="continuationNotice" w:id="1">
    <w:p w14:paraId="66660B19" w14:textId="77777777" w:rsidR="00442A76" w:rsidRDefault="00442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CDF6" w14:textId="77777777" w:rsidR="00442A76" w:rsidRDefault="00442A76" w:rsidP="00D05666">
      <w:r>
        <w:separator/>
      </w:r>
    </w:p>
  </w:footnote>
  <w:footnote w:type="continuationSeparator" w:id="0">
    <w:p w14:paraId="434E10AC" w14:textId="77777777" w:rsidR="00442A76" w:rsidRDefault="00442A76" w:rsidP="00D05666">
      <w:r>
        <w:continuationSeparator/>
      </w:r>
    </w:p>
  </w:footnote>
  <w:footnote w:type="continuationNotice" w:id="1">
    <w:p w14:paraId="1C3B8600" w14:textId="77777777" w:rsidR="00442A76" w:rsidRDefault="00442A76">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 w:id="4">
    <w:p w14:paraId="61CE26B1" w14:textId="77777777" w:rsidR="00526728" w:rsidRPr="001620D3" w:rsidRDefault="00526728" w:rsidP="0052672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AF34D0" w14:textId="77777777" w:rsidR="00526728" w:rsidRPr="001620D3" w:rsidRDefault="00526728" w:rsidP="0052672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89D83F" w14:textId="77777777" w:rsidR="00526728" w:rsidRDefault="00526728" w:rsidP="0052672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39A3B4" w14:textId="77777777" w:rsidR="00526728" w:rsidRPr="001620D3" w:rsidRDefault="00526728" w:rsidP="005267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20C8" w14:textId="77777777" w:rsidR="00526728" w:rsidRPr="001620D3" w:rsidRDefault="00526728" w:rsidP="0052672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D8842E" w14:textId="77777777" w:rsidR="00526728" w:rsidRDefault="00526728" w:rsidP="0052672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053A55D" w14:textId="77777777" w:rsidR="00526728" w:rsidRPr="001620D3" w:rsidRDefault="00526728" w:rsidP="005267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FBB3A8" w14:textId="77777777" w:rsidR="00526728" w:rsidRPr="001620D3" w:rsidRDefault="00526728" w:rsidP="0052672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2809D3" w14:textId="77777777" w:rsidR="00526728" w:rsidRDefault="00526728" w:rsidP="0052672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5A2A"/>
    <w:multiLevelType w:val="multilevel"/>
    <w:tmpl w:val="95369D1E"/>
    <w:lvl w:ilvl="0">
      <w:start w:val="6"/>
      <w:numFmt w:val="decimal"/>
      <w:lvlText w:val="%1"/>
      <w:lvlJc w:val="left"/>
      <w:pPr>
        <w:ind w:left="552" w:hanging="552"/>
      </w:pPr>
      <w:rPr>
        <w:rFonts w:hint="default"/>
        <w:b/>
        <w:color w:val="000000" w:themeColor="text1"/>
      </w:rPr>
    </w:lvl>
    <w:lvl w:ilvl="1">
      <w:start w:val="10"/>
      <w:numFmt w:val="decimal"/>
      <w:lvlText w:val="%1.%2"/>
      <w:lvlJc w:val="left"/>
      <w:pPr>
        <w:ind w:left="552" w:hanging="552"/>
      </w:pPr>
      <w:rPr>
        <w:rFonts w:hint="default"/>
        <w:b/>
        <w:color w:val="000000" w:themeColor="text1"/>
      </w:rPr>
    </w:lvl>
    <w:lvl w:ilvl="2">
      <w:start w:val="3"/>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080" w:hanging="108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 w15:restartNumberingAfterBreak="0">
    <w:nsid w:val="06E53E63"/>
    <w:multiLevelType w:val="hybridMultilevel"/>
    <w:tmpl w:val="46E29D64"/>
    <w:lvl w:ilvl="0" w:tplc="7576B046">
      <w:start w:val="1"/>
      <w:numFmt w:val="bullet"/>
      <w:lvlText w:val="●"/>
      <w:lvlJc w:val="left"/>
      <w:pPr>
        <w:ind w:left="603" w:hanging="360"/>
      </w:pPr>
      <w:rPr>
        <w:rFonts w:ascii="Times New Roman" w:eastAsia="Times New Roman" w:hAnsi="Times New Roman" w:hint="default"/>
        <w:w w:val="75"/>
        <w:sz w:val="20"/>
        <w:szCs w:val="20"/>
      </w:rPr>
    </w:lvl>
    <w:lvl w:ilvl="1" w:tplc="1674DFF8">
      <w:start w:val="1"/>
      <w:numFmt w:val="bullet"/>
      <w:lvlText w:val="o"/>
      <w:lvlJc w:val="left"/>
      <w:pPr>
        <w:ind w:left="1323" w:hanging="360"/>
      </w:pPr>
      <w:rPr>
        <w:rFonts w:ascii="Courier New" w:eastAsia="Courier New" w:hAnsi="Courier New" w:hint="default"/>
        <w:w w:val="99"/>
        <w:sz w:val="20"/>
        <w:szCs w:val="20"/>
      </w:rPr>
    </w:lvl>
    <w:lvl w:ilvl="2" w:tplc="DB1C5CBA">
      <w:start w:val="1"/>
      <w:numFmt w:val="bullet"/>
      <w:lvlText w:val="•"/>
      <w:lvlJc w:val="left"/>
      <w:pPr>
        <w:ind w:left="1767" w:hanging="360"/>
      </w:pPr>
      <w:rPr>
        <w:rFonts w:hint="default"/>
      </w:rPr>
    </w:lvl>
    <w:lvl w:ilvl="3" w:tplc="BD6AFAAE">
      <w:start w:val="1"/>
      <w:numFmt w:val="bullet"/>
      <w:lvlText w:val="•"/>
      <w:lvlJc w:val="left"/>
      <w:pPr>
        <w:ind w:left="2211" w:hanging="360"/>
      </w:pPr>
      <w:rPr>
        <w:rFonts w:hint="default"/>
      </w:rPr>
    </w:lvl>
    <w:lvl w:ilvl="4" w:tplc="86283DD0">
      <w:start w:val="1"/>
      <w:numFmt w:val="bullet"/>
      <w:lvlText w:val="•"/>
      <w:lvlJc w:val="left"/>
      <w:pPr>
        <w:ind w:left="2655" w:hanging="360"/>
      </w:pPr>
      <w:rPr>
        <w:rFonts w:hint="default"/>
      </w:rPr>
    </w:lvl>
    <w:lvl w:ilvl="5" w:tplc="A5843570">
      <w:start w:val="1"/>
      <w:numFmt w:val="bullet"/>
      <w:lvlText w:val="•"/>
      <w:lvlJc w:val="left"/>
      <w:pPr>
        <w:ind w:left="3098" w:hanging="360"/>
      </w:pPr>
      <w:rPr>
        <w:rFonts w:hint="default"/>
      </w:rPr>
    </w:lvl>
    <w:lvl w:ilvl="6" w:tplc="5F222AE6">
      <w:start w:val="1"/>
      <w:numFmt w:val="bullet"/>
      <w:lvlText w:val="•"/>
      <w:lvlJc w:val="left"/>
      <w:pPr>
        <w:ind w:left="3542" w:hanging="360"/>
      </w:pPr>
      <w:rPr>
        <w:rFonts w:hint="default"/>
      </w:rPr>
    </w:lvl>
    <w:lvl w:ilvl="7" w:tplc="0554D3B0">
      <w:start w:val="1"/>
      <w:numFmt w:val="bullet"/>
      <w:lvlText w:val="•"/>
      <w:lvlJc w:val="left"/>
      <w:pPr>
        <w:ind w:left="3986" w:hanging="360"/>
      </w:pPr>
      <w:rPr>
        <w:rFonts w:hint="default"/>
      </w:rPr>
    </w:lvl>
    <w:lvl w:ilvl="8" w:tplc="B894ACA6">
      <w:start w:val="1"/>
      <w:numFmt w:val="bullet"/>
      <w:lvlText w:val="•"/>
      <w:lvlJc w:val="left"/>
      <w:pPr>
        <w:ind w:left="4429" w:hanging="360"/>
      </w:pPr>
      <w:rPr>
        <w:rFonts w:hint="default"/>
      </w:rPr>
    </w:lvl>
  </w:abstractNum>
  <w:abstractNum w:abstractNumId="3" w15:restartNumberingAfterBreak="0">
    <w:nsid w:val="075A498D"/>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B33172"/>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A61055"/>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44E87"/>
    <w:multiLevelType w:val="hybridMultilevel"/>
    <w:tmpl w:val="D092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1523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170F9D"/>
    <w:multiLevelType w:val="multilevel"/>
    <w:tmpl w:val="4EF8FAB4"/>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3640E57"/>
    <w:multiLevelType w:val="hybridMultilevel"/>
    <w:tmpl w:val="AAE0F7E0"/>
    <w:lvl w:ilvl="0" w:tplc="187CD580">
      <w:start w:val="1"/>
      <w:numFmt w:val="bullet"/>
      <w:lvlText w:val="o"/>
      <w:lvlJc w:val="left"/>
      <w:pPr>
        <w:ind w:left="1323" w:hanging="360"/>
      </w:pPr>
      <w:rPr>
        <w:rFonts w:ascii="Courier New" w:eastAsia="Courier New" w:hAnsi="Courier New" w:hint="default"/>
        <w:w w:val="99"/>
        <w:sz w:val="20"/>
        <w:szCs w:val="20"/>
      </w:rPr>
    </w:lvl>
    <w:lvl w:ilvl="1" w:tplc="0C86E434">
      <w:start w:val="1"/>
      <w:numFmt w:val="bullet"/>
      <w:lvlText w:val="•"/>
      <w:lvlJc w:val="left"/>
      <w:pPr>
        <w:ind w:left="1723" w:hanging="360"/>
      </w:pPr>
      <w:rPr>
        <w:rFonts w:hint="default"/>
      </w:rPr>
    </w:lvl>
    <w:lvl w:ilvl="2" w:tplc="5CD26992">
      <w:start w:val="1"/>
      <w:numFmt w:val="bullet"/>
      <w:lvlText w:val="•"/>
      <w:lvlJc w:val="left"/>
      <w:pPr>
        <w:ind w:left="2122" w:hanging="360"/>
      </w:pPr>
      <w:rPr>
        <w:rFonts w:hint="default"/>
      </w:rPr>
    </w:lvl>
    <w:lvl w:ilvl="3" w:tplc="667E5B64">
      <w:start w:val="1"/>
      <w:numFmt w:val="bullet"/>
      <w:lvlText w:val="•"/>
      <w:lvlJc w:val="left"/>
      <w:pPr>
        <w:ind w:left="2521" w:hanging="360"/>
      </w:pPr>
      <w:rPr>
        <w:rFonts w:hint="default"/>
      </w:rPr>
    </w:lvl>
    <w:lvl w:ilvl="4" w:tplc="612404CC">
      <w:start w:val="1"/>
      <w:numFmt w:val="bullet"/>
      <w:lvlText w:val="•"/>
      <w:lvlJc w:val="left"/>
      <w:pPr>
        <w:ind w:left="2921" w:hanging="360"/>
      </w:pPr>
      <w:rPr>
        <w:rFonts w:hint="default"/>
      </w:rPr>
    </w:lvl>
    <w:lvl w:ilvl="5" w:tplc="49301F4C">
      <w:start w:val="1"/>
      <w:numFmt w:val="bullet"/>
      <w:lvlText w:val="•"/>
      <w:lvlJc w:val="left"/>
      <w:pPr>
        <w:ind w:left="3320" w:hanging="360"/>
      </w:pPr>
      <w:rPr>
        <w:rFonts w:hint="default"/>
      </w:rPr>
    </w:lvl>
    <w:lvl w:ilvl="6" w:tplc="13C60FCC">
      <w:start w:val="1"/>
      <w:numFmt w:val="bullet"/>
      <w:lvlText w:val="•"/>
      <w:lvlJc w:val="left"/>
      <w:pPr>
        <w:ind w:left="3719" w:hanging="360"/>
      </w:pPr>
      <w:rPr>
        <w:rFonts w:hint="default"/>
      </w:rPr>
    </w:lvl>
    <w:lvl w:ilvl="7" w:tplc="715E7C12">
      <w:start w:val="1"/>
      <w:numFmt w:val="bullet"/>
      <w:lvlText w:val="•"/>
      <w:lvlJc w:val="left"/>
      <w:pPr>
        <w:ind w:left="4119" w:hanging="360"/>
      </w:pPr>
      <w:rPr>
        <w:rFonts w:hint="default"/>
      </w:rPr>
    </w:lvl>
    <w:lvl w:ilvl="8" w:tplc="662C360E">
      <w:start w:val="1"/>
      <w:numFmt w:val="bullet"/>
      <w:lvlText w:val="•"/>
      <w:lvlJc w:val="left"/>
      <w:pPr>
        <w:ind w:left="4518" w:hanging="360"/>
      </w:pPr>
      <w:rPr>
        <w:rFonts w:hint="default"/>
      </w:rPr>
    </w:lvl>
  </w:abstractNum>
  <w:abstractNum w:abstractNumId="18" w15:restartNumberingAfterBreak="0">
    <w:nsid w:val="4ACB04CB"/>
    <w:multiLevelType w:val="hybridMultilevel"/>
    <w:tmpl w:val="32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6D2BE2"/>
    <w:multiLevelType w:val="multilevel"/>
    <w:tmpl w:val="8CF40A50"/>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27F28"/>
    <w:multiLevelType w:val="multilevel"/>
    <w:tmpl w:val="0504D6C6"/>
    <w:lvl w:ilvl="0">
      <w:start w:val="6"/>
      <w:numFmt w:val="decimal"/>
      <w:lvlText w:val="%1."/>
      <w:lvlJc w:val="left"/>
      <w:pPr>
        <w:ind w:left="612" w:hanging="612"/>
      </w:pPr>
      <w:rPr>
        <w:rFonts w:hint="default"/>
        <w:u w:val="none"/>
      </w:rPr>
    </w:lvl>
    <w:lvl w:ilvl="1">
      <w:start w:val="10"/>
      <w:numFmt w:val="decimal"/>
      <w:lvlText w:val="%1.%2."/>
      <w:lvlJc w:val="left"/>
      <w:pPr>
        <w:ind w:left="612" w:hanging="612"/>
      </w:pPr>
      <w:rPr>
        <w:rFonts w:hint="default"/>
        <w:u w:val="none"/>
      </w:rPr>
    </w:lvl>
    <w:lvl w:ilvl="2">
      <w:start w:val="2"/>
      <w:numFmt w:val="decimal"/>
      <w:lvlText w:val="%1.%2.%3."/>
      <w:lvlJc w:val="left"/>
      <w:pPr>
        <w:ind w:left="1571"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3A2416"/>
    <w:multiLevelType w:val="hybridMultilevel"/>
    <w:tmpl w:val="21C6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7"/>
  </w:num>
  <w:num w:numId="3" w16cid:durableId="1528367431">
    <w:abstractNumId w:val="26"/>
  </w:num>
  <w:num w:numId="4" w16cid:durableId="1484615006">
    <w:abstractNumId w:val="31"/>
  </w:num>
  <w:num w:numId="5" w16cid:durableId="607934237">
    <w:abstractNumId w:val="23"/>
  </w:num>
  <w:num w:numId="6" w16cid:durableId="408162091">
    <w:abstractNumId w:val="41"/>
  </w:num>
  <w:num w:numId="7" w16cid:durableId="12269543">
    <w:abstractNumId w:val="38"/>
  </w:num>
  <w:num w:numId="8" w16cid:durableId="749809940">
    <w:abstractNumId w:val="4"/>
  </w:num>
  <w:num w:numId="9" w16cid:durableId="412043720">
    <w:abstractNumId w:val="39"/>
  </w:num>
  <w:num w:numId="10" w16cid:durableId="1996449446">
    <w:abstractNumId w:val="36"/>
  </w:num>
  <w:num w:numId="11" w16cid:durableId="1482305889">
    <w:abstractNumId w:val="30"/>
  </w:num>
  <w:num w:numId="12" w16cid:durableId="32313854">
    <w:abstractNumId w:val="16"/>
  </w:num>
  <w:num w:numId="13" w16cid:durableId="1318921492">
    <w:abstractNumId w:val="22"/>
  </w:num>
  <w:num w:numId="14" w16cid:durableId="1864435576">
    <w:abstractNumId w:val="33"/>
  </w:num>
  <w:num w:numId="15" w16cid:durableId="1941065713">
    <w:abstractNumId w:val="8"/>
  </w:num>
  <w:num w:numId="16" w16cid:durableId="19859238">
    <w:abstractNumId w:val="12"/>
  </w:num>
  <w:num w:numId="17" w16cid:durableId="1297491117">
    <w:abstractNumId w:val="19"/>
  </w:num>
  <w:num w:numId="18" w16cid:durableId="1624530274">
    <w:abstractNumId w:val="11"/>
  </w:num>
  <w:num w:numId="19" w16cid:durableId="742140189">
    <w:abstractNumId w:val="13"/>
  </w:num>
  <w:num w:numId="20" w16cid:durableId="2032757914">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005059">
    <w:abstractNumId w:val="24"/>
  </w:num>
  <w:num w:numId="22" w16cid:durableId="1789858266">
    <w:abstractNumId w:val="35"/>
  </w:num>
  <w:num w:numId="23" w16cid:durableId="1884630571">
    <w:abstractNumId w:val="20"/>
  </w:num>
  <w:num w:numId="24" w16cid:durableId="494614562">
    <w:abstractNumId w:val="27"/>
  </w:num>
  <w:num w:numId="25" w16cid:durableId="1516917841">
    <w:abstractNumId w:val="15"/>
  </w:num>
  <w:num w:numId="26" w16cid:durableId="2105684055">
    <w:abstractNumId w:val="29"/>
  </w:num>
  <w:num w:numId="27" w16cid:durableId="1473055655">
    <w:abstractNumId w:val="32"/>
  </w:num>
  <w:num w:numId="28" w16cid:durableId="510532351">
    <w:abstractNumId w:val="0"/>
  </w:num>
  <w:num w:numId="29" w16cid:durableId="13650475">
    <w:abstractNumId w:val="25"/>
  </w:num>
  <w:num w:numId="30" w16cid:durableId="114763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8987374">
    <w:abstractNumId w:val="40"/>
  </w:num>
  <w:num w:numId="32" w16cid:durableId="636570922">
    <w:abstractNumId w:val="18"/>
  </w:num>
  <w:num w:numId="33" w16cid:durableId="617418334">
    <w:abstractNumId w:val="37"/>
  </w:num>
  <w:num w:numId="34" w16cid:durableId="509805236">
    <w:abstractNumId w:val="9"/>
  </w:num>
  <w:num w:numId="35" w16cid:durableId="111367685">
    <w:abstractNumId w:val="21"/>
  </w:num>
  <w:num w:numId="36" w16cid:durableId="365759924">
    <w:abstractNumId w:val="34"/>
  </w:num>
  <w:num w:numId="37" w16cid:durableId="911354604">
    <w:abstractNumId w:val="10"/>
  </w:num>
  <w:num w:numId="38" w16cid:durableId="1098022323">
    <w:abstractNumId w:val="6"/>
  </w:num>
  <w:num w:numId="39" w16cid:durableId="1799883174">
    <w:abstractNumId w:val="3"/>
  </w:num>
  <w:num w:numId="40" w16cid:durableId="100688160">
    <w:abstractNumId w:val="2"/>
  </w:num>
  <w:num w:numId="41" w16cid:durableId="1057777978">
    <w:abstractNumId w:val="17"/>
  </w:num>
  <w:num w:numId="42" w16cid:durableId="145171181">
    <w:abstractNumId w:val="28"/>
  </w:num>
  <w:num w:numId="43" w16cid:durableId="57019489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33"/>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49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D7"/>
    <w:rsid w:val="0002762A"/>
    <w:rsid w:val="00030C02"/>
    <w:rsid w:val="00030C76"/>
    <w:rsid w:val="00030F90"/>
    <w:rsid w:val="000315EB"/>
    <w:rsid w:val="0003169B"/>
    <w:rsid w:val="00031A62"/>
    <w:rsid w:val="00031B48"/>
    <w:rsid w:val="000321E6"/>
    <w:rsid w:val="0003281A"/>
    <w:rsid w:val="0003293D"/>
    <w:rsid w:val="00032D19"/>
    <w:rsid w:val="00034A4A"/>
    <w:rsid w:val="00035221"/>
    <w:rsid w:val="000356C7"/>
    <w:rsid w:val="0003587B"/>
    <w:rsid w:val="0003638B"/>
    <w:rsid w:val="000372C8"/>
    <w:rsid w:val="000372F4"/>
    <w:rsid w:val="000373E5"/>
    <w:rsid w:val="00037649"/>
    <w:rsid w:val="00040233"/>
    <w:rsid w:val="00040C0F"/>
    <w:rsid w:val="000417D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8CB"/>
    <w:rsid w:val="00080EE8"/>
    <w:rsid w:val="00080F53"/>
    <w:rsid w:val="000823FA"/>
    <w:rsid w:val="0008241E"/>
    <w:rsid w:val="00082F6A"/>
    <w:rsid w:val="0008369A"/>
    <w:rsid w:val="00083A5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B6"/>
    <w:rsid w:val="0009447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BB1"/>
    <w:rsid w:val="000A5FB1"/>
    <w:rsid w:val="000A6BBE"/>
    <w:rsid w:val="000A76C1"/>
    <w:rsid w:val="000A7BF8"/>
    <w:rsid w:val="000A7E99"/>
    <w:rsid w:val="000B01A0"/>
    <w:rsid w:val="000B049C"/>
    <w:rsid w:val="000B0CED"/>
    <w:rsid w:val="000B2038"/>
    <w:rsid w:val="000B2E23"/>
    <w:rsid w:val="000B36CB"/>
    <w:rsid w:val="000B3CB0"/>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79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24"/>
    <w:rsid w:val="000E5999"/>
    <w:rsid w:val="000E6130"/>
    <w:rsid w:val="000E6657"/>
    <w:rsid w:val="000E7154"/>
    <w:rsid w:val="000E799D"/>
    <w:rsid w:val="000E7CF8"/>
    <w:rsid w:val="000F01E1"/>
    <w:rsid w:val="000F04F7"/>
    <w:rsid w:val="000F051B"/>
    <w:rsid w:val="000F1287"/>
    <w:rsid w:val="000F1A73"/>
    <w:rsid w:val="000F1B57"/>
    <w:rsid w:val="000F2282"/>
    <w:rsid w:val="000F2369"/>
    <w:rsid w:val="000F2FF1"/>
    <w:rsid w:val="000F32FF"/>
    <w:rsid w:val="000F403D"/>
    <w:rsid w:val="000F4AA3"/>
    <w:rsid w:val="000F4B8F"/>
    <w:rsid w:val="000F513D"/>
    <w:rsid w:val="000F5948"/>
    <w:rsid w:val="000F7102"/>
    <w:rsid w:val="0010005C"/>
    <w:rsid w:val="00100A2E"/>
    <w:rsid w:val="00100B38"/>
    <w:rsid w:val="00100F87"/>
    <w:rsid w:val="001010F7"/>
    <w:rsid w:val="00101313"/>
    <w:rsid w:val="00101C48"/>
    <w:rsid w:val="00101DB0"/>
    <w:rsid w:val="0010270D"/>
    <w:rsid w:val="001027FE"/>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005"/>
    <w:rsid w:val="0011320C"/>
    <w:rsid w:val="0011344C"/>
    <w:rsid w:val="00113B07"/>
    <w:rsid w:val="00113C79"/>
    <w:rsid w:val="00113EAE"/>
    <w:rsid w:val="00113FD3"/>
    <w:rsid w:val="00114768"/>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31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A1"/>
    <w:rsid w:val="00150D95"/>
    <w:rsid w:val="00150E77"/>
    <w:rsid w:val="00152836"/>
    <w:rsid w:val="0015376E"/>
    <w:rsid w:val="001538C5"/>
    <w:rsid w:val="00153D1C"/>
    <w:rsid w:val="00153FC8"/>
    <w:rsid w:val="00154487"/>
    <w:rsid w:val="0015529C"/>
    <w:rsid w:val="00155354"/>
    <w:rsid w:val="001560D1"/>
    <w:rsid w:val="00156148"/>
    <w:rsid w:val="00156AC9"/>
    <w:rsid w:val="001578F5"/>
    <w:rsid w:val="00157BAA"/>
    <w:rsid w:val="001607EC"/>
    <w:rsid w:val="001609D9"/>
    <w:rsid w:val="00160A4A"/>
    <w:rsid w:val="00162063"/>
    <w:rsid w:val="001634AF"/>
    <w:rsid w:val="001640AF"/>
    <w:rsid w:val="00164443"/>
    <w:rsid w:val="001644FE"/>
    <w:rsid w:val="001647BD"/>
    <w:rsid w:val="00165DB7"/>
    <w:rsid w:val="00166073"/>
    <w:rsid w:val="0016665C"/>
    <w:rsid w:val="00166EB7"/>
    <w:rsid w:val="00167192"/>
    <w:rsid w:val="00167555"/>
    <w:rsid w:val="00167E09"/>
    <w:rsid w:val="00170676"/>
    <w:rsid w:val="00170A74"/>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2E5"/>
    <w:rsid w:val="00193984"/>
    <w:rsid w:val="00193D61"/>
    <w:rsid w:val="00194439"/>
    <w:rsid w:val="00194544"/>
    <w:rsid w:val="00194723"/>
    <w:rsid w:val="001954F1"/>
    <w:rsid w:val="00195572"/>
    <w:rsid w:val="0019597B"/>
    <w:rsid w:val="00195BD8"/>
    <w:rsid w:val="00195C8A"/>
    <w:rsid w:val="00195CF3"/>
    <w:rsid w:val="00196E3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66F"/>
    <w:rsid w:val="001A49EA"/>
    <w:rsid w:val="001A4D7F"/>
    <w:rsid w:val="001A4D9A"/>
    <w:rsid w:val="001A5289"/>
    <w:rsid w:val="001A5F8E"/>
    <w:rsid w:val="001A5FBA"/>
    <w:rsid w:val="001A67B2"/>
    <w:rsid w:val="001A6CC7"/>
    <w:rsid w:val="001A7088"/>
    <w:rsid w:val="001A710C"/>
    <w:rsid w:val="001A7678"/>
    <w:rsid w:val="001A7B3D"/>
    <w:rsid w:val="001B013E"/>
    <w:rsid w:val="001B1895"/>
    <w:rsid w:val="001B2074"/>
    <w:rsid w:val="001B2226"/>
    <w:rsid w:val="001B3250"/>
    <w:rsid w:val="001B33A4"/>
    <w:rsid w:val="001B3653"/>
    <w:rsid w:val="001B370C"/>
    <w:rsid w:val="001B3C7D"/>
    <w:rsid w:val="001B3F4C"/>
    <w:rsid w:val="001B4266"/>
    <w:rsid w:val="001B50F3"/>
    <w:rsid w:val="001B53D6"/>
    <w:rsid w:val="001B581D"/>
    <w:rsid w:val="001B59DE"/>
    <w:rsid w:val="001B767A"/>
    <w:rsid w:val="001B77FA"/>
    <w:rsid w:val="001C1AD0"/>
    <w:rsid w:val="001C1CC5"/>
    <w:rsid w:val="001C24BC"/>
    <w:rsid w:val="001C305A"/>
    <w:rsid w:val="001C37BD"/>
    <w:rsid w:val="001C45C1"/>
    <w:rsid w:val="001C468D"/>
    <w:rsid w:val="001C4F12"/>
    <w:rsid w:val="001C545C"/>
    <w:rsid w:val="001C635E"/>
    <w:rsid w:val="001C6757"/>
    <w:rsid w:val="001C6A8E"/>
    <w:rsid w:val="001C6AAD"/>
    <w:rsid w:val="001C762B"/>
    <w:rsid w:val="001C7F48"/>
    <w:rsid w:val="001D2623"/>
    <w:rsid w:val="001D2CB6"/>
    <w:rsid w:val="001D3093"/>
    <w:rsid w:val="001D3798"/>
    <w:rsid w:val="001D37D8"/>
    <w:rsid w:val="001D414C"/>
    <w:rsid w:val="001D41F4"/>
    <w:rsid w:val="001D5752"/>
    <w:rsid w:val="001D612E"/>
    <w:rsid w:val="001D65F8"/>
    <w:rsid w:val="001D6F50"/>
    <w:rsid w:val="001D7492"/>
    <w:rsid w:val="001D7890"/>
    <w:rsid w:val="001E0107"/>
    <w:rsid w:val="001E250F"/>
    <w:rsid w:val="001E2BC5"/>
    <w:rsid w:val="001E3801"/>
    <w:rsid w:val="001E3D5A"/>
    <w:rsid w:val="001E3F38"/>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22B"/>
    <w:rsid w:val="001F43E4"/>
    <w:rsid w:val="001F441D"/>
    <w:rsid w:val="001F5180"/>
    <w:rsid w:val="001F573E"/>
    <w:rsid w:val="001F5ED0"/>
    <w:rsid w:val="001F62B2"/>
    <w:rsid w:val="001F6551"/>
    <w:rsid w:val="001F6777"/>
    <w:rsid w:val="001F70BC"/>
    <w:rsid w:val="001F74B8"/>
    <w:rsid w:val="001F7811"/>
    <w:rsid w:val="001F78B9"/>
    <w:rsid w:val="001F7BB6"/>
    <w:rsid w:val="001F7C60"/>
    <w:rsid w:val="001F7E9B"/>
    <w:rsid w:val="00200101"/>
    <w:rsid w:val="00200212"/>
    <w:rsid w:val="00200F5D"/>
    <w:rsid w:val="002014CF"/>
    <w:rsid w:val="002021AA"/>
    <w:rsid w:val="00202323"/>
    <w:rsid w:val="0020254E"/>
    <w:rsid w:val="00202A46"/>
    <w:rsid w:val="00202B69"/>
    <w:rsid w:val="00202DBF"/>
    <w:rsid w:val="00202DC9"/>
    <w:rsid w:val="00203725"/>
    <w:rsid w:val="002037C0"/>
    <w:rsid w:val="00203D02"/>
    <w:rsid w:val="0020417D"/>
    <w:rsid w:val="00204274"/>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129"/>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BD"/>
    <w:rsid w:val="00223614"/>
    <w:rsid w:val="00223D79"/>
    <w:rsid w:val="00224F0F"/>
    <w:rsid w:val="002256CF"/>
    <w:rsid w:val="002257D8"/>
    <w:rsid w:val="00225BEF"/>
    <w:rsid w:val="002267DE"/>
    <w:rsid w:val="00226AD0"/>
    <w:rsid w:val="00226C8D"/>
    <w:rsid w:val="002279BC"/>
    <w:rsid w:val="002306AB"/>
    <w:rsid w:val="00231166"/>
    <w:rsid w:val="002313BF"/>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799"/>
    <w:rsid w:val="00244688"/>
    <w:rsid w:val="00245655"/>
    <w:rsid w:val="00245DD5"/>
    <w:rsid w:val="00245E8F"/>
    <w:rsid w:val="0024735B"/>
    <w:rsid w:val="002476D5"/>
    <w:rsid w:val="00247E62"/>
    <w:rsid w:val="002510C4"/>
    <w:rsid w:val="0025176F"/>
    <w:rsid w:val="00251D4A"/>
    <w:rsid w:val="00252A35"/>
    <w:rsid w:val="00253090"/>
    <w:rsid w:val="00253C3C"/>
    <w:rsid w:val="00254895"/>
    <w:rsid w:val="00254B13"/>
    <w:rsid w:val="00255225"/>
    <w:rsid w:val="0025607C"/>
    <w:rsid w:val="00256AEC"/>
    <w:rsid w:val="002576BB"/>
    <w:rsid w:val="00257DA9"/>
    <w:rsid w:val="002601F1"/>
    <w:rsid w:val="002602D9"/>
    <w:rsid w:val="002603C7"/>
    <w:rsid w:val="002609DE"/>
    <w:rsid w:val="002616A9"/>
    <w:rsid w:val="002617A4"/>
    <w:rsid w:val="002620D1"/>
    <w:rsid w:val="00262386"/>
    <w:rsid w:val="00262D3D"/>
    <w:rsid w:val="002635C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E5"/>
    <w:rsid w:val="00277535"/>
    <w:rsid w:val="00277634"/>
    <w:rsid w:val="0027776A"/>
    <w:rsid w:val="002779A1"/>
    <w:rsid w:val="00280265"/>
    <w:rsid w:val="00280AF0"/>
    <w:rsid w:val="00281309"/>
    <w:rsid w:val="00281735"/>
    <w:rsid w:val="002827A2"/>
    <w:rsid w:val="002827E4"/>
    <w:rsid w:val="00282C67"/>
    <w:rsid w:val="00282E1F"/>
    <w:rsid w:val="00283391"/>
    <w:rsid w:val="002836C9"/>
    <w:rsid w:val="00283AFC"/>
    <w:rsid w:val="00283C6E"/>
    <w:rsid w:val="00283D6A"/>
    <w:rsid w:val="00283EC6"/>
    <w:rsid w:val="00284221"/>
    <w:rsid w:val="002847F1"/>
    <w:rsid w:val="00285B02"/>
    <w:rsid w:val="00285E5E"/>
    <w:rsid w:val="002863A6"/>
    <w:rsid w:val="002907D9"/>
    <w:rsid w:val="00290850"/>
    <w:rsid w:val="00290E7C"/>
    <w:rsid w:val="00290F12"/>
    <w:rsid w:val="00291DCB"/>
    <w:rsid w:val="0029216D"/>
    <w:rsid w:val="002926A1"/>
    <w:rsid w:val="00294B97"/>
    <w:rsid w:val="00294BE3"/>
    <w:rsid w:val="002955C5"/>
    <w:rsid w:val="002960E2"/>
    <w:rsid w:val="0029619C"/>
    <w:rsid w:val="00296A13"/>
    <w:rsid w:val="002970CF"/>
    <w:rsid w:val="00297490"/>
    <w:rsid w:val="002974D4"/>
    <w:rsid w:val="002A00F8"/>
    <w:rsid w:val="002A1EB6"/>
    <w:rsid w:val="002A25D9"/>
    <w:rsid w:val="002A3203"/>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8D8"/>
    <w:rsid w:val="002E3C32"/>
    <w:rsid w:val="002E4A5A"/>
    <w:rsid w:val="002E5C9B"/>
    <w:rsid w:val="002E5EA9"/>
    <w:rsid w:val="002E615C"/>
    <w:rsid w:val="002E6BB6"/>
    <w:rsid w:val="002E7E86"/>
    <w:rsid w:val="002F05C1"/>
    <w:rsid w:val="002F0663"/>
    <w:rsid w:val="002F0FBA"/>
    <w:rsid w:val="002F12E7"/>
    <w:rsid w:val="002F1358"/>
    <w:rsid w:val="002F148F"/>
    <w:rsid w:val="002F1998"/>
    <w:rsid w:val="002F1CD9"/>
    <w:rsid w:val="002F1D5C"/>
    <w:rsid w:val="002F32F0"/>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1D"/>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F77"/>
    <w:rsid w:val="0032266C"/>
    <w:rsid w:val="003232C3"/>
    <w:rsid w:val="00324073"/>
    <w:rsid w:val="003241B0"/>
    <w:rsid w:val="003241B4"/>
    <w:rsid w:val="0032494C"/>
    <w:rsid w:val="00324C8A"/>
    <w:rsid w:val="00325239"/>
    <w:rsid w:val="00325243"/>
    <w:rsid w:val="00325912"/>
    <w:rsid w:val="00325A84"/>
    <w:rsid w:val="00325BB7"/>
    <w:rsid w:val="00325D58"/>
    <w:rsid w:val="00325F1F"/>
    <w:rsid w:val="00326357"/>
    <w:rsid w:val="00326CB7"/>
    <w:rsid w:val="00326F19"/>
    <w:rsid w:val="00326F9E"/>
    <w:rsid w:val="003300F2"/>
    <w:rsid w:val="00331673"/>
    <w:rsid w:val="00331ED1"/>
    <w:rsid w:val="003328D9"/>
    <w:rsid w:val="00333BFA"/>
    <w:rsid w:val="0033493A"/>
    <w:rsid w:val="00334D33"/>
    <w:rsid w:val="00334EB8"/>
    <w:rsid w:val="003354F0"/>
    <w:rsid w:val="0033566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1D98"/>
    <w:rsid w:val="00352626"/>
    <w:rsid w:val="00352C78"/>
    <w:rsid w:val="003536CF"/>
    <w:rsid w:val="00353A48"/>
    <w:rsid w:val="00353D1B"/>
    <w:rsid w:val="00354159"/>
    <w:rsid w:val="00354397"/>
    <w:rsid w:val="00354AB4"/>
    <w:rsid w:val="00355501"/>
    <w:rsid w:val="00355743"/>
    <w:rsid w:val="00355846"/>
    <w:rsid w:val="003559E0"/>
    <w:rsid w:val="00356D0D"/>
    <w:rsid w:val="003576C1"/>
    <w:rsid w:val="00357761"/>
    <w:rsid w:val="00357BB8"/>
    <w:rsid w:val="00357C23"/>
    <w:rsid w:val="003600F2"/>
    <w:rsid w:val="00360DB9"/>
    <w:rsid w:val="00360F9B"/>
    <w:rsid w:val="00361316"/>
    <w:rsid w:val="00361525"/>
    <w:rsid w:val="003617F1"/>
    <w:rsid w:val="003625CD"/>
    <w:rsid w:val="00362719"/>
    <w:rsid w:val="00363134"/>
    <w:rsid w:val="00365384"/>
    <w:rsid w:val="003660B8"/>
    <w:rsid w:val="003671C3"/>
    <w:rsid w:val="00370489"/>
    <w:rsid w:val="00370682"/>
    <w:rsid w:val="003713E4"/>
    <w:rsid w:val="00371433"/>
    <w:rsid w:val="00373245"/>
    <w:rsid w:val="00373A4D"/>
    <w:rsid w:val="00373C97"/>
    <w:rsid w:val="003741D5"/>
    <w:rsid w:val="00374529"/>
    <w:rsid w:val="00374650"/>
    <w:rsid w:val="00374A04"/>
    <w:rsid w:val="00375417"/>
    <w:rsid w:val="0037545E"/>
    <w:rsid w:val="003754D9"/>
    <w:rsid w:val="00375B68"/>
    <w:rsid w:val="0037632B"/>
    <w:rsid w:val="003764B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D7"/>
    <w:rsid w:val="003812C4"/>
    <w:rsid w:val="003813C1"/>
    <w:rsid w:val="003819C8"/>
    <w:rsid w:val="00381A66"/>
    <w:rsid w:val="003821B2"/>
    <w:rsid w:val="00382939"/>
    <w:rsid w:val="00382A83"/>
    <w:rsid w:val="003835F5"/>
    <w:rsid w:val="0038369E"/>
    <w:rsid w:val="003841EA"/>
    <w:rsid w:val="00384F5A"/>
    <w:rsid w:val="00385D49"/>
    <w:rsid w:val="00386E76"/>
    <w:rsid w:val="003903FB"/>
    <w:rsid w:val="00390B20"/>
    <w:rsid w:val="0039114B"/>
    <w:rsid w:val="0039183A"/>
    <w:rsid w:val="00391FE7"/>
    <w:rsid w:val="0039299B"/>
    <w:rsid w:val="00393698"/>
    <w:rsid w:val="0039371E"/>
    <w:rsid w:val="00394385"/>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C44"/>
    <w:rsid w:val="003B73B7"/>
    <w:rsid w:val="003B7634"/>
    <w:rsid w:val="003B78AD"/>
    <w:rsid w:val="003C018A"/>
    <w:rsid w:val="003C07A3"/>
    <w:rsid w:val="003C126F"/>
    <w:rsid w:val="003C1344"/>
    <w:rsid w:val="003C1AB1"/>
    <w:rsid w:val="003C1B53"/>
    <w:rsid w:val="003C1BFB"/>
    <w:rsid w:val="003C2412"/>
    <w:rsid w:val="003C253D"/>
    <w:rsid w:val="003C25A0"/>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D27"/>
    <w:rsid w:val="003D31A6"/>
    <w:rsid w:val="003D33F6"/>
    <w:rsid w:val="003D346C"/>
    <w:rsid w:val="003D3597"/>
    <w:rsid w:val="003D4196"/>
    <w:rsid w:val="003D490C"/>
    <w:rsid w:val="003D4B1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5F"/>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D8"/>
    <w:rsid w:val="003F740A"/>
    <w:rsid w:val="003F7831"/>
    <w:rsid w:val="003F7FE3"/>
    <w:rsid w:val="00400269"/>
    <w:rsid w:val="004017E7"/>
    <w:rsid w:val="00401CAD"/>
    <w:rsid w:val="004022F2"/>
    <w:rsid w:val="004023DB"/>
    <w:rsid w:val="0040276A"/>
    <w:rsid w:val="004030E7"/>
    <w:rsid w:val="004038D3"/>
    <w:rsid w:val="00403C4D"/>
    <w:rsid w:val="004041D4"/>
    <w:rsid w:val="0040427C"/>
    <w:rsid w:val="00404533"/>
    <w:rsid w:val="0040472C"/>
    <w:rsid w:val="004047D7"/>
    <w:rsid w:val="00404C8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0BE"/>
    <w:rsid w:val="00421190"/>
    <w:rsid w:val="00421D7D"/>
    <w:rsid w:val="00422EEB"/>
    <w:rsid w:val="00424668"/>
    <w:rsid w:val="0042470D"/>
    <w:rsid w:val="00424B94"/>
    <w:rsid w:val="00424C4C"/>
    <w:rsid w:val="004252AF"/>
    <w:rsid w:val="0042534B"/>
    <w:rsid w:val="0042578B"/>
    <w:rsid w:val="004257A5"/>
    <w:rsid w:val="00425CFB"/>
    <w:rsid w:val="0042788E"/>
    <w:rsid w:val="00431627"/>
    <w:rsid w:val="00432574"/>
    <w:rsid w:val="0043288C"/>
    <w:rsid w:val="0043335A"/>
    <w:rsid w:val="004333A6"/>
    <w:rsid w:val="00433991"/>
    <w:rsid w:val="00433A4A"/>
    <w:rsid w:val="00433FD7"/>
    <w:rsid w:val="004343B2"/>
    <w:rsid w:val="004344CB"/>
    <w:rsid w:val="0043483A"/>
    <w:rsid w:val="004350FA"/>
    <w:rsid w:val="00435186"/>
    <w:rsid w:val="00435437"/>
    <w:rsid w:val="004356A8"/>
    <w:rsid w:val="00436201"/>
    <w:rsid w:val="004375A5"/>
    <w:rsid w:val="00437883"/>
    <w:rsid w:val="00441140"/>
    <w:rsid w:val="00441581"/>
    <w:rsid w:val="004417E5"/>
    <w:rsid w:val="0044228D"/>
    <w:rsid w:val="00442A7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10"/>
    <w:rsid w:val="00467B1D"/>
    <w:rsid w:val="00467FCB"/>
    <w:rsid w:val="0047047D"/>
    <w:rsid w:val="00470880"/>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0B3"/>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F9"/>
    <w:rsid w:val="004923AA"/>
    <w:rsid w:val="00493E55"/>
    <w:rsid w:val="0049538A"/>
    <w:rsid w:val="00495A61"/>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70"/>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43E"/>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918"/>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B63"/>
    <w:rsid w:val="004D4C7B"/>
    <w:rsid w:val="004D7072"/>
    <w:rsid w:val="004D7AF4"/>
    <w:rsid w:val="004D7B52"/>
    <w:rsid w:val="004D7DFA"/>
    <w:rsid w:val="004E0049"/>
    <w:rsid w:val="004E05A2"/>
    <w:rsid w:val="004E06BB"/>
    <w:rsid w:val="004E07B2"/>
    <w:rsid w:val="004E1135"/>
    <w:rsid w:val="004E13EA"/>
    <w:rsid w:val="004E175E"/>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C35"/>
    <w:rsid w:val="004E6F7E"/>
    <w:rsid w:val="004E71CB"/>
    <w:rsid w:val="004E776B"/>
    <w:rsid w:val="004E7D39"/>
    <w:rsid w:val="004F0107"/>
    <w:rsid w:val="004F0C1D"/>
    <w:rsid w:val="004F1077"/>
    <w:rsid w:val="004F1635"/>
    <w:rsid w:val="004F175D"/>
    <w:rsid w:val="004F1855"/>
    <w:rsid w:val="004F1982"/>
    <w:rsid w:val="004F1E4F"/>
    <w:rsid w:val="004F30E1"/>
    <w:rsid w:val="004F33F0"/>
    <w:rsid w:val="004F473D"/>
    <w:rsid w:val="004F4D51"/>
    <w:rsid w:val="004F50BE"/>
    <w:rsid w:val="004F6FEF"/>
    <w:rsid w:val="004F7943"/>
    <w:rsid w:val="005002B8"/>
    <w:rsid w:val="00500818"/>
    <w:rsid w:val="00500AF6"/>
    <w:rsid w:val="00501200"/>
    <w:rsid w:val="00501215"/>
    <w:rsid w:val="005020EF"/>
    <w:rsid w:val="0050218B"/>
    <w:rsid w:val="0050224F"/>
    <w:rsid w:val="005032DE"/>
    <w:rsid w:val="005035B0"/>
    <w:rsid w:val="00503E5F"/>
    <w:rsid w:val="005047B8"/>
    <w:rsid w:val="00504E9D"/>
    <w:rsid w:val="00505506"/>
    <w:rsid w:val="00506B4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5A"/>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D6"/>
    <w:rsid w:val="00523DED"/>
    <w:rsid w:val="0052470F"/>
    <w:rsid w:val="00524AB3"/>
    <w:rsid w:val="00525A62"/>
    <w:rsid w:val="00525B54"/>
    <w:rsid w:val="00525FD6"/>
    <w:rsid w:val="005260FE"/>
    <w:rsid w:val="005265F8"/>
    <w:rsid w:val="0052672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34"/>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44A"/>
    <w:rsid w:val="0055710D"/>
    <w:rsid w:val="00557458"/>
    <w:rsid w:val="00557EB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E"/>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56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71"/>
    <w:rsid w:val="005B46C1"/>
    <w:rsid w:val="005B4715"/>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1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277"/>
    <w:rsid w:val="005E2396"/>
    <w:rsid w:val="005E25A4"/>
    <w:rsid w:val="005E2611"/>
    <w:rsid w:val="005E2700"/>
    <w:rsid w:val="005E29E3"/>
    <w:rsid w:val="005E2C4A"/>
    <w:rsid w:val="005E36FB"/>
    <w:rsid w:val="005E3B81"/>
    <w:rsid w:val="005E3BAE"/>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6C"/>
    <w:rsid w:val="005F70E4"/>
    <w:rsid w:val="005F7EBF"/>
    <w:rsid w:val="006015A1"/>
    <w:rsid w:val="006015E1"/>
    <w:rsid w:val="00601B91"/>
    <w:rsid w:val="00601DD0"/>
    <w:rsid w:val="0060200D"/>
    <w:rsid w:val="00602813"/>
    <w:rsid w:val="00603E31"/>
    <w:rsid w:val="006041B7"/>
    <w:rsid w:val="0060451D"/>
    <w:rsid w:val="00605629"/>
    <w:rsid w:val="006059FB"/>
    <w:rsid w:val="00605D03"/>
    <w:rsid w:val="00606FD4"/>
    <w:rsid w:val="0060702E"/>
    <w:rsid w:val="00607C46"/>
    <w:rsid w:val="006102F3"/>
    <w:rsid w:val="0061093E"/>
    <w:rsid w:val="006119DC"/>
    <w:rsid w:val="00612434"/>
    <w:rsid w:val="00612CE6"/>
    <w:rsid w:val="00612D7C"/>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578"/>
    <w:rsid w:val="006250F6"/>
    <w:rsid w:val="006258F1"/>
    <w:rsid w:val="00625F95"/>
    <w:rsid w:val="00626298"/>
    <w:rsid w:val="00626341"/>
    <w:rsid w:val="00626BBC"/>
    <w:rsid w:val="006274B9"/>
    <w:rsid w:val="0062770C"/>
    <w:rsid w:val="00627808"/>
    <w:rsid w:val="0062788C"/>
    <w:rsid w:val="00627CD4"/>
    <w:rsid w:val="006300B6"/>
    <w:rsid w:val="00630A0F"/>
    <w:rsid w:val="00630DE9"/>
    <w:rsid w:val="00630F03"/>
    <w:rsid w:val="00631113"/>
    <w:rsid w:val="0063163D"/>
    <w:rsid w:val="0063190D"/>
    <w:rsid w:val="00631E78"/>
    <w:rsid w:val="006325C7"/>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B5"/>
    <w:rsid w:val="0064259A"/>
    <w:rsid w:val="00642683"/>
    <w:rsid w:val="006428CA"/>
    <w:rsid w:val="00642B65"/>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D0E"/>
    <w:rsid w:val="006553A2"/>
    <w:rsid w:val="006553EF"/>
    <w:rsid w:val="00655F17"/>
    <w:rsid w:val="00660F6D"/>
    <w:rsid w:val="006616B4"/>
    <w:rsid w:val="0066179A"/>
    <w:rsid w:val="00661860"/>
    <w:rsid w:val="00661FC2"/>
    <w:rsid w:val="00662606"/>
    <w:rsid w:val="00662701"/>
    <w:rsid w:val="0066271C"/>
    <w:rsid w:val="00663099"/>
    <w:rsid w:val="00663290"/>
    <w:rsid w:val="006638AF"/>
    <w:rsid w:val="00664184"/>
    <w:rsid w:val="00664C39"/>
    <w:rsid w:val="0066500F"/>
    <w:rsid w:val="00665508"/>
    <w:rsid w:val="0066593D"/>
    <w:rsid w:val="00665D82"/>
    <w:rsid w:val="0066707D"/>
    <w:rsid w:val="00670121"/>
    <w:rsid w:val="00670373"/>
    <w:rsid w:val="006715F4"/>
    <w:rsid w:val="00671B2B"/>
    <w:rsid w:val="00671DB5"/>
    <w:rsid w:val="0067281B"/>
    <w:rsid w:val="0067282A"/>
    <w:rsid w:val="00673538"/>
    <w:rsid w:val="006752D5"/>
    <w:rsid w:val="00675AFC"/>
    <w:rsid w:val="00676607"/>
    <w:rsid w:val="00677217"/>
    <w:rsid w:val="006773B6"/>
    <w:rsid w:val="00677704"/>
    <w:rsid w:val="00680281"/>
    <w:rsid w:val="00681CDE"/>
    <w:rsid w:val="00681E77"/>
    <w:rsid w:val="006824FC"/>
    <w:rsid w:val="006837D6"/>
    <w:rsid w:val="0068448B"/>
    <w:rsid w:val="00684A39"/>
    <w:rsid w:val="00685492"/>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50E"/>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A7F9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0DD"/>
    <w:rsid w:val="006C5611"/>
    <w:rsid w:val="006C571E"/>
    <w:rsid w:val="006C5D8A"/>
    <w:rsid w:val="006C60ED"/>
    <w:rsid w:val="006C613D"/>
    <w:rsid w:val="006C6272"/>
    <w:rsid w:val="006C63B5"/>
    <w:rsid w:val="006C63F2"/>
    <w:rsid w:val="006C67DC"/>
    <w:rsid w:val="006C749B"/>
    <w:rsid w:val="006C7941"/>
    <w:rsid w:val="006D0D4C"/>
    <w:rsid w:val="006D0EC0"/>
    <w:rsid w:val="006D1119"/>
    <w:rsid w:val="006D1B42"/>
    <w:rsid w:val="006D2048"/>
    <w:rsid w:val="006D224F"/>
    <w:rsid w:val="006D2363"/>
    <w:rsid w:val="006D3202"/>
    <w:rsid w:val="006D3C8B"/>
    <w:rsid w:val="006D463E"/>
    <w:rsid w:val="006D5AF9"/>
    <w:rsid w:val="006D5E06"/>
    <w:rsid w:val="006D65C1"/>
    <w:rsid w:val="006D65C7"/>
    <w:rsid w:val="006D6694"/>
    <w:rsid w:val="006D675E"/>
    <w:rsid w:val="006D6AF1"/>
    <w:rsid w:val="006D6FF1"/>
    <w:rsid w:val="006D775B"/>
    <w:rsid w:val="006E04DD"/>
    <w:rsid w:val="006E0DEA"/>
    <w:rsid w:val="006E1496"/>
    <w:rsid w:val="006E1CFB"/>
    <w:rsid w:val="006E202E"/>
    <w:rsid w:val="006E28D7"/>
    <w:rsid w:val="006E2957"/>
    <w:rsid w:val="006E2F05"/>
    <w:rsid w:val="006E3394"/>
    <w:rsid w:val="006E5188"/>
    <w:rsid w:val="006E533D"/>
    <w:rsid w:val="006E6883"/>
    <w:rsid w:val="006E6995"/>
    <w:rsid w:val="006E75C7"/>
    <w:rsid w:val="006E7679"/>
    <w:rsid w:val="006F0F8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E1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2AE"/>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04C"/>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0D4"/>
    <w:rsid w:val="007566CB"/>
    <w:rsid w:val="0075678B"/>
    <w:rsid w:val="00757947"/>
    <w:rsid w:val="00757968"/>
    <w:rsid w:val="00760C0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1CA"/>
    <w:rsid w:val="007712D3"/>
    <w:rsid w:val="00771A43"/>
    <w:rsid w:val="00771D7A"/>
    <w:rsid w:val="00771EC8"/>
    <w:rsid w:val="007720C2"/>
    <w:rsid w:val="007731F0"/>
    <w:rsid w:val="007740AD"/>
    <w:rsid w:val="007746F0"/>
    <w:rsid w:val="00774AA5"/>
    <w:rsid w:val="00775245"/>
    <w:rsid w:val="0077554C"/>
    <w:rsid w:val="00775B59"/>
    <w:rsid w:val="00775FC3"/>
    <w:rsid w:val="007763E1"/>
    <w:rsid w:val="00777670"/>
    <w:rsid w:val="00777DC5"/>
    <w:rsid w:val="00780F8E"/>
    <w:rsid w:val="007816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B8"/>
    <w:rsid w:val="007B2E75"/>
    <w:rsid w:val="007B2E78"/>
    <w:rsid w:val="007B3B8D"/>
    <w:rsid w:val="007B43A1"/>
    <w:rsid w:val="007B4D13"/>
    <w:rsid w:val="007B4DFE"/>
    <w:rsid w:val="007B52AF"/>
    <w:rsid w:val="007B53FD"/>
    <w:rsid w:val="007B6219"/>
    <w:rsid w:val="007B6312"/>
    <w:rsid w:val="007B6F6D"/>
    <w:rsid w:val="007B732B"/>
    <w:rsid w:val="007B7651"/>
    <w:rsid w:val="007B773D"/>
    <w:rsid w:val="007C05B9"/>
    <w:rsid w:val="007C0612"/>
    <w:rsid w:val="007C136F"/>
    <w:rsid w:val="007C1B78"/>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D0"/>
    <w:rsid w:val="007E3A91"/>
    <w:rsid w:val="007E3D46"/>
    <w:rsid w:val="007E3D62"/>
    <w:rsid w:val="007E41FF"/>
    <w:rsid w:val="007E50FE"/>
    <w:rsid w:val="007E52AB"/>
    <w:rsid w:val="007E5CD7"/>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07B"/>
    <w:rsid w:val="0080269D"/>
    <w:rsid w:val="008040CB"/>
    <w:rsid w:val="008043C9"/>
    <w:rsid w:val="008047A6"/>
    <w:rsid w:val="00804D0F"/>
    <w:rsid w:val="00804F45"/>
    <w:rsid w:val="008055AB"/>
    <w:rsid w:val="0080573E"/>
    <w:rsid w:val="00805D63"/>
    <w:rsid w:val="00806044"/>
    <w:rsid w:val="00806116"/>
    <w:rsid w:val="0080629B"/>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C03"/>
    <w:rsid w:val="00823D31"/>
    <w:rsid w:val="00824DBD"/>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60"/>
    <w:rsid w:val="00831187"/>
    <w:rsid w:val="00831650"/>
    <w:rsid w:val="008320EC"/>
    <w:rsid w:val="0083270B"/>
    <w:rsid w:val="0083310A"/>
    <w:rsid w:val="008335C6"/>
    <w:rsid w:val="00833AB8"/>
    <w:rsid w:val="008341D7"/>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309"/>
    <w:rsid w:val="008429BA"/>
    <w:rsid w:val="00842DD8"/>
    <w:rsid w:val="00845944"/>
    <w:rsid w:val="00845AD5"/>
    <w:rsid w:val="00846788"/>
    <w:rsid w:val="008475C6"/>
    <w:rsid w:val="00847D3E"/>
    <w:rsid w:val="008505E9"/>
    <w:rsid w:val="00851498"/>
    <w:rsid w:val="00851585"/>
    <w:rsid w:val="00851768"/>
    <w:rsid w:val="008517B7"/>
    <w:rsid w:val="00852202"/>
    <w:rsid w:val="00852848"/>
    <w:rsid w:val="00852F58"/>
    <w:rsid w:val="0085364E"/>
    <w:rsid w:val="0085372A"/>
    <w:rsid w:val="008540C3"/>
    <w:rsid w:val="0085443F"/>
    <w:rsid w:val="00854B76"/>
    <w:rsid w:val="00855F05"/>
    <w:rsid w:val="008563C3"/>
    <w:rsid w:val="0085681A"/>
    <w:rsid w:val="00856832"/>
    <w:rsid w:val="00856CFA"/>
    <w:rsid w:val="008576A8"/>
    <w:rsid w:val="00857DE3"/>
    <w:rsid w:val="008601A5"/>
    <w:rsid w:val="00860F5E"/>
    <w:rsid w:val="00861205"/>
    <w:rsid w:val="00861C17"/>
    <w:rsid w:val="00861F49"/>
    <w:rsid w:val="0086202D"/>
    <w:rsid w:val="008624C4"/>
    <w:rsid w:val="00862DB8"/>
    <w:rsid w:val="0086303D"/>
    <w:rsid w:val="008638DF"/>
    <w:rsid w:val="00864390"/>
    <w:rsid w:val="008643DD"/>
    <w:rsid w:val="008656E1"/>
    <w:rsid w:val="008662A0"/>
    <w:rsid w:val="00866E73"/>
    <w:rsid w:val="00866F8A"/>
    <w:rsid w:val="0086727C"/>
    <w:rsid w:val="00867806"/>
    <w:rsid w:val="008678E4"/>
    <w:rsid w:val="00867D33"/>
    <w:rsid w:val="00870F9D"/>
    <w:rsid w:val="008715AB"/>
    <w:rsid w:val="0087164F"/>
    <w:rsid w:val="008717FB"/>
    <w:rsid w:val="0087186A"/>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CE7"/>
    <w:rsid w:val="008930CD"/>
    <w:rsid w:val="008931B4"/>
    <w:rsid w:val="0089331B"/>
    <w:rsid w:val="008933BC"/>
    <w:rsid w:val="008936BE"/>
    <w:rsid w:val="00893C2B"/>
    <w:rsid w:val="00893DF4"/>
    <w:rsid w:val="00893EEC"/>
    <w:rsid w:val="008943BC"/>
    <w:rsid w:val="00894EF3"/>
    <w:rsid w:val="00895F31"/>
    <w:rsid w:val="008969D4"/>
    <w:rsid w:val="00896D9C"/>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0C2"/>
    <w:rsid w:val="008A51A5"/>
    <w:rsid w:val="008A5606"/>
    <w:rsid w:val="008A5873"/>
    <w:rsid w:val="008A5D2E"/>
    <w:rsid w:val="008A6002"/>
    <w:rsid w:val="008A60BA"/>
    <w:rsid w:val="008A6B05"/>
    <w:rsid w:val="008A7576"/>
    <w:rsid w:val="008A77F5"/>
    <w:rsid w:val="008A7E15"/>
    <w:rsid w:val="008B1FB2"/>
    <w:rsid w:val="008B2FCD"/>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3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3EA"/>
    <w:rsid w:val="008D665B"/>
    <w:rsid w:val="008D6A00"/>
    <w:rsid w:val="008D6DD2"/>
    <w:rsid w:val="008D6F67"/>
    <w:rsid w:val="008D6FCC"/>
    <w:rsid w:val="008D704D"/>
    <w:rsid w:val="008E02DE"/>
    <w:rsid w:val="008E098F"/>
    <w:rsid w:val="008E1835"/>
    <w:rsid w:val="008E1BD3"/>
    <w:rsid w:val="008E2035"/>
    <w:rsid w:val="008E3081"/>
    <w:rsid w:val="008E31B9"/>
    <w:rsid w:val="008E42F1"/>
    <w:rsid w:val="008E479D"/>
    <w:rsid w:val="008E4A13"/>
    <w:rsid w:val="008E4A3C"/>
    <w:rsid w:val="008E4CB4"/>
    <w:rsid w:val="008E654F"/>
    <w:rsid w:val="008E656A"/>
    <w:rsid w:val="008E660E"/>
    <w:rsid w:val="008E6D07"/>
    <w:rsid w:val="008E7939"/>
    <w:rsid w:val="008E79CC"/>
    <w:rsid w:val="008E7C2A"/>
    <w:rsid w:val="008E7D27"/>
    <w:rsid w:val="008E7D87"/>
    <w:rsid w:val="008E7DB3"/>
    <w:rsid w:val="008F02EA"/>
    <w:rsid w:val="008F0404"/>
    <w:rsid w:val="008F0B38"/>
    <w:rsid w:val="008F18F2"/>
    <w:rsid w:val="008F1C0B"/>
    <w:rsid w:val="008F1CAD"/>
    <w:rsid w:val="008F242E"/>
    <w:rsid w:val="008F2477"/>
    <w:rsid w:val="008F27A4"/>
    <w:rsid w:val="008F2900"/>
    <w:rsid w:val="008F2EC7"/>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12"/>
    <w:rsid w:val="009079D3"/>
    <w:rsid w:val="0091065E"/>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B96"/>
    <w:rsid w:val="0092026D"/>
    <w:rsid w:val="00920619"/>
    <w:rsid w:val="00920762"/>
    <w:rsid w:val="009207CE"/>
    <w:rsid w:val="00920A13"/>
    <w:rsid w:val="00920DF2"/>
    <w:rsid w:val="009216C5"/>
    <w:rsid w:val="00921B6A"/>
    <w:rsid w:val="00922326"/>
    <w:rsid w:val="00922606"/>
    <w:rsid w:val="00922922"/>
    <w:rsid w:val="00923A02"/>
    <w:rsid w:val="00924445"/>
    <w:rsid w:val="00925348"/>
    <w:rsid w:val="00925B89"/>
    <w:rsid w:val="009265B6"/>
    <w:rsid w:val="009271C4"/>
    <w:rsid w:val="00927DE7"/>
    <w:rsid w:val="00927FB2"/>
    <w:rsid w:val="00927FFC"/>
    <w:rsid w:val="009302A6"/>
    <w:rsid w:val="0093049E"/>
    <w:rsid w:val="00930569"/>
    <w:rsid w:val="00930825"/>
    <w:rsid w:val="00931518"/>
    <w:rsid w:val="00931E5B"/>
    <w:rsid w:val="00931F19"/>
    <w:rsid w:val="009323DD"/>
    <w:rsid w:val="0093261C"/>
    <w:rsid w:val="0093338A"/>
    <w:rsid w:val="00934599"/>
    <w:rsid w:val="00935371"/>
    <w:rsid w:val="00935826"/>
    <w:rsid w:val="00935C6C"/>
    <w:rsid w:val="0093767A"/>
    <w:rsid w:val="009400B9"/>
    <w:rsid w:val="00940EF8"/>
    <w:rsid w:val="00942030"/>
    <w:rsid w:val="00942226"/>
    <w:rsid w:val="00942379"/>
    <w:rsid w:val="009425A7"/>
    <w:rsid w:val="00942662"/>
    <w:rsid w:val="00942B80"/>
    <w:rsid w:val="00942BCA"/>
    <w:rsid w:val="00942C81"/>
    <w:rsid w:val="00943649"/>
    <w:rsid w:val="0094429A"/>
    <w:rsid w:val="00945504"/>
    <w:rsid w:val="009465A0"/>
    <w:rsid w:val="00946722"/>
    <w:rsid w:val="009501C3"/>
    <w:rsid w:val="009502BE"/>
    <w:rsid w:val="009502F5"/>
    <w:rsid w:val="0095251F"/>
    <w:rsid w:val="0095303A"/>
    <w:rsid w:val="0095321C"/>
    <w:rsid w:val="00953D09"/>
    <w:rsid w:val="00953F2B"/>
    <w:rsid w:val="00954A8F"/>
    <w:rsid w:val="00955067"/>
    <w:rsid w:val="00955109"/>
    <w:rsid w:val="00955F2F"/>
    <w:rsid w:val="00956A4E"/>
    <w:rsid w:val="00956AB5"/>
    <w:rsid w:val="009572B3"/>
    <w:rsid w:val="009573E1"/>
    <w:rsid w:val="00957893"/>
    <w:rsid w:val="00960A92"/>
    <w:rsid w:val="00961502"/>
    <w:rsid w:val="009621A2"/>
    <w:rsid w:val="0096238C"/>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2B"/>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0B"/>
    <w:rsid w:val="009D44E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EF"/>
    <w:rsid w:val="00A13EAF"/>
    <w:rsid w:val="00A147C9"/>
    <w:rsid w:val="00A14833"/>
    <w:rsid w:val="00A176D5"/>
    <w:rsid w:val="00A1780C"/>
    <w:rsid w:val="00A215B6"/>
    <w:rsid w:val="00A217B2"/>
    <w:rsid w:val="00A21DA9"/>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C4"/>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40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6F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64"/>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57B"/>
    <w:rsid w:val="00A728AD"/>
    <w:rsid w:val="00A73BF7"/>
    <w:rsid w:val="00A744AD"/>
    <w:rsid w:val="00A747AC"/>
    <w:rsid w:val="00A74B22"/>
    <w:rsid w:val="00A74B37"/>
    <w:rsid w:val="00A74E3D"/>
    <w:rsid w:val="00A75114"/>
    <w:rsid w:val="00A75148"/>
    <w:rsid w:val="00A7606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B2"/>
    <w:rsid w:val="00A865DA"/>
    <w:rsid w:val="00A904C4"/>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62"/>
    <w:rsid w:val="00AA0DC1"/>
    <w:rsid w:val="00AA1198"/>
    <w:rsid w:val="00AA177D"/>
    <w:rsid w:val="00AA1D7C"/>
    <w:rsid w:val="00AA23FB"/>
    <w:rsid w:val="00AA2718"/>
    <w:rsid w:val="00AA29DF"/>
    <w:rsid w:val="00AA2A14"/>
    <w:rsid w:val="00AA362E"/>
    <w:rsid w:val="00AA39EC"/>
    <w:rsid w:val="00AA4CE6"/>
    <w:rsid w:val="00AA52E1"/>
    <w:rsid w:val="00AA62D6"/>
    <w:rsid w:val="00AA6640"/>
    <w:rsid w:val="00AA66DF"/>
    <w:rsid w:val="00AA6796"/>
    <w:rsid w:val="00AA78B2"/>
    <w:rsid w:val="00AA78D6"/>
    <w:rsid w:val="00AA7C0D"/>
    <w:rsid w:val="00AA7DD1"/>
    <w:rsid w:val="00AB1754"/>
    <w:rsid w:val="00AB1EF3"/>
    <w:rsid w:val="00AB2DB9"/>
    <w:rsid w:val="00AB2E78"/>
    <w:rsid w:val="00AB2FA0"/>
    <w:rsid w:val="00AB3B35"/>
    <w:rsid w:val="00AB3B5E"/>
    <w:rsid w:val="00AB3EA4"/>
    <w:rsid w:val="00AB4489"/>
    <w:rsid w:val="00AB5541"/>
    <w:rsid w:val="00AB5657"/>
    <w:rsid w:val="00AB5FFA"/>
    <w:rsid w:val="00AB6922"/>
    <w:rsid w:val="00AB6994"/>
    <w:rsid w:val="00AB69B0"/>
    <w:rsid w:val="00AB7367"/>
    <w:rsid w:val="00AB7576"/>
    <w:rsid w:val="00AB7730"/>
    <w:rsid w:val="00AC086D"/>
    <w:rsid w:val="00AC0F54"/>
    <w:rsid w:val="00AC1683"/>
    <w:rsid w:val="00AC1757"/>
    <w:rsid w:val="00AC1D95"/>
    <w:rsid w:val="00AC2788"/>
    <w:rsid w:val="00AC2801"/>
    <w:rsid w:val="00AC2A50"/>
    <w:rsid w:val="00AC2A6E"/>
    <w:rsid w:val="00AC2AD3"/>
    <w:rsid w:val="00AC32A3"/>
    <w:rsid w:val="00AC3A2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00C"/>
    <w:rsid w:val="00AD6119"/>
    <w:rsid w:val="00AD699C"/>
    <w:rsid w:val="00AD6A9B"/>
    <w:rsid w:val="00AD7946"/>
    <w:rsid w:val="00AD7D83"/>
    <w:rsid w:val="00AE0668"/>
    <w:rsid w:val="00AE1244"/>
    <w:rsid w:val="00AE1B54"/>
    <w:rsid w:val="00AE1C5F"/>
    <w:rsid w:val="00AE2B70"/>
    <w:rsid w:val="00AE31D5"/>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A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978"/>
    <w:rsid w:val="00B038A3"/>
    <w:rsid w:val="00B03CE0"/>
    <w:rsid w:val="00B05235"/>
    <w:rsid w:val="00B05A03"/>
    <w:rsid w:val="00B06A47"/>
    <w:rsid w:val="00B06EA0"/>
    <w:rsid w:val="00B07665"/>
    <w:rsid w:val="00B1096B"/>
    <w:rsid w:val="00B1123C"/>
    <w:rsid w:val="00B123E4"/>
    <w:rsid w:val="00B12512"/>
    <w:rsid w:val="00B12BF6"/>
    <w:rsid w:val="00B12FB4"/>
    <w:rsid w:val="00B1388F"/>
    <w:rsid w:val="00B14544"/>
    <w:rsid w:val="00B149EA"/>
    <w:rsid w:val="00B157D6"/>
    <w:rsid w:val="00B16159"/>
    <w:rsid w:val="00B16562"/>
    <w:rsid w:val="00B166BC"/>
    <w:rsid w:val="00B16A8C"/>
    <w:rsid w:val="00B16D29"/>
    <w:rsid w:val="00B17053"/>
    <w:rsid w:val="00B176FD"/>
    <w:rsid w:val="00B17DBA"/>
    <w:rsid w:val="00B203B3"/>
    <w:rsid w:val="00B203BE"/>
    <w:rsid w:val="00B2069D"/>
    <w:rsid w:val="00B210DB"/>
    <w:rsid w:val="00B2125E"/>
    <w:rsid w:val="00B219B6"/>
    <w:rsid w:val="00B21AC5"/>
    <w:rsid w:val="00B21EFA"/>
    <w:rsid w:val="00B2239D"/>
    <w:rsid w:val="00B22538"/>
    <w:rsid w:val="00B23C2C"/>
    <w:rsid w:val="00B24214"/>
    <w:rsid w:val="00B2459A"/>
    <w:rsid w:val="00B24708"/>
    <w:rsid w:val="00B24D95"/>
    <w:rsid w:val="00B252D4"/>
    <w:rsid w:val="00B26281"/>
    <w:rsid w:val="00B27140"/>
    <w:rsid w:val="00B27BED"/>
    <w:rsid w:val="00B27D89"/>
    <w:rsid w:val="00B30554"/>
    <w:rsid w:val="00B3055F"/>
    <w:rsid w:val="00B3068F"/>
    <w:rsid w:val="00B30979"/>
    <w:rsid w:val="00B30AC8"/>
    <w:rsid w:val="00B30CEA"/>
    <w:rsid w:val="00B30F97"/>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22"/>
    <w:rsid w:val="00B41056"/>
    <w:rsid w:val="00B411DB"/>
    <w:rsid w:val="00B413C6"/>
    <w:rsid w:val="00B41C66"/>
    <w:rsid w:val="00B42273"/>
    <w:rsid w:val="00B424B6"/>
    <w:rsid w:val="00B43A30"/>
    <w:rsid w:val="00B43CEB"/>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BE7"/>
    <w:rsid w:val="00B56D81"/>
    <w:rsid w:val="00B57190"/>
    <w:rsid w:val="00B600AE"/>
    <w:rsid w:val="00B606C9"/>
    <w:rsid w:val="00B60CB8"/>
    <w:rsid w:val="00B61E41"/>
    <w:rsid w:val="00B61F68"/>
    <w:rsid w:val="00B62973"/>
    <w:rsid w:val="00B62AF3"/>
    <w:rsid w:val="00B62C56"/>
    <w:rsid w:val="00B62D48"/>
    <w:rsid w:val="00B64F95"/>
    <w:rsid w:val="00B6522C"/>
    <w:rsid w:val="00B653B2"/>
    <w:rsid w:val="00B65B7E"/>
    <w:rsid w:val="00B65F97"/>
    <w:rsid w:val="00B669F2"/>
    <w:rsid w:val="00B66E67"/>
    <w:rsid w:val="00B67D76"/>
    <w:rsid w:val="00B70104"/>
    <w:rsid w:val="00B712C7"/>
    <w:rsid w:val="00B71986"/>
    <w:rsid w:val="00B71B06"/>
    <w:rsid w:val="00B72BAC"/>
    <w:rsid w:val="00B73150"/>
    <w:rsid w:val="00B73210"/>
    <w:rsid w:val="00B7381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F7"/>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0F"/>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0B"/>
    <w:rsid w:val="00BC7052"/>
    <w:rsid w:val="00BC759E"/>
    <w:rsid w:val="00BC7F89"/>
    <w:rsid w:val="00BD00CF"/>
    <w:rsid w:val="00BD08D5"/>
    <w:rsid w:val="00BD0C86"/>
    <w:rsid w:val="00BD22D9"/>
    <w:rsid w:val="00BD2897"/>
    <w:rsid w:val="00BD3C64"/>
    <w:rsid w:val="00BD41D7"/>
    <w:rsid w:val="00BD4544"/>
    <w:rsid w:val="00BD498D"/>
    <w:rsid w:val="00BD584D"/>
    <w:rsid w:val="00BD65B2"/>
    <w:rsid w:val="00BD7C43"/>
    <w:rsid w:val="00BE0587"/>
    <w:rsid w:val="00BE1124"/>
    <w:rsid w:val="00BE15B0"/>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5BBD"/>
    <w:rsid w:val="00BF6ABE"/>
    <w:rsid w:val="00BF6BED"/>
    <w:rsid w:val="00BF6C92"/>
    <w:rsid w:val="00BF73B5"/>
    <w:rsid w:val="00BF780E"/>
    <w:rsid w:val="00BF79F1"/>
    <w:rsid w:val="00C00C5D"/>
    <w:rsid w:val="00C00F86"/>
    <w:rsid w:val="00C01740"/>
    <w:rsid w:val="00C0177E"/>
    <w:rsid w:val="00C018FC"/>
    <w:rsid w:val="00C01B4A"/>
    <w:rsid w:val="00C02966"/>
    <w:rsid w:val="00C02B55"/>
    <w:rsid w:val="00C03738"/>
    <w:rsid w:val="00C03EB7"/>
    <w:rsid w:val="00C040E3"/>
    <w:rsid w:val="00C04406"/>
    <w:rsid w:val="00C0495E"/>
    <w:rsid w:val="00C04FFE"/>
    <w:rsid w:val="00C0533D"/>
    <w:rsid w:val="00C05C0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A7"/>
    <w:rsid w:val="00C122CF"/>
    <w:rsid w:val="00C1268D"/>
    <w:rsid w:val="00C12BC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3E4"/>
    <w:rsid w:val="00C20A77"/>
    <w:rsid w:val="00C20E68"/>
    <w:rsid w:val="00C210ED"/>
    <w:rsid w:val="00C21132"/>
    <w:rsid w:val="00C21A30"/>
    <w:rsid w:val="00C22BF7"/>
    <w:rsid w:val="00C22DB0"/>
    <w:rsid w:val="00C23DFD"/>
    <w:rsid w:val="00C23E06"/>
    <w:rsid w:val="00C25FC8"/>
    <w:rsid w:val="00C26588"/>
    <w:rsid w:val="00C265EA"/>
    <w:rsid w:val="00C2686A"/>
    <w:rsid w:val="00C271D1"/>
    <w:rsid w:val="00C3061F"/>
    <w:rsid w:val="00C31457"/>
    <w:rsid w:val="00C31BFE"/>
    <w:rsid w:val="00C32030"/>
    <w:rsid w:val="00C327B5"/>
    <w:rsid w:val="00C32E53"/>
    <w:rsid w:val="00C332D3"/>
    <w:rsid w:val="00C338F5"/>
    <w:rsid w:val="00C33DBC"/>
    <w:rsid w:val="00C34753"/>
    <w:rsid w:val="00C34BAF"/>
    <w:rsid w:val="00C35066"/>
    <w:rsid w:val="00C3528A"/>
    <w:rsid w:val="00C357D8"/>
    <w:rsid w:val="00C35C26"/>
    <w:rsid w:val="00C36316"/>
    <w:rsid w:val="00C373EA"/>
    <w:rsid w:val="00C37C99"/>
    <w:rsid w:val="00C37CB5"/>
    <w:rsid w:val="00C37E50"/>
    <w:rsid w:val="00C4066F"/>
    <w:rsid w:val="00C42A0E"/>
    <w:rsid w:val="00C438F5"/>
    <w:rsid w:val="00C43FFF"/>
    <w:rsid w:val="00C441D7"/>
    <w:rsid w:val="00C4463D"/>
    <w:rsid w:val="00C447D2"/>
    <w:rsid w:val="00C46663"/>
    <w:rsid w:val="00C468E9"/>
    <w:rsid w:val="00C471D4"/>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D6B"/>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A35"/>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899"/>
    <w:rsid w:val="00C745E8"/>
    <w:rsid w:val="00C75E83"/>
    <w:rsid w:val="00C7706C"/>
    <w:rsid w:val="00C77938"/>
    <w:rsid w:val="00C77AC5"/>
    <w:rsid w:val="00C77CAE"/>
    <w:rsid w:val="00C80574"/>
    <w:rsid w:val="00C80C1D"/>
    <w:rsid w:val="00C80EBC"/>
    <w:rsid w:val="00C8106D"/>
    <w:rsid w:val="00C822DC"/>
    <w:rsid w:val="00C82E95"/>
    <w:rsid w:val="00C8357B"/>
    <w:rsid w:val="00C83859"/>
    <w:rsid w:val="00C83FE2"/>
    <w:rsid w:val="00C840C6"/>
    <w:rsid w:val="00C8438B"/>
    <w:rsid w:val="00C84434"/>
    <w:rsid w:val="00C84450"/>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D83"/>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3B"/>
    <w:rsid w:val="00CC3078"/>
    <w:rsid w:val="00CC3925"/>
    <w:rsid w:val="00CC45EE"/>
    <w:rsid w:val="00CC4831"/>
    <w:rsid w:val="00CC4E78"/>
    <w:rsid w:val="00CC4EEC"/>
    <w:rsid w:val="00CC4F9F"/>
    <w:rsid w:val="00CC565E"/>
    <w:rsid w:val="00CC6030"/>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A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A40"/>
    <w:rsid w:val="00CF63E5"/>
    <w:rsid w:val="00CF66FF"/>
    <w:rsid w:val="00CF705D"/>
    <w:rsid w:val="00CF7B33"/>
    <w:rsid w:val="00D001B9"/>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4D"/>
    <w:rsid w:val="00D202BA"/>
    <w:rsid w:val="00D20B5F"/>
    <w:rsid w:val="00D22226"/>
    <w:rsid w:val="00D232F1"/>
    <w:rsid w:val="00D23CC8"/>
    <w:rsid w:val="00D23EB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6A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D21"/>
    <w:rsid w:val="00D62793"/>
    <w:rsid w:val="00D62B64"/>
    <w:rsid w:val="00D63167"/>
    <w:rsid w:val="00D65C16"/>
    <w:rsid w:val="00D6652F"/>
    <w:rsid w:val="00D6654D"/>
    <w:rsid w:val="00D66697"/>
    <w:rsid w:val="00D668C3"/>
    <w:rsid w:val="00D66A43"/>
    <w:rsid w:val="00D66F4C"/>
    <w:rsid w:val="00D67710"/>
    <w:rsid w:val="00D67D52"/>
    <w:rsid w:val="00D70555"/>
    <w:rsid w:val="00D707AB"/>
    <w:rsid w:val="00D71363"/>
    <w:rsid w:val="00D714AE"/>
    <w:rsid w:val="00D7155A"/>
    <w:rsid w:val="00D734C6"/>
    <w:rsid w:val="00D73765"/>
    <w:rsid w:val="00D7377C"/>
    <w:rsid w:val="00D740D9"/>
    <w:rsid w:val="00D74236"/>
    <w:rsid w:val="00D75062"/>
    <w:rsid w:val="00D76CA3"/>
    <w:rsid w:val="00D76E92"/>
    <w:rsid w:val="00D77078"/>
    <w:rsid w:val="00D7735E"/>
    <w:rsid w:val="00D77C78"/>
    <w:rsid w:val="00D8046D"/>
    <w:rsid w:val="00D80CDF"/>
    <w:rsid w:val="00D8178E"/>
    <w:rsid w:val="00D820FC"/>
    <w:rsid w:val="00D83945"/>
    <w:rsid w:val="00D840DA"/>
    <w:rsid w:val="00D84542"/>
    <w:rsid w:val="00D8479E"/>
    <w:rsid w:val="00D8625D"/>
    <w:rsid w:val="00D862D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140"/>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1AE"/>
    <w:rsid w:val="00DB0683"/>
    <w:rsid w:val="00DB27C4"/>
    <w:rsid w:val="00DB2857"/>
    <w:rsid w:val="00DB374C"/>
    <w:rsid w:val="00DB3C43"/>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0"/>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CFA"/>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F6"/>
    <w:rsid w:val="00DF3708"/>
    <w:rsid w:val="00DF3B34"/>
    <w:rsid w:val="00DF3DDF"/>
    <w:rsid w:val="00DF41B8"/>
    <w:rsid w:val="00DF4D30"/>
    <w:rsid w:val="00DF5388"/>
    <w:rsid w:val="00DF5705"/>
    <w:rsid w:val="00DF58E2"/>
    <w:rsid w:val="00DF6558"/>
    <w:rsid w:val="00DF690E"/>
    <w:rsid w:val="00DF69B1"/>
    <w:rsid w:val="00DF6A09"/>
    <w:rsid w:val="00DF6C8C"/>
    <w:rsid w:val="00DF75AC"/>
    <w:rsid w:val="00DF7998"/>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ED0"/>
    <w:rsid w:val="00E110DE"/>
    <w:rsid w:val="00E113C6"/>
    <w:rsid w:val="00E1204F"/>
    <w:rsid w:val="00E121DF"/>
    <w:rsid w:val="00E123CC"/>
    <w:rsid w:val="00E12FBA"/>
    <w:rsid w:val="00E1304E"/>
    <w:rsid w:val="00E1328B"/>
    <w:rsid w:val="00E1329C"/>
    <w:rsid w:val="00E13E63"/>
    <w:rsid w:val="00E14179"/>
    <w:rsid w:val="00E146F6"/>
    <w:rsid w:val="00E146F8"/>
    <w:rsid w:val="00E16072"/>
    <w:rsid w:val="00E160F5"/>
    <w:rsid w:val="00E16240"/>
    <w:rsid w:val="00E16397"/>
    <w:rsid w:val="00E20832"/>
    <w:rsid w:val="00E20941"/>
    <w:rsid w:val="00E20B63"/>
    <w:rsid w:val="00E21018"/>
    <w:rsid w:val="00E2136A"/>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26E"/>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BBB"/>
    <w:rsid w:val="00E42587"/>
    <w:rsid w:val="00E42A6B"/>
    <w:rsid w:val="00E42AB8"/>
    <w:rsid w:val="00E42B7C"/>
    <w:rsid w:val="00E430C6"/>
    <w:rsid w:val="00E43E42"/>
    <w:rsid w:val="00E43FBD"/>
    <w:rsid w:val="00E448B7"/>
    <w:rsid w:val="00E457F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4D9"/>
    <w:rsid w:val="00E75068"/>
    <w:rsid w:val="00E7560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0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00A"/>
    <w:rsid w:val="00E941C9"/>
    <w:rsid w:val="00E94274"/>
    <w:rsid w:val="00E9431B"/>
    <w:rsid w:val="00E9470E"/>
    <w:rsid w:val="00E957CD"/>
    <w:rsid w:val="00E95964"/>
    <w:rsid w:val="00E959F1"/>
    <w:rsid w:val="00E95F7F"/>
    <w:rsid w:val="00E96378"/>
    <w:rsid w:val="00E9667A"/>
    <w:rsid w:val="00E96832"/>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14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52"/>
    <w:rsid w:val="00EC1554"/>
    <w:rsid w:val="00EC1B6F"/>
    <w:rsid w:val="00EC3339"/>
    <w:rsid w:val="00EC3E8D"/>
    <w:rsid w:val="00EC42F8"/>
    <w:rsid w:val="00EC4989"/>
    <w:rsid w:val="00EC4A1B"/>
    <w:rsid w:val="00EC4CB7"/>
    <w:rsid w:val="00EC4EBE"/>
    <w:rsid w:val="00EC5275"/>
    <w:rsid w:val="00EC76CF"/>
    <w:rsid w:val="00EC77B6"/>
    <w:rsid w:val="00EC7FB9"/>
    <w:rsid w:val="00ED0C16"/>
    <w:rsid w:val="00ED0DC7"/>
    <w:rsid w:val="00ED1268"/>
    <w:rsid w:val="00ED1DC6"/>
    <w:rsid w:val="00ED209B"/>
    <w:rsid w:val="00ED2787"/>
    <w:rsid w:val="00ED2CE2"/>
    <w:rsid w:val="00ED2DE8"/>
    <w:rsid w:val="00ED315B"/>
    <w:rsid w:val="00ED33FC"/>
    <w:rsid w:val="00ED38D6"/>
    <w:rsid w:val="00ED4A3A"/>
    <w:rsid w:val="00ED4CED"/>
    <w:rsid w:val="00ED4F9A"/>
    <w:rsid w:val="00ED51C8"/>
    <w:rsid w:val="00ED55DB"/>
    <w:rsid w:val="00ED5A55"/>
    <w:rsid w:val="00ED5B78"/>
    <w:rsid w:val="00ED5C67"/>
    <w:rsid w:val="00ED5EE0"/>
    <w:rsid w:val="00ED697D"/>
    <w:rsid w:val="00ED6CEC"/>
    <w:rsid w:val="00ED73B9"/>
    <w:rsid w:val="00ED7950"/>
    <w:rsid w:val="00ED7E03"/>
    <w:rsid w:val="00ED7F3E"/>
    <w:rsid w:val="00EE0116"/>
    <w:rsid w:val="00EE019F"/>
    <w:rsid w:val="00EE02A7"/>
    <w:rsid w:val="00EE0A7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91"/>
    <w:rsid w:val="00EF22B7"/>
    <w:rsid w:val="00EF2C7C"/>
    <w:rsid w:val="00EF393F"/>
    <w:rsid w:val="00EF4B7B"/>
    <w:rsid w:val="00EF50EE"/>
    <w:rsid w:val="00EF5623"/>
    <w:rsid w:val="00EF562B"/>
    <w:rsid w:val="00EF577C"/>
    <w:rsid w:val="00EF595E"/>
    <w:rsid w:val="00EF5E21"/>
    <w:rsid w:val="00EF6136"/>
    <w:rsid w:val="00EF6436"/>
    <w:rsid w:val="00EF67DA"/>
    <w:rsid w:val="00EF6FB9"/>
    <w:rsid w:val="00EF7124"/>
    <w:rsid w:val="00EF7384"/>
    <w:rsid w:val="00EF77A6"/>
    <w:rsid w:val="00EF7CDF"/>
    <w:rsid w:val="00EF7FAC"/>
    <w:rsid w:val="00F00418"/>
    <w:rsid w:val="00F0044A"/>
    <w:rsid w:val="00F00EAA"/>
    <w:rsid w:val="00F01A01"/>
    <w:rsid w:val="00F01B51"/>
    <w:rsid w:val="00F01DAE"/>
    <w:rsid w:val="00F02806"/>
    <w:rsid w:val="00F02B98"/>
    <w:rsid w:val="00F02C2E"/>
    <w:rsid w:val="00F02D44"/>
    <w:rsid w:val="00F03222"/>
    <w:rsid w:val="00F032A4"/>
    <w:rsid w:val="00F03537"/>
    <w:rsid w:val="00F03EE0"/>
    <w:rsid w:val="00F0480A"/>
    <w:rsid w:val="00F0499F"/>
    <w:rsid w:val="00F05F84"/>
    <w:rsid w:val="00F06306"/>
    <w:rsid w:val="00F065D6"/>
    <w:rsid w:val="00F07198"/>
    <w:rsid w:val="00F07575"/>
    <w:rsid w:val="00F0779F"/>
    <w:rsid w:val="00F10508"/>
    <w:rsid w:val="00F10EB1"/>
    <w:rsid w:val="00F11188"/>
    <w:rsid w:val="00F1174E"/>
    <w:rsid w:val="00F126A8"/>
    <w:rsid w:val="00F12B80"/>
    <w:rsid w:val="00F1334C"/>
    <w:rsid w:val="00F133E3"/>
    <w:rsid w:val="00F13921"/>
    <w:rsid w:val="00F166A2"/>
    <w:rsid w:val="00F170D1"/>
    <w:rsid w:val="00F17A1F"/>
    <w:rsid w:val="00F17CB7"/>
    <w:rsid w:val="00F20241"/>
    <w:rsid w:val="00F207CB"/>
    <w:rsid w:val="00F2108C"/>
    <w:rsid w:val="00F211FE"/>
    <w:rsid w:val="00F217B2"/>
    <w:rsid w:val="00F217F8"/>
    <w:rsid w:val="00F21BAE"/>
    <w:rsid w:val="00F21F12"/>
    <w:rsid w:val="00F2293A"/>
    <w:rsid w:val="00F229DE"/>
    <w:rsid w:val="00F235F7"/>
    <w:rsid w:val="00F2421D"/>
    <w:rsid w:val="00F24FCD"/>
    <w:rsid w:val="00F25241"/>
    <w:rsid w:val="00F30039"/>
    <w:rsid w:val="00F302A5"/>
    <w:rsid w:val="00F308B9"/>
    <w:rsid w:val="00F30AA8"/>
    <w:rsid w:val="00F3181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5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B4"/>
    <w:rsid w:val="00F6227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932"/>
    <w:rsid w:val="00F76C42"/>
    <w:rsid w:val="00F7725C"/>
    <w:rsid w:val="00F7789D"/>
    <w:rsid w:val="00F800DE"/>
    <w:rsid w:val="00F80241"/>
    <w:rsid w:val="00F80B9A"/>
    <w:rsid w:val="00F81F56"/>
    <w:rsid w:val="00F82282"/>
    <w:rsid w:val="00F82324"/>
    <w:rsid w:val="00F83041"/>
    <w:rsid w:val="00F83398"/>
    <w:rsid w:val="00F835DF"/>
    <w:rsid w:val="00F84093"/>
    <w:rsid w:val="00F85285"/>
    <w:rsid w:val="00F85EE3"/>
    <w:rsid w:val="00F861A7"/>
    <w:rsid w:val="00F869A3"/>
    <w:rsid w:val="00F86AF6"/>
    <w:rsid w:val="00F86DAE"/>
    <w:rsid w:val="00F86F43"/>
    <w:rsid w:val="00F8778C"/>
    <w:rsid w:val="00F87C88"/>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78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39C"/>
    <w:rsid w:val="00FB1878"/>
    <w:rsid w:val="00FB1FBE"/>
    <w:rsid w:val="00FB275B"/>
    <w:rsid w:val="00FB2EAD"/>
    <w:rsid w:val="00FB31A7"/>
    <w:rsid w:val="00FB3981"/>
    <w:rsid w:val="00FB3AC8"/>
    <w:rsid w:val="00FB3D71"/>
    <w:rsid w:val="00FB3D84"/>
    <w:rsid w:val="00FB458B"/>
    <w:rsid w:val="00FB4C59"/>
    <w:rsid w:val="00FB5225"/>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6EA"/>
    <w:rsid w:val="00FD6707"/>
    <w:rsid w:val="00FD67F6"/>
    <w:rsid w:val="00FD6EE2"/>
    <w:rsid w:val="00FD6FC4"/>
    <w:rsid w:val="00FD7992"/>
    <w:rsid w:val="00FD79BE"/>
    <w:rsid w:val="00FD7C41"/>
    <w:rsid w:val="00FE0385"/>
    <w:rsid w:val="00FE07A7"/>
    <w:rsid w:val="00FE0E16"/>
    <w:rsid w:val="00FE142D"/>
    <w:rsid w:val="00FE1B67"/>
    <w:rsid w:val="00FE1C0E"/>
    <w:rsid w:val="00FE20E1"/>
    <w:rsid w:val="00FE252E"/>
    <w:rsid w:val="00FE3D1F"/>
    <w:rsid w:val="00FE3D7C"/>
    <w:rsid w:val="00FE3DF9"/>
    <w:rsid w:val="00FE4654"/>
    <w:rsid w:val="00FE4E65"/>
    <w:rsid w:val="00FE5735"/>
    <w:rsid w:val="00FE6998"/>
    <w:rsid w:val="00FE73AB"/>
    <w:rsid w:val="00FE7908"/>
    <w:rsid w:val="00FE7F12"/>
    <w:rsid w:val="00FF0550"/>
    <w:rsid w:val="00FF0594"/>
    <w:rsid w:val="00FF05F7"/>
    <w:rsid w:val="00FF0683"/>
    <w:rsid w:val="00FF074B"/>
    <w:rsid w:val="00FF0E01"/>
    <w:rsid w:val="00FF116E"/>
    <w:rsid w:val="00FF12F1"/>
    <w:rsid w:val="00FF203A"/>
    <w:rsid w:val="00FF25B9"/>
    <w:rsid w:val="00FF2859"/>
    <w:rsid w:val="00FF3486"/>
    <w:rsid w:val="00FF3518"/>
    <w:rsid w:val="00FF43D7"/>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606E5CC3-9C05-446D-98BC-02B4FC9D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rsid w:val="00247E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4B64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B643E"/>
  </w:style>
  <w:style w:type="character" w:customStyle="1" w:styleId="superscript">
    <w:name w:val="superscript"/>
    <w:basedOn w:val="Numatytasispastraiposriftas"/>
    <w:rsid w:val="004B643E"/>
  </w:style>
  <w:style w:type="character" w:customStyle="1" w:styleId="eop">
    <w:name w:val="eop"/>
    <w:basedOn w:val="Numatytasispastraiposriftas"/>
    <w:rsid w:val="004B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6518609">
      <w:bodyDiv w:val="1"/>
      <w:marLeft w:val="0"/>
      <w:marRight w:val="0"/>
      <w:marTop w:val="0"/>
      <w:marBottom w:val="0"/>
      <w:divBdr>
        <w:top w:val="none" w:sz="0" w:space="0" w:color="auto"/>
        <w:left w:val="none" w:sz="0" w:space="0" w:color="auto"/>
        <w:bottom w:val="none" w:sz="0" w:space="0" w:color="auto"/>
        <w:right w:val="none" w:sz="0" w:space="0" w:color="auto"/>
      </w:divBdr>
      <w:divsChild>
        <w:div w:id="2029214327">
          <w:marLeft w:val="0"/>
          <w:marRight w:val="0"/>
          <w:marTop w:val="0"/>
          <w:marBottom w:val="0"/>
          <w:divBdr>
            <w:top w:val="none" w:sz="0" w:space="0" w:color="auto"/>
            <w:left w:val="none" w:sz="0" w:space="0" w:color="auto"/>
            <w:bottom w:val="none" w:sz="0" w:space="0" w:color="auto"/>
            <w:right w:val="none" w:sz="0" w:space="0" w:color="auto"/>
          </w:divBdr>
        </w:div>
        <w:div w:id="959530435">
          <w:marLeft w:val="0"/>
          <w:marRight w:val="0"/>
          <w:marTop w:val="0"/>
          <w:marBottom w:val="0"/>
          <w:divBdr>
            <w:top w:val="none" w:sz="0" w:space="0" w:color="auto"/>
            <w:left w:val="none" w:sz="0" w:space="0" w:color="auto"/>
            <w:bottom w:val="none" w:sz="0" w:space="0" w:color="auto"/>
            <w:right w:val="none" w:sz="0" w:space="0" w:color="auto"/>
          </w:divBdr>
        </w:div>
        <w:div w:id="1406030631">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801402">
      <w:bodyDiv w:val="1"/>
      <w:marLeft w:val="0"/>
      <w:marRight w:val="0"/>
      <w:marTop w:val="0"/>
      <w:marBottom w:val="0"/>
      <w:divBdr>
        <w:top w:val="none" w:sz="0" w:space="0" w:color="auto"/>
        <w:left w:val="none" w:sz="0" w:space="0" w:color="auto"/>
        <w:bottom w:val="none" w:sz="0" w:space="0" w:color="auto"/>
        <w:right w:val="none" w:sz="0" w:space="0" w:color="auto"/>
      </w:divBdr>
      <w:divsChild>
        <w:div w:id="530609976">
          <w:marLeft w:val="0"/>
          <w:marRight w:val="0"/>
          <w:marTop w:val="0"/>
          <w:marBottom w:val="0"/>
          <w:divBdr>
            <w:top w:val="none" w:sz="0" w:space="0" w:color="auto"/>
            <w:left w:val="none" w:sz="0" w:space="0" w:color="auto"/>
            <w:bottom w:val="none" w:sz="0" w:space="0" w:color="auto"/>
            <w:right w:val="none" w:sz="0" w:space="0" w:color="auto"/>
          </w:divBdr>
        </w:div>
        <w:div w:id="1153643635">
          <w:marLeft w:val="0"/>
          <w:marRight w:val="0"/>
          <w:marTop w:val="0"/>
          <w:marBottom w:val="0"/>
          <w:divBdr>
            <w:top w:val="none" w:sz="0" w:space="0" w:color="auto"/>
            <w:left w:val="none" w:sz="0" w:space="0" w:color="auto"/>
            <w:bottom w:val="none" w:sz="0" w:space="0" w:color="auto"/>
            <w:right w:val="none" w:sz="0" w:space="0" w:color="auto"/>
          </w:divBdr>
        </w:div>
        <w:div w:id="949706399">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4285650">
      <w:bodyDiv w:val="1"/>
      <w:marLeft w:val="0"/>
      <w:marRight w:val="0"/>
      <w:marTop w:val="0"/>
      <w:marBottom w:val="0"/>
      <w:divBdr>
        <w:top w:val="none" w:sz="0" w:space="0" w:color="auto"/>
        <w:left w:val="none" w:sz="0" w:space="0" w:color="auto"/>
        <w:bottom w:val="none" w:sz="0" w:space="0" w:color="auto"/>
        <w:right w:val="none" w:sz="0" w:space="0" w:color="auto"/>
      </w:divBdr>
      <w:divsChild>
        <w:div w:id="1316760360">
          <w:marLeft w:val="0"/>
          <w:marRight w:val="0"/>
          <w:marTop w:val="0"/>
          <w:marBottom w:val="0"/>
          <w:divBdr>
            <w:top w:val="none" w:sz="0" w:space="0" w:color="auto"/>
            <w:left w:val="none" w:sz="0" w:space="0" w:color="auto"/>
            <w:bottom w:val="none" w:sz="0" w:space="0" w:color="auto"/>
            <w:right w:val="none" w:sz="0" w:space="0" w:color="auto"/>
          </w:divBdr>
        </w:div>
        <w:div w:id="759374840">
          <w:marLeft w:val="0"/>
          <w:marRight w:val="0"/>
          <w:marTop w:val="0"/>
          <w:marBottom w:val="0"/>
          <w:divBdr>
            <w:top w:val="none" w:sz="0" w:space="0" w:color="auto"/>
            <w:left w:val="none" w:sz="0" w:space="0" w:color="auto"/>
            <w:bottom w:val="none" w:sz="0" w:space="0" w:color="auto"/>
            <w:right w:val="none" w:sz="0" w:space="0" w:color="auto"/>
          </w:divBdr>
        </w:div>
        <w:div w:id="1668678898">
          <w:marLeft w:val="0"/>
          <w:marRight w:val="0"/>
          <w:marTop w:val="0"/>
          <w:marBottom w:val="0"/>
          <w:divBdr>
            <w:top w:val="none" w:sz="0" w:space="0" w:color="auto"/>
            <w:left w:val="none" w:sz="0" w:space="0" w:color="auto"/>
            <w:bottom w:val="none" w:sz="0" w:space="0" w:color="auto"/>
            <w:right w:val="none" w:sz="0" w:space="0" w:color="auto"/>
          </w:divBdr>
        </w:div>
      </w:divsChild>
    </w:div>
    <w:div w:id="1006246616">
      <w:bodyDiv w:val="1"/>
      <w:marLeft w:val="0"/>
      <w:marRight w:val="0"/>
      <w:marTop w:val="0"/>
      <w:marBottom w:val="0"/>
      <w:divBdr>
        <w:top w:val="none" w:sz="0" w:space="0" w:color="auto"/>
        <w:left w:val="none" w:sz="0" w:space="0" w:color="auto"/>
        <w:bottom w:val="none" w:sz="0" w:space="0" w:color="auto"/>
        <w:right w:val="none" w:sz="0" w:space="0" w:color="auto"/>
      </w:divBdr>
      <w:divsChild>
        <w:div w:id="1824278138">
          <w:marLeft w:val="0"/>
          <w:marRight w:val="0"/>
          <w:marTop w:val="0"/>
          <w:marBottom w:val="0"/>
          <w:divBdr>
            <w:top w:val="none" w:sz="0" w:space="0" w:color="auto"/>
            <w:left w:val="none" w:sz="0" w:space="0" w:color="auto"/>
            <w:bottom w:val="none" w:sz="0" w:space="0" w:color="auto"/>
            <w:right w:val="none" w:sz="0" w:space="0" w:color="auto"/>
          </w:divBdr>
        </w:div>
        <w:div w:id="1193616649">
          <w:marLeft w:val="0"/>
          <w:marRight w:val="0"/>
          <w:marTop w:val="0"/>
          <w:marBottom w:val="0"/>
          <w:divBdr>
            <w:top w:val="none" w:sz="0" w:space="0" w:color="auto"/>
            <w:left w:val="none" w:sz="0" w:space="0" w:color="auto"/>
            <w:bottom w:val="none" w:sz="0" w:space="0" w:color="auto"/>
            <w:right w:val="none" w:sz="0" w:space="0" w:color="auto"/>
          </w:divBdr>
        </w:div>
        <w:div w:id="1667434328">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db.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464</TotalTime>
  <Pages>49</Pages>
  <Words>52608</Words>
  <Characters>29987</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Indrė Lučauskienė</cp:lastModifiedBy>
  <cp:revision>306</cp:revision>
  <dcterms:created xsi:type="dcterms:W3CDTF">2025-01-29T07:50:00Z</dcterms:created>
  <dcterms:modified xsi:type="dcterms:W3CDTF">2025-03-12T13:14:00Z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